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6DE2" w14:textId="6AE5C87C" w:rsidR="00BA0018" w:rsidRPr="00330424" w:rsidRDefault="00F6649A" w:rsidP="00FD2F3D">
      <w:pPr>
        <w:pStyle w:val="Heading4"/>
        <w:spacing w:line="480" w:lineRule="auto"/>
        <w:jc w:val="both"/>
        <w:rPr>
          <w:rFonts w:ascii="Arial" w:hAnsi="Arial" w:cs="Arial"/>
          <w:b/>
          <w:lang w:val="en-US"/>
        </w:rPr>
      </w:pPr>
      <w:r w:rsidRPr="00330424">
        <w:rPr>
          <w:rFonts w:ascii="Arial" w:hAnsi="Arial" w:cs="Arial"/>
          <w:b/>
          <w:i w:val="0"/>
          <w:color w:val="auto"/>
          <w:shd w:val="clear" w:color="auto" w:fill="FFFFFF"/>
          <w:lang w:val="en-US"/>
        </w:rPr>
        <w:t>Human Inhibitory Leukocyte I</w:t>
      </w:r>
      <w:r w:rsidR="00336060" w:rsidRPr="00330424">
        <w:rPr>
          <w:rFonts w:ascii="Arial" w:hAnsi="Arial" w:cs="Arial"/>
          <w:b/>
          <w:i w:val="0"/>
          <w:color w:val="auto"/>
          <w:shd w:val="clear" w:color="auto" w:fill="FFFFFF"/>
          <w:lang w:val="en-US"/>
        </w:rPr>
        <w:t>g</w:t>
      </w:r>
      <w:r w:rsidRPr="00330424">
        <w:rPr>
          <w:rFonts w:ascii="Arial" w:hAnsi="Arial" w:cs="Arial"/>
          <w:b/>
          <w:i w:val="0"/>
          <w:color w:val="auto"/>
          <w:shd w:val="clear" w:color="auto" w:fill="FFFFFF"/>
          <w:lang w:val="en-US"/>
        </w:rPr>
        <w:t>-Like Receptors</w:t>
      </w:r>
      <w:r w:rsidR="0087651F" w:rsidRPr="00330424">
        <w:rPr>
          <w:rFonts w:ascii="Arial" w:hAnsi="Arial" w:cs="Arial"/>
          <w:b/>
          <w:i w:val="0"/>
          <w:color w:val="auto"/>
          <w:shd w:val="clear" w:color="auto" w:fill="FFFFFF"/>
          <w:lang w:val="en-US"/>
        </w:rPr>
        <w:t xml:space="preserve"> (LILRBs)</w:t>
      </w:r>
      <w:r w:rsidRPr="00330424">
        <w:rPr>
          <w:rFonts w:ascii="Arial" w:hAnsi="Arial" w:cs="Arial"/>
          <w:b/>
          <w:i w:val="0"/>
          <w:color w:val="auto"/>
          <w:shd w:val="clear" w:color="auto" w:fill="FFFFFF"/>
          <w:lang w:val="en-US"/>
        </w:rPr>
        <w:t xml:space="preserve">: From </w:t>
      </w:r>
      <w:r w:rsidR="00CF6D75" w:rsidRPr="00330424">
        <w:rPr>
          <w:rFonts w:ascii="Arial" w:hAnsi="Arial" w:cs="Arial"/>
          <w:b/>
          <w:i w:val="0"/>
          <w:color w:val="auto"/>
          <w:shd w:val="clear" w:color="auto" w:fill="FFFFFF"/>
          <w:lang w:val="en-US"/>
        </w:rPr>
        <w:t>I</w:t>
      </w:r>
      <w:r w:rsidRPr="00330424">
        <w:rPr>
          <w:rFonts w:ascii="Arial" w:hAnsi="Arial" w:cs="Arial"/>
          <w:b/>
          <w:i w:val="0"/>
          <w:color w:val="auto"/>
          <w:shd w:val="clear" w:color="auto" w:fill="FFFFFF"/>
          <w:lang w:val="en-US"/>
        </w:rPr>
        <w:t>mmun</w:t>
      </w:r>
      <w:r w:rsidR="006863E8" w:rsidRPr="00330424">
        <w:rPr>
          <w:rFonts w:ascii="Arial" w:hAnsi="Arial" w:cs="Arial"/>
          <w:b/>
          <w:i w:val="0"/>
          <w:color w:val="auto"/>
          <w:shd w:val="clear" w:color="auto" w:fill="FFFFFF"/>
          <w:lang w:val="en-US"/>
        </w:rPr>
        <w:t>o</w:t>
      </w:r>
      <w:r w:rsidR="00CF6D75" w:rsidRPr="00330424">
        <w:rPr>
          <w:rFonts w:ascii="Arial" w:hAnsi="Arial" w:cs="Arial"/>
          <w:b/>
          <w:i w:val="0"/>
          <w:color w:val="auto"/>
          <w:shd w:val="clear" w:color="auto" w:fill="FFFFFF"/>
          <w:lang w:val="en-US"/>
        </w:rPr>
        <w:t>tolerance to I</w:t>
      </w:r>
      <w:r w:rsidRPr="00330424">
        <w:rPr>
          <w:rFonts w:ascii="Arial" w:hAnsi="Arial" w:cs="Arial"/>
          <w:b/>
          <w:i w:val="0"/>
          <w:color w:val="auto"/>
          <w:shd w:val="clear" w:color="auto" w:fill="FFFFFF"/>
          <w:lang w:val="en-US"/>
        </w:rPr>
        <w:t>mmunotherapy</w:t>
      </w:r>
      <w:r w:rsidR="00210EAA" w:rsidRPr="00330424">
        <w:rPr>
          <w:rFonts w:ascii="Arial" w:hAnsi="Arial" w:cs="Arial"/>
          <w:b/>
          <w:i w:val="0"/>
          <w:color w:val="auto"/>
          <w:shd w:val="clear" w:color="auto" w:fill="FFFFFF"/>
          <w:lang w:val="en-US"/>
        </w:rPr>
        <w:t>.</w:t>
      </w:r>
    </w:p>
    <w:p w14:paraId="29DAB5E5" w14:textId="77777777" w:rsidR="00F6649A" w:rsidRPr="00330424" w:rsidRDefault="00F6649A" w:rsidP="000879C9">
      <w:pPr>
        <w:spacing w:line="480" w:lineRule="auto"/>
        <w:jc w:val="both"/>
        <w:rPr>
          <w:rFonts w:ascii="Arial" w:hAnsi="Arial" w:cs="Arial"/>
          <w:sz w:val="22"/>
          <w:szCs w:val="22"/>
          <w:lang w:val="en-US"/>
        </w:rPr>
      </w:pPr>
    </w:p>
    <w:p w14:paraId="4680DACC" w14:textId="3D24E459" w:rsidR="00F6649A" w:rsidRPr="00330424" w:rsidRDefault="00F6649A" w:rsidP="000879C9">
      <w:pPr>
        <w:spacing w:line="480" w:lineRule="auto"/>
        <w:jc w:val="both"/>
        <w:rPr>
          <w:rFonts w:ascii="Arial" w:hAnsi="Arial" w:cs="Arial"/>
          <w:bCs/>
          <w:sz w:val="22"/>
          <w:szCs w:val="22"/>
          <w:lang w:val="fr-FR"/>
        </w:rPr>
      </w:pPr>
      <w:r w:rsidRPr="00330424">
        <w:rPr>
          <w:rFonts w:ascii="Arial" w:hAnsi="Arial" w:cs="Arial"/>
          <w:bCs/>
          <w:sz w:val="22"/>
          <w:szCs w:val="22"/>
          <w:lang w:val="fr-FR"/>
        </w:rPr>
        <w:t>Calvin</w:t>
      </w:r>
      <w:r w:rsidR="00337A58" w:rsidRPr="00330424">
        <w:rPr>
          <w:rFonts w:ascii="Arial" w:hAnsi="Arial" w:cs="Arial"/>
          <w:bCs/>
          <w:sz w:val="22"/>
          <w:szCs w:val="22"/>
          <w:lang w:val="fr-FR"/>
        </w:rPr>
        <w:t xml:space="preserve"> D.</w:t>
      </w:r>
      <w:r w:rsidR="00D42D7B" w:rsidRPr="00330424">
        <w:rPr>
          <w:rFonts w:ascii="Arial" w:hAnsi="Arial" w:cs="Arial"/>
          <w:bCs/>
          <w:sz w:val="22"/>
          <w:szCs w:val="22"/>
          <w:lang w:val="fr-FR"/>
        </w:rPr>
        <w:t xml:space="preserve"> </w:t>
      </w:r>
      <w:r w:rsidRPr="00330424">
        <w:rPr>
          <w:rFonts w:ascii="Arial" w:hAnsi="Arial" w:cs="Arial"/>
          <w:bCs/>
          <w:sz w:val="22"/>
          <w:szCs w:val="22"/>
          <w:lang w:val="fr-FR"/>
        </w:rPr>
        <w:t>De Louche</w:t>
      </w:r>
      <w:r w:rsidRPr="00330424">
        <w:rPr>
          <w:rFonts w:ascii="Arial" w:hAnsi="Arial" w:cs="Arial"/>
          <w:bCs/>
          <w:sz w:val="22"/>
          <w:szCs w:val="22"/>
          <w:vertAlign w:val="superscript"/>
          <w:lang w:val="fr-FR"/>
        </w:rPr>
        <w:t>1</w:t>
      </w:r>
      <w:r w:rsidR="002C4F5A" w:rsidRPr="00330424">
        <w:rPr>
          <w:rFonts w:ascii="Arial" w:hAnsi="Arial" w:cs="Arial"/>
          <w:bCs/>
          <w:sz w:val="22"/>
          <w:szCs w:val="22"/>
          <w:lang w:val="fr-FR"/>
        </w:rPr>
        <w:t>,</w:t>
      </w:r>
      <w:r w:rsidR="00E714CD" w:rsidRPr="00330424">
        <w:rPr>
          <w:rFonts w:ascii="Arial" w:hAnsi="Arial" w:cs="Arial"/>
          <w:bCs/>
          <w:sz w:val="22"/>
          <w:szCs w:val="22"/>
          <w:lang w:val="fr-FR"/>
        </w:rPr>
        <w:t xml:space="preserve"> </w:t>
      </w:r>
      <w:r w:rsidRPr="00330424">
        <w:rPr>
          <w:rFonts w:ascii="Arial" w:hAnsi="Arial" w:cs="Arial"/>
          <w:bCs/>
          <w:sz w:val="22"/>
          <w:szCs w:val="22"/>
          <w:lang w:val="fr-FR"/>
        </w:rPr>
        <w:t>Ali Roghanian</w:t>
      </w:r>
      <w:r w:rsidRPr="00330424">
        <w:rPr>
          <w:rFonts w:ascii="Arial" w:hAnsi="Arial" w:cs="Arial"/>
          <w:bCs/>
          <w:sz w:val="22"/>
          <w:szCs w:val="22"/>
          <w:vertAlign w:val="superscript"/>
          <w:lang w:val="fr-FR"/>
        </w:rPr>
        <w:t>1*</w:t>
      </w:r>
    </w:p>
    <w:p w14:paraId="58569E52" w14:textId="77777777" w:rsidR="00F6649A" w:rsidRPr="00330424" w:rsidRDefault="00F6649A" w:rsidP="000879C9">
      <w:pPr>
        <w:spacing w:line="480" w:lineRule="auto"/>
        <w:jc w:val="both"/>
        <w:rPr>
          <w:rFonts w:ascii="Arial" w:hAnsi="Arial" w:cs="Arial"/>
          <w:sz w:val="22"/>
          <w:szCs w:val="22"/>
          <w:lang w:val="fr-FR"/>
        </w:rPr>
      </w:pPr>
    </w:p>
    <w:p w14:paraId="599828A8" w14:textId="5905E5A6" w:rsidR="00CF6D75" w:rsidRPr="00330424" w:rsidRDefault="00F6649A" w:rsidP="000879C9">
      <w:pPr>
        <w:spacing w:line="480" w:lineRule="auto"/>
        <w:jc w:val="both"/>
        <w:rPr>
          <w:rFonts w:ascii="Arial" w:hAnsi="Arial" w:cs="Arial"/>
          <w:sz w:val="22"/>
          <w:szCs w:val="22"/>
          <w:lang w:val="en-US"/>
        </w:rPr>
      </w:pPr>
      <w:r w:rsidRPr="00330424">
        <w:rPr>
          <w:rFonts w:ascii="Arial" w:hAnsi="Arial" w:cs="Arial"/>
          <w:sz w:val="22"/>
          <w:szCs w:val="22"/>
          <w:vertAlign w:val="superscript"/>
          <w:lang w:val="en-US"/>
        </w:rPr>
        <w:t>1</w:t>
      </w:r>
      <w:r w:rsidRPr="00330424">
        <w:rPr>
          <w:rFonts w:ascii="Arial" w:hAnsi="Arial" w:cs="Arial"/>
          <w:sz w:val="22"/>
          <w:szCs w:val="22"/>
          <w:lang w:val="en-US"/>
        </w:rPr>
        <w:t>Antibody &amp; Vaccine Group, Centre for Cancer Immunology, School of Cancer Sciences, Faculty of Medicine, University of Southampton, Southampton General Hospital, Southampton, UK</w:t>
      </w:r>
      <w:r w:rsidR="00FD2F3D" w:rsidRPr="00330424">
        <w:rPr>
          <w:rFonts w:ascii="Arial" w:hAnsi="Arial" w:cs="Arial"/>
          <w:sz w:val="22"/>
          <w:szCs w:val="22"/>
          <w:lang w:val="en-US"/>
        </w:rPr>
        <w:t>.</w:t>
      </w:r>
    </w:p>
    <w:p w14:paraId="249C7EC5" w14:textId="77777777" w:rsidR="00CF6D75" w:rsidRPr="00330424" w:rsidRDefault="00CF6D75" w:rsidP="000879C9">
      <w:pPr>
        <w:spacing w:line="480" w:lineRule="auto"/>
        <w:jc w:val="both"/>
        <w:rPr>
          <w:rFonts w:ascii="Arial" w:hAnsi="Arial" w:cs="Arial"/>
          <w:sz w:val="22"/>
          <w:szCs w:val="22"/>
          <w:lang w:val="en-US"/>
        </w:rPr>
      </w:pPr>
    </w:p>
    <w:p w14:paraId="52BA5396" w14:textId="2A458394" w:rsidR="00493CC7" w:rsidRPr="00330424" w:rsidRDefault="00F6649A" w:rsidP="000879C9">
      <w:pPr>
        <w:spacing w:line="480" w:lineRule="auto"/>
        <w:jc w:val="both"/>
        <w:rPr>
          <w:rFonts w:ascii="Arial" w:hAnsi="Arial" w:cs="Arial"/>
          <w:sz w:val="22"/>
          <w:szCs w:val="22"/>
          <w:lang w:val="en-US"/>
        </w:rPr>
      </w:pPr>
      <w:r w:rsidRPr="00330424">
        <w:rPr>
          <w:rFonts w:ascii="Arial" w:hAnsi="Arial" w:cs="Arial"/>
          <w:sz w:val="22"/>
          <w:szCs w:val="22"/>
          <w:lang w:val="en-US"/>
        </w:rPr>
        <w:t>*Corresponding author: Ali Roghanian, PhD (</w:t>
      </w:r>
      <w:hyperlink r:id="rId8" w:history="1">
        <w:r w:rsidRPr="00330424">
          <w:rPr>
            <w:rStyle w:val="Hyperlink"/>
            <w:rFonts w:ascii="Arial" w:hAnsi="Arial" w:cs="Arial"/>
            <w:sz w:val="22"/>
            <w:szCs w:val="22"/>
            <w:lang w:val="en-US"/>
          </w:rPr>
          <w:t>A.Roghanian@soton.ac.uk</w:t>
        </w:r>
      </w:hyperlink>
      <w:r w:rsidRPr="00330424">
        <w:rPr>
          <w:rFonts w:ascii="Arial" w:hAnsi="Arial" w:cs="Arial"/>
          <w:sz w:val="22"/>
          <w:szCs w:val="22"/>
          <w:lang w:val="en-US"/>
        </w:rPr>
        <w:t xml:space="preserve"> / </w:t>
      </w:r>
      <w:hyperlink r:id="rId9" w:history="1">
        <w:r w:rsidRPr="00330424">
          <w:rPr>
            <w:rStyle w:val="Hyperlink"/>
            <w:rFonts w:ascii="Arial" w:hAnsi="Arial" w:cs="Arial"/>
            <w:sz w:val="22"/>
            <w:szCs w:val="22"/>
            <w:lang w:val="en-US"/>
          </w:rPr>
          <w:t>aroghani@mit.edu</w:t>
        </w:r>
      </w:hyperlink>
      <w:r w:rsidRPr="00330424">
        <w:rPr>
          <w:rFonts w:ascii="Arial" w:hAnsi="Arial" w:cs="Arial"/>
          <w:sz w:val="22"/>
          <w:szCs w:val="22"/>
          <w:lang w:val="en-US"/>
        </w:rPr>
        <w:t xml:space="preserve">; +44-2381-20-5628); Centre for Cancer Immunology, School of Cancer Sciences, Faculty of Medicine, University of Southampton, Southampton General Hospital, </w:t>
      </w:r>
      <w:proofErr w:type="spellStart"/>
      <w:r w:rsidRPr="00330424">
        <w:rPr>
          <w:rFonts w:ascii="Arial" w:hAnsi="Arial" w:cs="Arial"/>
          <w:sz w:val="22"/>
          <w:szCs w:val="22"/>
          <w:lang w:val="en-US"/>
        </w:rPr>
        <w:t>Tremona</w:t>
      </w:r>
      <w:proofErr w:type="spellEnd"/>
      <w:r w:rsidRPr="00330424">
        <w:rPr>
          <w:rFonts w:ascii="Arial" w:hAnsi="Arial" w:cs="Arial"/>
          <w:sz w:val="22"/>
          <w:szCs w:val="22"/>
          <w:lang w:val="en-US"/>
        </w:rPr>
        <w:t xml:space="preserve"> Road, Southampton, SO16 6YD, UK</w:t>
      </w:r>
      <w:r w:rsidR="003536CB" w:rsidRPr="00330424">
        <w:rPr>
          <w:rFonts w:ascii="Arial" w:hAnsi="Arial" w:cs="Arial"/>
          <w:sz w:val="22"/>
          <w:szCs w:val="22"/>
          <w:lang w:val="en-US"/>
        </w:rPr>
        <w:t>.</w:t>
      </w:r>
    </w:p>
    <w:p w14:paraId="47D5946A" w14:textId="77777777" w:rsidR="00BF73CF" w:rsidRPr="00330424" w:rsidRDefault="00BF73CF" w:rsidP="000879C9">
      <w:pPr>
        <w:spacing w:line="480" w:lineRule="auto"/>
        <w:jc w:val="both"/>
        <w:rPr>
          <w:rFonts w:ascii="Arial" w:hAnsi="Arial" w:cs="Arial"/>
          <w:sz w:val="22"/>
          <w:szCs w:val="22"/>
          <w:u w:val="single"/>
          <w:lang w:val="en-US"/>
        </w:rPr>
      </w:pPr>
    </w:p>
    <w:p w14:paraId="17F3446A" w14:textId="77777777" w:rsidR="005D4B20" w:rsidRDefault="00493CC7" w:rsidP="007A08A8">
      <w:pPr>
        <w:spacing w:line="480" w:lineRule="auto"/>
        <w:jc w:val="both"/>
        <w:rPr>
          <w:rFonts w:ascii="Arial" w:hAnsi="Arial" w:cs="Arial"/>
          <w:b/>
          <w:bCs/>
          <w:sz w:val="22"/>
          <w:szCs w:val="22"/>
          <w:lang w:val="fr-FR"/>
        </w:rPr>
      </w:pPr>
      <w:proofErr w:type="spellStart"/>
      <w:r w:rsidRPr="00330424">
        <w:rPr>
          <w:rFonts w:ascii="Arial" w:hAnsi="Arial" w:cs="Arial"/>
          <w:b/>
          <w:bCs/>
          <w:sz w:val="22"/>
          <w:szCs w:val="22"/>
          <w:lang w:val="fr-FR"/>
        </w:rPr>
        <w:t>ORCiD</w:t>
      </w:r>
      <w:proofErr w:type="spellEnd"/>
    </w:p>
    <w:p w14:paraId="3592DA06" w14:textId="3475ABFA" w:rsidR="00BF73CF" w:rsidRPr="00330424" w:rsidRDefault="00493CC7" w:rsidP="007A08A8">
      <w:pPr>
        <w:spacing w:line="480" w:lineRule="auto"/>
        <w:jc w:val="both"/>
        <w:rPr>
          <w:rFonts w:ascii="Arial" w:hAnsi="Arial" w:cs="Arial"/>
          <w:b/>
          <w:bCs/>
          <w:sz w:val="22"/>
          <w:szCs w:val="22"/>
          <w:u w:val="single"/>
          <w:lang w:val="fr-FR"/>
        </w:rPr>
      </w:pPr>
      <w:r w:rsidRPr="005D4B20">
        <w:rPr>
          <w:rFonts w:ascii="Arial" w:hAnsi="Arial" w:cs="Arial"/>
          <w:sz w:val="22"/>
          <w:szCs w:val="22"/>
          <w:lang w:val="fr-FR"/>
        </w:rPr>
        <w:t xml:space="preserve">Calvin </w:t>
      </w:r>
      <w:r w:rsidR="00C40365">
        <w:rPr>
          <w:rFonts w:ascii="Arial" w:hAnsi="Arial" w:cs="Arial"/>
          <w:sz w:val="22"/>
          <w:szCs w:val="22"/>
          <w:lang w:val="fr-FR"/>
        </w:rPr>
        <w:t xml:space="preserve">D. </w:t>
      </w:r>
      <w:r w:rsidRPr="005D4B20">
        <w:rPr>
          <w:rFonts w:ascii="Arial" w:hAnsi="Arial" w:cs="Arial"/>
          <w:sz w:val="22"/>
          <w:szCs w:val="22"/>
          <w:lang w:val="fr-FR"/>
        </w:rPr>
        <w:t>De Louche:</w:t>
      </w:r>
      <w:r w:rsidRPr="00330424">
        <w:rPr>
          <w:rFonts w:ascii="Arial" w:hAnsi="Arial" w:cs="Arial"/>
          <w:sz w:val="22"/>
          <w:szCs w:val="22"/>
          <w:lang w:val="fr-FR"/>
        </w:rPr>
        <w:t xml:space="preserve"> </w:t>
      </w:r>
      <w:r w:rsidRPr="00330424">
        <w:rPr>
          <w:rFonts w:ascii="Arial" w:hAnsi="Arial" w:cs="Arial"/>
          <w:color w:val="000000"/>
          <w:spacing w:val="8"/>
          <w:sz w:val="22"/>
          <w:szCs w:val="22"/>
          <w:shd w:val="clear" w:color="auto" w:fill="FFFFFF"/>
          <w:lang w:val="fr-FR"/>
        </w:rPr>
        <w:t>0000-0001-6513-119X</w:t>
      </w:r>
      <w:r w:rsidR="005C510C" w:rsidRPr="00330424">
        <w:rPr>
          <w:rFonts w:ascii="Arial" w:hAnsi="Arial" w:cs="Arial"/>
          <w:b/>
          <w:bCs/>
          <w:sz w:val="22"/>
          <w:szCs w:val="22"/>
          <w:lang w:val="fr-FR"/>
        </w:rPr>
        <w:t xml:space="preserve">, </w:t>
      </w:r>
      <w:r w:rsidRPr="005D4B20">
        <w:rPr>
          <w:rFonts w:ascii="Arial" w:hAnsi="Arial" w:cs="Arial"/>
          <w:sz w:val="22"/>
          <w:szCs w:val="22"/>
          <w:lang w:val="fr-FR"/>
        </w:rPr>
        <w:t xml:space="preserve">Ali Roghanian: </w:t>
      </w:r>
      <w:r w:rsidRPr="00330424">
        <w:rPr>
          <w:rFonts w:ascii="Arial" w:hAnsi="Arial" w:cs="Arial"/>
          <w:color w:val="000000"/>
          <w:spacing w:val="8"/>
          <w:sz w:val="22"/>
          <w:szCs w:val="22"/>
          <w:shd w:val="clear" w:color="auto" w:fill="FFFFFF"/>
          <w:lang w:val="fr-FR"/>
        </w:rPr>
        <w:t>0000-0003-1316-4218</w:t>
      </w:r>
    </w:p>
    <w:p w14:paraId="02CDA693" w14:textId="77777777" w:rsidR="00336060" w:rsidRPr="00330424" w:rsidRDefault="00336060" w:rsidP="005D4B20">
      <w:pPr>
        <w:pStyle w:val="BodyText"/>
        <w:rPr>
          <w:lang w:val="fr-FR"/>
        </w:rPr>
      </w:pPr>
    </w:p>
    <w:p w14:paraId="1FA147C6" w14:textId="77777777" w:rsidR="00C558E5" w:rsidRPr="00330424" w:rsidRDefault="00C558E5" w:rsidP="00C558E5">
      <w:pPr>
        <w:spacing w:line="480" w:lineRule="auto"/>
        <w:jc w:val="both"/>
        <w:rPr>
          <w:rFonts w:ascii="Arial" w:hAnsi="Arial" w:cs="Arial"/>
          <w:b/>
          <w:color w:val="000000"/>
          <w:sz w:val="22"/>
          <w:szCs w:val="22"/>
          <w:lang w:val="en-US"/>
        </w:rPr>
      </w:pPr>
      <w:r w:rsidRPr="00330424">
        <w:rPr>
          <w:rFonts w:ascii="Arial" w:hAnsi="Arial" w:cs="Arial"/>
          <w:b/>
          <w:color w:val="000000"/>
          <w:sz w:val="22"/>
          <w:szCs w:val="22"/>
          <w:lang w:val="en-US"/>
        </w:rPr>
        <w:t>Conflict of interest</w:t>
      </w:r>
    </w:p>
    <w:p w14:paraId="094B2E3B" w14:textId="77777777" w:rsidR="00C558E5" w:rsidRPr="00330424" w:rsidRDefault="00C558E5" w:rsidP="00C558E5">
      <w:pPr>
        <w:spacing w:line="480" w:lineRule="auto"/>
        <w:jc w:val="both"/>
        <w:rPr>
          <w:rFonts w:ascii="Arial" w:hAnsi="Arial" w:cs="Arial"/>
          <w:color w:val="000000"/>
          <w:sz w:val="22"/>
          <w:szCs w:val="22"/>
        </w:rPr>
      </w:pPr>
      <w:r w:rsidRPr="00330424">
        <w:rPr>
          <w:rFonts w:ascii="Arial" w:hAnsi="Arial" w:cs="Arial"/>
          <w:color w:val="000000"/>
          <w:sz w:val="22"/>
          <w:szCs w:val="22"/>
        </w:rPr>
        <w:t>The authors declare that there is no conflict of interest.</w:t>
      </w:r>
    </w:p>
    <w:p w14:paraId="07CCAD6D"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13C8F448"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62C1F785"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5AB322CE"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4E06B246"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6F18A3DA"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48DE3F26"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7C2AB142"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695A6449" w14:textId="77777777" w:rsidR="00C558E5" w:rsidRDefault="00C558E5" w:rsidP="000879C9">
      <w:pPr>
        <w:shd w:val="clear" w:color="auto" w:fill="FFFFFF"/>
        <w:spacing w:line="480" w:lineRule="auto"/>
        <w:jc w:val="both"/>
        <w:rPr>
          <w:rFonts w:ascii="Arial" w:hAnsi="Arial" w:cs="Arial"/>
          <w:b/>
          <w:bCs/>
          <w:color w:val="000000" w:themeColor="text1"/>
          <w:sz w:val="22"/>
          <w:szCs w:val="22"/>
          <w:bdr w:val="none" w:sz="0" w:space="0" w:color="auto" w:frame="1"/>
          <w:lang w:val="en-US"/>
        </w:rPr>
      </w:pPr>
    </w:p>
    <w:p w14:paraId="4CEAC6E6" w14:textId="0CDF30A8" w:rsidR="00B324F4" w:rsidRPr="00330424" w:rsidRDefault="00B324F4" w:rsidP="000879C9">
      <w:pPr>
        <w:shd w:val="clear" w:color="auto" w:fill="FFFFFF"/>
        <w:spacing w:line="480" w:lineRule="auto"/>
        <w:jc w:val="both"/>
        <w:rPr>
          <w:rFonts w:ascii="Arial" w:hAnsi="Arial" w:cs="Arial"/>
          <w:color w:val="000000" w:themeColor="text1"/>
          <w:sz w:val="22"/>
          <w:szCs w:val="22"/>
          <w:lang w:val="en-US"/>
        </w:rPr>
      </w:pPr>
      <w:r w:rsidRPr="00330424">
        <w:rPr>
          <w:rFonts w:ascii="Arial" w:hAnsi="Arial" w:cs="Arial"/>
          <w:b/>
          <w:bCs/>
          <w:color w:val="000000" w:themeColor="text1"/>
          <w:sz w:val="22"/>
          <w:szCs w:val="22"/>
          <w:bdr w:val="none" w:sz="0" w:space="0" w:color="auto" w:frame="1"/>
          <w:lang w:val="en-US"/>
        </w:rPr>
        <w:lastRenderedPageBreak/>
        <w:t>Abstract</w:t>
      </w:r>
    </w:p>
    <w:p w14:paraId="65DD56B2" w14:textId="72DF1D61" w:rsidR="00B324F4" w:rsidRPr="00330424" w:rsidRDefault="00B324F4" w:rsidP="000879C9">
      <w:pPr>
        <w:shd w:val="clear" w:color="auto" w:fill="FFFFFF"/>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bdr w:val="none" w:sz="0" w:space="0" w:color="auto" w:frame="1"/>
          <w:lang w:val="en-US"/>
        </w:rPr>
        <w:t>In recent decades, immunotherapeutic strategies have been used to treat a wide range of pathologies, many of which were previously incurable, such as cancer</w:t>
      </w:r>
      <w:r w:rsidR="00ED6E31" w:rsidRPr="00330424">
        <w:rPr>
          <w:rFonts w:ascii="Arial" w:hAnsi="Arial" w:cs="Arial"/>
          <w:color w:val="000000" w:themeColor="text1"/>
          <w:sz w:val="22"/>
          <w:szCs w:val="22"/>
          <w:bdr w:val="none" w:sz="0" w:space="0" w:color="auto" w:frame="1"/>
          <w:lang w:val="en-US"/>
        </w:rPr>
        <w:t xml:space="preserve"> and autoimmun</w:t>
      </w:r>
      <w:r w:rsidR="00336060" w:rsidRPr="00330424">
        <w:rPr>
          <w:rFonts w:ascii="Arial" w:hAnsi="Arial" w:cs="Arial"/>
          <w:color w:val="000000" w:themeColor="text1"/>
          <w:sz w:val="22"/>
          <w:szCs w:val="22"/>
          <w:bdr w:val="none" w:sz="0" w:space="0" w:color="auto" w:frame="1"/>
          <w:lang w:val="en-US"/>
        </w:rPr>
        <w:t>e dis</w:t>
      </w:r>
      <w:r w:rsidR="0074295D" w:rsidRPr="00330424">
        <w:rPr>
          <w:rFonts w:ascii="Arial" w:hAnsi="Arial" w:cs="Arial"/>
          <w:color w:val="000000" w:themeColor="text1"/>
          <w:sz w:val="22"/>
          <w:szCs w:val="22"/>
          <w:bdr w:val="none" w:sz="0" w:space="0" w:color="auto" w:frame="1"/>
          <w:lang w:val="en-US"/>
        </w:rPr>
        <w:t>orders</w:t>
      </w:r>
      <w:r w:rsidRPr="00330424">
        <w:rPr>
          <w:rFonts w:ascii="Arial" w:hAnsi="Arial" w:cs="Arial"/>
          <w:color w:val="000000" w:themeColor="text1"/>
          <w:sz w:val="22"/>
          <w:szCs w:val="22"/>
          <w:bdr w:val="none" w:sz="0" w:space="0" w:color="auto" w:frame="1"/>
          <w:lang w:val="en-US"/>
        </w:rPr>
        <w:t>. Despite this unprecedented success, a considerable number of patients fail to respond to currently approved immunotherapies or develop resistance over time. Therefore, there is an urgent need to develop the next generation of immune-targeted therapies. Various members of the</w:t>
      </w:r>
      <w:r w:rsidR="00336060" w:rsidRPr="00330424">
        <w:rPr>
          <w:rFonts w:ascii="Arial" w:hAnsi="Arial" w:cs="Arial"/>
          <w:color w:val="000000" w:themeColor="text1"/>
          <w:sz w:val="22"/>
          <w:szCs w:val="22"/>
          <w:bdr w:val="none" w:sz="0" w:space="0" w:color="auto" w:frame="1"/>
          <w:lang w:val="en-US"/>
        </w:rPr>
        <w:t xml:space="preserve"> I</w:t>
      </w:r>
      <w:r w:rsidRPr="00330424">
        <w:rPr>
          <w:rFonts w:ascii="Arial" w:hAnsi="Arial" w:cs="Arial"/>
          <w:color w:val="000000" w:themeColor="text1"/>
          <w:sz w:val="22"/>
          <w:szCs w:val="22"/>
          <w:bdr w:val="none" w:sz="0" w:space="0" w:color="auto" w:frame="1"/>
          <w:lang w:val="en-US"/>
        </w:rPr>
        <w:t xml:space="preserve">g superfamily play essential roles in regulating leukocyte functions. </w:t>
      </w:r>
      <w:r w:rsidR="00336060" w:rsidRPr="00330424">
        <w:rPr>
          <w:rFonts w:ascii="Arial" w:hAnsi="Arial" w:cs="Arial"/>
          <w:color w:val="000000" w:themeColor="text1"/>
          <w:sz w:val="22"/>
          <w:szCs w:val="22"/>
          <w:bdr w:val="none" w:sz="0" w:space="0" w:color="auto" w:frame="1"/>
          <w:lang w:val="en-US"/>
        </w:rPr>
        <w:t>One such group are the l</w:t>
      </w:r>
      <w:r w:rsidRPr="00330424">
        <w:rPr>
          <w:rFonts w:ascii="Arial" w:hAnsi="Arial" w:cs="Arial"/>
          <w:color w:val="000000" w:themeColor="text1"/>
          <w:sz w:val="22"/>
          <w:szCs w:val="22"/>
          <w:bdr w:val="none" w:sz="0" w:space="0" w:color="auto" w:frame="1"/>
          <w:lang w:val="en-US"/>
        </w:rPr>
        <w:t>eukocyte Ig-like receptors (LILR</w:t>
      </w:r>
      <w:r w:rsidR="00336060" w:rsidRPr="00330424">
        <w:rPr>
          <w:rFonts w:ascii="Arial" w:hAnsi="Arial" w:cs="Arial"/>
          <w:color w:val="000000" w:themeColor="text1"/>
          <w:sz w:val="22"/>
          <w:szCs w:val="22"/>
          <w:bdr w:val="none" w:sz="0" w:space="0" w:color="auto" w:frame="1"/>
          <w:lang w:val="en-US"/>
        </w:rPr>
        <w:t>s</w:t>
      </w:r>
      <w:r w:rsidRPr="00330424">
        <w:rPr>
          <w:rFonts w:ascii="Arial" w:hAnsi="Arial" w:cs="Arial"/>
          <w:color w:val="000000" w:themeColor="text1"/>
          <w:sz w:val="22"/>
          <w:szCs w:val="22"/>
          <w:bdr w:val="none" w:sz="0" w:space="0" w:color="auto" w:frame="1"/>
          <w:lang w:val="en-US"/>
        </w:rPr>
        <w:t>)</w:t>
      </w:r>
      <w:r w:rsidR="00441694" w:rsidRPr="00330424">
        <w:rPr>
          <w:rFonts w:ascii="Arial" w:hAnsi="Arial" w:cs="Arial"/>
          <w:color w:val="000000" w:themeColor="text1"/>
          <w:sz w:val="22"/>
          <w:szCs w:val="22"/>
          <w:bdr w:val="none" w:sz="0" w:space="0" w:color="auto" w:frame="1"/>
          <w:lang w:val="en-US"/>
        </w:rPr>
        <w:t>,</w:t>
      </w:r>
      <w:r w:rsidR="00336060" w:rsidRPr="00330424">
        <w:rPr>
          <w:rFonts w:ascii="Arial" w:hAnsi="Arial" w:cs="Arial"/>
          <w:color w:val="000000" w:themeColor="text1"/>
          <w:sz w:val="22"/>
          <w:szCs w:val="22"/>
          <w:bdr w:val="none" w:sz="0" w:space="0" w:color="auto" w:frame="1"/>
          <w:lang w:val="en-US"/>
        </w:rPr>
        <w:t xml:space="preserve"> which have been</w:t>
      </w:r>
      <w:r w:rsidRPr="00330424">
        <w:rPr>
          <w:rFonts w:ascii="Arial" w:hAnsi="Arial" w:cs="Arial"/>
          <w:color w:val="000000" w:themeColor="text1"/>
          <w:sz w:val="22"/>
          <w:szCs w:val="22"/>
          <w:bdr w:val="none" w:sz="0" w:space="0" w:color="auto" w:frame="1"/>
          <w:lang w:val="en-US"/>
        </w:rPr>
        <w:t xml:space="preserve"> implicated in both innate and adaptive immune regulation</w:t>
      </w:r>
      <w:r w:rsidR="00336060" w:rsidRPr="00330424">
        <w:rPr>
          <w:rFonts w:ascii="Arial" w:hAnsi="Arial" w:cs="Arial"/>
          <w:color w:val="000000" w:themeColor="text1"/>
          <w:sz w:val="22"/>
          <w:szCs w:val="22"/>
          <w:bdr w:val="none" w:sz="0" w:space="0" w:color="auto" w:frame="1"/>
          <w:lang w:val="en-US"/>
        </w:rPr>
        <w:t xml:space="preserve">. </w:t>
      </w:r>
      <w:r w:rsidR="000944BF" w:rsidRPr="00330424">
        <w:rPr>
          <w:rFonts w:ascii="Arial" w:hAnsi="Arial" w:cs="Arial"/>
          <w:color w:val="000000" w:themeColor="text1"/>
          <w:sz w:val="22"/>
          <w:szCs w:val="22"/>
          <w:bdr w:val="none" w:sz="0" w:space="0" w:color="auto" w:frame="1"/>
          <w:lang w:val="en-US"/>
        </w:rPr>
        <w:t>Human i</w:t>
      </w:r>
      <w:r w:rsidRPr="00330424">
        <w:rPr>
          <w:rFonts w:ascii="Arial" w:hAnsi="Arial" w:cs="Arial"/>
          <w:color w:val="000000" w:themeColor="text1"/>
          <w:sz w:val="22"/>
          <w:szCs w:val="22"/>
          <w:bdr w:val="none" w:sz="0" w:space="0" w:color="auto" w:frame="1"/>
          <w:lang w:val="en-US"/>
        </w:rPr>
        <w:t>nhibitory LILRs (LILRB</w:t>
      </w:r>
      <w:r w:rsidR="00336060" w:rsidRPr="00330424">
        <w:rPr>
          <w:rFonts w:ascii="Arial" w:hAnsi="Arial" w:cs="Arial"/>
          <w:color w:val="000000" w:themeColor="text1"/>
          <w:sz w:val="22"/>
          <w:szCs w:val="22"/>
          <w:bdr w:val="none" w:sz="0" w:space="0" w:color="auto" w:frame="1"/>
          <w:lang w:val="en-US"/>
        </w:rPr>
        <w:t>s</w:t>
      </w:r>
      <w:r w:rsidRPr="00330424">
        <w:rPr>
          <w:rFonts w:ascii="Arial" w:hAnsi="Arial" w:cs="Arial"/>
          <w:color w:val="000000" w:themeColor="text1"/>
          <w:sz w:val="22"/>
          <w:szCs w:val="22"/>
          <w:bdr w:val="none" w:sz="0" w:space="0" w:color="auto" w:frame="1"/>
          <w:lang w:val="en-US"/>
        </w:rPr>
        <w:t>)</w:t>
      </w:r>
      <w:r w:rsidR="00336060" w:rsidRPr="00330424">
        <w:rPr>
          <w:rFonts w:ascii="Arial" w:hAnsi="Arial" w:cs="Arial"/>
          <w:color w:val="000000" w:themeColor="text1"/>
          <w:sz w:val="22"/>
          <w:szCs w:val="22"/>
          <w:bdr w:val="none" w:sz="0" w:space="0" w:color="auto" w:frame="1"/>
          <w:lang w:val="en-US"/>
        </w:rPr>
        <w:t xml:space="preserve"> are</w:t>
      </w:r>
      <w:r w:rsidRPr="00330424">
        <w:rPr>
          <w:rFonts w:ascii="Arial" w:hAnsi="Arial" w:cs="Arial"/>
          <w:color w:val="000000" w:themeColor="text1"/>
          <w:sz w:val="22"/>
          <w:szCs w:val="22"/>
          <w:bdr w:val="none" w:sz="0" w:space="0" w:color="auto" w:frame="1"/>
          <w:lang w:val="en-US"/>
        </w:rPr>
        <w:t xml:space="preserve"> primarily expressed on leukocytes</w:t>
      </w:r>
      <w:r w:rsidR="00336060" w:rsidRPr="00330424">
        <w:rPr>
          <w:rFonts w:ascii="Arial" w:hAnsi="Arial" w:cs="Arial"/>
          <w:color w:val="000000" w:themeColor="text1"/>
          <w:sz w:val="22"/>
          <w:szCs w:val="22"/>
          <w:bdr w:val="none" w:sz="0" w:space="0" w:color="auto" w:frame="1"/>
          <w:lang w:val="en-US"/>
        </w:rPr>
        <w:t xml:space="preserve"> and </w:t>
      </w:r>
      <w:r w:rsidRPr="00330424">
        <w:rPr>
          <w:rFonts w:ascii="Arial" w:hAnsi="Arial" w:cs="Arial"/>
          <w:color w:val="000000" w:themeColor="text1"/>
          <w:sz w:val="22"/>
          <w:szCs w:val="22"/>
          <w:bdr w:val="none" w:sz="0" w:space="0" w:color="auto" w:frame="1"/>
          <w:lang w:val="en-US"/>
        </w:rPr>
        <w:t xml:space="preserve">mediate their </w:t>
      </w:r>
      <w:r w:rsidR="007E6B89" w:rsidRPr="00330424">
        <w:rPr>
          <w:rFonts w:ascii="Arial" w:hAnsi="Arial" w:cs="Arial"/>
          <w:color w:val="000000" w:themeColor="text1"/>
          <w:sz w:val="22"/>
          <w:szCs w:val="22"/>
          <w:bdr w:val="none" w:sz="0" w:space="0" w:color="auto" w:frame="1"/>
          <w:lang w:val="en-US"/>
        </w:rPr>
        <w:t>signaling</w:t>
      </w:r>
      <w:r w:rsidRPr="00330424">
        <w:rPr>
          <w:rFonts w:ascii="Arial" w:hAnsi="Arial" w:cs="Arial"/>
          <w:color w:val="000000" w:themeColor="text1"/>
          <w:sz w:val="22"/>
          <w:szCs w:val="22"/>
          <w:bdr w:val="none" w:sz="0" w:space="0" w:color="auto" w:frame="1"/>
          <w:lang w:val="en-US"/>
        </w:rPr>
        <w:t xml:space="preserve"> through </w:t>
      </w:r>
      <w:r w:rsidR="008E3165" w:rsidRPr="00330424">
        <w:rPr>
          <w:rFonts w:ascii="Arial" w:hAnsi="Arial" w:cs="Arial"/>
          <w:color w:val="000000" w:themeColor="text1"/>
          <w:sz w:val="22"/>
          <w:szCs w:val="22"/>
          <w:bdr w:val="none" w:sz="0" w:space="0" w:color="auto" w:frame="1"/>
          <w:lang w:val="en-US"/>
        </w:rPr>
        <w:t>multiple</w:t>
      </w:r>
      <w:r w:rsidR="00DB748A" w:rsidRPr="00330424">
        <w:rPr>
          <w:rFonts w:ascii="Arial" w:hAnsi="Arial" w:cs="Arial"/>
          <w:color w:val="000000" w:themeColor="text1"/>
          <w:sz w:val="22"/>
          <w:szCs w:val="22"/>
          <w:bdr w:val="none" w:sz="0" w:space="0" w:color="auto" w:frame="1"/>
          <w:lang w:val="en-US"/>
        </w:rPr>
        <w:t xml:space="preserve"> </w:t>
      </w:r>
      <w:r w:rsidRPr="00330424">
        <w:rPr>
          <w:rFonts w:ascii="Arial" w:hAnsi="Arial" w:cs="Arial"/>
          <w:color w:val="000000" w:themeColor="text1"/>
          <w:sz w:val="22"/>
          <w:szCs w:val="22"/>
          <w:bdr w:val="none" w:sz="0" w:space="0" w:color="auto" w:frame="1"/>
          <w:lang w:val="en-US"/>
        </w:rPr>
        <w:t>cytoplasmic </w:t>
      </w:r>
      <w:r w:rsidRPr="00330424">
        <w:rPr>
          <w:rFonts w:ascii="Arial" w:hAnsi="Arial" w:cs="Arial"/>
          <w:color w:val="000000" w:themeColor="text1"/>
          <w:sz w:val="22"/>
          <w:szCs w:val="22"/>
          <w:bdr w:val="none" w:sz="0" w:space="0" w:color="auto" w:frame="1"/>
          <w:shd w:val="clear" w:color="auto" w:fill="FFFFFF"/>
          <w:lang w:val="en-US"/>
        </w:rPr>
        <w:t>immun</w:t>
      </w:r>
      <w:r w:rsidR="009153CD" w:rsidRPr="00330424">
        <w:rPr>
          <w:rFonts w:ascii="Arial" w:hAnsi="Arial" w:cs="Arial"/>
          <w:color w:val="000000" w:themeColor="text1"/>
          <w:sz w:val="22"/>
          <w:szCs w:val="22"/>
          <w:bdr w:val="none" w:sz="0" w:space="0" w:color="auto" w:frame="1"/>
          <w:shd w:val="clear" w:color="auto" w:fill="FFFFFF"/>
          <w:lang w:val="en-US"/>
        </w:rPr>
        <w:t>o</w:t>
      </w:r>
      <w:r w:rsidRPr="00330424">
        <w:rPr>
          <w:rFonts w:ascii="Arial" w:hAnsi="Arial" w:cs="Arial"/>
          <w:color w:val="000000" w:themeColor="text1"/>
          <w:sz w:val="22"/>
          <w:szCs w:val="22"/>
          <w:bdr w:val="none" w:sz="0" w:space="0" w:color="auto" w:frame="1"/>
          <w:shd w:val="clear" w:color="auto" w:fill="FFFFFF"/>
          <w:lang w:val="en-US"/>
        </w:rPr>
        <w:t>receptor</w:t>
      </w:r>
      <w:r w:rsidR="00C32E75" w:rsidRPr="00330424">
        <w:rPr>
          <w:rFonts w:ascii="Arial" w:hAnsi="Arial" w:cs="Arial"/>
          <w:color w:val="000000" w:themeColor="text1"/>
          <w:sz w:val="22"/>
          <w:szCs w:val="22"/>
          <w:bdr w:val="none" w:sz="0" w:space="0" w:color="auto" w:frame="1"/>
          <w:shd w:val="clear" w:color="auto" w:fill="FFFFFF"/>
          <w:lang w:val="en-US"/>
        </w:rPr>
        <w:t xml:space="preserve"> </w:t>
      </w:r>
      <w:r w:rsidRPr="00330424">
        <w:rPr>
          <w:rFonts w:ascii="Arial" w:hAnsi="Arial" w:cs="Arial"/>
          <w:color w:val="000000" w:themeColor="text1"/>
          <w:sz w:val="22"/>
          <w:szCs w:val="22"/>
          <w:bdr w:val="none" w:sz="0" w:space="0" w:color="auto" w:frame="1"/>
          <w:shd w:val="clear" w:color="auto" w:fill="FFFFFF"/>
          <w:lang w:val="en-US"/>
        </w:rPr>
        <w:t>tyrosine-based inhibit</w:t>
      </w:r>
      <w:r w:rsidR="003D4315" w:rsidRPr="00330424">
        <w:rPr>
          <w:rFonts w:ascii="Arial" w:hAnsi="Arial" w:cs="Arial"/>
          <w:color w:val="000000" w:themeColor="text1"/>
          <w:sz w:val="22"/>
          <w:szCs w:val="22"/>
          <w:bdr w:val="none" w:sz="0" w:space="0" w:color="auto" w:frame="1"/>
          <w:shd w:val="clear" w:color="auto" w:fill="FFFFFF"/>
          <w:lang w:val="en-US"/>
        </w:rPr>
        <w:t>ory</w:t>
      </w:r>
      <w:r w:rsidRPr="00330424">
        <w:rPr>
          <w:rFonts w:ascii="Arial" w:hAnsi="Arial" w:cs="Arial"/>
          <w:color w:val="000000" w:themeColor="text1"/>
          <w:sz w:val="22"/>
          <w:szCs w:val="22"/>
          <w:bdr w:val="none" w:sz="0" w:space="0" w:color="auto" w:frame="1"/>
          <w:shd w:val="clear" w:color="auto" w:fill="FFFFFF"/>
          <w:lang w:val="en-US"/>
        </w:rPr>
        <w:t> motifs (ITIM</w:t>
      </w:r>
      <w:r w:rsidR="00336060" w:rsidRPr="00330424">
        <w:rPr>
          <w:rFonts w:ascii="Arial" w:hAnsi="Arial" w:cs="Arial"/>
          <w:color w:val="000000" w:themeColor="text1"/>
          <w:sz w:val="22"/>
          <w:szCs w:val="22"/>
          <w:bdr w:val="none" w:sz="0" w:space="0" w:color="auto" w:frame="1"/>
          <w:shd w:val="clear" w:color="auto" w:fill="FFFFFF"/>
          <w:lang w:val="en-US"/>
        </w:rPr>
        <w:t>s</w:t>
      </w:r>
      <w:r w:rsidRPr="00330424">
        <w:rPr>
          <w:rFonts w:ascii="Arial" w:hAnsi="Arial" w:cs="Arial"/>
          <w:color w:val="000000" w:themeColor="text1"/>
          <w:sz w:val="22"/>
          <w:szCs w:val="22"/>
          <w:bdr w:val="none" w:sz="0" w:space="0" w:color="auto" w:frame="1"/>
          <w:shd w:val="clear" w:color="auto" w:fill="FFFFFF"/>
          <w:lang w:val="en-US"/>
        </w:rPr>
        <w:t>)</w:t>
      </w:r>
      <w:r w:rsidRPr="00330424">
        <w:rPr>
          <w:rFonts w:ascii="Arial" w:hAnsi="Arial" w:cs="Arial"/>
          <w:color w:val="000000" w:themeColor="text1"/>
          <w:sz w:val="22"/>
          <w:szCs w:val="22"/>
          <w:bdr w:val="none" w:sz="0" w:space="0" w:color="auto" w:frame="1"/>
          <w:lang w:val="en-US"/>
        </w:rPr>
        <w:t xml:space="preserve">. </w:t>
      </w:r>
      <w:r w:rsidR="000944BF" w:rsidRPr="00330424">
        <w:rPr>
          <w:rFonts w:ascii="Arial" w:hAnsi="Arial" w:cs="Arial"/>
          <w:color w:val="000000" w:themeColor="text1"/>
          <w:sz w:val="22"/>
          <w:szCs w:val="22"/>
          <w:bdr w:val="none" w:sz="0" w:space="0" w:color="auto" w:frame="1"/>
          <w:lang w:val="en-US"/>
        </w:rPr>
        <w:t>Engagement</w:t>
      </w:r>
      <w:r w:rsidRPr="00330424">
        <w:rPr>
          <w:rFonts w:ascii="Arial" w:hAnsi="Arial" w:cs="Arial"/>
          <w:color w:val="000000" w:themeColor="text1"/>
          <w:sz w:val="22"/>
          <w:szCs w:val="22"/>
          <w:bdr w:val="none" w:sz="0" w:space="0" w:color="auto" w:frame="1"/>
          <w:lang w:val="en-US"/>
        </w:rPr>
        <w:t xml:space="preserve"> of LILRBs </w:t>
      </w:r>
      <w:r w:rsidR="000944BF" w:rsidRPr="00330424">
        <w:rPr>
          <w:rFonts w:ascii="Arial" w:hAnsi="Arial" w:cs="Arial"/>
          <w:color w:val="000000" w:themeColor="text1"/>
          <w:sz w:val="22"/>
          <w:szCs w:val="22"/>
          <w:bdr w:val="none" w:sz="0" w:space="0" w:color="auto" w:frame="1"/>
          <w:lang w:val="en-US"/>
        </w:rPr>
        <w:t xml:space="preserve">by endogenous and pathogenic ligands </w:t>
      </w:r>
      <w:r w:rsidRPr="00330424">
        <w:rPr>
          <w:rFonts w:ascii="Arial" w:hAnsi="Arial" w:cs="Arial"/>
          <w:color w:val="000000" w:themeColor="text1"/>
          <w:sz w:val="22"/>
          <w:szCs w:val="22"/>
          <w:bdr w:val="none" w:sz="0" w:space="0" w:color="auto" w:frame="1"/>
          <w:lang w:val="en-US"/>
        </w:rPr>
        <w:t xml:space="preserve">can </w:t>
      </w:r>
      <w:r w:rsidR="00336060" w:rsidRPr="00330424">
        <w:rPr>
          <w:rFonts w:ascii="Arial" w:hAnsi="Arial" w:cs="Arial"/>
          <w:color w:val="000000" w:themeColor="text1"/>
          <w:sz w:val="22"/>
          <w:szCs w:val="22"/>
          <w:bdr w:val="none" w:sz="0" w:space="0" w:color="auto" w:frame="1"/>
          <w:lang w:val="en-US"/>
        </w:rPr>
        <w:t>markedly</w:t>
      </w:r>
      <w:r w:rsidRPr="00330424">
        <w:rPr>
          <w:rFonts w:ascii="Arial" w:hAnsi="Arial" w:cs="Arial"/>
          <w:color w:val="000000" w:themeColor="text1"/>
          <w:sz w:val="22"/>
          <w:szCs w:val="22"/>
          <w:bdr w:val="none" w:sz="0" w:space="0" w:color="auto" w:frame="1"/>
          <w:lang w:val="en-US"/>
        </w:rPr>
        <w:t xml:space="preserve"> suppress immune responses, leading to tolerance</w:t>
      </w:r>
      <w:r w:rsidR="000879C9" w:rsidRPr="00330424">
        <w:rPr>
          <w:rFonts w:ascii="Arial" w:hAnsi="Arial" w:cs="Arial"/>
          <w:color w:val="000000" w:themeColor="text1"/>
          <w:sz w:val="22"/>
          <w:szCs w:val="22"/>
          <w:bdr w:val="none" w:sz="0" w:space="0" w:color="auto" w:frame="1"/>
          <w:lang w:val="en-US"/>
        </w:rPr>
        <w:t xml:space="preserve"> or </w:t>
      </w:r>
      <w:r w:rsidR="00CE2388" w:rsidRPr="00330424">
        <w:rPr>
          <w:rFonts w:ascii="Arial" w:hAnsi="Arial" w:cs="Arial"/>
          <w:color w:val="000000" w:themeColor="text1"/>
          <w:sz w:val="22"/>
          <w:szCs w:val="22"/>
          <w:bdr w:val="none" w:sz="0" w:space="0" w:color="auto" w:frame="1"/>
          <w:lang w:val="en-US"/>
        </w:rPr>
        <w:t>immunoevasion,</w:t>
      </w:r>
      <w:r w:rsidR="007A08A8" w:rsidRPr="00330424">
        <w:rPr>
          <w:rFonts w:ascii="Arial" w:hAnsi="Arial" w:cs="Arial"/>
          <w:color w:val="000000" w:themeColor="text1"/>
          <w:sz w:val="22"/>
          <w:szCs w:val="22"/>
          <w:bdr w:val="none" w:sz="0" w:space="0" w:color="auto" w:frame="1"/>
          <w:lang w:val="en-US"/>
        </w:rPr>
        <w:t xml:space="preserve"> </w:t>
      </w:r>
      <w:r w:rsidRPr="00330424">
        <w:rPr>
          <w:rFonts w:ascii="Arial" w:hAnsi="Arial" w:cs="Arial"/>
          <w:color w:val="000000" w:themeColor="text1"/>
          <w:sz w:val="22"/>
          <w:szCs w:val="22"/>
          <w:bdr w:val="none" w:sz="0" w:space="0" w:color="auto" w:frame="1"/>
          <w:lang w:val="en-US"/>
        </w:rPr>
        <w:t>whereas blocking</w:t>
      </w:r>
      <w:r w:rsidR="00336060" w:rsidRPr="00330424">
        <w:rPr>
          <w:rFonts w:ascii="Arial" w:hAnsi="Arial" w:cs="Arial"/>
          <w:color w:val="000000" w:themeColor="text1"/>
          <w:sz w:val="22"/>
          <w:szCs w:val="22"/>
          <w:bdr w:val="none" w:sz="0" w:space="0" w:color="auto" w:frame="1"/>
          <w:lang w:val="en-US"/>
        </w:rPr>
        <w:t xml:space="preserve"> these inhibitory receptors</w:t>
      </w:r>
      <w:r w:rsidRPr="00330424">
        <w:rPr>
          <w:rFonts w:ascii="Arial" w:hAnsi="Arial" w:cs="Arial"/>
          <w:color w:val="000000" w:themeColor="text1"/>
          <w:sz w:val="22"/>
          <w:szCs w:val="22"/>
          <w:bdr w:val="none" w:sz="0" w:space="0" w:color="auto" w:frame="1"/>
          <w:lang w:val="en-US"/>
        </w:rPr>
        <w:t xml:space="preserve"> can potentiate immune responses. In this</w:t>
      </w:r>
      <w:r w:rsidR="00B67D8E" w:rsidRPr="00330424">
        <w:rPr>
          <w:rFonts w:ascii="Arial" w:hAnsi="Arial" w:cs="Arial"/>
          <w:color w:val="000000" w:themeColor="text1"/>
          <w:sz w:val="22"/>
          <w:szCs w:val="22"/>
          <w:bdr w:val="none" w:sz="0" w:space="0" w:color="auto" w:frame="1"/>
          <w:lang w:val="en-US"/>
        </w:rPr>
        <w:t xml:space="preserve"> </w:t>
      </w:r>
      <w:r w:rsidRPr="00330424">
        <w:rPr>
          <w:rFonts w:ascii="Arial" w:hAnsi="Arial" w:cs="Arial"/>
          <w:color w:val="000000" w:themeColor="text1"/>
          <w:sz w:val="22"/>
          <w:szCs w:val="22"/>
          <w:bdr w:val="none" w:sz="0" w:space="0" w:color="auto" w:frame="1"/>
          <w:lang w:val="en-US"/>
        </w:rPr>
        <w:t>review</w:t>
      </w:r>
      <w:r w:rsidR="005F23B8" w:rsidRPr="00330424">
        <w:rPr>
          <w:rFonts w:ascii="Arial" w:hAnsi="Arial" w:cs="Arial"/>
          <w:color w:val="000000" w:themeColor="text1"/>
          <w:sz w:val="22"/>
          <w:szCs w:val="22"/>
          <w:bdr w:val="none" w:sz="0" w:space="0" w:color="auto" w:frame="1"/>
          <w:lang w:val="en-US"/>
        </w:rPr>
        <w:t>,</w:t>
      </w:r>
      <w:r w:rsidRPr="00330424">
        <w:rPr>
          <w:rFonts w:ascii="Arial" w:hAnsi="Arial" w:cs="Arial"/>
          <w:color w:val="000000" w:themeColor="text1"/>
          <w:sz w:val="22"/>
          <w:szCs w:val="22"/>
          <w:bdr w:val="none" w:sz="0" w:space="0" w:color="auto" w:frame="1"/>
          <w:lang w:val="en-US"/>
        </w:rPr>
        <w:t xml:space="preserve"> we discuss the</w:t>
      </w:r>
      <w:r w:rsidR="00441694" w:rsidRPr="00330424">
        <w:rPr>
          <w:rFonts w:ascii="Arial" w:hAnsi="Arial" w:cs="Arial"/>
          <w:color w:val="000000" w:themeColor="text1"/>
          <w:sz w:val="22"/>
          <w:szCs w:val="22"/>
          <w:bdr w:val="none" w:sz="0" w:space="0" w:color="auto" w:frame="1"/>
          <w:lang w:val="en-US"/>
        </w:rPr>
        <w:t xml:space="preserve"> immunoregulatory function</w:t>
      </w:r>
      <w:r w:rsidR="00C32E75" w:rsidRPr="00330424">
        <w:rPr>
          <w:rFonts w:ascii="Arial" w:hAnsi="Arial" w:cs="Arial"/>
          <w:color w:val="000000" w:themeColor="text1"/>
          <w:sz w:val="22"/>
          <w:szCs w:val="22"/>
          <w:bdr w:val="none" w:sz="0" w:space="0" w:color="auto" w:frame="1"/>
          <w:lang w:val="en-US"/>
        </w:rPr>
        <w:t>s</w:t>
      </w:r>
      <w:r w:rsidR="00441694" w:rsidRPr="00330424">
        <w:rPr>
          <w:rFonts w:ascii="Arial" w:hAnsi="Arial" w:cs="Arial"/>
          <w:color w:val="000000" w:themeColor="text1"/>
          <w:sz w:val="22"/>
          <w:szCs w:val="22"/>
          <w:bdr w:val="none" w:sz="0" w:space="0" w:color="auto" w:frame="1"/>
          <w:lang w:val="en-US"/>
        </w:rPr>
        <w:t xml:space="preserve"> and</w:t>
      </w:r>
      <w:r w:rsidRPr="00330424">
        <w:rPr>
          <w:rFonts w:ascii="Arial" w:hAnsi="Arial" w:cs="Arial"/>
          <w:color w:val="000000" w:themeColor="text1"/>
          <w:sz w:val="22"/>
          <w:szCs w:val="22"/>
          <w:bdr w:val="none" w:sz="0" w:space="0" w:color="auto" w:frame="1"/>
          <w:lang w:val="en-US"/>
        </w:rPr>
        <w:t xml:space="preserve"> potential of targeting </w:t>
      </w:r>
      <w:r w:rsidR="00ED6E31" w:rsidRPr="00330424">
        <w:rPr>
          <w:rFonts w:ascii="Arial" w:hAnsi="Arial" w:cs="Arial"/>
          <w:color w:val="000000" w:themeColor="text1"/>
          <w:sz w:val="22"/>
          <w:szCs w:val="22"/>
          <w:bdr w:val="none" w:sz="0" w:space="0" w:color="auto" w:frame="1"/>
          <w:lang w:val="en-US"/>
        </w:rPr>
        <w:t xml:space="preserve">human </w:t>
      </w:r>
      <w:r w:rsidRPr="00330424">
        <w:rPr>
          <w:rFonts w:ascii="Arial" w:hAnsi="Arial" w:cs="Arial"/>
          <w:color w:val="000000" w:themeColor="text1"/>
          <w:sz w:val="22"/>
          <w:szCs w:val="22"/>
          <w:bdr w:val="none" w:sz="0" w:space="0" w:color="auto" w:frame="1"/>
          <w:lang w:val="en-US"/>
        </w:rPr>
        <w:t>LILR</w:t>
      </w:r>
      <w:r w:rsidR="00441694" w:rsidRPr="00330424">
        <w:rPr>
          <w:rFonts w:ascii="Arial" w:hAnsi="Arial" w:cs="Arial"/>
          <w:color w:val="000000" w:themeColor="text1"/>
          <w:sz w:val="22"/>
          <w:szCs w:val="22"/>
          <w:bdr w:val="none" w:sz="0" w:space="0" w:color="auto" w:frame="1"/>
          <w:lang w:val="en-US"/>
        </w:rPr>
        <w:t>B</w:t>
      </w:r>
      <w:r w:rsidRPr="00330424">
        <w:rPr>
          <w:rFonts w:ascii="Arial" w:hAnsi="Arial" w:cs="Arial"/>
          <w:color w:val="000000" w:themeColor="text1"/>
          <w:sz w:val="22"/>
          <w:szCs w:val="22"/>
          <w:bdr w:val="none" w:sz="0" w:space="0" w:color="auto" w:frame="1"/>
          <w:lang w:val="en-US"/>
        </w:rPr>
        <w:t>s to manipulate immune responses in various pathologies.</w:t>
      </w:r>
    </w:p>
    <w:p w14:paraId="4CBF1F9B" w14:textId="77777777" w:rsidR="00B324F4" w:rsidRPr="00330424" w:rsidRDefault="00B324F4" w:rsidP="000879C9">
      <w:pPr>
        <w:spacing w:line="480" w:lineRule="auto"/>
        <w:jc w:val="both"/>
        <w:rPr>
          <w:rFonts w:ascii="Arial" w:hAnsi="Arial" w:cs="Arial"/>
          <w:bCs/>
          <w:sz w:val="22"/>
          <w:szCs w:val="22"/>
          <w:lang w:val="en-US"/>
        </w:rPr>
      </w:pPr>
    </w:p>
    <w:p w14:paraId="185EBED8" w14:textId="7548A33B" w:rsidR="00E65DC2" w:rsidRPr="00330424" w:rsidRDefault="00E65DC2" w:rsidP="000879C9">
      <w:pPr>
        <w:spacing w:line="480" w:lineRule="auto"/>
        <w:rPr>
          <w:rFonts w:ascii="Arial" w:hAnsi="Arial" w:cs="Arial"/>
          <w:b/>
          <w:bCs/>
          <w:sz w:val="22"/>
          <w:szCs w:val="22"/>
          <w:u w:val="single"/>
          <w:lang w:val="en-US"/>
        </w:rPr>
      </w:pPr>
    </w:p>
    <w:p w14:paraId="7EAB044B" w14:textId="01D0A6D0" w:rsidR="00B604EE" w:rsidRPr="00330424" w:rsidRDefault="00B604EE" w:rsidP="000879C9">
      <w:pPr>
        <w:spacing w:line="480" w:lineRule="auto"/>
        <w:rPr>
          <w:rFonts w:ascii="Arial" w:hAnsi="Arial" w:cs="Arial"/>
          <w:b/>
          <w:bCs/>
          <w:sz w:val="22"/>
          <w:szCs w:val="22"/>
          <w:u w:val="single"/>
          <w:lang w:val="en-US"/>
        </w:rPr>
      </w:pPr>
    </w:p>
    <w:p w14:paraId="3C9C2CE4" w14:textId="4E72EA91" w:rsidR="00B604EE" w:rsidRPr="00330424" w:rsidRDefault="00B604EE" w:rsidP="000879C9">
      <w:pPr>
        <w:spacing w:line="480" w:lineRule="auto"/>
        <w:rPr>
          <w:rFonts w:ascii="Arial" w:hAnsi="Arial" w:cs="Arial"/>
          <w:b/>
          <w:bCs/>
          <w:sz w:val="22"/>
          <w:szCs w:val="22"/>
          <w:u w:val="single"/>
          <w:lang w:val="en-US"/>
        </w:rPr>
      </w:pPr>
    </w:p>
    <w:p w14:paraId="299D8EF3" w14:textId="1C81C4B0" w:rsidR="00B604EE" w:rsidRPr="00330424" w:rsidRDefault="00B604EE" w:rsidP="000879C9">
      <w:pPr>
        <w:spacing w:line="480" w:lineRule="auto"/>
        <w:rPr>
          <w:rFonts w:ascii="Arial" w:hAnsi="Arial" w:cs="Arial"/>
          <w:b/>
          <w:bCs/>
          <w:sz w:val="22"/>
          <w:szCs w:val="22"/>
          <w:u w:val="single"/>
          <w:lang w:val="en-US"/>
        </w:rPr>
      </w:pPr>
    </w:p>
    <w:p w14:paraId="3963678F" w14:textId="3588A7B3" w:rsidR="00B604EE" w:rsidRPr="00330424" w:rsidRDefault="00B604EE" w:rsidP="000879C9">
      <w:pPr>
        <w:spacing w:line="480" w:lineRule="auto"/>
        <w:rPr>
          <w:rFonts w:ascii="Arial" w:hAnsi="Arial" w:cs="Arial"/>
          <w:b/>
          <w:bCs/>
          <w:sz w:val="22"/>
          <w:szCs w:val="22"/>
          <w:u w:val="single"/>
          <w:lang w:val="en-US"/>
        </w:rPr>
      </w:pPr>
    </w:p>
    <w:p w14:paraId="56965432" w14:textId="6028D7A8" w:rsidR="00B604EE" w:rsidRPr="00330424" w:rsidRDefault="00B604EE" w:rsidP="000879C9">
      <w:pPr>
        <w:spacing w:line="480" w:lineRule="auto"/>
        <w:rPr>
          <w:rFonts w:ascii="Arial" w:hAnsi="Arial" w:cs="Arial"/>
          <w:b/>
          <w:bCs/>
          <w:sz w:val="22"/>
          <w:szCs w:val="22"/>
          <w:u w:val="single"/>
          <w:lang w:val="en-US"/>
        </w:rPr>
      </w:pPr>
    </w:p>
    <w:p w14:paraId="19E62B8A" w14:textId="690DB2EE" w:rsidR="00B604EE" w:rsidRPr="00330424" w:rsidRDefault="00B604EE" w:rsidP="000879C9">
      <w:pPr>
        <w:spacing w:line="480" w:lineRule="auto"/>
        <w:rPr>
          <w:rFonts w:ascii="Arial" w:hAnsi="Arial" w:cs="Arial"/>
          <w:b/>
          <w:bCs/>
          <w:sz w:val="22"/>
          <w:szCs w:val="22"/>
          <w:u w:val="single"/>
          <w:lang w:val="en-US"/>
        </w:rPr>
      </w:pPr>
    </w:p>
    <w:p w14:paraId="4D963D96" w14:textId="77777777" w:rsidR="001E6621" w:rsidRPr="00330424" w:rsidRDefault="001E6621" w:rsidP="000879C9">
      <w:pPr>
        <w:spacing w:line="480" w:lineRule="auto"/>
        <w:rPr>
          <w:rFonts w:ascii="Arial" w:hAnsi="Arial" w:cs="Arial"/>
          <w:b/>
          <w:bCs/>
          <w:sz w:val="22"/>
          <w:szCs w:val="22"/>
          <w:u w:val="single"/>
          <w:lang w:val="en-US"/>
        </w:rPr>
      </w:pPr>
    </w:p>
    <w:p w14:paraId="129595ED" w14:textId="77777777" w:rsidR="00C95A16" w:rsidRPr="00330424" w:rsidRDefault="00C95A16" w:rsidP="000879C9">
      <w:pPr>
        <w:spacing w:line="480" w:lineRule="auto"/>
        <w:rPr>
          <w:rFonts w:ascii="Arial" w:hAnsi="Arial" w:cs="Arial"/>
          <w:b/>
          <w:bCs/>
          <w:sz w:val="22"/>
          <w:szCs w:val="22"/>
          <w:u w:val="single"/>
          <w:lang w:val="en-US"/>
        </w:rPr>
      </w:pPr>
    </w:p>
    <w:p w14:paraId="6CA58279" w14:textId="77777777" w:rsidR="00B604EE" w:rsidRPr="00330424" w:rsidRDefault="00B604EE" w:rsidP="000879C9">
      <w:pPr>
        <w:spacing w:line="480" w:lineRule="auto"/>
        <w:rPr>
          <w:rFonts w:ascii="Arial" w:hAnsi="Arial" w:cs="Arial"/>
          <w:b/>
          <w:bCs/>
          <w:sz w:val="22"/>
          <w:szCs w:val="22"/>
          <w:u w:val="single"/>
          <w:lang w:val="en-US"/>
        </w:rPr>
      </w:pPr>
    </w:p>
    <w:p w14:paraId="594BC8D0" w14:textId="77777777" w:rsidR="007D76E6" w:rsidRPr="00330424" w:rsidRDefault="007D76E6" w:rsidP="000879C9">
      <w:pPr>
        <w:spacing w:line="480" w:lineRule="auto"/>
        <w:rPr>
          <w:rFonts w:ascii="Arial" w:hAnsi="Arial" w:cs="Arial"/>
          <w:b/>
          <w:bCs/>
          <w:sz w:val="22"/>
          <w:szCs w:val="22"/>
          <w:lang w:val="en-US"/>
        </w:rPr>
      </w:pPr>
    </w:p>
    <w:p w14:paraId="3DC78D46" w14:textId="77777777" w:rsidR="00ED1B1A" w:rsidRPr="00330424" w:rsidRDefault="00ED1B1A">
      <w:pPr>
        <w:rPr>
          <w:rFonts w:ascii="Arial" w:hAnsi="Arial" w:cs="Arial"/>
          <w:b/>
          <w:bCs/>
          <w:sz w:val="22"/>
          <w:szCs w:val="22"/>
          <w:lang w:val="en-US"/>
        </w:rPr>
      </w:pPr>
      <w:r w:rsidRPr="00330424">
        <w:rPr>
          <w:rFonts w:ascii="Arial" w:hAnsi="Arial" w:cs="Arial"/>
          <w:b/>
          <w:bCs/>
          <w:sz w:val="22"/>
          <w:szCs w:val="22"/>
          <w:lang w:val="en-US"/>
        </w:rPr>
        <w:br w:type="page"/>
      </w:r>
    </w:p>
    <w:p w14:paraId="4FD12596" w14:textId="48786E98" w:rsidR="00624DC3" w:rsidRPr="00330424" w:rsidRDefault="006037CF" w:rsidP="000879C9">
      <w:pPr>
        <w:spacing w:line="480" w:lineRule="auto"/>
        <w:rPr>
          <w:rFonts w:ascii="Arial" w:hAnsi="Arial" w:cs="Arial"/>
          <w:b/>
          <w:bCs/>
          <w:sz w:val="22"/>
          <w:szCs w:val="22"/>
          <w:lang w:val="en-US"/>
        </w:rPr>
      </w:pPr>
      <w:r w:rsidRPr="00330424">
        <w:rPr>
          <w:rFonts w:ascii="Arial" w:hAnsi="Arial" w:cs="Arial"/>
          <w:b/>
          <w:bCs/>
          <w:sz w:val="22"/>
          <w:szCs w:val="22"/>
          <w:lang w:val="en-US"/>
        </w:rPr>
        <w:lastRenderedPageBreak/>
        <w:t>Introduction</w:t>
      </w:r>
    </w:p>
    <w:p w14:paraId="2A17417A" w14:textId="74C5B4D9" w:rsidR="00D07229" w:rsidRPr="00330424" w:rsidRDefault="00816924"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Immunotherapy regimen</w:t>
      </w:r>
      <w:r w:rsidR="00336060" w:rsidRPr="00330424">
        <w:rPr>
          <w:rFonts w:ascii="Arial" w:hAnsi="Arial" w:cs="Arial"/>
          <w:color w:val="000000" w:themeColor="text1"/>
          <w:sz w:val="22"/>
          <w:szCs w:val="22"/>
          <w:lang w:val="en-US"/>
        </w:rPr>
        <w:t>s</w:t>
      </w:r>
      <w:r w:rsidRPr="00330424">
        <w:rPr>
          <w:rFonts w:ascii="Arial" w:hAnsi="Arial" w:cs="Arial"/>
          <w:color w:val="000000" w:themeColor="text1"/>
          <w:sz w:val="22"/>
          <w:szCs w:val="22"/>
          <w:lang w:val="en-US"/>
        </w:rPr>
        <w:t xml:space="preserve"> target and modulate the immune system</w:t>
      </w:r>
      <w:r w:rsidR="005C632F" w:rsidRPr="00330424">
        <w:rPr>
          <w:rFonts w:ascii="Arial" w:hAnsi="Arial" w:cs="Arial"/>
          <w:color w:val="000000" w:themeColor="text1"/>
          <w:sz w:val="22"/>
          <w:szCs w:val="22"/>
          <w:lang w:val="en-US"/>
        </w:rPr>
        <w:t xml:space="preserve"> </w:t>
      </w:r>
      <w:r w:rsidR="006B229A" w:rsidRPr="00330424">
        <w:rPr>
          <w:rFonts w:ascii="Arial" w:hAnsi="Arial" w:cs="Arial"/>
          <w:color w:val="000000" w:themeColor="text1"/>
          <w:sz w:val="22"/>
          <w:szCs w:val="22"/>
          <w:lang w:val="en-US"/>
        </w:rPr>
        <w:t>to</w:t>
      </w:r>
      <w:r w:rsidR="005C632F" w:rsidRPr="00330424">
        <w:rPr>
          <w:rFonts w:ascii="Arial" w:hAnsi="Arial" w:cs="Arial"/>
          <w:color w:val="000000" w:themeColor="text1"/>
          <w:sz w:val="22"/>
          <w:szCs w:val="22"/>
          <w:lang w:val="en-US"/>
        </w:rPr>
        <w:t xml:space="preserve"> treat a pathology</w:t>
      </w:r>
      <w:r w:rsidR="00A13302"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fldData xml:space="preserve">PEVuZE5vdGU+PENpdGU+PEF1dGhvcj5OYXJhbjwvQXV0aG9yPjxZZWFyPjIwMTg8L1llYXI+PFJl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</w:fldData>
        </w:fldChar>
      </w:r>
      <w:r w:rsidR="00EA331D" w:rsidRPr="00684331">
        <w:rPr>
          <w:rFonts w:ascii="Arial" w:hAnsi="Arial" w:cs="Arial"/>
          <w:color w:val="000000" w:themeColor="text1"/>
          <w:sz w:val="22"/>
          <w:szCs w:val="22"/>
          <w:lang w:val="en-US"/>
        </w:rPr>
        <w:instrText xml:space="preserve"> ADDIN EN.CITE </w:instrText>
      </w:r>
      <w:r w:rsidR="00EA331D" w:rsidRPr="00684331">
        <w:rPr>
          <w:rFonts w:ascii="Arial" w:hAnsi="Arial" w:cs="Arial"/>
          <w:color w:val="000000" w:themeColor="text1"/>
          <w:sz w:val="22"/>
          <w:szCs w:val="22"/>
          <w:lang w:val="en-US"/>
        </w:rPr>
        <w:fldChar w:fldCharType="begin">
          <w:fldData xml:space="preserve">PEVuZE5vdGU+PENpdGU+PEF1dGhvcj5OYXJhbjwvQXV0aG9yPjxZZWFyPjIwMTg8L1llYXI+PFJl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</w:fldData>
        </w:fldChar>
      </w:r>
      <w:r w:rsidR="00EA331D" w:rsidRPr="00684331">
        <w:rPr>
          <w:rFonts w:ascii="Arial" w:hAnsi="Arial" w:cs="Arial"/>
          <w:color w:val="000000" w:themeColor="text1"/>
          <w:sz w:val="22"/>
          <w:szCs w:val="22"/>
          <w:lang w:val="en-US"/>
        </w:rPr>
        <w:instrText xml:space="preserve"> ADDIN EN.CITE.DATA </w:instrText>
      </w:r>
      <w:r w:rsidR="00EA331D" w:rsidRPr="00684331">
        <w:rPr>
          <w:rFonts w:ascii="Arial" w:hAnsi="Arial" w:cs="Arial"/>
          <w:color w:val="000000" w:themeColor="text1"/>
          <w:sz w:val="22"/>
          <w:szCs w:val="22"/>
          <w:lang w:val="en-US"/>
        </w:rPr>
      </w:r>
      <w:r w:rsidR="00EA331D" w:rsidRPr="00684331">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separate"/>
      </w:r>
      <w:r w:rsidR="007C5A99" w:rsidRPr="00330424">
        <w:rPr>
          <w:rFonts w:ascii="Arial" w:hAnsi="Arial" w:cs="Arial"/>
          <w:noProof/>
          <w:color w:val="000000" w:themeColor="text1"/>
          <w:sz w:val="22"/>
          <w:szCs w:val="22"/>
          <w:lang w:val="en-US"/>
        </w:rPr>
        <w:t>(1, 2)</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w:t>
      </w:r>
      <w:r w:rsidR="001E53E5" w:rsidRPr="00330424">
        <w:rPr>
          <w:rFonts w:ascii="Arial" w:hAnsi="Arial" w:cs="Arial"/>
          <w:color w:val="000000" w:themeColor="text1"/>
          <w:sz w:val="22"/>
          <w:szCs w:val="22"/>
          <w:lang w:val="en-US"/>
        </w:rPr>
        <w:t>By harnessing</w:t>
      </w:r>
      <w:r w:rsidR="00A01167" w:rsidRPr="00330424">
        <w:rPr>
          <w:rFonts w:ascii="Arial" w:hAnsi="Arial" w:cs="Arial"/>
          <w:color w:val="000000" w:themeColor="text1"/>
          <w:sz w:val="22"/>
          <w:szCs w:val="22"/>
          <w:lang w:val="en-US"/>
        </w:rPr>
        <w:t xml:space="preserve"> the power of the body’s own immune system</w:t>
      </w:r>
      <w:r w:rsidR="001E53E5" w:rsidRPr="00330424">
        <w:rPr>
          <w:rFonts w:ascii="Arial" w:hAnsi="Arial" w:cs="Arial"/>
          <w:color w:val="000000" w:themeColor="text1"/>
          <w:sz w:val="22"/>
          <w:szCs w:val="22"/>
          <w:lang w:val="en-US"/>
        </w:rPr>
        <w:t xml:space="preserve">, </w:t>
      </w:r>
      <w:r w:rsidR="005C632F" w:rsidRPr="00330424">
        <w:rPr>
          <w:rFonts w:ascii="Arial" w:hAnsi="Arial" w:cs="Arial"/>
          <w:color w:val="000000" w:themeColor="text1"/>
          <w:sz w:val="22"/>
          <w:szCs w:val="22"/>
          <w:lang w:val="en-US"/>
        </w:rPr>
        <w:t xml:space="preserve">various approved </w:t>
      </w:r>
      <w:r w:rsidR="001E53E5" w:rsidRPr="00330424">
        <w:rPr>
          <w:rFonts w:ascii="Arial" w:hAnsi="Arial" w:cs="Arial"/>
          <w:color w:val="000000" w:themeColor="text1"/>
          <w:sz w:val="22"/>
          <w:szCs w:val="22"/>
          <w:lang w:val="en-US"/>
        </w:rPr>
        <w:t xml:space="preserve">immunotherapeutic approaches </w:t>
      </w:r>
      <w:r w:rsidR="007D76E6" w:rsidRPr="00330424">
        <w:rPr>
          <w:rFonts w:ascii="Arial" w:hAnsi="Arial" w:cs="Arial"/>
          <w:color w:val="000000" w:themeColor="text1"/>
          <w:sz w:val="22"/>
          <w:szCs w:val="22"/>
          <w:lang w:val="en-US"/>
        </w:rPr>
        <w:t xml:space="preserve">either upregulate or downregulate the </w:t>
      </w:r>
      <w:r w:rsidR="000A63DA" w:rsidRPr="00330424">
        <w:rPr>
          <w:rFonts w:ascii="Arial" w:hAnsi="Arial" w:cs="Arial"/>
          <w:color w:val="000000" w:themeColor="text1"/>
          <w:sz w:val="22"/>
          <w:szCs w:val="22"/>
          <w:lang w:val="en-US"/>
        </w:rPr>
        <w:t xml:space="preserve">immune response </w:t>
      </w:r>
      <w:r w:rsidR="007D76E6" w:rsidRPr="00330424">
        <w:rPr>
          <w:rFonts w:ascii="Arial" w:hAnsi="Arial" w:cs="Arial"/>
          <w:color w:val="000000" w:themeColor="text1"/>
          <w:sz w:val="22"/>
          <w:szCs w:val="22"/>
          <w:lang w:val="en-US"/>
        </w:rPr>
        <w:t xml:space="preserve">to </w:t>
      </w:r>
      <w:r w:rsidR="000A63DA" w:rsidRPr="00330424">
        <w:rPr>
          <w:rFonts w:ascii="Arial" w:hAnsi="Arial" w:cs="Arial"/>
          <w:color w:val="000000" w:themeColor="text1"/>
          <w:sz w:val="22"/>
          <w:szCs w:val="22"/>
          <w:lang w:val="en-US"/>
        </w:rPr>
        <w:t xml:space="preserve">achieve beneficial </w:t>
      </w:r>
      <w:r w:rsidR="007D76E6" w:rsidRPr="00330424">
        <w:rPr>
          <w:rFonts w:ascii="Arial" w:hAnsi="Arial" w:cs="Arial"/>
          <w:color w:val="000000" w:themeColor="text1"/>
          <w:sz w:val="22"/>
          <w:szCs w:val="22"/>
          <w:lang w:val="en-US"/>
        </w:rPr>
        <w:t>outco</w:t>
      </w:r>
      <w:r w:rsidR="00CE2546" w:rsidRPr="00330424">
        <w:rPr>
          <w:rFonts w:ascii="Arial" w:hAnsi="Arial" w:cs="Arial"/>
          <w:color w:val="000000" w:themeColor="text1"/>
          <w:sz w:val="22"/>
          <w:szCs w:val="22"/>
          <w:lang w:val="en-US"/>
        </w:rPr>
        <w:t>me</w:t>
      </w:r>
      <w:r w:rsidR="007D76E6" w:rsidRPr="00330424">
        <w:rPr>
          <w:rFonts w:ascii="Arial" w:hAnsi="Arial" w:cs="Arial"/>
          <w:color w:val="000000" w:themeColor="text1"/>
          <w:sz w:val="22"/>
          <w:szCs w:val="22"/>
          <w:lang w:val="en-US"/>
        </w:rPr>
        <w:t>s</w:t>
      </w:r>
      <w:r w:rsidR="00A13302" w:rsidRPr="00330424">
        <w:rPr>
          <w:rFonts w:ascii="Arial" w:hAnsi="Arial" w:cs="Arial"/>
          <w:color w:val="000000" w:themeColor="text1"/>
          <w:sz w:val="22"/>
          <w:szCs w:val="22"/>
          <w:lang w:val="en-US"/>
        </w:rPr>
        <w:t xml:space="preserve"> </w:t>
      </w:r>
      <w:r w:rsidR="007D76E6" w:rsidRPr="00330424">
        <w:rPr>
          <w:rFonts w:ascii="Arial" w:hAnsi="Arial" w:cs="Arial"/>
          <w:color w:val="000000" w:themeColor="text1"/>
          <w:sz w:val="22"/>
          <w:szCs w:val="22"/>
          <w:lang w:val="en-US"/>
        </w:rPr>
        <w:fldChar w:fldCharType="begin"/>
      </w:r>
      <w:r w:rsidR="00EA331D" w:rsidRPr="00330424">
        <w:rPr>
          <w:rFonts w:ascii="Arial" w:hAnsi="Arial" w:cs="Arial"/>
          <w:color w:val="000000" w:themeColor="text1"/>
          <w:sz w:val="22"/>
          <w:szCs w:val="22"/>
          <w:lang w:val="en-US"/>
        </w:rPr>
        <w:instrText xml:space="preserve"> ADDIN EN.CITE &lt;EndNote&gt;&lt;Cite&gt;&lt;Author&gt;Wraith&lt;/Author&gt;&lt;Year&gt;2017&lt;/Year&gt;&lt;RecNum&gt;124&lt;/RecNum&gt;&lt;DisplayText&gt;(2)&lt;/DisplayText&gt;&lt;record&gt;&lt;rec-number&gt;124&lt;/rec-number&gt;&lt;foreign-keys&gt;&lt;key app="EN" db-id="95xd995a0rvdw4erf04vx20gr59s999vs0e2" timestamp="1616537902"&gt;124&lt;/key&gt;&lt;/foreign-keys&gt;&lt;ref-type name="Journal Article"&gt;17&lt;/ref-type&gt;&lt;contributors&gt;&lt;authors&gt;&lt;author&gt;Wraith, David C.&lt;/author&gt;&lt;/authors&gt;&lt;/contributors&gt;&lt;titles&gt;&lt;title&gt;The Future of Immunotherapy: A 20-Year Perspective&lt;/title&gt;&lt;secondary-title&gt;Front Immunol&lt;/secondary-title&gt;&lt;alt-title&gt;Front Immunol&lt;/alt-title&gt;&lt;/titles&gt;&lt;pages&gt;1668&lt;/pages&gt;&lt;volume&gt;8&lt;/volume&gt;&lt;keywords&gt;&lt;keyword&gt;autoimmune disease&lt;/keyword&gt;&lt;keyword&gt;cancer&lt;/keyword&gt;&lt;keyword&gt;cancer vaccines&lt;/keyword&gt;&lt;keyword&gt;immunotherapy&lt;/keyword&gt;&lt;keyword&gt;multiple sclerosis&lt;/keyword&gt;&lt;/keywords&gt;&lt;dates&gt;&lt;year&gt;2017&lt;/year&gt;&lt;/dates&gt;&lt;publisher&gt;Frontiers Media S.A.&lt;/publisher&gt;&lt;isbn&gt;1664-3224&lt;/isbn&gt;&lt;accession-num&gt;29234325&lt;/accession-num&gt;&lt;urls&gt;&lt;related-urls&gt;&lt;url&gt;https://pubmed.ncbi.nlm.nih.gov/29234325&lt;/url&gt;&lt;url&gt;https://www.ncbi.nlm.nih.gov/pmc/articles/PMC5712390/&lt;/url&gt;&lt;/related-urls&gt;&lt;/urls&gt;&lt;electronic-resource-num&gt;10.3389/fimmu.2017.01668&lt;/electronic-resource-num&gt;&lt;remote-database-name&gt;PubMed&lt;/remote-database-name&gt;&lt;language&gt;eng&lt;/language&gt;&lt;/record&gt;&lt;/Cite&gt;&lt;/EndNote&gt;</w:instrText>
      </w:r>
      <w:r w:rsidR="007D76E6" w:rsidRPr="00330424">
        <w:rPr>
          <w:rFonts w:ascii="Arial" w:hAnsi="Arial" w:cs="Arial"/>
          <w:color w:val="000000" w:themeColor="text1"/>
          <w:sz w:val="22"/>
          <w:szCs w:val="22"/>
          <w:lang w:val="en-US"/>
        </w:rPr>
        <w:fldChar w:fldCharType="separate"/>
      </w:r>
      <w:r w:rsidR="007C5A99" w:rsidRPr="00330424">
        <w:rPr>
          <w:rFonts w:ascii="Arial" w:hAnsi="Arial" w:cs="Arial"/>
          <w:noProof/>
          <w:color w:val="000000" w:themeColor="text1"/>
          <w:sz w:val="22"/>
          <w:szCs w:val="22"/>
          <w:lang w:val="en-US"/>
        </w:rPr>
        <w:t>(2)</w:t>
      </w:r>
      <w:r w:rsidR="007D76E6" w:rsidRPr="00330424">
        <w:rPr>
          <w:rFonts w:ascii="Arial" w:hAnsi="Arial" w:cs="Arial"/>
          <w:color w:val="000000" w:themeColor="text1"/>
          <w:sz w:val="22"/>
          <w:szCs w:val="22"/>
          <w:lang w:val="en-US"/>
        </w:rPr>
        <w:fldChar w:fldCharType="end"/>
      </w:r>
      <w:r w:rsidR="007D76E6" w:rsidRPr="00330424">
        <w:rPr>
          <w:rFonts w:ascii="Arial" w:hAnsi="Arial" w:cs="Arial"/>
          <w:color w:val="000000" w:themeColor="text1"/>
          <w:sz w:val="22"/>
          <w:szCs w:val="22"/>
          <w:lang w:val="en-US"/>
        </w:rPr>
        <w:t>.</w:t>
      </w:r>
      <w:r w:rsidR="003831E2" w:rsidRPr="00330424">
        <w:rPr>
          <w:rFonts w:ascii="Arial" w:hAnsi="Arial" w:cs="Arial"/>
          <w:color w:val="000000" w:themeColor="text1"/>
          <w:sz w:val="22"/>
          <w:szCs w:val="22"/>
          <w:lang w:val="en-US"/>
        </w:rPr>
        <w:t xml:space="preserve"> </w:t>
      </w:r>
      <w:r w:rsidR="006037CF" w:rsidRPr="00330424">
        <w:rPr>
          <w:rFonts w:ascii="Arial" w:hAnsi="Arial" w:cs="Arial"/>
          <w:sz w:val="22"/>
          <w:szCs w:val="22"/>
          <w:lang w:val="en-US"/>
        </w:rPr>
        <w:t xml:space="preserve">Alongside </w:t>
      </w:r>
      <w:r w:rsidR="00CE2546" w:rsidRPr="00330424">
        <w:rPr>
          <w:rFonts w:ascii="Arial" w:hAnsi="Arial" w:cs="Arial"/>
          <w:sz w:val="22"/>
          <w:szCs w:val="22"/>
          <w:lang w:val="en-US"/>
        </w:rPr>
        <w:t xml:space="preserve">widespread </w:t>
      </w:r>
      <w:r w:rsidR="007E6B89" w:rsidRPr="00330424">
        <w:rPr>
          <w:rFonts w:ascii="Arial" w:hAnsi="Arial" w:cs="Arial"/>
          <w:sz w:val="22"/>
          <w:szCs w:val="22"/>
          <w:lang w:val="en-US"/>
        </w:rPr>
        <w:t>publicized</w:t>
      </w:r>
      <w:r w:rsidR="000A63DA" w:rsidRPr="00330424">
        <w:rPr>
          <w:rFonts w:ascii="Arial" w:hAnsi="Arial" w:cs="Arial"/>
          <w:sz w:val="22"/>
          <w:szCs w:val="22"/>
          <w:lang w:val="en-US"/>
        </w:rPr>
        <w:t xml:space="preserve"> </w:t>
      </w:r>
      <w:r w:rsidR="00CE2546" w:rsidRPr="00330424">
        <w:rPr>
          <w:rFonts w:ascii="Arial" w:hAnsi="Arial" w:cs="Arial"/>
          <w:sz w:val="22"/>
          <w:szCs w:val="22"/>
          <w:lang w:val="en-US"/>
        </w:rPr>
        <w:t xml:space="preserve">success </w:t>
      </w:r>
      <w:r w:rsidR="000A63DA" w:rsidRPr="00330424">
        <w:rPr>
          <w:rFonts w:ascii="Arial" w:hAnsi="Arial" w:cs="Arial"/>
          <w:sz w:val="22"/>
          <w:szCs w:val="22"/>
          <w:lang w:val="en-US"/>
        </w:rPr>
        <w:t>with</w:t>
      </w:r>
      <w:r w:rsidR="00FD2F3D" w:rsidRPr="00330424">
        <w:rPr>
          <w:rFonts w:ascii="Arial" w:hAnsi="Arial" w:cs="Arial"/>
          <w:sz w:val="22"/>
          <w:szCs w:val="22"/>
          <w:lang w:val="en-US"/>
        </w:rPr>
        <w:t xml:space="preserve"> </w:t>
      </w:r>
      <w:r w:rsidR="000A63DA" w:rsidRPr="00330424">
        <w:rPr>
          <w:rFonts w:ascii="Arial" w:hAnsi="Arial" w:cs="Arial"/>
          <w:sz w:val="22"/>
          <w:szCs w:val="22"/>
          <w:lang w:val="en-US"/>
        </w:rPr>
        <w:t xml:space="preserve">use in </w:t>
      </w:r>
      <w:r w:rsidR="001E53E5" w:rsidRPr="00330424">
        <w:rPr>
          <w:rFonts w:ascii="Arial" w:hAnsi="Arial" w:cs="Arial"/>
          <w:sz w:val="22"/>
          <w:szCs w:val="22"/>
          <w:lang w:val="en-US"/>
        </w:rPr>
        <w:t>cancer therapies</w:t>
      </w:r>
      <w:r w:rsidR="0029487D" w:rsidRPr="00330424">
        <w:rPr>
          <w:rFonts w:ascii="Arial" w:hAnsi="Arial" w:cs="Arial"/>
          <w:sz w:val="22"/>
          <w:szCs w:val="22"/>
          <w:lang w:val="en-US"/>
        </w:rPr>
        <w:t>,</w:t>
      </w:r>
      <w:r w:rsidR="00CE2546" w:rsidRPr="00330424">
        <w:rPr>
          <w:rFonts w:ascii="Arial" w:hAnsi="Arial" w:cs="Arial"/>
          <w:sz w:val="22"/>
          <w:szCs w:val="22"/>
          <w:lang w:val="en-US"/>
        </w:rPr>
        <w:t xml:space="preserve"> </w:t>
      </w:r>
      <w:r w:rsidR="0029487D" w:rsidRPr="00330424">
        <w:rPr>
          <w:rFonts w:ascii="Arial" w:hAnsi="Arial" w:cs="Arial"/>
          <w:sz w:val="22"/>
          <w:szCs w:val="22"/>
          <w:lang w:val="en-US"/>
        </w:rPr>
        <w:t>the value of targeted immuno</w:t>
      </w:r>
      <w:r w:rsidR="00DA4F20" w:rsidRPr="00330424">
        <w:rPr>
          <w:rFonts w:ascii="Arial" w:hAnsi="Arial" w:cs="Arial"/>
          <w:sz w:val="22"/>
          <w:szCs w:val="22"/>
          <w:lang w:val="en-US"/>
        </w:rPr>
        <w:t>ther</w:t>
      </w:r>
      <w:r w:rsidR="0029487D" w:rsidRPr="00330424">
        <w:rPr>
          <w:rFonts w:ascii="Arial" w:hAnsi="Arial" w:cs="Arial"/>
          <w:sz w:val="22"/>
          <w:szCs w:val="22"/>
          <w:lang w:val="en-US"/>
        </w:rPr>
        <w:t>ap</w:t>
      </w:r>
      <w:r w:rsidR="0074295D" w:rsidRPr="00330424">
        <w:rPr>
          <w:rFonts w:ascii="Arial" w:hAnsi="Arial" w:cs="Arial"/>
          <w:sz w:val="22"/>
          <w:szCs w:val="22"/>
          <w:lang w:val="en-US"/>
        </w:rPr>
        <w:t>ies</w:t>
      </w:r>
      <w:r w:rsidR="0029487D" w:rsidRPr="00330424">
        <w:rPr>
          <w:rFonts w:ascii="Arial" w:hAnsi="Arial" w:cs="Arial"/>
          <w:sz w:val="22"/>
          <w:szCs w:val="22"/>
          <w:lang w:val="en-US"/>
        </w:rPr>
        <w:t xml:space="preserve"> </w:t>
      </w:r>
      <w:r w:rsidR="00CE2546" w:rsidRPr="00330424">
        <w:rPr>
          <w:rFonts w:ascii="Arial" w:hAnsi="Arial" w:cs="Arial"/>
          <w:sz w:val="22"/>
          <w:szCs w:val="22"/>
          <w:lang w:val="en-US"/>
        </w:rPr>
        <w:t xml:space="preserve">may </w:t>
      </w:r>
      <w:r w:rsidR="000A63DA" w:rsidRPr="00330424">
        <w:rPr>
          <w:rFonts w:ascii="Arial" w:hAnsi="Arial" w:cs="Arial"/>
          <w:sz w:val="22"/>
          <w:szCs w:val="22"/>
          <w:lang w:val="en-US"/>
        </w:rPr>
        <w:t xml:space="preserve">also </w:t>
      </w:r>
      <w:r w:rsidR="0029487D" w:rsidRPr="00330424">
        <w:rPr>
          <w:rFonts w:ascii="Arial" w:hAnsi="Arial" w:cs="Arial"/>
          <w:sz w:val="22"/>
          <w:szCs w:val="22"/>
          <w:lang w:val="en-US"/>
        </w:rPr>
        <w:t xml:space="preserve">extend </w:t>
      </w:r>
      <w:r w:rsidR="00336060" w:rsidRPr="00330424">
        <w:rPr>
          <w:rFonts w:ascii="Arial" w:hAnsi="Arial" w:cs="Arial"/>
          <w:sz w:val="22"/>
          <w:szCs w:val="22"/>
          <w:lang w:val="en-US"/>
        </w:rPr>
        <w:t xml:space="preserve">to </w:t>
      </w:r>
      <w:r w:rsidR="00DA4F20" w:rsidRPr="00330424">
        <w:rPr>
          <w:rFonts w:ascii="Arial" w:hAnsi="Arial" w:cs="Arial"/>
          <w:sz w:val="22"/>
          <w:szCs w:val="22"/>
          <w:lang w:val="en-US"/>
        </w:rPr>
        <w:t>infection</w:t>
      </w:r>
      <w:r w:rsidR="00A13302" w:rsidRPr="00330424">
        <w:rPr>
          <w:rFonts w:ascii="Arial" w:hAnsi="Arial" w:cs="Arial"/>
          <w:sz w:val="22"/>
          <w:szCs w:val="22"/>
          <w:lang w:val="en-US"/>
        </w:rPr>
        <w:t xml:space="preserve"> </w:t>
      </w:r>
      <w:r w:rsidR="00DA4F20" w:rsidRPr="00330424">
        <w:rPr>
          <w:rFonts w:ascii="Arial" w:hAnsi="Arial" w:cs="Arial"/>
          <w:sz w:val="22"/>
          <w:szCs w:val="22"/>
          <w:lang w:val="en-US"/>
        </w:rPr>
        <w:fldChar w:fldCharType="begin"/>
      </w:r>
      <w:r w:rsidR="007C5A99" w:rsidRPr="00330424">
        <w:rPr>
          <w:rFonts w:ascii="Arial" w:hAnsi="Arial" w:cs="Arial"/>
          <w:sz w:val="22"/>
          <w:szCs w:val="22"/>
          <w:lang w:val="en-US"/>
        </w:rPr>
        <w:instrText xml:space="preserve"> ADDIN EN.CITE &lt;EndNote&gt;&lt;Cite&gt;&lt;Author&gt;Bucktrout&lt;/Author&gt;&lt;Year&gt;2018&lt;/Year&gt;&lt;RecNum&gt;6&lt;/RecNum&gt;&lt;DisplayText&gt;(3)&lt;/DisplayText&gt;&lt;record&gt;&lt;rec-number&gt;6&lt;/rec-number&gt;&lt;foreign-keys&gt;&lt;key app="EN" db-id="95xd995a0rvdw4erf04vx20gr59s999vs0e2" timestamp="1610658387"&gt;6&lt;/key&gt;&lt;/foreign-keys&gt;&lt;ref-type name="Journal Article"&gt;17&lt;/ref-type&gt;&lt;contributors&gt;&lt;authors&gt;&lt;author&gt;Bucktrout, Samantha L.&lt;/author&gt;&lt;author&gt;Bluestone, Jeffrey A.&lt;/author&gt;&lt;author&gt;Ramsdell, Fred&lt;/author&gt;&lt;/authors&gt;&lt;/contributors&gt;&lt;titles&gt;&lt;title&gt;Recent advances in immunotherapies: from infection and autoimmunity, to cancer, and back again&lt;/title&gt;&lt;secondary-title&gt;Genome Med&lt;/secondary-title&gt;&lt;/titles&gt;&lt;pages&gt;79&lt;/pages&gt;&lt;volume&gt;10&lt;/volume&gt;&lt;number&gt;1&lt;/number&gt;&lt;dates&gt;&lt;year&gt;2018&lt;/year&gt;&lt;pub-dates&gt;&lt;date&gt;2018/10/31&lt;/date&gt;&lt;/pub-dates&gt;&lt;/dates&gt;&lt;isbn&gt;1756-994X&lt;/isbn&gt;&lt;urls&gt;&lt;related-urls&gt;&lt;url&gt;https://doi.org/10.1186/s13073-018-0588-4&lt;/url&gt;&lt;/related-urls&gt;&lt;/urls&gt;&lt;electronic-resource-num&gt;10.1186/s13073-018-0588-4&lt;/electronic-resource-num&gt;&lt;/record&gt;&lt;/Cite&gt;&lt;/EndNote&gt;</w:instrText>
      </w:r>
      <w:r w:rsidR="00DA4F20" w:rsidRPr="00330424">
        <w:rPr>
          <w:rFonts w:ascii="Arial" w:hAnsi="Arial" w:cs="Arial"/>
          <w:sz w:val="22"/>
          <w:szCs w:val="22"/>
          <w:lang w:val="en-US"/>
        </w:rPr>
        <w:fldChar w:fldCharType="separate"/>
      </w:r>
      <w:r w:rsidR="007C5A99" w:rsidRPr="00330424">
        <w:rPr>
          <w:rFonts w:ascii="Arial" w:hAnsi="Arial" w:cs="Arial"/>
          <w:noProof/>
          <w:sz w:val="22"/>
          <w:szCs w:val="22"/>
          <w:lang w:val="en-US"/>
        </w:rPr>
        <w:t>(3)</w:t>
      </w:r>
      <w:r w:rsidR="00DA4F20" w:rsidRPr="00330424">
        <w:rPr>
          <w:rFonts w:ascii="Arial" w:hAnsi="Arial" w:cs="Arial"/>
          <w:sz w:val="22"/>
          <w:szCs w:val="22"/>
          <w:lang w:val="en-US"/>
        </w:rPr>
        <w:fldChar w:fldCharType="end"/>
      </w:r>
      <w:r w:rsidR="00DA4F20" w:rsidRPr="00330424">
        <w:rPr>
          <w:rFonts w:ascii="Arial" w:hAnsi="Arial" w:cs="Arial"/>
          <w:sz w:val="22"/>
          <w:szCs w:val="22"/>
          <w:lang w:val="en-US"/>
        </w:rPr>
        <w:t>, autoimmunity</w:t>
      </w:r>
      <w:r w:rsidR="00397183" w:rsidRPr="00330424">
        <w:rPr>
          <w:rFonts w:ascii="Arial" w:hAnsi="Arial" w:cs="Arial"/>
          <w:sz w:val="22"/>
          <w:szCs w:val="22"/>
          <w:lang w:val="en-US"/>
        </w:rPr>
        <w:t xml:space="preserve"> </w:t>
      </w:r>
      <w:r w:rsidR="00397183" w:rsidRPr="00330424">
        <w:rPr>
          <w:rFonts w:ascii="Arial" w:hAnsi="Arial" w:cs="Arial"/>
          <w:sz w:val="22"/>
          <w:szCs w:val="22"/>
          <w:lang w:val="en-US"/>
        </w:rPr>
        <w:fldChar w:fldCharType="begin"/>
      </w:r>
      <w:r w:rsidR="00397183" w:rsidRPr="00330424">
        <w:rPr>
          <w:rFonts w:ascii="Arial" w:hAnsi="Arial" w:cs="Arial"/>
          <w:sz w:val="22"/>
          <w:szCs w:val="22"/>
          <w:lang w:val="en-US"/>
        </w:rPr>
        <w:instrText xml:space="preserve"> ADDIN EN.CITE &lt;EndNote&gt;&lt;Cite&gt;&lt;Year&gt;2019&lt;/Year&gt;&lt;RecNum&gt;7&lt;/RecNum&gt;&lt;DisplayText&gt;(4)&lt;/DisplayText&gt;&lt;record&gt;&lt;rec-number&gt;7&lt;/rec-number&gt;&lt;foreign-keys&gt;&lt;key app="EN" db-id="95xd995a0rvdw4erf04vx20gr59s999vs0e2" timestamp="1610658401"&gt;7&lt;/key&gt;&lt;/foreign-keys&gt;&lt;ref-type name="Journal Article"&gt;17&lt;/ref-type&gt;&lt;contributors&gt;&lt;/contributors&gt;&lt;titles&gt;&lt;title&gt;Immunotherapies for autoimmune diseases&lt;/title&gt;&lt;secondary-title&gt;Nat Biomed Eng.&lt;/secondary-title&gt;&lt;/titles&gt;&lt;pages&gt;247&lt;/pages&gt;&lt;volume&gt;3&lt;/volume&gt;&lt;number&gt;4&lt;/number&gt;&lt;dates&gt;&lt;year&gt;2019&lt;/year&gt;&lt;pub-dates&gt;&lt;date&gt;2019/04/01&lt;/date&gt;&lt;/pub-dates&gt;&lt;/dates&gt;&lt;isbn&gt;2157-846X&lt;/isbn&gt;&lt;urls&gt;&lt;related-urls&gt;&lt;url&gt;10.1038/s41551-019-0394-3&lt;/url&gt;&lt;/related-urls&gt;&lt;/urls&gt;&lt;electronic-resource-num&gt;10.1038/s41551-019-0394-3&lt;/electronic-resource-num&gt;&lt;/record&gt;&lt;/Cite&gt;&lt;/EndNote&gt;</w:instrText>
      </w:r>
      <w:r w:rsidR="00397183" w:rsidRPr="00330424">
        <w:rPr>
          <w:rFonts w:ascii="Arial" w:hAnsi="Arial" w:cs="Arial"/>
          <w:sz w:val="22"/>
          <w:szCs w:val="22"/>
          <w:lang w:val="en-US"/>
        </w:rPr>
        <w:fldChar w:fldCharType="separate"/>
      </w:r>
      <w:r w:rsidR="00397183" w:rsidRPr="00330424">
        <w:rPr>
          <w:rFonts w:ascii="Arial" w:hAnsi="Arial" w:cs="Arial"/>
          <w:noProof/>
          <w:sz w:val="22"/>
          <w:szCs w:val="22"/>
          <w:lang w:val="en-US"/>
        </w:rPr>
        <w:t>(4)</w:t>
      </w:r>
      <w:r w:rsidR="00397183" w:rsidRPr="00330424">
        <w:rPr>
          <w:rFonts w:ascii="Arial" w:hAnsi="Arial" w:cs="Arial"/>
          <w:sz w:val="22"/>
          <w:szCs w:val="22"/>
          <w:lang w:val="en-US"/>
        </w:rPr>
        <w:fldChar w:fldCharType="end"/>
      </w:r>
      <w:r w:rsidR="00336060" w:rsidRPr="00330424">
        <w:rPr>
          <w:rFonts w:ascii="Arial" w:hAnsi="Arial" w:cs="Arial"/>
          <w:sz w:val="22"/>
          <w:szCs w:val="22"/>
          <w:lang w:val="en-US"/>
        </w:rPr>
        <w:t>,</w:t>
      </w:r>
      <w:r w:rsidR="00DA4F20" w:rsidRPr="00330424">
        <w:rPr>
          <w:rFonts w:ascii="Arial" w:hAnsi="Arial" w:cs="Arial"/>
          <w:sz w:val="22"/>
          <w:szCs w:val="22"/>
          <w:lang w:val="en-US"/>
        </w:rPr>
        <w:t xml:space="preserve"> and </w:t>
      </w:r>
      <w:r w:rsidR="00BB0145" w:rsidRPr="00330424">
        <w:rPr>
          <w:rFonts w:ascii="Arial" w:hAnsi="Arial" w:cs="Arial"/>
          <w:sz w:val="22"/>
          <w:szCs w:val="22"/>
          <w:lang w:val="en-US"/>
        </w:rPr>
        <w:t>transplantation</w:t>
      </w:r>
      <w:r w:rsidR="00A13302" w:rsidRPr="00330424">
        <w:rPr>
          <w:rFonts w:ascii="Arial" w:hAnsi="Arial" w:cs="Arial"/>
          <w:sz w:val="22"/>
          <w:szCs w:val="22"/>
          <w:lang w:val="en-US"/>
        </w:rPr>
        <w:t xml:space="preserve"> </w:t>
      </w:r>
      <w:r w:rsidR="00FD2F3D" w:rsidRPr="00330424">
        <w:rPr>
          <w:rFonts w:ascii="Arial" w:hAnsi="Arial" w:cs="Arial"/>
          <w:sz w:val="22"/>
          <w:szCs w:val="22"/>
          <w:lang w:val="en-US"/>
        </w:rPr>
        <w:fldChar w:fldCharType="begin">
          <w:fldData xml:space="preserve">PEVuZE5vdGU+PENpdGU+PEF1dGhvcj5Lb3VyYTwvQXV0aG9yPjxZZWFyPjIwMTM8L1llYXI+PFJl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</w:fldData>
        </w:fldChar>
      </w:r>
      <w:r w:rsidR="00397183" w:rsidRPr="00330424">
        <w:rPr>
          <w:rFonts w:ascii="Arial" w:hAnsi="Arial" w:cs="Arial"/>
          <w:sz w:val="22"/>
          <w:szCs w:val="22"/>
          <w:lang w:val="en-US"/>
        </w:rPr>
        <w:instrText xml:space="preserve"> ADDIN EN.CITE </w:instrText>
      </w:r>
      <w:r w:rsidR="00397183" w:rsidRPr="00330424">
        <w:rPr>
          <w:rFonts w:ascii="Arial" w:hAnsi="Arial" w:cs="Arial"/>
          <w:sz w:val="22"/>
          <w:szCs w:val="22"/>
          <w:lang w:val="en-US"/>
        </w:rPr>
        <w:fldChar w:fldCharType="begin">
          <w:fldData xml:space="preserve">PEVuZE5vdGU+PENpdGU+PEF1dGhvcj5Lb3VyYTwvQXV0aG9yPjxZZWFyPjIwMTM8L1llYXI+PFJl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</w:fldData>
        </w:fldChar>
      </w:r>
      <w:r w:rsidR="00397183" w:rsidRPr="00330424">
        <w:rPr>
          <w:rFonts w:ascii="Arial" w:hAnsi="Arial" w:cs="Arial"/>
          <w:sz w:val="22"/>
          <w:szCs w:val="22"/>
          <w:lang w:val="en-US"/>
        </w:rPr>
        <w:instrText xml:space="preserve"> ADDIN EN.CITE.DATA </w:instrText>
      </w:r>
      <w:r w:rsidR="00397183" w:rsidRPr="00330424">
        <w:rPr>
          <w:rFonts w:ascii="Arial" w:hAnsi="Arial" w:cs="Arial"/>
          <w:sz w:val="22"/>
          <w:szCs w:val="22"/>
          <w:lang w:val="en-US"/>
        </w:rPr>
      </w:r>
      <w:r w:rsidR="00397183" w:rsidRPr="00330424">
        <w:rPr>
          <w:rFonts w:ascii="Arial" w:hAnsi="Arial" w:cs="Arial"/>
          <w:sz w:val="22"/>
          <w:szCs w:val="22"/>
          <w:lang w:val="en-US"/>
        </w:rPr>
        <w:fldChar w:fldCharType="end"/>
      </w:r>
      <w:r w:rsidR="00FD2F3D" w:rsidRPr="00330424">
        <w:rPr>
          <w:rFonts w:ascii="Arial" w:hAnsi="Arial" w:cs="Arial"/>
          <w:sz w:val="22"/>
          <w:szCs w:val="22"/>
          <w:lang w:val="en-US"/>
        </w:rPr>
      </w:r>
      <w:r w:rsidR="00FD2F3D" w:rsidRPr="00330424">
        <w:rPr>
          <w:rFonts w:ascii="Arial" w:hAnsi="Arial" w:cs="Arial"/>
          <w:sz w:val="22"/>
          <w:szCs w:val="22"/>
          <w:lang w:val="en-US"/>
        </w:rPr>
        <w:fldChar w:fldCharType="separate"/>
      </w:r>
      <w:r w:rsidR="00397183" w:rsidRPr="00330424">
        <w:rPr>
          <w:rFonts w:ascii="Arial" w:hAnsi="Arial" w:cs="Arial"/>
          <w:noProof/>
          <w:sz w:val="22"/>
          <w:szCs w:val="22"/>
          <w:lang w:val="en-US"/>
        </w:rPr>
        <w:t>(5)</w:t>
      </w:r>
      <w:r w:rsidR="00FD2F3D" w:rsidRPr="00330424">
        <w:rPr>
          <w:rFonts w:ascii="Arial" w:hAnsi="Arial" w:cs="Arial"/>
          <w:sz w:val="22"/>
          <w:szCs w:val="22"/>
          <w:lang w:val="en-US"/>
        </w:rPr>
        <w:fldChar w:fldCharType="end"/>
      </w:r>
      <w:r w:rsidR="00EE3DA6" w:rsidRPr="00330424">
        <w:rPr>
          <w:rFonts w:ascii="Arial" w:hAnsi="Arial" w:cs="Arial"/>
          <w:sz w:val="22"/>
          <w:szCs w:val="22"/>
          <w:lang w:val="en-US"/>
        </w:rPr>
        <w:t>.</w:t>
      </w:r>
      <w:r w:rsidR="00A91224" w:rsidRPr="00330424">
        <w:rPr>
          <w:rFonts w:ascii="Arial" w:hAnsi="Arial" w:cs="Arial"/>
          <w:sz w:val="22"/>
          <w:szCs w:val="22"/>
          <w:lang w:val="en-US"/>
        </w:rPr>
        <w:t xml:space="preserve"> </w:t>
      </w:r>
      <w:r w:rsidR="00336060" w:rsidRPr="00330424">
        <w:rPr>
          <w:rFonts w:ascii="Arial" w:hAnsi="Arial" w:cs="Arial"/>
          <w:sz w:val="22"/>
          <w:szCs w:val="22"/>
          <w:lang w:val="en-US"/>
        </w:rPr>
        <w:t xml:space="preserve">Strategies that </w:t>
      </w:r>
      <w:r w:rsidR="00CE2546" w:rsidRPr="00330424">
        <w:rPr>
          <w:rFonts w:ascii="Arial" w:hAnsi="Arial" w:cs="Arial"/>
          <w:sz w:val="22"/>
          <w:szCs w:val="22"/>
          <w:lang w:val="en-US"/>
        </w:rPr>
        <w:t>abrogat</w:t>
      </w:r>
      <w:r w:rsidR="00336060" w:rsidRPr="00330424">
        <w:rPr>
          <w:rFonts w:ascii="Arial" w:hAnsi="Arial" w:cs="Arial"/>
          <w:sz w:val="22"/>
          <w:szCs w:val="22"/>
          <w:lang w:val="en-US"/>
        </w:rPr>
        <w:t>e</w:t>
      </w:r>
      <w:r w:rsidR="00CE2546" w:rsidRPr="00330424">
        <w:rPr>
          <w:rFonts w:ascii="Arial" w:hAnsi="Arial" w:cs="Arial"/>
          <w:sz w:val="22"/>
          <w:szCs w:val="22"/>
          <w:lang w:val="en-US"/>
        </w:rPr>
        <w:t xml:space="preserve"> the</w:t>
      </w:r>
      <w:r w:rsidR="0029487D" w:rsidRPr="00330424">
        <w:rPr>
          <w:rFonts w:ascii="Arial" w:hAnsi="Arial" w:cs="Arial"/>
          <w:sz w:val="22"/>
          <w:szCs w:val="22"/>
          <w:lang w:val="en-US"/>
        </w:rPr>
        <w:t xml:space="preserve"> immune response</w:t>
      </w:r>
      <w:r w:rsidR="00597F3E" w:rsidRPr="00330424">
        <w:rPr>
          <w:rFonts w:ascii="Arial" w:hAnsi="Arial" w:cs="Arial"/>
          <w:sz w:val="22"/>
          <w:szCs w:val="22"/>
          <w:lang w:val="en-US"/>
        </w:rPr>
        <w:t xml:space="preserve"> </w:t>
      </w:r>
      <w:r w:rsidR="00ED1B1A" w:rsidRPr="00330424">
        <w:rPr>
          <w:rFonts w:ascii="Arial" w:hAnsi="Arial" w:cs="Arial"/>
          <w:sz w:val="22"/>
          <w:szCs w:val="22"/>
          <w:lang w:val="en-US"/>
        </w:rPr>
        <w:t>in</w:t>
      </w:r>
      <w:r w:rsidRPr="00330424">
        <w:rPr>
          <w:rFonts w:ascii="Arial" w:hAnsi="Arial" w:cs="Arial"/>
          <w:sz w:val="22"/>
          <w:szCs w:val="22"/>
          <w:lang w:val="en-US"/>
        </w:rPr>
        <w:t xml:space="preserve"> autoimmune disorders </w:t>
      </w:r>
      <w:r w:rsidR="00ED1B1A" w:rsidRPr="00330424">
        <w:rPr>
          <w:rFonts w:ascii="Arial" w:hAnsi="Arial" w:cs="Arial"/>
          <w:sz w:val="22"/>
          <w:szCs w:val="22"/>
          <w:lang w:val="en-US"/>
        </w:rPr>
        <w:t xml:space="preserve">and transplant recipients </w:t>
      </w:r>
      <w:r w:rsidR="00CE2546" w:rsidRPr="00330424">
        <w:rPr>
          <w:rFonts w:ascii="Arial" w:hAnsi="Arial" w:cs="Arial"/>
          <w:sz w:val="22"/>
          <w:szCs w:val="22"/>
          <w:lang w:val="en-US"/>
        </w:rPr>
        <w:t>to inhibit ove</w:t>
      </w:r>
      <w:r w:rsidR="00EE3DA6" w:rsidRPr="00330424">
        <w:rPr>
          <w:rFonts w:ascii="Arial" w:hAnsi="Arial" w:cs="Arial"/>
          <w:sz w:val="22"/>
          <w:szCs w:val="22"/>
          <w:lang w:val="en-US"/>
        </w:rPr>
        <w:t>rt immune</w:t>
      </w:r>
      <w:r w:rsidR="00CE2546" w:rsidRPr="00330424">
        <w:rPr>
          <w:rFonts w:ascii="Arial" w:hAnsi="Arial" w:cs="Arial"/>
          <w:sz w:val="22"/>
          <w:szCs w:val="22"/>
          <w:lang w:val="en-US"/>
        </w:rPr>
        <w:t xml:space="preserve"> </w:t>
      </w:r>
      <w:r w:rsidR="00597F3E" w:rsidRPr="00330424">
        <w:rPr>
          <w:rFonts w:ascii="Arial" w:hAnsi="Arial" w:cs="Arial"/>
          <w:sz w:val="22"/>
          <w:szCs w:val="22"/>
          <w:lang w:val="en-US"/>
        </w:rPr>
        <w:t xml:space="preserve">activity, as opposed to </w:t>
      </w:r>
      <w:r w:rsidR="00EE3DA6" w:rsidRPr="00330424">
        <w:rPr>
          <w:rFonts w:ascii="Arial" w:hAnsi="Arial" w:cs="Arial"/>
          <w:sz w:val="22"/>
          <w:szCs w:val="22"/>
          <w:lang w:val="en-US"/>
        </w:rPr>
        <w:t>attempts to amplify the immune response</w:t>
      </w:r>
      <w:r w:rsidR="00597F3E" w:rsidRPr="00330424">
        <w:rPr>
          <w:rFonts w:ascii="Arial" w:hAnsi="Arial" w:cs="Arial"/>
          <w:sz w:val="22"/>
          <w:szCs w:val="22"/>
          <w:lang w:val="en-US"/>
        </w:rPr>
        <w:t xml:space="preserve"> seen </w:t>
      </w:r>
      <w:r w:rsidR="00EE3DA6" w:rsidRPr="00330424">
        <w:rPr>
          <w:rFonts w:ascii="Arial" w:hAnsi="Arial" w:cs="Arial"/>
          <w:sz w:val="22"/>
          <w:szCs w:val="22"/>
          <w:lang w:val="en-US"/>
        </w:rPr>
        <w:t xml:space="preserve">in </w:t>
      </w:r>
      <w:r w:rsidR="00597F3E" w:rsidRPr="00330424">
        <w:rPr>
          <w:rFonts w:ascii="Arial" w:hAnsi="Arial" w:cs="Arial"/>
          <w:sz w:val="22"/>
          <w:szCs w:val="22"/>
          <w:lang w:val="en-US"/>
        </w:rPr>
        <w:t>malignancy and inf</w:t>
      </w:r>
      <w:r w:rsidR="007A08A8" w:rsidRPr="00330424">
        <w:rPr>
          <w:rFonts w:ascii="Arial" w:hAnsi="Arial" w:cs="Arial"/>
          <w:sz w:val="22"/>
          <w:szCs w:val="22"/>
          <w:lang w:val="en-US"/>
        </w:rPr>
        <w:t>ection</w:t>
      </w:r>
      <w:r w:rsidR="00597F3E" w:rsidRPr="00330424">
        <w:rPr>
          <w:rFonts w:ascii="Arial" w:hAnsi="Arial" w:cs="Arial"/>
          <w:sz w:val="22"/>
          <w:szCs w:val="22"/>
          <w:lang w:val="en-US"/>
        </w:rPr>
        <w:t>, may augment therapeutic outcomes</w:t>
      </w:r>
      <w:r w:rsidR="00A13302" w:rsidRPr="00330424">
        <w:rPr>
          <w:rFonts w:ascii="Arial" w:hAnsi="Arial" w:cs="Arial"/>
          <w:sz w:val="22"/>
          <w:szCs w:val="22"/>
          <w:lang w:val="en-US"/>
        </w:rPr>
        <w:t xml:space="preserve"> </w:t>
      </w:r>
      <w:r w:rsidR="00CB400E" w:rsidRPr="00330424">
        <w:rPr>
          <w:rFonts w:ascii="Arial" w:hAnsi="Arial" w:cs="Arial"/>
          <w:sz w:val="22"/>
          <w:szCs w:val="22"/>
          <w:lang w:val="en-US"/>
        </w:rPr>
        <w:fldChar w:fldCharType="begin">
          <w:fldData xml:space="preserve">PEVuZE5vdGU+PENpdGU+PEF1dGhvcj5CdWNrdHJvdXQ8L0F1dGhvcj48WWVhcj4yMDE4PC9ZZWFy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</w:fldData>
        </w:fldChar>
      </w:r>
      <w:r w:rsidR="00EA331D" w:rsidRPr="00330424">
        <w:rPr>
          <w:rFonts w:ascii="Arial" w:hAnsi="Arial" w:cs="Arial"/>
          <w:sz w:val="22"/>
          <w:szCs w:val="22"/>
          <w:lang w:val="en-US"/>
        </w:rPr>
        <w:instrText xml:space="preserve"> ADDIN EN.CITE </w:instrText>
      </w:r>
      <w:r w:rsidR="00EA331D" w:rsidRPr="00330424">
        <w:rPr>
          <w:rFonts w:ascii="Arial" w:hAnsi="Arial" w:cs="Arial"/>
          <w:sz w:val="22"/>
          <w:szCs w:val="22"/>
          <w:lang w:val="en-US"/>
        </w:rPr>
        <w:fldChar w:fldCharType="begin">
          <w:fldData xml:space="preserve">PEVuZE5vdGU+PENpdGU+PEF1dGhvcj5CdWNrdHJvdXQ8L0F1dGhvcj48WWVhcj4yMDE4PC9ZZWFy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</w:fldData>
        </w:fldChar>
      </w:r>
      <w:r w:rsidR="00EA331D" w:rsidRPr="00330424">
        <w:rPr>
          <w:rFonts w:ascii="Arial" w:hAnsi="Arial" w:cs="Arial"/>
          <w:sz w:val="22"/>
          <w:szCs w:val="22"/>
          <w:lang w:val="en-US"/>
        </w:rPr>
        <w:instrText xml:space="preserve"> ADDIN EN.CITE.DATA </w:instrText>
      </w:r>
      <w:r w:rsidR="00EA331D" w:rsidRPr="00330424">
        <w:rPr>
          <w:rFonts w:ascii="Arial" w:hAnsi="Arial" w:cs="Arial"/>
          <w:sz w:val="22"/>
          <w:szCs w:val="22"/>
          <w:lang w:val="en-US"/>
        </w:rPr>
      </w:r>
      <w:r w:rsidR="00EA331D" w:rsidRPr="00330424">
        <w:rPr>
          <w:rFonts w:ascii="Arial" w:hAnsi="Arial" w:cs="Arial"/>
          <w:sz w:val="22"/>
          <w:szCs w:val="22"/>
          <w:lang w:val="en-US"/>
        </w:rPr>
        <w:fldChar w:fldCharType="end"/>
      </w:r>
      <w:r w:rsidR="00CB400E" w:rsidRPr="00330424">
        <w:rPr>
          <w:rFonts w:ascii="Arial" w:hAnsi="Arial" w:cs="Arial"/>
          <w:sz w:val="22"/>
          <w:szCs w:val="22"/>
          <w:lang w:val="en-US"/>
        </w:rPr>
      </w:r>
      <w:r w:rsidR="00CB400E" w:rsidRPr="00330424">
        <w:rPr>
          <w:rFonts w:ascii="Arial" w:hAnsi="Arial" w:cs="Arial"/>
          <w:sz w:val="22"/>
          <w:szCs w:val="22"/>
          <w:lang w:val="en-US"/>
        </w:rPr>
        <w:fldChar w:fldCharType="separate"/>
      </w:r>
      <w:r w:rsidR="007C5A99" w:rsidRPr="00330424">
        <w:rPr>
          <w:rFonts w:ascii="Arial" w:hAnsi="Arial" w:cs="Arial"/>
          <w:noProof/>
          <w:sz w:val="22"/>
          <w:szCs w:val="22"/>
          <w:lang w:val="en-US"/>
        </w:rPr>
        <w:t>(2, 3)</w:t>
      </w:r>
      <w:r w:rsidR="00CB400E" w:rsidRPr="00330424">
        <w:rPr>
          <w:rFonts w:ascii="Arial" w:hAnsi="Arial" w:cs="Arial"/>
          <w:sz w:val="22"/>
          <w:szCs w:val="22"/>
          <w:lang w:val="en-US"/>
        </w:rPr>
        <w:fldChar w:fldCharType="end"/>
      </w:r>
      <w:r w:rsidR="0029487D" w:rsidRPr="00330424">
        <w:rPr>
          <w:rFonts w:ascii="Arial" w:hAnsi="Arial" w:cs="Arial"/>
          <w:sz w:val="22"/>
          <w:szCs w:val="22"/>
          <w:lang w:val="en-US"/>
        </w:rPr>
        <w:t xml:space="preserve">. </w:t>
      </w:r>
      <w:r w:rsidR="0091196A" w:rsidRPr="00330424">
        <w:rPr>
          <w:rFonts w:ascii="Arial" w:hAnsi="Arial" w:cs="Arial"/>
          <w:sz w:val="22"/>
          <w:szCs w:val="22"/>
          <w:lang w:val="en-US"/>
        </w:rPr>
        <w:t>Various treatments</w:t>
      </w:r>
      <w:r w:rsidR="00336060" w:rsidRPr="00330424">
        <w:rPr>
          <w:rFonts w:ascii="Arial" w:hAnsi="Arial" w:cs="Arial"/>
          <w:sz w:val="22"/>
          <w:szCs w:val="22"/>
          <w:lang w:val="en-US"/>
        </w:rPr>
        <w:t>,</w:t>
      </w:r>
      <w:r w:rsidR="00597F3E" w:rsidRPr="00330424">
        <w:rPr>
          <w:rFonts w:ascii="Arial" w:hAnsi="Arial" w:cs="Arial"/>
          <w:sz w:val="22"/>
          <w:szCs w:val="22"/>
          <w:lang w:val="en-US"/>
        </w:rPr>
        <w:t xml:space="preserve"> including</w:t>
      </w:r>
      <w:r w:rsidR="0074295D" w:rsidRPr="00330424">
        <w:rPr>
          <w:rFonts w:ascii="Arial" w:hAnsi="Arial" w:cs="Arial"/>
          <w:sz w:val="22"/>
          <w:szCs w:val="22"/>
          <w:lang w:val="en-US"/>
        </w:rPr>
        <w:t xml:space="preserve"> monoclonal antibodies</w:t>
      </w:r>
      <w:r w:rsidR="00336060" w:rsidRPr="00330424">
        <w:rPr>
          <w:rFonts w:ascii="Arial" w:hAnsi="Arial" w:cs="Arial"/>
          <w:sz w:val="22"/>
          <w:szCs w:val="22"/>
          <w:lang w:val="en-US"/>
        </w:rPr>
        <w:t xml:space="preserve"> </w:t>
      </w:r>
      <w:r w:rsidR="0074295D" w:rsidRPr="00330424">
        <w:rPr>
          <w:rFonts w:ascii="Arial" w:hAnsi="Arial" w:cs="Arial"/>
          <w:sz w:val="22"/>
          <w:szCs w:val="22"/>
          <w:lang w:val="en-US"/>
        </w:rPr>
        <w:t>(</w:t>
      </w:r>
      <w:r w:rsidR="0091196A" w:rsidRPr="00330424">
        <w:rPr>
          <w:rFonts w:ascii="Arial" w:hAnsi="Arial" w:cs="Arial"/>
          <w:sz w:val="22"/>
          <w:szCs w:val="22"/>
          <w:lang w:val="en-US"/>
        </w:rPr>
        <w:t>mAb</w:t>
      </w:r>
      <w:r w:rsidR="00B66145" w:rsidRPr="00330424">
        <w:rPr>
          <w:rFonts w:ascii="Arial" w:hAnsi="Arial" w:cs="Arial"/>
          <w:sz w:val="22"/>
          <w:szCs w:val="22"/>
          <w:lang w:val="en-US"/>
        </w:rPr>
        <w:t>s</w:t>
      </w:r>
      <w:r w:rsidR="00E8244A" w:rsidRPr="00330424">
        <w:rPr>
          <w:rFonts w:ascii="Arial" w:hAnsi="Arial" w:cs="Arial"/>
          <w:sz w:val="22"/>
          <w:szCs w:val="22"/>
          <w:lang w:val="en-US"/>
        </w:rPr>
        <w:t>)</w:t>
      </w:r>
      <w:r w:rsidR="0091196A" w:rsidRPr="00330424">
        <w:rPr>
          <w:rFonts w:ascii="Arial" w:hAnsi="Arial" w:cs="Arial"/>
          <w:sz w:val="22"/>
          <w:szCs w:val="22"/>
          <w:lang w:val="en-US"/>
        </w:rPr>
        <w:t>, chimeric antigen receptor (CAR) T</w:t>
      </w:r>
      <w:r w:rsidR="001E53E5" w:rsidRPr="00330424">
        <w:rPr>
          <w:rFonts w:ascii="Arial" w:hAnsi="Arial" w:cs="Arial"/>
          <w:sz w:val="22"/>
          <w:szCs w:val="22"/>
          <w:lang w:val="en-US"/>
        </w:rPr>
        <w:t xml:space="preserve"> </w:t>
      </w:r>
      <w:r w:rsidR="0091196A" w:rsidRPr="00330424">
        <w:rPr>
          <w:rFonts w:ascii="Arial" w:hAnsi="Arial" w:cs="Arial"/>
          <w:sz w:val="22"/>
          <w:szCs w:val="22"/>
          <w:lang w:val="en-US"/>
        </w:rPr>
        <w:t>cell therapies</w:t>
      </w:r>
      <w:r w:rsidR="000944BF" w:rsidRPr="00330424">
        <w:rPr>
          <w:rFonts w:ascii="Arial" w:hAnsi="Arial" w:cs="Arial"/>
          <w:sz w:val="22"/>
          <w:szCs w:val="22"/>
          <w:lang w:val="en-US"/>
        </w:rPr>
        <w:t>, vaccines</w:t>
      </w:r>
      <w:r w:rsidR="00336060" w:rsidRPr="00330424">
        <w:rPr>
          <w:rFonts w:ascii="Arial" w:hAnsi="Arial" w:cs="Arial"/>
          <w:sz w:val="22"/>
          <w:szCs w:val="22"/>
          <w:lang w:val="en-US"/>
        </w:rPr>
        <w:t>,</w:t>
      </w:r>
      <w:r w:rsidR="0091196A" w:rsidRPr="00330424">
        <w:rPr>
          <w:rFonts w:ascii="Arial" w:hAnsi="Arial" w:cs="Arial"/>
          <w:sz w:val="22"/>
          <w:szCs w:val="22"/>
          <w:lang w:val="en-US"/>
        </w:rPr>
        <w:t xml:space="preserve"> and immune checkpoint blockades</w:t>
      </w:r>
      <w:r w:rsidR="00B66145" w:rsidRPr="00330424">
        <w:rPr>
          <w:rFonts w:ascii="Arial" w:hAnsi="Arial" w:cs="Arial"/>
          <w:sz w:val="22"/>
          <w:szCs w:val="22"/>
          <w:lang w:val="en-US"/>
        </w:rPr>
        <w:t xml:space="preserve"> have been developed</w:t>
      </w:r>
      <w:r w:rsidR="00CB400E" w:rsidRPr="00330424">
        <w:rPr>
          <w:rFonts w:ascii="Arial" w:hAnsi="Arial" w:cs="Arial"/>
          <w:sz w:val="22"/>
          <w:szCs w:val="22"/>
          <w:lang w:val="en-US"/>
        </w:rPr>
        <w:t xml:space="preserve"> as </w:t>
      </w:r>
      <w:r w:rsidR="00336060" w:rsidRPr="00330424">
        <w:rPr>
          <w:rFonts w:ascii="Arial" w:hAnsi="Arial" w:cs="Arial"/>
          <w:sz w:val="22"/>
          <w:szCs w:val="22"/>
          <w:lang w:val="en-US"/>
        </w:rPr>
        <w:t xml:space="preserve">immunotherapy modalities </w:t>
      </w:r>
      <w:r w:rsidRPr="00330424">
        <w:rPr>
          <w:rFonts w:ascii="Arial" w:hAnsi="Arial" w:cs="Arial"/>
          <w:sz w:val="22"/>
          <w:szCs w:val="22"/>
          <w:lang w:val="en-US"/>
        </w:rPr>
        <w:fldChar w:fldCharType="begin"/>
      </w:r>
      <w:r w:rsidR="00397183" w:rsidRPr="00330424">
        <w:rPr>
          <w:rFonts w:ascii="Arial" w:hAnsi="Arial" w:cs="Arial"/>
          <w:sz w:val="22"/>
          <w:szCs w:val="22"/>
          <w:lang w:val="en-US"/>
        </w:rPr>
        <w:instrText xml:space="preserve"> ADDIN EN.CITE &lt;EndNote&gt;&lt;Cite&gt;&lt;Author&gt;Mellman&lt;/Author&gt;&lt;Year&gt;2011&lt;/Year&gt;&lt;RecNum&gt;8&lt;/RecNum&gt;&lt;DisplayText&gt;(6)&lt;/DisplayText&gt;&lt;record&gt;&lt;rec-number&gt;8&lt;/rec-number&gt;&lt;foreign-keys&gt;&lt;key app="EN" db-id="95xd995a0rvdw4erf04vx20gr59s999vs0e2" timestamp="1610659396"&gt;8&lt;/key&gt;&lt;/foreign-keys&gt;&lt;ref-type name="Journal Article"&gt;17&lt;/ref-type&gt;&lt;contributors&gt;&lt;authors&gt;&lt;author&gt;Mellman, I.&lt;/author&gt;&lt;author&gt;Coukos, G.&lt;/author&gt;&lt;author&gt;Dranoff, G.&lt;/author&gt;&lt;/authors&gt;&lt;/contributors&gt;&lt;auth-address&gt;Genentech, 1 DNA Way, South San Francisco, California 94080, USA. mellman.ira@gene.com&lt;/auth-address&gt;&lt;titles&gt;&lt;title&gt;Cancer immunotherapy comes of age&lt;/title&gt;&lt;secondary-title&gt;Nature&lt;/secondary-title&gt;&lt;/titles&gt;&lt;pages&gt;480-9&lt;/pages&gt;&lt;volume&gt;480&lt;/volume&gt;&lt;number&gt;7378&lt;/number&gt;&lt;edition&gt;2011/12/24&lt;/edition&gt;&lt;keywords&gt;&lt;keyword&gt;Antibodies, Monoclonal/therapeutic use&lt;/keyword&gt;&lt;keyword&gt;Antineoplastic Agents/therapeutic use&lt;/keyword&gt;&lt;keyword&gt;Cancer Vaccines/therapeutic use&lt;/keyword&gt;&lt;keyword&gt;Humans&lt;/keyword&gt;&lt;keyword&gt;Immunologic Factors/therapeutic use&lt;/keyword&gt;&lt;keyword&gt;*Immunotherapy&lt;/keyword&gt;&lt;keyword&gt;Ipilimumab&lt;/keyword&gt;&lt;keyword&gt;Male&lt;/keyword&gt;&lt;keyword&gt;Neoplasms/drug therapy/*therapy&lt;/keyword&gt;&lt;keyword&gt;Prostatic Neoplasms/therapy&lt;/keyword&gt;&lt;keyword&gt;T-Lymphocytes/immunology&lt;/keyword&gt;&lt;/keywords&gt;&lt;dates&gt;&lt;year&gt;2011&lt;/year&gt;&lt;pub-dates&gt;&lt;date&gt;Dec 21&lt;/date&gt;&lt;/pub-dates&gt;&lt;/dates&gt;&lt;isbn&gt;0028-0836 (Print)&amp;#xD;0028-0836&lt;/isbn&gt;&lt;accession-num&gt;22193102&lt;/accession-num&gt;&lt;urls&gt;&lt;/urls&gt;&lt;custom2&gt;PMC3967235&lt;/custom2&gt;&lt;custom6&gt;NIHMS562337&lt;/custom6&gt;&lt;electronic-resource-num&gt;10.1038/nature10673&lt;/electronic-resource-num&gt;&lt;remote-database-provider&gt;NLM&lt;/remote-database-provider&gt;&lt;language&gt;eng&lt;/language&gt;&lt;/record&gt;&lt;/Cite&gt;&lt;/EndNote&gt;</w:instrText>
      </w:r>
      <w:r w:rsidRPr="00330424">
        <w:rPr>
          <w:rFonts w:ascii="Arial" w:hAnsi="Arial" w:cs="Arial"/>
          <w:sz w:val="22"/>
          <w:szCs w:val="22"/>
          <w:lang w:val="en-US"/>
        </w:rPr>
        <w:fldChar w:fldCharType="separate"/>
      </w:r>
      <w:r w:rsidR="00397183" w:rsidRPr="00330424">
        <w:rPr>
          <w:rFonts w:ascii="Arial" w:hAnsi="Arial" w:cs="Arial"/>
          <w:noProof/>
          <w:sz w:val="22"/>
          <w:szCs w:val="22"/>
          <w:lang w:val="en-US"/>
        </w:rPr>
        <w:t>(6)</w:t>
      </w:r>
      <w:r w:rsidRPr="00330424">
        <w:rPr>
          <w:rFonts w:ascii="Arial" w:hAnsi="Arial" w:cs="Arial"/>
          <w:sz w:val="22"/>
          <w:szCs w:val="22"/>
          <w:lang w:val="en-US"/>
        </w:rPr>
        <w:fldChar w:fldCharType="end"/>
      </w:r>
      <w:r w:rsidR="00B66145" w:rsidRPr="00330424">
        <w:rPr>
          <w:rFonts w:ascii="Arial" w:hAnsi="Arial" w:cs="Arial"/>
          <w:sz w:val="22"/>
          <w:szCs w:val="22"/>
          <w:lang w:val="en-US"/>
        </w:rPr>
        <w:t>.</w:t>
      </w:r>
      <w:r w:rsidR="0089501E" w:rsidRPr="00330424">
        <w:rPr>
          <w:rFonts w:ascii="Arial" w:hAnsi="Arial" w:cs="Arial"/>
          <w:sz w:val="22"/>
          <w:szCs w:val="22"/>
          <w:lang w:val="en-US"/>
        </w:rPr>
        <w:t xml:space="preserve"> </w:t>
      </w:r>
      <w:r w:rsidR="008334F7" w:rsidRPr="00330424">
        <w:rPr>
          <w:rFonts w:ascii="Arial" w:hAnsi="Arial" w:cs="Arial"/>
          <w:sz w:val="22"/>
          <w:szCs w:val="22"/>
          <w:lang w:val="en-US"/>
        </w:rPr>
        <w:t>Despite rapid uptake and unprecedented success</w:t>
      </w:r>
      <w:r w:rsidR="00684331">
        <w:rPr>
          <w:rFonts w:ascii="Arial" w:hAnsi="Arial" w:cs="Arial"/>
          <w:sz w:val="22"/>
          <w:szCs w:val="22"/>
          <w:lang w:val="en-US"/>
        </w:rPr>
        <w:t xml:space="preserve"> of immunotherapy</w:t>
      </w:r>
      <w:r w:rsidR="008334F7" w:rsidRPr="00330424">
        <w:rPr>
          <w:rFonts w:ascii="Arial" w:hAnsi="Arial" w:cs="Arial"/>
          <w:sz w:val="22"/>
          <w:szCs w:val="22"/>
          <w:lang w:val="en-US"/>
        </w:rPr>
        <w:t>, many patients still fail to respond</w:t>
      </w:r>
      <w:r w:rsidR="00493CC7" w:rsidRPr="00330424">
        <w:rPr>
          <w:rFonts w:ascii="Arial" w:hAnsi="Arial" w:cs="Arial"/>
          <w:sz w:val="22"/>
          <w:szCs w:val="22"/>
          <w:lang w:val="en-US"/>
        </w:rPr>
        <w:t xml:space="preserve"> </w:t>
      </w:r>
      <w:r w:rsidR="000A63DA" w:rsidRPr="00330424">
        <w:rPr>
          <w:rFonts w:ascii="Arial" w:hAnsi="Arial" w:cs="Arial"/>
          <w:sz w:val="22"/>
          <w:szCs w:val="22"/>
          <w:lang w:val="en-US"/>
        </w:rPr>
        <w:t>to treatment</w:t>
      </w:r>
      <w:r w:rsidR="008334F7" w:rsidRPr="00330424">
        <w:rPr>
          <w:rFonts w:ascii="Arial" w:hAnsi="Arial" w:cs="Arial"/>
          <w:sz w:val="22"/>
          <w:szCs w:val="22"/>
          <w:lang w:val="en-US"/>
        </w:rPr>
        <w:t xml:space="preserve"> and</w:t>
      </w:r>
      <w:r w:rsidR="00AB5F83" w:rsidRPr="00330424">
        <w:rPr>
          <w:rFonts w:ascii="Arial" w:hAnsi="Arial" w:cs="Arial"/>
          <w:sz w:val="22"/>
          <w:szCs w:val="22"/>
          <w:lang w:val="en-US"/>
        </w:rPr>
        <w:t xml:space="preserve"> </w:t>
      </w:r>
      <w:r w:rsidR="008334F7" w:rsidRPr="00330424">
        <w:rPr>
          <w:rFonts w:ascii="Arial" w:hAnsi="Arial" w:cs="Arial"/>
          <w:sz w:val="22"/>
          <w:szCs w:val="22"/>
          <w:lang w:val="en-US"/>
        </w:rPr>
        <w:t>fall victim to complex mechanisms of immune resistance</w:t>
      </w:r>
      <w:r w:rsidR="000A63DA" w:rsidRPr="00330424">
        <w:rPr>
          <w:rFonts w:ascii="Arial" w:hAnsi="Arial" w:cs="Arial"/>
          <w:sz w:val="22"/>
          <w:szCs w:val="22"/>
          <w:lang w:val="en-US"/>
        </w:rPr>
        <w:t xml:space="preserve"> or hypersensitivity</w:t>
      </w:r>
      <w:r w:rsidR="00A13302" w:rsidRPr="00330424">
        <w:rPr>
          <w:rFonts w:ascii="Arial" w:hAnsi="Arial" w:cs="Arial"/>
          <w:sz w:val="22"/>
          <w:szCs w:val="22"/>
          <w:lang w:val="en-US"/>
        </w:rPr>
        <w:t xml:space="preserve"> </w:t>
      </w:r>
      <w:r w:rsidR="008334F7" w:rsidRPr="00330424">
        <w:rPr>
          <w:rFonts w:ascii="Arial" w:hAnsi="Arial" w:cs="Arial"/>
          <w:sz w:val="22"/>
          <w:szCs w:val="22"/>
          <w:lang w:val="en-US"/>
        </w:rPr>
        <w:fldChar w:fldCharType="begin"/>
      </w:r>
      <w:r w:rsidR="00EA331D" w:rsidRPr="00330424">
        <w:rPr>
          <w:rFonts w:ascii="Arial" w:hAnsi="Arial" w:cs="Arial"/>
          <w:sz w:val="22"/>
          <w:szCs w:val="22"/>
          <w:lang w:val="en-US"/>
        </w:rPr>
        <w:instrText xml:space="preserve"> ADDIN EN.CITE &lt;EndNote&gt;&lt;Cite&gt;&lt;Author&gt;Bai&lt;/Author&gt;&lt;Year&gt;2020&lt;/Year&gt;&lt;RecNum&gt;9&lt;/RecNum&gt;&lt;DisplayText&gt;(7)&lt;/DisplayText&gt;&lt;record&gt;&lt;rec-number&gt;9&lt;/rec-number&gt;&lt;foreign-keys&gt;&lt;key app="EN" db-id="95xd995a0rvdw4erf04vx20gr59s999vs0e2" timestamp="1610659900"&gt;9&lt;/key&gt;&lt;/foreign-keys&gt;&lt;ref-type name="Journal Article"&gt;17&lt;/ref-type&gt;&lt;contributors&gt;&lt;authors&gt;&lt;author&gt;Bai, Rilan&lt;/author&gt;&lt;author&gt;Chen, Naifei&lt;/author&gt;&lt;author&gt;Li, Lingyu&lt;/author&gt;&lt;author&gt;Du, Nawen&lt;/author&gt;&lt;author&gt;Bai, Ling&lt;/author&gt;&lt;author&gt;Lv, Zheng&lt;/author&gt;&lt;author&gt;Tian, Huimin&lt;/author&gt;&lt;author&gt;Cui, Jiuwei&lt;/author&gt;&lt;/authors&gt;&lt;/contributors&gt;&lt;titles&gt;&lt;title&gt;Mechanisms of Cancer Resistance to Immunotherapy&lt;/title&gt;&lt;secondary-title&gt;Front Oncol&lt;/secondary-title&gt;&lt;alt-title&gt;Front Oncol&lt;/alt-title&gt;&lt;/titles&gt;&lt;pages&gt;1290&lt;/pages&gt;&lt;volume&gt;10&lt;/volume&gt;&lt;keywords&gt;&lt;keyword&gt;IFN-γ&lt;/keyword&gt;&lt;keyword&gt;immunotherapy&lt;/keyword&gt;&lt;keyword&gt;mechanism&lt;/keyword&gt;&lt;keyword&gt;neoplasm&lt;/keyword&gt;&lt;keyword&gt;resistance&lt;/keyword&gt;&lt;/keywords&gt;&lt;dates&gt;&lt;year&gt;2020&lt;/year&gt;&lt;/dates&gt;&lt;publisher&gt;Frontiers Media S.A.&lt;/publisher&gt;&lt;isbn&gt;2234-943X&lt;/isbn&gt;&lt;accession-num&gt;32850400&lt;/accession-num&gt;&lt;urls&gt;&lt;related-urls&gt;&lt;url&gt;https://pubmed.ncbi.nlm.nih.gov/32850400&lt;/url&gt;&lt;url&gt;https://www.ncbi.nlm.nih.gov/pmc/articles/PMC7425302/&lt;/url&gt;&lt;/related-urls&gt;&lt;/urls&gt;&lt;electronic-resource-num&gt;10.3389/fonc.2020.01290&lt;/electronic-resource-num&gt;&lt;remote-database-name&gt;PubMed&lt;/remote-database-name&gt;&lt;language&gt;eng&lt;/language&gt;&lt;/record&gt;&lt;/Cite&gt;&lt;/EndNote&gt;</w:instrText>
      </w:r>
      <w:r w:rsidR="008334F7" w:rsidRPr="00330424">
        <w:rPr>
          <w:rFonts w:ascii="Arial" w:hAnsi="Arial" w:cs="Arial"/>
          <w:sz w:val="22"/>
          <w:szCs w:val="22"/>
          <w:lang w:val="en-US"/>
        </w:rPr>
        <w:fldChar w:fldCharType="separate"/>
      </w:r>
      <w:r w:rsidR="00397183" w:rsidRPr="00330424">
        <w:rPr>
          <w:rFonts w:ascii="Arial" w:hAnsi="Arial" w:cs="Arial"/>
          <w:noProof/>
          <w:sz w:val="22"/>
          <w:szCs w:val="22"/>
          <w:lang w:val="en-US"/>
        </w:rPr>
        <w:t>(7)</w:t>
      </w:r>
      <w:r w:rsidR="008334F7" w:rsidRPr="00330424">
        <w:rPr>
          <w:rFonts w:ascii="Arial" w:hAnsi="Arial" w:cs="Arial"/>
          <w:sz w:val="22"/>
          <w:szCs w:val="22"/>
          <w:lang w:val="en-US"/>
        </w:rPr>
        <w:fldChar w:fldCharType="end"/>
      </w:r>
      <w:r w:rsidR="008334F7" w:rsidRPr="00330424">
        <w:rPr>
          <w:rFonts w:ascii="Arial" w:hAnsi="Arial" w:cs="Arial"/>
          <w:sz w:val="22"/>
          <w:szCs w:val="22"/>
          <w:lang w:val="en-US"/>
        </w:rPr>
        <w:t>. Thus, the development of the next generation of</w:t>
      </w:r>
      <w:r w:rsidR="00ED1B1A" w:rsidRPr="00330424">
        <w:rPr>
          <w:rFonts w:ascii="Arial" w:hAnsi="Arial" w:cs="Arial"/>
          <w:sz w:val="22"/>
          <w:szCs w:val="22"/>
          <w:lang w:val="en-US"/>
        </w:rPr>
        <w:t xml:space="preserve"> effective</w:t>
      </w:r>
      <w:r w:rsidR="008334F7" w:rsidRPr="00330424">
        <w:rPr>
          <w:rFonts w:ascii="Arial" w:hAnsi="Arial" w:cs="Arial"/>
          <w:sz w:val="22"/>
          <w:szCs w:val="22"/>
          <w:lang w:val="en-US"/>
        </w:rPr>
        <w:t xml:space="preserve"> immune-targeted therapies </w:t>
      </w:r>
      <w:r w:rsidR="00ED1B1A" w:rsidRPr="00330424">
        <w:rPr>
          <w:rFonts w:ascii="Arial" w:hAnsi="Arial" w:cs="Arial"/>
          <w:sz w:val="22"/>
          <w:szCs w:val="22"/>
          <w:lang w:val="en-US"/>
        </w:rPr>
        <w:t>that can provide</w:t>
      </w:r>
      <w:r w:rsidR="008334F7" w:rsidRPr="00330424">
        <w:rPr>
          <w:rFonts w:ascii="Arial" w:hAnsi="Arial" w:cs="Arial"/>
          <w:sz w:val="22"/>
          <w:szCs w:val="22"/>
          <w:lang w:val="en-US"/>
        </w:rPr>
        <w:t xml:space="preserve"> </w:t>
      </w:r>
      <w:r w:rsidR="003E7609" w:rsidRPr="00330424">
        <w:rPr>
          <w:rFonts w:ascii="Arial" w:hAnsi="Arial" w:cs="Arial"/>
          <w:sz w:val="22"/>
          <w:szCs w:val="22"/>
          <w:lang w:val="en-US"/>
        </w:rPr>
        <w:t xml:space="preserve">stratified </w:t>
      </w:r>
      <w:r w:rsidR="0097505C" w:rsidRPr="00330424">
        <w:rPr>
          <w:rFonts w:ascii="Arial" w:hAnsi="Arial" w:cs="Arial"/>
          <w:sz w:val="22"/>
          <w:szCs w:val="22"/>
          <w:lang w:val="en-US"/>
        </w:rPr>
        <w:t>treatment</w:t>
      </w:r>
      <w:r w:rsidR="00ED1B1A" w:rsidRPr="00330424">
        <w:rPr>
          <w:rFonts w:ascii="Arial" w:hAnsi="Arial" w:cs="Arial"/>
          <w:sz w:val="22"/>
          <w:szCs w:val="22"/>
          <w:lang w:val="en-US"/>
        </w:rPr>
        <w:t>s and</w:t>
      </w:r>
      <w:r w:rsidR="0097505C" w:rsidRPr="00330424">
        <w:rPr>
          <w:rFonts w:ascii="Arial" w:hAnsi="Arial" w:cs="Arial"/>
          <w:sz w:val="22"/>
          <w:szCs w:val="22"/>
          <w:lang w:val="en-US"/>
        </w:rPr>
        <w:t xml:space="preserve"> improve patient quality of life</w:t>
      </w:r>
      <w:r w:rsidR="00336060" w:rsidRPr="00330424">
        <w:rPr>
          <w:rFonts w:ascii="Arial" w:hAnsi="Arial" w:cs="Arial"/>
          <w:sz w:val="22"/>
          <w:szCs w:val="22"/>
          <w:lang w:val="en-US"/>
        </w:rPr>
        <w:t xml:space="preserve"> </w:t>
      </w:r>
      <w:r w:rsidR="004F7B8D" w:rsidRPr="00330424">
        <w:rPr>
          <w:rFonts w:ascii="Arial" w:hAnsi="Arial" w:cs="Arial"/>
          <w:sz w:val="22"/>
          <w:szCs w:val="22"/>
          <w:lang w:val="en-US"/>
        </w:rPr>
        <w:t>are</w:t>
      </w:r>
      <w:r w:rsidR="00336060" w:rsidRPr="00330424">
        <w:rPr>
          <w:rFonts w:ascii="Arial" w:hAnsi="Arial" w:cs="Arial"/>
          <w:sz w:val="22"/>
          <w:szCs w:val="22"/>
          <w:lang w:val="en-US"/>
        </w:rPr>
        <w:t xml:space="preserve"> required</w:t>
      </w:r>
      <w:r w:rsidR="00A13302" w:rsidRPr="00330424">
        <w:rPr>
          <w:rFonts w:ascii="Arial" w:hAnsi="Arial" w:cs="Arial"/>
          <w:sz w:val="22"/>
          <w:szCs w:val="22"/>
          <w:lang w:val="en-US"/>
        </w:rPr>
        <w:t xml:space="preserve"> </w:t>
      </w:r>
      <w:r w:rsidR="0097505C" w:rsidRPr="00330424">
        <w:rPr>
          <w:rFonts w:ascii="Arial" w:hAnsi="Arial" w:cs="Arial"/>
          <w:sz w:val="22"/>
          <w:szCs w:val="22"/>
          <w:lang w:val="en-US"/>
        </w:rPr>
        <w:fldChar w:fldCharType="begin"/>
      </w:r>
      <w:r w:rsidR="00EA331D" w:rsidRPr="00330424">
        <w:rPr>
          <w:rFonts w:ascii="Arial" w:hAnsi="Arial" w:cs="Arial"/>
          <w:sz w:val="22"/>
          <w:szCs w:val="22"/>
          <w:lang w:val="en-US"/>
        </w:rPr>
        <w:instrText xml:space="preserve"> ADDIN EN.CITE &lt;EndNote&gt;&lt;Cite&gt;&lt;Author&gt;Bai&lt;/Author&gt;&lt;Year&gt;2020&lt;/Year&gt;&lt;RecNum&gt;9&lt;/RecNum&gt;&lt;DisplayText&gt;(7)&lt;/DisplayText&gt;&lt;record&gt;&lt;rec-number&gt;9&lt;/rec-number&gt;&lt;foreign-keys&gt;&lt;key app="EN" db-id="95xd995a0rvdw4erf04vx20gr59s999vs0e2" timestamp="1610659900"&gt;9&lt;/key&gt;&lt;/foreign-keys&gt;&lt;ref-type name="Journal Article"&gt;17&lt;/ref-type&gt;&lt;contributors&gt;&lt;authors&gt;&lt;author&gt;Bai, Rilan&lt;/author&gt;&lt;author&gt;Chen, Naifei&lt;/author&gt;&lt;author&gt;Li, Lingyu&lt;/author&gt;&lt;author&gt;Du, Nawen&lt;/author&gt;&lt;author&gt;Bai, Ling&lt;/author&gt;&lt;author&gt;Lv, Zheng&lt;/author&gt;&lt;author&gt;Tian, Huimin&lt;/author&gt;&lt;author&gt;Cui, Jiuwei&lt;/author&gt;&lt;/authors&gt;&lt;/contributors&gt;&lt;titles&gt;&lt;title&gt;Mechanisms of Cancer Resistance to Immunotherapy&lt;/title&gt;&lt;secondary-title&gt;Front Oncol&lt;/secondary-title&gt;&lt;alt-title&gt;Front Oncol&lt;/alt-title&gt;&lt;/titles&gt;&lt;pages&gt;1290&lt;/pages&gt;&lt;volume&gt;10&lt;/volume&gt;&lt;keywords&gt;&lt;keyword&gt;IFN-γ&lt;/keyword&gt;&lt;keyword&gt;immunotherapy&lt;/keyword&gt;&lt;keyword&gt;mechanism&lt;/keyword&gt;&lt;keyword&gt;neoplasm&lt;/keyword&gt;&lt;keyword&gt;resistance&lt;/keyword&gt;&lt;/keywords&gt;&lt;dates&gt;&lt;year&gt;2020&lt;/year&gt;&lt;/dates&gt;&lt;publisher&gt;Frontiers Media S.A.&lt;/publisher&gt;&lt;isbn&gt;2234-943X&lt;/isbn&gt;&lt;accession-num&gt;32850400&lt;/accession-num&gt;&lt;urls&gt;&lt;related-urls&gt;&lt;url&gt;https://pubmed.ncbi.nlm.nih.gov/32850400&lt;/url&gt;&lt;url&gt;https://www.ncbi.nlm.nih.gov/pmc/articles/PMC7425302/&lt;/url&gt;&lt;/related-urls&gt;&lt;/urls&gt;&lt;electronic-resource-num&gt;10.3389/fonc.2020.01290&lt;/electronic-resource-num&gt;&lt;remote-database-name&gt;PubMed&lt;/remote-database-name&gt;&lt;language&gt;eng&lt;/language&gt;&lt;/record&gt;&lt;/Cite&gt;&lt;/EndNote&gt;</w:instrText>
      </w:r>
      <w:r w:rsidR="0097505C" w:rsidRPr="00330424">
        <w:rPr>
          <w:rFonts w:ascii="Arial" w:hAnsi="Arial" w:cs="Arial"/>
          <w:sz w:val="22"/>
          <w:szCs w:val="22"/>
          <w:lang w:val="en-US"/>
        </w:rPr>
        <w:fldChar w:fldCharType="separate"/>
      </w:r>
      <w:r w:rsidR="00397183" w:rsidRPr="00330424">
        <w:rPr>
          <w:rFonts w:ascii="Arial" w:hAnsi="Arial" w:cs="Arial"/>
          <w:noProof/>
          <w:sz w:val="22"/>
          <w:szCs w:val="22"/>
          <w:lang w:val="en-US"/>
        </w:rPr>
        <w:t>(7)</w:t>
      </w:r>
      <w:r w:rsidR="0097505C" w:rsidRPr="00330424">
        <w:rPr>
          <w:rFonts w:ascii="Arial" w:hAnsi="Arial" w:cs="Arial"/>
          <w:sz w:val="22"/>
          <w:szCs w:val="22"/>
          <w:lang w:val="en-US"/>
        </w:rPr>
        <w:fldChar w:fldCharType="end"/>
      </w:r>
      <w:r w:rsidR="0097505C" w:rsidRPr="00330424">
        <w:rPr>
          <w:rFonts w:ascii="Arial" w:hAnsi="Arial" w:cs="Arial"/>
          <w:sz w:val="22"/>
          <w:szCs w:val="22"/>
          <w:lang w:val="en-US"/>
        </w:rPr>
        <w:t>.</w:t>
      </w:r>
    </w:p>
    <w:p w14:paraId="7DBC84D5" w14:textId="77777777" w:rsidR="007E6B89" w:rsidRPr="00330424" w:rsidRDefault="007E6B89" w:rsidP="000879C9">
      <w:pPr>
        <w:spacing w:line="480" w:lineRule="auto"/>
        <w:jc w:val="both"/>
        <w:rPr>
          <w:rFonts w:ascii="Arial" w:hAnsi="Arial" w:cs="Arial"/>
          <w:color w:val="000000" w:themeColor="text1"/>
          <w:sz w:val="22"/>
          <w:szCs w:val="22"/>
          <w:lang w:val="en-US"/>
        </w:rPr>
      </w:pPr>
    </w:p>
    <w:p w14:paraId="12B97B08" w14:textId="49CA15EA" w:rsidR="00980DD2" w:rsidRPr="00330424" w:rsidRDefault="00E71010" w:rsidP="000879C9">
      <w:pPr>
        <w:spacing w:line="480" w:lineRule="auto"/>
        <w:jc w:val="both"/>
        <w:rPr>
          <w:rFonts w:ascii="Arial" w:hAnsi="Arial" w:cs="Arial"/>
          <w:color w:val="000000" w:themeColor="text1"/>
          <w:sz w:val="22"/>
          <w:szCs w:val="22"/>
          <w:lang w:val="en-US"/>
        </w:rPr>
      </w:pPr>
      <w:r w:rsidRPr="00330424">
        <w:rPr>
          <w:rFonts w:ascii="Arial" w:hAnsi="Arial" w:cs="Arial"/>
          <w:sz w:val="22"/>
          <w:szCs w:val="22"/>
          <w:lang w:val="en-US"/>
        </w:rPr>
        <w:t>Ig</w:t>
      </w:r>
      <w:r w:rsidR="0097505C" w:rsidRPr="00330424">
        <w:rPr>
          <w:rFonts w:ascii="Arial" w:hAnsi="Arial" w:cs="Arial"/>
          <w:sz w:val="22"/>
          <w:szCs w:val="22"/>
          <w:lang w:val="en-US"/>
        </w:rPr>
        <w:t xml:space="preserve"> superfamily</w:t>
      </w:r>
      <w:r w:rsidR="007C5A99" w:rsidRPr="00330424">
        <w:rPr>
          <w:rFonts w:ascii="Arial" w:hAnsi="Arial" w:cs="Arial"/>
          <w:sz w:val="22"/>
          <w:szCs w:val="22"/>
          <w:lang w:val="en-US"/>
        </w:rPr>
        <w:t xml:space="preserve"> members</w:t>
      </w:r>
      <w:r w:rsidR="0097505C" w:rsidRPr="00330424">
        <w:rPr>
          <w:rFonts w:ascii="Arial" w:hAnsi="Arial" w:cs="Arial"/>
          <w:sz w:val="22"/>
          <w:szCs w:val="22"/>
          <w:lang w:val="en-US"/>
        </w:rPr>
        <w:t xml:space="preserve"> act as key regulators of leukocyte function</w:t>
      </w:r>
      <w:r w:rsidR="00A13302" w:rsidRPr="00330424">
        <w:rPr>
          <w:rFonts w:ascii="Arial" w:hAnsi="Arial" w:cs="Arial"/>
          <w:sz w:val="22"/>
          <w:szCs w:val="22"/>
          <w:lang w:val="en-US"/>
        </w:rPr>
        <w:t xml:space="preserve"> </w:t>
      </w:r>
      <w:r w:rsidR="0097505C" w:rsidRPr="00330424">
        <w:rPr>
          <w:rFonts w:ascii="Arial" w:hAnsi="Arial" w:cs="Arial"/>
          <w:sz w:val="22"/>
          <w:szCs w:val="22"/>
          <w:lang w:val="en-US"/>
        </w:rPr>
        <w:fldChar w:fldCharType="begin"/>
      </w:r>
      <w:r w:rsidR="00397183" w:rsidRPr="00330424">
        <w:rPr>
          <w:rFonts w:ascii="Arial" w:hAnsi="Arial" w:cs="Arial"/>
          <w:sz w:val="22"/>
          <w:szCs w:val="22"/>
          <w:lang w:val="en-US"/>
        </w:rPr>
        <w:instrText xml:space="preserve"> ADDIN EN.CITE &lt;EndNote&gt;&lt;Cite&gt;&lt;Author&gt;Farré&lt;/Author&gt;&lt;Year&gt;2017&lt;/Year&gt;&lt;RecNum&gt;10&lt;/RecNum&gt;&lt;DisplayText&gt;(8)&lt;/DisplayText&gt;&lt;record&gt;&lt;rec-number&gt;10&lt;/rec-number&gt;&lt;foreign-keys&gt;&lt;key app="EN" db-id="95xd995a0rvdw4erf04vx20gr59s999vs0e2" timestamp="1610660456"&gt;10&lt;/key&gt;&lt;/foreign-keys&gt;&lt;ref-type name="Journal Article"&gt;17&lt;/ref-type&gt;&lt;contributors&gt;&lt;authors&gt;&lt;author&gt;Farré, Domènec&lt;/author&gt;&lt;author&gt;Martínez-Vicente, Pablo&lt;/author&gt;&lt;author&gt;Engel, Pablo&lt;/author&gt;&lt;author&gt;Angulo, Ana&lt;/author&gt;&lt;/authors&gt;&lt;/contributors&gt;&lt;titles&gt;&lt;title&gt;Immunoglobulin superfamily members encoded by viruses and their multiple roles in immune evasion&lt;/title&gt;&lt;secondary-title&gt;Eur J Immunol&lt;/secondary-title&gt;&lt;/titles&gt;&lt;pages&gt;780-796&lt;/pages&gt;&lt;volume&gt;47&lt;/volume&gt;&lt;number&gt;5&lt;/number&gt;&lt;dates&gt;&lt;year&gt;2017&lt;/year&gt;&lt;/dates&gt;&lt;isbn&gt;0014-2980&lt;/isbn&gt;&lt;urls&gt;&lt;related-urls&gt;&lt;url&gt;https://onlinelibrary.wiley.com/doi/abs/10.1002/eji.201746984&lt;/url&gt;&lt;/related-urls&gt;&lt;/urls&gt;&lt;electronic-resource-num&gt;10.1002/eji.201746984&lt;/electronic-resource-num&gt;&lt;/record&gt;&lt;/Cite&gt;&lt;/EndNote&gt;</w:instrText>
      </w:r>
      <w:r w:rsidR="0097505C" w:rsidRPr="00330424">
        <w:rPr>
          <w:rFonts w:ascii="Arial" w:hAnsi="Arial" w:cs="Arial"/>
          <w:sz w:val="22"/>
          <w:szCs w:val="22"/>
          <w:lang w:val="en-US"/>
        </w:rPr>
        <w:fldChar w:fldCharType="separate"/>
      </w:r>
      <w:r w:rsidR="00397183" w:rsidRPr="00330424">
        <w:rPr>
          <w:rFonts w:ascii="Arial" w:hAnsi="Arial" w:cs="Arial"/>
          <w:noProof/>
          <w:sz w:val="22"/>
          <w:szCs w:val="22"/>
          <w:lang w:val="en-US"/>
        </w:rPr>
        <w:t>(8)</w:t>
      </w:r>
      <w:r w:rsidR="0097505C" w:rsidRPr="00330424">
        <w:rPr>
          <w:rFonts w:ascii="Arial" w:hAnsi="Arial" w:cs="Arial"/>
          <w:sz w:val="22"/>
          <w:szCs w:val="22"/>
          <w:lang w:val="en-US"/>
        </w:rPr>
        <w:fldChar w:fldCharType="end"/>
      </w:r>
      <w:r w:rsidR="0097505C" w:rsidRPr="00330424">
        <w:rPr>
          <w:rFonts w:ascii="Arial" w:hAnsi="Arial" w:cs="Arial"/>
          <w:sz w:val="22"/>
          <w:szCs w:val="22"/>
          <w:lang w:val="en-US"/>
        </w:rPr>
        <w:t>.</w:t>
      </w:r>
      <w:r w:rsidR="0074295D" w:rsidRPr="00330424">
        <w:rPr>
          <w:rFonts w:ascii="Arial" w:hAnsi="Arial" w:cs="Arial"/>
          <w:sz w:val="22"/>
          <w:szCs w:val="22"/>
          <w:lang w:val="en-US"/>
        </w:rPr>
        <w:t xml:space="preserve"> L</w:t>
      </w:r>
      <w:r w:rsidR="00B9720D" w:rsidRPr="00330424">
        <w:rPr>
          <w:rFonts w:ascii="Arial" w:hAnsi="Arial" w:cs="Arial"/>
          <w:sz w:val="22"/>
          <w:szCs w:val="22"/>
          <w:lang w:val="en-US"/>
        </w:rPr>
        <w:t>eukocyte Ig-</w:t>
      </w:r>
      <w:r w:rsidRPr="00330424">
        <w:rPr>
          <w:rFonts w:ascii="Arial" w:hAnsi="Arial" w:cs="Arial"/>
          <w:sz w:val="22"/>
          <w:szCs w:val="22"/>
          <w:lang w:val="en-US"/>
        </w:rPr>
        <w:t>l</w:t>
      </w:r>
      <w:r w:rsidR="00B9720D" w:rsidRPr="00330424">
        <w:rPr>
          <w:rFonts w:ascii="Arial" w:hAnsi="Arial" w:cs="Arial"/>
          <w:sz w:val="22"/>
          <w:szCs w:val="22"/>
          <w:lang w:val="en-US"/>
        </w:rPr>
        <w:t>ike receptors (LILR</w:t>
      </w:r>
      <w:r w:rsidR="007A2AD2" w:rsidRPr="00330424">
        <w:rPr>
          <w:rFonts w:ascii="Arial" w:hAnsi="Arial" w:cs="Arial"/>
          <w:sz w:val="22"/>
          <w:szCs w:val="22"/>
          <w:lang w:val="en-US"/>
        </w:rPr>
        <w:t xml:space="preserve">, </w:t>
      </w:r>
      <w:r w:rsidR="00D7267F" w:rsidRPr="00330424">
        <w:rPr>
          <w:rFonts w:ascii="Arial" w:hAnsi="Arial" w:cs="Arial"/>
          <w:color w:val="000000"/>
          <w:sz w:val="22"/>
          <w:szCs w:val="22"/>
          <w:shd w:val="clear" w:color="auto" w:fill="FFFFFF"/>
          <w:lang w:val="en-US"/>
        </w:rPr>
        <w:t>LIR, ILT, CD85</w:t>
      </w:r>
      <w:r w:rsidR="00B9720D" w:rsidRPr="00330424">
        <w:rPr>
          <w:rFonts w:ascii="Arial" w:hAnsi="Arial" w:cs="Arial"/>
          <w:sz w:val="22"/>
          <w:szCs w:val="22"/>
          <w:lang w:val="en-US"/>
        </w:rPr>
        <w:t>)</w:t>
      </w:r>
      <w:r w:rsidR="0074295D" w:rsidRPr="00330424">
        <w:rPr>
          <w:rFonts w:ascii="Arial" w:hAnsi="Arial" w:cs="Arial"/>
          <w:sz w:val="22"/>
          <w:szCs w:val="22"/>
          <w:lang w:val="en-US"/>
        </w:rPr>
        <w:t xml:space="preserve"> are a family of 11 immunoregulatory receptors, encoded on chromosome 19 within the extended leukocyte receptor complex, that comprise two classes: </w:t>
      </w:r>
      <w:r w:rsidR="00B9720D" w:rsidRPr="00330424">
        <w:rPr>
          <w:rFonts w:ascii="Arial" w:hAnsi="Arial" w:cs="Arial"/>
          <w:color w:val="000000" w:themeColor="text1"/>
          <w:sz w:val="22"/>
          <w:szCs w:val="22"/>
          <w:lang w:val="en-US"/>
        </w:rPr>
        <w:t>activating LILR</w:t>
      </w:r>
      <w:r w:rsidR="0074295D" w:rsidRPr="00330424">
        <w:rPr>
          <w:rFonts w:ascii="Arial" w:hAnsi="Arial" w:cs="Arial"/>
          <w:color w:val="000000" w:themeColor="text1"/>
          <w:sz w:val="22"/>
          <w:szCs w:val="22"/>
          <w:lang w:val="en-US"/>
        </w:rPr>
        <w:t>s</w:t>
      </w:r>
      <w:r w:rsidR="00B9720D" w:rsidRPr="00330424">
        <w:rPr>
          <w:rFonts w:ascii="Arial" w:hAnsi="Arial" w:cs="Arial"/>
          <w:color w:val="000000" w:themeColor="text1"/>
          <w:sz w:val="22"/>
          <w:szCs w:val="22"/>
          <w:lang w:val="en-US"/>
        </w:rPr>
        <w:t xml:space="preserve"> (LILRA</w:t>
      </w:r>
      <w:r w:rsidR="00980DD2" w:rsidRPr="00330424">
        <w:rPr>
          <w:rFonts w:ascii="Arial" w:hAnsi="Arial" w:cs="Arial"/>
          <w:color w:val="000000" w:themeColor="text1"/>
          <w:sz w:val="22"/>
          <w:szCs w:val="22"/>
          <w:lang w:val="en-US"/>
        </w:rPr>
        <w:t>1-6</w:t>
      </w:r>
      <w:r w:rsidR="00B9720D" w:rsidRPr="00330424">
        <w:rPr>
          <w:rFonts w:ascii="Arial" w:hAnsi="Arial" w:cs="Arial"/>
          <w:color w:val="000000" w:themeColor="text1"/>
          <w:sz w:val="22"/>
          <w:szCs w:val="22"/>
          <w:lang w:val="en-US"/>
        </w:rPr>
        <w:t>)</w:t>
      </w:r>
      <w:r w:rsidR="00F6649A" w:rsidRPr="00330424">
        <w:rPr>
          <w:rFonts w:ascii="Arial" w:hAnsi="Arial" w:cs="Arial"/>
          <w:color w:val="000000" w:themeColor="text1"/>
          <w:sz w:val="22"/>
          <w:szCs w:val="22"/>
          <w:lang w:val="en-US"/>
        </w:rPr>
        <w:t xml:space="preserve"> </w:t>
      </w:r>
      <w:r w:rsidR="00B9720D" w:rsidRPr="00330424">
        <w:rPr>
          <w:rFonts w:ascii="Arial" w:hAnsi="Arial" w:cs="Arial"/>
          <w:color w:val="000000" w:themeColor="text1"/>
          <w:sz w:val="22"/>
          <w:szCs w:val="22"/>
          <w:lang w:val="en-US"/>
        </w:rPr>
        <w:t>and inhibitory LIL</w:t>
      </w:r>
      <w:r w:rsidR="0074295D" w:rsidRPr="00330424">
        <w:rPr>
          <w:rFonts w:ascii="Arial" w:hAnsi="Arial" w:cs="Arial"/>
          <w:color w:val="000000" w:themeColor="text1"/>
          <w:sz w:val="22"/>
          <w:szCs w:val="22"/>
          <w:lang w:val="en-US"/>
        </w:rPr>
        <w:t>Rs</w:t>
      </w:r>
      <w:r w:rsidR="00B9720D" w:rsidRPr="00330424">
        <w:rPr>
          <w:rFonts w:ascii="Arial" w:hAnsi="Arial" w:cs="Arial"/>
          <w:color w:val="000000" w:themeColor="text1"/>
          <w:sz w:val="22"/>
          <w:szCs w:val="22"/>
          <w:lang w:val="en-US"/>
        </w:rPr>
        <w:t xml:space="preserve"> (LILRB</w:t>
      </w:r>
      <w:r w:rsidR="00980DD2" w:rsidRPr="00330424">
        <w:rPr>
          <w:rFonts w:ascii="Arial" w:hAnsi="Arial" w:cs="Arial"/>
          <w:color w:val="000000" w:themeColor="text1"/>
          <w:sz w:val="22"/>
          <w:szCs w:val="22"/>
          <w:lang w:val="en-US"/>
        </w:rPr>
        <w:t>1-5</w:t>
      </w:r>
      <w:r w:rsidR="00B9720D" w:rsidRPr="00330424">
        <w:rPr>
          <w:rFonts w:ascii="Arial" w:hAnsi="Arial" w:cs="Arial"/>
          <w:color w:val="000000" w:themeColor="text1"/>
          <w:sz w:val="22"/>
          <w:szCs w:val="22"/>
          <w:lang w:val="en-US"/>
        </w:rPr>
        <w:t>)</w:t>
      </w:r>
      <w:r w:rsidR="00A13302" w:rsidRPr="00330424">
        <w:rPr>
          <w:rFonts w:ascii="Arial" w:hAnsi="Arial" w:cs="Arial"/>
          <w:color w:val="000000" w:themeColor="text1"/>
          <w:sz w:val="22"/>
          <w:szCs w:val="22"/>
          <w:lang w:val="en-US"/>
        </w:rPr>
        <w:t xml:space="preserve"> </w:t>
      </w:r>
      <w:r w:rsidR="0074295D" w:rsidRPr="00330424">
        <w:rPr>
          <w:rFonts w:ascii="Arial" w:hAnsi="Arial" w:cs="Arial"/>
          <w:sz w:val="22"/>
          <w:szCs w:val="22"/>
          <w:lang w:val="en-US"/>
        </w:rPr>
        <w:fldChar w:fldCharType="begin">
          <w:fldData xml:space="preserve">PEVuZE5vdGU+PENpdGU+PEF1dGhvcj52YW4gZGVyIFRvdXc8L0F1dGhvcj48WWVhcj4yMDE3PC9Z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</w:fldData>
        </w:fldChar>
      </w:r>
      <w:r w:rsidR="0074295D" w:rsidRPr="00330424">
        <w:rPr>
          <w:rFonts w:ascii="Arial" w:hAnsi="Arial" w:cs="Arial"/>
          <w:sz w:val="22"/>
          <w:szCs w:val="22"/>
          <w:lang w:val="en-US"/>
        </w:rPr>
        <w:instrText xml:space="preserve"> ADDIN EN.CITE </w:instrText>
      </w:r>
      <w:r w:rsidR="0074295D" w:rsidRPr="00330424">
        <w:rPr>
          <w:rFonts w:ascii="Arial" w:hAnsi="Arial" w:cs="Arial"/>
          <w:sz w:val="22"/>
          <w:szCs w:val="22"/>
          <w:lang w:val="en-US"/>
        </w:rPr>
        <w:fldChar w:fldCharType="begin">
          <w:fldData xml:space="preserve">PEVuZE5vdGU+PENpdGU+PEF1dGhvcj52YW4gZGVyIFRvdXc8L0F1dGhvcj48WWVhcj4yMDE3PC9Z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</w:fldData>
        </w:fldChar>
      </w:r>
      <w:r w:rsidR="0074295D" w:rsidRPr="00330424">
        <w:rPr>
          <w:rFonts w:ascii="Arial" w:hAnsi="Arial" w:cs="Arial"/>
          <w:sz w:val="22"/>
          <w:szCs w:val="22"/>
          <w:lang w:val="en-US"/>
        </w:rPr>
        <w:instrText xml:space="preserve"> ADDIN EN.CITE.DATA </w:instrText>
      </w:r>
      <w:r w:rsidR="0074295D" w:rsidRPr="00330424">
        <w:rPr>
          <w:rFonts w:ascii="Arial" w:hAnsi="Arial" w:cs="Arial"/>
          <w:sz w:val="22"/>
          <w:szCs w:val="22"/>
          <w:lang w:val="en-US"/>
        </w:rPr>
      </w:r>
      <w:r w:rsidR="0074295D" w:rsidRPr="00330424">
        <w:rPr>
          <w:rFonts w:ascii="Arial" w:hAnsi="Arial" w:cs="Arial"/>
          <w:sz w:val="22"/>
          <w:szCs w:val="22"/>
          <w:lang w:val="en-US"/>
        </w:rPr>
        <w:fldChar w:fldCharType="end"/>
      </w:r>
      <w:r w:rsidR="0074295D" w:rsidRPr="00330424">
        <w:rPr>
          <w:rFonts w:ascii="Arial" w:hAnsi="Arial" w:cs="Arial"/>
          <w:sz w:val="22"/>
          <w:szCs w:val="22"/>
          <w:lang w:val="en-US"/>
        </w:rPr>
      </w:r>
      <w:r w:rsidR="0074295D" w:rsidRPr="00330424">
        <w:rPr>
          <w:rFonts w:ascii="Arial" w:hAnsi="Arial" w:cs="Arial"/>
          <w:sz w:val="22"/>
          <w:szCs w:val="22"/>
          <w:lang w:val="en-US"/>
        </w:rPr>
        <w:fldChar w:fldCharType="separate"/>
      </w:r>
      <w:r w:rsidR="0074295D" w:rsidRPr="00330424">
        <w:rPr>
          <w:rFonts w:ascii="Arial" w:hAnsi="Arial" w:cs="Arial"/>
          <w:noProof/>
          <w:sz w:val="22"/>
          <w:szCs w:val="22"/>
          <w:lang w:val="en-US"/>
        </w:rPr>
        <w:t>(9, 10)</w:t>
      </w:r>
      <w:r w:rsidR="0074295D" w:rsidRPr="00330424">
        <w:rPr>
          <w:rFonts w:ascii="Arial" w:hAnsi="Arial" w:cs="Arial"/>
          <w:sz w:val="22"/>
          <w:szCs w:val="22"/>
          <w:lang w:val="en-US"/>
        </w:rPr>
        <w:fldChar w:fldCharType="end"/>
      </w:r>
      <w:r w:rsidR="00E8244A" w:rsidRPr="00330424">
        <w:rPr>
          <w:rFonts w:ascii="Arial" w:hAnsi="Arial" w:cs="Arial"/>
          <w:color w:val="000000" w:themeColor="text1"/>
          <w:sz w:val="22"/>
          <w:szCs w:val="22"/>
          <w:lang w:val="en-US"/>
        </w:rPr>
        <w:t xml:space="preserve">. </w:t>
      </w:r>
      <w:r w:rsidR="00733822" w:rsidRPr="00330424">
        <w:rPr>
          <w:rFonts w:ascii="Arial" w:hAnsi="Arial" w:cs="Arial"/>
          <w:color w:val="000000" w:themeColor="text1"/>
          <w:sz w:val="22"/>
          <w:szCs w:val="22"/>
          <w:lang w:val="en-US"/>
        </w:rPr>
        <w:t>LILRs</w:t>
      </w:r>
      <w:r w:rsidR="0074295D" w:rsidRPr="00330424">
        <w:rPr>
          <w:rFonts w:ascii="Arial" w:hAnsi="Arial" w:cs="Arial"/>
          <w:color w:val="000000" w:themeColor="text1"/>
          <w:sz w:val="22"/>
          <w:szCs w:val="22"/>
          <w:lang w:val="en-US"/>
        </w:rPr>
        <w:t xml:space="preserve"> were first identified in 1997</w:t>
      </w:r>
      <w:r w:rsidR="00214AF5" w:rsidRPr="00330424">
        <w:rPr>
          <w:rFonts w:ascii="Arial" w:hAnsi="Arial" w:cs="Arial"/>
          <w:color w:val="000000" w:themeColor="text1"/>
          <w:sz w:val="22"/>
          <w:szCs w:val="22"/>
          <w:lang w:val="en-US"/>
        </w:rPr>
        <w:t xml:space="preserve"> </w:t>
      </w:r>
      <w:r w:rsidR="00214AF5"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UmVjTnVtPjEyPC9SZWNOdW0+PERpc3BsYXlUZXh0PigxMSwgMTIpPC9EaXNwbGF5VGV4dD48cmVj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L3JlY29yZD48L0NpdGU+PENpdGU+PEF1dGhvcj5TYW1hcmlkaXM8L0F1dGhvcj48WWVhcj4xOTk3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</w:fldData>
        </w:fldChar>
      </w:r>
      <w:r w:rsidR="00214AF5" w:rsidRPr="00330424">
        <w:rPr>
          <w:rFonts w:ascii="Arial" w:hAnsi="Arial" w:cs="Arial"/>
          <w:color w:val="000000" w:themeColor="text1"/>
          <w:sz w:val="22"/>
          <w:szCs w:val="22"/>
          <w:lang w:val="en-US"/>
        </w:rPr>
        <w:instrText xml:space="preserve"> ADDIN EN.CITE </w:instrText>
      </w:r>
      <w:r w:rsidR="00214AF5"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UmVjTnVtPjEyPC9SZWNOdW0+PERpc3BsYXlUZXh0PigxMSwgMTIpPC9EaXNwbGF5VGV4dD48cmVj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L3JlY29yZD48L0NpdGU+PENpdGU+PEF1dGhvcj5TYW1hcmlkaXM8L0F1dGhvcj48WWVhcj4xOTk3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</w:fldData>
        </w:fldChar>
      </w:r>
      <w:r w:rsidR="00214AF5" w:rsidRPr="00330424">
        <w:rPr>
          <w:rFonts w:ascii="Arial" w:hAnsi="Arial" w:cs="Arial"/>
          <w:color w:val="000000" w:themeColor="text1"/>
          <w:sz w:val="22"/>
          <w:szCs w:val="22"/>
          <w:lang w:val="en-US"/>
        </w:rPr>
        <w:instrText xml:space="preserve"> ADDIN EN.CITE.DATA </w:instrText>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end"/>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separate"/>
      </w:r>
      <w:r w:rsidR="00214AF5" w:rsidRPr="00330424">
        <w:rPr>
          <w:rFonts w:ascii="Arial" w:hAnsi="Arial" w:cs="Arial"/>
          <w:noProof/>
          <w:color w:val="000000" w:themeColor="text1"/>
          <w:sz w:val="22"/>
          <w:szCs w:val="22"/>
          <w:lang w:val="en-US"/>
        </w:rPr>
        <w:t>(11, 12)</w:t>
      </w:r>
      <w:r w:rsidR="00214AF5" w:rsidRPr="00330424">
        <w:rPr>
          <w:rFonts w:ascii="Arial" w:hAnsi="Arial" w:cs="Arial"/>
          <w:color w:val="000000" w:themeColor="text1"/>
          <w:sz w:val="22"/>
          <w:szCs w:val="22"/>
          <w:lang w:val="en-US"/>
        </w:rPr>
        <w:fldChar w:fldCharType="end"/>
      </w:r>
      <w:r w:rsidR="0074295D" w:rsidRPr="00330424">
        <w:rPr>
          <w:rFonts w:ascii="Arial" w:hAnsi="Arial" w:cs="Arial"/>
          <w:color w:val="000000" w:themeColor="text1"/>
          <w:sz w:val="22"/>
          <w:szCs w:val="22"/>
          <w:lang w:val="en-US"/>
        </w:rPr>
        <w:t xml:space="preserve"> and were shown to</w:t>
      </w:r>
      <w:r w:rsidR="00733822" w:rsidRPr="00330424">
        <w:rPr>
          <w:rFonts w:ascii="Arial" w:hAnsi="Arial" w:cs="Arial"/>
          <w:color w:val="000000" w:themeColor="text1"/>
          <w:sz w:val="22"/>
          <w:szCs w:val="22"/>
          <w:lang w:val="en-US"/>
        </w:rPr>
        <w:t xml:space="preserve"> </w:t>
      </w:r>
      <w:r w:rsidR="00980DD2" w:rsidRPr="00330424">
        <w:rPr>
          <w:rFonts w:ascii="Arial" w:hAnsi="Arial" w:cs="Arial"/>
          <w:color w:val="000000" w:themeColor="text1"/>
          <w:sz w:val="22"/>
          <w:szCs w:val="22"/>
          <w:lang w:val="en-US"/>
        </w:rPr>
        <w:t xml:space="preserve">share homology to the human killer cell inhibitory receptor (KIR) family, with notable parallels </w:t>
      </w:r>
      <w:r w:rsidR="00733822" w:rsidRPr="00330424">
        <w:rPr>
          <w:rFonts w:ascii="Arial" w:hAnsi="Arial" w:cs="Arial"/>
          <w:color w:val="000000" w:themeColor="text1"/>
          <w:sz w:val="22"/>
          <w:szCs w:val="22"/>
          <w:lang w:val="en-US"/>
        </w:rPr>
        <w:t>between the composition of both their cytoplasmic domains and Ig-like structure</w:t>
      </w:r>
      <w:r w:rsidR="00A13302" w:rsidRPr="00330424">
        <w:rPr>
          <w:rFonts w:ascii="Arial" w:hAnsi="Arial" w:cs="Arial"/>
          <w:color w:val="000000" w:themeColor="text1"/>
          <w:sz w:val="22"/>
          <w:szCs w:val="22"/>
          <w:lang w:val="en-US"/>
        </w:rPr>
        <w:t xml:space="preserve"> </w:t>
      </w:r>
      <w:r w:rsidR="00733822" w:rsidRPr="00330424">
        <w:rPr>
          <w:rFonts w:ascii="Arial" w:hAnsi="Arial" w:cs="Arial"/>
          <w:color w:val="000000" w:themeColor="text1"/>
          <w:sz w:val="22"/>
          <w:szCs w:val="22"/>
          <w:lang w:val="en-US"/>
        </w:rPr>
        <w:fldChar w:fldCharType="begin"/>
      </w:r>
      <w:r w:rsidR="00397183" w:rsidRPr="00330424">
        <w:rPr>
          <w:rFonts w:ascii="Arial" w:hAnsi="Arial" w:cs="Arial"/>
          <w:color w:val="000000" w:themeColor="text1"/>
          <w:sz w:val="22"/>
          <w:szCs w:val="22"/>
          <w:lang w:val="en-US"/>
        </w:rPr>
        <w:instrText xml:space="preserve"> ADDIN EN.CITE &lt;EndNote&gt;&lt;Cite&gt;&lt;Author&gt;van der Touw&lt;/Author&gt;&lt;Year&gt;2017&lt;/Year&gt;&lt;RecNum&gt;11&lt;/RecNum&gt;&lt;DisplayText&gt;(9)&lt;/DisplayText&gt;&lt;record&gt;&lt;rec-number&gt;11&lt;/rec-number&gt;&lt;foreign-keys&gt;&lt;key app="EN" db-id="95xd995a0rvdw4erf04vx20gr59s999vs0e2" timestamp="1610661238"&gt;11&lt;/key&gt;&lt;/foreign-keys&gt;&lt;ref-type name="Journal Article"&gt;17&lt;/ref-type&gt;&lt;contributors&gt;&lt;authors&gt;&lt;author&gt;van der Touw, William&lt;/author&gt;&lt;author&gt;Chen, Hui-Ming&lt;/author&gt;&lt;author&gt;Pan, Ping-Ying&lt;/author&gt;&lt;author&gt;Chen, Shu-Hsia&lt;/author&gt;&lt;/authors&gt;&lt;/contributors&gt;&lt;titles&gt;&lt;title&gt;LILRB receptor-mediated regulation of myeloid cell maturation and function&lt;/title&gt;&lt;secondary-title&gt;Cancer Immunol Immunother&lt;/secondary-title&gt;&lt;alt-title&gt;Cancer Immunol Immunother&lt;/alt-title&gt;&lt;/titles&gt;&lt;pages&gt;1079-1087&lt;/pages&gt;&lt;volume&gt;66&lt;/volume&gt;&lt;number&gt;8&lt;/number&gt;&lt;edition&gt;2017/06/21&lt;/edition&gt;&lt;keywords&gt;&lt;keyword&gt;ITIM&lt;/keyword&gt;&lt;keyword&gt;LILRA&lt;/keyword&gt;&lt;keyword&gt;LILRB&lt;/keyword&gt;&lt;keyword&gt;Macrophage&lt;/keyword&gt;&lt;keyword&gt;Regulatory myeloid suppressor cells&lt;/keyword&gt;&lt;keyword&gt;SHP&lt;/keyword&gt;&lt;keyword&gt;Animals&lt;/keyword&gt;&lt;keyword&gt;Antigens, CD/*metabolism&lt;/keyword&gt;&lt;keyword&gt;Gene Expression Regulation, Neoplastic&lt;/keyword&gt;&lt;keyword&gt;Humans&lt;/keyword&gt;&lt;keyword&gt;Immunomodulation&lt;/keyword&gt;&lt;keyword&gt;Leukocyte Immunoglobulin-like Receptor B1&lt;/keyword&gt;&lt;keyword&gt;Leukocytes/*immunology&lt;/keyword&gt;&lt;keyword&gt;Mice&lt;/keyword&gt;&lt;keyword&gt;Myeloid-Derived Suppressor Cells/*immunology&lt;/keyword&gt;&lt;keyword&gt;Neoplasms/*immunology&lt;/keyword&gt;&lt;keyword&gt;Receptors, Immunologic/genetics/*metabolism&lt;/keyword&gt;&lt;keyword&gt;Signal Transduction/immunology&lt;/keyword&gt;&lt;keyword&gt;Tumor Microenvironment&lt;/keyword&gt;&lt;/keywords&gt;&lt;dates&gt;&lt;year&gt;2017&lt;/year&gt;&lt;/dates&gt;&lt;isbn&gt;1432-0851&amp;#xD;0340-7004&lt;/isbn&gt;&lt;accession-num&gt;28638976&lt;/accession-num&gt;&lt;urls&gt;&lt;related-urls&gt;&lt;url&gt;https://pubmed.ncbi.nlm.nih.gov/28638976&lt;/url&gt;&lt;url&gt;https://www.ncbi.nlm.nih.gov/pmc/articles/PMC5591173/&lt;/url&gt;&lt;/related-urls&gt;&lt;/urls&gt;&lt;electronic-resource-num&gt;10.1007/s00262-017-2023-x&lt;/electronic-resource-num&gt;&lt;remote-database-name&gt;PubMed&lt;/remote-database-name&gt;&lt;language&gt;eng&lt;/language&gt;&lt;/record&gt;&lt;/Cite&gt;&lt;/EndNote&gt;</w:instrText>
      </w:r>
      <w:r w:rsidR="00733822" w:rsidRPr="00330424">
        <w:rPr>
          <w:rFonts w:ascii="Arial" w:hAnsi="Arial" w:cs="Arial"/>
          <w:color w:val="000000" w:themeColor="text1"/>
          <w:sz w:val="22"/>
          <w:szCs w:val="22"/>
          <w:lang w:val="en-US"/>
        </w:rPr>
        <w:fldChar w:fldCharType="separate"/>
      </w:r>
      <w:r w:rsidR="00397183" w:rsidRPr="00330424">
        <w:rPr>
          <w:rFonts w:ascii="Arial" w:hAnsi="Arial" w:cs="Arial"/>
          <w:noProof/>
          <w:color w:val="000000" w:themeColor="text1"/>
          <w:sz w:val="22"/>
          <w:szCs w:val="22"/>
          <w:lang w:val="en-US"/>
        </w:rPr>
        <w:t>(9)</w:t>
      </w:r>
      <w:r w:rsidR="00733822" w:rsidRPr="00330424">
        <w:rPr>
          <w:rFonts w:ascii="Arial" w:hAnsi="Arial" w:cs="Arial"/>
          <w:color w:val="000000" w:themeColor="text1"/>
          <w:sz w:val="22"/>
          <w:szCs w:val="22"/>
          <w:lang w:val="en-US"/>
        </w:rPr>
        <w:fldChar w:fldCharType="end"/>
      </w:r>
      <w:r w:rsidR="00733822"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KIR expression</w:t>
      </w:r>
      <w:r w:rsidR="00E65DC2" w:rsidRPr="00330424">
        <w:rPr>
          <w:rFonts w:ascii="Arial" w:hAnsi="Arial" w:cs="Arial"/>
          <w:color w:val="000000" w:themeColor="text1"/>
          <w:sz w:val="22"/>
          <w:szCs w:val="22"/>
          <w:lang w:val="en-US"/>
        </w:rPr>
        <w:t xml:space="preserve"> is </w:t>
      </w:r>
      <w:r w:rsidR="00331963" w:rsidRPr="00330424">
        <w:rPr>
          <w:rFonts w:ascii="Arial" w:hAnsi="Arial" w:cs="Arial"/>
          <w:color w:val="000000" w:themeColor="text1"/>
          <w:sz w:val="22"/>
          <w:szCs w:val="22"/>
          <w:lang w:val="en-US"/>
        </w:rPr>
        <w:t>almost exclusively restricted to natural killer (NK) cells</w:t>
      </w:r>
      <w:r w:rsidR="00A13302" w:rsidRPr="00330424">
        <w:rPr>
          <w:rFonts w:ascii="Arial" w:hAnsi="Arial" w:cs="Arial"/>
          <w:color w:val="000000" w:themeColor="text1"/>
          <w:sz w:val="22"/>
          <w:szCs w:val="22"/>
          <w:lang w:val="en-US"/>
        </w:rPr>
        <w:t xml:space="preserve"> </w:t>
      </w:r>
      <w:r w:rsidR="00E65DC2" w:rsidRPr="00330424">
        <w:rPr>
          <w:rFonts w:ascii="Arial" w:hAnsi="Arial" w:cs="Arial"/>
          <w:color w:val="000000" w:themeColor="text1"/>
          <w:sz w:val="22"/>
          <w:szCs w:val="22"/>
          <w:lang w:val="en-US"/>
        </w:rPr>
        <w:fldChar w:fldCharType="begin"/>
      </w:r>
      <w:r w:rsidR="00EA331D" w:rsidRPr="00330424">
        <w:rPr>
          <w:rFonts w:ascii="Arial" w:hAnsi="Arial" w:cs="Arial"/>
          <w:color w:val="000000" w:themeColor="text1"/>
          <w:sz w:val="22"/>
          <w:szCs w:val="22"/>
          <w:lang w:val="en-US"/>
        </w:rPr>
        <w:instrText xml:space="preserve"> ADDIN EN.CITE &lt;EndNote&gt;&lt;Cite&gt;&lt;Author&gt;Katz&lt;/Author&gt;&lt;Year&gt;2006&lt;/Year&gt;&lt;RecNum&gt;16&lt;/RecNum&gt;&lt;DisplayText&gt;(13)&lt;/DisplayText&gt;&lt;record&gt;&lt;rec-number&gt;16&lt;/rec-number&gt;&lt;foreign-keys&gt;&lt;key app="EN" db-id="95xd995a0rvdw4erf04vx20gr59s999vs0e2" timestamp="1610835711"&gt;16&lt;/key&gt;&lt;/foreign-keys&gt;&lt;ref-type name="Journal Article"&gt;17&lt;/ref-type&gt;&lt;contributors&gt;&lt;authors&gt;&lt;author&gt;Katz, H. R.&lt;/author&gt;&lt;/authors&gt;&lt;/contributors&gt;&lt;auth-address&gt;Division of Rheumatology, Immunology, and Allergy, Harvard Medical School/Brigham and Women&amp;apos;s Hospital, Boston, Massachusetts, USA.&lt;/auth-address&gt;&lt;titles&gt;&lt;title&gt;Inhibition of inflammatory responses by leukocyte Ig-like receptors&lt;/title&gt;&lt;secondary-title&gt;Adv Immunol&lt;/secondary-title&gt;&lt;/titles&gt;&lt;pages&gt;251-72&lt;/pages&gt;&lt;volume&gt;91&lt;/volume&gt;&lt;edition&gt;2006/08/30&lt;/edition&gt;&lt;keywords&gt;&lt;keyword&gt;Animals&lt;/keyword&gt;&lt;keyword&gt;Humans&lt;/keyword&gt;&lt;keyword&gt;Inflammation/*immunology&lt;/keyword&gt;&lt;keyword&gt;Leukocytes/*immunology&lt;/keyword&gt;&lt;keyword&gt;Mice&lt;/keyword&gt;&lt;keyword&gt;Receptors, Immunologic/chemistry/*immunology&lt;/keyword&gt;&lt;/keywords&gt;&lt;dates&gt;&lt;year&gt;2006&lt;/year&gt;&lt;/dates&gt;&lt;isbn&gt;0065-2776 (Print)&amp;#xD;0065-2776&lt;/isbn&gt;&lt;accession-num&gt;16938543&lt;/accession-num&gt;&lt;urls&gt;&lt;/urls&gt;&lt;electronic-resource-num&gt;10.1016/s0065-2776(06)91007-4&lt;/electronic-resource-num&gt;&lt;remote-database-provider&gt;NLM&lt;/remote-database-provider&gt;&lt;language&gt;eng&lt;/language&gt;&lt;/record&gt;&lt;/Cite&gt;&lt;/EndNote&gt;</w:instrText>
      </w:r>
      <w:r w:rsidR="00E65DC2" w:rsidRPr="00330424">
        <w:rPr>
          <w:rFonts w:ascii="Arial" w:hAnsi="Arial" w:cs="Arial"/>
          <w:color w:val="000000" w:themeColor="text1"/>
          <w:sz w:val="22"/>
          <w:szCs w:val="22"/>
          <w:lang w:val="en-US"/>
        </w:rPr>
        <w:fldChar w:fldCharType="separate"/>
      </w:r>
      <w:r w:rsidR="00214AF5" w:rsidRPr="00330424">
        <w:rPr>
          <w:rFonts w:ascii="Arial" w:hAnsi="Arial" w:cs="Arial"/>
          <w:noProof/>
          <w:color w:val="000000" w:themeColor="text1"/>
          <w:sz w:val="22"/>
          <w:szCs w:val="22"/>
          <w:lang w:val="en-US"/>
        </w:rPr>
        <w:t>(13)</w:t>
      </w:r>
      <w:r w:rsidR="00E65DC2" w:rsidRPr="00330424">
        <w:rPr>
          <w:rFonts w:ascii="Arial" w:hAnsi="Arial" w:cs="Arial"/>
          <w:color w:val="000000" w:themeColor="text1"/>
          <w:sz w:val="22"/>
          <w:szCs w:val="22"/>
          <w:lang w:val="en-US"/>
        </w:rPr>
        <w:fldChar w:fldCharType="end"/>
      </w:r>
      <w:r w:rsidR="007C5A99" w:rsidRPr="00330424">
        <w:rPr>
          <w:rFonts w:ascii="Arial" w:hAnsi="Arial" w:cs="Arial"/>
          <w:color w:val="000000" w:themeColor="text1"/>
          <w:sz w:val="22"/>
          <w:szCs w:val="22"/>
          <w:lang w:val="en-US"/>
        </w:rPr>
        <w:t xml:space="preserve">, while </w:t>
      </w:r>
      <w:r w:rsidR="00331963" w:rsidRPr="00330424">
        <w:rPr>
          <w:rFonts w:ascii="Arial" w:hAnsi="Arial" w:cs="Arial"/>
          <w:color w:val="000000" w:themeColor="text1"/>
          <w:sz w:val="22"/>
          <w:szCs w:val="22"/>
          <w:lang w:val="en-US"/>
        </w:rPr>
        <w:t>LILRs are found on mo</w:t>
      </w:r>
      <w:r w:rsidR="0074295D" w:rsidRPr="00330424">
        <w:rPr>
          <w:rFonts w:ascii="Arial" w:hAnsi="Arial" w:cs="Arial"/>
          <w:color w:val="000000" w:themeColor="text1"/>
          <w:sz w:val="22"/>
          <w:szCs w:val="22"/>
          <w:lang w:val="en-US"/>
        </w:rPr>
        <w:t>st</w:t>
      </w:r>
      <w:r w:rsidR="00331963" w:rsidRPr="00330424">
        <w:rPr>
          <w:rFonts w:ascii="Arial" w:hAnsi="Arial" w:cs="Arial"/>
          <w:color w:val="000000" w:themeColor="text1"/>
          <w:sz w:val="22"/>
          <w:szCs w:val="22"/>
          <w:lang w:val="en-US"/>
        </w:rPr>
        <w:t xml:space="preserve"> </w:t>
      </w:r>
      <w:r w:rsidR="00F6649A" w:rsidRPr="00330424">
        <w:rPr>
          <w:rFonts w:ascii="Arial" w:hAnsi="Arial" w:cs="Arial"/>
          <w:color w:val="000000" w:themeColor="text1"/>
          <w:sz w:val="22"/>
          <w:szCs w:val="22"/>
          <w:lang w:val="en-US"/>
        </w:rPr>
        <w:t>leukocyte</w:t>
      </w:r>
      <w:r w:rsidR="00425586" w:rsidRPr="00330424">
        <w:rPr>
          <w:rFonts w:ascii="Arial" w:hAnsi="Arial" w:cs="Arial"/>
          <w:color w:val="000000" w:themeColor="text1"/>
          <w:sz w:val="22"/>
          <w:szCs w:val="22"/>
          <w:lang w:val="en-US"/>
        </w:rPr>
        <w:t xml:space="preserve"> subset</w:t>
      </w:r>
      <w:r w:rsidRPr="00330424">
        <w:rPr>
          <w:rFonts w:ascii="Arial" w:hAnsi="Arial" w:cs="Arial"/>
          <w:color w:val="000000" w:themeColor="text1"/>
          <w:sz w:val="22"/>
          <w:szCs w:val="22"/>
          <w:lang w:val="en-US"/>
        </w:rPr>
        <w:t>s</w:t>
      </w:r>
      <w:r w:rsidR="00331963" w:rsidRPr="00330424">
        <w:rPr>
          <w:rFonts w:ascii="Arial" w:hAnsi="Arial" w:cs="Arial"/>
          <w:color w:val="000000" w:themeColor="text1"/>
          <w:sz w:val="22"/>
          <w:szCs w:val="22"/>
          <w:lang w:val="en-US"/>
        </w:rPr>
        <w:t>,</w:t>
      </w:r>
      <w:r w:rsidR="00733822" w:rsidRPr="00330424">
        <w:rPr>
          <w:rFonts w:ascii="Arial" w:hAnsi="Arial" w:cs="Arial"/>
          <w:color w:val="000000" w:themeColor="text1"/>
          <w:sz w:val="22"/>
          <w:szCs w:val="22"/>
          <w:lang w:val="en-US"/>
        </w:rPr>
        <w:t xml:space="preserve"> </w:t>
      </w:r>
      <w:r w:rsidR="00331963" w:rsidRPr="00330424">
        <w:rPr>
          <w:rFonts w:ascii="Arial" w:hAnsi="Arial" w:cs="Arial"/>
          <w:color w:val="000000" w:themeColor="text1"/>
          <w:sz w:val="22"/>
          <w:szCs w:val="22"/>
          <w:lang w:val="en-US"/>
        </w:rPr>
        <w:t>including NK</w:t>
      </w:r>
      <w:r w:rsidR="007C5A99" w:rsidRPr="00330424">
        <w:rPr>
          <w:rFonts w:ascii="Arial" w:hAnsi="Arial" w:cs="Arial"/>
          <w:color w:val="000000" w:themeColor="text1"/>
          <w:sz w:val="22"/>
          <w:szCs w:val="22"/>
          <w:lang w:val="en-US"/>
        </w:rPr>
        <w:t xml:space="preserve"> cells</w:t>
      </w:r>
      <w:r w:rsidR="00331963" w:rsidRPr="00330424">
        <w:rPr>
          <w:rFonts w:ascii="Arial" w:hAnsi="Arial" w:cs="Arial"/>
          <w:color w:val="000000" w:themeColor="text1"/>
          <w:sz w:val="22"/>
          <w:szCs w:val="22"/>
          <w:lang w:val="en-US"/>
        </w:rPr>
        <w:t xml:space="preserve">, T </w:t>
      </w:r>
      <w:r w:rsidR="00E65DC2" w:rsidRPr="00330424">
        <w:rPr>
          <w:rFonts w:ascii="Arial" w:hAnsi="Arial" w:cs="Arial"/>
          <w:color w:val="000000" w:themeColor="text1"/>
          <w:sz w:val="22"/>
          <w:szCs w:val="22"/>
          <w:lang w:val="en-US"/>
        </w:rPr>
        <w:t xml:space="preserve">lymphocytes, </w:t>
      </w:r>
      <w:r w:rsidR="00331963" w:rsidRPr="00330424">
        <w:rPr>
          <w:rFonts w:ascii="Arial" w:hAnsi="Arial" w:cs="Arial"/>
          <w:color w:val="000000" w:themeColor="text1"/>
          <w:sz w:val="22"/>
          <w:szCs w:val="22"/>
          <w:lang w:val="en-US"/>
        </w:rPr>
        <w:t>B lymphocytes</w:t>
      </w:r>
      <w:r w:rsidR="00CB1E95">
        <w:rPr>
          <w:rFonts w:ascii="Arial" w:hAnsi="Arial" w:cs="Arial"/>
          <w:color w:val="000000" w:themeColor="text1"/>
          <w:sz w:val="22"/>
          <w:szCs w:val="22"/>
          <w:lang w:val="en-US"/>
        </w:rPr>
        <w:t>,</w:t>
      </w:r>
      <w:r w:rsidR="00331963" w:rsidRPr="00330424">
        <w:rPr>
          <w:rFonts w:ascii="Arial" w:hAnsi="Arial" w:cs="Arial"/>
          <w:color w:val="000000" w:themeColor="text1"/>
          <w:sz w:val="22"/>
          <w:szCs w:val="22"/>
          <w:lang w:val="en-US"/>
        </w:rPr>
        <w:t xml:space="preserve"> and</w:t>
      </w:r>
      <w:r w:rsidR="0067010C" w:rsidRPr="00330424">
        <w:rPr>
          <w:rFonts w:ascii="Arial" w:hAnsi="Arial" w:cs="Arial"/>
          <w:color w:val="000000" w:themeColor="text1"/>
          <w:sz w:val="22"/>
          <w:szCs w:val="22"/>
          <w:lang w:val="en-US"/>
        </w:rPr>
        <w:t xml:space="preserve"> cells of the</w:t>
      </w:r>
      <w:r w:rsidR="00331963" w:rsidRPr="00330424">
        <w:rPr>
          <w:rFonts w:ascii="Arial" w:hAnsi="Arial" w:cs="Arial"/>
          <w:color w:val="000000" w:themeColor="text1"/>
          <w:sz w:val="22"/>
          <w:szCs w:val="22"/>
          <w:lang w:val="en-US"/>
        </w:rPr>
        <w:t xml:space="preserve"> myeloid lineage</w:t>
      </w:r>
      <w:r w:rsidR="00E65DC2" w:rsidRPr="00330424">
        <w:rPr>
          <w:rFonts w:ascii="Arial" w:hAnsi="Arial" w:cs="Arial"/>
          <w:color w:val="000000" w:themeColor="text1"/>
          <w:sz w:val="22"/>
          <w:szCs w:val="22"/>
          <w:lang w:val="en-US"/>
        </w:rPr>
        <w:t xml:space="preserve"> </w:t>
      </w:r>
      <w:r w:rsidR="00331963" w:rsidRPr="00330424">
        <w:rPr>
          <w:rFonts w:ascii="Arial" w:hAnsi="Arial" w:cs="Arial"/>
          <w:color w:val="000000" w:themeColor="text1"/>
          <w:sz w:val="22"/>
          <w:szCs w:val="22"/>
          <w:lang w:val="en-US"/>
        </w:rPr>
        <w:t>(monocytes, macrophages</w:t>
      </w:r>
      <w:r w:rsidR="0039632E" w:rsidRPr="00330424">
        <w:rPr>
          <w:rFonts w:ascii="Arial" w:hAnsi="Arial" w:cs="Arial"/>
          <w:color w:val="000000" w:themeColor="text1"/>
          <w:sz w:val="22"/>
          <w:szCs w:val="22"/>
          <w:lang w:val="en-US"/>
        </w:rPr>
        <w:t xml:space="preserve"> </w:t>
      </w:r>
      <w:r w:rsidR="00CA1C81">
        <w:rPr>
          <w:rFonts w:ascii="Arial" w:hAnsi="Arial" w:cs="Arial"/>
          <w:color w:val="000000" w:themeColor="text1"/>
          <w:sz w:val="22"/>
          <w:szCs w:val="22"/>
          <w:lang w:val="en-US"/>
        </w:rPr>
        <w:t>(</w:t>
      </w:r>
      <w:r w:rsidR="0039632E" w:rsidRPr="00330424">
        <w:rPr>
          <w:rFonts w:ascii="Arial" w:hAnsi="Arial" w:cs="Arial"/>
          <w:color w:val="000000" w:themeColor="text1"/>
          <w:sz w:val="22"/>
          <w:szCs w:val="22"/>
          <w:shd w:val="clear" w:color="auto" w:fill="FFFFFF"/>
          <w:lang w:val="en-US"/>
        </w:rPr>
        <w:t>MΦ</w:t>
      </w:r>
      <w:r w:rsidR="00CA1C81">
        <w:rPr>
          <w:rFonts w:ascii="Arial" w:hAnsi="Arial" w:cs="Arial"/>
          <w:color w:val="000000" w:themeColor="text1"/>
          <w:sz w:val="22"/>
          <w:szCs w:val="22"/>
          <w:shd w:val="clear" w:color="auto" w:fill="FFFFFF"/>
          <w:lang w:val="en-US"/>
        </w:rPr>
        <w:t>s</w:t>
      </w:r>
      <w:r w:rsidR="00CA1C81">
        <w:rPr>
          <w:rFonts w:ascii="Arial" w:hAnsi="Arial" w:cs="Arial"/>
          <w:color w:val="000000" w:themeColor="text1"/>
          <w:sz w:val="22"/>
          <w:szCs w:val="22"/>
          <w:lang w:val="en-US"/>
        </w:rPr>
        <w:t>)</w:t>
      </w:r>
      <w:r w:rsidR="0039632E" w:rsidRPr="00330424">
        <w:rPr>
          <w:rFonts w:ascii="Arial" w:hAnsi="Arial" w:cs="Arial"/>
          <w:color w:val="000000" w:themeColor="text1"/>
          <w:sz w:val="22"/>
          <w:szCs w:val="22"/>
          <w:lang w:val="en-US"/>
        </w:rPr>
        <w:t>,</w:t>
      </w:r>
      <w:r w:rsidR="00CA1C81">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DC</w:t>
      </w:r>
      <w:r w:rsidR="00CB1E95">
        <w:rPr>
          <w:rFonts w:ascii="Arial" w:hAnsi="Arial" w:cs="Arial"/>
          <w:color w:val="000000" w:themeColor="text1"/>
          <w:sz w:val="22"/>
          <w:szCs w:val="22"/>
          <w:lang w:val="en-US"/>
        </w:rPr>
        <w:t>s</w:t>
      </w:r>
      <w:r w:rsidR="00CA1C81">
        <w:rPr>
          <w:rFonts w:ascii="Arial" w:hAnsi="Arial" w:cs="Arial"/>
          <w:color w:val="000000" w:themeColor="text1"/>
          <w:sz w:val="22"/>
          <w:szCs w:val="22"/>
          <w:lang w:val="en-US"/>
        </w:rPr>
        <w:t>,</w:t>
      </w:r>
      <w:r w:rsidR="00F6649A" w:rsidRPr="00330424">
        <w:rPr>
          <w:rFonts w:ascii="Arial" w:hAnsi="Arial" w:cs="Arial"/>
          <w:color w:val="000000" w:themeColor="text1"/>
          <w:sz w:val="22"/>
          <w:szCs w:val="22"/>
          <w:lang w:val="en-US"/>
        </w:rPr>
        <w:t xml:space="preserve"> </w:t>
      </w:r>
      <w:r w:rsidR="00331963" w:rsidRPr="00330424">
        <w:rPr>
          <w:rFonts w:ascii="Arial" w:hAnsi="Arial" w:cs="Arial"/>
          <w:color w:val="000000" w:themeColor="text1"/>
          <w:sz w:val="22"/>
          <w:szCs w:val="22"/>
          <w:lang w:val="en-US"/>
        </w:rPr>
        <w:t>and granulocytes)</w:t>
      </w:r>
      <w:r w:rsidR="00A13302" w:rsidRPr="00330424">
        <w:rPr>
          <w:rFonts w:ascii="Arial" w:hAnsi="Arial" w:cs="Arial"/>
          <w:color w:val="000000" w:themeColor="text1"/>
          <w:sz w:val="22"/>
          <w:szCs w:val="22"/>
          <w:lang w:val="en-US"/>
        </w:rPr>
        <w:t xml:space="preserve"> </w:t>
      </w:r>
      <w:r w:rsidR="00E65DC2" w:rsidRPr="00330424">
        <w:rPr>
          <w:rFonts w:ascii="Arial" w:hAnsi="Arial" w:cs="Arial"/>
          <w:color w:val="000000" w:themeColor="text1"/>
          <w:sz w:val="22"/>
          <w:szCs w:val="22"/>
          <w:lang w:val="en-US"/>
        </w:rPr>
        <w:fldChar w:fldCharType="begin"/>
      </w:r>
      <w:r w:rsidR="00EA331D" w:rsidRPr="00330424">
        <w:rPr>
          <w:rFonts w:ascii="Arial" w:hAnsi="Arial" w:cs="Arial"/>
          <w:color w:val="000000" w:themeColor="text1"/>
          <w:sz w:val="22"/>
          <w:szCs w:val="22"/>
          <w:lang w:val="en-US"/>
        </w:rPr>
        <w:instrText xml:space="preserve"> ADDIN EN.CITE &lt;EndNote&gt;&lt;Cite&gt;&lt;Author&gt;Katz&lt;/Author&gt;&lt;Year&gt;2006&lt;/Year&gt;&lt;RecNum&gt;16&lt;/RecNum&gt;&lt;DisplayText&gt;(13)&lt;/DisplayText&gt;&lt;record&gt;&lt;rec-number&gt;16&lt;/rec-number&gt;&lt;foreign-keys&gt;&lt;key app="EN" db-id="95xd995a0rvdw4erf04vx20gr59s999vs0e2" timestamp="1610835711"&gt;16&lt;/key&gt;&lt;/foreign-keys&gt;&lt;ref-type name="Journal Article"&gt;17&lt;/ref-type&gt;&lt;contributors&gt;&lt;authors&gt;&lt;author&gt;Katz, H. R.&lt;/author&gt;&lt;/authors&gt;&lt;/contributors&gt;&lt;auth-address&gt;Division of Rheumatology, Immunology, and Allergy, Harvard Medical School/Brigham and Women&amp;apos;s Hospital, Boston, Massachusetts, USA.&lt;/auth-address&gt;&lt;titles&gt;&lt;title&gt;Inhibition of inflammatory responses by leukocyte Ig-like receptors&lt;/title&gt;&lt;secondary-title&gt;Adv Immunol&lt;/secondary-title&gt;&lt;/titles&gt;&lt;pages&gt;251-72&lt;/pages&gt;&lt;volume&gt;91&lt;/volume&gt;&lt;edition&gt;2006/08/30&lt;/edition&gt;&lt;keywords&gt;&lt;keyword&gt;Animals&lt;/keyword&gt;&lt;keyword&gt;Humans&lt;/keyword&gt;&lt;keyword&gt;Inflammation/*immunology&lt;/keyword&gt;&lt;keyword&gt;Leukocytes/*immunology&lt;/keyword&gt;&lt;keyword&gt;Mice&lt;/keyword&gt;&lt;keyword&gt;Receptors, Immunologic/chemistry/*immunology&lt;/keyword&gt;&lt;/keywords&gt;&lt;dates&gt;&lt;year&gt;2006&lt;/year&gt;&lt;/dates&gt;&lt;isbn&gt;0065-2776 (Print)&amp;#xD;0065-2776&lt;/isbn&gt;&lt;accession-num&gt;16938543&lt;/accession-num&gt;&lt;urls&gt;&lt;/urls&gt;&lt;electronic-resource-num&gt;10.1016/s0065-2776(06)91007-4&lt;/electronic-resource-num&gt;&lt;remote-database-provider&gt;NLM&lt;/remote-database-provider&gt;&lt;language&gt;eng&lt;/language&gt;&lt;/record&gt;&lt;/Cite&gt;&lt;/EndNote&gt;</w:instrText>
      </w:r>
      <w:r w:rsidR="00E65DC2" w:rsidRPr="00330424">
        <w:rPr>
          <w:rFonts w:ascii="Arial" w:hAnsi="Arial" w:cs="Arial"/>
          <w:color w:val="000000" w:themeColor="text1"/>
          <w:sz w:val="22"/>
          <w:szCs w:val="22"/>
          <w:lang w:val="en-US"/>
        </w:rPr>
        <w:fldChar w:fldCharType="separate"/>
      </w:r>
      <w:r w:rsidR="00214AF5" w:rsidRPr="00330424">
        <w:rPr>
          <w:rFonts w:ascii="Arial" w:hAnsi="Arial" w:cs="Arial"/>
          <w:noProof/>
          <w:color w:val="000000" w:themeColor="text1"/>
          <w:sz w:val="22"/>
          <w:szCs w:val="22"/>
          <w:lang w:val="en-US"/>
        </w:rPr>
        <w:t>(13)</w:t>
      </w:r>
      <w:r w:rsidR="00E65DC2" w:rsidRPr="00330424">
        <w:rPr>
          <w:rFonts w:ascii="Arial" w:hAnsi="Arial" w:cs="Arial"/>
          <w:color w:val="000000" w:themeColor="text1"/>
          <w:sz w:val="22"/>
          <w:szCs w:val="22"/>
          <w:lang w:val="en-US"/>
        </w:rPr>
        <w:fldChar w:fldCharType="end"/>
      </w:r>
      <w:r w:rsidR="00E940F6" w:rsidRPr="00330424">
        <w:rPr>
          <w:rFonts w:ascii="Arial" w:hAnsi="Arial" w:cs="Arial"/>
          <w:color w:val="000000" w:themeColor="text1"/>
          <w:sz w:val="22"/>
          <w:szCs w:val="22"/>
          <w:lang w:val="en-US"/>
        </w:rPr>
        <w:t>.</w:t>
      </w:r>
      <w:r w:rsidR="0078508C" w:rsidRPr="00330424">
        <w:rPr>
          <w:rFonts w:ascii="Arial" w:hAnsi="Arial" w:cs="Arial"/>
          <w:color w:val="000000" w:themeColor="text1"/>
          <w:sz w:val="22"/>
          <w:szCs w:val="22"/>
          <w:lang w:val="en-US"/>
        </w:rPr>
        <w:t xml:space="preserve"> </w:t>
      </w:r>
      <w:r w:rsidR="00425586" w:rsidRPr="00330424">
        <w:rPr>
          <w:rFonts w:ascii="Arial" w:hAnsi="Arial" w:cs="Arial"/>
          <w:color w:val="000000" w:themeColor="text1"/>
          <w:sz w:val="22"/>
          <w:szCs w:val="22"/>
          <w:lang w:val="en-US"/>
        </w:rPr>
        <w:t xml:space="preserve">LILRs </w:t>
      </w:r>
      <w:r w:rsidR="007A2AD2" w:rsidRPr="00330424">
        <w:rPr>
          <w:rFonts w:ascii="Arial" w:hAnsi="Arial" w:cs="Arial"/>
          <w:color w:val="000000" w:themeColor="text1"/>
          <w:sz w:val="22"/>
          <w:szCs w:val="22"/>
          <w:lang w:val="en-US"/>
        </w:rPr>
        <w:t>predominant</w:t>
      </w:r>
      <w:r w:rsidR="00425586" w:rsidRPr="00330424">
        <w:rPr>
          <w:rFonts w:ascii="Arial" w:hAnsi="Arial" w:cs="Arial"/>
          <w:color w:val="000000" w:themeColor="text1"/>
          <w:sz w:val="22"/>
          <w:szCs w:val="22"/>
          <w:lang w:val="en-US"/>
        </w:rPr>
        <w:t xml:space="preserve">ly </w:t>
      </w:r>
      <w:r w:rsidR="007C5A99" w:rsidRPr="00330424">
        <w:rPr>
          <w:rFonts w:ascii="Arial" w:hAnsi="Arial" w:cs="Arial"/>
          <w:color w:val="000000" w:themeColor="text1"/>
          <w:sz w:val="22"/>
          <w:szCs w:val="22"/>
          <w:lang w:val="en-US"/>
        </w:rPr>
        <w:t xml:space="preserve">modulate </w:t>
      </w:r>
      <w:r w:rsidR="00D2374F" w:rsidRPr="00330424">
        <w:rPr>
          <w:rFonts w:ascii="Arial" w:hAnsi="Arial" w:cs="Arial"/>
          <w:color w:val="000000" w:themeColor="text1"/>
          <w:sz w:val="22"/>
          <w:szCs w:val="22"/>
          <w:lang w:val="en-US"/>
        </w:rPr>
        <w:t xml:space="preserve">the function </w:t>
      </w:r>
      <w:r w:rsidR="007A2AD2" w:rsidRPr="00330424">
        <w:rPr>
          <w:rFonts w:ascii="Arial" w:hAnsi="Arial" w:cs="Arial"/>
          <w:color w:val="000000" w:themeColor="text1"/>
          <w:sz w:val="22"/>
          <w:szCs w:val="22"/>
          <w:lang w:val="en-US"/>
        </w:rPr>
        <w:t>of professional antigen</w:t>
      </w:r>
      <w:r w:rsidR="007C5A99" w:rsidRPr="00330424">
        <w:rPr>
          <w:rFonts w:ascii="Arial" w:hAnsi="Arial" w:cs="Arial"/>
          <w:color w:val="000000" w:themeColor="text1"/>
          <w:sz w:val="22"/>
          <w:szCs w:val="22"/>
          <w:lang w:val="en-US"/>
        </w:rPr>
        <w:t>-</w:t>
      </w:r>
      <w:r w:rsidR="007A2AD2" w:rsidRPr="00330424">
        <w:rPr>
          <w:rFonts w:ascii="Arial" w:hAnsi="Arial" w:cs="Arial"/>
          <w:color w:val="000000" w:themeColor="text1"/>
          <w:sz w:val="22"/>
          <w:szCs w:val="22"/>
          <w:lang w:val="en-US"/>
        </w:rPr>
        <w:t>presenting cells (APC</w:t>
      </w:r>
      <w:r w:rsidR="00CB1E95">
        <w:rPr>
          <w:rFonts w:ascii="Arial" w:hAnsi="Arial" w:cs="Arial"/>
          <w:color w:val="000000" w:themeColor="text1"/>
          <w:sz w:val="22"/>
          <w:szCs w:val="22"/>
          <w:lang w:val="en-US"/>
        </w:rPr>
        <w:t>s</w:t>
      </w:r>
      <w:r w:rsidR="00D2374F" w:rsidRPr="00330424">
        <w:rPr>
          <w:rFonts w:ascii="Arial" w:hAnsi="Arial" w:cs="Arial"/>
          <w:color w:val="000000" w:themeColor="text1"/>
          <w:sz w:val="22"/>
          <w:szCs w:val="22"/>
          <w:lang w:val="en-US"/>
        </w:rPr>
        <w:t>)</w:t>
      </w:r>
      <w:r w:rsidR="007A2AD2" w:rsidRPr="00330424">
        <w:rPr>
          <w:rFonts w:ascii="Arial" w:hAnsi="Arial" w:cs="Arial"/>
          <w:color w:val="000000" w:themeColor="text1"/>
          <w:sz w:val="22"/>
          <w:szCs w:val="22"/>
          <w:lang w:val="en-US"/>
        </w:rPr>
        <w:t xml:space="preserve"> </w:t>
      </w:r>
      <w:r w:rsidR="00D2374F" w:rsidRPr="00330424">
        <w:rPr>
          <w:rFonts w:ascii="Arial" w:hAnsi="Arial" w:cs="Arial"/>
          <w:color w:val="000000" w:themeColor="text1"/>
          <w:sz w:val="22"/>
          <w:szCs w:val="22"/>
          <w:lang w:val="en-US"/>
        </w:rPr>
        <w:t xml:space="preserve">such as </w:t>
      </w:r>
      <w:r w:rsidR="00710119" w:rsidRPr="00330424">
        <w:rPr>
          <w:rFonts w:ascii="Arial" w:hAnsi="Arial" w:cs="Arial"/>
          <w:color w:val="000000" w:themeColor="text1"/>
          <w:sz w:val="22"/>
          <w:szCs w:val="22"/>
          <w:shd w:val="clear" w:color="auto" w:fill="FFFFFF"/>
          <w:lang w:val="en-US"/>
        </w:rPr>
        <w:t>MΦs</w:t>
      </w:r>
      <w:r w:rsidR="00D2374F" w:rsidRPr="00330424">
        <w:rPr>
          <w:rFonts w:ascii="Arial" w:hAnsi="Arial" w:cs="Arial"/>
          <w:color w:val="000000" w:themeColor="text1"/>
          <w:sz w:val="22"/>
          <w:szCs w:val="22"/>
          <w:lang w:val="en-US"/>
        </w:rPr>
        <w:t xml:space="preserve">, </w:t>
      </w:r>
      <w:r w:rsidR="007A2AD2" w:rsidRPr="00330424">
        <w:rPr>
          <w:rFonts w:ascii="Arial" w:hAnsi="Arial" w:cs="Arial"/>
          <w:color w:val="000000" w:themeColor="text1"/>
          <w:sz w:val="22"/>
          <w:szCs w:val="22"/>
          <w:lang w:val="en-US"/>
        </w:rPr>
        <w:t>DCs</w:t>
      </w:r>
      <w:r w:rsidR="00CB1E95">
        <w:rPr>
          <w:rFonts w:ascii="Arial" w:hAnsi="Arial" w:cs="Arial"/>
          <w:color w:val="000000" w:themeColor="text1"/>
          <w:sz w:val="22"/>
          <w:szCs w:val="22"/>
          <w:lang w:val="en-US"/>
        </w:rPr>
        <w:t>,</w:t>
      </w:r>
      <w:r w:rsidR="00D2374F" w:rsidRPr="00330424">
        <w:rPr>
          <w:rFonts w:ascii="Arial" w:hAnsi="Arial" w:cs="Arial"/>
          <w:color w:val="000000" w:themeColor="text1"/>
          <w:sz w:val="22"/>
          <w:szCs w:val="22"/>
          <w:lang w:val="en-US"/>
        </w:rPr>
        <w:t xml:space="preserve"> and B cells</w:t>
      </w:r>
      <w:r w:rsidR="00A13302" w:rsidRPr="00330424">
        <w:rPr>
          <w:rFonts w:ascii="Arial" w:hAnsi="Arial" w:cs="Arial"/>
          <w:color w:val="000000" w:themeColor="text1"/>
          <w:sz w:val="22"/>
          <w:szCs w:val="22"/>
          <w:lang w:val="en-US"/>
        </w:rPr>
        <w:t xml:space="preserve"> </w:t>
      </w:r>
      <w:r w:rsidR="00D2374F"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UmVjTnVtPjEyPC9SZWNOdW0+PERpc3BsYXlUZXh0PigxMSwgMTQsIDE1KTwvRGlzcGxheVRleHQ+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</w:fldData>
        </w:fldChar>
      </w:r>
      <w:r w:rsidR="00214AF5" w:rsidRPr="00330424">
        <w:rPr>
          <w:rFonts w:ascii="Arial" w:hAnsi="Arial" w:cs="Arial"/>
          <w:color w:val="000000" w:themeColor="text1"/>
          <w:sz w:val="22"/>
          <w:szCs w:val="22"/>
          <w:lang w:val="en-US"/>
        </w:rPr>
        <w:instrText xml:space="preserve"> ADDIN EN.CITE </w:instrText>
      </w:r>
      <w:r w:rsidR="00214AF5"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UmVjTnVtPjEyPC9SZWNOdW0+PERpc3BsYXlUZXh0PigxMSwgMTQsIDE1KTwvRGlzcGxheVRleHQ+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</w:fldData>
        </w:fldChar>
      </w:r>
      <w:r w:rsidR="00214AF5" w:rsidRPr="00330424">
        <w:rPr>
          <w:rFonts w:ascii="Arial" w:hAnsi="Arial" w:cs="Arial"/>
          <w:color w:val="000000" w:themeColor="text1"/>
          <w:sz w:val="22"/>
          <w:szCs w:val="22"/>
          <w:lang w:val="en-US"/>
        </w:rPr>
        <w:instrText xml:space="preserve"> ADDIN EN.CITE.DATA </w:instrText>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end"/>
      </w:r>
      <w:r w:rsidR="00D2374F" w:rsidRPr="00330424">
        <w:rPr>
          <w:rFonts w:ascii="Arial" w:hAnsi="Arial" w:cs="Arial"/>
          <w:color w:val="000000" w:themeColor="text1"/>
          <w:sz w:val="22"/>
          <w:szCs w:val="22"/>
          <w:lang w:val="en-US"/>
        </w:rPr>
      </w:r>
      <w:r w:rsidR="00D2374F" w:rsidRPr="00330424">
        <w:rPr>
          <w:rFonts w:ascii="Arial" w:hAnsi="Arial" w:cs="Arial"/>
          <w:color w:val="000000" w:themeColor="text1"/>
          <w:sz w:val="22"/>
          <w:szCs w:val="22"/>
          <w:lang w:val="en-US"/>
        </w:rPr>
        <w:fldChar w:fldCharType="separate"/>
      </w:r>
      <w:r w:rsidR="00214AF5" w:rsidRPr="00330424">
        <w:rPr>
          <w:rFonts w:ascii="Arial" w:hAnsi="Arial" w:cs="Arial"/>
          <w:noProof/>
          <w:color w:val="000000" w:themeColor="text1"/>
          <w:sz w:val="22"/>
          <w:szCs w:val="22"/>
          <w:lang w:val="en-US"/>
        </w:rPr>
        <w:t>(11, 14, 15)</w:t>
      </w:r>
      <w:r w:rsidR="00D2374F" w:rsidRPr="00330424">
        <w:rPr>
          <w:rFonts w:ascii="Arial" w:hAnsi="Arial" w:cs="Arial"/>
          <w:color w:val="000000" w:themeColor="text1"/>
          <w:sz w:val="22"/>
          <w:szCs w:val="22"/>
          <w:lang w:val="en-US"/>
        </w:rPr>
        <w:fldChar w:fldCharType="end"/>
      </w:r>
      <w:r w:rsidR="00D2374F" w:rsidRPr="00330424">
        <w:rPr>
          <w:rFonts w:ascii="Arial" w:hAnsi="Arial" w:cs="Arial"/>
          <w:color w:val="000000" w:themeColor="text1"/>
          <w:sz w:val="22"/>
          <w:szCs w:val="22"/>
          <w:lang w:val="en-US"/>
        </w:rPr>
        <w:t>.</w:t>
      </w:r>
      <w:r w:rsidR="00C32E75" w:rsidRPr="00330424">
        <w:rPr>
          <w:rFonts w:ascii="Arial" w:hAnsi="Arial" w:cs="Arial"/>
          <w:color w:val="000000" w:themeColor="text1"/>
          <w:sz w:val="22"/>
          <w:szCs w:val="22"/>
          <w:lang w:val="en-US"/>
        </w:rPr>
        <w:t xml:space="preserve"> </w:t>
      </w:r>
      <w:r w:rsidR="00D2374F" w:rsidRPr="00330424">
        <w:rPr>
          <w:rFonts w:ascii="Arial" w:hAnsi="Arial" w:cs="Arial"/>
          <w:color w:val="000000" w:themeColor="text1"/>
          <w:sz w:val="22"/>
          <w:szCs w:val="22"/>
          <w:lang w:val="en-US"/>
        </w:rPr>
        <w:lastRenderedPageBreak/>
        <w:t>T</w:t>
      </w:r>
      <w:r w:rsidR="00C32E75" w:rsidRPr="00330424">
        <w:rPr>
          <w:rFonts w:ascii="Arial" w:hAnsi="Arial" w:cs="Arial"/>
          <w:color w:val="000000" w:themeColor="text1"/>
          <w:sz w:val="22"/>
          <w:szCs w:val="22"/>
          <w:lang w:val="en-US"/>
        </w:rPr>
        <w:t>hus</w:t>
      </w:r>
      <w:r w:rsidR="00D2374F" w:rsidRPr="00330424">
        <w:rPr>
          <w:rFonts w:ascii="Arial" w:hAnsi="Arial" w:cs="Arial"/>
          <w:color w:val="000000" w:themeColor="text1"/>
          <w:sz w:val="22"/>
          <w:szCs w:val="22"/>
          <w:lang w:val="en-US"/>
        </w:rPr>
        <w:t>, the</w:t>
      </w:r>
      <w:r w:rsidR="007C5A99" w:rsidRPr="00330424">
        <w:rPr>
          <w:rFonts w:ascii="Arial" w:hAnsi="Arial" w:cs="Arial"/>
          <w:color w:val="000000" w:themeColor="text1"/>
          <w:sz w:val="22"/>
          <w:szCs w:val="22"/>
          <w:lang w:val="en-US"/>
        </w:rPr>
        <w:t>se receptors</w:t>
      </w:r>
      <w:r w:rsidR="007A2AD2" w:rsidRPr="00330424">
        <w:rPr>
          <w:rFonts w:ascii="Arial" w:hAnsi="Arial" w:cs="Arial"/>
          <w:color w:val="000000" w:themeColor="text1"/>
          <w:sz w:val="22"/>
          <w:szCs w:val="22"/>
          <w:lang w:val="en-US"/>
        </w:rPr>
        <w:t xml:space="preserve"> </w:t>
      </w:r>
      <w:r w:rsidR="00C32E75" w:rsidRPr="00330424">
        <w:rPr>
          <w:rFonts w:ascii="Arial" w:hAnsi="Arial" w:cs="Arial"/>
          <w:color w:val="000000" w:themeColor="text1"/>
          <w:sz w:val="22"/>
          <w:szCs w:val="22"/>
          <w:lang w:val="en-US"/>
        </w:rPr>
        <w:t>are</w:t>
      </w:r>
      <w:r w:rsidR="007A2AD2" w:rsidRPr="00330424">
        <w:rPr>
          <w:rFonts w:ascii="Arial" w:hAnsi="Arial" w:cs="Arial"/>
          <w:color w:val="000000" w:themeColor="text1"/>
          <w:sz w:val="22"/>
          <w:szCs w:val="22"/>
          <w:lang w:val="en-US"/>
        </w:rPr>
        <w:t xml:space="preserve"> implicate</w:t>
      </w:r>
      <w:r w:rsidR="00C32E75" w:rsidRPr="00330424">
        <w:rPr>
          <w:rFonts w:ascii="Arial" w:hAnsi="Arial" w:cs="Arial"/>
          <w:color w:val="000000" w:themeColor="text1"/>
          <w:sz w:val="22"/>
          <w:szCs w:val="22"/>
          <w:lang w:val="en-US"/>
        </w:rPr>
        <w:t xml:space="preserve">d </w:t>
      </w:r>
      <w:r w:rsidR="00425586" w:rsidRPr="00330424">
        <w:rPr>
          <w:rFonts w:ascii="Arial" w:hAnsi="Arial" w:cs="Arial"/>
          <w:color w:val="000000" w:themeColor="text1"/>
          <w:sz w:val="22"/>
          <w:szCs w:val="22"/>
          <w:lang w:val="en-US"/>
        </w:rPr>
        <w:t xml:space="preserve">in </w:t>
      </w:r>
      <w:r w:rsidR="007C5A99" w:rsidRPr="00330424">
        <w:rPr>
          <w:rFonts w:ascii="Arial" w:hAnsi="Arial" w:cs="Arial"/>
          <w:color w:val="000000" w:themeColor="text1"/>
          <w:sz w:val="22"/>
          <w:szCs w:val="22"/>
          <w:lang w:val="en-US"/>
        </w:rPr>
        <w:t>orchestrating</w:t>
      </w:r>
      <w:r w:rsidR="00425586" w:rsidRPr="00330424">
        <w:rPr>
          <w:rFonts w:ascii="Arial" w:hAnsi="Arial" w:cs="Arial"/>
          <w:color w:val="000000" w:themeColor="text1"/>
          <w:sz w:val="22"/>
          <w:szCs w:val="22"/>
          <w:lang w:val="en-US"/>
        </w:rPr>
        <w:t xml:space="preserve"> </w:t>
      </w:r>
      <w:r w:rsidR="007E6B89" w:rsidRPr="00330424">
        <w:rPr>
          <w:rFonts w:ascii="Arial" w:hAnsi="Arial" w:cs="Arial"/>
          <w:color w:val="000000" w:themeColor="text1"/>
          <w:sz w:val="22"/>
          <w:szCs w:val="22"/>
          <w:lang w:val="en-US"/>
        </w:rPr>
        <w:t xml:space="preserve">innate and </w:t>
      </w:r>
      <w:r w:rsidR="00F6649A" w:rsidRPr="00330424">
        <w:rPr>
          <w:rFonts w:ascii="Arial" w:hAnsi="Arial" w:cs="Arial"/>
          <w:color w:val="000000" w:themeColor="text1"/>
          <w:sz w:val="22"/>
          <w:szCs w:val="22"/>
          <w:lang w:val="en-US"/>
        </w:rPr>
        <w:t xml:space="preserve">adaptive </w:t>
      </w:r>
      <w:r w:rsidR="00425586" w:rsidRPr="00330424">
        <w:rPr>
          <w:rFonts w:ascii="Arial" w:hAnsi="Arial" w:cs="Arial"/>
          <w:color w:val="000000" w:themeColor="text1"/>
          <w:sz w:val="22"/>
          <w:szCs w:val="22"/>
          <w:lang w:val="en-US"/>
        </w:rPr>
        <w:t xml:space="preserve">immune </w:t>
      </w:r>
      <w:r w:rsidR="00C162A6" w:rsidRPr="00330424">
        <w:rPr>
          <w:rFonts w:ascii="Arial" w:hAnsi="Arial" w:cs="Arial"/>
          <w:color w:val="000000" w:themeColor="text1"/>
          <w:sz w:val="22"/>
          <w:szCs w:val="22"/>
          <w:lang w:val="en-US"/>
        </w:rPr>
        <w:t>responses</w:t>
      </w:r>
      <w:r w:rsidR="00A13302" w:rsidRPr="00330424">
        <w:rPr>
          <w:rFonts w:ascii="Arial" w:hAnsi="Arial" w:cs="Arial"/>
          <w:color w:val="000000" w:themeColor="text1"/>
          <w:sz w:val="22"/>
          <w:szCs w:val="22"/>
          <w:lang w:val="en-US"/>
        </w:rPr>
        <w:t xml:space="preserve"> </w:t>
      </w:r>
      <w:r w:rsidR="007A2AD2"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UmVjTnVtPjEyPC9SZWNOdW0+PERpc3BsYXlUZXh0PigxMSwgMTQtMTYpPC9EaXNwbGF5VGV4dD48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=
</w:fldData>
        </w:fldChar>
      </w:r>
      <w:r w:rsidR="002B08B8" w:rsidRPr="00330424">
        <w:rPr>
          <w:rFonts w:ascii="Arial" w:hAnsi="Arial" w:cs="Arial"/>
          <w:color w:val="000000" w:themeColor="text1"/>
          <w:sz w:val="22"/>
          <w:szCs w:val="22"/>
          <w:lang w:val="en-US"/>
        </w:rPr>
        <w:instrText xml:space="preserve"> ADDIN EN.CITE </w:instrText>
      </w:r>
      <w:r w:rsidR="002B08B8"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UmVjTnVtPjEyPC9SZWNOdW0+PERpc3BsYXlUZXh0PigxMSwgMTQtMTYpPC9EaXNwbGF5VGV4dD48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=
</w:fldData>
        </w:fldChar>
      </w:r>
      <w:r w:rsidR="002B08B8" w:rsidRPr="00330424">
        <w:rPr>
          <w:rFonts w:ascii="Arial" w:hAnsi="Arial" w:cs="Arial"/>
          <w:color w:val="000000" w:themeColor="text1"/>
          <w:sz w:val="22"/>
          <w:szCs w:val="22"/>
          <w:lang w:val="en-US"/>
        </w:rPr>
        <w:instrText xml:space="preserve"> ADDIN EN.CITE.DATA </w:instrText>
      </w:r>
      <w:r w:rsidR="002B08B8" w:rsidRPr="00330424">
        <w:rPr>
          <w:rFonts w:ascii="Arial" w:hAnsi="Arial" w:cs="Arial"/>
          <w:color w:val="000000" w:themeColor="text1"/>
          <w:sz w:val="22"/>
          <w:szCs w:val="22"/>
          <w:lang w:val="en-US"/>
        </w:rPr>
      </w:r>
      <w:r w:rsidR="002B08B8" w:rsidRPr="00330424">
        <w:rPr>
          <w:rFonts w:ascii="Arial" w:hAnsi="Arial" w:cs="Arial"/>
          <w:color w:val="000000" w:themeColor="text1"/>
          <w:sz w:val="22"/>
          <w:szCs w:val="22"/>
          <w:lang w:val="en-US"/>
        </w:rPr>
        <w:fldChar w:fldCharType="end"/>
      </w:r>
      <w:r w:rsidR="007A2AD2" w:rsidRPr="00330424">
        <w:rPr>
          <w:rFonts w:ascii="Arial" w:hAnsi="Arial" w:cs="Arial"/>
          <w:color w:val="000000" w:themeColor="text1"/>
          <w:sz w:val="22"/>
          <w:szCs w:val="22"/>
          <w:lang w:val="en-US"/>
        </w:rPr>
      </w:r>
      <w:r w:rsidR="007A2AD2"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(11, 14-16)</w:t>
      </w:r>
      <w:r w:rsidR="007A2AD2" w:rsidRPr="00330424">
        <w:rPr>
          <w:rFonts w:ascii="Arial" w:hAnsi="Arial" w:cs="Arial"/>
          <w:color w:val="000000" w:themeColor="text1"/>
          <w:sz w:val="22"/>
          <w:szCs w:val="22"/>
          <w:lang w:val="en-US"/>
        </w:rPr>
        <w:fldChar w:fldCharType="end"/>
      </w:r>
      <w:r w:rsidR="007A2AD2" w:rsidRPr="00330424">
        <w:rPr>
          <w:rFonts w:ascii="Arial" w:hAnsi="Arial" w:cs="Arial"/>
          <w:color w:val="000000" w:themeColor="text1"/>
          <w:sz w:val="22"/>
          <w:szCs w:val="22"/>
          <w:lang w:val="en-US"/>
        </w:rPr>
        <w:t>.</w:t>
      </w:r>
      <w:r w:rsidR="00214AF5" w:rsidRPr="00330424">
        <w:rPr>
          <w:rFonts w:ascii="Arial" w:hAnsi="Arial" w:cs="Arial"/>
          <w:color w:val="000000" w:themeColor="text1"/>
          <w:sz w:val="22"/>
          <w:szCs w:val="22"/>
          <w:lang w:val="en-US"/>
        </w:rPr>
        <w:t xml:space="preserve"> LILRBs are also expressed on a variety of other cells</w:t>
      </w:r>
      <w:r w:rsidR="00493CC7" w:rsidRPr="00330424">
        <w:rPr>
          <w:rFonts w:ascii="Arial" w:hAnsi="Arial" w:cs="Arial"/>
          <w:color w:val="000000" w:themeColor="text1"/>
          <w:sz w:val="22"/>
          <w:szCs w:val="22"/>
          <w:lang w:val="en-US"/>
        </w:rPr>
        <w:t xml:space="preserve">, </w:t>
      </w:r>
      <w:r w:rsidR="00214AF5" w:rsidRPr="00330424">
        <w:rPr>
          <w:rFonts w:ascii="Arial" w:hAnsi="Arial" w:cs="Arial"/>
          <w:color w:val="000000" w:themeColor="text1"/>
          <w:sz w:val="22"/>
          <w:szCs w:val="22"/>
          <w:lang w:val="en-US"/>
        </w:rPr>
        <w:t xml:space="preserve">such as osteoclasts </w:t>
      </w:r>
      <w:r w:rsidR="00214AF5"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&lt;EndNote&gt;&lt;Cite&gt;&lt;Author&gt;Mori&lt;/Author&gt;&lt;Year&gt;2008&lt;/Year&gt;&lt;RecNum&gt;22&lt;/RecNum&gt;&lt;DisplayText&gt;(17)&lt;/DisplayText&gt;&lt;record&gt;&lt;rec-number&gt;22&lt;/rec-number&gt;&lt;foreign-keys&gt;&lt;key app="EN" db-id="95xd995a0rvdw4erf04vx20gr59s999vs0e2" timestamp="1611522441"&gt;22&lt;/key&gt;&lt;/foreign-keys&gt;&lt;ref-type name="Journal Article"&gt;17&lt;/ref-type&gt;&lt;contributors&gt;&lt;authors&gt;&lt;author&gt;Mori, Yu&lt;/author&gt;&lt;author&gt;Tsuji, Sukenao&lt;/author&gt;&lt;author&gt;Inui, Masanori&lt;/author&gt;&lt;author&gt;Sakamoto, Yuzuru&lt;/author&gt;&lt;author&gt;Endo, Shota&lt;/author&gt;&lt;author&gt;Ito, Yumi&lt;/author&gt;&lt;author&gt;Fujimura, Shion&lt;/author&gt;&lt;author&gt;Koga, Takako&lt;/author&gt;&lt;author&gt;Nakamura, Akira&lt;/author&gt;&lt;author&gt;Takayanagi, Hiroshi&lt;/author&gt;&lt;author&gt;Itoi, Eiji&lt;/author&gt;&lt;author&gt;Takai, Toshiyuki&lt;/author&gt;&lt;/authors&gt;&lt;/contributors&gt;&lt;titles&gt;&lt;title&gt;Inhibitory Immunoglobulin-Like Receptors LILRB and PIR-B Negatively Regulate Osteoclast Development&lt;/title&gt;&lt;secondary-title&gt;J Immunol&lt;/secondary-title&gt;&lt;/titles&gt;&lt;pages&gt;4742-4751&lt;/pages&gt;&lt;volume&gt;181&lt;/volume&gt;&lt;number&gt;7&lt;/number&gt;&lt;dates&gt;&lt;year&gt;2008&lt;/year&gt;&lt;/dates&gt;&lt;urls&gt;&lt;related-urls&gt;&lt;url&gt;https://www.jimmunol.org/content/jimmunol/181/7/4742.full.pdf&lt;/url&gt;&lt;/related-urls&gt;&lt;/urls&gt;&lt;electronic-resource-num&gt;10.4049/jimmunol.181.7.4742&lt;/electronic-resource-num&gt;&lt;/record&gt;&lt;/Cite&gt;&lt;/EndNote&gt;</w:instrText>
      </w:r>
      <w:r w:rsidR="00214AF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(17)</w:t>
      </w:r>
      <w:r w:rsidR="00214AF5" w:rsidRPr="00330424">
        <w:rPr>
          <w:rFonts w:ascii="Arial" w:hAnsi="Arial" w:cs="Arial"/>
          <w:color w:val="000000" w:themeColor="text1"/>
          <w:sz w:val="22"/>
          <w:szCs w:val="22"/>
          <w:lang w:val="en-US"/>
        </w:rPr>
        <w:fldChar w:fldCharType="end"/>
      </w:r>
      <w:r w:rsidR="002B08B8" w:rsidRPr="00330424">
        <w:rPr>
          <w:rFonts w:ascii="Arial" w:hAnsi="Arial" w:cs="Arial"/>
          <w:color w:val="000000" w:themeColor="text1"/>
          <w:sz w:val="22"/>
          <w:szCs w:val="22"/>
          <w:lang w:val="en-US"/>
        </w:rPr>
        <w:t xml:space="preserve"> and </w:t>
      </w:r>
      <w:r w:rsidR="00214AF5" w:rsidRPr="00330424">
        <w:rPr>
          <w:rFonts w:ascii="Arial" w:hAnsi="Arial" w:cs="Arial"/>
          <w:color w:val="000000" w:themeColor="text1"/>
          <w:sz w:val="22"/>
          <w:szCs w:val="22"/>
          <w:lang w:val="en-US"/>
        </w:rPr>
        <w:t xml:space="preserve"> endothelial and stromal cells</w:t>
      </w:r>
      <w:r w:rsidR="002B08B8" w:rsidRPr="00330424">
        <w:rPr>
          <w:rFonts w:ascii="Arial" w:hAnsi="Arial" w:cs="Arial"/>
          <w:color w:val="000000" w:themeColor="text1"/>
          <w:sz w:val="22"/>
          <w:szCs w:val="22"/>
          <w:lang w:val="en-US"/>
        </w:rPr>
        <w:t xml:space="preserve">, </w:t>
      </w:r>
      <w:r w:rsidR="00214AF5" w:rsidRPr="00330424">
        <w:rPr>
          <w:rFonts w:ascii="Arial" w:hAnsi="Arial" w:cs="Arial"/>
          <w:color w:val="000000" w:themeColor="text1"/>
          <w:sz w:val="22"/>
          <w:szCs w:val="22"/>
          <w:lang w:val="en-US"/>
        </w:rPr>
        <w:fldChar w:fldCharType="begin">
          <w:fldData xml:space="preserve">PEVuZE5vdGU+PENpdGU+PEF1dGhvcj5LaW0tU2NodWx6ZTwvQXV0aG9yPjxZZWFyPjIwMDY8L1ll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</w:fldData>
        </w:fldChar>
      </w:r>
      <w:r w:rsidR="002B08B8" w:rsidRPr="00330424">
        <w:rPr>
          <w:rFonts w:ascii="Arial" w:hAnsi="Arial" w:cs="Arial"/>
          <w:color w:val="000000" w:themeColor="text1"/>
          <w:sz w:val="22"/>
          <w:szCs w:val="22"/>
          <w:lang w:val="en-US"/>
        </w:rPr>
        <w:instrText xml:space="preserve"> ADDIN EN.CITE </w:instrText>
      </w:r>
      <w:r w:rsidR="002B08B8" w:rsidRPr="00330424">
        <w:rPr>
          <w:rFonts w:ascii="Arial" w:hAnsi="Arial" w:cs="Arial"/>
          <w:color w:val="000000" w:themeColor="text1"/>
          <w:sz w:val="22"/>
          <w:szCs w:val="22"/>
          <w:lang w:val="en-US"/>
        </w:rPr>
        <w:fldChar w:fldCharType="begin">
          <w:fldData xml:space="preserve">PEVuZE5vdGU+PENpdGU+PEF1dGhvcj5LaW0tU2NodWx6ZTwvQXV0aG9yPjxZZWFyPjIwMDY8L1ll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</w:fldData>
        </w:fldChar>
      </w:r>
      <w:r w:rsidR="002B08B8" w:rsidRPr="00330424">
        <w:rPr>
          <w:rFonts w:ascii="Arial" w:hAnsi="Arial" w:cs="Arial"/>
          <w:color w:val="000000" w:themeColor="text1"/>
          <w:sz w:val="22"/>
          <w:szCs w:val="22"/>
          <w:lang w:val="en-US"/>
        </w:rPr>
        <w:instrText xml:space="preserve"> ADDIN EN.CITE.DATA </w:instrText>
      </w:r>
      <w:r w:rsidR="002B08B8" w:rsidRPr="00330424">
        <w:rPr>
          <w:rFonts w:ascii="Arial" w:hAnsi="Arial" w:cs="Arial"/>
          <w:color w:val="000000" w:themeColor="text1"/>
          <w:sz w:val="22"/>
          <w:szCs w:val="22"/>
          <w:lang w:val="en-US"/>
        </w:rPr>
      </w:r>
      <w:r w:rsidR="002B08B8" w:rsidRPr="00330424">
        <w:rPr>
          <w:rFonts w:ascii="Arial" w:hAnsi="Arial" w:cs="Arial"/>
          <w:color w:val="000000" w:themeColor="text1"/>
          <w:sz w:val="22"/>
          <w:szCs w:val="22"/>
          <w:lang w:val="en-US"/>
        </w:rPr>
        <w:fldChar w:fldCharType="end"/>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(18)</w:t>
      </w:r>
      <w:r w:rsidR="00214AF5" w:rsidRPr="00330424">
        <w:rPr>
          <w:rFonts w:ascii="Arial" w:hAnsi="Arial" w:cs="Arial"/>
          <w:color w:val="000000" w:themeColor="text1"/>
          <w:sz w:val="22"/>
          <w:szCs w:val="22"/>
          <w:lang w:val="en-US"/>
        </w:rPr>
        <w:fldChar w:fldCharType="end"/>
      </w:r>
      <w:r w:rsidR="00214AF5" w:rsidRPr="00330424">
        <w:rPr>
          <w:rFonts w:ascii="Arial" w:hAnsi="Arial" w:cs="Arial"/>
          <w:color w:val="000000" w:themeColor="text1"/>
          <w:sz w:val="22"/>
          <w:szCs w:val="22"/>
          <w:lang w:val="en-US"/>
        </w:rPr>
        <w:t xml:space="preserve"> as well as cancerous cells, including leukemia subsets </w:t>
      </w:r>
      <w:r w:rsidR="00214AF5" w:rsidRPr="00330424">
        <w:rPr>
          <w:rFonts w:ascii="Arial" w:hAnsi="Arial" w:cs="Arial"/>
          <w:color w:val="000000" w:themeColor="text1"/>
          <w:sz w:val="22"/>
          <w:szCs w:val="22"/>
          <w:lang w:val="en-US"/>
        </w:rPr>
        <w:fldChar w:fldCharType="begin">
          <w:fldData xml:space="preserve">PEVuZE5vdGU+PENpdGU+PEF1dGhvcj52YW4gZGVyIFRvdXc8L0F1dGhvcj48WWVhcj4yMDE3PC9Z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</w:fldData>
        </w:fldChar>
      </w:r>
      <w:r w:rsidR="002B08B8" w:rsidRPr="00330424">
        <w:rPr>
          <w:rFonts w:ascii="Arial" w:hAnsi="Arial" w:cs="Arial"/>
          <w:color w:val="000000" w:themeColor="text1"/>
          <w:sz w:val="22"/>
          <w:szCs w:val="22"/>
          <w:lang w:val="en-US"/>
        </w:rPr>
        <w:instrText xml:space="preserve"> ADDIN EN.CITE </w:instrText>
      </w:r>
      <w:r w:rsidR="002B08B8" w:rsidRPr="00330424">
        <w:rPr>
          <w:rFonts w:ascii="Arial" w:hAnsi="Arial" w:cs="Arial"/>
          <w:color w:val="000000" w:themeColor="text1"/>
          <w:sz w:val="22"/>
          <w:szCs w:val="22"/>
          <w:lang w:val="en-US"/>
        </w:rPr>
        <w:fldChar w:fldCharType="begin">
          <w:fldData xml:space="preserve">PEVuZE5vdGU+PENpdGU+PEF1dGhvcj52YW4gZGVyIFRvdXc8L0F1dGhvcj48WWVhcj4yMDE3PC9Z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</w:fldData>
        </w:fldChar>
      </w:r>
      <w:r w:rsidR="002B08B8" w:rsidRPr="00330424">
        <w:rPr>
          <w:rFonts w:ascii="Arial" w:hAnsi="Arial" w:cs="Arial"/>
          <w:color w:val="000000" w:themeColor="text1"/>
          <w:sz w:val="22"/>
          <w:szCs w:val="22"/>
          <w:lang w:val="en-US"/>
        </w:rPr>
        <w:instrText xml:space="preserve"> ADDIN EN.CITE.DATA </w:instrText>
      </w:r>
      <w:r w:rsidR="002B08B8" w:rsidRPr="00330424">
        <w:rPr>
          <w:rFonts w:ascii="Arial" w:hAnsi="Arial" w:cs="Arial"/>
          <w:color w:val="000000" w:themeColor="text1"/>
          <w:sz w:val="22"/>
          <w:szCs w:val="22"/>
          <w:lang w:val="en-US"/>
        </w:rPr>
      </w:r>
      <w:r w:rsidR="002B08B8" w:rsidRPr="00330424">
        <w:rPr>
          <w:rFonts w:ascii="Arial" w:hAnsi="Arial" w:cs="Arial"/>
          <w:color w:val="000000" w:themeColor="text1"/>
          <w:sz w:val="22"/>
          <w:szCs w:val="22"/>
          <w:lang w:val="en-US"/>
        </w:rPr>
        <w:fldChar w:fldCharType="end"/>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(9, 19, 20)</w:t>
      </w:r>
      <w:r w:rsidR="00214AF5" w:rsidRPr="00330424">
        <w:rPr>
          <w:rFonts w:ascii="Arial" w:hAnsi="Arial" w:cs="Arial"/>
          <w:color w:val="000000" w:themeColor="text1"/>
          <w:sz w:val="22"/>
          <w:szCs w:val="22"/>
          <w:lang w:val="en-US"/>
        </w:rPr>
        <w:fldChar w:fldCharType="end"/>
      </w:r>
      <w:r w:rsidR="00214AF5" w:rsidRPr="00330424">
        <w:rPr>
          <w:rFonts w:ascii="Arial" w:hAnsi="Arial" w:cs="Arial"/>
          <w:color w:val="000000" w:themeColor="text1"/>
          <w:sz w:val="22"/>
          <w:szCs w:val="22"/>
          <w:lang w:val="en-US"/>
        </w:rPr>
        <w:t xml:space="preserve"> </w:t>
      </w:r>
      <w:r w:rsidR="00214AF5" w:rsidRPr="00116E1E">
        <w:rPr>
          <w:rFonts w:ascii="Arial" w:hAnsi="Arial" w:cs="Arial"/>
          <w:color w:val="000000" w:themeColor="text1"/>
          <w:sz w:val="22"/>
          <w:szCs w:val="22"/>
          <w:lang w:val="en-US"/>
        </w:rPr>
        <w:t>(Table 1)</w:t>
      </w:r>
      <w:r w:rsidR="00214AF5" w:rsidRPr="00CB1E95">
        <w:rPr>
          <w:rFonts w:ascii="Arial" w:hAnsi="Arial" w:cs="Arial"/>
          <w:color w:val="000000" w:themeColor="text1"/>
          <w:sz w:val="22"/>
          <w:szCs w:val="22"/>
          <w:lang w:val="en-US"/>
        </w:rPr>
        <w:t>.</w:t>
      </w:r>
    </w:p>
    <w:p w14:paraId="384A8728" w14:textId="5C586336" w:rsidR="00733822" w:rsidRPr="00330424" w:rsidRDefault="00733822" w:rsidP="000879C9">
      <w:pPr>
        <w:spacing w:line="480" w:lineRule="auto"/>
        <w:jc w:val="both"/>
        <w:rPr>
          <w:rFonts w:ascii="Arial" w:hAnsi="Arial" w:cs="Arial"/>
          <w:color w:val="000000" w:themeColor="text1"/>
          <w:sz w:val="22"/>
          <w:szCs w:val="22"/>
          <w:lang w:val="en-US"/>
        </w:rPr>
      </w:pPr>
    </w:p>
    <w:p w14:paraId="4A835C13" w14:textId="3B2429BC" w:rsidR="00F2498F" w:rsidRPr="00330424" w:rsidRDefault="002B08B8"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 xml:space="preserve">In particular, the LILRB subfamily </w:t>
      </w:r>
      <w:r w:rsidR="003831E2" w:rsidRPr="00330424">
        <w:rPr>
          <w:rFonts w:ascii="Arial" w:hAnsi="Arial" w:cs="Arial"/>
          <w:color w:val="000000" w:themeColor="text1"/>
          <w:sz w:val="22"/>
          <w:szCs w:val="22"/>
          <w:lang w:val="en-US"/>
        </w:rPr>
        <w:t>present attractive therapeutic target</w:t>
      </w:r>
      <w:r w:rsidR="00C32E75" w:rsidRPr="00330424">
        <w:rPr>
          <w:rFonts w:ascii="Arial" w:hAnsi="Arial" w:cs="Arial"/>
          <w:color w:val="000000" w:themeColor="text1"/>
          <w:sz w:val="22"/>
          <w:szCs w:val="22"/>
          <w:lang w:val="en-US"/>
        </w:rPr>
        <w:t>s</w:t>
      </w:r>
      <w:r w:rsidR="003831E2" w:rsidRPr="00330424">
        <w:rPr>
          <w:rFonts w:ascii="Arial" w:hAnsi="Arial" w:cs="Arial"/>
          <w:color w:val="000000" w:themeColor="text1"/>
          <w:sz w:val="22"/>
          <w:szCs w:val="22"/>
          <w:lang w:val="en-US"/>
        </w:rPr>
        <w:t xml:space="preserve"> </w:t>
      </w:r>
      <w:r w:rsidR="006A4CE6" w:rsidRPr="00330424">
        <w:rPr>
          <w:rFonts w:ascii="Arial" w:hAnsi="Arial" w:cs="Arial"/>
          <w:color w:val="000000" w:themeColor="text1"/>
          <w:sz w:val="22"/>
          <w:szCs w:val="22"/>
          <w:lang w:val="en-US"/>
        </w:rPr>
        <w:t xml:space="preserve">on which to </w:t>
      </w:r>
      <w:r w:rsidR="005A43AE" w:rsidRPr="00330424">
        <w:rPr>
          <w:rFonts w:ascii="Arial" w:hAnsi="Arial" w:cs="Arial"/>
          <w:color w:val="000000" w:themeColor="text1"/>
          <w:sz w:val="22"/>
          <w:szCs w:val="22"/>
          <w:lang w:val="en-US"/>
        </w:rPr>
        <w:t>focus</w:t>
      </w:r>
      <w:r w:rsidR="003831E2" w:rsidRPr="00330424">
        <w:rPr>
          <w:rFonts w:ascii="Arial" w:hAnsi="Arial" w:cs="Arial"/>
          <w:color w:val="000000" w:themeColor="text1"/>
          <w:sz w:val="22"/>
          <w:szCs w:val="22"/>
          <w:lang w:val="en-US"/>
        </w:rPr>
        <w:t xml:space="preserve"> next</w:t>
      </w:r>
      <w:r w:rsidR="007C5A99" w:rsidRPr="00330424">
        <w:rPr>
          <w:rFonts w:ascii="Arial" w:hAnsi="Arial" w:cs="Arial"/>
          <w:color w:val="000000" w:themeColor="text1"/>
          <w:sz w:val="22"/>
          <w:szCs w:val="22"/>
          <w:lang w:val="en-US"/>
        </w:rPr>
        <w:t>-</w:t>
      </w:r>
      <w:r w:rsidR="003831E2" w:rsidRPr="00330424">
        <w:rPr>
          <w:rFonts w:ascii="Arial" w:hAnsi="Arial" w:cs="Arial"/>
          <w:color w:val="000000" w:themeColor="text1"/>
          <w:sz w:val="22"/>
          <w:szCs w:val="22"/>
          <w:lang w:val="en-US"/>
        </w:rPr>
        <w:t>generation</w:t>
      </w:r>
      <w:r w:rsidR="007C5A99" w:rsidRPr="00330424">
        <w:rPr>
          <w:rFonts w:ascii="Arial" w:hAnsi="Arial" w:cs="Arial"/>
          <w:color w:val="000000" w:themeColor="text1"/>
          <w:sz w:val="22"/>
          <w:szCs w:val="22"/>
          <w:lang w:val="en-US"/>
        </w:rPr>
        <w:t xml:space="preserve"> </w:t>
      </w:r>
      <w:proofErr w:type="spellStart"/>
      <w:r w:rsidR="009153CD" w:rsidRPr="00330424">
        <w:rPr>
          <w:rFonts w:ascii="Arial" w:hAnsi="Arial" w:cs="Arial"/>
          <w:color w:val="000000" w:themeColor="text1"/>
          <w:sz w:val="22"/>
          <w:szCs w:val="22"/>
          <w:lang w:val="en-US"/>
        </w:rPr>
        <w:t>immunotherapeutics</w:t>
      </w:r>
      <w:proofErr w:type="spellEnd"/>
      <w:r w:rsidR="00A13302" w:rsidRPr="00330424">
        <w:rPr>
          <w:rFonts w:ascii="Arial" w:hAnsi="Arial" w:cs="Arial"/>
          <w:color w:val="000000" w:themeColor="text1"/>
          <w:sz w:val="22"/>
          <w:szCs w:val="22"/>
          <w:lang w:val="en-US"/>
        </w:rPr>
        <w:t xml:space="preserve"> </w:t>
      </w:r>
      <w:r w:rsidR="009153CD"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UmVjTnVtPjEyPC9SZWNOdW0+PERpc3BsYXlUZXh0PigxMSwgMTIpPC9EaXNwbGF5VGV4dD48cmVj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L3JlY29yZD48L0NpdGU+PENpdGU+PEF1dGhvcj5TYW1hcmlkaXM8L0F1dGhvcj48WWVhcj4xOTk3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</w:fldData>
        </w:fldChar>
      </w:r>
      <w:r w:rsidR="00214AF5" w:rsidRPr="00330424">
        <w:rPr>
          <w:rFonts w:ascii="Arial" w:hAnsi="Arial" w:cs="Arial"/>
          <w:color w:val="000000" w:themeColor="text1"/>
          <w:sz w:val="22"/>
          <w:szCs w:val="22"/>
          <w:lang w:val="en-US"/>
        </w:rPr>
        <w:instrText xml:space="preserve"> ADDIN EN.CITE </w:instrText>
      </w:r>
      <w:r w:rsidR="00214AF5" w:rsidRPr="00330424">
        <w:rPr>
          <w:rFonts w:ascii="Arial" w:hAnsi="Arial" w:cs="Arial"/>
          <w:color w:val="000000" w:themeColor="text1"/>
          <w:sz w:val="22"/>
          <w:szCs w:val="22"/>
          <w:lang w:val="en-US"/>
        </w:rPr>
        <w:fldChar w:fldCharType="begin">
          <w:fldData xml:space="preserve">PEVuZE5vdGU+PENpdGU+PEF1dGhvcj5Db2xvbm5hPC9BdXRob3I+PFllYXI+MTk5NzwvWWVhcj48
UmVjTnVtPjEyPC9SZWNOdW0+PERpc3BsYXlUZXh0PigxMSwgMTIpPC9EaXNwbGF5VGV4dD48cmVj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L3JlY29yZD48L0NpdGU+PENpdGU+PEF1dGhvcj5TYW1hcmlkaXM8L0F1dGhvcj48WWVhcj4xOTk3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</w:fldData>
        </w:fldChar>
      </w:r>
      <w:r w:rsidR="00214AF5" w:rsidRPr="00330424">
        <w:rPr>
          <w:rFonts w:ascii="Arial" w:hAnsi="Arial" w:cs="Arial"/>
          <w:color w:val="000000" w:themeColor="text1"/>
          <w:sz w:val="22"/>
          <w:szCs w:val="22"/>
          <w:lang w:val="en-US"/>
        </w:rPr>
        <w:instrText xml:space="preserve"> ADDIN EN.CITE.DATA </w:instrText>
      </w:r>
      <w:r w:rsidR="00214AF5" w:rsidRPr="00330424">
        <w:rPr>
          <w:rFonts w:ascii="Arial" w:hAnsi="Arial" w:cs="Arial"/>
          <w:color w:val="000000" w:themeColor="text1"/>
          <w:sz w:val="22"/>
          <w:szCs w:val="22"/>
          <w:lang w:val="en-US"/>
        </w:rPr>
      </w:r>
      <w:r w:rsidR="00214AF5" w:rsidRPr="00330424">
        <w:rPr>
          <w:rFonts w:ascii="Arial" w:hAnsi="Arial" w:cs="Arial"/>
          <w:color w:val="000000" w:themeColor="text1"/>
          <w:sz w:val="22"/>
          <w:szCs w:val="22"/>
          <w:lang w:val="en-US"/>
        </w:rPr>
        <w:fldChar w:fldCharType="end"/>
      </w:r>
      <w:r w:rsidR="009153CD" w:rsidRPr="00330424">
        <w:rPr>
          <w:rFonts w:ascii="Arial" w:hAnsi="Arial" w:cs="Arial"/>
          <w:color w:val="000000" w:themeColor="text1"/>
          <w:sz w:val="22"/>
          <w:szCs w:val="22"/>
          <w:lang w:val="en-US"/>
        </w:rPr>
      </w:r>
      <w:r w:rsidR="009153CD" w:rsidRPr="00330424">
        <w:rPr>
          <w:rFonts w:ascii="Arial" w:hAnsi="Arial" w:cs="Arial"/>
          <w:color w:val="000000" w:themeColor="text1"/>
          <w:sz w:val="22"/>
          <w:szCs w:val="22"/>
          <w:lang w:val="en-US"/>
        </w:rPr>
        <w:fldChar w:fldCharType="separate"/>
      </w:r>
      <w:r w:rsidR="00214AF5" w:rsidRPr="00330424">
        <w:rPr>
          <w:rFonts w:ascii="Arial" w:hAnsi="Arial" w:cs="Arial"/>
          <w:noProof/>
          <w:color w:val="000000" w:themeColor="text1"/>
          <w:sz w:val="22"/>
          <w:szCs w:val="22"/>
          <w:lang w:val="en-US"/>
        </w:rPr>
        <w:t>(11, 12)</w:t>
      </w:r>
      <w:r w:rsidR="009153CD" w:rsidRPr="00330424">
        <w:rPr>
          <w:rFonts w:ascii="Arial" w:hAnsi="Arial" w:cs="Arial"/>
          <w:color w:val="000000" w:themeColor="text1"/>
          <w:sz w:val="22"/>
          <w:szCs w:val="22"/>
          <w:lang w:val="en-US"/>
        </w:rPr>
        <w:fldChar w:fldCharType="end"/>
      </w:r>
      <w:r w:rsidR="006A4CE6" w:rsidRPr="00330424">
        <w:rPr>
          <w:rFonts w:ascii="Arial" w:hAnsi="Arial" w:cs="Arial"/>
          <w:color w:val="000000" w:themeColor="text1"/>
          <w:sz w:val="22"/>
          <w:szCs w:val="22"/>
          <w:lang w:val="en-US"/>
        </w:rPr>
        <w:t xml:space="preserve">. LILRBs </w:t>
      </w:r>
      <w:r w:rsidR="00A91224" w:rsidRPr="00330424">
        <w:rPr>
          <w:rFonts w:ascii="Arial" w:hAnsi="Arial" w:cs="Arial"/>
          <w:color w:val="000000" w:themeColor="text1"/>
          <w:sz w:val="22"/>
          <w:szCs w:val="22"/>
          <w:lang w:val="en-US"/>
        </w:rPr>
        <w:t>elicit</w:t>
      </w:r>
      <w:r w:rsidR="003D708D" w:rsidRPr="00330424">
        <w:rPr>
          <w:rFonts w:ascii="Arial" w:hAnsi="Arial" w:cs="Arial"/>
          <w:color w:val="000000" w:themeColor="text1"/>
          <w:sz w:val="22"/>
          <w:szCs w:val="22"/>
          <w:lang w:val="en-US"/>
        </w:rPr>
        <w:t xml:space="preserve"> inhibitory </w:t>
      </w:r>
      <w:r w:rsidR="007E6B89" w:rsidRPr="00330424">
        <w:rPr>
          <w:rFonts w:ascii="Arial" w:hAnsi="Arial" w:cs="Arial"/>
          <w:color w:val="000000" w:themeColor="text1"/>
          <w:sz w:val="22"/>
          <w:szCs w:val="22"/>
          <w:lang w:val="en-US"/>
        </w:rPr>
        <w:t>signaling</w:t>
      </w:r>
      <w:r w:rsidR="00A91224" w:rsidRPr="00330424">
        <w:rPr>
          <w:rFonts w:ascii="Arial" w:hAnsi="Arial" w:cs="Arial"/>
          <w:color w:val="000000" w:themeColor="text1"/>
          <w:sz w:val="22"/>
          <w:szCs w:val="22"/>
          <w:lang w:val="en-US"/>
        </w:rPr>
        <w:t xml:space="preserve"> via their long cytoplasmic tails</w:t>
      </w:r>
      <w:r w:rsidR="006C3880" w:rsidRPr="00330424">
        <w:rPr>
          <w:rFonts w:ascii="Arial" w:hAnsi="Arial" w:cs="Arial"/>
          <w:color w:val="000000" w:themeColor="text1"/>
          <w:sz w:val="22"/>
          <w:szCs w:val="22"/>
          <w:lang w:val="en-US"/>
        </w:rPr>
        <w:t xml:space="preserve"> that</w:t>
      </w:r>
      <w:r w:rsidR="00A91224" w:rsidRPr="00330424">
        <w:rPr>
          <w:rFonts w:ascii="Arial" w:hAnsi="Arial" w:cs="Arial"/>
          <w:color w:val="000000" w:themeColor="text1"/>
          <w:sz w:val="22"/>
          <w:szCs w:val="22"/>
          <w:lang w:val="en-US"/>
        </w:rPr>
        <w:t xml:space="preserve"> contain </w:t>
      </w:r>
      <w:r w:rsidR="00827C56" w:rsidRPr="00330424">
        <w:rPr>
          <w:rFonts w:ascii="Arial" w:hAnsi="Arial" w:cs="Arial"/>
          <w:color w:val="000000" w:themeColor="text1"/>
          <w:sz w:val="22"/>
          <w:szCs w:val="22"/>
          <w:lang w:val="en-US"/>
        </w:rPr>
        <w:t xml:space="preserve">up to four </w:t>
      </w:r>
      <w:r w:rsidR="00D2374F" w:rsidRPr="00330424">
        <w:rPr>
          <w:rFonts w:ascii="Arial" w:hAnsi="Arial" w:cs="Arial"/>
          <w:color w:val="000000" w:themeColor="text1"/>
          <w:sz w:val="22"/>
          <w:szCs w:val="22"/>
          <w:shd w:val="clear" w:color="auto" w:fill="FFFFFF"/>
          <w:lang w:val="en-US"/>
        </w:rPr>
        <w:t>ITIMs</w:t>
      </w:r>
      <w:r w:rsidR="00A13302" w:rsidRPr="00330424">
        <w:rPr>
          <w:rFonts w:ascii="Arial" w:hAnsi="Arial" w:cs="Arial"/>
          <w:color w:val="000000" w:themeColor="text1"/>
          <w:sz w:val="22"/>
          <w:szCs w:val="22"/>
          <w:shd w:val="clear" w:color="auto" w:fill="FFFFFF"/>
          <w:lang w:val="en-US"/>
        </w:rPr>
        <w:t xml:space="preserve"> </w:t>
      </w:r>
      <w:r w:rsidR="00BA7132" w:rsidRPr="00330424">
        <w:rPr>
          <w:rFonts w:ascii="Arial" w:hAnsi="Arial" w:cs="Arial"/>
          <w:color w:val="000000" w:themeColor="text1"/>
          <w:sz w:val="22"/>
          <w:szCs w:val="22"/>
          <w:shd w:val="clear" w:color="auto" w:fill="FFFFFF"/>
          <w:lang w:val="en-US"/>
        </w:rPr>
        <w:fldChar w:fldCharType="begin"/>
      </w:r>
      <w:r w:rsidR="00397183" w:rsidRPr="00330424">
        <w:rPr>
          <w:rFonts w:ascii="Arial" w:hAnsi="Arial" w:cs="Arial"/>
          <w:color w:val="000000" w:themeColor="text1"/>
          <w:sz w:val="22"/>
          <w:szCs w:val="22"/>
          <w:shd w:val="clear" w:color="auto" w:fill="FFFFFF"/>
          <w:lang w:val="en-US"/>
        </w:rPr>
        <w:instrText xml:space="preserve"> ADDIN EN.CITE &lt;EndNote&gt;&lt;Cite&gt;&lt;Author&gt;van der Touw&lt;/Author&gt;&lt;Year&gt;2017&lt;/Year&gt;&lt;RecNum&gt;11&lt;/RecNum&gt;&lt;DisplayText&gt;(9)&lt;/DisplayText&gt;&lt;record&gt;&lt;rec-number&gt;11&lt;/rec-number&gt;&lt;foreign-keys&gt;&lt;key app="EN" db-id="95xd995a0rvdw4erf04vx20gr59s999vs0e2" timestamp="1610661238"&gt;11&lt;/key&gt;&lt;/foreign-keys&gt;&lt;ref-type name="Journal Article"&gt;17&lt;/ref-type&gt;&lt;contributors&gt;&lt;authors&gt;&lt;author&gt;van der Touw, William&lt;/author&gt;&lt;author&gt;Chen, Hui-Ming&lt;/author&gt;&lt;author&gt;Pan, Ping-Ying&lt;/author&gt;&lt;author&gt;Chen, Shu-Hsia&lt;/author&gt;&lt;/authors&gt;&lt;/contributors&gt;&lt;titles&gt;&lt;title&gt;LILRB receptor-mediated regulation of myeloid cell maturation and function&lt;/title&gt;&lt;secondary-title&gt;Cancer Immunol Immunother&lt;/secondary-title&gt;&lt;alt-title&gt;Cancer Immunol Immunother&lt;/alt-title&gt;&lt;/titles&gt;&lt;pages&gt;1079-1087&lt;/pages&gt;&lt;volume&gt;66&lt;/volume&gt;&lt;number&gt;8&lt;/number&gt;&lt;edition&gt;2017/06/21&lt;/edition&gt;&lt;keywords&gt;&lt;keyword&gt;ITIM&lt;/keyword&gt;&lt;keyword&gt;LILRA&lt;/keyword&gt;&lt;keyword&gt;LILRB&lt;/keyword&gt;&lt;keyword&gt;Macrophage&lt;/keyword&gt;&lt;keyword&gt;Regulatory myeloid suppressor cells&lt;/keyword&gt;&lt;keyword&gt;SHP&lt;/keyword&gt;&lt;keyword&gt;Animals&lt;/keyword&gt;&lt;keyword&gt;Antigens, CD/*metabolism&lt;/keyword&gt;&lt;keyword&gt;Gene Expression Regulation, Neoplastic&lt;/keyword&gt;&lt;keyword&gt;Humans&lt;/keyword&gt;&lt;keyword&gt;Immunomodulation&lt;/keyword&gt;&lt;keyword&gt;Leukocyte Immunoglobulin-like Receptor B1&lt;/keyword&gt;&lt;keyword&gt;Leukocytes/*immunology&lt;/keyword&gt;&lt;keyword&gt;Mice&lt;/keyword&gt;&lt;keyword&gt;Myeloid-Derived Suppressor Cells/*immunology&lt;/keyword&gt;&lt;keyword&gt;Neoplasms/*immunology&lt;/keyword&gt;&lt;keyword&gt;Receptors, Immunologic/genetics/*metabolism&lt;/keyword&gt;&lt;keyword&gt;Signal Transduction/immunology&lt;/keyword&gt;&lt;keyword&gt;Tumor Microenvironment&lt;/keyword&gt;&lt;/keywords&gt;&lt;dates&gt;&lt;year&gt;2017&lt;/year&gt;&lt;/dates&gt;&lt;isbn&gt;1432-0851&amp;#xD;0340-7004&lt;/isbn&gt;&lt;accession-num&gt;28638976&lt;/accession-num&gt;&lt;urls&gt;&lt;related-urls&gt;&lt;url&gt;https://pubmed.ncbi.nlm.nih.gov/28638976&lt;/url&gt;&lt;url&gt;https://www.ncbi.nlm.nih.gov/pmc/articles/PMC5591173/&lt;/url&gt;&lt;/related-urls&gt;&lt;/urls&gt;&lt;electronic-resource-num&gt;10.1007/s00262-017-2023-x&lt;/electronic-resource-num&gt;&lt;remote-database-name&gt;PubMed&lt;/remote-database-name&gt;&lt;language&gt;eng&lt;/language&gt;&lt;/record&gt;&lt;/Cite&gt;&lt;/EndNote&gt;</w:instrText>
      </w:r>
      <w:r w:rsidR="00BA7132" w:rsidRPr="00330424">
        <w:rPr>
          <w:rFonts w:ascii="Arial" w:hAnsi="Arial" w:cs="Arial"/>
          <w:color w:val="000000" w:themeColor="text1"/>
          <w:sz w:val="22"/>
          <w:szCs w:val="22"/>
          <w:shd w:val="clear" w:color="auto" w:fill="FFFFFF"/>
          <w:lang w:val="en-US"/>
        </w:rPr>
        <w:fldChar w:fldCharType="separate"/>
      </w:r>
      <w:r w:rsidR="00397183" w:rsidRPr="00330424">
        <w:rPr>
          <w:rFonts w:ascii="Arial" w:hAnsi="Arial" w:cs="Arial"/>
          <w:noProof/>
          <w:color w:val="000000" w:themeColor="text1"/>
          <w:sz w:val="22"/>
          <w:szCs w:val="22"/>
          <w:shd w:val="clear" w:color="auto" w:fill="FFFFFF"/>
          <w:lang w:val="en-US"/>
        </w:rPr>
        <w:t>(9)</w:t>
      </w:r>
      <w:r w:rsidR="00BA7132" w:rsidRPr="00330424">
        <w:rPr>
          <w:rFonts w:ascii="Arial" w:hAnsi="Arial" w:cs="Arial"/>
          <w:color w:val="000000" w:themeColor="text1"/>
          <w:sz w:val="22"/>
          <w:szCs w:val="22"/>
          <w:shd w:val="clear" w:color="auto" w:fill="FFFFFF"/>
          <w:lang w:val="en-US"/>
        </w:rPr>
        <w:fldChar w:fldCharType="end"/>
      </w:r>
      <w:r w:rsidR="00CB1E95">
        <w:rPr>
          <w:rFonts w:ascii="Arial" w:hAnsi="Arial" w:cs="Arial"/>
          <w:color w:val="000000" w:themeColor="text1"/>
          <w:sz w:val="22"/>
          <w:szCs w:val="22"/>
          <w:shd w:val="clear" w:color="auto" w:fill="FFFFFF"/>
          <w:lang w:val="en-US"/>
        </w:rPr>
        <w:t>, which</w:t>
      </w:r>
      <w:r w:rsidR="006A4CE6" w:rsidRPr="00330424">
        <w:rPr>
          <w:rFonts w:ascii="Arial" w:hAnsi="Arial" w:cs="Arial"/>
          <w:color w:val="000000" w:themeColor="text1"/>
          <w:sz w:val="22"/>
          <w:szCs w:val="22"/>
          <w:shd w:val="clear" w:color="auto" w:fill="FFFFFF"/>
          <w:lang w:val="en-US"/>
        </w:rPr>
        <w:t xml:space="preserve"> </w:t>
      </w:r>
      <w:r w:rsidR="007E6B89" w:rsidRPr="00330424">
        <w:rPr>
          <w:rFonts w:ascii="Arial" w:hAnsi="Arial" w:cs="Arial"/>
          <w:color w:val="000000" w:themeColor="text1"/>
          <w:sz w:val="22"/>
          <w:szCs w:val="22"/>
          <w:shd w:val="clear" w:color="auto" w:fill="FFFFFF"/>
          <w:lang w:val="en-US"/>
        </w:rPr>
        <w:t>utilize</w:t>
      </w:r>
      <w:r w:rsidR="006A4CE6" w:rsidRPr="00330424">
        <w:rPr>
          <w:rFonts w:ascii="Arial" w:hAnsi="Arial" w:cs="Arial"/>
          <w:color w:val="000000" w:themeColor="text1"/>
          <w:sz w:val="22"/>
          <w:szCs w:val="22"/>
          <w:shd w:val="clear" w:color="auto" w:fill="FFFFFF"/>
          <w:lang w:val="en-US"/>
        </w:rPr>
        <w:t xml:space="preserve"> the</w:t>
      </w:r>
      <w:r w:rsidR="00A91224" w:rsidRPr="00330424">
        <w:rPr>
          <w:rFonts w:ascii="Arial" w:hAnsi="Arial" w:cs="Arial"/>
          <w:color w:val="000000" w:themeColor="text1"/>
          <w:sz w:val="22"/>
          <w:szCs w:val="22"/>
          <w:shd w:val="clear" w:color="auto" w:fill="FFFFFF"/>
          <w:lang w:val="en-US"/>
        </w:rPr>
        <w:t xml:space="preserve"> enzymatic phosphatase action of SHP-</w:t>
      </w:r>
      <w:r w:rsidR="00633FBE" w:rsidRPr="00330424">
        <w:rPr>
          <w:rFonts w:ascii="Arial" w:hAnsi="Arial" w:cs="Arial"/>
          <w:color w:val="000000" w:themeColor="text1"/>
          <w:sz w:val="22"/>
          <w:szCs w:val="22"/>
          <w:shd w:val="clear" w:color="auto" w:fill="FFFFFF"/>
          <w:lang w:val="en-US"/>
        </w:rPr>
        <w:t>1</w:t>
      </w:r>
      <w:r w:rsidRPr="00330424">
        <w:rPr>
          <w:rFonts w:ascii="Arial" w:hAnsi="Arial" w:cs="Arial"/>
          <w:color w:val="000000" w:themeColor="text1"/>
          <w:sz w:val="22"/>
          <w:szCs w:val="22"/>
          <w:shd w:val="clear" w:color="auto" w:fill="FFFFFF"/>
          <w:lang w:val="en-US"/>
        </w:rPr>
        <w:t>/2</w:t>
      </w:r>
      <w:r w:rsidR="00B20D9B" w:rsidRPr="00330424">
        <w:rPr>
          <w:rFonts w:ascii="Arial" w:hAnsi="Arial" w:cs="Arial"/>
          <w:color w:val="000000" w:themeColor="text1"/>
          <w:sz w:val="22"/>
          <w:szCs w:val="22"/>
          <w:shd w:val="clear" w:color="auto" w:fill="FFFFFF"/>
          <w:lang w:val="en-US"/>
        </w:rPr>
        <w:t xml:space="preserve"> proteins</w:t>
      </w:r>
      <w:r w:rsidR="00931A1F" w:rsidRPr="00330424">
        <w:rPr>
          <w:rFonts w:ascii="Arial" w:hAnsi="Arial" w:cs="Arial"/>
          <w:color w:val="000000" w:themeColor="text1"/>
          <w:sz w:val="22"/>
          <w:szCs w:val="22"/>
          <w:shd w:val="clear" w:color="auto" w:fill="FFFFFF"/>
          <w:lang w:val="en-US"/>
        </w:rPr>
        <w:t xml:space="preserve"> to suppress downstream </w:t>
      </w:r>
      <w:r w:rsidR="00700B60" w:rsidRPr="00330424">
        <w:rPr>
          <w:rFonts w:ascii="Arial" w:hAnsi="Arial" w:cs="Arial"/>
          <w:color w:val="000000" w:themeColor="text1"/>
          <w:sz w:val="22"/>
          <w:szCs w:val="22"/>
          <w:shd w:val="clear" w:color="auto" w:fill="FFFFFF"/>
          <w:lang w:val="en-US"/>
        </w:rPr>
        <w:t xml:space="preserve">signaling </w:t>
      </w:r>
      <w:r w:rsidR="00931A1F" w:rsidRPr="00330424">
        <w:rPr>
          <w:rFonts w:ascii="Arial" w:hAnsi="Arial" w:cs="Arial"/>
          <w:color w:val="000000" w:themeColor="text1"/>
          <w:sz w:val="22"/>
          <w:szCs w:val="22"/>
          <w:shd w:val="clear" w:color="auto" w:fill="FFFFFF"/>
          <w:lang w:val="en-US"/>
        </w:rPr>
        <w:t>pathways</w:t>
      </w:r>
      <w:r w:rsidR="00700B60" w:rsidRPr="00330424">
        <w:rPr>
          <w:rFonts w:ascii="Arial" w:hAnsi="Arial" w:cs="Arial"/>
          <w:color w:val="000000" w:themeColor="text1"/>
          <w:sz w:val="22"/>
          <w:szCs w:val="22"/>
          <w:shd w:val="clear" w:color="auto" w:fill="FFFFFF"/>
          <w:lang w:val="en-US"/>
        </w:rPr>
        <w:t>,</w:t>
      </w:r>
      <w:r w:rsidR="00931A1F" w:rsidRPr="00330424">
        <w:rPr>
          <w:rFonts w:ascii="Arial" w:hAnsi="Arial" w:cs="Arial"/>
          <w:color w:val="000000" w:themeColor="text1"/>
          <w:sz w:val="22"/>
          <w:szCs w:val="22"/>
          <w:shd w:val="clear" w:color="auto" w:fill="FFFFFF"/>
          <w:lang w:val="en-US"/>
        </w:rPr>
        <w:t xml:space="preserve"> such as AKT and ERK</w:t>
      </w:r>
      <w:r w:rsidR="00700B60" w:rsidRPr="00330424">
        <w:rPr>
          <w:rFonts w:ascii="Arial" w:hAnsi="Arial" w:cs="Arial"/>
          <w:color w:val="000000" w:themeColor="text1"/>
          <w:sz w:val="22"/>
          <w:szCs w:val="22"/>
          <w:shd w:val="clear" w:color="auto" w:fill="FFFFFF"/>
          <w:lang w:val="en-US"/>
        </w:rPr>
        <w:t xml:space="preserve">, that normally promote effector function </w:t>
      </w:r>
      <w:r w:rsidR="003831E2" w:rsidRPr="00330424">
        <w:rPr>
          <w:rFonts w:ascii="Arial" w:hAnsi="Arial" w:cs="Arial"/>
          <w:color w:val="000000" w:themeColor="text1"/>
          <w:sz w:val="22"/>
          <w:szCs w:val="22"/>
          <w:shd w:val="clear" w:color="auto" w:fill="FFFFFF"/>
          <w:lang w:val="en-US"/>
        </w:rPr>
        <w:fldChar w:fldCharType="begin">
          <w:fldData xml:space="preserve">PEVuZE5vdGU+PENpdGU+PEF1dGhvcj5OYWthamltYTwvQXV0aG9yPjxZZWFyPjE5OTk8L1llYXI+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</w:fldData>
        </w:fldChar>
      </w:r>
      <w:r w:rsidR="00214AF5" w:rsidRPr="00330424">
        <w:rPr>
          <w:rFonts w:ascii="Arial" w:hAnsi="Arial" w:cs="Arial"/>
          <w:color w:val="000000" w:themeColor="text1"/>
          <w:sz w:val="22"/>
          <w:szCs w:val="22"/>
          <w:shd w:val="clear" w:color="auto" w:fill="FFFFFF"/>
          <w:lang w:val="en-US"/>
        </w:rPr>
        <w:instrText xml:space="preserve"> ADDIN EN.CITE </w:instrText>
      </w:r>
      <w:r w:rsidR="00214AF5" w:rsidRPr="00330424">
        <w:rPr>
          <w:rFonts w:ascii="Arial" w:hAnsi="Arial" w:cs="Arial"/>
          <w:color w:val="000000" w:themeColor="text1"/>
          <w:sz w:val="22"/>
          <w:szCs w:val="22"/>
          <w:shd w:val="clear" w:color="auto" w:fill="FFFFFF"/>
          <w:lang w:val="en-US"/>
        </w:rPr>
        <w:fldChar w:fldCharType="begin">
          <w:fldData xml:space="preserve">PEVuZE5vdGU+PENpdGU+PEF1dGhvcj5OYWthamltYTwvQXV0aG9yPjxZZWFyPjE5OTk8L1llYXI+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</w:fldData>
        </w:fldChar>
      </w:r>
      <w:r w:rsidR="00214AF5" w:rsidRPr="00330424">
        <w:rPr>
          <w:rFonts w:ascii="Arial" w:hAnsi="Arial" w:cs="Arial"/>
          <w:color w:val="000000" w:themeColor="text1"/>
          <w:sz w:val="22"/>
          <w:szCs w:val="22"/>
          <w:shd w:val="clear" w:color="auto" w:fill="FFFFFF"/>
          <w:lang w:val="en-US"/>
        </w:rPr>
        <w:instrText xml:space="preserve"> ADDIN EN.CITE.DATA </w:instrText>
      </w:r>
      <w:r w:rsidR="00214AF5" w:rsidRPr="00330424">
        <w:rPr>
          <w:rFonts w:ascii="Arial" w:hAnsi="Arial" w:cs="Arial"/>
          <w:color w:val="000000" w:themeColor="text1"/>
          <w:sz w:val="22"/>
          <w:szCs w:val="22"/>
          <w:shd w:val="clear" w:color="auto" w:fill="FFFFFF"/>
          <w:lang w:val="en-US"/>
        </w:rPr>
      </w:r>
      <w:r w:rsidR="00214AF5" w:rsidRPr="00330424">
        <w:rPr>
          <w:rFonts w:ascii="Arial" w:hAnsi="Arial" w:cs="Arial"/>
          <w:color w:val="000000" w:themeColor="text1"/>
          <w:sz w:val="22"/>
          <w:szCs w:val="22"/>
          <w:shd w:val="clear" w:color="auto" w:fill="FFFFFF"/>
          <w:lang w:val="en-US"/>
        </w:rPr>
        <w:fldChar w:fldCharType="end"/>
      </w:r>
      <w:r w:rsidR="003831E2" w:rsidRPr="00330424">
        <w:rPr>
          <w:rFonts w:ascii="Arial" w:hAnsi="Arial" w:cs="Arial"/>
          <w:color w:val="000000" w:themeColor="text1"/>
          <w:sz w:val="22"/>
          <w:szCs w:val="22"/>
          <w:shd w:val="clear" w:color="auto" w:fill="FFFFFF"/>
          <w:lang w:val="en-US"/>
        </w:rPr>
      </w:r>
      <w:r w:rsidR="003831E2" w:rsidRPr="00330424">
        <w:rPr>
          <w:rFonts w:ascii="Arial" w:hAnsi="Arial" w:cs="Arial"/>
          <w:color w:val="000000" w:themeColor="text1"/>
          <w:sz w:val="22"/>
          <w:szCs w:val="22"/>
          <w:shd w:val="clear" w:color="auto" w:fill="FFFFFF"/>
          <w:lang w:val="en-US"/>
        </w:rPr>
        <w:fldChar w:fldCharType="separate"/>
      </w:r>
      <w:r w:rsidR="00214AF5" w:rsidRPr="00330424">
        <w:rPr>
          <w:rFonts w:ascii="Arial" w:hAnsi="Arial" w:cs="Arial"/>
          <w:noProof/>
          <w:color w:val="000000" w:themeColor="text1"/>
          <w:sz w:val="22"/>
          <w:szCs w:val="22"/>
          <w:shd w:val="clear" w:color="auto" w:fill="FFFFFF"/>
          <w:lang w:val="en-US"/>
        </w:rPr>
        <w:t>(9, 11, 15)</w:t>
      </w:r>
      <w:r w:rsidR="003831E2" w:rsidRPr="00330424">
        <w:rPr>
          <w:rFonts w:ascii="Arial" w:hAnsi="Arial" w:cs="Arial"/>
          <w:color w:val="000000" w:themeColor="text1"/>
          <w:sz w:val="22"/>
          <w:szCs w:val="22"/>
          <w:shd w:val="clear" w:color="auto" w:fill="FFFFFF"/>
          <w:lang w:val="en-US"/>
        </w:rPr>
        <w:fldChar w:fldCharType="end"/>
      </w:r>
      <w:r w:rsidR="00A91224" w:rsidRPr="00330424">
        <w:rPr>
          <w:rFonts w:ascii="Arial" w:hAnsi="Arial" w:cs="Arial"/>
          <w:color w:val="000000" w:themeColor="text1"/>
          <w:sz w:val="22"/>
          <w:szCs w:val="22"/>
          <w:shd w:val="clear" w:color="auto" w:fill="FFFFFF"/>
          <w:lang w:val="en-US"/>
        </w:rPr>
        <w:t>.</w:t>
      </w:r>
      <w:r w:rsidR="0039632E" w:rsidRPr="00330424">
        <w:rPr>
          <w:rFonts w:ascii="Arial" w:hAnsi="Arial" w:cs="Arial"/>
          <w:color w:val="000000" w:themeColor="text1"/>
          <w:sz w:val="22"/>
          <w:szCs w:val="22"/>
          <w:lang w:val="en-US"/>
        </w:rPr>
        <w:t xml:space="preserve"> LILRBs</w:t>
      </w:r>
      <w:r w:rsidR="007A08A8" w:rsidRPr="00330424">
        <w:rPr>
          <w:rFonts w:ascii="Arial" w:hAnsi="Arial" w:cs="Arial"/>
          <w:color w:val="000000" w:themeColor="text1"/>
          <w:sz w:val="22"/>
          <w:szCs w:val="22"/>
          <w:lang w:val="en-US"/>
        </w:rPr>
        <w:t xml:space="preserve"> are typically </w:t>
      </w:r>
      <w:r w:rsidR="0039632E" w:rsidRPr="00330424">
        <w:rPr>
          <w:rFonts w:ascii="Arial" w:hAnsi="Arial" w:cs="Arial"/>
          <w:color w:val="000000" w:themeColor="text1"/>
          <w:sz w:val="22"/>
          <w:szCs w:val="22"/>
          <w:lang w:val="en-US"/>
        </w:rPr>
        <w:t>overexpressed in cells traditionally associated with immunosuppression</w:t>
      </w:r>
      <w:r w:rsidR="007A08A8" w:rsidRPr="00330424">
        <w:rPr>
          <w:rFonts w:ascii="Arial" w:hAnsi="Arial" w:cs="Arial"/>
          <w:color w:val="000000" w:themeColor="text1"/>
          <w:sz w:val="22"/>
          <w:szCs w:val="22"/>
          <w:lang w:val="en-US"/>
        </w:rPr>
        <w:t xml:space="preserve">, such as immunosuppressive </w:t>
      </w:r>
      <w:r w:rsidR="0039632E" w:rsidRPr="00330424">
        <w:rPr>
          <w:rFonts w:ascii="Arial" w:hAnsi="Arial" w:cs="Arial"/>
          <w:color w:val="000000" w:themeColor="text1"/>
          <w:sz w:val="22"/>
          <w:szCs w:val="22"/>
          <w:lang w:val="en-US"/>
        </w:rPr>
        <w:t xml:space="preserve">M2-skewed </w:t>
      </w:r>
      <w:r w:rsidR="0039632E" w:rsidRPr="00330424">
        <w:rPr>
          <w:rFonts w:ascii="Arial" w:hAnsi="Arial" w:cs="Arial"/>
          <w:color w:val="000000" w:themeColor="text1"/>
          <w:sz w:val="22"/>
          <w:szCs w:val="22"/>
          <w:shd w:val="clear" w:color="auto" w:fill="FFFFFF"/>
          <w:lang w:val="en-US"/>
        </w:rPr>
        <w:t>MΦs</w:t>
      </w:r>
      <w:r w:rsidR="0039632E" w:rsidRPr="00330424">
        <w:rPr>
          <w:rFonts w:ascii="Arial" w:hAnsi="Arial" w:cs="Arial"/>
          <w:color w:val="000000" w:themeColor="text1"/>
          <w:sz w:val="22"/>
          <w:szCs w:val="22"/>
          <w:lang w:val="en-US"/>
        </w:rPr>
        <w:t xml:space="preserve"> and tolerogenic DCs</w:t>
      </w:r>
      <w:r w:rsidR="00A13302" w:rsidRPr="00330424">
        <w:rPr>
          <w:rFonts w:ascii="Arial" w:hAnsi="Arial" w:cs="Arial"/>
          <w:color w:val="000000" w:themeColor="text1"/>
          <w:sz w:val="22"/>
          <w:szCs w:val="22"/>
          <w:lang w:val="en-US"/>
        </w:rPr>
        <w:t xml:space="preserve"> </w:t>
      </w:r>
      <w:r w:rsidR="0039632E" w:rsidRPr="00330424">
        <w:rPr>
          <w:rFonts w:ascii="Arial" w:hAnsi="Arial" w:cs="Arial"/>
          <w:color w:val="000000" w:themeColor="text1"/>
          <w:sz w:val="22"/>
          <w:szCs w:val="22"/>
          <w:lang w:val="en-US"/>
        </w:rPr>
        <w:fldChar w:fldCharType="begin">
          <w:fldData xml:space="preserve">PEVuZE5vdGU+PENpdGU+PEF1dGhvcj5DaGFuZzwvQXV0aG9yPjxZZWFyPjIwMDI8L1llYXI+PFJl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</w:fldData>
        </w:fldChar>
      </w:r>
      <w:r w:rsidRPr="00330424">
        <w:rPr>
          <w:rFonts w:ascii="Arial" w:hAnsi="Arial" w:cs="Arial"/>
          <w:color w:val="000000" w:themeColor="text1"/>
          <w:sz w:val="22"/>
          <w:szCs w:val="22"/>
          <w:lang w:val="en-US"/>
        </w:rPr>
        <w:instrText xml:space="preserve"> ADDIN EN.CITE </w:instrText>
      </w:r>
      <w:r w:rsidRPr="00330424">
        <w:rPr>
          <w:rFonts w:ascii="Arial" w:hAnsi="Arial" w:cs="Arial"/>
          <w:color w:val="000000" w:themeColor="text1"/>
          <w:sz w:val="22"/>
          <w:szCs w:val="22"/>
          <w:lang w:val="en-US"/>
        </w:rPr>
        <w:fldChar w:fldCharType="begin">
          <w:fldData xml:space="preserve">PEVuZE5vdGU+PENpdGU+PEF1dGhvcj5DaGFuZzwvQXV0aG9yPjxZZWFyPjIwMDI8L1llYXI+PFJl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</w:fldData>
        </w:fldChar>
      </w:r>
      <w:r w:rsidRPr="00330424">
        <w:rPr>
          <w:rFonts w:ascii="Arial" w:hAnsi="Arial" w:cs="Arial"/>
          <w:color w:val="000000" w:themeColor="text1"/>
          <w:sz w:val="22"/>
          <w:szCs w:val="22"/>
          <w:lang w:val="en-US"/>
        </w:rPr>
        <w:instrText xml:space="preserve"> ADDIN EN.CITE.DATA </w:instrText>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end"/>
      </w:r>
      <w:r w:rsidR="0039632E" w:rsidRPr="00330424">
        <w:rPr>
          <w:rFonts w:ascii="Arial" w:hAnsi="Arial" w:cs="Arial"/>
          <w:color w:val="000000" w:themeColor="text1"/>
          <w:sz w:val="22"/>
          <w:szCs w:val="22"/>
          <w:lang w:val="en-US"/>
        </w:rPr>
      </w:r>
      <w:r w:rsidR="0039632E" w:rsidRPr="00330424">
        <w:rPr>
          <w:rFonts w:ascii="Arial" w:hAnsi="Arial" w:cs="Arial"/>
          <w:color w:val="000000" w:themeColor="text1"/>
          <w:sz w:val="22"/>
          <w:szCs w:val="22"/>
          <w:lang w:val="en-US"/>
        </w:rPr>
        <w:fldChar w:fldCharType="separate"/>
      </w:r>
      <w:r w:rsidRPr="00330424">
        <w:rPr>
          <w:rFonts w:ascii="Arial" w:hAnsi="Arial" w:cs="Arial"/>
          <w:noProof/>
          <w:color w:val="000000" w:themeColor="text1"/>
          <w:sz w:val="22"/>
          <w:szCs w:val="22"/>
          <w:lang w:val="en-US"/>
        </w:rPr>
        <w:t>(21, 22)</w:t>
      </w:r>
      <w:r w:rsidR="0039632E" w:rsidRPr="00330424">
        <w:rPr>
          <w:rFonts w:ascii="Arial" w:hAnsi="Arial" w:cs="Arial"/>
          <w:color w:val="000000" w:themeColor="text1"/>
          <w:sz w:val="22"/>
          <w:szCs w:val="22"/>
          <w:lang w:val="en-US"/>
        </w:rPr>
        <w:fldChar w:fldCharType="end"/>
      </w:r>
      <w:r w:rsidR="0039632E" w:rsidRPr="00330424">
        <w:rPr>
          <w:rFonts w:ascii="Arial" w:hAnsi="Arial" w:cs="Arial"/>
          <w:color w:val="000000" w:themeColor="text1"/>
          <w:sz w:val="22"/>
          <w:szCs w:val="22"/>
          <w:lang w:val="en-US"/>
        </w:rPr>
        <w:t>.</w:t>
      </w:r>
      <w:r w:rsidR="002D67AA" w:rsidRPr="00330424">
        <w:rPr>
          <w:rFonts w:ascii="Arial" w:hAnsi="Arial" w:cs="Arial"/>
          <w:color w:val="000000" w:themeColor="text1"/>
          <w:sz w:val="22"/>
          <w:szCs w:val="22"/>
          <w:lang w:val="en-US"/>
        </w:rPr>
        <w:t xml:space="preserve"> </w:t>
      </w:r>
      <w:r w:rsidR="00CB568E" w:rsidRPr="00330424">
        <w:rPr>
          <w:rFonts w:ascii="Arial" w:hAnsi="Arial" w:cs="Arial"/>
          <w:color w:val="000000" w:themeColor="text1"/>
          <w:sz w:val="22"/>
          <w:szCs w:val="22"/>
          <w:lang w:val="en-US"/>
        </w:rPr>
        <w:t xml:space="preserve">Multiple </w:t>
      </w:r>
      <w:r w:rsidR="002D67AA" w:rsidRPr="00330424">
        <w:rPr>
          <w:rFonts w:ascii="Arial" w:hAnsi="Arial" w:cs="Arial"/>
          <w:color w:val="000000" w:themeColor="text1"/>
          <w:sz w:val="22"/>
          <w:szCs w:val="22"/>
          <w:lang w:val="en-US"/>
        </w:rPr>
        <w:t>groups</w:t>
      </w:r>
      <w:r w:rsidR="00505A82" w:rsidRPr="00330424">
        <w:rPr>
          <w:rFonts w:ascii="Arial" w:hAnsi="Arial" w:cs="Arial"/>
          <w:color w:val="000000" w:themeColor="text1"/>
          <w:sz w:val="22"/>
          <w:szCs w:val="22"/>
          <w:lang w:val="en-US"/>
        </w:rPr>
        <w:t xml:space="preserve">, including </w:t>
      </w:r>
      <w:r w:rsidR="007C5A99" w:rsidRPr="00330424">
        <w:rPr>
          <w:rFonts w:ascii="Arial" w:hAnsi="Arial" w:cs="Arial"/>
          <w:color w:val="000000" w:themeColor="text1"/>
          <w:sz w:val="22"/>
          <w:szCs w:val="22"/>
          <w:lang w:val="en-US"/>
        </w:rPr>
        <w:t>ours</w:t>
      </w:r>
      <w:r w:rsidR="00505A82" w:rsidRPr="00330424">
        <w:rPr>
          <w:rFonts w:ascii="Arial" w:hAnsi="Arial" w:cs="Arial"/>
          <w:color w:val="000000" w:themeColor="text1"/>
          <w:sz w:val="22"/>
          <w:szCs w:val="22"/>
          <w:lang w:val="en-US"/>
        </w:rPr>
        <w:t>,</w:t>
      </w:r>
      <w:r w:rsidR="002D67AA" w:rsidRPr="00330424">
        <w:rPr>
          <w:rFonts w:ascii="Arial" w:hAnsi="Arial" w:cs="Arial"/>
          <w:color w:val="000000" w:themeColor="text1"/>
          <w:sz w:val="22"/>
          <w:szCs w:val="22"/>
          <w:lang w:val="en-US"/>
        </w:rPr>
        <w:t xml:space="preserve"> have demonstrated that </w:t>
      </w:r>
      <w:r w:rsidR="007C5A99" w:rsidRPr="00330424">
        <w:rPr>
          <w:rFonts w:ascii="Arial" w:hAnsi="Arial" w:cs="Arial"/>
          <w:color w:val="000000" w:themeColor="text1"/>
          <w:sz w:val="22"/>
          <w:szCs w:val="22"/>
          <w:lang w:val="en-US"/>
        </w:rPr>
        <w:t xml:space="preserve">LILRB1 </w:t>
      </w:r>
      <w:r w:rsidR="00F2498F" w:rsidRPr="00330424">
        <w:rPr>
          <w:rFonts w:ascii="Arial" w:hAnsi="Arial" w:cs="Arial"/>
          <w:color w:val="000000" w:themeColor="text1"/>
          <w:sz w:val="22"/>
          <w:szCs w:val="22"/>
          <w:lang w:val="en-US"/>
        </w:rPr>
        <w:t>(</w:t>
      </w:r>
      <w:r w:rsidR="00F2498F" w:rsidRPr="00330424">
        <w:rPr>
          <w:rFonts w:ascii="Arial" w:hAnsi="Arial" w:cs="Arial"/>
          <w:color w:val="000000"/>
          <w:sz w:val="22"/>
          <w:szCs w:val="22"/>
          <w:shd w:val="clear" w:color="auto" w:fill="FFFFFF"/>
          <w:lang w:val="en-US"/>
        </w:rPr>
        <w:t>LIR1, ILT2, CD85j)</w:t>
      </w:r>
      <w:r w:rsidR="007C5A99" w:rsidRPr="00330424">
        <w:rPr>
          <w:rFonts w:ascii="Arial" w:hAnsi="Arial" w:cs="Arial"/>
          <w:color w:val="000000"/>
          <w:sz w:val="22"/>
          <w:szCs w:val="22"/>
          <w:shd w:val="clear" w:color="auto" w:fill="FFFFFF"/>
          <w:lang w:val="en-US"/>
        </w:rPr>
        <w:t xml:space="preserve"> ligation</w:t>
      </w:r>
      <w:r w:rsidR="00F2498F"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 xml:space="preserve">renders DCs </w:t>
      </w:r>
      <w:r w:rsidR="002D67AA" w:rsidRPr="00330424">
        <w:rPr>
          <w:rFonts w:ascii="Arial" w:hAnsi="Arial" w:cs="Arial"/>
          <w:color w:val="000000" w:themeColor="text1"/>
          <w:sz w:val="22"/>
          <w:szCs w:val="22"/>
          <w:lang w:val="en-US"/>
        </w:rPr>
        <w:t>tolerogenic, hindering the onset of adaptive immunity and promoting immunoevasion</w:t>
      </w:r>
      <w:r w:rsidR="00A13302" w:rsidRPr="00330424">
        <w:rPr>
          <w:rFonts w:ascii="Arial" w:hAnsi="Arial" w:cs="Arial"/>
          <w:color w:val="000000" w:themeColor="text1"/>
          <w:sz w:val="22"/>
          <w:szCs w:val="22"/>
          <w:lang w:val="en-US"/>
        </w:rPr>
        <w:t xml:space="preserve"> </w:t>
      </w:r>
      <w:r w:rsidR="002D67AA" w:rsidRPr="00330424">
        <w:rPr>
          <w:rFonts w:ascii="Arial" w:hAnsi="Arial" w:cs="Arial"/>
          <w:color w:val="000000" w:themeColor="text1"/>
          <w:sz w:val="22"/>
          <w:szCs w:val="22"/>
          <w:lang w:val="en-US"/>
        </w:rPr>
        <w:fldChar w:fldCharType="begin">
          <w:fldData xml:space="preserve">PEVuZE5vdGU+PENpdGU+PEF1dGhvcj5CYW5jaGVyZWF1PC9BdXRob3I+PFllYXI+MjAxMjwvWWVh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</w:fldData>
        </w:fldChar>
      </w:r>
      <w:r w:rsidRPr="00330424">
        <w:rPr>
          <w:rFonts w:ascii="Arial" w:hAnsi="Arial" w:cs="Arial"/>
          <w:color w:val="000000" w:themeColor="text1"/>
          <w:sz w:val="22"/>
          <w:szCs w:val="22"/>
          <w:lang w:val="en-US"/>
        </w:rPr>
        <w:instrText xml:space="preserve"> ADDIN EN.CITE </w:instrText>
      </w:r>
      <w:r w:rsidRPr="00330424">
        <w:rPr>
          <w:rFonts w:ascii="Arial" w:hAnsi="Arial" w:cs="Arial"/>
          <w:color w:val="000000" w:themeColor="text1"/>
          <w:sz w:val="22"/>
          <w:szCs w:val="22"/>
          <w:lang w:val="en-US"/>
        </w:rPr>
        <w:fldChar w:fldCharType="begin">
          <w:fldData xml:space="preserve">PEVuZE5vdGU+PENpdGU+PEF1dGhvcj5CYW5jaGVyZWF1PC9BdXRob3I+PFllYXI+MjAxMjwvWWVh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</w:fldData>
        </w:fldChar>
      </w:r>
      <w:r w:rsidRPr="00330424">
        <w:rPr>
          <w:rFonts w:ascii="Arial" w:hAnsi="Arial" w:cs="Arial"/>
          <w:color w:val="000000" w:themeColor="text1"/>
          <w:sz w:val="22"/>
          <w:szCs w:val="22"/>
          <w:lang w:val="en-US"/>
        </w:rPr>
        <w:instrText xml:space="preserve"> ADDIN EN.CITE.DATA </w:instrText>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end"/>
      </w:r>
      <w:r w:rsidR="002D67AA" w:rsidRPr="00330424">
        <w:rPr>
          <w:rFonts w:ascii="Arial" w:hAnsi="Arial" w:cs="Arial"/>
          <w:color w:val="000000" w:themeColor="text1"/>
          <w:sz w:val="22"/>
          <w:szCs w:val="22"/>
          <w:lang w:val="en-US"/>
        </w:rPr>
      </w:r>
      <w:r w:rsidR="002D67AA" w:rsidRPr="00330424">
        <w:rPr>
          <w:rFonts w:ascii="Arial" w:hAnsi="Arial" w:cs="Arial"/>
          <w:color w:val="000000" w:themeColor="text1"/>
          <w:sz w:val="22"/>
          <w:szCs w:val="22"/>
          <w:lang w:val="en-US"/>
        </w:rPr>
        <w:fldChar w:fldCharType="separate"/>
      </w:r>
      <w:r w:rsidRPr="00330424">
        <w:rPr>
          <w:rFonts w:ascii="Arial" w:hAnsi="Arial" w:cs="Arial"/>
          <w:noProof/>
          <w:color w:val="000000" w:themeColor="text1"/>
          <w:sz w:val="22"/>
          <w:szCs w:val="22"/>
          <w:lang w:val="en-US"/>
        </w:rPr>
        <w:t>(21-24)</w:t>
      </w:r>
      <w:r w:rsidR="002D67AA" w:rsidRPr="00330424">
        <w:rPr>
          <w:rFonts w:ascii="Arial" w:hAnsi="Arial" w:cs="Arial"/>
          <w:color w:val="000000" w:themeColor="text1"/>
          <w:sz w:val="22"/>
          <w:szCs w:val="22"/>
          <w:lang w:val="en-US"/>
        </w:rPr>
        <w:fldChar w:fldCharType="end"/>
      </w:r>
      <w:r w:rsidR="002D67AA" w:rsidRPr="00330424">
        <w:rPr>
          <w:rFonts w:ascii="Arial" w:hAnsi="Arial" w:cs="Arial"/>
          <w:color w:val="000000" w:themeColor="text1"/>
          <w:sz w:val="22"/>
          <w:szCs w:val="22"/>
          <w:lang w:val="en-US"/>
        </w:rPr>
        <w:t xml:space="preserve">. </w:t>
      </w:r>
      <w:r w:rsidR="00CB568E" w:rsidRPr="00330424">
        <w:rPr>
          <w:rFonts w:ascii="Arial" w:hAnsi="Arial" w:cs="Arial"/>
          <w:color w:val="000000" w:themeColor="text1"/>
          <w:sz w:val="22"/>
          <w:szCs w:val="22"/>
          <w:lang w:val="en-US"/>
        </w:rPr>
        <w:t>In addition</w:t>
      </w:r>
      <w:r w:rsidR="002D67AA" w:rsidRPr="00330424">
        <w:rPr>
          <w:rFonts w:ascii="Arial" w:hAnsi="Arial" w:cs="Arial"/>
          <w:color w:val="000000" w:themeColor="text1"/>
          <w:sz w:val="22"/>
          <w:szCs w:val="22"/>
          <w:lang w:val="en-US"/>
        </w:rPr>
        <w:t>, both LILRB1 and LILRB2</w:t>
      </w:r>
      <w:r w:rsidR="00F2498F" w:rsidRPr="00330424">
        <w:rPr>
          <w:rFonts w:ascii="Arial" w:hAnsi="Arial" w:cs="Arial"/>
          <w:color w:val="000000" w:themeColor="text1"/>
          <w:sz w:val="22"/>
          <w:szCs w:val="22"/>
          <w:lang w:val="en-US"/>
        </w:rPr>
        <w:t xml:space="preserve"> (</w:t>
      </w:r>
      <w:r w:rsidR="00FA3D9F">
        <w:rPr>
          <w:rFonts w:ascii="Arial" w:hAnsi="Arial" w:cs="Arial"/>
          <w:color w:val="000000" w:themeColor="text1"/>
          <w:sz w:val="22"/>
          <w:szCs w:val="22"/>
          <w:lang w:val="en-US"/>
        </w:rPr>
        <w:t xml:space="preserve">also known as </w:t>
      </w:r>
      <w:r w:rsidR="00F2498F" w:rsidRPr="00330424">
        <w:rPr>
          <w:rFonts w:ascii="Arial" w:hAnsi="Arial" w:cs="Arial"/>
          <w:color w:val="000000"/>
          <w:sz w:val="22"/>
          <w:szCs w:val="22"/>
          <w:shd w:val="clear" w:color="auto" w:fill="FFFFFF"/>
          <w:lang w:val="en-US"/>
        </w:rPr>
        <w:t>LIR2, ILT4, CD85d)</w:t>
      </w:r>
      <w:r w:rsidR="002D67AA" w:rsidRPr="00330424">
        <w:rPr>
          <w:rFonts w:ascii="Arial" w:hAnsi="Arial" w:cs="Arial"/>
          <w:color w:val="000000" w:themeColor="text1"/>
          <w:sz w:val="22"/>
          <w:szCs w:val="22"/>
          <w:lang w:val="en-US"/>
        </w:rPr>
        <w:t xml:space="preserve"> compete </w:t>
      </w:r>
      <w:r w:rsidR="00BA7132" w:rsidRPr="00330424">
        <w:rPr>
          <w:rFonts w:ascii="Arial" w:hAnsi="Arial" w:cs="Arial"/>
          <w:color w:val="000000" w:themeColor="text1"/>
          <w:sz w:val="22"/>
          <w:szCs w:val="22"/>
          <w:lang w:val="en-US"/>
        </w:rPr>
        <w:t>with CD8 f</w:t>
      </w:r>
      <w:r w:rsidR="002D67AA" w:rsidRPr="00330424">
        <w:rPr>
          <w:rFonts w:ascii="Arial" w:hAnsi="Arial" w:cs="Arial"/>
          <w:color w:val="000000" w:themeColor="text1"/>
          <w:sz w:val="22"/>
          <w:szCs w:val="22"/>
          <w:lang w:val="en-US"/>
        </w:rPr>
        <w:t xml:space="preserve">or binding to the </w:t>
      </w:r>
      <w:r w:rsidR="00BA7132" w:rsidRPr="00330424">
        <w:rPr>
          <w:rFonts w:ascii="Arial" w:hAnsi="Arial" w:cs="Arial"/>
          <w:color w:val="000000" w:themeColor="text1"/>
          <w:sz w:val="22"/>
          <w:szCs w:val="22"/>
          <w:lang w:val="en-US"/>
        </w:rPr>
        <w:t xml:space="preserve">human leukocyte antigen </w:t>
      </w:r>
      <w:r w:rsidR="009153CD" w:rsidRPr="00330424">
        <w:rPr>
          <w:rFonts w:ascii="Arial" w:hAnsi="Arial" w:cs="Arial"/>
          <w:color w:val="000000" w:themeColor="text1"/>
          <w:sz w:val="22"/>
          <w:szCs w:val="22"/>
          <w:lang w:val="en-US"/>
        </w:rPr>
        <w:t xml:space="preserve">class I </w:t>
      </w:r>
      <w:r w:rsidR="00BA7132" w:rsidRPr="00330424">
        <w:rPr>
          <w:rFonts w:ascii="Arial" w:hAnsi="Arial" w:cs="Arial"/>
          <w:color w:val="000000" w:themeColor="text1"/>
          <w:sz w:val="22"/>
          <w:szCs w:val="22"/>
          <w:lang w:val="en-US"/>
        </w:rPr>
        <w:t>(HLA</w:t>
      </w:r>
      <w:r w:rsidR="009153CD" w:rsidRPr="00330424">
        <w:rPr>
          <w:rFonts w:ascii="Arial" w:hAnsi="Arial" w:cs="Arial"/>
          <w:color w:val="000000" w:themeColor="text1"/>
          <w:sz w:val="22"/>
          <w:szCs w:val="22"/>
          <w:lang w:val="en-US"/>
        </w:rPr>
        <w:t xml:space="preserve"> </w:t>
      </w:r>
      <w:r w:rsidR="00CE180D" w:rsidRPr="00330424">
        <w:rPr>
          <w:rFonts w:ascii="Arial" w:hAnsi="Arial" w:cs="Arial"/>
          <w:color w:val="000000" w:themeColor="text1"/>
          <w:sz w:val="22"/>
          <w:szCs w:val="22"/>
          <w:lang w:val="en-US"/>
        </w:rPr>
        <w:t xml:space="preserve">class </w:t>
      </w:r>
      <w:r w:rsidR="009153CD" w:rsidRPr="00330424">
        <w:rPr>
          <w:rFonts w:ascii="Arial" w:hAnsi="Arial" w:cs="Arial"/>
          <w:color w:val="000000" w:themeColor="text1"/>
          <w:sz w:val="22"/>
          <w:szCs w:val="22"/>
          <w:lang w:val="en-US"/>
        </w:rPr>
        <w:t>I</w:t>
      </w:r>
      <w:r w:rsidR="00BA7132" w:rsidRPr="00330424">
        <w:rPr>
          <w:rFonts w:ascii="Arial" w:hAnsi="Arial" w:cs="Arial"/>
          <w:color w:val="000000" w:themeColor="text1"/>
          <w:sz w:val="22"/>
          <w:szCs w:val="22"/>
          <w:lang w:val="en-US"/>
        </w:rPr>
        <w:t>)</w:t>
      </w:r>
      <w:r w:rsidR="00A13302"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 xml:space="preserve">molecule, inhibiting </w:t>
      </w:r>
      <w:r w:rsidR="002D67AA" w:rsidRPr="00330424">
        <w:rPr>
          <w:rFonts w:ascii="Arial" w:hAnsi="Arial" w:cs="Arial"/>
          <w:color w:val="000000" w:themeColor="text1"/>
          <w:sz w:val="22"/>
          <w:szCs w:val="22"/>
          <w:lang w:val="en-US"/>
        </w:rPr>
        <w:t>APC activation and th</w:t>
      </w:r>
      <w:r w:rsidR="004C0F02" w:rsidRPr="00330424">
        <w:rPr>
          <w:rFonts w:ascii="Arial" w:hAnsi="Arial" w:cs="Arial"/>
          <w:color w:val="000000" w:themeColor="text1"/>
          <w:sz w:val="22"/>
          <w:szCs w:val="22"/>
          <w:lang w:val="en-US"/>
        </w:rPr>
        <w:t>ereb</w:t>
      </w:r>
      <w:r w:rsidR="007422D1" w:rsidRPr="00330424">
        <w:rPr>
          <w:rFonts w:ascii="Arial" w:hAnsi="Arial" w:cs="Arial"/>
          <w:color w:val="000000" w:themeColor="text1"/>
          <w:sz w:val="22"/>
          <w:szCs w:val="22"/>
          <w:lang w:val="en-US"/>
        </w:rPr>
        <w:t>y</w:t>
      </w:r>
      <w:r w:rsidR="002D67AA" w:rsidRPr="00330424">
        <w:rPr>
          <w:rFonts w:ascii="Arial" w:hAnsi="Arial" w:cs="Arial"/>
          <w:color w:val="000000" w:themeColor="text1"/>
          <w:sz w:val="22"/>
          <w:szCs w:val="22"/>
          <w:lang w:val="en-US"/>
        </w:rPr>
        <w:t xml:space="preserve"> </w:t>
      </w:r>
      <w:r w:rsidR="004C0F02" w:rsidRPr="00330424">
        <w:rPr>
          <w:rFonts w:ascii="Arial" w:hAnsi="Arial" w:cs="Arial"/>
          <w:color w:val="000000" w:themeColor="text1"/>
          <w:sz w:val="22"/>
          <w:szCs w:val="22"/>
          <w:lang w:val="en-US"/>
        </w:rPr>
        <w:t>alter</w:t>
      </w:r>
      <w:r w:rsidRPr="00330424">
        <w:rPr>
          <w:rFonts w:ascii="Arial" w:hAnsi="Arial" w:cs="Arial"/>
          <w:color w:val="000000" w:themeColor="text1"/>
          <w:sz w:val="22"/>
          <w:szCs w:val="22"/>
          <w:lang w:val="en-US"/>
        </w:rPr>
        <w:t>ing</w:t>
      </w:r>
      <w:r w:rsidR="004C0F02" w:rsidRPr="00330424">
        <w:rPr>
          <w:rFonts w:ascii="Arial" w:hAnsi="Arial" w:cs="Arial"/>
          <w:color w:val="000000" w:themeColor="text1"/>
          <w:sz w:val="22"/>
          <w:szCs w:val="22"/>
          <w:lang w:val="en-US"/>
        </w:rPr>
        <w:t xml:space="preserve"> </w:t>
      </w:r>
      <w:r w:rsidR="002D67AA" w:rsidRPr="00330424">
        <w:rPr>
          <w:rFonts w:ascii="Arial" w:hAnsi="Arial" w:cs="Arial"/>
          <w:color w:val="000000" w:themeColor="text1"/>
          <w:sz w:val="22"/>
          <w:szCs w:val="22"/>
          <w:lang w:val="en-US"/>
        </w:rPr>
        <w:t>downstream T cell response</w:t>
      </w:r>
      <w:r w:rsidR="004C0F02" w:rsidRPr="00330424">
        <w:rPr>
          <w:rFonts w:ascii="Arial" w:hAnsi="Arial" w:cs="Arial"/>
          <w:color w:val="000000" w:themeColor="text1"/>
          <w:sz w:val="22"/>
          <w:szCs w:val="22"/>
          <w:lang w:val="en-US"/>
        </w:rPr>
        <w:t>s</w:t>
      </w:r>
      <w:r w:rsidR="00A13302" w:rsidRPr="00330424">
        <w:rPr>
          <w:rFonts w:ascii="Arial" w:hAnsi="Arial" w:cs="Arial"/>
          <w:color w:val="000000" w:themeColor="text1"/>
          <w:sz w:val="22"/>
          <w:szCs w:val="22"/>
          <w:lang w:val="en-US"/>
        </w:rPr>
        <w:t xml:space="preserve"> </w:t>
      </w:r>
      <w:r w:rsidR="00CB568E" w:rsidRPr="00330424">
        <w:rPr>
          <w:rFonts w:ascii="Arial" w:hAnsi="Arial" w:cs="Arial"/>
          <w:color w:val="000000" w:themeColor="text1"/>
          <w:sz w:val="22"/>
          <w:szCs w:val="22"/>
          <w:lang w:val="en-US"/>
        </w:rPr>
        <w:fldChar w:fldCharType="begin"/>
      </w:r>
      <w:r w:rsidR="00397183" w:rsidRPr="00330424">
        <w:rPr>
          <w:rFonts w:ascii="Arial" w:hAnsi="Arial" w:cs="Arial"/>
          <w:color w:val="000000" w:themeColor="text1"/>
          <w:sz w:val="22"/>
          <w:szCs w:val="22"/>
          <w:lang w:val="en-US"/>
        </w:rPr>
        <w:instrText xml:space="preserve"> ADDIN EN.CITE &lt;EndNote&gt;&lt;Cite&gt;&lt;Author&gt;van der Touw&lt;/Author&gt;&lt;Year&gt;2017&lt;/Year&gt;&lt;RecNum&gt;11&lt;/RecNum&gt;&lt;DisplayText&gt;(9)&lt;/DisplayText&gt;&lt;record&gt;&lt;rec-number&gt;11&lt;/rec-number&gt;&lt;foreign-keys&gt;&lt;key app="EN" db-id="95xd995a0rvdw4erf04vx20gr59s999vs0e2" timestamp="1610661238"&gt;11&lt;/key&gt;&lt;/foreign-keys&gt;&lt;ref-type name="Journal Article"&gt;17&lt;/ref-type&gt;&lt;contributors&gt;&lt;authors&gt;&lt;author&gt;van der Touw, William&lt;/author&gt;&lt;author&gt;Chen, Hui-Ming&lt;/author&gt;&lt;author&gt;Pan, Ping-Ying&lt;/author&gt;&lt;author&gt;Chen, Shu-Hsia&lt;/author&gt;&lt;/authors&gt;&lt;/contributors&gt;&lt;titles&gt;&lt;title&gt;LILRB receptor-mediated regulation of myeloid cell maturation and function&lt;/title&gt;&lt;secondary-title&gt;Cancer Immunol Immunother&lt;/secondary-title&gt;&lt;alt-title&gt;Cancer Immunol Immunother&lt;/alt-title&gt;&lt;/titles&gt;&lt;pages&gt;1079-1087&lt;/pages&gt;&lt;volume&gt;66&lt;/volume&gt;&lt;number&gt;8&lt;/number&gt;&lt;edition&gt;2017/06/21&lt;/edition&gt;&lt;keywords&gt;&lt;keyword&gt;ITIM&lt;/keyword&gt;&lt;keyword&gt;LILRA&lt;/keyword&gt;&lt;keyword&gt;LILRB&lt;/keyword&gt;&lt;keyword&gt;Macrophage&lt;/keyword&gt;&lt;keyword&gt;Regulatory myeloid suppressor cells&lt;/keyword&gt;&lt;keyword&gt;SHP&lt;/keyword&gt;&lt;keyword&gt;Animals&lt;/keyword&gt;&lt;keyword&gt;Antigens, CD/*metabolism&lt;/keyword&gt;&lt;keyword&gt;Gene Expression Regulation, Neoplastic&lt;/keyword&gt;&lt;keyword&gt;Humans&lt;/keyword&gt;&lt;keyword&gt;Immunomodulation&lt;/keyword&gt;&lt;keyword&gt;Leukocyte Immunoglobulin-like Receptor B1&lt;/keyword&gt;&lt;keyword&gt;Leukocytes/*immunology&lt;/keyword&gt;&lt;keyword&gt;Mice&lt;/keyword&gt;&lt;keyword&gt;Myeloid-Derived Suppressor Cells/*immunology&lt;/keyword&gt;&lt;keyword&gt;Neoplasms/*immunology&lt;/keyword&gt;&lt;keyword&gt;Receptors, Immunologic/genetics/*metabolism&lt;/keyword&gt;&lt;keyword&gt;Signal Transduction/immunology&lt;/keyword&gt;&lt;keyword&gt;Tumor Microenvironment&lt;/keyword&gt;&lt;/keywords&gt;&lt;dates&gt;&lt;year&gt;2017&lt;/year&gt;&lt;/dates&gt;&lt;isbn&gt;1432-0851&amp;#xD;0340-7004&lt;/isbn&gt;&lt;accession-num&gt;28638976&lt;/accession-num&gt;&lt;urls&gt;&lt;related-urls&gt;&lt;url&gt;https://pubmed.ncbi.nlm.nih.gov/28638976&lt;/url&gt;&lt;url&gt;https://www.ncbi.nlm.nih.gov/pmc/articles/PMC5591173/&lt;/url&gt;&lt;/related-urls&gt;&lt;/urls&gt;&lt;electronic-resource-num&gt;10.1007/s00262-017-2023-x&lt;/electronic-resource-num&gt;&lt;remote-database-name&gt;PubMed&lt;/remote-database-name&gt;&lt;language&gt;eng&lt;/language&gt;&lt;/record&gt;&lt;/Cite&gt;&lt;/EndNote&gt;</w:instrText>
      </w:r>
      <w:r w:rsidR="00CB568E" w:rsidRPr="00330424">
        <w:rPr>
          <w:rFonts w:ascii="Arial" w:hAnsi="Arial" w:cs="Arial"/>
          <w:color w:val="000000" w:themeColor="text1"/>
          <w:sz w:val="22"/>
          <w:szCs w:val="22"/>
          <w:lang w:val="en-US"/>
        </w:rPr>
        <w:fldChar w:fldCharType="separate"/>
      </w:r>
      <w:r w:rsidR="00397183" w:rsidRPr="00330424">
        <w:rPr>
          <w:rFonts w:ascii="Arial" w:hAnsi="Arial" w:cs="Arial"/>
          <w:noProof/>
          <w:color w:val="000000" w:themeColor="text1"/>
          <w:sz w:val="22"/>
          <w:szCs w:val="22"/>
          <w:lang w:val="en-US"/>
        </w:rPr>
        <w:t>(9)</w:t>
      </w:r>
      <w:r w:rsidR="00CB568E" w:rsidRPr="00330424">
        <w:rPr>
          <w:rFonts w:ascii="Arial" w:hAnsi="Arial" w:cs="Arial"/>
          <w:color w:val="000000" w:themeColor="text1"/>
          <w:sz w:val="22"/>
          <w:szCs w:val="22"/>
          <w:lang w:val="en-US"/>
        </w:rPr>
        <w:fldChar w:fldCharType="end"/>
      </w:r>
      <w:r w:rsidR="002D67AA" w:rsidRPr="00330424">
        <w:rPr>
          <w:rFonts w:ascii="Arial" w:hAnsi="Arial" w:cs="Arial"/>
          <w:color w:val="000000" w:themeColor="text1"/>
          <w:sz w:val="22"/>
          <w:szCs w:val="22"/>
          <w:lang w:val="en-US"/>
        </w:rPr>
        <w:t>.</w:t>
      </w:r>
      <w:r w:rsidR="007060A6" w:rsidRPr="00330424">
        <w:rPr>
          <w:rFonts w:ascii="Arial" w:hAnsi="Arial" w:cs="Arial"/>
          <w:color w:val="000000" w:themeColor="text1"/>
          <w:sz w:val="22"/>
          <w:szCs w:val="22"/>
          <w:lang w:val="en-US"/>
        </w:rPr>
        <w:t xml:space="preserve"> Further</w:t>
      </w:r>
      <w:r w:rsidRPr="00330424">
        <w:rPr>
          <w:rFonts w:ascii="Arial" w:hAnsi="Arial" w:cs="Arial"/>
          <w:color w:val="000000" w:themeColor="text1"/>
          <w:sz w:val="22"/>
          <w:szCs w:val="22"/>
          <w:lang w:val="en-US"/>
        </w:rPr>
        <w:t>,</w:t>
      </w:r>
      <w:r w:rsidR="007060A6" w:rsidRPr="00330424">
        <w:rPr>
          <w:rFonts w:ascii="Arial" w:hAnsi="Arial" w:cs="Arial"/>
          <w:color w:val="000000" w:themeColor="text1"/>
          <w:sz w:val="22"/>
          <w:szCs w:val="22"/>
          <w:lang w:val="en-US"/>
        </w:rPr>
        <w:t xml:space="preserve"> interactions between both LILRB1 and LILR</w:t>
      </w:r>
      <w:r w:rsidR="00CE180D" w:rsidRPr="00330424">
        <w:rPr>
          <w:rFonts w:ascii="Arial" w:hAnsi="Arial" w:cs="Arial"/>
          <w:color w:val="000000" w:themeColor="text1"/>
          <w:sz w:val="22"/>
          <w:szCs w:val="22"/>
          <w:lang w:val="en-US"/>
        </w:rPr>
        <w:t>B</w:t>
      </w:r>
      <w:r w:rsidR="007060A6" w:rsidRPr="00330424">
        <w:rPr>
          <w:rFonts w:ascii="Arial" w:hAnsi="Arial" w:cs="Arial"/>
          <w:color w:val="000000" w:themeColor="text1"/>
          <w:sz w:val="22"/>
          <w:szCs w:val="22"/>
          <w:lang w:val="en-US"/>
        </w:rPr>
        <w:t xml:space="preserve">2 with HLA-G present a potential mechanism </w:t>
      </w:r>
      <w:r w:rsidR="00E940F6" w:rsidRPr="00330424">
        <w:rPr>
          <w:rFonts w:ascii="Arial" w:hAnsi="Arial" w:cs="Arial"/>
          <w:color w:val="000000" w:themeColor="text1"/>
          <w:sz w:val="22"/>
          <w:szCs w:val="22"/>
          <w:lang w:val="en-US"/>
        </w:rPr>
        <w:t xml:space="preserve">for tumors </w:t>
      </w:r>
      <w:r w:rsidRPr="00330424">
        <w:rPr>
          <w:rFonts w:ascii="Arial" w:hAnsi="Arial" w:cs="Arial"/>
          <w:color w:val="000000" w:themeColor="text1"/>
          <w:sz w:val="22"/>
          <w:szCs w:val="22"/>
          <w:lang w:val="en-US"/>
        </w:rPr>
        <w:t>and fetuses to</w:t>
      </w:r>
      <w:r w:rsidR="00E940F6" w:rsidRPr="00330424">
        <w:rPr>
          <w:rFonts w:ascii="Arial" w:hAnsi="Arial" w:cs="Arial"/>
          <w:color w:val="000000" w:themeColor="text1"/>
          <w:sz w:val="22"/>
          <w:szCs w:val="22"/>
          <w:lang w:val="en-US"/>
        </w:rPr>
        <w:t xml:space="preserve"> </w:t>
      </w:r>
      <w:r w:rsidR="007060A6" w:rsidRPr="00330424">
        <w:rPr>
          <w:rFonts w:ascii="Arial" w:hAnsi="Arial" w:cs="Arial"/>
          <w:color w:val="000000" w:themeColor="text1"/>
          <w:sz w:val="22"/>
          <w:szCs w:val="22"/>
          <w:lang w:val="en-US"/>
        </w:rPr>
        <w:t>overcome immunosurveillance and avoid immune attack</w:t>
      </w:r>
      <w:r w:rsidR="00A13302" w:rsidRPr="00330424">
        <w:rPr>
          <w:rFonts w:ascii="Arial" w:hAnsi="Arial" w:cs="Arial"/>
          <w:color w:val="000000" w:themeColor="text1"/>
          <w:sz w:val="22"/>
          <w:szCs w:val="22"/>
          <w:lang w:val="en-US"/>
        </w:rPr>
        <w:t xml:space="preserve"> </w:t>
      </w:r>
      <w:r w:rsidR="007060A6" w:rsidRPr="00330424">
        <w:rPr>
          <w:rFonts w:ascii="Arial" w:hAnsi="Arial" w:cs="Arial"/>
          <w:color w:val="000000" w:themeColor="text1"/>
          <w:sz w:val="22"/>
          <w:szCs w:val="22"/>
          <w:lang w:val="en-US"/>
        </w:rPr>
        <w:fldChar w:fldCharType="begin">
          <w:fldData xml:space="preserve">PEVuZE5vdGU+PENpdGU+PEF1dGhvcj5TaGV1PC9BdXRob3I+PFllYXI+MjAxMDwvWWVhcj48UmVj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</w:fldData>
        </w:fldChar>
      </w:r>
      <w:r w:rsidRPr="00330424">
        <w:rPr>
          <w:rFonts w:ascii="Arial" w:hAnsi="Arial" w:cs="Arial"/>
          <w:color w:val="000000" w:themeColor="text1"/>
          <w:sz w:val="22"/>
          <w:szCs w:val="22"/>
          <w:lang w:val="en-US"/>
        </w:rPr>
        <w:instrText xml:space="preserve"> ADDIN EN.CITE </w:instrText>
      </w:r>
      <w:r w:rsidRPr="00330424">
        <w:rPr>
          <w:rFonts w:ascii="Arial" w:hAnsi="Arial" w:cs="Arial"/>
          <w:color w:val="000000" w:themeColor="text1"/>
          <w:sz w:val="22"/>
          <w:szCs w:val="22"/>
          <w:lang w:val="en-US"/>
        </w:rPr>
        <w:fldChar w:fldCharType="begin">
          <w:fldData xml:space="preserve">PEVuZE5vdGU+PENpdGU+PEF1dGhvcj5TaGV1PC9BdXRob3I+PFllYXI+MjAxMDwvWWVhcj48UmVj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</w:fldData>
        </w:fldChar>
      </w:r>
      <w:r w:rsidRPr="00330424">
        <w:rPr>
          <w:rFonts w:ascii="Arial" w:hAnsi="Arial" w:cs="Arial"/>
          <w:color w:val="000000" w:themeColor="text1"/>
          <w:sz w:val="22"/>
          <w:szCs w:val="22"/>
          <w:lang w:val="en-US"/>
        </w:rPr>
        <w:instrText xml:space="preserve"> ADDIN EN.CITE.DATA </w:instrText>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end"/>
      </w:r>
      <w:r w:rsidR="007060A6" w:rsidRPr="00330424">
        <w:rPr>
          <w:rFonts w:ascii="Arial" w:hAnsi="Arial" w:cs="Arial"/>
          <w:color w:val="000000" w:themeColor="text1"/>
          <w:sz w:val="22"/>
          <w:szCs w:val="22"/>
          <w:lang w:val="en-US"/>
        </w:rPr>
      </w:r>
      <w:r w:rsidR="007060A6" w:rsidRPr="00330424">
        <w:rPr>
          <w:rFonts w:ascii="Arial" w:hAnsi="Arial" w:cs="Arial"/>
          <w:color w:val="000000" w:themeColor="text1"/>
          <w:sz w:val="22"/>
          <w:szCs w:val="22"/>
          <w:lang w:val="en-US"/>
        </w:rPr>
        <w:fldChar w:fldCharType="separate"/>
      </w:r>
      <w:r w:rsidRPr="00330424">
        <w:rPr>
          <w:rFonts w:ascii="Arial" w:hAnsi="Arial" w:cs="Arial"/>
          <w:noProof/>
          <w:color w:val="000000" w:themeColor="text1"/>
          <w:sz w:val="22"/>
          <w:szCs w:val="22"/>
          <w:lang w:val="en-US"/>
        </w:rPr>
        <w:t>(25, 26)</w:t>
      </w:r>
      <w:r w:rsidR="007060A6" w:rsidRPr="00330424">
        <w:rPr>
          <w:rFonts w:ascii="Arial" w:hAnsi="Arial" w:cs="Arial"/>
          <w:color w:val="000000" w:themeColor="text1"/>
          <w:sz w:val="22"/>
          <w:szCs w:val="22"/>
          <w:lang w:val="en-US"/>
        </w:rPr>
        <w:fldChar w:fldCharType="end"/>
      </w:r>
      <w:r w:rsidR="007060A6" w:rsidRPr="00330424">
        <w:rPr>
          <w:rFonts w:ascii="Arial" w:hAnsi="Arial" w:cs="Arial"/>
          <w:color w:val="000000" w:themeColor="text1"/>
          <w:sz w:val="22"/>
          <w:szCs w:val="22"/>
          <w:lang w:val="en-US"/>
        </w:rPr>
        <w:t>.</w:t>
      </w:r>
      <w:r w:rsidR="004F7B8D" w:rsidRPr="00330424">
        <w:rPr>
          <w:rFonts w:ascii="Arial" w:hAnsi="Arial" w:cs="Arial"/>
          <w:color w:val="000000" w:themeColor="text1"/>
          <w:sz w:val="22"/>
          <w:szCs w:val="22"/>
          <w:lang w:val="en-US"/>
        </w:rPr>
        <w:t xml:space="preserve"> Similarly</w:t>
      </w:r>
      <w:r w:rsidR="00982FFC" w:rsidRPr="00330424">
        <w:rPr>
          <w:rFonts w:ascii="Arial" w:hAnsi="Arial" w:cs="Arial"/>
          <w:color w:val="000000" w:themeColor="text1"/>
          <w:sz w:val="22"/>
          <w:szCs w:val="22"/>
          <w:lang w:val="en-US"/>
        </w:rPr>
        <w:t>,</w:t>
      </w:r>
      <w:r w:rsidR="007060A6" w:rsidRPr="00330424">
        <w:rPr>
          <w:rFonts w:ascii="Arial" w:hAnsi="Arial" w:cs="Arial"/>
          <w:color w:val="000000" w:themeColor="text1"/>
          <w:sz w:val="22"/>
          <w:szCs w:val="22"/>
          <w:lang w:val="en-US"/>
        </w:rPr>
        <w:t xml:space="preserve"> </w:t>
      </w:r>
      <w:r w:rsidR="00CB568E" w:rsidRPr="00330424">
        <w:rPr>
          <w:rFonts w:ascii="Arial" w:hAnsi="Arial" w:cs="Arial"/>
          <w:color w:val="000000" w:themeColor="text1"/>
          <w:sz w:val="22"/>
          <w:szCs w:val="22"/>
          <w:lang w:val="en-US"/>
        </w:rPr>
        <w:t>LILRB3</w:t>
      </w:r>
      <w:r w:rsidR="00F2498F" w:rsidRPr="00330424">
        <w:rPr>
          <w:rFonts w:ascii="Arial" w:hAnsi="Arial" w:cs="Arial"/>
          <w:color w:val="000000" w:themeColor="text1"/>
          <w:sz w:val="22"/>
          <w:szCs w:val="22"/>
          <w:lang w:val="en-US"/>
        </w:rPr>
        <w:t xml:space="preserve"> (</w:t>
      </w:r>
      <w:r w:rsidR="00FA3D9F">
        <w:rPr>
          <w:rFonts w:ascii="Arial" w:hAnsi="Arial" w:cs="Arial"/>
          <w:color w:val="000000" w:themeColor="text1"/>
          <w:sz w:val="22"/>
          <w:szCs w:val="22"/>
          <w:lang w:val="en-US"/>
        </w:rPr>
        <w:t xml:space="preserve">also known as </w:t>
      </w:r>
      <w:r w:rsidR="00F2498F" w:rsidRPr="00330424">
        <w:rPr>
          <w:rFonts w:ascii="Arial" w:hAnsi="Arial" w:cs="Arial"/>
          <w:color w:val="000000"/>
          <w:sz w:val="22"/>
          <w:szCs w:val="22"/>
          <w:shd w:val="clear" w:color="auto" w:fill="FFFFFF"/>
          <w:lang w:val="en-US"/>
        </w:rPr>
        <w:t>LIR3, ILT5, CD85a)</w:t>
      </w:r>
      <w:r w:rsidR="007C5A99" w:rsidRPr="00330424">
        <w:rPr>
          <w:rFonts w:ascii="Arial" w:hAnsi="Arial" w:cs="Arial"/>
          <w:color w:val="000000"/>
          <w:sz w:val="22"/>
          <w:szCs w:val="22"/>
          <w:shd w:val="clear" w:color="auto" w:fill="FFFFFF"/>
          <w:lang w:val="en-US"/>
        </w:rPr>
        <w:t xml:space="preserve"> ligation</w:t>
      </w:r>
      <w:r w:rsidR="006C680D" w:rsidRPr="00330424">
        <w:rPr>
          <w:rFonts w:ascii="Arial" w:hAnsi="Arial" w:cs="Arial"/>
          <w:color w:val="000000" w:themeColor="text1"/>
          <w:sz w:val="22"/>
          <w:szCs w:val="22"/>
          <w:lang w:val="en-US"/>
        </w:rPr>
        <w:t xml:space="preserve"> </w:t>
      </w:r>
      <w:r w:rsidR="00CB568E" w:rsidRPr="00330424">
        <w:rPr>
          <w:rFonts w:ascii="Arial" w:hAnsi="Arial" w:cs="Arial"/>
          <w:color w:val="000000" w:themeColor="text1"/>
          <w:sz w:val="22"/>
          <w:szCs w:val="22"/>
          <w:lang w:val="en-US"/>
        </w:rPr>
        <w:t xml:space="preserve">on </w:t>
      </w:r>
      <w:r w:rsidR="004C0F02" w:rsidRPr="00330424">
        <w:rPr>
          <w:rFonts w:ascii="Arial" w:hAnsi="Arial" w:cs="Arial"/>
          <w:color w:val="000000" w:themeColor="text1"/>
          <w:sz w:val="22"/>
          <w:szCs w:val="22"/>
          <w:lang w:val="en-US"/>
        </w:rPr>
        <w:t xml:space="preserve">human </w:t>
      </w:r>
      <w:r w:rsidR="00982FFC" w:rsidRPr="00330424">
        <w:rPr>
          <w:rFonts w:ascii="Arial" w:hAnsi="Arial" w:cs="Arial"/>
          <w:color w:val="000000" w:themeColor="text1"/>
          <w:sz w:val="22"/>
          <w:szCs w:val="22"/>
          <w:lang w:val="en-US"/>
        </w:rPr>
        <w:t>myeloid cells</w:t>
      </w:r>
      <w:r w:rsidR="004C0F02" w:rsidRPr="00330424">
        <w:rPr>
          <w:rFonts w:ascii="Arial" w:hAnsi="Arial" w:cs="Arial"/>
          <w:color w:val="000000" w:themeColor="text1"/>
          <w:sz w:val="22"/>
          <w:szCs w:val="22"/>
          <w:lang w:val="en-US"/>
        </w:rPr>
        <w:t xml:space="preserve"> leads to upregulation </w:t>
      </w:r>
      <w:r w:rsidR="00982FFC" w:rsidRPr="00330424">
        <w:rPr>
          <w:rFonts w:ascii="Arial" w:hAnsi="Arial" w:cs="Arial"/>
          <w:color w:val="000000" w:themeColor="text1"/>
          <w:sz w:val="22"/>
          <w:szCs w:val="22"/>
          <w:lang w:val="en-US"/>
        </w:rPr>
        <w:t xml:space="preserve">of </w:t>
      </w:r>
      <w:r w:rsidR="004C0F02" w:rsidRPr="00330424">
        <w:rPr>
          <w:rFonts w:ascii="Arial" w:hAnsi="Arial" w:cs="Arial"/>
          <w:color w:val="000000" w:themeColor="text1"/>
          <w:sz w:val="22"/>
          <w:szCs w:val="22"/>
          <w:lang w:val="en-US"/>
        </w:rPr>
        <w:t>immunosuppressive gene</w:t>
      </w:r>
      <w:r w:rsidR="00982FFC" w:rsidRPr="00330424">
        <w:rPr>
          <w:rFonts w:ascii="Arial" w:hAnsi="Arial" w:cs="Arial"/>
          <w:color w:val="000000" w:themeColor="text1"/>
          <w:sz w:val="22"/>
          <w:szCs w:val="22"/>
          <w:lang w:val="en-US"/>
        </w:rPr>
        <w:t>s</w:t>
      </w:r>
      <w:r w:rsidR="004C0F02" w:rsidRPr="00330424">
        <w:rPr>
          <w:rFonts w:ascii="Arial" w:hAnsi="Arial" w:cs="Arial"/>
          <w:color w:val="000000" w:themeColor="text1"/>
          <w:sz w:val="22"/>
          <w:szCs w:val="22"/>
          <w:lang w:val="en-US"/>
        </w:rPr>
        <w:t xml:space="preserve"> associated with </w:t>
      </w:r>
      <w:r w:rsidR="00982FFC" w:rsidRPr="00330424">
        <w:rPr>
          <w:rFonts w:ascii="Arial" w:hAnsi="Arial" w:cs="Arial"/>
          <w:color w:val="000000" w:themeColor="text1"/>
          <w:sz w:val="22"/>
          <w:szCs w:val="22"/>
          <w:lang w:val="en-US"/>
        </w:rPr>
        <w:t>immunosuppressive M2 M</w:t>
      </w:r>
      <w:r w:rsidR="00982FFC" w:rsidRPr="00330424">
        <w:rPr>
          <w:rFonts w:ascii="Arial" w:hAnsi="Arial" w:cs="Arial"/>
          <w:color w:val="000000" w:themeColor="text1"/>
          <w:sz w:val="22"/>
          <w:szCs w:val="22"/>
          <w:shd w:val="clear" w:color="auto" w:fill="FFFFFF"/>
          <w:lang w:val="en-US"/>
        </w:rPr>
        <w:t xml:space="preserve">Φs </w:t>
      </w:r>
      <w:r w:rsidR="004C0F02" w:rsidRPr="00330424">
        <w:rPr>
          <w:rFonts w:ascii="Arial" w:hAnsi="Arial" w:cs="Arial"/>
          <w:color w:val="000000" w:themeColor="text1"/>
          <w:sz w:val="22"/>
          <w:szCs w:val="22"/>
          <w:lang w:val="en-US"/>
        </w:rPr>
        <w:fldChar w:fldCharType="begin"/>
      </w:r>
      <w:r w:rsidRPr="00330424">
        <w:rPr>
          <w:rFonts w:ascii="Arial" w:hAnsi="Arial" w:cs="Arial"/>
          <w:color w:val="000000" w:themeColor="text1"/>
          <w:sz w:val="22"/>
          <w:szCs w:val="22"/>
          <w:lang w:val="en-US"/>
        </w:rPr>
        <w:instrText xml:space="preserve"> ADDIN EN.CITE &lt;EndNote&gt;&lt;Cite&gt;&lt;Author&gt;Yeboah&lt;/Author&gt;&lt;Year&gt;2020&lt;/Year&gt;&lt;RecNum&gt;27&lt;/RecNum&gt;&lt;DisplayText&gt;(27)&lt;/DisplayText&gt;&lt;record&gt;&lt;rec-number&gt;27&lt;/rec-number&gt;&lt;foreign-keys&gt;&lt;key app="EN" db-id="95xd995a0rvdw4erf04vx20gr59s999vs0e2" timestamp="1611524764"&gt;27&lt;/key&gt;&lt;/foreign-keys&gt;&lt;ref-type name="Journal Article"&gt;17&lt;/ref-type&gt;&lt;contributors&gt;&lt;authors&gt;&lt;author&gt;Yeboah, Muchaala&lt;/author&gt;&lt;author&gt;Papagregoriou, Charys&lt;/author&gt;&lt;author&gt;Jones, Des C.&lt;/author&gt;&lt;author&gt;Chan, H. T. Claude&lt;/author&gt;&lt;author&gt;Hu, Guangan&lt;/author&gt;&lt;author&gt;McPartlan, Justine S.&lt;/author&gt;&lt;author&gt;Schiött, Torbjörn&lt;/author&gt;&lt;author&gt;Mattson, Ulrika&lt;/author&gt;&lt;author&gt;Mockridge, C. Ian&lt;/author&gt;&lt;author&gt;Tornberg, Ulla-Carin&lt;/author&gt;&lt;author&gt;Hambe, Björn&lt;/author&gt;&lt;author&gt;Ljungars, Anne&lt;/author&gt;&lt;author&gt;Mattsson, Mikael&lt;/author&gt;&lt;author&gt;Tews, Ivo&lt;/author&gt;&lt;author&gt;Glennie, Martin J.&lt;/author&gt;&lt;author&gt;Thirdborough, Stephen M.&lt;/author&gt;&lt;author&gt;Trowsdale, John&lt;/author&gt;&lt;author&gt;Frendeus, Björn&lt;/author&gt;&lt;author&gt;Chen, Jianzhu&lt;/author&gt;&lt;author&gt;Cragg, Mark S.&lt;/author&gt;&lt;author&gt;Roghanian, Ali&lt;/author&gt;&lt;/authors&gt;&lt;/contributors&gt;&lt;titles&gt;&lt;title&gt;LILRB3 (ILT5) is a myeloid cell checkpoint that elicits profound immunomodulation&lt;/title&gt;&lt;secondary-title&gt;JCI Insight&lt;/secondary-title&gt;&lt;/titles&gt;&lt;pages&gt;e141593&lt;/pages&gt;&lt;volume&gt;5&lt;/volume&gt;&lt;number&gt;18&lt;/number&gt;&lt;dates&gt;&lt;year&gt;2020&lt;/year&gt;&lt;pub-dates&gt;&lt;date&gt;09/17/&lt;/date&gt;&lt;/pub-dates&gt;&lt;/dates&gt;&lt;publisher&gt;The American Society for Clinical Investigation&lt;/publisher&gt;&lt;isbn&gt;2379-3708&lt;/isbn&gt;&lt;urls&gt;&lt;related-urls&gt;&lt;url&gt;https://doi.org/10.1172/jci.insight.141593&lt;/url&gt;&lt;/related-urls&gt;&lt;/urls&gt;&lt;electronic-resource-num&gt;10.1172/jci.insight.141593&lt;/electronic-resource-num&gt;&lt;/record&gt;&lt;/Cite&gt;&lt;/EndNote&gt;</w:instrText>
      </w:r>
      <w:r w:rsidR="004C0F02" w:rsidRPr="00330424">
        <w:rPr>
          <w:rFonts w:ascii="Arial" w:hAnsi="Arial" w:cs="Arial"/>
          <w:color w:val="000000" w:themeColor="text1"/>
          <w:sz w:val="22"/>
          <w:szCs w:val="22"/>
          <w:lang w:val="en-US"/>
        </w:rPr>
        <w:fldChar w:fldCharType="separate"/>
      </w:r>
      <w:r w:rsidRPr="00330424">
        <w:rPr>
          <w:rFonts w:ascii="Arial" w:hAnsi="Arial" w:cs="Arial"/>
          <w:noProof/>
          <w:color w:val="000000" w:themeColor="text1"/>
          <w:sz w:val="22"/>
          <w:szCs w:val="22"/>
          <w:lang w:val="en-US"/>
        </w:rPr>
        <w:t>(27)</w:t>
      </w:r>
      <w:r w:rsidR="004C0F02" w:rsidRPr="00330424">
        <w:rPr>
          <w:rFonts w:ascii="Arial" w:hAnsi="Arial" w:cs="Arial"/>
          <w:color w:val="000000" w:themeColor="text1"/>
          <w:sz w:val="22"/>
          <w:szCs w:val="22"/>
          <w:lang w:val="en-US"/>
        </w:rPr>
        <w:fldChar w:fldCharType="end"/>
      </w:r>
      <w:r w:rsidR="004C0F02" w:rsidRPr="00330424">
        <w:rPr>
          <w:rFonts w:ascii="Arial" w:hAnsi="Arial" w:cs="Arial"/>
          <w:color w:val="000000" w:themeColor="text1"/>
          <w:sz w:val="22"/>
          <w:szCs w:val="22"/>
          <w:lang w:val="en-US"/>
        </w:rPr>
        <w:t>.</w:t>
      </w:r>
      <w:r w:rsidR="000C7C7C" w:rsidRPr="00330424">
        <w:rPr>
          <w:rFonts w:ascii="Arial" w:hAnsi="Arial" w:cs="Arial"/>
          <w:color w:val="000000" w:themeColor="text1"/>
          <w:sz w:val="22"/>
          <w:szCs w:val="22"/>
          <w:lang w:val="en-US"/>
        </w:rPr>
        <w:t xml:space="preserve"> </w:t>
      </w:r>
      <w:r w:rsidR="004F7B8D" w:rsidRPr="00330424">
        <w:rPr>
          <w:rFonts w:ascii="Arial" w:hAnsi="Arial" w:cs="Arial"/>
          <w:color w:val="000000" w:themeColor="text1"/>
          <w:sz w:val="22"/>
          <w:szCs w:val="22"/>
          <w:lang w:val="en-US"/>
        </w:rPr>
        <w:t>Likewise</w:t>
      </w:r>
      <w:r w:rsidR="00CB1671" w:rsidRPr="00330424">
        <w:rPr>
          <w:rFonts w:ascii="Arial" w:hAnsi="Arial" w:cs="Arial"/>
          <w:color w:val="000000" w:themeColor="text1"/>
          <w:sz w:val="22"/>
          <w:szCs w:val="22"/>
          <w:lang w:val="en-US"/>
        </w:rPr>
        <w:t>, l</w:t>
      </w:r>
      <w:r w:rsidR="004C0F02" w:rsidRPr="00330424">
        <w:rPr>
          <w:rFonts w:ascii="Arial" w:hAnsi="Arial" w:cs="Arial"/>
          <w:color w:val="000000" w:themeColor="text1"/>
          <w:sz w:val="22"/>
          <w:szCs w:val="22"/>
          <w:lang w:val="en-US"/>
        </w:rPr>
        <w:t>igation of LILRB4</w:t>
      </w:r>
      <w:r w:rsidR="00F2498F" w:rsidRPr="00330424">
        <w:rPr>
          <w:rFonts w:ascii="Arial" w:hAnsi="Arial" w:cs="Arial"/>
          <w:color w:val="000000" w:themeColor="text1"/>
          <w:sz w:val="22"/>
          <w:szCs w:val="22"/>
          <w:lang w:val="en-US"/>
        </w:rPr>
        <w:t xml:space="preserve"> (</w:t>
      </w:r>
      <w:r w:rsidR="00FA3D9F">
        <w:rPr>
          <w:rFonts w:ascii="Arial" w:hAnsi="Arial" w:cs="Arial"/>
          <w:color w:val="000000" w:themeColor="text1"/>
          <w:sz w:val="22"/>
          <w:szCs w:val="22"/>
          <w:lang w:val="en-US"/>
        </w:rPr>
        <w:t xml:space="preserve">also known as </w:t>
      </w:r>
      <w:r w:rsidR="00F2498F" w:rsidRPr="00330424">
        <w:rPr>
          <w:rFonts w:ascii="Arial" w:hAnsi="Arial" w:cs="Arial"/>
          <w:color w:val="000000"/>
          <w:sz w:val="22"/>
          <w:szCs w:val="22"/>
          <w:shd w:val="clear" w:color="auto" w:fill="FFFFFF"/>
          <w:lang w:val="en-US"/>
        </w:rPr>
        <w:t>LIR5, ILT3, CD85k)</w:t>
      </w:r>
      <w:r w:rsidR="004C0F02" w:rsidRPr="00330424">
        <w:rPr>
          <w:rFonts w:ascii="Arial" w:hAnsi="Arial" w:cs="Arial"/>
          <w:color w:val="000000" w:themeColor="text1"/>
          <w:sz w:val="22"/>
          <w:szCs w:val="22"/>
          <w:lang w:val="en-US"/>
        </w:rPr>
        <w:t xml:space="preserve"> and LILRB5</w:t>
      </w:r>
      <w:r w:rsidR="00F2498F" w:rsidRPr="00330424">
        <w:rPr>
          <w:rFonts w:ascii="Arial" w:hAnsi="Arial" w:cs="Arial"/>
          <w:color w:val="000000" w:themeColor="text1"/>
          <w:sz w:val="22"/>
          <w:szCs w:val="22"/>
          <w:lang w:val="en-US"/>
        </w:rPr>
        <w:t xml:space="preserve"> (</w:t>
      </w:r>
      <w:r w:rsidR="00FA3D9F">
        <w:rPr>
          <w:rFonts w:ascii="Arial" w:hAnsi="Arial" w:cs="Arial"/>
          <w:color w:val="000000" w:themeColor="text1"/>
          <w:sz w:val="22"/>
          <w:szCs w:val="22"/>
          <w:lang w:val="en-US"/>
        </w:rPr>
        <w:t xml:space="preserve">also known as </w:t>
      </w:r>
      <w:r w:rsidR="00F2498F" w:rsidRPr="00330424">
        <w:rPr>
          <w:rFonts w:ascii="Arial" w:hAnsi="Arial" w:cs="Arial"/>
          <w:color w:val="000000"/>
          <w:sz w:val="22"/>
          <w:szCs w:val="22"/>
          <w:shd w:val="clear" w:color="auto" w:fill="FFFFFF"/>
          <w:lang w:val="en-US"/>
        </w:rPr>
        <w:t>LIR8, CD85c)</w:t>
      </w:r>
      <w:r w:rsidR="005837CD" w:rsidRPr="00330424">
        <w:rPr>
          <w:rFonts w:ascii="Arial" w:hAnsi="Arial" w:cs="Arial"/>
          <w:color w:val="000000"/>
          <w:sz w:val="22"/>
          <w:szCs w:val="22"/>
          <w:shd w:val="clear" w:color="auto" w:fill="FFFFFF"/>
          <w:lang w:val="en-US"/>
        </w:rPr>
        <w:t xml:space="preserve"> </w:t>
      </w:r>
      <w:r w:rsidR="005837CD" w:rsidRPr="00330424">
        <w:rPr>
          <w:rFonts w:ascii="Arial" w:hAnsi="Arial" w:cs="Arial"/>
          <w:color w:val="000000" w:themeColor="text1"/>
          <w:sz w:val="22"/>
          <w:szCs w:val="22"/>
          <w:lang w:val="en-US"/>
        </w:rPr>
        <w:t xml:space="preserve">in </w:t>
      </w:r>
      <w:r w:rsidR="005837CD" w:rsidRPr="00330424">
        <w:rPr>
          <w:rFonts w:ascii="Arial" w:hAnsi="Arial" w:cs="Arial"/>
          <w:color w:val="000000" w:themeColor="text1"/>
          <w:sz w:val="22"/>
          <w:szCs w:val="22"/>
          <w:shd w:val="clear" w:color="auto" w:fill="FFFFFF"/>
          <w:lang w:val="en-US"/>
        </w:rPr>
        <w:t>MΦs</w:t>
      </w:r>
      <w:r w:rsidR="00F2498F" w:rsidRPr="00330424">
        <w:rPr>
          <w:rFonts w:ascii="Arial" w:hAnsi="Arial" w:cs="Arial"/>
          <w:color w:val="000000" w:themeColor="text1"/>
          <w:sz w:val="22"/>
          <w:szCs w:val="22"/>
          <w:lang w:val="en-US"/>
        </w:rPr>
        <w:t xml:space="preserve"> </w:t>
      </w:r>
      <w:r w:rsidR="00CB1671" w:rsidRPr="00330424">
        <w:rPr>
          <w:rFonts w:ascii="Arial" w:hAnsi="Arial" w:cs="Arial"/>
          <w:color w:val="000000" w:themeColor="text1"/>
          <w:sz w:val="22"/>
          <w:szCs w:val="22"/>
          <w:lang w:val="en-US"/>
        </w:rPr>
        <w:t>regulate</w:t>
      </w:r>
      <w:r w:rsidR="000C7C7C" w:rsidRPr="00330424">
        <w:rPr>
          <w:rFonts w:ascii="Arial" w:hAnsi="Arial" w:cs="Arial"/>
          <w:color w:val="000000" w:themeColor="text1"/>
          <w:sz w:val="22"/>
          <w:szCs w:val="22"/>
          <w:lang w:val="en-US"/>
        </w:rPr>
        <w:t>s</w:t>
      </w:r>
      <w:r w:rsidR="00CB1671" w:rsidRPr="00330424">
        <w:rPr>
          <w:rFonts w:ascii="Arial" w:hAnsi="Arial" w:cs="Arial"/>
          <w:color w:val="000000" w:themeColor="text1"/>
          <w:sz w:val="22"/>
          <w:szCs w:val="22"/>
          <w:lang w:val="en-US"/>
        </w:rPr>
        <w:t xml:space="preserve"> JAK</w:t>
      </w:r>
      <w:r w:rsidR="007C5A99" w:rsidRPr="00330424">
        <w:rPr>
          <w:rFonts w:ascii="Arial" w:hAnsi="Arial" w:cs="Arial"/>
          <w:color w:val="000000" w:themeColor="text1"/>
          <w:sz w:val="22"/>
          <w:szCs w:val="22"/>
          <w:lang w:val="en-US"/>
        </w:rPr>
        <w:t>/</w:t>
      </w:r>
      <w:r w:rsidR="00CB1671" w:rsidRPr="00330424">
        <w:rPr>
          <w:rFonts w:ascii="Arial" w:hAnsi="Arial" w:cs="Arial"/>
          <w:color w:val="000000" w:themeColor="text1"/>
          <w:sz w:val="22"/>
          <w:szCs w:val="22"/>
          <w:lang w:val="en-US"/>
        </w:rPr>
        <w:t>STAT</w:t>
      </w:r>
      <w:r w:rsidR="000C7C7C" w:rsidRPr="00330424">
        <w:rPr>
          <w:rFonts w:ascii="Arial" w:hAnsi="Arial" w:cs="Arial"/>
          <w:color w:val="000000" w:themeColor="text1"/>
          <w:sz w:val="22"/>
          <w:szCs w:val="22"/>
          <w:lang w:val="en-US"/>
        </w:rPr>
        <w:t xml:space="preserve"> </w:t>
      </w:r>
      <w:r w:rsidR="007E6B89" w:rsidRPr="00330424">
        <w:rPr>
          <w:rFonts w:ascii="Arial" w:hAnsi="Arial" w:cs="Arial"/>
          <w:color w:val="000000" w:themeColor="text1"/>
          <w:sz w:val="22"/>
          <w:szCs w:val="22"/>
          <w:lang w:val="en-US"/>
        </w:rPr>
        <w:t>signaling</w:t>
      </w:r>
      <w:r w:rsidR="00CB1671" w:rsidRPr="00330424">
        <w:rPr>
          <w:rFonts w:ascii="Arial" w:hAnsi="Arial" w:cs="Arial"/>
          <w:color w:val="000000" w:themeColor="text1"/>
          <w:sz w:val="22"/>
          <w:szCs w:val="22"/>
          <w:lang w:val="en-US"/>
        </w:rPr>
        <w:t>, mediating</w:t>
      </w:r>
      <w:r w:rsidR="007C5A99" w:rsidRPr="00330424">
        <w:rPr>
          <w:rFonts w:ascii="Arial" w:hAnsi="Arial" w:cs="Arial"/>
          <w:color w:val="000000" w:themeColor="text1"/>
          <w:sz w:val="22"/>
          <w:szCs w:val="22"/>
          <w:lang w:val="en-US"/>
        </w:rPr>
        <w:t xml:space="preserve"> </w:t>
      </w:r>
      <w:r w:rsidR="00CB1671" w:rsidRPr="00330424">
        <w:rPr>
          <w:rFonts w:ascii="Arial" w:hAnsi="Arial" w:cs="Arial"/>
          <w:color w:val="000000" w:themeColor="text1"/>
          <w:sz w:val="22"/>
          <w:szCs w:val="22"/>
          <w:lang w:val="en-US"/>
        </w:rPr>
        <w:t>upregulation of immunosuppressive cytokines</w:t>
      </w:r>
      <w:r w:rsidR="00F2498F" w:rsidRPr="00330424">
        <w:rPr>
          <w:rFonts w:ascii="Arial" w:hAnsi="Arial" w:cs="Arial"/>
          <w:color w:val="000000" w:themeColor="text1"/>
          <w:sz w:val="22"/>
          <w:szCs w:val="22"/>
          <w:lang w:val="en-US"/>
        </w:rPr>
        <w:t xml:space="preserve">, </w:t>
      </w:r>
      <w:r w:rsidR="00827C56" w:rsidRPr="00330424">
        <w:rPr>
          <w:rFonts w:ascii="Arial" w:hAnsi="Arial" w:cs="Arial"/>
          <w:color w:val="000000" w:themeColor="text1"/>
          <w:sz w:val="22"/>
          <w:szCs w:val="22"/>
          <w:lang w:val="en-US"/>
        </w:rPr>
        <w:t xml:space="preserve">such as </w:t>
      </w:r>
      <w:r w:rsidR="007C5A99" w:rsidRPr="00330424">
        <w:rPr>
          <w:rFonts w:ascii="Arial" w:hAnsi="Arial" w:cs="Arial"/>
          <w:color w:val="000000" w:themeColor="text1"/>
          <w:sz w:val="22"/>
          <w:szCs w:val="22"/>
          <w:lang w:val="en-US"/>
        </w:rPr>
        <w:t>IL</w:t>
      </w:r>
      <w:r w:rsidR="00CB1671" w:rsidRPr="00330424">
        <w:rPr>
          <w:rFonts w:ascii="Arial" w:hAnsi="Arial" w:cs="Arial"/>
          <w:color w:val="000000" w:themeColor="text1"/>
          <w:sz w:val="22"/>
          <w:szCs w:val="22"/>
          <w:lang w:val="en-US"/>
        </w:rPr>
        <w:t>-10</w:t>
      </w:r>
      <w:r w:rsidR="00F2498F" w:rsidRPr="00330424">
        <w:rPr>
          <w:rFonts w:ascii="Arial" w:hAnsi="Arial" w:cs="Arial"/>
          <w:color w:val="000000" w:themeColor="text1"/>
          <w:sz w:val="22"/>
          <w:szCs w:val="22"/>
          <w:lang w:val="en-US"/>
        </w:rPr>
        <w:t>,</w:t>
      </w:r>
      <w:r w:rsidR="00CB1671" w:rsidRPr="00330424">
        <w:rPr>
          <w:rFonts w:ascii="Arial" w:hAnsi="Arial" w:cs="Arial"/>
          <w:color w:val="000000" w:themeColor="text1"/>
          <w:sz w:val="22"/>
          <w:szCs w:val="22"/>
          <w:lang w:val="en-US"/>
        </w:rPr>
        <w:t xml:space="preserve"> </w:t>
      </w:r>
      <w:r w:rsidR="007A08A8" w:rsidRPr="00330424">
        <w:rPr>
          <w:rFonts w:ascii="Arial" w:hAnsi="Arial" w:cs="Arial"/>
          <w:color w:val="000000" w:themeColor="text1"/>
          <w:sz w:val="22"/>
          <w:szCs w:val="22"/>
          <w:lang w:val="en-US"/>
        </w:rPr>
        <w:t xml:space="preserve">while downregulating </w:t>
      </w:r>
      <w:r w:rsidR="00CB1671" w:rsidRPr="00330424">
        <w:rPr>
          <w:rFonts w:ascii="Arial" w:hAnsi="Arial" w:cs="Arial"/>
          <w:color w:val="000000" w:themeColor="text1"/>
          <w:sz w:val="22"/>
          <w:szCs w:val="22"/>
          <w:lang w:val="en-US"/>
        </w:rPr>
        <w:t>inflammatory cytokines</w:t>
      </w:r>
      <w:r w:rsidR="00F2498F" w:rsidRPr="00330424">
        <w:rPr>
          <w:rFonts w:ascii="Arial" w:hAnsi="Arial" w:cs="Arial"/>
          <w:color w:val="000000" w:themeColor="text1"/>
          <w:sz w:val="22"/>
          <w:szCs w:val="22"/>
          <w:lang w:val="en-US"/>
        </w:rPr>
        <w:t>,</w:t>
      </w:r>
      <w:r w:rsidR="00CB1671" w:rsidRPr="00330424">
        <w:rPr>
          <w:rFonts w:ascii="Arial" w:hAnsi="Arial" w:cs="Arial"/>
          <w:color w:val="000000" w:themeColor="text1"/>
          <w:sz w:val="22"/>
          <w:szCs w:val="22"/>
          <w:lang w:val="en-US"/>
        </w:rPr>
        <w:t xml:space="preserve"> </w:t>
      </w:r>
      <w:r w:rsidR="00786B20" w:rsidRPr="00330424">
        <w:rPr>
          <w:rFonts w:ascii="Arial" w:hAnsi="Arial" w:cs="Arial"/>
          <w:color w:val="000000" w:themeColor="text1"/>
          <w:sz w:val="22"/>
          <w:szCs w:val="22"/>
          <w:lang w:val="en-US"/>
        </w:rPr>
        <w:t xml:space="preserve">such as </w:t>
      </w:r>
      <w:r w:rsidR="00CB1671" w:rsidRPr="00330424">
        <w:rPr>
          <w:rFonts w:ascii="Arial" w:hAnsi="Arial" w:cs="Arial"/>
          <w:color w:val="000000" w:themeColor="text1"/>
          <w:sz w:val="22"/>
          <w:szCs w:val="22"/>
          <w:lang w:val="en-US"/>
        </w:rPr>
        <w:t>IL-8</w:t>
      </w:r>
      <w:r w:rsidR="00F2498F" w:rsidRPr="00330424">
        <w:rPr>
          <w:rFonts w:ascii="Arial" w:hAnsi="Arial" w:cs="Arial"/>
          <w:color w:val="000000" w:themeColor="text1"/>
          <w:sz w:val="22"/>
          <w:szCs w:val="22"/>
          <w:lang w:val="en-US"/>
        </w:rPr>
        <w:t xml:space="preserve"> </w:t>
      </w:r>
      <w:r w:rsidR="00CB1671" w:rsidRPr="00330424">
        <w:rPr>
          <w:rFonts w:ascii="Arial" w:hAnsi="Arial" w:cs="Arial"/>
          <w:color w:val="000000" w:themeColor="text1"/>
          <w:sz w:val="22"/>
          <w:szCs w:val="22"/>
          <w:lang w:val="en-US"/>
        </w:rPr>
        <w:fldChar w:fldCharType="begin"/>
      </w:r>
      <w:r w:rsidRPr="00330424">
        <w:rPr>
          <w:rFonts w:ascii="Arial" w:hAnsi="Arial" w:cs="Arial"/>
          <w:color w:val="000000" w:themeColor="text1"/>
          <w:sz w:val="22"/>
          <w:szCs w:val="22"/>
          <w:lang w:val="en-US"/>
        </w:rPr>
        <w:instrText xml:space="preserve"> ADDIN EN.CITE &lt;EndNote&gt;&lt;Cite&gt;&lt;Author&gt;Liu&lt;/Author&gt;&lt;Year&gt;2020&lt;/Year&gt;&lt;RecNum&gt;28&lt;/RecNum&gt;&lt;DisplayText&gt;(28)&lt;/DisplayText&gt;&lt;record&gt;&lt;rec-number&gt;28&lt;/rec-number&gt;&lt;foreign-keys&gt;&lt;key app="EN" db-id="95xd995a0rvdw4erf04vx20gr59s999vs0e2" timestamp="1611525666"&gt;28&lt;/key&gt;&lt;/foreign-keys&gt;&lt;ref-type name="Journal Article"&gt;17&lt;/ref-type&gt;&lt;contributors&gt;&lt;authors&gt;&lt;author&gt;Liu, Jiachen&lt;/author&gt;&lt;author&gt;Wu, Qiwen&lt;/author&gt;&lt;author&gt;Shi, Jing&lt;/author&gt;&lt;author&gt;Guo, Weihua&lt;/author&gt;&lt;author&gt;Jiang, Xingjun&lt;/author&gt;&lt;author&gt;Zhou, Bolun&lt;/author&gt;&lt;author&gt;Ren, Caiping&lt;/author&gt;&lt;/authors&gt;&lt;/contributors&gt;&lt;titles&gt;&lt;title&gt;LILRB4, from the immune system to the disease target&lt;/title&gt;&lt;secondary-title&gt;Am J Transl Res&lt;/secondary-title&gt;&lt;alt-title&gt;Am J Transl Res&lt;/alt-title&gt;&lt;/titles&gt;&lt;pages&gt;3149-3166&lt;/pages&gt;&lt;volume&gt;12&lt;/volume&gt;&lt;number&gt;7&lt;/number&gt;&lt;keywords&gt;&lt;keyword&gt;LILRB4&lt;/keyword&gt;&lt;keyword&gt;immunology&lt;/keyword&gt;&lt;keyword&gt;inflammation&lt;/keyword&gt;&lt;keyword&gt;leukemia&lt;/keyword&gt;&lt;keyword&gt;tumor&lt;/keyword&gt;&lt;/keywords&gt;&lt;dates&gt;&lt;year&gt;2020&lt;/year&gt;&lt;/dates&gt;&lt;publisher&gt;e-Century Publishing Corporation&lt;/publisher&gt;&lt;isbn&gt;1943-8141&lt;/isbn&gt;&lt;accession-num&gt;32774691&lt;/accession-num&gt;&lt;urls&gt;&lt;related-urls&gt;&lt;url&gt;https://pubmed.ncbi.nlm.nih.gov/32774691&lt;/url&gt;&lt;url&gt;https://www.ncbi.nlm.nih.gov/pmc/articles/PMC7407714/&lt;/url&gt;&lt;/related-urls&gt;&lt;/urls&gt;&lt;electronic-resource-num&gt;n/a&lt;/electronic-resource-num&gt;&lt;remote-database-name&gt;PubMed&lt;/remote-database-name&gt;&lt;language&gt;eng&lt;/language&gt;&lt;/record&gt;&lt;/Cite&gt;&lt;/EndNote&gt;</w:instrText>
      </w:r>
      <w:r w:rsidR="00CB1671" w:rsidRPr="00330424">
        <w:rPr>
          <w:rFonts w:ascii="Arial" w:hAnsi="Arial" w:cs="Arial"/>
          <w:color w:val="000000" w:themeColor="text1"/>
          <w:sz w:val="22"/>
          <w:szCs w:val="22"/>
          <w:lang w:val="en-US"/>
        </w:rPr>
        <w:fldChar w:fldCharType="separate"/>
      </w:r>
      <w:r w:rsidRPr="00330424">
        <w:rPr>
          <w:rFonts w:ascii="Arial" w:hAnsi="Arial" w:cs="Arial"/>
          <w:noProof/>
          <w:color w:val="000000" w:themeColor="text1"/>
          <w:sz w:val="22"/>
          <w:szCs w:val="22"/>
          <w:lang w:val="en-US"/>
        </w:rPr>
        <w:t>(28)</w:t>
      </w:r>
      <w:r w:rsidR="00CB1671" w:rsidRPr="00330424">
        <w:rPr>
          <w:rFonts w:ascii="Arial" w:hAnsi="Arial" w:cs="Arial"/>
          <w:color w:val="000000" w:themeColor="text1"/>
          <w:sz w:val="22"/>
          <w:szCs w:val="22"/>
          <w:lang w:val="en-US"/>
        </w:rPr>
        <w:fldChar w:fldCharType="end"/>
      </w:r>
      <w:r w:rsidR="00CB1671" w:rsidRPr="00330424">
        <w:rPr>
          <w:rFonts w:ascii="Arial" w:hAnsi="Arial" w:cs="Arial"/>
          <w:color w:val="000000" w:themeColor="text1"/>
          <w:sz w:val="22"/>
          <w:szCs w:val="22"/>
          <w:lang w:val="en-US"/>
        </w:rPr>
        <w:t>.</w:t>
      </w:r>
      <w:r w:rsidR="000C7C7C" w:rsidRPr="00330424">
        <w:rPr>
          <w:rFonts w:ascii="Arial" w:hAnsi="Arial" w:cs="Arial"/>
          <w:color w:val="000000" w:themeColor="text1"/>
          <w:sz w:val="22"/>
          <w:szCs w:val="22"/>
          <w:lang w:val="en-US"/>
        </w:rPr>
        <w:t xml:space="preserve"> </w:t>
      </w:r>
    </w:p>
    <w:p w14:paraId="6278264A" w14:textId="77777777" w:rsidR="00F2498F" w:rsidRPr="00330424" w:rsidRDefault="00F2498F" w:rsidP="000879C9">
      <w:pPr>
        <w:spacing w:line="480" w:lineRule="auto"/>
        <w:jc w:val="both"/>
        <w:rPr>
          <w:rFonts w:ascii="Arial" w:hAnsi="Arial" w:cs="Arial"/>
          <w:color w:val="000000" w:themeColor="text1"/>
          <w:sz w:val="22"/>
          <w:szCs w:val="22"/>
          <w:lang w:val="en-US"/>
        </w:rPr>
      </w:pPr>
    </w:p>
    <w:p w14:paraId="4E4AD74F" w14:textId="0AB526DE" w:rsidR="00982FFC" w:rsidRPr="00330424" w:rsidRDefault="001A791B"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shd w:val="clear" w:color="auto" w:fill="FFFFFF"/>
          <w:lang w:val="en-US"/>
        </w:rPr>
        <w:t xml:space="preserve">As </w:t>
      </w:r>
      <w:r w:rsidR="007060A6" w:rsidRPr="00330424">
        <w:rPr>
          <w:rFonts w:ascii="Arial" w:hAnsi="Arial" w:cs="Arial"/>
          <w:color w:val="000000" w:themeColor="text1"/>
          <w:sz w:val="22"/>
          <w:szCs w:val="22"/>
          <w:shd w:val="clear" w:color="auto" w:fill="FFFFFF"/>
          <w:lang w:val="en-US"/>
        </w:rPr>
        <w:t>such</w:t>
      </w:r>
      <w:r w:rsidRPr="00330424">
        <w:rPr>
          <w:rFonts w:ascii="Arial" w:hAnsi="Arial" w:cs="Arial"/>
          <w:color w:val="000000" w:themeColor="text1"/>
          <w:sz w:val="22"/>
          <w:szCs w:val="22"/>
          <w:shd w:val="clear" w:color="auto" w:fill="FFFFFF"/>
          <w:lang w:val="en-US"/>
        </w:rPr>
        <w:t>,</w:t>
      </w:r>
      <w:r w:rsidR="00982FFC" w:rsidRPr="00330424">
        <w:rPr>
          <w:rFonts w:ascii="Arial" w:hAnsi="Arial" w:cs="Arial"/>
          <w:color w:val="000000" w:themeColor="text1"/>
          <w:sz w:val="22"/>
          <w:szCs w:val="22"/>
          <w:shd w:val="clear" w:color="auto" w:fill="FFFFFF"/>
          <w:lang w:val="en-US"/>
        </w:rPr>
        <w:t xml:space="preserve"> ligation of LILRBs</w:t>
      </w:r>
      <w:r w:rsidR="007C5A99"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promote</w:t>
      </w:r>
      <w:r w:rsidR="00827C56" w:rsidRPr="00330424">
        <w:rPr>
          <w:rFonts w:ascii="Arial" w:hAnsi="Arial" w:cs="Arial"/>
          <w:color w:val="000000" w:themeColor="text1"/>
          <w:sz w:val="22"/>
          <w:szCs w:val="22"/>
          <w:shd w:val="clear" w:color="auto" w:fill="FFFFFF"/>
          <w:lang w:val="en-US"/>
        </w:rPr>
        <w:t>s</w:t>
      </w:r>
      <w:r w:rsidR="00B20D9B"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tolerance and immunosuppression, wherea</w:t>
      </w:r>
      <w:r w:rsidR="00D7267F" w:rsidRPr="00330424">
        <w:rPr>
          <w:rFonts w:ascii="Arial" w:hAnsi="Arial" w:cs="Arial"/>
          <w:color w:val="000000" w:themeColor="text1"/>
          <w:sz w:val="22"/>
          <w:szCs w:val="22"/>
          <w:shd w:val="clear" w:color="auto" w:fill="FFFFFF"/>
          <w:lang w:val="en-US"/>
        </w:rPr>
        <w:t>s</w:t>
      </w:r>
      <w:r w:rsidR="007422D1" w:rsidRPr="00330424">
        <w:rPr>
          <w:rFonts w:ascii="Arial" w:hAnsi="Arial" w:cs="Arial"/>
          <w:color w:val="000000" w:themeColor="text1"/>
          <w:sz w:val="22"/>
          <w:szCs w:val="22"/>
          <w:shd w:val="clear" w:color="auto" w:fill="FFFFFF"/>
          <w:lang w:val="en-US"/>
        </w:rPr>
        <w:t xml:space="preserve"> </w:t>
      </w:r>
      <w:r w:rsidR="00B20D9B" w:rsidRPr="00330424">
        <w:rPr>
          <w:rFonts w:ascii="Arial" w:hAnsi="Arial" w:cs="Arial"/>
          <w:color w:val="000000" w:themeColor="text1"/>
          <w:sz w:val="22"/>
          <w:szCs w:val="22"/>
          <w:shd w:val="clear" w:color="auto" w:fill="FFFFFF"/>
          <w:lang w:val="en-US"/>
        </w:rPr>
        <w:t xml:space="preserve">their </w:t>
      </w:r>
      <w:r w:rsidRPr="00330424">
        <w:rPr>
          <w:rFonts w:ascii="Arial" w:hAnsi="Arial" w:cs="Arial"/>
          <w:color w:val="000000" w:themeColor="text1"/>
          <w:sz w:val="22"/>
          <w:szCs w:val="22"/>
          <w:shd w:val="clear" w:color="auto" w:fill="FFFFFF"/>
          <w:lang w:val="en-US"/>
        </w:rPr>
        <w:t>antagonism</w:t>
      </w:r>
      <w:r w:rsidR="00B20D9B" w:rsidRPr="00330424">
        <w:rPr>
          <w:rFonts w:ascii="Arial" w:hAnsi="Arial" w:cs="Arial"/>
          <w:color w:val="000000" w:themeColor="text1"/>
          <w:sz w:val="22"/>
          <w:szCs w:val="22"/>
          <w:shd w:val="clear" w:color="auto" w:fill="FFFFFF"/>
          <w:lang w:val="en-US"/>
        </w:rPr>
        <w:t xml:space="preserve"> </w:t>
      </w:r>
      <w:r w:rsidR="007C5A99" w:rsidRPr="00330424">
        <w:rPr>
          <w:rFonts w:ascii="Arial" w:hAnsi="Arial" w:cs="Arial"/>
          <w:color w:val="000000" w:themeColor="text1"/>
          <w:sz w:val="22"/>
          <w:szCs w:val="22"/>
          <w:shd w:val="clear" w:color="auto" w:fill="FFFFFF"/>
          <w:lang w:val="en-US"/>
        </w:rPr>
        <w:t xml:space="preserve">induces </w:t>
      </w:r>
      <w:r w:rsidR="00FE1F9C" w:rsidRPr="00330424">
        <w:rPr>
          <w:rFonts w:ascii="Arial" w:hAnsi="Arial" w:cs="Arial"/>
          <w:color w:val="000000" w:themeColor="text1"/>
          <w:sz w:val="22"/>
          <w:szCs w:val="22"/>
          <w:shd w:val="clear" w:color="auto" w:fill="FFFFFF"/>
          <w:lang w:val="en-US"/>
        </w:rPr>
        <w:t>a</w:t>
      </w:r>
      <w:r w:rsidR="007422D1" w:rsidRPr="00330424">
        <w:rPr>
          <w:rFonts w:ascii="Arial" w:hAnsi="Arial" w:cs="Arial"/>
          <w:color w:val="000000" w:themeColor="text1"/>
          <w:sz w:val="22"/>
          <w:szCs w:val="22"/>
          <w:shd w:val="clear" w:color="auto" w:fill="FFFFFF"/>
          <w:lang w:val="en-US"/>
        </w:rPr>
        <w:t xml:space="preserve">n </w:t>
      </w:r>
      <w:r w:rsidR="00FE1F9C" w:rsidRPr="00330424">
        <w:rPr>
          <w:rFonts w:ascii="Arial" w:hAnsi="Arial" w:cs="Arial"/>
          <w:color w:val="000000" w:themeColor="text1"/>
          <w:sz w:val="22"/>
          <w:szCs w:val="22"/>
          <w:shd w:val="clear" w:color="auto" w:fill="FFFFFF"/>
          <w:lang w:val="en-US"/>
        </w:rPr>
        <w:t xml:space="preserve">immunostimulatory milieu capable of </w:t>
      </w:r>
      <w:r w:rsidR="00B20D9B" w:rsidRPr="00330424">
        <w:rPr>
          <w:rFonts w:ascii="Arial" w:hAnsi="Arial" w:cs="Arial"/>
          <w:color w:val="000000" w:themeColor="text1"/>
          <w:sz w:val="22"/>
          <w:szCs w:val="22"/>
          <w:shd w:val="clear" w:color="auto" w:fill="FFFFFF"/>
          <w:lang w:val="en-US"/>
        </w:rPr>
        <w:t xml:space="preserve">generating </w:t>
      </w:r>
      <w:r w:rsidR="00827C56" w:rsidRPr="00330424">
        <w:rPr>
          <w:rFonts w:ascii="Arial" w:hAnsi="Arial" w:cs="Arial"/>
          <w:color w:val="000000" w:themeColor="text1"/>
          <w:sz w:val="22"/>
          <w:szCs w:val="22"/>
          <w:shd w:val="clear" w:color="auto" w:fill="FFFFFF"/>
          <w:lang w:val="en-US"/>
        </w:rPr>
        <w:t xml:space="preserve">potent </w:t>
      </w:r>
      <w:r w:rsidR="00FE1F9C" w:rsidRPr="00330424">
        <w:rPr>
          <w:rFonts w:ascii="Arial" w:hAnsi="Arial" w:cs="Arial"/>
          <w:color w:val="000000" w:themeColor="text1"/>
          <w:sz w:val="22"/>
          <w:szCs w:val="22"/>
          <w:shd w:val="clear" w:color="auto" w:fill="FFFFFF"/>
          <w:lang w:val="en-US"/>
        </w:rPr>
        <w:t>immune responses</w:t>
      </w:r>
      <w:r w:rsidR="00A13302" w:rsidRPr="00330424">
        <w:rPr>
          <w:rFonts w:ascii="Arial" w:hAnsi="Arial" w:cs="Arial"/>
          <w:color w:val="000000" w:themeColor="text1"/>
          <w:sz w:val="22"/>
          <w:szCs w:val="22"/>
          <w:shd w:val="clear" w:color="auto" w:fill="FFFFFF"/>
          <w:lang w:val="en-US"/>
        </w:rPr>
        <w:t xml:space="preserve"> </w:t>
      </w:r>
      <w:r w:rsidR="00FE1F9C" w:rsidRPr="00330424">
        <w:rPr>
          <w:rFonts w:ascii="Arial" w:hAnsi="Arial" w:cs="Arial"/>
          <w:color w:val="000000" w:themeColor="text1"/>
          <w:sz w:val="22"/>
          <w:szCs w:val="22"/>
          <w:shd w:val="clear" w:color="auto" w:fill="FFFFFF"/>
          <w:lang w:val="en-US"/>
        </w:rPr>
        <w:fldChar w:fldCharType="begin"/>
      </w:r>
      <w:r w:rsidR="00397183" w:rsidRPr="00330424">
        <w:rPr>
          <w:rFonts w:ascii="Arial" w:hAnsi="Arial" w:cs="Arial"/>
          <w:color w:val="000000" w:themeColor="text1"/>
          <w:sz w:val="22"/>
          <w:szCs w:val="22"/>
          <w:shd w:val="clear" w:color="auto" w:fill="FFFFFF"/>
          <w:lang w:val="en-US"/>
        </w:rPr>
        <w:instrText xml:space="preserve"> ADDIN EN.CITE &lt;EndNote&gt;&lt;Cite&gt;&lt;Author&gt;van der Touw&lt;/Author&gt;&lt;Year&gt;2017&lt;/Year&gt;&lt;RecNum&gt;11&lt;/RecNum&gt;&lt;DisplayText&gt;(9)&lt;/DisplayText&gt;&lt;record&gt;&lt;rec-number&gt;11&lt;/rec-number&gt;&lt;foreign-keys&gt;&lt;key app="EN" db-id="95xd995a0rvdw4erf04vx20gr59s999vs0e2" timestamp="1610661238"&gt;11&lt;/key&gt;&lt;/foreign-keys&gt;&lt;ref-type name="Journal Article"&gt;17&lt;/ref-type&gt;&lt;contributors&gt;&lt;authors&gt;&lt;author&gt;van der Touw, William&lt;/author&gt;&lt;author&gt;Chen, Hui-Ming&lt;/author&gt;&lt;author&gt;Pan, Ping-Ying&lt;/author&gt;&lt;author&gt;Chen, Shu-Hsia&lt;/author&gt;&lt;/authors&gt;&lt;/contributors&gt;&lt;titles&gt;&lt;title&gt;LILRB receptor-mediated regulation of myeloid cell maturation and function&lt;/title&gt;&lt;secondary-title&gt;Cancer Immunol Immunother&lt;/secondary-title&gt;&lt;alt-title&gt;Cancer Immunol Immunother&lt;/alt-title&gt;&lt;/titles&gt;&lt;pages&gt;1079-1087&lt;/pages&gt;&lt;volume&gt;66&lt;/volume&gt;&lt;number&gt;8&lt;/number&gt;&lt;edition&gt;2017/06/21&lt;/edition&gt;&lt;keywords&gt;&lt;keyword&gt;ITIM&lt;/keyword&gt;&lt;keyword&gt;LILRA&lt;/keyword&gt;&lt;keyword&gt;LILRB&lt;/keyword&gt;&lt;keyword&gt;Macrophage&lt;/keyword&gt;&lt;keyword&gt;Regulatory myeloid suppressor cells&lt;/keyword&gt;&lt;keyword&gt;SHP&lt;/keyword&gt;&lt;keyword&gt;Animals&lt;/keyword&gt;&lt;keyword&gt;Antigens, CD/*metabolism&lt;/keyword&gt;&lt;keyword&gt;Gene Expression Regulation, Neoplastic&lt;/keyword&gt;&lt;keyword&gt;Humans&lt;/keyword&gt;&lt;keyword&gt;Immunomodulation&lt;/keyword&gt;&lt;keyword&gt;Leukocyte Immunoglobulin-like Receptor B1&lt;/keyword&gt;&lt;keyword&gt;Leukocytes/*immunology&lt;/keyword&gt;&lt;keyword&gt;Mice&lt;/keyword&gt;&lt;keyword&gt;Myeloid-Derived Suppressor Cells/*immunology&lt;/keyword&gt;&lt;keyword&gt;Neoplasms/*immunology&lt;/keyword&gt;&lt;keyword&gt;Receptors, Immunologic/genetics/*metabolism&lt;/keyword&gt;&lt;keyword&gt;Signal Transduction/immunology&lt;/keyword&gt;&lt;keyword&gt;Tumor Microenvironment&lt;/keyword&gt;&lt;/keywords&gt;&lt;dates&gt;&lt;year&gt;2017&lt;/year&gt;&lt;/dates&gt;&lt;isbn&gt;1432-0851&amp;#xD;0340-7004&lt;/isbn&gt;&lt;accession-num&gt;28638976&lt;/accession-num&gt;&lt;urls&gt;&lt;related-urls&gt;&lt;url&gt;https://pubmed.ncbi.nlm.nih.gov/28638976&lt;/url&gt;&lt;url&gt;https://www.ncbi.nlm.nih.gov/pmc/articles/PMC5591173/&lt;/url&gt;&lt;/related-urls&gt;&lt;/urls&gt;&lt;electronic-resource-num&gt;10.1007/s00262-017-2023-x&lt;/electronic-resource-num&gt;&lt;remote-database-name&gt;PubMed&lt;/remote-database-name&gt;&lt;language&gt;eng&lt;/language&gt;&lt;/record&gt;&lt;/Cite&gt;&lt;/EndNote&gt;</w:instrText>
      </w:r>
      <w:r w:rsidR="00FE1F9C" w:rsidRPr="00330424">
        <w:rPr>
          <w:rFonts w:ascii="Arial" w:hAnsi="Arial" w:cs="Arial"/>
          <w:color w:val="000000" w:themeColor="text1"/>
          <w:sz w:val="22"/>
          <w:szCs w:val="22"/>
          <w:shd w:val="clear" w:color="auto" w:fill="FFFFFF"/>
          <w:lang w:val="en-US"/>
        </w:rPr>
        <w:fldChar w:fldCharType="separate"/>
      </w:r>
      <w:r w:rsidR="00397183" w:rsidRPr="00330424">
        <w:rPr>
          <w:rFonts w:ascii="Arial" w:hAnsi="Arial" w:cs="Arial"/>
          <w:noProof/>
          <w:color w:val="000000" w:themeColor="text1"/>
          <w:sz w:val="22"/>
          <w:szCs w:val="22"/>
          <w:shd w:val="clear" w:color="auto" w:fill="FFFFFF"/>
          <w:lang w:val="en-US"/>
        </w:rPr>
        <w:t>(9)</w:t>
      </w:r>
      <w:r w:rsidR="00FE1F9C" w:rsidRPr="00330424">
        <w:rPr>
          <w:rFonts w:ascii="Arial" w:hAnsi="Arial" w:cs="Arial"/>
          <w:color w:val="000000" w:themeColor="text1"/>
          <w:sz w:val="22"/>
          <w:szCs w:val="22"/>
          <w:shd w:val="clear" w:color="auto" w:fill="FFFFFF"/>
          <w:lang w:val="en-US"/>
        </w:rPr>
        <w:fldChar w:fldCharType="end"/>
      </w:r>
      <w:r w:rsidR="00FE1F9C" w:rsidRPr="00330424">
        <w:rPr>
          <w:rFonts w:ascii="Arial" w:hAnsi="Arial" w:cs="Arial"/>
          <w:color w:val="000000" w:themeColor="text1"/>
          <w:sz w:val="22"/>
          <w:szCs w:val="22"/>
          <w:shd w:val="clear" w:color="auto" w:fill="FFFFFF"/>
          <w:lang w:val="en-US"/>
        </w:rPr>
        <w:t>.</w:t>
      </w:r>
      <w:r w:rsidR="007A08A8" w:rsidRPr="00330424">
        <w:rPr>
          <w:rFonts w:ascii="Arial" w:hAnsi="Arial" w:cs="Arial"/>
          <w:color w:val="000000" w:themeColor="text1"/>
          <w:sz w:val="22"/>
          <w:szCs w:val="22"/>
          <w:lang w:val="en-US"/>
        </w:rPr>
        <w:t xml:space="preserve"> Here, </w:t>
      </w:r>
      <w:r w:rsidR="00505A82" w:rsidRPr="00330424">
        <w:rPr>
          <w:rFonts w:ascii="Arial" w:hAnsi="Arial" w:cs="Arial"/>
          <w:sz w:val="22"/>
          <w:szCs w:val="22"/>
          <w:lang w:val="en-US"/>
        </w:rPr>
        <w:t>we</w:t>
      </w:r>
      <w:r w:rsidR="007A08A8" w:rsidRPr="00330424">
        <w:rPr>
          <w:rFonts w:ascii="Arial" w:hAnsi="Arial" w:cs="Arial"/>
          <w:sz w:val="22"/>
          <w:szCs w:val="22"/>
          <w:lang w:val="en-US"/>
        </w:rPr>
        <w:t xml:space="preserve"> </w:t>
      </w:r>
      <w:r w:rsidR="008334F7" w:rsidRPr="00330424">
        <w:rPr>
          <w:rFonts w:ascii="Arial" w:hAnsi="Arial" w:cs="Arial"/>
          <w:sz w:val="22"/>
          <w:szCs w:val="22"/>
          <w:lang w:val="en-US"/>
        </w:rPr>
        <w:t>discuss</w:t>
      </w:r>
      <w:r w:rsidRPr="00330424">
        <w:rPr>
          <w:rFonts w:ascii="Arial" w:hAnsi="Arial" w:cs="Arial"/>
          <w:sz w:val="22"/>
          <w:szCs w:val="22"/>
          <w:lang w:val="en-US"/>
        </w:rPr>
        <w:t xml:space="preserve"> and evaluate the</w:t>
      </w:r>
      <w:r w:rsidR="008334F7" w:rsidRPr="00330424">
        <w:rPr>
          <w:rFonts w:ascii="Arial" w:hAnsi="Arial" w:cs="Arial"/>
          <w:sz w:val="22"/>
          <w:szCs w:val="22"/>
          <w:lang w:val="en-US"/>
        </w:rPr>
        <w:t xml:space="preserve"> </w:t>
      </w:r>
      <w:r w:rsidR="006A4CE6" w:rsidRPr="00330424">
        <w:rPr>
          <w:rFonts w:ascii="Arial" w:hAnsi="Arial" w:cs="Arial"/>
          <w:color w:val="000000"/>
          <w:sz w:val="22"/>
          <w:szCs w:val="22"/>
          <w:lang w:val="en-US"/>
        </w:rPr>
        <w:t xml:space="preserve">potential </w:t>
      </w:r>
      <w:r w:rsidR="008334F7" w:rsidRPr="00330424">
        <w:rPr>
          <w:rFonts w:ascii="Arial" w:hAnsi="Arial" w:cs="Arial"/>
          <w:color w:val="000000"/>
          <w:sz w:val="22"/>
          <w:szCs w:val="22"/>
          <w:lang w:val="en-US"/>
        </w:rPr>
        <w:t>of</w:t>
      </w:r>
      <w:r w:rsidR="006A4CE6" w:rsidRPr="00330424">
        <w:rPr>
          <w:rFonts w:ascii="Arial" w:hAnsi="Arial" w:cs="Arial"/>
          <w:color w:val="000000"/>
          <w:sz w:val="22"/>
          <w:szCs w:val="22"/>
          <w:lang w:val="en-US"/>
        </w:rPr>
        <w:t xml:space="preserve"> targeting</w:t>
      </w:r>
      <w:r w:rsidR="008334F7" w:rsidRPr="00330424">
        <w:rPr>
          <w:rFonts w:ascii="Arial" w:hAnsi="Arial" w:cs="Arial"/>
          <w:color w:val="000000"/>
          <w:sz w:val="22"/>
          <w:szCs w:val="22"/>
          <w:lang w:val="en-US"/>
        </w:rPr>
        <w:t xml:space="preserve"> LILRBs in different </w:t>
      </w:r>
      <w:r w:rsidR="008334F7" w:rsidRPr="00330424">
        <w:rPr>
          <w:rFonts w:ascii="Arial" w:hAnsi="Arial" w:cs="Arial"/>
          <w:color w:val="000000"/>
          <w:sz w:val="22"/>
          <w:szCs w:val="22"/>
          <w:lang w:val="en-US"/>
        </w:rPr>
        <w:lastRenderedPageBreak/>
        <w:t>disease settings</w:t>
      </w:r>
      <w:r w:rsidR="00493CC7" w:rsidRPr="00330424">
        <w:rPr>
          <w:rFonts w:ascii="Arial" w:hAnsi="Arial" w:cs="Arial"/>
          <w:color w:val="000000"/>
          <w:sz w:val="22"/>
          <w:szCs w:val="22"/>
          <w:lang w:val="en-US"/>
        </w:rPr>
        <w:t>,</w:t>
      </w:r>
      <w:r w:rsidR="007C5A99" w:rsidRPr="00330424">
        <w:rPr>
          <w:rFonts w:ascii="Arial" w:hAnsi="Arial" w:cs="Arial"/>
          <w:color w:val="000000"/>
          <w:sz w:val="22"/>
          <w:szCs w:val="22"/>
          <w:lang w:val="en-US"/>
        </w:rPr>
        <w:t xml:space="preserve"> </w:t>
      </w:r>
      <w:r w:rsidR="000F71D5" w:rsidRPr="00330424">
        <w:rPr>
          <w:rFonts w:ascii="Arial" w:hAnsi="Arial" w:cs="Arial"/>
          <w:color w:val="000000"/>
          <w:sz w:val="22"/>
          <w:szCs w:val="22"/>
          <w:lang w:val="en-US"/>
        </w:rPr>
        <w:t xml:space="preserve">where </w:t>
      </w:r>
      <w:r w:rsidR="00CC19F8" w:rsidRPr="00330424">
        <w:rPr>
          <w:rFonts w:ascii="Arial" w:hAnsi="Arial" w:cs="Arial"/>
          <w:color w:val="000000"/>
          <w:sz w:val="22"/>
          <w:szCs w:val="22"/>
          <w:lang w:val="en-US"/>
        </w:rPr>
        <w:t xml:space="preserve">the alteration of </w:t>
      </w:r>
      <w:r w:rsidR="007477E3" w:rsidRPr="00330424">
        <w:rPr>
          <w:rFonts w:ascii="Arial" w:hAnsi="Arial" w:cs="Arial"/>
          <w:color w:val="000000"/>
          <w:sz w:val="22"/>
          <w:szCs w:val="22"/>
          <w:lang w:val="en-US"/>
        </w:rPr>
        <w:t xml:space="preserve">LILRB </w:t>
      </w:r>
      <w:r w:rsidR="00163E0C" w:rsidRPr="00330424">
        <w:rPr>
          <w:rFonts w:ascii="Arial" w:hAnsi="Arial" w:cs="Arial"/>
          <w:color w:val="000000"/>
          <w:sz w:val="22"/>
          <w:szCs w:val="22"/>
          <w:lang w:val="en-US"/>
        </w:rPr>
        <w:t xml:space="preserve">function </w:t>
      </w:r>
      <w:r w:rsidR="00CC19F8" w:rsidRPr="00330424">
        <w:rPr>
          <w:rFonts w:ascii="Arial" w:hAnsi="Arial" w:cs="Arial"/>
          <w:color w:val="000000"/>
          <w:sz w:val="22"/>
          <w:szCs w:val="22"/>
          <w:lang w:val="en-US"/>
        </w:rPr>
        <w:t xml:space="preserve">to </w:t>
      </w:r>
      <w:r w:rsidR="000F71D5" w:rsidRPr="00330424">
        <w:rPr>
          <w:rFonts w:ascii="Arial" w:hAnsi="Arial" w:cs="Arial"/>
          <w:color w:val="000000"/>
          <w:sz w:val="22"/>
          <w:szCs w:val="22"/>
          <w:lang w:val="en-US"/>
        </w:rPr>
        <w:t>modulat</w:t>
      </w:r>
      <w:r w:rsidR="00CC19F8" w:rsidRPr="00330424">
        <w:rPr>
          <w:rFonts w:ascii="Arial" w:hAnsi="Arial" w:cs="Arial"/>
          <w:color w:val="000000"/>
          <w:sz w:val="22"/>
          <w:szCs w:val="22"/>
          <w:lang w:val="en-US"/>
        </w:rPr>
        <w:t>e</w:t>
      </w:r>
      <w:r w:rsidR="00163E0C" w:rsidRPr="00330424">
        <w:rPr>
          <w:rFonts w:ascii="Arial" w:hAnsi="Arial" w:cs="Arial"/>
          <w:color w:val="000000"/>
          <w:sz w:val="22"/>
          <w:szCs w:val="22"/>
          <w:lang w:val="en-US"/>
        </w:rPr>
        <w:t xml:space="preserve"> </w:t>
      </w:r>
      <w:r w:rsidR="000F71D5" w:rsidRPr="00330424">
        <w:rPr>
          <w:rFonts w:ascii="Arial" w:hAnsi="Arial" w:cs="Arial"/>
          <w:color w:val="000000"/>
          <w:sz w:val="22"/>
          <w:szCs w:val="22"/>
          <w:lang w:val="en-US"/>
        </w:rPr>
        <w:t xml:space="preserve">the immune response </w:t>
      </w:r>
      <w:r w:rsidR="007C5A99" w:rsidRPr="00330424">
        <w:rPr>
          <w:rFonts w:ascii="Arial" w:hAnsi="Arial" w:cs="Arial"/>
          <w:color w:val="000000"/>
          <w:sz w:val="22"/>
          <w:szCs w:val="22"/>
          <w:lang w:val="en-US"/>
        </w:rPr>
        <w:t xml:space="preserve">may </w:t>
      </w:r>
      <w:r w:rsidR="006C3B41" w:rsidRPr="00330424">
        <w:rPr>
          <w:rFonts w:ascii="Arial" w:hAnsi="Arial" w:cs="Arial"/>
          <w:color w:val="000000"/>
          <w:sz w:val="22"/>
          <w:szCs w:val="22"/>
          <w:lang w:val="en-US"/>
        </w:rPr>
        <w:t>prove</w:t>
      </w:r>
      <w:r w:rsidR="007C5A99" w:rsidRPr="00330424">
        <w:rPr>
          <w:rFonts w:ascii="Arial" w:hAnsi="Arial" w:cs="Arial"/>
          <w:color w:val="000000"/>
          <w:sz w:val="22"/>
          <w:szCs w:val="22"/>
          <w:lang w:val="en-US"/>
        </w:rPr>
        <w:t xml:space="preserve"> beneficial</w:t>
      </w:r>
      <w:r w:rsidR="000F71D5" w:rsidRPr="00330424">
        <w:rPr>
          <w:rFonts w:ascii="Arial" w:hAnsi="Arial" w:cs="Arial"/>
          <w:color w:val="000000"/>
          <w:sz w:val="22"/>
          <w:szCs w:val="22"/>
          <w:lang w:val="en-US"/>
        </w:rPr>
        <w:t>.</w:t>
      </w:r>
      <w:r w:rsidRPr="00330424">
        <w:rPr>
          <w:rFonts w:ascii="Arial" w:hAnsi="Arial" w:cs="Arial"/>
          <w:color w:val="000000"/>
          <w:sz w:val="22"/>
          <w:szCs w:val="22"/>
          <w:lang w:val="en-US"/>
        </w:rPr>
        <w:t xml:space="preserve"> </w:t>
      </w:r>
    </w:p>
    <w:p w14:paraId="655E095E" w14:textId="77777777" w:rsidR="00D149E6" w:rsidRPr="00330424" w:rsidRDefault="00D149E6" w:rsidP="000879C9">
      <w:pPr>
        <w:spacing w:line="480" w:lineRule="auto"/>
        <w:jc w:val="both"/>
        <w:rPr>
          <w:rFonts w:ascii="Arial" w:hAnsi="Arial" w:cs="Arial"/>
          <w:color w:val="000000" w:themeColor="text1"/>
          <w:sz w:val="22"/>
          <w:szCs w:val="22"/>
          <w:lang w:val="en-US"/>
        </w:rPr>
      </w:pPr>
    </w:p>
    <w:p w14:paraId="1F6C46F6" w14:textId="5B32B172" w:rsidR="00207170" w:rsidRPr="00330424" w:rsidRDefault="00C95A16" w:rsidP="000879C9">
      <w:pPr>
        <w:spacing w:line="480" w:lineRule="auto"/>
        <w:rPr>
          <w:rFonts w:ascii="Arial" w:hAnsi="Arial" w:cs="Arial"/>
          <w:b/>
          <w:bCs/>
          <w:color w:val="000000" w:themeColor="text1"/>
          <w:sz w:val="22"/>
          <w:szCs w:val="22"/>
          <w:lang w:val="en-US"/>
        </w:rPr>
      </w:pPr>
      <w:r w:rsidRPr="00330424">
        <w:rPr>
          <w:rFonts w:ascii="Arial" w:hAnsi="Arial" w:cs="Arial"/>
          <w:b/>
          <w:bCs/>
          <w:color w:val="000000" w:themeColor="text1"/>
          <w:sz w:val="22"/>
          <w:szCs w:val="22"/>
          <w:lang w:val="en-US"/>
        </w:rPr>
        <w:t>Cancer</w:t>
      </w:r>
    </w:p>
    <w:p w14:paraId="669B1045" w14:textId="4DA652AF" w:rsidR="0052377A" w:rsidRPr="00330424" w:rsidRDefault="00B947E1"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 xml:space="preserve">The development of cancer </w:t>
      </w:r>
      <w:r w:rsidR="0034077B" w:rsidRPr="00330424">
        <w:rPr>
          <w:rFonts w:ascii="Arial" w:hAnsi="Arial" w:cs="Arial"/>
          <w:color w:val="000000" w:themeColor="text1"/>
          <w:sz w:val="22"/>
          <w:szCs w:val="22"/>
          <w:lang w:val="en-US"/>
        </w:rPr>
        <w:t>is supported by immun</w:t>
      </w:r>
      <w:r w:rsidR="00982FFC" w:rsidRPr="00330424">
        <w:rPr>
          <w:rFonts w:ascii="Arial" w:hAnsi="Arial" w:cs="Arial"/>
          <w:color w:val="000000" w:themeColor="text1"/>
          <w:sz w:val="22"/>
          <w:szCs w:val="22"/>
          <w:lang w:val="en-US"/>
        </w:rPr>
        <w:t>oevasion</w:t>
      </w:r>
      <w:r w:rsidR="0034077B" w:rsidRPr="00330424">
        <w:rPr>
          <w:rFonts w:ascii="Arial" w:hAnsi="Arial" w:cs="Arial"/>
          <w:color w:val="000000" w:themeColor="text1"/>
          <w:sz w:val="22"/>
          <w:szCs w:val="22"/>
          <w:lang w:val="en-US"/>
        </w:rPr>
        <w:t xml:space="preserve"> mechanisms</w:t>
      </w:r>
      <w:r w:rsidR="004F7B8D" w:rsidRPr="00330424">
        <w:rPr>
          <w:rFonts w:ascii="Arial" w:hAnsi="Arial" w:cs="Arial"/>
          <w:color w:val="000000" w:themeColor="text1"/>
          <w:sz w:val="22"/>
          <w:szCs w:val="22"/>
          <w:lang w:val="en-US"/>
        </w:rPr>
        <w:t xml:space="preserve"> that</w:t>
      </w:r>
      <w:r w:rsidR="00493CC7" w:rsidRPr="00330424">
        <w:rPr>
          <w:rFonts w:ascii="Arial" w:hAnsi="Arial" w:cs="Arial"/>
          <w:color w:val="000000" w:themeColor="text1"/>
          <w:sz w:val="22"/>
          <w:szCs w:val="22"/>
          <w:lang w:val="en-US"/>
        </w:rPr>
        <w:t xml:space="preserve"> includ</w:t>
      </w:r>
      <w:r w:rsidR="004F7B8D" w:rsidRPr="00330424">
        <w:rPr>
          <w:rFonts w:ascii="Arial" w:hAnsi="Arial" w:cs="Arial"/>
          <w:color w:val="000000" w:themeColor="text1"/>
          <w:sz w:val="22"/>
          <w:szCs w:val="22"/>
          <w:lang w:val="en-US"/>
        </w:rPr>
        <w:t>e</w:t>
      </w:r>
      <w:r w:rsidR="0034077B" w:rsidRPr="00330424">
        <w:rPr>
          <w:rFonts w:ascii="Arial" w:hAnsi="Arial" w:cs="Arial"/>
          <w:color w:val="000000" w:themeColor="text1"/>
          <w:sz w:val="22"/>
          <w:szCs w:val="22"/>
          <w:lang w:val="en-US"/>
        </w:rPr>
        <w:t xml:space="preserve"> the production of anti-inflammatory cytokines, induction</w:t>
      </w:r>
      <w:r w:rsidR="002F3979">
        <w:rPr>
          <w:rFonts w:ascii="Arial" w:hAnsi="Arial" w:cs="Arial"/>
          <w:color w:val="000000" w:themeColor="text1"/>
          <w:sz w:val="22"/>
          <w:szCs w:val="22"/>
          <w:lang w:val="en-US"/>
        </w:rPr>
        <w:t xml:space="preserve"> of</w:t>
      </w:r>
      <w:r w:rsidR="0034077B" w:rsidRPr="00330424">
        <w:rPr>
          <w:rFonts w:ascii="Arial" w:hAnsi="Arial" w:cs="Arial"/>
          <w:color w:val="000000" w:themeColor="text1"/>
          <w:sz w:val="22"/>
          <w:szCs w:val="22"/>
          <w:lang w:val="en-US"/>
        </w:rPr>
        <w:t xml:space="preserve"> Tregs and expression of immune checkpoint molecules </w:t>
      </w:r>
      <w:r w:rsidR="0034077B"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&lt;EndNote&gt;&lt;Cite&gt;&lt;Author&gt;Dyck&lt;/Author&gt;&lt;Year&gt;2017&lt;/Year&gt;&lt;RecNum&gt;170&lt;/RecNum&gt;&lt;DisplayText&gt;(29)&lt;/DisplayText&gt;&lt;record&gt;&lt;rec-number&gt;170&lt;/rec-number&gt;&lt;foreign-keys&gt;&lt;key app="EN" db-id="95xd995a0rvdw4erf04vx20gr59s999vs0e2" timestamp="1627421449"&gt;170&lt;/key&gt;&lt;/foreign-keys&gt;&lt;ref-type name="Journal Article"&gt;17&lt;/ref-type&gt;&lt;contributors&gt;&lt;authors&gt;&lt;author&gt;Dyck, Lydia&lt;/author&gt;&lt;author&gt;Mills, Kingston H.G.&lt;/author&gt;&lt;/authors&gt;&lt;/contributors&gt;&lt;titles&gt;&lt;title&gt;Immune checkpoints and their inhibition in cancer and infectious diseases&lt;/title&gt;&lt;secondary-title&gt;Eur J Immunol&lt;/secondary-title&gt;&lt;/titles&gt;&lt;pages&gt;765-779&lt;/pages&gt;&lt;volume&gt;47&lt;/volume&gt;&lt;number&gt;5&lt;/number&gt;&lt;dates&gt;&lt;year&gt;2017&lt;/year&gt;&lt;/dates&gt;&lt;isbn&gt;0014-2980&lt;/isbn&gt;&lt;urls&gt;&lt;related-urls&gt;&lt;url&gt;https://onlinelibrary.wiley.com/doi/abs/10.1002/eji.201646875&lt;/url&gt;&lt;/related-urls&gt;&lt;/urls&gt;&lt;electronic-resource-num&gt;https://doi.org/10.1002/eji.201646875&lt;/electronic-resource-num&gt;&lt;/record&gt;&lt;/Cite&gt;&lt;/EndNote&gt;</w:instrText>
      </w:r>
      <w:r w:rsidR="0034077B"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(29)</w:t>
      </w:r>
      <w:r w:rsidR="0034077B" w:rsidRPr="00330424">
        <w:rPr>
          <w:rFonts w:ascii="Arial" w:hAnsi="Arial" w:cs="Arial"/>
          <w:color w:val="000000" w:themeColor="text1"/>
          <w:sz w:val="22"/>
          <w:szCs w:val="22"/>
          <w:lang w:val="en-US"/>
        </w:rPr>
        <w:fldChar w:fldCharType="end"/>
      </w:r>
      <w:r w:rsidR="0034077B" w:rsidRPr="00330424">
        <w:rPr>
          <w:rFonts w:ascii="Arial" w:hAnsi="Arial" w:cs="Arial"/>
          <w:color w:val="000000" w:themeColor="text1"/>
          <w:sz w:val="22"/>
          <w:szCs w:val="22"/>
          <w:lang w:val="en-US"/>
        </w:rPr>
        <w:t xml:space="preserve">. The term ‘immune checkpoint’ </w:t>
      </w:r>
      <w:r w:rsidR="00633FBE" w:rsidRPr="00330424">
        <w:rPr>
          <w:rFonts w:ascii="Arial" w:hAnsi="Arial" w:cs="Arial"/>
          <w:color w:val="000000" w:themeColor="text1"/>
          <w:sz w:val="22"/>
          <w:szCs w:val="22"/>
          <w:lang w:val="en-US"/>
        </w:rPr>
        <w:t>refers to the network of inhibitory pathways that</w:t>
      </w:r>
      <w:r w:rsidR="004F7B8D" w:rsidRPr="00330424">
        <w:rPr>
          <w:rFonts w:ascii="Arial" w:hAnsi="Arial" w:cs="Arial"/>
          <w:color w:val="000000" w:themeColor="text1"/>
          <w:sz w:val="22"/>
          <w:szCs w:val="22"/>
          <w:lang w:val="en-US"/>
        </w:rPr>
        <w:t xml:space="preserve"> act </w:t>
      </w:r>
      <w:r w:rsidR="008F6194" w:rsidRPr="00330424">
        <w:rPr>
          <w:rFonts w:ascii="Arial" w:hAnsi="Arial" w:cs="Arial"/>
          <w:color w:val="000000" w:themeColor="text1"/>
          <w:sz w:val="22"/>
          <w:szCs w:val="22"/>
          <w:lang w:val="en-US"/>
        </w:rPr>
        <w:t>to</w:t>
      </w:r>
      <w:r w:rsidR="004F7B8D" w:rsidRPr="00330424">
        <w:rPr>
          <w:rFonts w:ascii="Arial" w:hAnsi="Arial" w:cs="Arial"/>
          <w:color w:val="000000" w:themeColor="text1"/>
          <w:sz w:val="22"/>
          <w:szCs w:val="22"/>
          <w:lang w:val="en-US"/>
        </w:rPr>
        <w:t xml:space="preserve"> negatively</w:t>
      </w:r>
      <w:r w:rsidR="008F6194" w:rsidRPr="00330424">
        <w:rPr>
          <w:rFonts w:ascii="Arial" w:hAnsi="Arial" w:cs="Arial"/>
          <w:color w:val="000000" w:themeColor="text1"/>
          <w:sz w:val="22"/>
          <w:szCs w:val="22"/>
          <w:lang w:val="en-US"/>
        </w:rPr>
        <w:t xml:space="preserve"> </w:t>
      </w:r>
      <w:r w:rsidR="00E27485" w:rsidRPr="00330424">
        <w:rPr>
          <w:rFonts w:ascii="Arial" w:hAnsi="Arial" w:cs="Arial"/>
          <w:color w:val="000000" w:themeColor="text1"/>
          <w:sz w:val="22"/>
          <w:szCs w:val="22"/>
          <w:lang w:val="en-US"/>
        </w:rPr>
        <w:t>regulate the magnitude of an immune response</w:t>
      </w:r>
      <w:r w:rsidR="00A13302" w:rsidRPr="00330424">
        <w:rPr>
          <w:rFonts w:ascii="Arial" w:hAnsi="Arial" w:cs="Arial"/>
          <w:color w:val="000000" w:themeColor="text1"/>
          <w:sz w:val="22"/>
          <w:szCs w:val="22"/>
          <w:lang w:val="en-US"/>
        </w:rPr>
        <w:t xml:space="preserve"> </w:t>
      </w:r>
      <w:r w:rsidR="00683128"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&lt;EndNote&gt;&lt;Cite&gt;&lt;Author&gt;Pardoll&lt;/Author&gt;&lt;Year&gt;2012&lt;/Year&gt;&lt;RecNum&gt;30&lt;/RecNum&gt;&lt;DisplayText&gt;(30)&lt;/DisplayText&gt;&lt;record&gt;&lt;rec-number&gt;30&lt;/rec-number&gt;&lt;foreign-keys&gt;&lt;key app="EN" db-id="95xd995a0rvdw4erf04vx20gr59s999vs0e2" timestamp="1611532633"&gt;30&lt;/key&gt;&lt;/foreign-keys&gt;&lt;ref-type name="Journal Article"&gt;17&lt;/ref-type&gt;&lt;contributors&gt;&lt;authors&gt;&lt;author&gt;Pardoll, Drew M.&lt;/author&gt;&lt;/authors&gt;&lt;/contributors&gt;&lt;titles&gt;&lt;title&gt;The blockade of immune checkpoints in cancer immunotherapy&lt;/title&gt;&lt;secondary-title&gt;Nat Rev Cancer&lt;/secondary-title&gt;&lt;/titles&gt;&lt;pages&gt;252-264&lt;/pages&gt;&lt;volume&gt;12&lt;/volume&gt;&lt;number&gt;4&lt;/number&gt;&lt;dates&gt;&lt;year&gt;2012&lt;/year&gt;&lt;pub-dates&gt;&lt;date&gt;2012/04/01&lt;/date&gt;&lt;/pub-dates&gt;&lt;/dates&gt;&lt;isbn&gt;1474-1768&lt;/isbn&gt;&lt;urls&gt;&lt;related-urls&gt;&lt;url&gt;https://doi.org/10.1038/nrc3239&lt;/url&gt;&lt;/related-urls&gt;&lt;/urls&gt;&lt;electronic-resource-num&gt;10.1038/nrc3239&lt;/electronic-resource-num&gt;&lt;/record&gt;&lt;/Cite&gt;&lt;/EndNote&gt;</w:instrText>
      </w:r>
      <w:r w:rsidR="00683128"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(30)</w:t>
      </w:r>
      <w:r w:rsidR="00683128" w:rsidRPr="00330424">
        <w:rPr>
          <w:rFonts w:ascii="Arial" w:hAnsi="Arial" w:cs="Arial"/>
          <w:color w:val="000000" w:themeColor="text1"/>
          <w:sz w:val="22"/>
          <w:szCs w:val="22"/>
          <w:lang w:val="en-US"/>
        </w:rPr>
        <w:fldChar w:fldCharType="end"/>
      </w:r>
      <w:r w:rsidR="00E27485"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 xml:space="preserve">These pathways minimize </w:t>
      </w:r>
      <w:r w:rsidR="00E27485" w:rsidRPr="00330424">
        <w:rPr>
          <w:rFonts w:ascii="Arial" w:hAnsi="Arial" w:cs="Arial"/>
          <w:color w:val="000000" w:themeColor="text1"/>
          <w:sz w:val="22"/>
          <w:szCs w:val="22"/>
          <w:lang w:val="en-US"/>
        </w:rPr>
        <w:t>widespread tissue damage and maintain tolerance to self</w:t>
      </w:r>
      <w:r w:rsidR="007C5A99" w:rsidRPr="00330424">
        <w:rPr>
          <w:rFonts w:ascii="Arial" w:hAnsi="Arial" w:cs="Arial"/>
          <w:color w:val="000000" w:themeColor="text1"/>
          <w:sz w:val="22"/>
          <w:szCs w:val="22"/>
          <w:lang w:val="en-US"/>
        </w:rPr>
        <w:t>; however,</w:t>
      </w:r>
      <w:r w:rsidR="00E27485"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t</w:t>
      </w:r>
      <w:r w:rsidR="00D149E6" w:rsidRPr="00330424">
        <w:rPr>
          <w:rFonts w:ascii="Arial" w:hAnsi="Arial" w:cs="Arial"/>
          <w:color w:val="000000" w:themeColor="text1"/>
          <w:sz w:val="22"/>
          <w:szCs w:val="22"/>
          <w:lang w:val="en-US"/>
        </w:rPr>
        <w:t>umor</w:t>
      </w:r>
      <w:r w:rsidR="00AC5DBF" w:rsidRPr="00330424">
        <w:rPr>
          <w:rFonts w:ascii="Arial" w:hAnsi="Arial" w:cs="Arial"/>
          <w:color w:val="000000" w:themeColor="text1"/>
          <w:sz w:val="22"/>
          <w:szCs w:val="22"/>
          <w:lang w:val="en-US"/>
        </w:rPr>
        <w:t xml:space="preserve">s </w:t>
      </w:r>
      <w:r w:rsidR="007C5A99" w:rsidRPr="00330424">
        <w:rPr>
          <w:rFonts w:ascii="Arial" w:hAnsi="Arial" w:cs="Arial"/>
          <w:color w:val="000000" w:themeColor="text1"/>
          <w:sz w:val="22"/>
          <w:szCs w:val="22"/>
          <w:lang w:val="en-US"/>
        </w:rPr>
        <w:t xml:space="preserve">can modulate </w:t>
      </w:r>
      <w:r w:rsidR="00E27485" w:rsidRPr="00330424">
        <w:rPr>
          <w:rFonts w:ascii="Arial" w:hAnsi="Arial" w:cs="Arial"/>
          <w:color w:val="000000" w:themeColor="text1"/>
          <w:sz w:val="22"/>
          <w:szCs w:val="22"/>
          <w:lang w:val="en-US"/>
        </w:rPr>
        <w:t xml:space="preserve">these </w:t>
      </w:r>
      <w:r w:rsidR="00CF1644" w:rsidRPr="00330424">
        <w:rPr>
          <w:rFonts w:ascii="Arial" w:hAnsi="Arial" w:cs="Arial"/>
          <w:color w:val="000000" w:themeColor="text1"/>
          <w:sz w:val="22"/>
          <w:szCs w:val="22"/>
          <w:lang w:val="en-US"/>
        </w:rPr>
        <w:t xml:space="preserve">inhibitory </w:t>
      </w:r>
      <w:r w:rsidR="00982FFC" w:rsidRPr="00330424">
        <w:rPr>
          <w:rFonts w:ascii="Arial" w:hAnsi="Arial" w:cs="Arial"/>
          <w:color w:val="000000" w:themeColor="text1"/>
          <w:sz w:val="22"/>
          <w:szCs w:val="22"/>
          <w:lang w:val="en-US"/>
        </w:rPr>
        <w:t>networks</w:t>
      </w:r>
      <w:r w:rsidR="00E27485" w:rsidRPr="00330424">
        <w:rPr>
          <w:rFonts w:ascii="Arial" w:hAnsi="Arial" w:cs="Arial"/>
          <w:color w:val="000000" w:themeColor="text1"/>
          <w:sz w:val="22"/>
          <w:szCs w:val="22"/>
          <w:lang w:val="en-US"/>
        </w:rPr>
        <w:t xml:space="preserve"> to </w:t>
      </w:r>
      <w:r w:rsidR="007C5A99" w:rsidRPr="00330424">
        <w:rPr>
          <w:rFonts w:ascii="Arial" w:hAnsi="Arial" w:cs="Arial"/>
          <w:color w:val="000000" w:themeColor="text1"/>
          <w:sz w:val="22"/>
          <w:szCs w:val="22"/>
          <w:lang w:val="en-US"/>
        </w:rPr>
        <w:t xml:space="preserve">promote </w:t>
      </w:r>
      <w:r w:rsidR="00E27485" w:rsidRPr="00330424">
        <w:rPr>
          <w:rFonts w:ascii="Arial" w:hAnsi="Arial" w:cs="Arial"/>
          <w:color w:val="000000" w:themeColor="text1"/>
          <w:sz w:val="22"/>
          <w:szCs w:val="22"/>
          <w:lang w:val="en-US"/>
        </w:rPr>
        <w:t xml:space="preserve">immune </w:t>
      </w:r>
      <w:r w:rsidR="009153CD" w:rsidRPr="00330424">
        <w:rPr>
          <w:rFonts w:ascii="Arial" w:hAnsi="Arial" w:cs="Arial"/>
          <w:color w:val="000000" w:themeColor="text1"/>
          <w:sz w:val="22"/>
          <w:szCs w:val="22"/>
          <w:lang w:val="en-US"/>
        </w:rPr>
        <w:t xml:space="preserve">cell exhaustion and </w:t>
      </w:r>
      <w:r w:rsidR="00E27485" w:rsidRPr="00330424">
        <w:rPr>
          <w:rFonts w:ascii="Arial" w:hAnsi="Arial" w:cs="Arial"/>
          <w:color w:val="000000" w:themeColor="text1"/>
          <w:sz w:val="22"/>
          <w:szCs w:val="22"/>
          <w:lang w:val="en-US"/>
        </w:rPr>
        <w:t>resistance</w:t>
      </w:r>
      <w:r w:rsidR="000D116E" w:rsidRPr="00330424">
        <w:rPr>
          <w:rFonts w:ascii="Arial" w:hAnsi="Arial" w:cs="Arial"/>
          <w:color w:val="000000" w:themeColor="text1"/>
          <w:sz w:val="22"/>
          <w:szCs w:val="22"/>
          <w:lang w:val="en-US"/>
        </w:rPr>
        <w:t>,</w:t>
      </w:r>
      <w:r w:rsidR="00CF1644"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which</w:t>
      </w:r>
      <w:r w:rsidR="00425786"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t xml:space="preserve">in turn </w:t>
      </w:r>
      <w:r w:rsidR="0067010C" w:rsidRPr="00330424">
        <w:rPr>
          <w:rFonts w:ascii="Arial" w:hAnsi="Arial" w:cs="Arial"/>
          <w:color w:val="000000" w:themeColor="text1"/>
          <w:sz w:val="22"/>
          <w:szCs w:val="22"/>
          <w:lang w:val="en-US"/>
        </w:rPr>
        <w:t>fosters</w:t>
      </w:r>
      <w:r w:rsidR="00E27485"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 xml:space="preserve">tumor </w:t>
      </w:r>
      <w:r w:rsidR="00701FB9" w:rsidRPr="00330424">
        <w:rPr>
          <w:rFonts w:ascii="Arial" w:hAnsi="Arial" w:cs="Arial"/>
          <w:color w:val="000000" w:themeColor="text1"/>
          <w:sz w:val="22"/>
          <w:szCs w:val="22"/>
          <w:lang w:val="en-US"/>
        </w:rPr>
        <w:t>proliferation and metastasis</w:t>
      </w:r>
      <w:r w:rsidR="00A13302" w:rsidRPr="00330424">
        <w:rPr>
          <w:rFonts w:ascii="Arial" w:hAnsi="Arial" w:cs="Arial"/>
          <w:color w:val="000000" w:themeColor="text1"/>
          <w:sz w:val="22"/>
          <w:szCs w:val="22"/>
          <w:lang w:val="en-US"/>
        </w:rPr>
        <w:t xml:space="preserve"> </w:t>
      </w:r>
      <w:r w:rsidR="00701FB9"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&lt;EndNote&gt;&lt;Cite&gt;&lt;Author&gt;Pardoll&lt;/Author&gt;&lt;Year&gt;2012&lt;/Year&gt;&lt;RecNum&gt;30&lt;/RecNum&gt;&lt;DisplayText&gt;(30)&lt;/DisplayText&gt;&lt;record&gt;&lt;rec-number&gt;30&lt;/rec-number&gt;&lt;foreign-keys&gt;&lt;key app="EN" db-id="95xd995a0rvdw4erf04vx20gr59s999vs0e2" timestamp="1611532633"&gt;30&lt;/key&gt;&lt;/foreign-keys&gt;&lt;ref-type name="Journal Article"&gt;17&lt;/ref-type&gt;&lt;contributors&gt;&lt;authors&gt;&lt;author&gt;Pardoll, Drew M.&lt;/author&gt;&lt;/authors&gt;&lt;/contributors&gt;&lt;titles&gt;&lt;title&gt;The blockade of immune checkpoints in cancer immunotherapy&lt;/title&gt;&lt;secondary-title&gt;Nat Rev Cancer&lt;/secondary-title&gt;&lt;/titles&gt;&lt;pages&gt;252-264&lt;/pages&gt;&lt;volume&gt;12&lt;/volume&gt;&lt;number&gt;4&lt;/number&gt;&lt;dates&gt;&lt;year&gt;2012&lt;/year&gt;&lt;pub-dates&gt;&lt;date&gt;2012/04/01&lt;/date&gt;&lt;/pub-dates&gt;&lt;/dates&gt;&lt;isbn&gt;1474-1768&lt;/isbn&gt;&lt;urls&gt;&lt;related-urls&gt;&lt;url&gt;https://doi.org/10.1038/nrc3239&lt;/url&gt;&lt;/related-urls&gt;&lt;/urls&gt;&lt;electronic-resource-num&gt;10.1038/nrc3239&lt;/electronic-resource-num&gt;&lt;/record&gt;&lt;/Cite&gt;&lt;/EndNote&gt;</w:instrText>
      </w:r>
      <w:r w:rsidR="00701FB9"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(30)</w:t>
      </w:r>
      <w:r w:rsidR="00701FB9" w:rsidRPr="00330424">
        <w:rPr>
          <w:rFonts w:ascii="Arial" w:hAnsi="Arial" w:cs="Arial"/>
          <w:color w:val="000000" w:themeColor="text1"/>
          <w:sz w:val="22"/>
          <w:szCs w:val="22"/>
          <w:lang w:val="en-US"/>
        </w:rPr>
        <w:fldChar w:fldCharType="end"/>
      </w:r>
      <w:r w:rsidR="00AC5DBF"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 xml:space="preserve">This exploitation is </w:t>
      </w:r>
      <w:r w:rsidR="00DA4F20" w:rsidRPr="00330424">
        <w:rPr>
          <w:rFonts w:ascii="Arial" w:hAnsi="Arial" w:cs="Arial"/>
          <w:color w:val="000000" w:themeColor="text1"/>
          <w:sz w:val="22"/>
          <w:szCs w:val="22"/>
          <w:lang w:val="en-US"/>
        </w:rPr>
        <w:t>a</w:t>
      </w:r>
      <w:r w:rsidR="00CF1644" w:rsidRPr="00330424">
        <w:rPr>
          <w:rFonts w:ascii="Arial" w:hAnsi="Arial" w:cs="Arial"/>
          <w:color w:val="000000" w:themeColor="text1"/>
          <w:sz w:val="22"/>
          <w:szCs w:val="22"/>
          <w:lang w:val="en-US"/>
        </w:rPr>
        <w:t>chieve</w:t>
      </w:r>
      <w:r w:rsidR="00DA4F20" w:rsidRPr="00330424">
        <w:rPr>
          <w:rFonts w:ascii="Arial" w:hAnsi="Arial" w:cs="Arial"/>
          <w:color w:val="000000" w:themeColor="text1"/>
          <w:sz w:val="22"/>
          <w:szCs w:val="22"/>
          <w:lang w:val="en-US"/>
        </w:rPr>
        <w:t>d</w:t>
      </w:r>
      <w:r w:rsidR="007C5A99" w:rsidRPr="00330424">
        <w:rPr>
          <w:rFonts w:ascii="Arial" w:hAnsi="Arial" w:cs="Arial"/>
          <w:color w:val="000000" w:themeColor="text1"/>
          <w:sz w:val="22"/>
          <w:szCs w:val="22"/>
          <w:lang w:val="en-US"/>
        </w:rPr>
        <w:t>, in part,</w:t>
      </w:r>
      <w:r w:rsidR="00CF1644" w:rsidRPr="00330424">
        <w:rPr>
          <w:rFonts w:ascii="Arial" w:hAnsi="Arial" w:cs="Arial"/>
          <w:color w:val="000000" w:themeColor="text1"/>
          <w:sz w:val="22"/>
          <w:szCs w:val="22"/>
          <w:lang w:val="en-US"/>
        </w:rPr>
        <w:t xml:space="preserve"> by co-opting immune</w:t>
      </w:r>
      <w:r w:rsidR="00447AE2" w:rsidRPr="00330424">
        <w:rPr>
          <w:rFonts w:ascii="Arial" w:hAnsi="Arial" w:cs="Arial"/>
          <w:color w:val="000000" w:themeColor="text1"/>
          <w:sz w:val="22"/>
          <w:szCs w:val="22"/>
          <w:lang w:val="en-US"/>
        </w:rPr>
        <w:t xml:space="preserve"> </w:t>
      </w:r>
      <w:r w:rsidR="00AC5DBF" w:rsidRPr="00330424">
        <w:rPr>
          <w:rFonts w:ascii="Arial" w:hAnsi="Arial" w:cs="Arial"/>
          <w:color w:val="000000" w:themeColor="text1"/>
          <w:sz w:val="22"/>
          <w:szCs w:val="22"/>
          <w:lang w:val="en-US"/>
        </w:rPr>
        <w:t>checkpoints</w:t>
      </w:r>
      <w:r w:rsidR="00DA4F20" w:rsidRPr="00330424">
        <w:rPr>
          <w:rFonts w:ascii="Arial" w:hAnsi="Arial" w:cs="Arial"/>
          <w:color w:val="000000" w:themeColor="text1"/>
          <w:sz w:val="22"/>
          <w:szCs w:val="22"/>
          <w:lang w:val="en-US"/>
        </w:rPr>
        <w:t xml:space="preserve"> t</w:t>
      </w:r>
      <w:r w:rsidR="0067010C" w:rsidRPr="00330424">
        <w:rPr>
          <w:rFonts w:ascii="Arial" w:hAnsi="Arial" w:cs="Arial"/>
          <w:color w:val="000000" w:themeColor="text1"/>
          <w:sz w:val="22"/>
          <w:szCs w:val="22"/>
          <w:lang w:val="en-US"/>
        </w:rPr>
        <w:t>o</w:t>
      </w:r>
      <w:r w:rsidR="00AC5DBF" w:rsidRPr="00330424">
        <w:rPr>
          <w:rFonts w:ascii="Arial" w:hAnsi="Arial" w:cs="Arial"/>
          <w:color w:val="000000" w:themeColor="text1"/>
          <w:sz w:val="22"/>
          <w:szCs w:val="22"/>
          <w:lang w:val="en-US"/>
        </w:rPr>
        <w:t xml:space="preserve"> </w:t>
      </w:r>
      <w:r w:rsidR="00845C2F" w:rsidRPr="00330424">
        <w:rPr>
          <w:rFonts w:ascii="Arial" w:hAnsi="Arial" w:cs="Arial"/>
          <w:color w:val="000000" w:themeColor="text1"/>
          <w:sz w:val="22"/>
          <w:szCs w:val="22"/>
          <w:lang w:val="en-US"/>
        </w:rPr>
        <w:t>suppress</w:t>
      </w:r>
      <w:r w:rsidR="00E27485" w:rsidRPr="00330424">
        <w:rPr>
          <w:rFonts w:ascii="Arial" w:hAnsi="Arial" w:cs="Arial"/>
          <w:color w:val="000000" w:themeColor="text1"/>
          <w:sz w:val="22"/>
          <w:szCs w:val="22"/>
          <w:lang w:val="en-US"/>
        </w:rPr>
        <w:t xml:space="preserve"> the recognition of </w:t>
      </w:r>
      <w:r w:rsidR="00D149E6" w:rsidRPr="00330424">
        <w:rPr>
          <w:rFonts w:ascii="Arial" w:hAnsi="Arial" w:cs="Arial"/>
          <w:color w:val="000000" w:themeColor="text1"/>
          <w:sz w:val="22"/>
          <w:szCs w:val="22"/>
          <w:lang w:val="en-US"/>
        </w:rPr>
        <w:t>tumor</w:t>
      </w:r>
      <w:r w:rsidR="00E27485" w:rsidRPr="00330424">
        <w:rPr>
          <w:rFonts w:ascii="Arial" w:hAnsi="Arial" w:cs="Arial"/>
          <w:color w:val="000000" w:themeColor="text1"/>
          <w:sz w:val="22"/>
          <w:szCs w:val="22"/>
          <w:lang w:val="en-US"/>
        </w:rPr>
        <w:t>-</w:t>
      </w:r>
      <w:r w:rsidR="00982FFC" w:rsidRPr="00330424">
        <w:rPr>
          <w:rFonts w:ascii="Arial" w:hAnsi="Arial" w:cs="Arial"/>
          <w:color w:val="000000" w:themeColor="text1"/>
          <w:sz w:val="22"/>
          <w:szCs w:val="22"/>
          <w:lang w:val="en-US"/>
        </w:rPr>
        <w:t>associated</w:t>
      </w:r>
      <w:r w:rsidR="00E27485" w:rsidRPr="00330424">
        <w:rPr>
          <w:rFonts w:ascii="Arial" w:hAnsi="Arial" w:cs="Arial"/>
          <w:color w:val="000000" w:themeColor="text1"/>
          <w:sz w:val="22"/>
          <w:szCs w:val="22"/>
          <w:lang w:val="en-US"/>
        </w:rPr>
        <w:t xml:space="preserve"> antigens (T</w:t>
      </w:r>
      <w:r w:rsidR="00982FFC" w:rsidRPr="00330424">
        <w:rPr>
          <w:rFonts w:ascii="Arial" w:hAnsi="Arial" w:cs="Arial"/>
          <w:color w:val="000000" w:themeColor="text1"/>
          <w:sz w:val="22"/>
          <w:szCs w:val="22"/>
          <w:lang w:val="en-US"/>
        </w:rPr>
        <w:t>A</w:t>
      </w:r>
      <w:r w:rsidR="00E27485" w:rsidRPr="00330424">
        <w:rPr>
          <w:rFonts w:ascii="Arial" w:hAnsi="Arial" w:cs="Arial"/>
          <w:color w:val="000000" w:themeColor="text1"/>
          <w:sz w:val="22"/>
          <w:szCs w:val="22"/>
          <w:lang w:val="en-US"/>
        </w:rPr>
        <w:t>A</w:t>
      </w:r>
      <w:r w:rsidR="007C5A99" w:rsidRPr="00330424">
        <w:rPr>
          <w:rFonts w:ascii="Arial" w:hAnsi="Arial" w:cs="Arial"/>
          <w:color w:val="000000" w:themeColor="text1"/>
          <w:sz w:val="22"/>
          <w:szCs w:val="22"/>
          <w:lang w:val="en-US"/>
        </w:rPr>
        <w:t>s</w:t>
      </w:r>
      <w:r w:rsidR="00E27485" w:rsidRPr="00330424">
        <w:rPr>
          <w:rFonts w:ascii="Arial" w:hAnsi="Arial" w:cs="Arial"/>
          <w:color w:val="000000" w:themeColor="text1"/>
          <w:sz w:val="22"/>
          <w:szCs w:val="22"/>
          <w:lang w:val="en-US"/>
        </w:rPr>
        <w:t>) by T cell receptors (TCR</w:t>
      </w:r>
      <w:r w:rsidR="007C5A99" w:rsidRPr="00330424">
        <w:rPr>
          <w:rFonts w:ascii="Arial" w:hAnsi="Arial" w:cs="Arial"/>
          <w:color w:val="000000" w:themeColor="text1"/>
          <w:sz w:val="22"/>
          <w:szCs w:val="22"/>
          <w:lang w:val="en-US"/>
        </w:rPr>
        <w:t>s</w:t>
      </w:r>
      <w:r w:rsidR="00E27485" w:rsidRPr="00330424">
        <w:rPr>
          <w:rFonts w:ascii="Arial" w:hAnsi="Arial" w:cs="Arial"/>
          <w:color w:val="000000" w:themeColor="text1"/>
          <w:sz w:val="22"/>
          <w:szCs w:val="22"/>
          <w:lang w:val="en-US"/>
        </w:rPr>
        <w:t>)</w:t>
      </w:r>
      <w:r w:rsidR="007C5A99" w:rsidRPr="00330424">
        <w:rPr>
          <w:rFonts w:ascii="Arial" w:hAnsi="Arial" w:cs="Arial"/>
          <w:color w:val="000000" w:themeColor="text1"/>
          <w:sz w:val="22"/>
          <w:szCs w:val="22"/>
          <w:lang w:val="en-US"/>
        </w:rPr>
        <w:t>,</w:t>
      </w:r>
      <w:r w:rsidR="00DA4F20" w:rsidRPr="00330424">
        <w:rPr>
          <w:rFonts w:ascii="Arial" w:hAnsi="Arial" w:cs="Arial"/>
          <w:color w:val="000000" w:themeColor="text1"/>
          <w:sz w:val="22"/>
          <w:szCs w:val="22"/>
          <w:lang w:val="en-US"/>
        </w:rPr>
        <w:t xml:space="preserve"> </w:t>
      </w:r>
      <w:r w:rsidR="00845C2F" w:rsidRPr="00330424">
        <w:rPr>
          <w:rFonts w:ascii="Arial" w:hAnsi="Arial" w:cs="Arial"/>
          <w:color w:val="000000" w:themeColor="text1"/>
          <w:sz w:val="22"/>
          <w:szCs w:val="22"/>
          <w:lang w:val="en-US"/>
        </w:rPr>
        <w:t>t</w:t>
      </w:r>
      <w:r w:rsidR="00447AE2" w:rsidRPr="00330424">
        <w:rPr>
          <w:rFonts w:ascii="Arial" w:hAnsi="Arial" w:cs="Arial"/>
          <w:color w:val="000000" w:themeColor="text1"/>
          <w:sz w:val="22"/>
          <w:szCs w:val="22"/>
          <w:lang w:val="en-US"/>
        </w:rPr>
        <w:t>hereby</w:t>
      </w:r>
      <w:r w:rsidR="00AC5DBF" w:rsidRPr="00330424">
        <w:rPr>
          <w:rFonts w:ascii="Arial" w:hAnsi="Arial" w:cs="Arial"/>
          <w:color w:val="000000" w:themeColor="text1"/>
          <w:sz w:val="22"/>
          <w:szCs w:val="22"/>
          <w:lang w:val="en-US"/>
        </w:rPr>
        <w:t xml:space="preserve"> </w:t>
      </w:r>
      <w:r w:rsidR="00DA4F20" w:rsidRPr="00330424">
        <w:rPr>
          <w:rFonts w:ascii="Arial" w:hAnsi="Arial" w:cs="Arial"/>
          <w:color w:val="000000" w:themeColor="text1"/>
          <w:sz w:val="22"/>
          <w:szCs w:val="22"/>
          <w:lang w:val="en-US"/>
        </w:rPr>
        <w:t>allow</w:t>
      </w:r>
      <w:r w:rsidR="007C5A99" w:rsidRPr="00330424">
        <w:rPr>
          <w:rFonts w:ascii="Arial" w:hAnsi="Arial" w:cs="Arial"/>
          <w:color w:val="000000" w:themeColor="text1"/>
          <w:sz w:val="22"/>
          <w:szCs w:val="22"/>
          <w:lang w:val="en-US"/>
        </w:rPr>
        <w:t>ing</w:t>
      </w:r>
      <w:r w:rsidR="00DA4F20" w:rsidRPr="00330424">
        <w:rPr>
          <w:rFonts w:ascii="Arial" w:hAnsi="Arial" w:cs="Arial"/>
          <w:color w:val="000000" w:themeColor="text1"/>
          <w:sz w:val="22"/>
          <w:szCs w:val="22"/>
          <w:lang w:val="en-US"/>
        </w:rPr>
        <w:t xml:space="preserve"> tumors to </w:t>
      </w:r>
      <w:r w:rsidR="00982FFC" w:rsidRPr="00330424">
        <w:rPr>
          <w:rFonts w:ascii="Arial" w:hAnsi="Arial" w:cs="Arial"/>
          <w:color w:val="000000" w:themeColor="text1"/>
          <w:sz w:val="22"/>
          <w:szCs w:val="22"/>
          <w:lang w:val="en-US"/>
        </w:rPr>
        <w:t xml:space="preserve">avoid </w:t>
      </w:r>
      <w:r w:rsidR="00AC5DBF" w:rsidRPr="00330424">
        <w:rPr>
          <w:rFonts w:ascii="Arial" w:hAnsi="Arial" w:cs="Arial"/>
          <w:color w:val="000000" w:themeColor="text1"/>
          <w:sz w:val="22"/>
          <w:szCs w:val="22"/>
          <w:lang w:val="en-US"/>
        </w:rPr>
        <w:t>elimination</w:t>
      </w:r>
      <w:r w:rsidR="00A13302" w:rsidRPr="00330424">
        <w:rPr>
          <w:rFonts w:ascii="Arial" w:hAnsi="Arial" w:cs="Arial"/>
          <w:color w:val="000000" w:themeColor="text1"/>
          <w:sz w:val="22"/>
          <w:szCs w:val="22"/>
          <w:lang w:val="en-US"/>
        </w:rPr>
        <w:t xml:space="preserve"> </w:t>
      </w:r>
      <w:r w:rsidR="00683128"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&lt;EndNote&gt;&lt;Cite&gt;&lt;Author&gt;Pardoll&lt;/Author&gt;&lt;Year&gt;2012&lt;/Year&gt;&lt;RecNum&gt;30&lt;/RecNum&gt;&lt;DisplayText&gt;(30)&lt;/DisplayText&gt;&lt;record&gt;&lt;rec-number&gt;30&lt;/rec-number&gt;&lt;foreign-keys&gt;&lt;key app="EN" db-id="95xd995a0rvdw4erf04vx20gr59s999vs0e2" timestamp="1611532633"&gt;30&lt;/key&gt;&lt;/foreign-keys&gt;&lt;ref-type name="Journal Article"&gt;17&lt;/ref-type&gt;&lt;contributors&gt;&lt;authors&gt;&lt;author&gt;Pardoll, Drew M.&lt;/author&gt;&lt;/authors&gt;&lt;/contributors&gt;&lt;titles&gt;&lt;title&gt;The blockade of immune checkpoints in cancer immunotherapy&lt;/title&gt;&lt;secondary-title&gt;Nat Rev Cancer&lt;/secondary-title&gt;&lt;/titles&gt;&lt;pages&gt;252-264&lt;/pages&gt;&lt;volume&gt;12&lt;/volume&gt;&lt;number&gt;4&lt;/number&gt;&lt;dates&gt;&lt;year&gt;2012&lt;/year&gt;&lt;pub-dates&gt;&lt;date&gt;2012/04/01&lt;/date&gt;&lt;/pub-dates&gt;&lt;/dates&gt;&lt;isbn&gt;1474-1768&lt;/isbn&gt;&lt;urls&gt;&lt;related-urls&gt;&lt;url&gt;https://doi.org/10.1038/nrc3239&lt;/url&gt;&lt;/related-urls&gt;&lt;/urls&gt;&lt;electronic-resource-num&gt;10.1038/nrc3239&lt;/electronic-resource-num&gt;&lt;/record&gt;&lt;/Cite&gt;&lt;/EndNote&gt;</w:instrText>
      </w:r>
      <w:r w:rsidR="00683128"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(30)</w:t>
      </w:r>
      <w:r w:rsidR="00683128" w:rsidRPr="00330424">
        <w:rPr>
          <w:rFonts w:ascii="Arial" w:hAnsi="Arial" w:cs="Arial"/>
          <w:color w:val="000000" w:themeColor="text1"/>
          <w:sz w:val="22"/>
          <w:szCs w:val="22"/>
          <w:lang w:val="en-US"/>
        </w:rPr>
        <w:fldChar w:fldCharType="end"/>
      </w:r>
      <w:r w:rsidR="00E27485" w:rsidRPr="00330424">
        <w:rPr>
          <w:rFonts w:ascii="Arial" w:hAnsi="Arial" w:cs="Arial"/>
          <w:color w:val="000000" w:themeColor="text1"/>
          <w:sz w:val="22"/>
          <w:szCs w:val="22"/>
          <w:lang w:val="en-US"/>
        </w:rPr>
        <w:t xml:space="preserve">. </w:t>
      </w:r>
      <w:r w:rsidR="00701FB9" w:rsidRPr="00330424">
        <w:rPr>
          <w:rFonts w:ascii="Arial" w:hAnsi="Arial" w:cs="Arial"/>
          <w:color w:val="000000" w:themeColor="text1"/>
          <w:sz w:val="22"/>
          <w:szCs w:val="22"/>
          <w:lang w:val="en-US"/>
        </w:rPr>
        <w:t>P</w:t>
      </w:r>
      <w:r w:rsidR="00447AE2" w:rsidRPr="00330424">
        <w:rPr>
          <w:rFonts w:ascii="Arial" w:hAnsi="Arial" w:cs="Arial"/>
          <w:color w:val="000000" w:themeColor="text1"/>
          <w:sz w:val="22"/>
          <w:szCs w:val="22"/>
          <w:lang w:val="en-US"/>
        </w:rPr>
        <w:t xml:space="preserve">rogrammed cell death protein 1 (PD-1) and cytotoxic T-lymphocyte-associated antigen 4 (CTLA-4) are two </w:t>
      </w:r>
      <w:r w:rsidR="00DB748A" w:rsidRPr="00330424">
        <w:rPr>
          <w:rFonts w:ascii="Arial" w:hAnsi="Arial" w:cs="Arial"/>
          <w:color w:val="000000" w:themeColor="text1"/>
          <w:sz w:val="22"/>
          <w:szCs w:val="22"/>
          <w:lang w:val="en-US"/>
        </w:rPr>
        <w:t>well-studied</w:t>
      </w:r>
      <w:r w:rsidR="00E0070B" w:rsidRPr="00330424">
        <w:rPr>
          <w:rFonts w:ascii="Arial" w:hAnsi="Arial" w:cs="Arial"/>
          <w:color w:val="000000" w:themeColor="text1"/>
          <w:sz w:val="22"/>
          <w:szCs w:val="22"/>
          <w:lang w:val="en-US"/>
        </w:rPr>
        <w:t xml:space="preserve"> inhibitory</w:t>
      </w:r>
      <w:r w:rsidR="000D116E"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t xml:space="preserve">immune checkpoints </w:t>
      </w:r>
      <w:r w:rsidR="00BB5B55" w:rsidRPr="00330424">
        <w:rPr>
          <w:rFonts w:ascii="Arial" w:hAnsi="Arial" w:cs="Arial"/>
          <w:color w:val="000000" w:themeColor="text1"/>
          <w:sz w:val="22"/>
          <w:szCs w:val="22"/>
          <w:lang w:val="en-US"/>
        </w:rPr>
        <w:t>that act</w:t>
      </w:r>
      <w:r w:rsidR="00E0070B" w:rsidRPr="00330424">
        <w:rPr>
          <w:rFonts w:ascii="Arial" w:hAnsi="Arial" w:cs="Arial"/>
          <w:color w:val="000000" w:themeColor="text1"/>
          <w:sz w:val="22"/>
          <w:szCs w:val="22"/>
          <w:lang w:val="en-US"/>
        </w:rPr>
        <w:t xml:space="preserve"> </w:t>
      </w:r>
      <w:r w:rsidR="00C12616" w:rsidRPr="00330424">
        <w:rPr>
          <w:rFonts w:ascii="Arial" w:hAnsi="Arial" w:cs="Arial"/>
          <w:color w:val="000000" w:themeColor="text1"/>
          <w:sz w:val="22"/>
          <w:szCs w:val="22"/>
          <w:lang w:val="en-US"/>
        </w:rPr>
        <w:t>as</w:t>
      </w:r>
      <w:r w:rsidR="00447AE2" w:rsidRPr="00330424">
        <w:rPr>
          <w:rFonts w:ascii="Arial" w:hAnsi="Arial" w:cs="Arial"/>
          <w:color w:val="000000" w:themeColor="text1"/>
          <w:sz w:val="22"/>
          <w:szCs w:val="22"/>
          <w:shd w:val="clear" w:color="auto" w:fill="FFFFFF"/>
          <w:lang w:val="en-US"/>
        </w:rPr>
        <w:t xml:space="preserve"> de facto off-switches</w:t>
      </w:r>
      <w:r w:rsidR="00E0070B" w:rsidRPr="00330424">
        <w:rPr>
          <w:rFonts w:ascii="Arial" w:hAnsi="Arial" w:cs="Arial"/>
          <w:color w:val="000000" w:themeColor="text1"/>
          <w:sz w:val="22"/>
          <w:szCs w:val="22"/>
          <w:shd w:val="clear" w:color="auto" w:fill="FFFFFF"/>
          <w:lang w:val="en-US"/>
        </w:rPr>
        <w:t xml:space="preserve"> that</w:t>
      </w:r>
      <w:r w:rsidR="00CF1644" w:rsidRPr="00330424">
        <w:rPr>
          <w:rFonts w:ascii="Arial" w:hAnsi="Arial" w:cs="Arial"/>
          <w:color w:val="000000" w:themeColor="text1"/>
          <w:sz w:val="22"/>
          <w:szCs w:val="22"/>
          <w:shd w:val="clear" w:color="auto" w:fill="FFFFFF"/>
          <w:lang w:val="en-US"/>
        </w:rPr>
        <w:t xml:space="preserve"> </w:t>
      </w:r>
      <w:r w:rsidR="00447AE2" w:rsidRPr="00330424">
        <w:rPr>
          <w:rFonts w:ascii="Arial" w:hAnsi="Arial" w:cs="Arial"/>
          <w:color w:val="000000" w:themeColor="text1"/>
          <w:sz w:val="22"/>
          <w:szCs w:val="22"/>
          <w:shd w:val="clear" w:color="auto" w:fill="FFFFFF"/>
          <w:lang w:val="en-US"/>
        </w:rPr>
        <w:t>limit T cell activation</w:t>
      </w:r>
      <w:r w:rsidR="00F640E2" w:rsidRPr="00330424">
        <w:rPr>
          <w:rFonts w:ascii="Arial" w:hAnsi="Arial" w:cs="Arial"/>
          <w:color w:val="000000" w:themeColor="text1"/>
          <w:sz w:val="22"/>
          <w:szCs w:val="22"/>
          <w:shd w:val="clear" w:color="auto" w:fill="FFFFFF"/>
          <w:lang w:val="en-US"/>
        </w:rPr>
        <w:t xml:space="preserve"> via ITIM signaling</w:t>
      </w:r>
      <w:r w:rsidR="00E0070B" w:rsidRPr="00330424">
        <w:rPr>
          <w:rFonts w:ascii="Arial" w:hAnsi="Arial" w:cs="Arial"/>
          <w:color w:val="000000" w:themeColor="text1"/>
          <w:sz w:val="22"/>
          <w:szCs w:val="22"/>
          <w:shd w:val="clear" w:color="auto" w:fill="FFFFFF"/>
          <w:lang w:val="en-US"/>
        </w:rPr>
        <w:t xml:space="preserve"> </w:t>
      </w:r>
      <w:r w:rsidR="00C12616" w:rsidRPr="00330424">
        <w:rPr>
          <w:rFonts w:ascii="Arial" w:hAnsi="Arial" w:cs="Arial"/>
          <w:color w:val="000000" w:themeColor="text1"/>
          <w:sz w:val="22"/>
          <w:szCs w:val="22"/>
          <w:shd w:val="clear" w:color="auto" w:fill="FFFFFF"/>
          <w:lang w:val="en-US"/>
        </w:rPr>
        <w:fldChar w:fldCharType="begin"/>
      </w:r>
      <w:r w:rsidR="002B08B8" w:rsidRPr="00330424">
        <w:rPr>
          <w:rFonts w:ascii="Arial" w:hAnsi="Arial" w:cs="Arial"/>
          <w:color w:val="000000" w:themeColor="text1"/>
          <w:sz w:val="22"/>
          <w:szCs w:val="22"/>
          <w:shd w:val="clear" w:color="auto" w:fill="FFFFFF"/>
          <w:lang w:val="en-US"/>
        </w:rPr>
        <w:instrText xml:space="preserve"> ADDIN EN.CITE &lt;EndNote&gt;&lt;Cite&gt;&lt;Author&gt;Pardoll&lt;/Author&gt;&lt;Year&gt;2012&lt;/Year&gt;&lt;RecNum&gt;30&lt;/RecNum&gt;&lt;DisplayText&gt;(30)&lt;/DisplayText&gt;&lt;record&gt;&lt;rec-number&gt;30&lt;/rec-number&gt;&lt;foreign-keys&gt;&lt;key app="EN" db-id="95xd995a0rvdw4erf04vx20gr59s999vs0e2" timestamp="1611532633"&gt;30&lt;/key&gt;&lt;/foreign-keys&gt;&lt;ref-type name="Journal Article"&gt;17&lt;/ref-type&gt;&lt;contributors&gt;&lt;authors&gt;&lt;author&gt;Pardoll, Drew M.&lt;/author&gt;&lt;/authors&gt;&lt;/contributors&gt;&lt;titles&gt;&lt;title&gt;The blockade of immune checkpoints in cancer immunotherapy&lt;/title&gt;&lt;secondary-title&gt;Nat Rev Cancer&lt;/secondary-title&gt;&lt;/titles&gt;&lt;pages&gt;252-264&lt;/pages&gt;&lt;volume&gt;12&lt;/volume&gt;&lt;number&gt;4&lt;/number&gt;&lt;dates&gt;&lt;year&gt;2012&lt;/year&gt;&lt;pub-dates&gt;&lt;date&gt;2012/04/01&lt;/date&gt;&lt;/pub-dates&gt;&lt;/dates&gt;&lt;isbn&gt;1474-1768&lt;/isbn&gt;&lt;urls&gt;&lt;related-urls&gt;&lt;url&gt;https://doi.org/10.1038/nrc3239&lt;/url&gt;&lt;/related-urls&gt;&lt;/urls&gt;&lt;electronic-resource-num&gt;10.1038/nrc3239&lt;/electronic-resource-num&gt;&lt;/record&gt;&lt;/Cite&gt;&lt;/EndNote&gt;</w:instrText>
      </w:r>
      <w:r w:rsidR="00C12616"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(30)</w:t>
      </w:r>
      <w:r w:rsidR="00C12616" w:rsidRPr="00330424">
        <w:rPr>
          <w:rFonts w:ascii="Arial" w:hAnsi="Arial" w:cs="Arial"/>
          <w:color w:val="000000" w:themeColor="text1"/>
          <w:sz w:val="22"/>
          <w:szCs w:val="22"/>
          <w:shd w:val="clear" w:color="auto" w:fill="FFFFFF"/>
          <w:lang w:val="en-US"/>
        </w:rPr>
        <w:fldChar w:fldCharType="end"/>
      </w:r>
      <w:r w:rsidR="00447AE2" w:rsidRPr="00330424">
        <w:rPr>
          <w:rFonts w:ascii="Arial" w:hAnsi="Arial" w:cs="Arial"/>
          <w:color w:val="000000" w:themeColor="text1"/>
          <w:sz w:val="22"/>
          <w:szCs w:val="22"/>
          <w:lang w:val="en-US"/>
        </w:rPr>
        <w:t xml:space="preserve">. </w:t>
      </w:r>
      <w:r w:rsidR="00982FFC" w:rsidRPr="00330424">
        <w:rPr>
          <w:rFonts w:ascii="Arial" w:hAnsi="Arial" w:cs="Arial"/>
          <w:color w:val="000000" w:themeColor="text1"/>
          <w:sz w:val="22"/>
          <w:szCs w:val="22"/>
          <w:lang w:val="en-US"/>
        </w:rPr>
        <w:t>I</w:t>
      </w:r>
      <w:r w:rsidR="00CF1644" w:rsidRPr="00330424">
        <w:rPr>
          <w:rFonts w:ascii="Arial" w:hAnsi="Arial" w:cs="Arial"/>
          <w:color w:val="000000" w:themeColor="text1"/>
          <w:sz w:val="22"/>
          <w:szCs w:val="22"/>
          <w:lang w:val="en-US"/>
        </w:rPr>
        <w:t>nhibiti</w:t>
      </w:r>
      <w:r w:rsidR="00845C2F" w:rsidRPr="00330424">
        <w:rPr>
          <w:rFonts w:ascii="Arial" w:hAnsi="Arial" w:cs="Arial"/>
          <w:color w:val="000000" w:themeColor="text1"/>
          <w:sz w:val="22"/>
          <w:szCs w:val="22"/>
          <w:lang w:val="en-US"/>
        </w:rPr>
        <w:t>on of</w:t>
      </w:r>
      <w:r w:rsidR="00CF1644" w:rsidRPr="00330424">
        <w:rPr>
          <w:rFonts w:ascii="Arial" w:hAnsi="Arial" w:cs="Arial"/>
          <w:color w:val="000000" w:themeColor="text1"/>
          <w:sz w:val="22"/>
          <w:szCs w:val="22"/>
          <w:lang w:val="en-US"/>
        </w:rPr>
        <w:t xml:space="preserve"> </w:t>
      </w:r>
      <w:r w:rsidR="00122A7A" w:rsidRPr="00330424">
        <w:rPr>
          <w:rFonts w:ascii="Arial" w:hAnsi="Arial" w:cs="Arial"/>
          <w:color w:val="000000" w:themeColor="text1"/>
          <w:sz w:val="22"/>
          <w:szCs w:val="22"/>
          <w:lang w:val="en-US"/>
        </w:rPr>
        <w:t>aberrant</w:t>
      </w:r>
      <w:r w:rsidR="00CF1644"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t>checkpoint</w:t>
      </w:r>
      <w:r w:rsidR="00CF1644" w:rsidRPr="00330424">
        <w:rPr>
          <w:rFonts w:ascii="Arial" w:hAnsi="Arial" w:cs="Arial"/>
          <w:color w:val="000000" w:themeColor="text1"/>
          <w:sz w:val="22"/>
          <w:szCs w:val="22"/>
          <w:lang w:val="en-US"/>
        </w:rPr>
        <w:t xml:space="preserve"> activity</w:t>
      </w:r>
      <w:r w:rsidR="00447AE2" w:rsidRPr="00330424">
        <w:rPr>
          <w:rFonts w:ascii="Arial" w:hAnsi="Arial" w:cs="Arial"/>
          <w:color w:val="000000" w:themeColor="text1"/>
          <w:sz w:val="22"/>
          <w:szCs w:val="22"/>
          <w:lang w:val="en-US"/>
        </w:rPr>
        <w:t xml:space="preserve"> has</w:t>
      </w:r>
      <w:r w:rsidR="00CF1644"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t>been</w:t>
      </w:r>
      <w:r w:rsidR="00DB79A7"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t>established as</w:t>
      </w:r>
      <w:r w:rsidR="00DB79A7" w:rsidRPr="00330424">
        <w:rPr>
          <w:rFonts w:ascii="Arial" w:hAnsi="Arial" w:cs="Arial"/>
          <w:color w:val="000000" w:themeColor="text1"/>
          <w:sz w:val="22"/>
          <w:szCs w:val="22"/>
          <w:lang w:val="en-US"/>
        </w:rPr>
        <w:t xml:space="preserve"> one of the most</w:t>
      </w:r>
      <w:r w:rsidR="00447AE2" w:rsidRPr="00330424">
        <w:rPr>
          <w:rFonts w:ascii="Arial" w:hAnsi="Arial" w:cs="Arial"/>
          <w:color w:val="000000" w:themeColor="text1"/>
          <w:sz w:val="22"/>
          <w:szCs w:val="22"/>
          <w:lang w:val="en-US"/>
        </w:rPr>
        <w:t xml:space="preserve"> effective strate</w:t>
      </w:r>
      <w:r w:rsidR="00DB79A7" w:rsidRPr="00330424">
        <w:rPr>
          <w:rFonts w:ascii="Arial" w:hAnsi="Arial" w:cs="Arial"/>
          <w:color w:val="000000" w:themeColor="text1"/>
          <w:sz w:val="22"/>
          <w:szCs w:val="22"/>
          <w:lang w:val="en-US"/>
        </w:rPr>
        <w:t>gies</w:t>
      </w:r>
      <w:r w:rsidR="00447AE2" w:rsidRPr="00330424">
        <w:rPr>
          <w:rFonts w:ascii="Arial" w:hAnsi="Arial" w:cs="Arial"/>
          <w:color w:val="000000" w:themeColor="text1"/>
          <w:sz w:val="22"/>
          <w:szCs w:val="22"/>
          <w:lang w:val="en-US"/>
        </w:rPr>
        <w:t xml:space="preserve"> to generate potent anti</w:t>
      </w:r>
      <w:r w:rsidR="00982FFC" w:rsidRPr="00330424">
        <w:rPr>
          <w:rFonts w:ascii="Arial" w:hAnsi="Arial" w:cs="Arial"/>
          <w:color w:val="000000" w:themeColor="text1"/>
          <w:sz w:val="22"/>
          <w:szCs w:val="22"/>
          <w:lang w:val="en-US"/>
        </w:rPr>
        <w:t>-</w:t>
      </w:r>
      <w:r w:rsidR="00D149E6" w:rsidRPr="00330424">
        <w:rPr>
          <w:rFonts w:ascii="Arial" w:hAnsi="Arial" w:cs="Arial"/>
          <w:color w:val="000000" w:themeColor="text1"/>
          <w:sz w:val="22"/>
          <w:szCs w:val="22"/>
          <w:lang w:val="en-US"/>
        </w:rPr>
        <w:t>tumor</w:t>
      </w:r>
      <w:r w:rsidR="00447AE2" w:rsidRPr="00330424">
        <w:rPr>
          <w:rFonts w:ascii="Arial" w:hAnsi="Arial" w:cs="Arial"/>
          <w:color w:val="000000" w:themeColor="text1"/>
          <w:sz w:val="22"/>
          <w:szCs w:val="22"/>
          <w:lang w:val="en-US"/>
        </w:rPr>
        <w:t xml:space="preserve"> responses</w:t>
      </w:r>
      <w:r w:rsidR="00DB79A7" w:rsidRPr="00330424">
        <w:rPr>
          <w:rFonts w:ascii="Arial" w:hAnsi="Arial" w:cs="Arial"/>
          <w:color w:val="000000" w:themeColor="text1"/>
          <w:sz w:val="22"/>
          <w:szCs w:val="22"/>
          <w:lang w:val="en-US"/>
        </w:rPr>
        <w:t xml:space="preserve"> to </w:t>
      </w:r>
      <w:r w:rsidR="00447AE2" w:rsidRPr="00330424">
        <w:rPr>
          <w:rFonts w:ascii="Arial" w:hAnsi="Arial" w:cs="Arial"/>
          <w:color w:val="000000" w:themeColor="text1"/>
          <w:sz w:val="22"/>
          <w:szCs w:val="22"/>
          <w:lang w:val="en-US"/>
        </w:rPr>
        <w:t>date</w:t>
      </w:r>
      <w:r w:rsidR="00A13302" w:rsidRPr="00330424">
        <w:rPr>
          <w:rFonts w:ascii="Arial" w:hAnsi="Arial" w:cs="Arial"/>
          <w:color w:val="000000" w:themeColor="text1"/>
          <w:sz w:val="22"/>
          <w:szCs w:val="22"/>
          <w:lang w:val="en-US"/>
        </w:rPr>
        <w:t xml:space="preserve"> </w:t>
      </w:r>
      <w:r w:rsidR="00447AE2"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&lt;EndNote&gt;&lt;Cite&gt;&lt;Author&gt;Rotte&lt;/Author&gt;&lt;Year&gt;2019&lt;/Year&gt;&lt;RecNum&gt;29&lt;/RecNum&gt;&lt;DisplayText&gt;(31)&lt;/DisplayText&gt;&lt;record&gt;&lt;rec-number&gt;29&lt;/rec-number&gt;&lt;foreign-keys&gt;&lt;key app="EN" db-id="95xd995a0rvdw4erf04vx20gr59s999vs0e2" timestamp="1611529328"&gt;29&lt;/key&gt;&lt;/foreign-keys&gt;&lt;ref-type name="Journal Article"&gt;17&lt;/ref-type&gt;&lt;contributors&gt;&lt;authors&gt;&lt;author&gt;Rotte, Anand&lt;/author&gt;&lt;/authors&gt;&lt;/contributors&gt;&lt;titles&gt;&lt;title&gt;Combination of CTLA-4 and PD-1 blockers for treatment of cancer&lt;/title&gt;&lt;secondary-title&gt;J Exp Clin Cancer Res&lt;/secondary-title&gt;&lt;/titles&gt;&lt;pages&gt;255&lt;/pages&gt;&lt;volume&gt;38&lt;/volume&gt;&lt;number&gt;1&lt;/number&gt;&lt;dates&gt;&lt;year&gt;2019&lt;/year&gt;&lt;pub-dates&gt;&lt;date&gt;2019/06/13&lt;/date&gt;&lt;/pub-dates&gt;&lt;/dates&gt;&lt;isbn&gt;1756-9966&lt;/isbn&gt;&lt;urls&gt;&lt;related-urls&gt;&lt;url&gt;https://doi.org/10.1186/s13046-019-1259-z&lt;/url&gt;&lt;/related-urls&gt;&lt;/urls&gt;&lt;electronic-resource-num&gt;10.1186/s13046-019-1259-z&lt;/electronic-resource-num&gt;&lt;/record&gt;&lt;/Cite&gt;&lt;/EndNote&gt;</w:instrText>
      </w:r>
      <w:r w:rsidR="00447AE2"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(31)</w:t>
      </w:r>
      <w:r w:rsidR="00447AE2" w:rsidRPr="00330424">
        <w:rPr>
          <w:rFonts w:ascii="Arial" w:hAnsi="Arial" w:cs="Arial"/>
          <w:color w:val="000000" w:themeColor="text1"/>
          <w:sz w:val="22"/>
          <w:szCs w:val="22"/>
          <w:lang w:val="en-US"/>
        </w:rPr>
        <w:fldChar w:fldCharType="end"/>
      </w:r>
      <w:r w:rsidR="00447AE2" w:rsidRPr="00330424">
        <w:rPr>
          <w:rFonts w:ascii="Arial" w:hAnsi="Arial" w:cs="Arial"/>
          <w:color w:val="000000" w:themeColor="text1"/>
          <w:sz w:val="22"/>
          <w:szCs w:val="22"/>
          <w:lang w:val="en-US"/>
        </w:rPr>
        <w:t>.</w:t>
      </w:r>
      <w:r w:rsidR="00E65A03"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 xml:space="preserve">Recent compelling </w:t>
      </w:r>
      <w:r w:rsidR="00701FB9" w:rsidRPr="00330424">
        <w:rPr>
          <w:rFonts w:ascii="Arial" w:hAnsi="Arial" w:cs="Arial"/>
          <w:color w:val="000000" w:themeColor="text1"/>
          <w:sz w:val="22"/>
          <w:szCs w:val="22"/>
          <w:lang w:val="en-US"/>
        </w:rPr>
        <w:t>evidence</w:t>
      </w:r>
      <w:r w:rsidR="00982FFC" w:rsidRPr="00330424">
        <w:rPr>
          <w:rFonts w:ascii="Arial" w:hAnsi="Arial" w:cs="Arial"/>
          <w:color w:val="000000" w:themeColor="text1"/>
          <w:sz w:val="22"/>
          <w:szCs w:val="22"/>
          <w:lang w:val="en-US"/>
        </w:rPr>
        <w:t xml:space="preserve">, as </w:t>
      </w:r>
      <w:r w:rsidR="003F7799" w:rsidRPr="00330424">
        <w:rPr>
          <w:rFonts w:ascii="Arial" w:hAnsi="Arial" w:cs="Arial"/>
          <w:color w:val="000000" w:themeColor="text1"/>
          <w:sz w:val="22"/>
          <w:szCs w:val="22"/>
          <w:lang w:val="en-US"/>
        </w:rPr>
        <w:t xml:space="preserve">reviewed by Deng </w:t>
      </w:r>
      <w:r w:rsidR="0087651F" w:rsidRPr="00330424">
        <w:rPr>
          <w:rFonts w:ascii="Arial" w:hAnsi="Arial" w:cs="Arial"/>
          <w:color w:val="000000" w:themeColor="text1"/>
          <w:sz w:val="22"/>
          <w:szCs w:val="22"/>
          <w:lang w:val="en-US"/>
        </w:rPr>
        <w:t xml:space="preserve">and colleagues </w:t>
      </w:r>
      <w:r w:rsidR="0071373F" w:rsidRPr="00330424">
        <w:rPr>
          <w:rFonts w:ascii="Arial" w:hAnsi="Arial" w:cs="Arial"/>
          <w:color w:val="000000" w:themeColor="text1"/>
          <w:sz w:val="22"/>
          <w:szCs w:val="22"/>
          <w:lang w:val="en-US"/>
        </w:rPr>
        <w:fldChar w:fldCharType="begin"/>
      </w:r>
      <w:r w:rsidR="0071373F" w:rsidRPr="00330424">
        <w:rPr>
          <w:rFonts w:ascii="Arial" w:hAnsi="Arial" w:cs="Arial"/>
          <w:color w:val="000000" w:themeColor="text1"/>
          <w:sz w:val="22"/>
          <w:szCs w:val="22"/>
          <w:lang w:val="en-US"/>
        </w:rPr>
        <w:instrText xml:space="preserve"> ADDIN EN.CITE &lt;EndNote&gt;&lt;Cite&gt;&lt;Author&gt;Deng&lt;/Author&gt;&lt;Year&gt;2021&lt;/Year&gt;&lt;RecNum&gt;165&lt;/RecNum&gt;&lt;DisplayText&gt;(16)&lt;/DisplayText&gt;&lt;record&gt;&lt;rec-number&gt;165&lt;/rec-number&gt;&lt;foreign-keys&gt;&lt;key app="EN" db-id="95xd995a0rvdw4erf04vx20gr59s999vs0e2" timestamp="1626982401"&gt;165&lt;/key&gt;&lt;/foreign-keys&gt;&lt;ref-type name="Journal Article"&gt;17&lt;/ref-type&gt;&lt;contributors&gt;&lt;authors&gt;&lt;author&gt;Deng, Mi&lt;/author&gt;&lt;author&gt;Chen, Heyu&lt;/author&gt;&lt;author&gt;Liu, Xiaoye&lt;/author&gt;&lt;author&gt;Huang, Ryan&lt;/author&gt;&lt;author&gt;He, Yubo&lt;/author&gt;&lt;author&gt;Yoo, Byounggyu&lt;/author&gt;&lt;author&gt;Xie, Jingjing&lt;/author&gt;&lt;author&gt;John, Samuel&lt;/author&gt;&lt;author&gt;Zhang, Ningyan&lt;/author&gt;&lt;author&gt;An, Zhiqiang&lt;/author&gt;&lt;author&gt;Zhang, Cheng Cheng&lt;/author&gt;&lt;/authors&gt;&lt;/contributors&gt;&lt;titles&gt;&lt;title&gt;Leukocyte immunoglobulin-like receptor subfamily B: therapeutic targets in cancer&lt;/title&gt;&lt;secondary-title&gt;Antib Ther&lt;/secondary-title&gt;&lt;/titles&gt;&lt;pages&gt;16-33&lt;/pages&gt;&lt;volume&gt;4&lt;/volume&gt;&lt;number&gt;1&lt;/number&gt;&lt;dates&gt;&lt;year&gt;2021&lt;/year&gt;&lt;/dates&gt;&lt;isbn&gt;2516-4236&lt;/isbn&gt;&lt;urls&gt;&lt;related-urls&gt;&lt;url&gt;https://doi.org/10.1093/abt/tbab002&lt;/url&gt;&lt;/related-urls&gt;&lt;/urls&gt;&lt;electronic-resource-num&gt;10.1093/abt/tbab002&lt;/electronic-resource-num&gt;&lt;access-date&gt;7/22/2021&lt;/access-date&gt;&lt;/record&gt;&lt;/Cite&gt;&lt;/EndNote&gt;</w:instrText>
      </w:r>
      <w:r w:rsidR="0071373F" w:rsidRPr="00330424">
        <w:rPr>
          <w:rFonts w:ascii="Arial" w:hAnsi="Arial" w:cs="Arial"/>
          <w:color w:val="000000" w:themeColor="text1"/>
          <w:sz w:val="22"/>
          <w:szCs w:val="22"/>
          <w:lang w:val="en-US"/>
        </w:rPr>
        <w:fldChar w:fldCharType="separate"/>
      </w:r>
      <w:r w:rsidR="0071373F" w:rsidRPr="00330424">
        <w:rPr>
          <w:rFonts w:ascii="Arial" w:hAnsi="Arial" w:cs="Arial"/>
          <w:noProof/>
          <w:color w:val="000000" w:themeColor="text1"/>
          <w:sz w:val="22"/>
          <w:szCs w:val="22"/>
          <w:lang w:val="en-US"/>
        </w:rPr>
        <w:t>(16)</w:t>
      </w:r>
      <w:r w:rsidR="0071373F" w:rsidRPr="00330424">
        <w:rPr>
          <w:rFonts w:ascii="Arial" w:hAnsi="Arial" w:cs="Arial"/>
          <w:color w:val="000000" w:themeColor="text1"/>
          <w:sz w:val="22"/>
          <w:szCs w:val="22"/>
          <w:lang w:val="en-US"/>
        </w:rPr>
        <w:fldChar w:fldCharType="end"/>
      </w:r>
      <w:r w:rsidR="003F7799" w:rsidRPr="00330424">
        <w:rPr>
          <w:rFonts w:ascii="Arial" w:hAnsi="Arial" w:cs="Arial"/>
          <w:color w:val="000000" w:themeColor="text1"/>
          <w:sz w:val="22"/>
          <w:szCs w:val="22"/>
          <w:lang w:val="en-US"/>
        </w:rPr>
        <w:t xml:space="preserve">, </w:t>
      </w:r>
      <w:r w:rsidR="00701FB9" w:rsidRPr="00330424">
        <w:rPr>
          <w:rFonts w:ascii="Arial" w:hAnsi="Arial" w:cs="Arial"/>
          <w:color w:val="000000" w:themeColor="text1"/>
          <w:sz w:val="22"/>
          <w:szCs w:val="22"/>
          <w:lang w:val="en-US"/>
        </w:rPr>
        <w:t xml:space="preserve">suggests that </w:t>
      </w:r>
      <w:r w:rsidR="00C12616" w:rsidRPr="00330424">
        <w:rPr>
          <w:rFonts w:ascii="Arial" w:hAnsi="Arial" w:cs="Arial"/>
          <w:color w:val="000000" w:themeColor="text1"/>
          <w:sz w:val="22"/>
          <w:szCs w:val="22"/>
          <w:lang w:val="en-US"/>
        </w:rPr>
        <w:t>LILRBs</w:t>
      </w:r>
      <w:r w:rsidR="00EE3DA6" w:rsidRPr="00330424">
        <w:rPr>
          <w:rFonts w:ascii="Arial" w:hAnsi="Arial" w:cs="Arial"/>
          <w:color w:val="000000" w:themeColor="text1"/>
          <w:sz w:val="22"/>
          <w:szCs w:val="22"/>
          <w:lang w:val="en-US"/>
        </w:rPr>
        <w:t xml:space="preserve"> </w:t>
      </w:r>
      <w:r w:rsidR="00701FB9" w:rsidRPr="00330424">
        <w:rPr>
          <w:rFonts w:ascii="Arial" w:hAnsi="Arial" w:cs="Arial"/>
          <w:color w:val="000000" w:themeColor="text1"/>
          <w:sz w:val="22"/>
          <w:szCs w:val="22"/>
          <w:lang w:val="en-US"/>
        </w:rPr>
        <w:t>function as key</w:t>
      </w:r>
      <w:r w:rsidR="00C12616" w:rsidRPr="00330424">
        <w:rPr>
          <w:rFonts w:ascii="Arial" w:hAnsi="Arial" w:cs="Arial"/>
          <w:color w:val="000000" w:themeColor="text1"/>
          <w:sz w:val="22"/>
          <w:szCs w:val="22"/>
          <w:lang w:val="en-US"/>
        </w:rPr>
        <w:t xml:space="preserve"> immune checkpoint</w:t>
      </w:r>
      <w:r w:rsidR="00CF1644" w:rsidRPr="00330424">
        <w:rPr>
          <w:rFonts w:ascii="Arial" w:hAnsi="Arial" w:cs="Arial"/>
          <w:color w:val="000000" w:themeColor="text1"/>
          <w:sz w:val="22"/>
          <w:szCs w:val="22"/>
          <w:lang w:val="en-US"/>
        </w:rPr>
        <w:t>s</w:t>
      </w:r>
      <w:r w:rsidR="0071373F" w:rsidRPr="00330424">
        <w:rPr>
          <w:rFonts w:ascii="Arial" w:hAnsi="Arial" w:cs="Arial"/>
          <w:color w:val="000000" w:themeColor="text1"/>
          <w:sz w:val="22"/>
          <w:szCs w:val="22"/>
          <w:lang w:val="en-US"/>
        </w:rPr>
        <w:t xml:space="preserve"> during tumorigenesis</w:t>
      </w:r>
      <w:r w:rsidR="00C12616" w:rsidRPr="00330424">
        <w:rPr>
          <w:rFonts w:ascii="Arial" w:hAnsi="Arial" w:cs="Arial"/>
          <w:color w:val="000000" w:themeColor="text1"/>
          <w:sz w:val="22"/>
          <w:szCs w:val="22"/>
          <w:lang w:val="en-US"/>
        </w:rPr>
        <w:t xml:space="preserve"> tha</w:t>
      </w:r>
      <w:r w:rsidR="00A324EE" w:rsidRPr="00330424">
        <w:rPr>
          <w:rFonts w:ascii="Arial" w:hAnsi="Arial" w:cs="Arial"/>
          <w:color w:val="000000" w:themeColor="text1"/>
          <w:sz w:val="22"/>
          <w:szCs w:val="22"/>
          <w:lang w:val="en-US"/>
        </w:rPr>
        <w:t>t</w:t>
      </w:r>
      <w:r w:rsidR="004B4282" w:rsidRPr="00330424">
        <w:rPr>
          <w:rFonts w:ascii="Arial" w:hAnsi="Arial" w:cs="Arial"/>
          <w:color w:val="000000" w:themeColor="text1"/>
          <w:sz w:val="22"/>
          <w:szCs w:val="22"/>
          <w:lang w:val="en-US"/>
        </w:rPr>
        <w:t xml:space="preserve">, unlike PD-1 and CTLA-4, </w:t>
      </w:r>
      <w:r w:rsidR="00F639C5" w:rsidRPr="00330424">
        <w:rPr>
          <w:rFonts w:ascii="Arial" w:hAnsi="Arial" w:cs="Arial"/>
          <w:color w:val="000000" w:themeColor="text1"/>
          <w:sz w:val="22"/>
          <w:szCs w:val="22"/>
          <w:lang w:val="en-US"/>
        </w:rPr>
        <w:t xml:space="preserve">show predominant expression </w:t>
      </w:r>
      <w:r w:rsidR="004B4282" w:rsidRPr="00330424">
        <w:rPr>
          <w:rFonts w:ascii="Arial" w:hAnsi="Arial" w:cs="Arial"/>
          <w:color w:val="000000" w:themeColor="text1"/>
          <w:sz w:val="22"/>
          <w:szCs w:val="22"/>
          <w:lang w:val="en-US"/>
        </w:rPr>
        <w:t>on myeloid cell population</w:t>
      </w:r>
      <w:r w:rsidR="0017007B" w:rsidRPr="00330424">
        <w:rPr>
          <w:rFonts w:ascii="Arial" w:hAnsi="Arial" w:cs="Arial"/>
          <w:color w:val="000000" w:themeColor="text1"/>
          <w:sz w:val="22"/>
          <w:szCs w:val="22"/>
          <w:lang w:val="en-US"/>
        </w:rPr>
        <w:t>s</w:t>
      </w:r>
      <w:r w:rsidR="00493CC7" w:rsidRPr="00330424">
        <w:rPr>
          <w:rFonts w:ascii="Arial" w:hAnsi="Arial" w:cs="Arial"/>
          <w:color w:val="000000" w:themeColor="text1"/>
          <w:sz w:val="22"/>
          <w:szCs w:val="22"/>
          <w:lang w:val="en-US"/>
        </w:rPr>
        <w:t>,</w:t>
      </w:r>
      <w:r w:rsidR="00F639C5" w:rsidRPr="00330424">
        <w:rPr>
          <w:rFonts w:ascii="Arial" w:hAnsi="Arial" w:cs="Arial"/>
          <w:color w:val="000000" w:themeColor="text1"/>
          <w:sz w:val="22"/>
          <w:szCs w:val="22"/>
          <w:lang w:val="en-US"/>
        </w:rPr>
        <w:t xml:space="preserve"> </w:t>
      </w:r>
      <w:r w:rsidR="004B4282" w:rsidRPr="00330424">
        <w:rPr>
          <w:rFonts w:ascii="Arial" w:hAnsi="Arial" w:cs="Arial"/>
          <w:color w:val="000000" w:themeColor="text1"/>
          <w:sz w:val="22"/>
          <w:szCs w:val="22"/>
          <w:lang w:val="en-US"/>
        </w:rPr>
        <w:t>rather than T cells</w:t>
      </w:r>
      <w:r w:rsidR="00F639C5" w:rsidRPr="00330424">
        <w:rPr>
          <w:rFonts w:ascii="Arial" w:hAnsi="Arial" w:cs="Arial"/>
          <w:color w:val="000000" w:themeColor="text1"/>
          <w:sz w:val="22"/>
          <w:szCs w:val="22"/>
          <w:lang w:val="en-US"/>
        </w:rPr>
        <w:t xml:space="preserve"> </w:t>
      </w:r>
      <w:r w:rsidR="00F639C5"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&lt;EndNote&gt;&lt;Cite&gt;&lt;Author&gt;Deng&lt;/Author&gt;&lt;Year&gt;2021&lt;/Year&gt;&lt;RecNum&gt;165&lt;/RecNum&gt;&lt;DisplayText&gt;(16)&lt;/DisplayText&gt;&lt;record&gt;&lt;rec-number&gt;165&lt;/rec-number&gt;&lt;foreign-keys&gt;&lt;key app="EN" db-id="95xd995a0rvdw4erf04vx20gr59s999vs0e2" timestamp="1626982401"&gt;165&lt;/key&gt;&lt;/foreign-keys&gt;&lt;ref-type name="Journal Article"&gt;17&lt;/ref-type&gt;&lt;contributors&gt;&lt;authors&gt;&lt;author&gt;Deng, Mi&lt;/author&gt;&lt;author&gt;Chen, Heyu&lt;/author&gt;&lt;author&gt;Liu, Xiaoye&lt;/author&gt;&lt;author&gt;Huang, Ryan&lt;/author&gt;&lt;author&gt;He, Yubo&lt;/author&gt;&lt;author&gt;Yoo, Byounggyu&lt;/author&gt;&lt;author&gt;Xie, Jingjing&lt;/author&gt;&lt;author&gt;John, Samuel&lt;/author&gt;&lt;author&gt;Zhang, Ningyan&lt;/author&gt;&lt;author&gt;An, Zhiqiang&lt;/author&gt;&lt;author&gt;Zhang, Cheng Cheng&lt;/author&gt;&lt;/authors&gt;&lt;/contributors&gt;&lt;titles&gt;&lt;title&gt;Leukocyte immunoglobulin-like receptor subfamily B: therapeutic targets in cancer&lt;/title&gt;&lt;secondary-title&gt;Antib Ther&lt;/secondary-title&gt;&lt;/titles&gt;&lt;pages&gt;16-33&lt;/pages&gt;&lt;volume&gt;4&lt;/volume&gt;&lt;number&gt;1&lt;/number&gt;&lt;dates&gt;&lt;year&gt;2021&lt;/year&gt;&lt;/dates&gt;&lt;isbn&gt;2516-4236&lt;/isbn&gt;&lt;urls&gt;&lt;related-urls&gt;&lt;url&gt;https://doi.org/10.1093/abt/tbab002&lt;/url&gt;&lt;/related-urls&gt;&lt;/urls&gt;&lt;electronic-resource-num&gt;10.1093/abt/tbab002&lt;/electronic-resource-num&gt;&lt;access-date&gt;7/22/2021&lt;/access-date&gt;&lt;/record&gt;&lt;/Cite&gt;&lt;/EndNote&gt;</w:instrText>
      </w:r>
      <w:r w:rsidR="00F639C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(16)</w:t>
      </w:r>
      <w:r w:rsidR="00F639C5" w:rsidRPr="00330424">
        <w:rPr>
          <w:rFonts w:ascii="Arial" w:hAnsi="Arial" w:cs="Arial"/>
          <w:color w:val="000000" w:themeColor="text1"/>
          <w:sz w:val="22"/>
          <w:szCs w:val="22"/>
          <w:lang w:val="en-US"/>
        </w:rPr>
        <w:fldChar w:fldCharType="end"/>
      </w:r>
      <w:r w:rsidR="004B4282" w:rsidRPr="00330424">
        <w:rPr>
          <w:rFonts w:ascii="Arial" w:hAnsi="Arial" w:cs="Arial"/>
          <w:color w:val="000000" w:themeColor="text1"/>
          <w:sz w:val="22"/>
          <w:szCs w:val="22"/>
          <w:lang w:val="en-US"/>
        </w:rPr>
        <w:t xml:space="preserve">. Therefore, </w:t>
      </w:r>
      <w:r w:rsidR="00D0228B" w:rsidRPr="00330424">
        <w:rPr>
          <w:rFonts w:ascii="Arial" w:hAnsi="Arial" w:cs="Arial"/>
          <w:color w:val="000000" w:themeColor="text1"/>
          <w:sz w:val="22"/>
          <w:szCs w:val="22"/>
          <w:lang w:val="en-US"/>
        </w:rPr>
        <w:t>targeting LILRBs</w:t>
      </w:r>
      <w:r w:rsidR="0017007B" w:rsidRPr="00330424">
        <w:rPr>
          <w:rFonts w:ascii="Arial" w:hAnsi="Arial" w:cs="Arial"/>
          <w:color w:val="000000" w:themeColor="text1"/>
          <w:sz w:val="22"/>
          <w:szCs w:val="22"/>
          <w:lang w:val="en-US"/>
        </w:rPr>
        <w:t xml:space="preserve"> </w:t>
      </w:r>
      <w:r w:rsidR="00D0228B" w:rsidRPr="00330424">
        <w:rPr>
          <w:rFonts w:ascii="Arial" w:hAnsi="Arial" w:cs="Arial"/>
          <w:color w:val="000000" w:themeColor="text1"/>
          <w:sz w:val="22"/>
          <w:szCs w:val="22"/>
          <w:lang w:val="en-US"/>
        </w:rPr>
        <w:t xml:space="preserve">may allow </w:t>
      </w:r>
      <w:r w:rsidR="0017007B" w:rsidRPr="00330424">
        <w:rPr>
          <w:rFonts w:ascii="Arial" w:hAnsi="Arial" w:cs="Arial"/>
          <w:color w:val="000000" w:themeColor="text1"/>
          <w:sz w:val="22"/>
          <w:szCs w:val="22"/>
          <w:lang w:val="en-US"/>
        </w:rPr>
        <w:t>for the exploitation of</w:t>
      </w:r>
      <w:r w:rsidR="00D0228B" w:rsidRPr="00330424">
        <w:rPr>
          <w:rFonts w:ascii="Arial" w:hAnsi="Arial" w:cs="Arial"/>
          <w:color w:val="000000" w:themeColor="text1"/>
          <w:sz w:val="22"/>
          <w:szCs w:val="22"/>
          <w:lang w:val="en-US"/>
        </w:rPr>
        <w:t xml:space="preserve"> myeloid-specific</w:t>
      </w:r>
      <w:r w:rsidR="00F639C5" w:rsidRPr="00330424">
        <w:rPr>
          <w:rFonts w:ascii="Arial" w:hAnsi="Arial" w:cs="Arial"/>
          <w:color w:val="000000" w:themeColor="text1"/>
          <w:sz w:val="22"/>
          <w:szCs w:val="22"/>
          <w:lang w:val="en-US"/>
        </w:rPr>
        <w:t xml:space="preserve"> therapeutic </w:t>
      </w:r>
      <w:r w:rsidR="0017007B" w:rsidRPr="00330424">
        <w:rPr>
          <w:rFonts w:ascii="Arial" w:hAnsi="Arial" w:cs="Arial"/>
          <w:color w:val="000000" w:themeColor="text1"/>
          <w:sz w:val="22"/>
          <w:szCs w:val="22"/>
          <w:lang w:val="en-US"/>
        </w:rPr>
        <w:t>pathways</w:t>
      </w:r>
      <w:r w:rsidR="00F639C5" w:rsidRPr="00330424">
        <w:rPr>
          <w:rFonts w:ascii="Arial" w:hAnsi="Arial" w:cs="Arial"/>
          <w:color w:val="000000" w:themeColor="text1"/>
          <w:sz w:val="22"/>
          <w:szCs w:val="22"/>
          <w:lang w:val="en-US"/>
        </w:rPr>
        <w:t xml:space="preserve"> </w:t>
      </w:r>
      <w:r w:rsidR="0017007B" w:rsidRPr="00330424">
        <w:rPr>
          <w:rFonts w:ascii="Arial" w:hAnsi="Arial" w:cs="Arial"/>
          <w:color w:val="000000" w:themeColor="text1"/>
          <w:sz w:val="22"/>
          <w:szCs w:val="22"/>
          <w:lang w:val="en-US"/>
        </w:rPr>
        <w:t>with</w:t>
      </w:r>
      <w:r w:rsidR="0067010C" w:rsidRPr="00330424">
        <w:rPr>
          <w:rFonts w:ascii="Arial" w:hAnsi="Arial" w:cs="Arial"/>
          <w:color w:val="000000" w:themeColor="text1"/>
          <w:sz w:val="22"/>
          <w:szCs w:val="22"/>
          <w:lang w:val="en-US"/>
        </w:rPr>
        <w:t xml:space="preserve"> the</w:t>
      </w:r>
      <w:r w:rsidR="0017007B" w:rsidRPr="00330424">
        <w:rPr>
          <w:rFonts w:ascii="Arial" w:hAnsi="Arial" w:cs="Arial"/>
          <w:color w:val="000000" w:themeColor="text1"/>
          <w:sz w:val="22"/>
          <w:szCs w:val="22"/>
          <w:lang w:val="en-US"/>
        </w:rPr>
        <w:t xml:space="preserve"> capacity to </w:t>
      </w:r>
      <w:r w:rsidR="007E6B89" w:rsidRPr="00330424">
        <w:rPr>
          <w:rFonts w:ascii="Arial" w:hAnsi="Arial" w:cs="Arial"/>
          <w:color w:val="000000" w:themeColor="text1"/>
          <w:sz w:val="22"/>
          <w:szCs w:val="22"/>
          <w:lang w:val="en-US"/>
        </w:rPr>
        <w:t>reduce</w:t>
      </w:r>
      <w:r w:rsidR="0071373F" w:rsidRPr="00330424">
        <w:rPr>
          <w:rFonts w:ascii="Arial" w:hAnsi="Arial" w:cs="Arial"/>
          <w:color w:val="000000" w:themeColor="text1"/>
          <w:sz w:val="22"/>
          <w:szCs w:val="22"/>
          <w:lang w:val="en-US"/>
        </w:rPr>
        <w:t xml:space="preserve"> tumor growth </w:t>
      </w:r>
      <w:r w:rsidR="00A324EE" w:rsidRPr="00330424">
        <w:rPr>
          <w:rFonts w:ascii="Arial" w:hAnsi="Arial" w:cs="Arial"/>
          <w:color w:val="000000" w:themeColor="text1"/>
          <w:sz w:val="22"/>
          <w:szCs w:val="22"/>
          <w:lang w:val="en-US"/>
        </w:rPr>
        <w:fldChar w:fldCharType="begin">
          <w:fldData xml:space="preserve">PEVuZE5vdGU+PENpdGU+PEF1dGhvcj5aaGFuZzwvQXV0aG9yPjxZZWFyPjIwMTc8L1llYXI+PFJl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</w:fldData>
        </w:fldChar>
      </w:r>
      <w:r w:rsidR="0071373F" w:rsidRPr="00330424">
        <w:rPr>
          <w:rFonts w:ascii="Arial" w:hAnsi="Arial" w:cs="Arial"/>
          <w:color w:val="000000" w:themeColor="text1"/>
          <w:sz w:val="22"/>
          <w:szCs w:val="22"/>
          <w:lang w:val="en-US"/>
        </w:rPr>
        <w:instrText xml:space="preserve"> ADDIN EN.CITE </w:instrText>
      </w:r>
      <w:r w:rsidR="0071373F" w:rsidRPr="00330424">
        <w:rPr>
          <w:rFonts w:ascii="Arial" w:hAnsi="Arial" w:cs="Arial"/>
          <w:color w:val="000000" w:themeColor="text1"/>
          <w:sz w:val="22"/>
          <w:szCs w:val="22"/>
          <w:lang w:val="en-US"/>
        </w:rPr>
        <w:fldChar w:fldCharType="begin">
          <w:fldData xml:space="preserve">PEVuZE5vdGU+PENpdGU+PEF1dGhvcj5aaGFuZzwvQXV0aG9yPjxZZWFyPjIwMTc8L1llYXI+PFJl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</w:fldData>
        </w:fldChar>
      </w:r>
      <w:r w:rsidR="0071373F" w:rsidRPr="00330424">
        <w:rPr>
          <w:rFonts w:ascii="Arial" w:hAnsi="Arial" w:cs="Arial"/>
          <w:color w:val="000000" w:themeColor="text1"/>
          <w:sz w:val="22"/>
          <w:szCs w:val="22"/>
          <w:lang w:val="en-US"/>
        </w:rPr>
        <w:instrText xml:space="preserve"> ADDIN EN.CITE.DATA </w:instrText>
      </w:r>
      <w:r w:rsidR="0071373F" w:rsidRPr="00330424">
        <w:rPr>
          <w:rFonts w:ascii="Arial" w:hAnsi="Arial" w:cs="Arial"/>
          <w:color w:val="000000" w:themeColor="text1"/>
          <w:sz w:val="22"/>
          <w:szCs w:val="22"/>
          <w:lang w:val="en-US"/>
        </w:rPr>
      </w:r>
      <w:r w:rsidR="0071373F" w:rsidRPr="00330424">
        <w:rPr>
          <w:rFonts w:ascii="Arial" w:hAnsi="Arial" w:cs="Arial"/>
          <w:color w:val="000000" w:themeColor="text1"/>
          <w:sz w:val="22"/>
          <w:szCs w:val="22"/>
          <w:lang w:val="en-US"/>
        </w:rPr>
        <w:fldChar w:fldCharType="end"/>
      </w:r>
      <w:r w:rsidR="00A324EE" w:rsidRPr="00330424">
        <w:rPr>
          <w:rFonts w:ascii="Arial" w:hAnsi="Arial" w:cs="Arial"/>
          <w:color w:val="000000" w:themeColor="text1"/>
          <w:sz w:val="22"/>
          <w:szCs w:val="22"/>
          <w:lang w:val="en-US"/>
        </w:rPr>
      </w:r>
      <w:r w:rsidR="00A324EE" w:rsidRPr="00330424">
        <w:rPr>
          <w:rFonts w:ascii="Arial" w:hAnsi="Arial" w:cs="Arial"/>
          <w:color w:val="000000" w:themeColor="text1"/>
          <w:sz w:val="22"/>
          <w:szCs w:val="22"/>
          <w:lang w:val="en-US"/>
        </w:rPr>
        <w:fldChar w:fldCharType="separate"/>
      </w:r>
      <w:r w:rsidR="0071373F" w:rsidRPr="00330424">
        <w:rPr>
          <w:rFonts w:ascii="Arial" w:hAnsi="Arial" w:cs="Arial"/>
          <w:noProof/>
          <w:color w:val="000000" w:themeColor="text1"/>
          <w:sz w:val="22"/>
          <w:szCs w:val="22"/>
          <w:lang w:val="en-US"/>
        </w:rPr>
        <w:t>(16, 32, 33)</w:t>
      </w:r>
      <w:r w:rsidR="00A324EE" w:rsidRPr="00330424">
        <w:rPr>
          <w:rFonts w:ascii="Arial" w:hAnsi="Arial" w:cs="Arial"/>
          <w:color w:val="000000" w:themeColor="text1"/>
          <w:sz w:val="22"/>
          <w:szCs w:val="22"/>
          <w:lang w:val="en-US"/>
        </w:rPr>
        <w:fldChar w:fldCharType="end"/>
      </w:r>
      <w:r w:rsidR="00A324EE" w:rsidRPr="00330424">
        <w:rPr>
          <w:rFonts w:ascii="Arial" w:hAnsi="Arial" w:cs="Arial"/>
          <w:color w:val="000000" w:themeColor="text1"/>
          <w:sz w:val="22"/>
          <w:szCs w:val="22"/>
          <w:lang w:val="en-US"/>
        </w:rPr>
        <w:t>.</w:t>
      </w:r>
    </w:p>
    <w:p w14:paraId="6212E7BE" w14:textId="77777777" w:rsidR="005B0659" w:rsidRPr="00330424" w:rsidRDefault="005B0659" w:rsidP="000879C9">
      <w:pPr>
        <w:spacing w:line="480" w:lineRule="auto"/>
        <w:jc w:val="both"/>
        <w:rPr>
          <w:rFonts w:ascii="Arial" w:hAnsi="Arial" w:cs="Arial"/>
          <w:color w:val="000000" w:themeColor="text1"/>
          <w:sz w:val="22"/>
          <w:szCs w:val="22"/>
          <w:lang w:val="en-US"/>
        </w:rPr>
      </w:pPr>
    </w:p>
    <w:p w14:paraId="7B17F9C2" w14:textId="16003C56" w:rsidR="00684ECB" w:rsidRPr="00330424" w:rsidRDefault="004165B3" w:rsidP="000879C9">
      <w:pPr>
        <w:pStyle w:val="NormalWeb"/>
        <w:spacing w:before="0" w:beforeAutospacing="0" w:after="0" w:afterAutospacing="0" w:line="480" w:lineRule="auto"/>
        <w:jc w:val="both"/>
        <w:rPr>
          <w:rFonts w:ascii="Arial" w:hAnsi="Arial" w:cs="Arial"/>
          <w:color w:val="000000"/>
          <w:sz w:val="22"/>
          <w:szCs w:val="22"/>
          <w:shd w:val="clear" w:color="auto" w:fill="FFFFFF"/>
          <w:lang w:val="en-US"/>
        </w:rPr>
      </w:pPr>
      <w:r w:rsidRPr="00330424">
        <w:rPr>
          <w:rFonts w:ascii="Arial" w:hAnsi="Arial" w:cs="Arial"/>
          <w:color w:val="000000" w:themeColor="text1"/>
          <w:sz w:val="22"/>
          <w:szCs w:val="22"/>
          <w:lang w:val="en-US"/>
        </w:rPr>
        <w:t xml:space="preserve">LILRB1 </w:t>
      </w:r>
      <w:r w:rsidR="00014AB1" w:rsidRPr="00330424">
        <w:rPr>
          <w:rFonts w:ascii="Arial" w:hAnsi="Arial" w:cs="Arial"/>
          <w:color w:val="000000" w:themeColor="text1"/>
          <w:sz w:val="22"/>
          <w:szCs w:val="22"/>
          <w:lang w:val="en-US"/>
        </w:rPr>
        <w:t xml:space="preserve">is </w:t>
      </w:r>
      <w:r w:rsidR="00F162B7" w:rsidRPr="00330424">
        <w:rPr>
          <w:rFonts w:ascii="Arial" w:hAnsi="Arial" w:cs="Arial"/>
          <w:color w:val="000000" w:themeColor="text1"/>
          <w:sz w:val="22"/>
          <w:szCs w:val="22"/>
          <w:lang w:val="en-US"/>
        </w:rPr>
        <w:t>expressed by CD8</w:t>
      </w:r>
      <w:r w:rsidR="00F162B7" w:rsidRPr="00330424">
        <w:rPr>
          <w:rFonts w:ascii="Arial" w:hAnsi="Arial" w:cs="Arial"/>
          <w:color w:val="000000" w:themeColor="text1"/>
          <w:sz w:val="22"/>
          <w:szCs w:val="22"/>
          <w:vertAlign w:val="superscript"/>
          <w:lang w:val="en-US"/>
        </w:rPr>
        <w:t>+</w:t>
      </w:r>
      <w:r w:rsidR="00F162B7" w:rsidRPr="00330424">
        <w:rPr>
          <w:rFonts w:ascii="Arial" w:hAnsi="Arial" w:cs="Arial"/>
          <w:color w:val="000000" w:themeColor="text1"/>
          <w:sz w:val="22"/>
          <w:szCs w:val="22"/>
          <w:lang w:val="en-US"/>
        </w:rPr>
        <w:t xml:space="preserve"> T cells </w:t>
      </w:r>
      <w:r w:rsidR="007C5A99" w:rsidRPr="00330424">
        <w:rPr>
          <w:rFonts w:ascii="Arial" w:hAnsi="Arial" w:cs="Arial"/>
          <w:color w:val="000000" w:themeColor="text1"/>
          <w:sz w:val="22"/>
          <w:szCs w:val="22"/>
          <w:lang w:val="en-US"/>
        </w:rPr>
        <w:t xml:space="preserve">and </w:t>
      </w:r>
      <w:r w:rsidR="00DB79A7" w:rsidRPr="00330424">
        <w:rPr>
          <w:rFonts w:ascii="Arial" w:hAnsi="Arial" w:cs="Arial"/>
          <w:color w:val="000000" w:themeColor="text1"/>
          <w:sz w:val="22"/>
          <w:szCs w:val="22"/>
          <w:lang w:val="en-US"/>
        </w:rPr>
        <w:t>can</w:t>
      </w:r>
      <w:r w:rsidR="009402AC" w:rsidRPr="00330424">
        <w:rPr>
          <w:rFonts w:ascii="Arial" w:hAnsi="Arial" w:cs="Arial"/>
          <w:color w:val="000000" w:themeColor="text1"/>
          <w:sz w:val="22"/>
          <w:szCs w:val="22"/>
          <w:lang w:val="en-US"/>
        </w:rPr>
        <w:t xml:space="preserve"> </w:t>
      </w:r>
      <w:r w:rsidR="00DB79A7" w:rsidRPr="00330424">
        <w:rPr>
          <w:rFonts w:ascii="Arial" w:hAnsi="Arial" w:cs="Arial"/>
          <w:color w:val="000000" w:themeColor="text1"/>
          <w:sz w:val="22"/>
          <w:szCs w:val="22"/>
          <w:lang w:val="en-US"/>
        </w:rPr>
        <w:t xml:space="preserve">inhibit </w:t>
      </w:r>
      <w:r w:rsidR="00F162B7" w:rsidRPr="00330424">
        <w:rPr>
          <w:rFonts w:ascii="Arial" w:hAnsi="Arial" w:cs="Arial"/>
          <w:color w:val="000000" w:themeColor="text1"/>
          <w:sz w:val="22"/>
          <w:szCs w:val="22"/>
          <w:lang w:val="en-US"/>
        </w:rPr>
        <w:t>T cell activation and proliferation</w:t>
      </w:r>
      <w:r w:rsidR="009402AC" w:rsidRPr="00330424">
        <w:rPr>
          <w:rFonts w:ascii="Arial" w:hAnsi="Arial" w:cs="Arial"/>
          <w:color w:val="000000" w:themeColor="text1"/>
          <w:sz w:val="22"/>
          <w:szCs w:val="22"/>
          <w:lang w:val="en-US"/>
        </w:rPr>
        <w:t xml:space="preserve"> </w:t>
      </w:r>
      <w:r w:rsidR="009402AC" w:rsidRPr="00330424">
        <w:rPr>
          <w:rFonts w:ascii="Arial" w:hAnsi="Arial" w:cs="Arial"/>
          <w:color w:val="000000" w:themeColor="text1"/>
          <w:sz w:val="22"/>
          <w:szCs w:val="22"/>
          <w:lang w:val="en-US"/>
        </w:rPr>
        <w:fldChar w:fldCharType="begin">
          <w:fldData xml:space="preserve">PEVuZE5vdGU+PENpdGU+PEF1dGhvcj5HdXN0YWZzb248L0F1dGhvcj48WWVhcj4yMDE3PC9ZZWFy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</w:fldData>
        </w:fldChar>
      </w:r>
      <w:r w:rsidR="00EA331D" w:rsidRPr="00330424">
        <w:rPr>
          <w:rFonts w:ascii="Arial" w:hAnsi="Arial" w:cs="Arial"/>
          <w:color w:val="000000" w:themeColor="text1"/>
          <w:sz w:val="22"/>
          <w:szCs w:val="22"/>
          <w:lang w:val="en-US"/>
        </w:rPr>
        <w:instrText xml:space="preserve"> ADDIN EN.CITE </w:instrText>
      </w:r>
      <w:r w:rsidR="00EA331D" w:rsidRPr="00330424">
        <w:rPr>
          <w:rFonts w:ascii="Arial" w:hAnsi="Arial" w:cs="Arial"/>
          <w:color w:val="000000" w:themeColor="text1"/>
          <w:sz w:val="22"/>
          <w:szCs w:val="22"/>
          <w:lang w:val="en-US"/>
        </w:rPr>
        <w:fldChar w:fldCharType="begin">
          <w:fldData xml:space="preserve">PEVuZE5vdGU+PENpdGU+PEF1dGhvcj5HdXN0YWZzb248L0F1dGhvcj48WWVhcj4yMDE3PC9ZZWFy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</w:fldData>
        </w:fldChar>
      </w:r>
      <w:r w:rsidR="00EA331D" w:rsidRPr="00330424">
        <w:rPr>
          <w:rFonts w:ascii="Arial" w:hAnsi="Arial" w:cs="Arial"/>
          <w:color w:val="000000" w:themeColor="text1"/>
          <w:sz w:val="22"/>
          <w:szCs w:val="22"/>
          <w:lang w:val="en-US"/>
        </w:rPr>
        <w:instrText xml:space="preserve"> ADDIN EN.CITE.DATA </w:instrText>
      </w:r>
      <w:r w:rsidR="00EA331D" w:rsidRPr="00330424">
        <w:rPr>
          <w:rFonts w:ascii="Arial" w:hAnsi="Arial" w:cs="Arial"/>
          <w:color w:val="000000" w:themeColor="text1"/>
          <w:sz w:val="22"/>
          <w:szCs w:val="22"/>
          <w:lang w:val="en-US"/>
        </w:rPr>
      </w:r>
      <w:r w:rsidR="00EA331D" w:rsidRPr="00330424">
        <w:rPr>
          <w:rFonts w:ascii="Arial" w:hAnsi="Arial" w:cs="Arial"/>
          <w:color w:val="000000" w:themeColor="text1"/>
          <w:sz w:val="22"/>
          <w:szCs w:val="22"/>
          <w:lang w:val="en-US"/>
        </w:rPr>
        <w:fldChar w:fldCharType="end"/>
      </w:r>
      <w:r w:rsidR="009402AC" w:rsidRPr="00330424">
        <w:rPr>
          <w:rFonts w:ascii="Arial" w:hAnsi="Arial" w:cs="Arial"/>
          <w:color w:val="000000" w:themeColor="text1"/>
          <w:sz w:val="22"/>
          <w:szCs w:val="22"/>
          <w:lang w:val="en-US"/>
        </w:rPr>
      </w:r>
      <w:r w:rsidR="009402AC" w:rsidRPr="00330424">
        <w:rPr>
          <w:rFonts w:ascii="Arial" w:hAnsi="Arial" w:cs="Arial"/>
          <w:color w:val="000000" w:themeColor="text1"/>
          <w:sz w:val="22"/>
          <w:szCs w:val="22"/>
          <w:lang w:val="en-US"/>
        </w:rPr>
        <w:fldChar w:fldCharType="separate"/>
      </w:r>
      <w:r w:rsidR="009402AC" w:rsidRPr="00330424">
        <w:rPr>
          <w:rFonts w:ascii="Arial" w:hAnsi="Arial" w:cs="Arial"/>
          <w:noProof/>
          <w:color w:val="000000" w:themeColor="text1"/>
          <w:sz w:val="22"/>
          <w:szCs w:val="22"/>
          <w:lang w:val="en-US"/>
        </w:rPr>
        <w:t>(34-36)</w:t>
      </w:r>
      <w:r w:rsidR="009402AC" w:rsidRPr="00330424">
        <w:rPr>
          <w:rFonts w:ascii="Arial" w:hAnsi="Arial" w:cs="Arial"/>
          <w:color w:val="000000" w:themeColor="text1"/>
          <w:sz w:val="22"/>
          <w:szCs w:val="22"/>
          <w:lang w:val="en-US"/>
        </w:rPr>
        <w:fldChar w:fldCharType="end"/>
      </w:r>
      <w:r w:rsidR="00A9159D" w:rsidRPr="00330424">
        <w:rPr>
          <w:rFonts w:ascii="Arial" w:hAnsi="Arial" w:cs="Arial"/>
          <w:color w:val="000000" w:themeColor="text1"/>
          <w:sz w:val="22"/>
          <w:szCs w:val="22"/>
          <w:lang w:val="en-US"/>
        </w:rPr>
        <w:t>.</w:t>
      </w:r>
      <w:r w:rsidR="00A9159D" w:rsidRPr="00330424">
        <w:rPr>
          <w:rFonts w:ascii="Arial" w:hAnsi="Arial" w:cs="Arial"/>
          <w:b/>
          <w:bCs/>
          <w:color w:val="000000" w:themeColor="text1"/>
          <w:sz w:val="22"/>
          <w:szCs w:val="22"/>
          <w:lang w:val="en-US"/>
        </w:rPr>
        <w:t xml:space="preserve"> </w:t>
      </w:r>
      <w:r w:rsidR="00AB5F83" w:rsidRPr="00330424">
        <w:rPr>
          <w:rFonts w:ascii="Arial" w:hAnsi="Arial" w:cs="Arial"/>
          <w:color w:val="000000" w:themeColor="text1"/>
          <w:sz w:val="22"/>
          <w:szCs w:val="22"/>
          <w:lang w:val="en-US"/>
        </w:rPr>
        <w:t xml:space="preserve">Moreover, </w:t>
      </w:r>
      <w:r w:rsidR="002C0205" w:rsidRPr="00330424">
        <w:rPr>
          <w:rFonts w:ascii="Arial" w:hAnsi="Arial" w:cs="Arial"/>
          <w:color w:val="000000" w:themeColor="text1"/>
          <w:sz w:val="22"/>
          <w:szCs w:val="22"/>
          <w:lang w:val="en-US"/>
        </w:rPr>
        <w:t>LIL</w:t>
      </w:r>
      <w:r w:rsidR="007E6B89" w:rsidRPr="00330424">
        <w:rPr>
          <w:rFonts w:ascii="Arial" w:hAnsi="Arial" w:cs="Arial"/>
          <w:color w:val="000000" w:themeColor="text1"/>
          <w:sz w:val="22"/>
          <w:szCs w:val="22"/>
          <w:lang w:val="en-US"/>
        </w:rPr>
        <w:t>R</w:t>
      </w:r>
      <w:r w:rsidR="002C0205" w:rsidRPr="00330424">
        <w:rPr>
          <w:rFonts w:ascii="Arial" w:hAnsi="Arial" w:cs="Arial"/>
          <w:color w:val="000000" w:themeColor="text1"/>
          <w:sz w:val="22"/>
          <w:szCs w:val="22"/>
          <w:lang w:val="en-US"/>
        </w:rPr>
        <w:t xml:space="preserve">B1 </w:t>
      </w:r>
      <w:r w:rsidR="00CE180D" w:rsidRPr="00330424">
        <w:rPr>
          <w:rFonts w:ascii="Arial" w:hAnsi="Arial" w:cs="Arial"/>
          <w:color w:val="000000" w:themeColor="text1"/>
          <w:sz w:val="22"/>
          <w:szCs w:val="22"/>
          <w:lang w:val="en-US"/>
        </w:rPr>
        <w:t>controls</w:t>
      </w:r>
      <w:r w:rsidR="002C0205" w:rsidRPr="00330424">
        <w:rPr>
          <w:rFonts w:ascii="Arial" w:hAnsi="Arial" w:cs="Arial"/>
          <w:color w:val="000000" w:themeColor="text1"/>
          <w:sz w:val="22"/>
          <w:szCs w:val="22"/>
          <w:lang w:val="en-US"/>
        </w:rPr>
        <w:t xml:space="preserve"> thymocyte development </w:t>
      </w:r>
      <w:r w:rsidR="00F162B7" w:rsidRPr="00330424">
        <w:rPr>
          <w:rFonts w:ascii="Arial" w:hAnsi="Arial" w:cs="Arial"/>
          <w:color w:val="000000" w:themeColor="text1"/>
          <w:sz w:val="22"/>
          <w:szCs w:val="22"/>
          <w:lang w:val="en-US"/>
        </w:rPr>
        <w:t xml:space="preserve">and </w:t>
      </w:r>
      <w:r w:rsidR="007C5A99" w:rsidRPr="00330424">
        <w:rPr>
          <w:rFonts w:ascii="Arial" w:hAnsi="Arial" w:cs="Arial"/>
          <w:color w:val="000000" w:themeColor="text1"/>
          <w:sz w:val="22"/>
          <w:szCs w:val="22"/>
          <w:lang w:val="en-US"/>
        </w:rPr>
        <w:t xml:space="preserve">targets </w:t>
      </w:r>
      <w:r w:rsidR="00F162B7" w:rsidRPr="00330424">
        <w:rPr>
          <w:rFonts w:ascii="Arial" w:hAnsi="Arial" w:cs="Arial"/>
          <w:color w:val="000000" w:themeColor="text1"/>
          <w:sz w:val="22"/>
          <w:szCs w:val="22"/>
          <w:lang w:val="en-US"/>
        </w:rPr>
        <w:t xml:space="preserve">the proximal TCR </w:t>
      </w:r>
      <w:r w:rsidR="007E6B89" w:rsidRPr="00330424">
        <w:rPr>
          <w:rFonts w:ascii="Arial" w:hAnsi="Arial" w:cs="Arial"/>
          <w:color w:val="000000" w:themeColor="text1"/>
          <w:sz w:val="22"/>
          <w:szCs w:val="22"/>
          <w:lang w:val="en-US"/>
        </w:rPr>
        <w:t>signaling</w:t>
      </w:r>
      <w:r w:rsidR="00E96632" w:rsidRPr="00330424">
        <w:rPr>
          <w:rFonts w:ascii="Arial" w:hAnsi="Arial" w:cs="Arial"/>
          <w:color w:val="000000" w:themeColor="text1"/>
          <w:sz w:val="22"/>
          <w:szCs w:val="22"/>
          <w:lang w:val="en-US"/>
        </w:rPr>
        <w:t xml:space="preserve"> pathway</w:t>
      </w:r>
      <w:r w:rsidR="00A13302" w:rsidRPr="00330424">
        <w:rPr>
          <w:rFonts w:ascii="Arial" w:hAnsi="Arial" w:cs="Arial"/>
          <w:color w:val="000000" w:themeColor="text1"/>
          <w:sz w:val="22"/>
          <w:szCs w:val="22"/>
          <w:lang w:val="en-US"/>
        </w:rPr>
        <w:t xml:space="preserve"> </w:t>
      </w:r>
      <w:r w:rsidR="00E96632"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&lt;EndNote&gt;&lt;Cite&gt;&lt;Author&gt;Liang&lt;/Author&gt;&lt;Year&gt;2006&lt;/Year&gt;&lt;RecNum&gt;127&lt;/RecNum&gt;&lt;DisplayText&gt;(35)&lt;/DisplayText&gt;&lt;record&gt;&lt;rec-number&gt;127&lt;/rec-number&gt;&lt;foreign-keys&gt;&lt;key app="EN" db-id="95xd995a0rvdw4erf04vx20gr59s999vs0e2" timestamp="1616685769"&gt;127&lt;/key&gt;&lt;/foreign-keys&gt;&lt;ref-type name="Journal Article"&gt;17&lt;/ref-type&gt;&lt;contributors&gt;&lt;authors&gt;&lt;author&gt;Liang, Siyuan&lt;/author&gt;&lt;author&gt;Zhang, Wei&lt;/author&gt;&lt;author&gt;Horuzsko, Anatolij&lt;/author&gt;&lt;/authors&gt;&lt;/contributors&gt;&lt;titles&gt;&lt;title&gt;Human ILT2 receptor associates with murine MHC class I molecules in vivo and impairs T cell function&lt;/title&gt;&lt;secondary-title&gt;Eur J Immunol&lt;/secondary-title&gt;&lt;/titles&gt;&lt;pages&gt;2457-2471&lt;/pages&gt;&lt;volume&gt;36&lt;/volume&gt;&lt;number&gt;9&lt;/number&gt;&lt;dates&gt;&lt;year&gt;2006&lt;/year&gt;&lt;/dates&gt;&lt;isbn&gt;0014-2980&lt;/isbn&gt;&lt;urls&gt;&lt;related-urls&gt;&lt;url&gt;https://onlinelibrary.wiley.com/doi/abs/10.1002/eji.200636031&lt;/url&gt;&lt;/related-urls&gt;&lt;/urls&gt;&lt;electronic-resource-num&gt;10.1002/eji.200636031&lt;/electronic-resource-num&gt;&lt;/record&gt;&lt;/Cite&gt;&lt;/EndNote&gt;</w:instrText>
      </w:r>
      <w:r w:rsidR="00E96632"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(35)</w:t>
      </w:r>
      <w:r w:rsidR="00E96632" w:rsidRPr="00330424">
        <w:rPr>
          <w:rFonts w:ascii="Arial" w:hAnsi="Arial" w:cs="Arial"/>
          <w:color w:val="000000" w:themeColor="text1"/>
          <w:sz w:val="22"/>
          <w:szCs w:val="22"/>
          <w:lang w:val="en-US"/>
        </w:rPr>
        <w:fldChar w:fldCharType="end"/>
      </w:r>
      <w:r w:rsidR="00F162B7" w:rsidRPr="00330424">
        <w:rPr>
          <w:rFonts w:ascii="Arial" w:hAnsi="Arial" w:cs="Arial"/>
          <w:color w:val="000000" w:themeColor="text1"/>
          <w:sz w:val="22"/>
          <w:szCs w:val="22"/>
          <w:lang w:val="en-US"/>
        </w:rPr>
        <w:t>.</w:t>
      </w:r>
      <w:r w:rsidR="00E96632"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LILRB</w:t>
      </w:r>
      <w:r w:rsidR="009402AC" w:rsidRPr="00330424">
        <w:rPr>
          <w:rFonts w:ascii="Arial" w:hAnsi="Arial" w:cs="Arial"/>
          <w:color w:val="000000" w:themeColor="text1"/>
          <w:sz w:val="22"/>
          <w:szCs w:val="22"/>
          <w:lang w:val="en-US"/>
        </w:rPr>
        <w:t>1</w:t>
      </w:r>
      <w:r w:rsidR="009A276E"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reduces</w:t>
      </w:r>
      <w:r w:rsidR="00E96632" w:rsidRPr="00330424">
        <w:rPr>
          <w:rFonts w:ascii="Arial" w:hAnsi="Arial" w:cs="Arial"/>
          <w:color w:val="000000" w:themeColor="text1"/>
          <w:sz w:val="22"/>
          <w:szCs w:val="22"/>
          <w:lang w:val="en-US"/>
        </w:rPr>
        <w:t xml:space="preserve"> the extent o</w:t>
      </w:r>
      <w:r w:rsidR="007C5A99" w:rsidRPr="00330424">
        <w:rPr>
          <w:rFonts w:ascii="Arial" w:hAnsi="Arial" w:cs="Arial"/>
          <w:color w:val="000000" w:themeColor="text1"/>
          <w:sz w:val="22"/>
          <w:szCs w:val="22"/>
          <w:lang w:val="en-US"/>
        </w:rPr>
        <w:t xml:space="preserve">f </w:t>
      </w:r>
      <w:r w:rsidR="00E96632" w:rsidRPr="00330424">
        <w:rPr>
          <w:rFonts w:ascii="Arial" w:hAnsi="Arial" w:cs="Arial"/>
          <w:color w:val="000000" w:themeColor="text1"/>
          <w:sz w:val="22"/>
          <w:szCs w:val="22"/>
          <w:lang w:val="en-US"/>
        </w:rPr>
        <w:t>TCR complex</w:t>
      </w:r>
      <w:r w:rsidR="007C5A99" w:rsidRPr="00330424">
        <w:rPr>
          <w:rFonts w:ascii="Arial" w:hAnsi="Arial" w:cs="Arial"/>
          <w:color w:val="000000" w:themeColor="text1"/>
          <w:sz w:val="22"/>
          <w:szCs w:val="22"/>
          <w:lang w:val="en-US"/>
        </w:rPr>
        <w:t xml:space="preserve"> phosphorylation</w:t>
      </w:r>
      <w:r w:rsidR="00E96632" w:rsidRPr="00330424">
        <w:rPr>
          <w:rFonts w:ascii="Arial" w:hAnsi="Arial" w:cs="Arial"/>
          <w:color w:val="000000" w:themeColor="text1"/>
          <w:sz w:val="22"/>
          <w:szCs w:val="22"/>
          <w:lang w:val="en-US"/>
        </w:rPr>
        <w:t xml:space="preserve"> by inhibiting macromolecular assembly of two protein clusters</w:t>
      </w:r>
      <w:r w:rsidR="007C5A99" w:rsidRPr="00330424">
        <w:rPr>
          <w:rFonts w:ascii="Arial" w:hAnsi="Arial" w:cs="Arial"/>
          <w:color w:val="000000" w:themeColor="text1"/>
          <w:sz w:val="22"/>
          <w:szCs w:val="22"/>
          <w:lang w:val="en-US"/>
        </w:rPr>
        <w:t xml:space="preserve"> (ZAP-70 and SLP-76)</w:t>
      </w:r>
      <w:r w:rsidR="00E96632" w:rsidRPr="00330424">
        <w:rPr>
          <w:rFonts w:ascii="Arial" w:hAnsi="Arial" w:cs="Arial"/>
          <w:color w:val="000000" w:themeColor="text1"/>
          <w:sz w:val="22"/>
          <w:szCs w:val="22"/>
          <w:lang w:val="en-US"/>
        </w:rPr>
        <w:t xml:space="preserve"> that are integral to the </w:t>
      </w:r>
      <w:r w:rsidR="00E96632" w:rsidRPr="00330424">
        <w:rPr>
          <w:rFonts w:ascii="Arial" w:hAnsi="Arial" w:cs="Arial"/>
          <w:color w:val="000000" w:themeColor="text1"/>
          <w:sz w:val="22"/>
          <w:szCs w:val="22"/>
          <w:lang w:val="en-US"/>
        </w:rPr>
        <w:lastRenderedPageBreak/>
        <w:t xml:space="preserve">process </w:t>
      </w:r>
      <w:r w:rsidR="00E96632"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&lt;EndNote&gt;&lt;Cite&gt;&lt;Author&gt;Purbhoo&lt;/Author&gt;&lt;Year&gt;2010&lt;/Year&gt;&lt;RecNum&gt;128&lt;/RecNum&gt;&lt;DisplayText&gt;(36)&lt;/DisplayText&gt;&lt;record&gt;&lt;rec-number&gt;128&lt;/rec-number&gt;&lt;foreign-keys&gt;&lt;key app="EN" db-id="95xd995a0rvdw4erf04vx20gr59s999vs0e2" timestamp="1616686476"&gt;128&lt;/key&gt;&lt;/foreign-keys&gt;&lt;ref-type name="Journal Article"&gt;17&lt;/ref-type&gt;&lt;contributors&gt;&lt;authors&gt;&lt;author&gt;Purbhoo, Marco A.&lt;/author&gt;&lt;author&gt;Liu, Hebin&lt;/author&gt;&lt;author&gt;Oddos, Stephane&lt;/author&gt;&lt;author&gt;Owen, Dylan M.&lt;/author&gt;&lt;author&gt;Neil, Mark A. A.&lt;/author&gt;&lt;author&gt;Pageon, Sophie V.&lt;/author&gt;&lt;author&gt;French, Paul M. W.&lt;/author&gt;&lt;author&gt;Rudd, Christopher E.&lt;/author&gt;&lt;author&gt;Davis, Daniel M.&lt;/author&gt;&lt;/authors&gt;&lt;/contributors&gt;&lt;titles&gt;&lt;title&gt;Dynamics of Subsynaptic Vesicles and Surface Microclusters at the Immunological Synapse&lt;/title&gt;&lt;secondary-title&gt;Sci Signal&lt;/secondary-title&gt;&lt;/titles&gt;&lt;pages&gt;ra36&lt;/pages&gt;&lt;volume&gt;3&lt;/volume&gt;&lt;number&gt;121&lt;/number&gt;&lt;dates&gt;&lt;year&gt;2010&lt;/year&gt;&lt;/dates&gt;&lt;urls&gt;&lt;related-urls&gt;&lt;url&gt;http://stke.sciencemag.org/content/3/121/ra36.abstract&lt;/url&gt;&lt;/related-urls&gt;&lt;/urls&gt;&lt;electronic-resource-num&gt;10.1126/scisignal.2000645&lt;/electronic-resource-num&gt;&lt;/record&gt;&lt;/Cite&gt;&lt;/EndNote&gt;</w:instrText>
      </w:r>
      <w:r w:rsidR="00E96632"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(36)</w:t>
      </w:r>
      <w:r w:rsidR="00E96632" w:rsidRPr="00330424">
        <w:rPr>
          <w:rFonts w:ascii="Arial" w:hAnsi="Arial" w:cs="Arial"/>
          <w:color w:val="000000" w:themeColor="text1"/>
          <w:sz w:val="22"/>
          <w:szCs w:val="22"/>
          <w:lang w:val="en-US"/>
        </w:rPr>
        <w:fldChar w:fldCharType="end"/>
      </w:r>
      <w:r w:rsidR="000E4029" w:rsidRPr="00330424">
        <w:rPr>
          <w:rFonts w:ascii="Arial" w:hAnsi="Arial" w:cs="Arial"/>
          <w:color w:val="000000" w:themeColor="text1"/>
          <w:sz w:val="22"/>
          <w:szCs w:val="22"/>
          <w:lang w:val="en-US"/>
        </w:rPr>
        <w:t>.</w:t>
      </w:r>
      <w:r w:rsidR="00257C29" w:rsidRPr="00330424">
        <w:rPr>
          <w:rFonts w:ascii="Arial" w:hAnsi="Arial" w:cs="Arial"/>
          <w:color w:val="000000" w:themeColor="text1"/>
          <w:sz w:val="22"/>
          <w:szCs w:val="22"/>
          <w:lang w:val="en-US"/>
        </w:rPr>
        <w:t xml:space="preserve"> </w:t>
      </w:r>
      <w:r w:rsidR="00B3035A" w:rsidRPr="00330424">
        <w:rPr>
          <w:rFonts w:ascii="Arial" w:hAnsi="Arial" w:cs="Arial"/>
          <w:color w:val="000000" w:themeColor="text1"/>
          <w:sz w:val="22"/>
          <w:szCs w:val="22"/>
          <w:shd w:val="clear" w:color="auto" w:fill="FFFFFF"/>
          <w:lang w:val="en-US"/>
        </w:rPr>
        <w:t>HLA class I</w:t>
      </w:r>
      <w:r w:rsidR="007C5A99" w:rsidRPr="00330424">
        <w:rPr>
          <w:rFonts w:ascii="Arial" w:hAnsi="Arial" w:cs="Arial"/>
          <w:color w:val="000000" w:themeColor="text1"/>
          <w:sz w:val="22"/>
          <w:szCs w:val="22"/>
          <w:shd w:val="clear" w:color="auto" w:fill="FFFFFF"/>
          <w:lang w:val="en-US"/>
        </w:rPr>
        <w:t xml:space="preserve"> is an</w:t>
      </w:r>
      <w:r w:rsidR="00B3035A" w:rsidRPr="00330424">
        <w:rPr>
          <w:rFonts w:ascii="Arial" w:hAnsi="Arial" w:cs="Arial"/>
          <w:color w:val="000000" w:themeColor="text1"/>
          <w:sz w:val="22"/>
          <w:szCs w:val="22"/>
          <w:shd w:val="clear" w:color="auto" w:fill="FFFFFF"/>
          <w:lang w:val="en-US"/>
        </w:rPr>
        <w:t xml:space="preserve"> endogenous LILRB1 and LILRB2</w:t>
      </w:r>
      <w:r w:rsidR="007C5A99" w:rsidRPr="00330424">
        <w:rPr>
          <w:rFonts w:ascii="Arial" w:hAnsi="Arial" w:cs="Arial"/>
          <w:color w:val="000000" w:themeColor="text1"/>
          <w:sz w:val="22"/>
          <w:szCs w:val="22"/>
          <w:shd w:val="clear" w:color="auto" w:fill="FFFFFF"/>
          <w:lang w:val="en-US"/>
        </w:rPr>
        <w:t xml:space="preserve"> ligand an</w:t>
      </w:r>
      <w:r w:rsidR="004A2F6C" w:rsidRPr="00330424">
        <w:rPr>
          <w:rFonts w:ascii="Arial" w:hAnsi="Arial" w:cs="Arial"/>
          <w:color w:val="000000" w:themeColor="text1"/>
          <w:sz w:val="22"/>
          <w:szCs w:val="22"/>
          <w:shd w:val="clear" w:color="auto" w:fill="FFFFFF"/>
          <w:lang w:val="en-US"/>
        </w:rPr>
        <w:t>d</w:t>
      </w:r>
      <w:r w:rsidR="007C5A99" w:rsidRPr="00330424">
        <w:rPr>
          <w:rFonts w:ascii="Arial" w:hAnsi="Arial" w:cs="Arial"/>
          <w:color w:val="000000" w:themeColor="text1"/>
          <w:sz w:val="22"/>
          <w:szCs w:val="22"/>
          <w:shd w:val="clear" w:color="auto" w:fill="FFFFFF"/>
          <w:lang w:val="en-US"/>
        </w:rPr>
        <w:t xml:space="preserve"> </w:t>
      </w:r>
      <w:r w:rsidR="00B3035A" w:rsidRPr="00330424">
        <w:rPr>
          <w:rFonts w:ascii="Arial" w:hAnsi="Arial" w:cs="Arial"/>
          <w:color w:val="000000" w:themeColor="text1"/>
          <w:sz w:val="22"/>
          <w:szCs w:val="22"/>
          <w:shd w:val="clear" w:color="auto" w:fill="FFFFFF"/>
          <w:lang w:val="en-US"/>
        </w:rPr>
        <w:t>regulat</w:t>
      </w:r>
      <w:r w:rsidR="007C5A99" w:rsidRPr="00330424">
        <w:rPr>
          <w:rFonts w:ascii="Arial" w:hAnsi="Arial" w:cs="Arial"/>
          <w:color w:val="000000" w:themeColor="text1"/>
          <w:sz w:val="22"/>
          <w:szCs w:val="22"/>
          <w:shd w:val="clear" w:color="auto" w:fill="FFFFFF"/>
          <w:lang w:val="en-US"/>
        </w:rPr>
        <w:t>es</w:t>
      </w:r>
      <w:r w:rsidR="00B3035A" w:rsidRPr="00330424">
        <w:rPr>
          <w:rFonts w:ascii="Arial" w:hAnsi="Arial" w:cs="Arial"/>
          <w:color w:val="000000" w:themeColor="text1"/>
          <w:sz w:val="22"/>
          <w:szCs w:val="22"/>
          <w:shd w:val="clear" w:color="auto" w:fill="FFFFFF"/>
          <w:lang w:val="en-US"/>
        </w:rPr>
        <w:t xml:space="preserve"> MΦ effector function in the tumor microenvironment (TME)</w:t>
      </w:r>
      <w:r w:rsidR="00F67EF2" w:rsidRPr="00330424">
        <w:rPr>
          <w:rFonts w:ascii="Arial" w:hAnsi="Arial" w:cs="Arial"/>
          <w:color w:val="000000" w:themeColor="text1"/>
          <w:sz w:val="22"/>
          <w:szCs w:val="22"/>
          <w:shd w:val="clear" w:color="auto" w:fill="FFFFFF"/>
          <w:lang w:val="en-US"/>
        </w:rPr>
        <w:t xml:space="preserve"> </w:t>
      </w:r>
      <w:r w:rsidR="00F67EF2" w:rsidRPr="00330424">
        <w:rPr>
          <w:rFonts w:ascii="Arial" w:hAnsi="Arial" w:cs="Arial"/>
          <w:b/>
          <w:bCs/>
          <w:color w:val="000000" w:themeColor="text1"/>
          <w:sz w:val="22"/>
          <w:szCs w:val="22"/>
          <w:shd w:val="clear" w:color="auto" w:fill="FFFFFF"/>
          <w:lang w:val="en-US"/>
        </w:rPr>
        <w:t>(</w:t>
      </w:r>
      <w:r w:rsidR="00F67EF2" w:rsidRPr="002F3979">
        <w:rPr>
          <w:rFonts w:ascii="Arial" w:hAnsi="Arial" w:cs="Arial"/>
          <w:bCs/>
          <w:color w:val="000000" w:themeColor="text1"/>
          <w:sz w:val="22"/>
          <w:szCs w:val="22"/>
          <w:shd w:val="clear" w:color="auto" w:fill="FFFFFF"/>
          <w:lang w:val="en-US"/>
        </w:rPr>
        <w:t>Figure 1A</w:t>
      </w:r>
      <w:r w:rsidR="00F67EF2" w:rsidRPr="00330424">
        <w:rPr>
          <w:rFonts w:ascii="Arial" w:hAnsi="Arial" w:cs="Arial"/>
          <w:b/>
          <w:bCs/>
          <w:color w:val="000000" w:themeColor="text1"/>
          <w:sz w:val="22"/>
          <w:szCs w:val="22"/>
          <w:shd w:val="clear" w:color="auto" w:fill="FFFFFF"/>
          <w:lang w:val="en-US"/>
        </w:rPr>
        <w:t>)</w:t>
      </w:r>
      <w:r w:rsidR="00A13302" w:rsidRPr="00330424">
        <w:rPr>
          <w:rFonts w:ascii="Arial" w:hAnsi="Arial" w:cs="Arial"/>
          <w:color w:val="000000" w:themeColor="text1"/>
          <w:sz w:val="22"/>
          <w:szCs w:val="22"/>
          <w:shd w:val="clear" w:color="auto" w:fill="FFFFFF"/>
          <w:lang w:val="en-US"/>
        </w:rPr>
        <w:t xml:space="preserve"> </w:t>
      </w:r>
      <w:r w:rsidR="00B3035A" w:rsidRPr="00330424">
        <w:rPr>
          <w:rFonts w:ascii="Arial" w:hAnsi="Arial" w:cs="Arial"/>
          <w:color w:val="000000" w:themeColor="text1"/>
          <w:sz w:val="22"/>
          <w:szCs w:val="22"/>
          <w:shd w:val="clear" w:color="auto" w:fill="FFFFFF"/>
          <w:lang w:val="en-US"/>
        </w:rPr>
        <w:fldChar w:fldCharType="begin"/>
      </w:r>
      <w:r w:rsidR="002B08B8" w:rsidRPr="00330424">
        <w:rPr>
          <w:rFonts w:ascii="Arial" w:hAnsi="Arial" w:cs="Arial"/>
          <w:color w:val="000000" w:themeColor="text1"/>
          <w:sz w:val="22"/>
          <w:szCs w:val="22"/>
          <w:shd w:val="clear" w:color="auto" w:fill="FFFFFF"/>
          <w:lang w:val="en-US"/>
        </w:rPr>
        <w:instrText xml:space="preserve"> ADDIN EN.CITE &lt;EndNote&gt;&lt;Cite&gt;&lt;Author&gt;Barkal&lt;/Author&gt;&lt;Year&gt;2018&lt;/Year&gt;&lt;RecNum&gt;50&lt;/RecNum&gt;&lt;DisplayText&gt;(37)&lt;/DisplayText&gt;&lt;record&gt;&lt;rec-number&gt;50&lt;/rec-number&gt;&lt;foreign-keys&gt;&lt;key app="EN" db-id="95xd995a0rvdw4erf04vx20gr59s999vs0e2" timestamp="1611962707"&gt;50&lt;/key&gt;&lt;/foreign-keys&gt;&lt;ref-type name="Journal Article"&gt;17&lt;/ref-type&gt;&lt;contributors&gt;&lt;authors&gt;&lt;author&gt;Barkal, Amira A.&lt;/author&gt;&lt;author&gt;Weiskopf, Kipp&lt;/author&gt;&lt;author&gt;Kao, Kevin S.&lt;/author&gt;&lt;author&gt;Gordon, Sydney R.&lt;/author&gt;&lt;author&gt;Rosental, Benyamin&lt;/author&gt;&lt;author&gt;Yiu, Ying Y.&lt;/author&gt;&lt;author&gt;George, Benson M.&lt;/author&gt;&lt;author&gt;Markovic, Maxim&lt;/author&gt;&lt;author&gt;Ring, Nan G.&lt;/author&gt;&lt;author&gt;Tsai, Jonathan M.&lt;/author&gt;&lt;author&gt;McKenna, Kelly M.&lt;/author&gt;&lt;author&gt;Ho, Po Yi&lt;/author&gt;&lt;author&gt;Cheng, Robin Z.&lt;/author&gt;&lt;author&gt;Chen, James Y.&lt;/author&gt;&lt;author&gt;Barkal, Layla J.&lt;/author&gt;&lt;author&gt;Ring, Aaron M.&lt;/author&gt;&lt;author&gt;Weissman, Irving L.&lt;/author&gt;&lt;author&gt;Maute, Roy L.&lt;/author&gt;&lt;/authors&gt;&lt;/contributors&gt;&lt;titles&gt;&lt;title&gt;Engagement of MHC class I by the inhibitory receptor LILRB1 suppresses macrophages and is a target of cancer immunotherapy&lt;/title&gt;&lt;secondary-title&gt;Nat Immunol&lt;/secondary-title&gt;&lt;/titles&gt;&lt;pages&gt;76-84&lt;/pages&gt;&lt;volume&gt;19&lt;/volume&gt;&lt;number&gt;1&lt;/number&gt;&lt;dates&gt;&lt;year&gt;2018&lt;/year&gt;&lt;pub-dates&gt;&lt;date&gt;2018/01/01&lt;/date&gt;&lt;/pub-dates&gt;&lt;/dates&gt;&lt;isbn&gt;1529-2916&lt;/isbn&gt;&lt;urls&gt;&lt;related-urls&gt;&lt;url&gt;https://doi.org/10.1038/s41590-017-0004-z&lt;/url&gt;&lt;/related-urls&gt;&lt;/urls&gt;&lt;electronic-resource-num&gt;10.1038/s41590-017-0004-z&lt;/electronic-resource-num&gt;&lt;/record&gt;&lt;/Cite&gt;&lt;/EndNote&gt;</w:instrText>
      </w:r>
      <w:r w:rsidR="00B3035A"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(37)</w:t>
      </w:r>
      <w:r w:rsidR="00B3035A" w:rsidRPr="00330424">
        <w:rPr>
          <w:rFonts w:ascii="Arial" w:hAnsi="Arial" w:cs="Arial"/>
          <w:color w:val="000000" w:themeColor="text1"/>
          <w:sz w:val="22"/>
          <w:szCs w:val="22"/>
          <w:shd w:val="clear" w:color="auto" w:fill="FFFFFF"/>
          <w:lang w:val="en-US"/>
        </w:rPr>
        <w:fldChar w:fldCharType="end"/>
      </w:r>
      <w:r w:rsidR="00B3035A" w:rsidRPr="00330424">
        <w:rPr>
          <w:rFonts w:ascii="Arial" w:hAnsi="Arial" w:cs="Arial"/>
          <w:b/>
          <w:bCs/>
          <w:color w:val="000000" w:themeColor="text1"/>
          <w:sz w:val="22"/>
          <w:szCs w:val="22"/>
          <w:shd w:val="clear" w:color="auto" w:fill="FFFFFF"/>
          <w:lang w:val="en-US"/>
        </w:rPr>
        <w:t>.</w:t>
      </w:r>
      <w:r w:rsidR="00B3035A" w:rsidRPr="00330424">
        <w:rPr>
          <w:rFonts w:ascii="Arial" w:hAnsi="Arial" w:cs="Arial"/>
          <w:color w:val="000000" w:themeColor="text1"/>
          <w:sz w:val="22"/>
          <w:szCs w:val="22"/>
          <w:shd w:val="clear" w:color="auto" w:fill="FFFFFF"/>
          <w:lang w:val="en-US"/>
        </w:rPr>
        <w:t xml:space="preserve"> </w:t>
      </w:r>
      <w:r w:rsidR="00B3035A" w:rsidRPr="00330424">
        <w:rPr>
          <w:rFonts w:ascii="Arial" w:hAnsi="Arial" w:cs="Arial"/>
          <w:color w:val="000000" w:themeColor="text1"/>
          <w:sz w:val="22"/>
          <w:szCs w:val="22"/>
          <w:lang w:val="en-US"/>
        </w:rPr>
        <w:t xml:space="preserve">A recent study investigating HLA class I-LILRB1 interactions detailed </w:t>
      </w:r>
      <w:r w:rsidR="007C5A99" w:rsidRPr="00330424">
        <w:rPr>
          <w:rFonts w:ascii="Arial" w:hAnsi="Arial" w:cs="Arial"/>
          <w:color w:val="000000" w:themeColor="text1"/>
          <w:sz w:val="22"/>
          <w:szCs w:val="22"/>
          <w:lang w:val="en-US"/>
        </w:rPr>
        <w:t>a</w:t>
      </w:r>
      <w:r w:rsidR="00B3035A" w:rsidRPr="00330424">
        <w:rPr>
          <w:rFonts w:ascii="Arial" w:hAnsi="Arial" w:cs="Arial"/>
          <w:color w:val="000000" w:themeColor="text1"/>
          <w:sz w:val="22"/>
          <w:szCs w:val="22"/>
          <w:lang w:val="en-US"/>
        </w:rPr>
        <w:t xml:space="preserve"> complex interplay between LILRB1 a</w:t>
      </w:r>
      <w:r w:rsidR="007C5A99" w:rsidRPr="00330424">
        <w:rPr>
          <w:rFonts w:ascii="Arial" w:hAnsi="Arial" w:cs="Arial"/>
          <w:color w:val="000000" w:themeColor="text1"/>
          <w:sz w:val="22"/>
          <w:szCs w:val="22"/>
          <w:lang w:val="en-US"/>
        </w:rPr>
        <w:t xml:space="preserve">nd </w:t>
      </w:r>
      <w:r w:rsidR="007C5A99" w:rsidRPr="00330424">
        <w:rPr>
          <w:rFonts w:ascii="Arial" w:hAnsi="Arial" w:cs="Arial"/>
          <w:color w:val="000000" w:themeColor="text1"/>
          <w:sz w:val="22"/>
          <w:szCs w:val="22"/>
          <w:shd w:val="clear" w:color="auto" w:fill="FFFFFF"/>
          <w:lang w:val="en-US"/>
        </w:rPr>
        <w:t xml:space="preserve">β2 </w:t>
      </w:r>
      <w:proofErr w:type="spellStart"/>
      <w:r w:rsidR="00B3035A" w:rsidRPr="00330424">
        <w:rPr>
          <w:rFonts w:ascii="Arial" w:hAnsi="Arial" w:cs="Arial"/>
          <w:color w:val="000000" w:themeColor="text1"/>
          <w:sz w:val="22"/>
          <w:szCs w:val="22"/>
          <w:lang w:val="en-US"/>
        </w:rPr>
        <w:t>microglobulin</w:t>
      </w:r>
      <w:proofErr w:type="spellEnd"/>
      <w:r w:rsidR="00B3035A" w:rsidRPr="00330424">
        <w:rPr>
          <w:rFonts w:ascii="Arial" w:hAnsi="Arial" w:cs="Arial"/>
          <w:color w:val="000000" w:themeColor="text1"/>
          <w:sz w:val="22"/>
          <w:szCs w:val="22"/>
          <w:lang w:val="en-US"/>
        </w:rPr>
        <w:t xml:space="preserve"> </w:t>
      </w:r>
      <w:r w:rsidR="00B3035A" w:rsidRPr="00330424">
        <w:rPr>
          <w:rFonts w:ascii="Arial" w:hAnsi="Arial" w:cs="Arial"/>
          <w:color w:val="000000" w:themeColor="text1"/>
          <w:sz w:val="22"/>
          <w:szCs w:val="22"/>
          <w:shd w:val="clear" w:color="auto" w:fill="FFFFFF"/>
          <w:lang w:val="en-US"/>
        </w:rPr>
        <w:t>(β2m)</w:t>
      </w:r>
      <w:r w:rsidR="00BF73CF" w:rsidRPr="00330424">
        <w:rPr>
          <w:rFonts w:ascii="Arial" w:hAnsi="Arial" w:cs="Arial"/>
          <w:color w:val="000000" w:themeColor="text1"/>
          <w:sz w:val="22"/>
          <w:szCs w:val="22"/>
          <w:shd w:val="clear" w:color="auto" w:fill="FFFFFF"/>
          <w:lang w:val="en-US"/>
        </w:rPr>
        <w:t>,</w:t>
      </w:r>
      <w:r w:rsidR="007C5A99" w:rsidRPr="00330424">
        <w:rPr>
          <w:rFonts w:ascii="Arial" w:hAnsi="Arial" w:cs="Arial"/>
          <w:color w:val="000000" w:themeColor="text1"/>
          <w:sz w:val="22"/>
          <w:szCs w:val="22"/>
          <w:shd w:val="clear" w:color="auto" w:fill="FFFFFF"/>
          <w:lang w:val="en-US"/>
        </w:rPr>
        <w:t xml:space="preserve"> that implicates</w:t>
      </w:r>
      <w:r w:rsidR="00B3035A" w:rsidRPr="00330424">
        <w:rPr>
          <w:rFonts w:ascii="Arial" w:hAnsi="Arial" w:cs="Arial"/>
          <w:color w:val="000000" w:themeColor="text1"/>
          <w:sz w:val="22"/>
          <w:szCs w:val="22"/>
          <w:shd w:val="clear" w:color="auto" w:fill="FFFFFF"/>
          <w:lang w:val="en-US"/>
        </w:rPr>
        <w:t xml:space="preserve"> LILRB1 as a</w:t>
      </w:r>
      <w:r w:rsidR="007C5A99" w:rsidRPr="00330424">
        <w:rPr>
          <w:rFonts w:ascii="Arial" w:hAnsi="Arial" w:cs="Arial"/>
          <w:color w:val="000000" w:themeColor="text1"/>
          <w:sz w:val="22"/>
          <w:szCs w:val="22"/>
          <w:shd w:val="clear" w:color="auto" w:fill="FFFFFF"/>
          <w:lang w:val="en-US"/>
        </w:rPr>
        <w:t xml:space="preserve"> so-called</w:t>
      </w:r>
      <w:r w:rsidR="00B3035A" w:rsidRPr="00330424">
        <w:rPr>
          <w:rFonts w:ascii="Arial" w:hAnsi="Arial" w:cs="Arial"/>
          <w:color w:val="000000" w:themeColor="text1"/>
          <w:sz w:val="22"/>
          <w:szCs w:val="22"/>
          <w:shd w:val="clear" w:color="auto" w:fill="FFFFFF"/>
          <w:lang w:val="en-US"/>
        </w:rPr>
        <w:t xml:space="preserve"> “</w:t>
      </w:r>
      <w:r w:rsidR="001D196B" w:rsidRPr="00330424">
        <w:rPr>
          <w:rFonts w:ascii="Arial" w:hAnsi="Arial" w:cs="Arial"/>
          <w:color w:val="000000" w:themeColor="text1"/>
          <w:sz w:val="22"/>
          <w:szCs w:val="22"/>
          <w:shd w:val="clear" w:color="auto" w:fill="FFFFFF"/>
          <w:lang w:val="en-US"/>
        </w:rPr>
        <w:t>d</w:t>
      </w:r>
      <w:r w:rsidR="00B3035A" w:rsidRPr="00330424">
        <w:rPr>
          <w:rFonts w:ascii="Arial" w:hAnsi="Arial" w:cs="Arial"/>
          <w:color w:val="000000" w:themeColor="text1"/>
          <w:sz w:val="22"/>
          <w:szCs w:val="22"/>
          <w:shd w:val="clear" w:color="auto" w:fill="FFFFFF"/>
          <w:lang w:val="en-US"/>
        </w:rPr>
        <w:t xml:space="preserve">on’t </w:t>
      </w:r>
      <w:r w:rsidR="001D196B" w:rsidRPr="00330424">
        <w:rPr>
          <w:rFonts w:ascii="Arial" w:hAnsi="Arial" w:cs="Arial"/>
          <w:color w:val="000000" w:themeColor="text1"/>
          <w:sz w:val="22"/>
          <w:szCs w:val="22"/>
          <w:shd w:val="clear" w:color="auto" w:fill="FFFFFF"/>
          <w:lang w:val="en-US"/>
        </w:rPr>
        <w:t>e</w:t>
      </w:r>
      <w:r w:rsidR="00B3035A" w:rsidRPr="00330424">
        <w:rPr>
          <w:rFonts w:ascii="Arial" w:hAnsi="Arial" w:cs="Arial"/>
          <w:color w:val="000000" w:themeColor="text1"/>
          <w:sz w:val="22"/>
          <w:szCs w:val="22"/>
          <w:shd w:val="clear" w:color="auto" w:fill="FFFFFF"/>
          <w:lang w:val="en-US"/>
        </w:rPr>
        <w:t xml:space="preserve">at </w:t>
      </w:r>
      <w:r w:rsidR="001D196B" w:rsidRPr="00330424">
        <w:rPr>
          <w:rFonts w:ascii="Arial" w:hAnsi="Arial" w:cs="Arial"/>
          <w:color w:val="000000" w:themeColor="text1"/>
          <w:sz w:val="22"/>
          <w:szCs w:val="22"/>
          <w:shd w:val="clear" w:color="auto" w:fill="FFFFFF"/>
          <w:lang w:val="en-US"/>
        </w:rPr>
        <w:t>m</w:t>
      </w:r>
      <w:r w:rsidR="00B3035A" w:rsidRPr="00330424">
        <w:rPr>
          <w:rFonts w:ascii="Arial" w:hAnsi="Arial" w:cs="Arial"/>
          <w:color w:val="000000" w:themeColor="text1"/>
          <w:sz w:val="22"/>
          <w:szCs w:val="22"/>
          <w:shd w:val="clear" w:color="auto" w:fill="FFFFFF"/>
          <w:lang w:val="en-US"/>
        </w:rPr>
        <w:t>e” molecule</w:t>
      </w:r>
      <w:r w:rsidR="00A13302" w:rsidRPr="00330424">
        <w:rPr>
          <w:rFonts w:ascii="Arial" w:hAnsi="Arial" w:cs="Arial"/>
          <w:color w:val="000000" w:themeColor="text1"/>
          <w:sz w:val="22"/>
          <w:szCs w:val="22"/>
          <w:shd w:val="clear" w:color="auto" w:fill="FFFFFF"/>
          <w:lang w:val="en-US"/>
        </w:rPr>
        <w:t xml:space="preserve"> </w:t>
      </w:r>
      <w:r w:rsidR="00B3035A" w:rsidRPr="00330424">
        <w:rPr>
          <w:rFonts w:ascii="Arial" w:hAnsi="Arial" w:cs="Arial"/>
          <w:color w:val="000000" w:themeColor="text1"/>
          <w:sz w:val="22"/>
          <w:szCs w:val="22"/>
          <w:shd w:val="clear" w:color="auto" w:fill="FFFFFF"/>
          <w:lang w:val="en-US"/>
        </w:rPr>
        <w:fldChar w:fldCharType="begin">
          <w:fldData xml:space="preserve">PEVuZE5vdGU+PENpdGU+PEF1dGhvcj5aaGFvPC9BdXRob3I+PFllYXI+MjAxOTwvWWVhcj48UmVj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==
</w:fldData>
        </w:fldChar>
      </w:r>
      <w:r w:rsidR="002B08B8" w:rsidRPr="00330424">
        <w:rPr>
          <w:rFonts w:ascii="Arial" w:hAnsi="Arial" w:cs="Arial"/>
          <w:color w:val="000000" w:themeColor="text1"/>
          <w:sz w:val="22"/>
          <w:szCs w:val="22"/>
          <w:shd w:val="clear" w:color="auto" w:fill="FFFFFF"/>
          <w:lang w:val="en-US"/>
        </w:rPr>
        <w:instrText xml:space="preserve"> ADDIN EN.CITE </w:instrText>
      </w:r>
      <w:r w:rsidR="002B08B8" w:rsidRPr="00330424">
        <w:rPr>
          <w:rFonts w:ascii="Arial" w:hAnsi="Arial" w:cs="Arial"/>
          <w:color w:val="000000" w:themeColor="text1"/>
          <w:sz w:val="22"/>
          <w:szCs w:val="22"/>
          <w:shd w:val="clear" w:color="auto" w:fill="FFFFFF"/>
          <w:lang w:val="en-US"/>
        </w:rPr>
        <w:fldChar w:fldCharType="begin">
          <w:fldData xml:space="preserve">PEVuZE5vdGU+PENpdGU+PEF1dGhvcj5aaGFvPC9BdXRob3I+PFllYXI+MjAxOTwvWWVhcj48UmVj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==
</w:fldData>
        </w:fldChar>
      </w:r>
      <w:r w:rsidR="002B08B8" w:rsidRPr="00330424">
        <w:rPr>
          <w:rFonts w:ascii="Arial" w:hAnsi="Arial" w:cs="Arial"/>
          <w:color w:val="000000" w:themeColor="text1"/>
          <w:sz w:val="22"/>
          <w:szCs w:val="22"/>
          <w:shd w:val="clear" w:color="auto" w:fill="FFFFFF"/>
          <w:lang w:val="en-US"/>
        </w:rPr>
        <w:instrText xml:space="preserve"> ADDIN EN.CITE.DATA </w:instrText>
      </w:r>
      <w:r w:rsidR="002B08B8" w:rsidRPr="00330424">
        <w:rPr>
          <w:rFonts w:ascii="Arial" w:hAnsi="Arial" w:cs="Arial"/>
          <w:color w:val="000000" w:themeColor="text1"/>
          <w:sz w:val="22"/>
          <w:szCs w:val="22"/>
          <w:shd w:val="clear" w:color="auto" w:fill="FFFFFF"/>
          <w:lang w:val="en-US"/>
        </w:rPr>
      </w:r>
      <w:r w:rsidR="002B08B8" w:rsidRPr="00330424">
        <w:rPr>
          <w:rFonts w:ascii="Arial" w:hAnsi="Arial" w:cs="Arial"/>
          <w:color w:val="000000" w:themeColor="text1"/>
          <w:sz w:val="22"/>
          <w:szCs w:val="22"/>
          <w:shd w:val="clear" w:color="auto" w:fill="FFFFFF"/>
          <w:lang w:val="en-US"/>
        </w:rPr>
        <w:fldChar w:fldCharType="end"/>
      </w:r>
      <w:r w:rsidR="00B3035A" w:rsidRPr="00330424">
        <w:rPr>
          <w:rFonts w:ascii="Arial" w:hAnsi="Arial" w:cs="Arial"/>
          <w:color w:val="000000" w:themeColor="text1"/>
          <w:sz w:val="22"/>
          <w:szCs w:val="22"/>
          <w:shd w:val="clear" w:color="auto" w:fill="FFFFFF"/>
          <w:lang w:val="en-US"/>
        </w:rPr>
      </w:r>
      <w:r w:rsidR="00B3035A"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(37, 38)</w:t>
      </w:r>
      <w:r w:rsidR="00B3035A" w:rsidRPr="00330424">
        <w:rPr>
          <w:rFonts w:ascii="Arial" w:hAnsi="Arial" w:cs="Arial"/>
          <w:color w:val="000000" w:themeColor="text1"/>
          <w:sz w:val="22"/>
          <w:szCs w:val="22"/>
          <w:shd w:val="clear" w:color="auto" w:fill="FFFFFF"/>
          <w:lang w:val="en-US"/>
        </w:rPr>
        <w:fldChar w:fldCharType="end"/>
      </w:r>
      <w:r w:rsidR="00B3035A" w:rsidRPr="00330424">
        <w:rPr>
          <w:rFonts w:ascii="Arial" w:hAnsi="Arial" w:cs="Arial"/>
          <w:color w:val="000000" w:themeColor="text1"/>
          <w:sz w:val="22"/>
          <w:szCs w:val="22"/>
          <w:shd w:val="clear" w:color="auto" w:fill="FFFFFF"/>
          <w:lang w:val="en-US"/>
        </w:rPr>
        <w:t xml:space="preserve">. As such, </w:t>
      </w:r>
      <w:r w:rsidR="002C2C05" w:rsidRPr="00330424">
        <w:rPr>
          <w:rFonts w:ascii="Arial" w:hAnsi="Arial" w:cs="Arial"/>
          <w:color w:val="000000" w:themeColor="text1"/>
          <w:sz w:val="22"/>
          <w:szCs w:val="22"/>
          <w:shd w:val="clear" w:color="auto" w:fill="FFFFFF"/>
          <w:lang w:val="en-US"/>
        </w:rPr>
        <w:t xml:space="preserve">LILRB1 </w:t>
      </w:r>
      <w:r w:rsidR="00B3035A" w:rsidRPr="00330424">
        <w:rPr>
          <w:rFonts w:ascii="Arial" w:hAnsi="Arial" w:cs="Arial"/>
          <w:color w:val="000000" w:themeColor="text1"/>
          <w:sz w:val="22"/>
          <w:szCs w:val="22"/>
          <w:shd w:val="clear" w:color="auto" w:fill="FFFFFF"/>
          <w:lang w:val="en-US"/>
        </w:rPr>
        <w:t>blockade</w:t>
      </w:r>
      <w:r w:rsidR="00A93A6E" w:rsidRPr="00330424">
        <w:rPr>
          <w:rFonts w:ascii="Arial" w:hAnsi="Arial" w:cs="Arial"/>
          <w:color w:val="000000" w:themeColor="text1"/>
          <w:sz w:val="22"/>
          <w:szCs w:val="22"/>
          <w:shd w:val="clear" w:color="auto" w:fill="FFFFFF"/>
          <w:lang w:val="en-US"/>
        </w:rPr>
        <w:t xml:space="preserve"> (clone </w:t>
      </w:r>
      <w:r w:rsidR="005D3884" w:rsidRPr="00330424">
        <w:rPr>
          <w:rFonts w:ascii="Arial" w:hAnsi="Arial" w:cs="Arial"/>
          <w:color w:val="000000" w:themeColor="text1"/>
          <w:sz w:val="22"/>
          <w:szCs w:val="22"/>
          <w:shd w:val="clear" w:color="auto" w:fill="FFFFFF"/>
          <w:lang w:val="en-US"/>
        </w:rPr>
        <w:t>VMP55)</w:t>
      </w:r>
      <w:r w:rsidR="00B3035A" w:rsidRPr="00330424">
        <w:rPr>
          <w:rFonts w:ascii="Arial" w:hAnsi="Arial" w:cs="Arial"/>
          <w:color w:val="000000" w:themeColor="text1"/>
          <w:sz w:val="22"/>
          <w:szCs w:val="22"/>
          <w:shd w:val="clear" w:color="auto" w:fill="FFFFFF"/>
          <w:lang w:val="en-US"/>
        </w:rPr>
        <w:t xml:space="preserve"> augmented</w:t>
      </w:r>
      <w:r w:rsidR="007C5A99" w:rsidRPr="00330424">
        <w:rPr>
          <w:rFonts w:ascii="Arial" w:hAnsi="Arial" w:cs="Arial"/>
          <w:color w:val="000000" w:themeColor="text1"/>
          <w:sz w:val="22"/>
          <w:szCs w:val="22"/>
          <w:shd w:val="clear" w:color="auto" w:fill="FFFFFF"/>
          <w:lang w:val="en-US"/>
        </w:rPr>
        <w:t xml:space="preserve"> tumor cell</w:t>
      </w:r>
      <w:r w:rsidR="00B3035A" w:rsidRPr="00330424">
        <w:rPr>
          <w:rFonts w:ascii="Arial" w:hAnsi="Arial" w:cs="Arial"/>
          <w:color w:val="000000" w:themeColor="text1"/>
          <w:sz w:val="22"/>
          <w:szCs w:val="22"/>
          <w:shd w:val="clear" w:color="auto" w:fill="FFFFFF"/>
          <w:lang w:val="en-US"/>
        </w:rPr>
        <w:t xml:space="preserve"> phagocytosis by MΦs, </w:t>
      </w:r>
      <w:r w:rsidR="007C5A99" w:rsidRPr="00330424">
        <w:rPr>
          <w:rFonts w:ascii="Arial" w:hAnsi="Arial" w:cs="Arial"/>
          <w:color w:val="000000" w:themeColor="text1"/>
          <w:sz w:val="22"/>
          <w:szCs w:val="22"/>
          <w:shd w:val="clear" w:color="auto" w:fill="FFFFFF"/>
          <w:lang w:val="en-US"/>
        </w:rPr>
        <w:t>supporting</w:t>
      </w:r>
      <w:r w:rsidR="00B3035A" w:rsidRPr="00330424">
        <w:rPr>
          <w:rFonts w:ascii="Arial" w:hAnsi="Arial" w:cs="Arial"/>
          <w:color w:val="000000" w:themeColor="text1"/>
          <w:sz w:val="22"/>
          <w:szCs w:val="22"/>
          <w:shd w:val="clear" w:color="auto" w:fill="FFFFFF"/>
          <w:lang w:val="en-US"/>
        </w:rPr>
        <w:t xml:space="preserve"> the </w:t>
      </w:r>
      <w:r w:rsidR="001D196B" w:rsidRPr="00330424">
        <w:rPr>
          <w:rFonts w:ascii="Arial" w:hAnsi="Arial" w:cs="Arial"/>
          <w:color w:val="000000" w:themeColor="text1"/>
          <w:sz w:val="22"/>
          <w:szCs w:val="22"/>
          <w:shd w:val="clear" w:color="auto" w:fill="FFFFFF"/>
          <w:lang w:val="en-US"/>
        </w:rPr>
        <w:t>potential</w:t>
      </w:r>
      <w:r w:rsidR="00B3035A" w:rsidRPr="00330424">
        <w:rPr>
          <w:rFonts w:ascii="Arial" w:hAnsi="Arial" w:cs="Arial"/>
          <w:color w:val="000000" w:themeColor="text1"/>
          <w:sz w:val="22"/>
          <w:szCs w:val="22"/>
          <w:shd w:val="clear" w:color="auto" w:fill="FFFFFF"/>
          <w:lang w:val="en-US"/>
        </w:rPr>
        <w:t xml:space="preserve"> of modulating the HLA class I</w:t>
      </w:r>
      <w:r w:rsidR="007A08A8" w:rsidRPr="00330424">
        <w:rPr>
          <w:rFonts w:ascii="Arial" w:hAnsi="Arial" w:cs="Arial"/>
          <w:color w:val="000000" w:themeColor="text1"/>
          <w:sz w:val="22"/>
          <w:szCs w:val="22"/>
          <w:shd w:val="clear" w:color="auto" w:fill="FFFFFF"/>
          <w:lang w:val="en-US"/>
        </w:rPr>
        <w:t>-</w:t>
      </w:r>
      <w:r w:rsidR="00B3035A" w:rsidRPr="00330424">
        <w:rPr>
          <w:rFonts w:ascii="Arial" w:hAnsi="Arial" w:cs="Arial"/>
          <w:color w:val="000000" w:themeColor="text1"/>
          <w:sz w:val="22"/>
          <w:szCs w:val="22"/>
          <w:shd w:val="clear" w:color="auto" w:fill="FFFFFF"/>
          <w:lang w:val="en-US"/>
        </w:rPr>
        <w:t xml:space="preserve">LILRB1 signaling axis </w:t>
      </w:r>
      <w:r w:rsidR="0054130E" w:rsidRPr="00330424">
        <w:rPr>
          <w:rFonts w:ascii="Arial" w:hAnsi="Arial" w:cs="Arial"/>
          <w:color w:val="000000" w:themeColor="text1"/>
          <w:sz w:val="22"/>
          <w:szCs w:val="22"/>
          <w:shd w:val="clear" w:color="auto" w:fill="FFFFFF"/>
          <w:lang w:val="en-US"/>
        </w:rPr>
        <w:t xml:space="preserve">to </w:t>
      </w:r>
      <w:r w:rsidR="00B3035A" w:rsidRPr="00330424">
        <w:rPr>
          <w:rFonts w:ascii="Arial" w:hAnsi="Arial" w:cs="Arial"/>
          <w:color w:val="000000" w:themeColor="text1"/>
          <w:sz w:val="22"/>
          <w:szCs w:val="22"/>
          <w:shd w:val="clear" w:color="auto" w:fill="FFFFFF"/>
          <w:lang w:val="en-US"/>
        </w:rPr>
        <w:t>promote anti-tumor immunity</w:t>
      </w:r>
      <w:r w:rsidR="00A13302" w:rsidRPr="00330424">
        <w:rPr>
          <w:rFonts w:ascii="Arial" w:hAnsi="Arial" w:cs="Arial"/>
          <w:color w:val="000000" w:themeColor="text1"/>
          <w:sz w:val="22"/>
          <w:szCs w:val="22"/>
          <w:shd w:val="clear" w:color="auto" w:fill="FFFFFF"/>
          <w:lang w:val="en-US"/>
        </w:rPr>
        <w:t xml:space="preserve"> </w:t>
      </w:r>
      <w:r w:rsidR="00B3035A" w:rsidRPr="00330424">
        <w:rPr>
          <w:rFonts w:ascii="Arial" w:hAnsi="Arial" w:cs="Arial"/>
          <w:color w:val="000000" w:themeColor="text1"/>
          <w:sz w:val="22"/>
          <w:szCs w:val="22"/>
          <w:shd w:val="clear" w:color="auto" w:fill="FFFFFF"/>
          <w:lang w:val="en-US"/>
        </w:rPr>
        <w:fldChar w:fldCharType="begin">
          <w:fldData xml:space="preserve">PEVuZE5vdGU+PENpdGU+PEF1dGhvcj5aaGFvPC9BdXRob3I+PFllYXI+MjAxOTwvWWVhcj48UmVj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==
</w:fldData>
        </w:fldChar>
      </w:r>
      <w:r w:rsidR="0054130E" w:rsidRPr="00330424">
        <w:rPr>
          <w:rFonts w:ascii="Arial" w:hAnsi="Arial" w:cs="Arial"/>
          <w:color w:val="000000" w:themeColor="text1"/>
          <w:sz w:val="22"/>
          <w:szCs w:val="22"/>
          <w:shd w:val="clear" w:color="auto" w:fill="FFFFFF"/>
          <w:lang w:val="en-US"/>
        </w:rPr>
        <w:instrText xml:space="preserve"> ADDIN EN.CITE </w:instrText>
      </w:r>
      <w:r w:rsidR="0054130E" w:rsidRPr="00330424">
        <w:rPr>
          <w:rFonts w:ascii="Arial" w:hAnsi="Arial" w:cs="Arial"/>
          <w:color w:val="000000" w:themeColor="text1"/>
          <w:sz w:val="22"/>
          <w:szCs w:val="22"/>
          <w:shd w:val="clear" w:color="auto" w:fill="FFFFFF"/>
          <w:lang w:val="en-US"/>
        </w:rPr>
        <w:fldChar w:fldCharType="begin">
          <w:fldData xml:space="preserve">PEVuZE5vdGU+PENpdGU+PEF1dGhvcj5aaGFvPC9BdXRob3I+PFllYXI+MjAxOTwvWWVhcj48UmVj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==
</w:fldData>
        </w:fldChar>
      </w:r>
      <w:r w:rsidR="0054130E" w:rsidRPr="00330424">
        <w:rPr>
          <w:rFonts w:ascii="Arial" w:hAnsi="Arial" w:cs="Arial"/>
          <w:color w:val="000000" w:themeColor="text1"/>
          <w:sz w:val="22"/>
          <w:szCs w:val="22"/>
          <w:shd w:val="clear" w:color="auto" w:fill="FFFFFF"/>
          <w:lang w:val="en-US"/>
        </w:rPr>
        <w:instrText xml:space="preserve"> ADDIN EN.CITE.DATA </w:instrText>
      </w:r>
      <w:r w:rsidR="0054130E" w:rsidRPr="00330424">
        <w:rPr>
          <w:rFonts w:ascii="Arial" w:hAnsi="Arial" w:cs="Arial"/>
          <w:color w:val="000000" w:themeColor="text1"/>
          <w:sz w:val="22"/>
          <w:szCs w:val="22"/>
          <w:shd w:val="clear" w:color="auto" w:fill="FFFFFF"/>
          <w:lang w:val="en-US"/>
        </w:rPr>
      </w:r>
      <w:r w:rsidR="0054130E" w:rsidRPr="00330424">
        <w:rPr>
          <w:rFonts w:ascii="Arial" w:hAnsi="Arial" w:cs="Arial"/>
          <w:color w:val="000000" w:themeColor="text1"/>
          <w:sz w:val="22"/>
          <w:szCs w:val="22"/>
          <w:shd w:val="clear" w:color="auto" w:fill="FFFFFF"/>
          <w:lang w:val="en-US"/>
        </w:rPr>
        <w:fldChar w:fldCharType="end"/>
      </w:r>
      <w:r w:rsidR="00B3035A" w:rsidRPr="00330424">
        <w:rPr>
          <w:rFonts w:ascii="Arial" w:hAnsi="Arial" w:cs="Arial"/>
          <w:color w:val="000000" w:themeColor="text1"/>
          <w:sz w:val="22"/>
          <w:szCs w:val="22"/>
          <w:shd w:val="clear" w:color="auto" w:fill="FFFFFF"/>
          <w:lang w:val="en-US"/>
        </w:rPr>
      </w:r>
      <w:r w:rsidR="00B3035A" w:rsidRPr="00330424">
        <w:rPr>
          <w:rFonts w:ascii="Arial" w:hAnsi="Arial" w:cs="Arial"/>
          <w:color w:val="000000" w:themeColor="text1"/>
          <w:sz w:val="22"/>
          <w:szCs w:val="22"/>
          <w:shd w:val="clear" w:color="auto" w:fill="FFFFFF"/>
          <w:lang w:val="en-US"/>
        </w:rPr>
        <w:fldChar w:fldCharType="separate"/>
      </w:r>
      <w:r w:rsidR="0054130E" w:rsidRPr="00330424">
        <w:rPr>
          <w:rFonts w:ascii="Arial" w:hAnsi="Arial" w:cs="Arial"/>
          <w:noProof/>
          <w:color w:val="000000" w:themeColor="text1"/>
          <w:sz w:val="22"/>
          <w:szCs w:val="22"/>
          <w:shd w:val="clear" w:color="auto" w:fill="FFFFFF"/>
          <w:lang w:val="en-US"/>
        </w:rPr>
        <w:t>(37, 38)</w:t>
      </w:r>
      <w:r w:rsidR="00B3035A" w:rsidRPr="00330424">
        <w:rPr>
          <w:rFonts w:ascii="Arial" w:hAnsi="Arial" w:cs="Arial"/>
          <w:color w:val="000000" w:themeColor="text1"/>
          <w:sz w:val="22"/>
          <w:szCs w:val="22"/>
          <w:shd w:val="clear" w:color="auto" w:fill="FFFFFF"/>
          <w:lang w:val="en-US"/>
        </w:rPr>
        <w:fldChar w:fldCharType="end"/>
      </w:r>
      <w:r w:rsidR="00B3035A" w:rsidRPr="00330424">
        <w:rPr>
          <w:rFonts w:ascii="Arial" w:hAnsi="Arial" w:cs="Arial"/>
          <w:color w:val="000000" w:themeColor="text1"/>
          <w:sz w:val="22"/>
          <w:szCs w:val="22"/>
          <w:shd w:val="clear" w:color="auto" w:fill="FFFFFF"/>
          <w:lang w:val="en-US"/>
        </w:rPr>
        <w:t xml:space="preserve">. </w:t>
      </w:r>
      <w:r w:rsidR="0091488E" w:rsidRPr="00330424">
        <w:rPr>
          <w:rFonts w:ascii="Arial" w:hAnsi="Arial" w:cs="Arial"/>
          <w:color w:val="000000" w:themeColor="text1"/>
          <w:sz w:val="22"/>
          <w:szCs w:val="22"/>
          <w:shd w:val="clear" w:color="auto" w:fill="FFFFFF"/>
          <w:lang w:val="en-US"/>
        </w:rPr>
        <w:t xml:space="preserve">LILRB1 may also be </w:t>
      </w:r>
      <w:r w:rsidR="0091488E" w:rsidRPr="00330424">
        <w:rPr>
          <w:rFonts w:ascii="Arial" w:hAnsi="Arial" w:cs="Arial"/>
          <w:color w:val="000000" w:themeColor="text1"/>
          <w:sz w:val="22"/>
          <w:szCs w:val="22"/>
          <w:lang w:val="en-US"/>
        </w:rPr>
        <w:t>considered as a diagnostic and prognostic target in gastric cancers</w:t>
      </w:r>
      <w:r w:rsidR="007C5A99" w:rsidRPr="00330424">
        <w:rPr>
          <w:rFonts w:ascii="Arial" w:hAnsi="Arial" w:cs="Arial"/>
          <w:color w:val="000000" w:themeColor="text1"/>
          <w:sz w:val="22"/>
          <w:szCs w:val="22"/>
          <w:lang w:val="en-US"/>
        </w:rPr>
        <w:t xml:space="preserve"> </w:t>
      </w:r>
      <w:r w:rsidR="0091488E" w:rsidRPr="00330424">
        <w:rPr>
          <w:rFonts w:ascii="Arial" w:hAnsi="Arial" w:cs="Arial"/>
          <w:color w:val="000000" w:themeColor="text1"/>
          <w:sz w:val="22"/>
          <w:szCs w:val="22"/>
          <w:lang w:val="en-US"/>
        </w:rPr>
        <w:fldChar w:fldCharType="begin">
          <w:fldData xml:space="preserve">PEVuZE5vdGU+PENpdGU+PEF1dGhvcj5aaGFuZzwvQXV0aG9yPjxZZWFyPjIwMTI8L1llYXI+PFJl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</w:fldData>
        </w:fldChar>
      </w:r>
      <w:r w:rsidR="002B08B8" w:rsidRPr="00330424">
        <w:rPr>
          <w:rFonts w:ascii="Arial" w:hAnsi="Arial" w:cs="Arial"/>
          <w:color w:val="000000" w:themeColor="text1"/>
          <w:sz w:val="22"/>
          <w:szCs w:val="22"/>
          <w:lang w:val="en-US"/>
        </w:rPr>
        <w:instrText xml:space="preserve"> ADDIN EN.CITE </w:instrText>
      </w:r>
      <w:r w:rsidR="002B08B8" w:rsidRPr="00330424">
        <w:rPr>
          <w:rFonts w:ascii="Arial" w:hAnsi="Arial" w:cs="Arial"/>
          <w:color w:val="000000" w:themeColor="text1"/>
          <w:sz w:val="22"/>
          <w:szCs w:val="22"/>
          <w:lang w:val="en-US"/>
        </w:rPr>
        <w:fldChar w:fldCharType="begin">
          <w:fldData xml:space="preserve">PEVuZE5vdGU+PENpdGU+PEF1dGhvcj5aaGFuZzwvQXV0aG9yPjxZZWFyPjIwMTI8L1llYXI+PFJl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</w:fldData>
        </w:fldChar>
      </w:r>
      <w:r w:rsidR="002B08B8" w:rsidRPr="00330424">
        <w:rPr>
          <w:rFonts w:ascii="Arial" w:hAnsi="Arial" w:cs="Arial"/>
          <w:color w:val="000000" w:themeColor="text1"/>
          <w:sz w:val="22"/>
          <w:szCs w:val="22"/>
          <w:lang w:val="en-US"/>
        </w:rPr>
        <w:instrText xml:space="preserve"> ADDIN EN.CITE.DATA </w:instrText>
      </w:r>
      <w:r w:rsidR="002B08B8" w:rsidRPr="00330424">
        <w:rPr>
          <w:rFonts w:ascii="Arial" w:hAnsi="Arial" w:cs="Arial"/>
          <w:color w:val="000000" w:themeColor="text1"/>
          <w:sz w:val="22"/>
          <w:szCs w:val="22"/>
          <w:lang w:val="en-US"/>
        </w:rPr>
      </w:r>
      <w:r w:rsidR="002B08B8" w:rsidRPr="00330424">
        <w:rPr>
          <w:rFonts w:ascii="Arial" w:hAnsi="Arial" w:cs="Arial"/>
          <w:color w:val="000000" w:themeColor="text1"/>
          <w:sz w:val="22"/>
          <w:szCs w:val="22"/>
          <w:lang w:val="en-US"/>
        </w:rPr>
        <w:fldChar w:fldCharType="end"/>
      </w:r>
      <w:r w:rsidR="0091488E" w:rsidRPr="00330424">
        <w:rPr>
          <w:rFonts w:ascii="Arial" w:hAnsi="Arial" w:cs="Arial"/>
          <w:color w:val="000000" w:themeColor="text1"/>
          <w:sz w:val="22"/>
          <w:szCs w:val="22"/>
          <w:lang w:val="en-US"/>
        </w:rPr>
      </w:r>
      <w:r w:rsidR="0091488E"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(39)</w:t>
      </w:r>
      <w:r w:rsidR="0091488E" w:rsidRPr="00330424">
        <w:rPr>
          <w:rFonts w:ascii="Arial" w:hAnsi="Arial" w:cs="Arial"/>
          <w:color w:val="000000" w:themeColor="text1"/>
          <w:sz w:val="22"/>
          <w:szCs w:val="22"/>
          <w:lang w:val="en-US"/>
        </w:rPr>
        <w:fldChar w:fldCharType="end"/>
      </w:r>
      <w:r w:rsidR="0091488E" w:rsidRPr="00330424">
        <w:rPr>
          <w:rFonts w:ascii="Arial" w:hAnsi="Arial" w:cs="Arial"/>
          <w:color w:val="000000" w:themeColor="text1"/>
          <w:sz w:val="22"/>
          <w:szCs w:val="22"/>
          <w:lang w:val="en-US"/>
        </w:rPr>
        <w:t xml:space="preserve">, </w:t>
      </w:r>
      <w:r w:rsidR="00BF73CF" w:rsidRPr="00330424">
        <w:rPr>
          <w:rFonts w:ascii="Arial" w:hAnsi="Arial" w:cs="Arial"/>
          <w:color w:val="000000" w:themeColor="text1"/>
          <w:sz w:val="22"/>
          <w:szCs w:val="22"/>
          <w:lang w:val="en-US"/>
        </w:rPr>
        <w:t>in addition to</w:t>
      </w:r>
      <w:r w:rsidR="007C5A99" w:rsidRPr="00330424">
        <w:rPr>
          <w:rFonts w:ascii="Arial" w:hAnsi="Arial" w:cs="Arial"/>
          <w:color w:val="000000" w:themeColor="text1"/>
          <w:sz w:val="22"/>
          <w:szCs w:val="22"/>
          <w:lang w:val="en-US"/>
        </w:rPr>
        <w:t xml:space="preserve"> certain </w:t>
      </w:r>
      <w:r w:rsidR="0091488E" w:rsidRPr="00330424">
        <w:rPr>
          <w:rFonts w:ascii="Arial" w:hAnsi="Arial" w:cs="Arial"/>
          <w:color w:val="000000" w:themeColor="text1"/>
          <w:sz w:val="22"/>
          <w:szCs w:val="22"/>
          <w:lang w:val="en-US"/>
        </w:rPr>
        <w:t>subtypes of adenocarcinoma</w:t>
      </w:r>
      <w:r w:rsidR="006F3A53" w:rsidRPr="00330424">
        <w:rPr>
          <w:rFonts w:ascii="Arial" w:hAnsi="Arial" w:cs="Arial"/>
          <w:color w:val="000000" w:themeColor="text1"/>
          <w:sz w:val="22"/>
          <w:szCs w:val="22"/>
          <w:lang w:val="en-US"/>
        </w:rPr>
        <w:t xml:space="preserve"> </w:t>
      </w:r>
      <w:r w:rsidR="006F3A53" w:rsidRPr="00330424">
        <w:rPr>
          <w:rFonts w:ascii="Arial" w:hAnsi="Arial" w:cs="Arial"/>
          <w:color w:val="000000" w:themeColor="text1"/>
          <w:sz w:val="22"/>
          <w:szCs w:val="22"/>
          <w:lang w:val="en-US"/>
        </w:rPr>
        <w:fldChar w:fldCharType="begin"/>
      </w:r>
      <w:r w:rsidR="00EA331D" w:rsidRPr="00330424">
        <w:rPr>
          <w:rFonts w:ascii="Arial" w:hAnsi="Arial" w:cs="Arial"/>
          <w:color w:val="000000" w:themeColor="text1"/>
          <w:sz w:val="22"/>
          <w:szCs w:val="22"/>
          <w:lang w:val="en-US"/>
        </w:rPr>
        <w:instrText xml:space="preserve"> ADDIN EN.CITE &lt;EndNote&gt;&lt;Cite&gt;&lt;Author&gt;Cheng&lt;/Author&gt;&lt;Year&gt;2020&lt;/Year&gt;&lt;RecNum&gt;46&lt;/RecNum&gt;&lt;DisplayText&gt;(40)&lt;/DisplayText&gt;&lt;record&gt;&lt;rec-number&gt;46&lt;/rec-number&gt;&lt;foreign-keys&gt;&lt;key app="EN" db-id="95xd995a0rvdw4erf04vx20gr59s999vs0e2" timestamp="1611960568"&gt;46&lt;/key&gt;&lt;/foreign-keys&gt;&lt;ref-type name="Journal Article"&gt;17&lt;/ref-type&gt;&lt;contributors&gt;&lt;authors&gt;&lt;author&gt;Cheng, Jianghong&lt;/author&gt;&lt;author&gt;Gao, Xingchun&lt;/author&gt;&lt;author&gt;Zhang, Xiaohua&lt;/author&gt;&lt;author&gt;Guo, Huifang&lt;/author&gt;&lt;author&gt;Chen, Shuai&lt;/author&gt;&lt;author&gt;Gou, Xingchun&lt;/author&gt;&lt;/authors&gt;&lt;/contributors&gt;&lt;titles&gt;&lt;title&gt;Leukocyte immunoglobulin-like receptor subfamily B member 1 potentially acts as a diagnostic and prognostic target in certain subtypes of adenocarcinoma&lt;/title&gt;&lt;secondary-title&gt;Med Hypotheses&lt;/secondary-title&gt;&lt;/titles&gt;&lt;pages&gt;109863&lt;/pages&gt;&lt;volume&gt;144&lt;/volume&gt;&lt;keywords&gt;&lt;keyword&gt;Leukocyte immunoglobulin (Ig)-like receptor subfamily B member 1 (LILRB1)&lt;/keyword&gt;&lt;keyword&gt;Adenocarcinoma&lt;/keyword&gt;&lt;keyword&gt;Immunotherapy&lt;/keyword&gt;&lt;keyword&gt;Overall Survival&lt;/keyword&gt;&lt;/keywords&gt;&lt;dates&gt;&lt;year&gt;2020&lt;/year&gt;&lt;pub-dates&gt;&lt;date&gt;2020/11/01/&lt;/date&gt;&lt;/pub-dates&gt;&lt;/dates&gt;&lt;isbn&gt;0306-9877&lt;/isbn&gt;&lt;urls&gt;&lt;related-urls&gt;&lt;url&gt;http://www.sciencedirect.com/science/article/pii/S030698772030623X&lt;/url&gt;&lt;/related-urls&gt;&lt;/urls&gt;&lt;electronic-resource-num&gt;10.1016/j.mehy.2020.109863&lt;/electronic-resource-num&gt;&lt;/record&gt;&lt;/Cite&gt;&lt;/EndNote&gt;</w:instrText>
      </w:r>
      <w:r w:rsidR="006F3A53"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(40)</w:t>
      </w:r>
      <w:r w:rsidR="006F3A53" w:rsidRPr="00330424">
        <w:rPr>
          <w:rFonts w:ascii="Arial" w:hAnsi="Arial" w:cs="Arial"/>
          <w:color w:val="000000" w:themeColor="text1"/>
          <w:sz w:val="22"/>
          <w:szCs w:val="22"/>
          <w:lang w:val="en-US"/>
        </w:rPr>
        <w:fldChar w:fldCharType="end"/>
      </w:r>
      <w:r w:rsidR="0091488E" w:rsidRPr="00330424">
        <w:rPr>
          <w:rFonts w:ascii="Arial" w:hAnsi="Arial" w:cs="Arial"/>
          <w:color w:val="000000" w:themeColor="text1"/>
          <w:sz w:val="22"/>
          <w:szCs w:val="22"/>
          <w:lang w:val="en-US"/>
        </w:rPr>
        <w:t xml:space="preserve">. </w:t>
      </w:r>
      <w:r w:rsidR="00DB79A7" w:rsidRPr="00330424">
        <w:rPr>
          <w:rFonts w:ascii="Arial" w:hAnsi="Arial" w:cs="Arial"/>
          <w:color w:val="000000" w:themeColor="text1"/>
          <w:sz w:val="22"/>
          <w:szCs w:val="22"/>
          <w:lang w:val="en-US"/>
        </w:rPr>
        <w:t>In</w:t>
      </w:r>
      <w:r w:rsidR="007C5A99" w:rsidRPr="00330424">
        <w:rPr>
          <w:rFonts w:ascii="Arial" w:hAnsi="Arial" w:cs="Arial"/>
          <w:color w:val="000000" w:themeColor="text1"/>
          <w:sz w:val="22"/>
          <w:szCs w:val="22"/>
          <w:lang w:val="en-US"/>
        </w:rPr>
        <w:t xml:space="preserve"> adenocarcinoma, there is</w:t>
      </w:r>
      <w:r w:rsidR="0091488E" w:rsidRPr="00330424">
        <w:rPr>
          <w:rFonts w:ascii="Arial" w:hAnsi="Arial" w:cs="Arial"/>
          <w:color w:val="000000" w:themeColor="text1"/>
          <w:sz w:val="22"/>
          <w:szCs w:val="22"/>
          <w:lang w:val="en-US"/>
        </w:rPr>
        <w:t xml:space="preserve"> a positive association</w:t>
      </w:r>
      <w:r w:rsidR="00122A7A" w:rsidRPr="00330424">
        <w:rPr>
          <w:rFonts w:ascii="Arial" w:hAnsi="Arial" w:cs="Arial"/>
          <w:color w:val="000000" w:themeColor="text1"/>
          <w:sz w:val="22"/>
          <w:szCs w:val="22"/>
          <w:lang w:val="en-US"/>
        </w:rPr>
        <w:t xml:space="preserve"> </w:t>
      </w:r>
      <w:r w:rsidR="0091488E" w:rsidRPr="00330424">
        <w:rPr>
          <w:rFonts w:ascii="Arial" w:hAnsi="Arial" w:cs="Arial"/>
          <w:color w:val="000000" w:themeColor="text1"/>
          <w:sz w:val="22"/>
          <w:szCs w:val="22"/>
          <w:lang w:val="en-US"/>
        </w:rPr>
        <w:t xml:space="preserve">between </w:t>
      </w:r>
      <w:r w:rsidR="0054130E" w:rsidRPr="00330424">
        <w:rPr>
          <w:rFonts w:ascii="Arial" w:hAnsi="Arial" w:cs="Arial"/>
          <w:color w:val="000000" w:themeColor="text1"/>
          <w:sz w:val="22"/>
          <w:szCs w:val="22"/>
          <w:lang w:val="en-US"/>
        </w:rPr>
        <w:t>LILRB1</w:t>
      </w:r>
      <w:r w:rsidR="0091488E" w:rsidRPr="00330424">
        <w:rPr>
          <w:rFonts w:ascii="Arial" w:hAnsi="Arial" w:cs="Arial"/>
          <w:color w:val="000000" w:themeColor="text1"/>
          <w:sz w:val="22"/>
          <w:szCs w:val="22"/>
          <w:lang w:val="en-US"/>
        </w:rPr>
        <w:t xml:space="preserve"> expression and advanced pathological stage of malignancy</w:t>
      </w:r>
      <w:r w:rsidR="00BF73CF" w:rsidRPr="00330424">
        <w:rPr>
          <w:rFonts w:ascii="Arial" w:hAnsi="Arial" w:cs="Arial"/>
          <w:color w:val="000000" w:themeColor="text1"/>
          <w:sz w:val="22"/>
          <w:szCs w:val="22"/>
          <w:lang w:val="en-US"/>
        </w:rPr>
        <w:t xml:space="preserve"> </w:t>
      </w:r>
      <w:r w:rsidR="006F3A53" w:rsidRPr="00330424">
        <w:rPr>
          <w:rFonts w:ascii="Arial" w:hAnsi="Arial" w:cs="Arial"/>
          <w:color w:val="000000" w:themeColor="text1"/>
          <w:sz w:val="22"/>
          <w:szCs w:val="22"/>
          <w:lang w:val="en-US"/>
        </w:rPr>
        <w:fldChar w:fldCharType="begin"/>
      </w:r>
      <w:r w:rsidR="00EA331D" w:rsidRPr="00330424">
        <w:rPr>
          <w:rFonts w:ascii="Arial" w:hAnsi="Arial" w:cs="Arial"/>
          <w:color w:val="000000" w:themeColor="text1"/>
          <w:sz w:val="22"/>
          <w:szCs w:val="22"/>
          <w:lang w:val="en-US"/>
        </w:rPr>
        <w:instrText xml:space="preserve"> ADDIN EN.CITE &lt;EndNote&gt;&lt;Cite&gt;&lt;Author&gt;Cheng&lt;/Author&gt;&lt;Year&gt;2020&lt;/Year&gt;&lt;RecNum&gt;46&lt;/RecNum&gt;&lt;DisplayText&gt;(40)&lt;/DisplayText&gt;&lt;record&gt;&lt;rec-number&gt;46&lt;/rec-number&gt;&lt;foreign-keys&gt;&lt;key app="EN" db-id="95xd995a0rvdw4erf04vx20gr59s999vs0e2" timestamp="1611960568"&gt;46&lt;/key&gt;&lt;/foreign-keys&gt;&lt;ref-type name="Journal Article"&gt;17&lt;/ref-type&gt;&lt;contributors&gt;&lt;authors&gt;&lt;author&gt;Cheng, Jianghong&lt;/author&gt;&lt;author&gt;Gao, Xingchun&lt;/author&gt;&lt;author&gt;Zhang, Xiaohua&lt;/author&gt;&lt;author&gt;Guo, Huifang&lt;/author&gt;&lt;author&gt;Chen, Shuai&lt;/author&gt;&lt;author&gt;Gou, Xingchun&lt;/author&gt;&lt;/authors&gt;&lt;/contributors&gt;&lt;titles&gt;&lt;title&gt;Leukocyte immunoglobulin-like receptor subfamily B member 1 potentially acts as a diagnostic and prognostic target in certain subtypes of adenocarcinoma&lt;/title&gt;&lt;secondary-title&gt;Med Hypotheses&lt;/secondary-title&gt;&lt;/titles&gt;&lt;pages&gt;109863&lt;/pages&gt;&lt;volume&gt;144&lt;/volume&gt;&lt;keywords&gt;&lt;keyword&gt;Leukocyte immunoglobulin (Ig)-like receptor subfamily B member 1 (LILRB1)&lt;/keyword&gt;&lt;keyword&gt;Adenocarcinoma&lt;/keyword&gt;&lt;keyword&gt;Immunotherapy&lt;/keyword&gt;&lt;keyword&gt;Overall Survival&lt;/keyword&gt;&lt;/keywords&gt;&lt;dates&gt;&lt;year&gt;2020&lt;/year&gt;&lt;pub-dates&gt;&lt;date&gt;2020/11/01/&lt;/date&gt;&lt;/pub-dates&gt;&lt;/dates&gt;&lt;isbn&gt;0306-9877&lt;/isbn&gt;&lt;urls&gt;&lt;related-urls&gt;&lt;url&gt;http://www.sciencedirect.com/science/article/pii/S030698772030623X&lt;/url&gt;&lt;/related-urls&gt;&lt;/urls&gt;&lt;electronic-resource-num&gt;10.1016/j.mehy.2020.109863&lt;/electronic-resource-num&gt;&lt;/record&gt;&lt;/Cite&gt;&lt;/EndNote&gt;</w:instrText>
      </w:r>
      <w:r w:rsidR="006F3A53"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(40)</w:t>
      </w:r>
      <w:r w:rsidR="006F3A53" w:rsidRPr="00330424">
        <w:rPr>
          <w:rFonts w:ascii="Arial" w:hAnsi="Arial" w:cs="Arial"/>
          <w:color w:val="000000" w:themeColor="text1"/>
          <w:sz w:val="22"/>
          <w:szCs w:val="22"/>
          <w:lang w:val="en-US"/>
        </w:rPr>
        <w:fldChar w:fldCharType="end"/>
      </w:r>
      <w:r w:rsidR="0091488E" w:rsidRPr="00330424">
        <w:rPr>
          <w:rFonts w:ascii="Arial" w:hAnsi="Arial" w:cs="Arial"/>
          <w:color w:val="000000" w:themeColor="text1"/>
          <w:sz w:val="22"/>
          <w:szCs w:val="22"/>
          <w:lang w:val="en-US"/>
        </w:rPr>
        <w:t>. Moreover, peripheral</w:t>
      </w:r>
      <w:r w:rsidR="0091488E" w:rsidRPr="00330424">
        <w:rPr>
          <w:rFonts w:ascii="Arial" w:hAnsi="Arial" w:cs="Arial"/>
          <w:color w:val="000000" w:themeColor="text1"/>
          <w:sz w:val="22"/>
          <w:szCs w:val="22"/>
          <w:shd w:val="clear" w:color="auto" w:fill="FFFFFF"/>
          <w:lang w:val="en-US"/>
        </w:rPr>
        <w:t xml:space="preserve"> NK cells from multiple myeloma (MM) and prostate cancer patients express </w:t>
      </w:r>
      <w:r w:rsidR="007C5A99" w:rsidRPr="00330424">
        <w:rPr>
          <w:rFonts w:ascii="Arial" w:hAnsi="Arial" w:cs="Arial"/>
          <w:color w:val="000000" w:themeColor="text1"/>
          <w:sz w:val="22"/>
          <w:szCs w:val="22"/>
          <w:shd w:val="clear" w:color="auto" w:fill="FFFFFF"/>
          <w:lang w:val="en-US"/>
        </w:rPr>
        <w:t>markedly</w:t>
      </w:r>
      <w:r w:rsidR="0091488E" w:rsidRPr="00330424">
        <w:rPr>
          <w:rFonts w:ascii="Arial" w:hAnsi="Arial" w:cs="Arial"/>
          <w:color w:val="000000" w:themeColor="text1"/>
          <w:sz w:val="22"/>
          <w:szCs w:val="22"/>
          <w:shd w:val="clear" w:color="auto" w:fill="FFFFFF"/>
          <w:lang w:val="en-US"/>
        </w:rPr>
        <w:t xml:space="preserve"> higher levels of LILRB1</w:t>
      </w:r>
      <w:r w:rsidR="00A229EF" w:rsidRPr="00330424">
        <w:rPr>
          <w:rFonts w:ascii="Arial" w:hAnsi="Arial" w:cs="Arial"/>
          <w:color w:val="000000" w:themeColor="text1"/>
          <w:sz w:val="22"/>
          <w:szCs w:val="22"/>
          <w:shd w:val="clear" w:color="auto" w:fill="FFFFFF"/>
          <w:lang w:val="en-US"/>
        </w:rPr>
        <w:t xml:space="preserve"> when </w:t>
      </w:r>
      <w:r w:rsidR="0091488E" w:rsidRPr="00330424">
        <w:rPr>
          <w:rFonts w:ascii="Arial" w:hAnsi="Arial" w:cs="Arial"/>
          <w:color w:val="000000" w:themeColor="text1"/>
          <w:sz w:val="22"/>
          <w:szCs w:val="22"/>
          <w:shd w:val="clear" w:color="auto" w:fill="FFFFFF"/>
          <w:lang w:val="en-US"/>
        </w:rPr>
        <w:t xml:space="preserve">compared </w:t>
      </w:r>
      <w:r w:rsidR="00A229EF" w:rsidRPr="00330424">
        <w:rPr>
          <w:rFonts w:ascii="Arial" w:hAnsi="Arial" w:cs="Arial"/>
          <w:color w:val="000000" w:themeColor="text1"/>
          <w:sz w:val="22"/>
          <w:szCs w:val="22"/>
          <w:shd w:val="clear" w:color="auto" w:fill="FFFFFF"/>
          <w:lang w:val="en-US"/>
        </w:rPr>
        <w:t xml:space="preserve">with </w:t>
      </w:r>
      <w:r w:rsidR="0091488E" w:rsidRPr="00330424">
        <w:rPr>
          <w:rFonts w:ascii="Arial" w:hAnsi="Arial" w:cs="Arial"/>
          <w:color w:val="000000" w:themeColor="text1"/>
          <w:sz w:val="22"/>
          <w:szCs w:val="22"/>
          <w:shd w:val="clear" w:color="auto" w:fill="FFFFFF"/>
          <w:lang w:val="en-US"/>
        </w:rPr>
        <w:t>healthy donors</w:t>
      </w:r>
      <w:r w:rsidR="00F67EF2" w:rsidRPr="00330424">
        <w:rPr>
          <w:rFonts w:ascii="Arial" w:hAnsi="Arial" w:cs="Arial"/>
          <w:color w:val="000000" w:themeColor="text1"/>
          <w:sz w:val="22"/>
          <w:szCs w:val="22"/>
          <w:shd w:val="clear" w:color="auto" w:fill="FFFFFF"/>
          <w:lang w:val="en-US"/>
        </w:rPr>
        <w:t xml:space="preserve">, which may hinder NK tumoricidal effects </w:t>
      </w:r>
      <w:r w:rsidR="00F67EF2" w:rsidRPr="002F3979">
        <w:rPr>
          <w:rFonts w:ascii="Arial" w:hAnsi="Arial" w:cs="Arial"/>
          <w:color w:val="000000" w:themeColor="text1"/>
          <w:sz w:val="22"/>
          <w:szCs w:val="22"/>
          <w:shd w:val="clear" w:color="auto" w:fill="FFFFFF"/>
          <w:lang w:val="en-US"/>
        </w:rPr>
        <w:t>(Figure 1B)</w:t>
      </w:r>
      <w:r w:rsidR="00F67EF2" w:rsidRPr="00330424">
        <w:rPr>
          <w:rFonts w:ascii="Arial" w:hAnsi="Arial" w:cs="Arial"/>
          <w:color w:val="000000" w:themeColor="text1"/>
          <w:sz w:val="22"/>
          <w:szCs w:val="22"/>
          <w:shd w:val="clear" w:color="auto" w:fill="FFFFFF"/>
          <w:lang w:val="en-US"/>
        </w:rPr>
        <w:t xml:space="preserve"> </w:t>
      </w:r>
      <w:r w:rsidR="0091488E" w:rsidRPr="00330424">
        <w:rPr>
          <w:rFonts w:ascii="Arial" w:hAnsi="Arial" w:cs="Arial"/>
          <w:color w:val="000000" w:themeColor="text1"/>
          <w:sz w:val="22"/>
          <w:szCs w:val="22"/>
          <w:shd w:val="clear" w:color="auto" w:fill="FFFFFF"/>
          <w:lang w:val="en-US"/>
        </w:rPr>
        <w:fldChar w:fldCharType="begin"/>
      </w:r>
      <w:r w:rsidR="002B08B8" w:rsidRPr="00330424">
        <w:rPr>
          <w:rFonts w:ascii="Arial" w:hAnsi="Arial" w:cs="Arial"/>
          <w:color w:val="000000" w:themeColor="text1"/>
          <w:sz w:val="22"/>
          <w:szCs w:val="22"/>
          <w:shd w:val="clear" w:color="auto" w:fill="FFFFFF"/>
          <w:lang w:val="en-US"/>
        </w:rPr>
        <w:instrText xml:space="preserve"> ADDIN EN.CITE &lt;EndNote&gt;&lt;Cite&gt;&lt;Author&gt;Chen&lt;/Author&gt;&lt;Year&gt;2020&lt;/Year&gt;&lt;RecNum&gt;48&lt;/RecNum&gt;&lt;DisplayText&gt;(41)&lt;/DisplayText&gt;&lt;record&gt;&lt;rec-number&gt;48&lt;/rec-number&gt;&lt;foreign-keys&gt;&lt;key app="EN" db-id="95xd995a0rvdw4erf04vx20gr59s999vs0e2" timestamp="1611962437"&gt;48&lt;/key&gt;&lt;/foreign-keys&gt;&lt;ref-type name="Journal Article"&gt;17&lt;/ref-type&gt;&lt;contributors&gt;&lt;authors&gt;&lt;author&gt;Chen, Heyu&lt;/author&gt;&lt;author&gt;Chen, Yuanzhi&lt;/author&gt;&lt;author&gt;Deng, Mi&lt;/author&gt;&lt;author&gt;John, Samuel&lt;/author&gt;&lt;author&gt;Gui, Xun&lt;/author&gt;&lt;author&gt;Kansagra, Ankit&lt;/author&gt;&lt;author&gt;Chen, Weina&lt;/author&gt;&lt;author&gt;Kim, Jaehyup&lt;/author&gt;&lt;author&gt;Lewis, Cheryl&lt;/author&gt;&lt;author&gt;Wu, Guojin&lt;/author&gt;&lt;author&gt;Xie, Jingjing&lt;/author&gt;&lt;author&gt;Zhang, Lingbo&lt;/author&gt;&lt;author&gt;Huang, Ryan&lt;/author&gt;&lt;author&gt;Liu, Xiaoye&lt;/author&gt;&lt;author&gt;Arase, Hisashi&lt;/author&gt;&lt;author&gt;Huang, Yang&lt;/author&gt;&lt;author&gt;Yu, Hai&lt;/author&gt;&lt;author&gt;Luo, Wenxin&lt;/author&gt;&lt;author&gt;Xia, Ningshao&lt;/author&gt;&lt;author&gt;Zhang, Ningyan&lt;/author&gt;&lt;author&gt;An, Zhiqiang&lt;/author&gt;&lt;author&gt;Zhang, Cheng Cheng&lt;/author&gt;&lt;/authors&gt;&lt;/contributors&gt;&lt;titles&gt;&lt;title&gt;Antagonistic anti-LILRB1 monoclonal antibody regulates antitumor functions of natural killer cells&lt;/title&gt;&lt;secondary-title&gt;J Immunother Cancer&lt;/secondary-title&gt;&lt;alt-title&gt;J Immunother Cancer&lt;/alt-title&gt;&lt;/titles&gt;&lt;pages&gt;e000515&lt;/pages&gt;&lt;volume&gt;8&lt;/volume&gt;&lt;number&gt;2&lt;/number&gt;&lt;keywords&gt;&lt;keyword&gt;antibodies, neoplasm&lt;/keyword&gt;&lt;keyword&gt;cytotoxicity, immunologic&lt;/keyword&gt;&lt;keyword&gt;immunotherapy&lt;/keyword&gt;&lt;keyword&gt;killer cells, natural&lt;/keyword&gt;&lt;keyword&gt;receptors, immunologic&lt;/keyword&gt;&lt;/keywords&gt;&lt;dates&gt;&lt;year&gt;2020&lt;/year&gt;&lt;/dates&gt;&lt;publisher&gt;BMJ Publishing Group&lt;/publisher&gt;&lt;isbn&gt;2051-1426&lt;/isbn&gt;&lt;accession-num&gt;32771992&lt;/accession-num&gt;&lt;urls&gt;&lt;related-urls&gt;&lt;url&gt;https://pubmed.ncbi.nlm.nih.gov/32771992&lt;/url&gt;&lt;url&gt;https://www.ncbi.nlm.nih.gov/pmc/articles/PMC7418854/&lt;/url&gt;&lt;/related-urls&gt;&lt;/urls&gt;&lt;electronic-resource-num&gt;10.1136/jitc-2019-000515&lt;/electronic-resource-num&gt;&lt;remote-database-name&gt;PubMed&lt;/remote-database-name&gt;&lt;language&gt;eng&lt;/language&gt;&lt;/record&gt;&lt;/Cite&gt;&lt;/EndNote&gt;</w:instrText>
      </w:r>
      <w:r w:rsidR="0091488E"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(41)</w:t>
      </w:r>
      <w:r w:rsidR="0091488E" w:rsidRPr="00330424">
        <w:rPr>
          <w:rFonts w:ascii="Arial" w:hAnsi="Arial" w:cs="Arial"/>
          <w:color w:val="000000" w:themeColor="text1"/>
          <w:sz w:val="22"/>
          <w:szCs w:val="22"/>
          <w:shd w:val="clear" w:color="auto" w:fill="FFFFFF"/>
          <w:lang w:val="en-US"/>
        </w:rPr>
        <w:fldChar w:fldCharType="end"/>
      </w:r>
      <w:r w:rsidR="0091488E" w:rsidRPr="00330424">
        <w:rPr>
          <w:rFonts w:ascii="Arial" w:hAnsi="Arial" w:cs="Arial"/>
          <w:color w:val="000000" w:themeColor="text1"/>
          <w:sz w:val="22"/>
          <w:szCs w:val="22"/>
          <w:lang w:val="en-US"/>
        </w:rPr>
        <w:t xml:space="preserve">. </w:t>
      </w:r>
      <w:r w:rsidR="00BF73CF" w:rsidRPr="00330424">
        <w:rPr>
          <w:rFonts w:ascii="Arial" w:hAnsi="Arial" w:cs="Arial"/>
          <w:color w:val="000000" w:themeColor="text1"/>
          <w:sz w:val="22"/>
          <w:szCs w:val="22"/>
          <w:lang w:val="en-US"/>
        </w:rPr>
        <w:t>Additionally</w:t>
      </w:r>
      <w:r w:rsidR="002C2C05" w:rsidRPr="00330424">
        <w:rPr>
          <w:rFonts w:ascii="Arial" w:hAnsi="Arial" w:cs="Arial"/>
          <w:color w:val="000000" w:themeColor="text1"/>
          <w:sz w:val="22"/>
          <w:szCs w:val="22"/>
          <w:lang w:val="en-US"/>
        </w:rPr>
        <w:t>, LILRB1</w:t>
      </w:r>
      <w:r w:rsidR="007C5A99" w:rsidRPr="00330424">
        <w:rPr>
          <w:rFonts w:ascii="Arial" w:hAnsi="Arial" w:cs="Arial"/>
          <w:color w:val="000000" w:themeColor="text1"/>
          <w:sz w:val="22"/>
          <w:szCs w:val="22"/>
          <w:lang w:val="en-US"/>
        </w:rPr>
        <w:t xml:space="preserve"> blockade</w:t>
      </w:r>
      <w:r w:rsidR="005D3884" w:rsidRPr="00330424">
        <w:rPr>
          <w:rFonts w:ascii="Arial" w:hAnsi="Arial" w:cs="Arial"/>
          <w:color w:val="000000" w:themeColor="text1"/>
          <w:sz w:val="22"/>
          <w:szCs w:val="22"/>
          <w:lang w:val="en-US"/>
        </w:rPr>
        <w:t xml:space="preserve"> (clone HP-F1)</w:t>
      </w:r>
      <w:r w:rsidR="002C2C05" w:rsidRPr="00330424">
        <w:rPr>
          <w:rFonts w:ascii="Arial" w:hAnsi="Arial" w:cs="Arial"/>
          <w:color w:val="000000" w:themeColor="text1"/>
          <w:sz w:val="22"/>
          <w:szCs w:val="22"/>
          <w:lang w:val="en-US"/>
        </w:rPr>
        <w:t xml:space="preserve"> on</w:t>
      </w:r>
      <w:r w:rsidR="00CA1C81">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PBMC</w:t>
      </w:r>
      <w:r w:rsidR="00CA1C81">
        <w:rPr>
          <w:rFonts w:ascii="Arial" w:hAnsi="Arial" w:cs="Arial"/>
          <w:color w:val="000000" w:themeColor="text1"/>
          <w:sz w:val="22"/>
          <w:szCs w:val="22"/>
          <w:lang w:val="en-US"/>
        </w:rPr>
        <w:t>s</w:t>
      </w:r>
      <w:r w:rsidR="007C5A99" w:rsidRPr="00330424">
        <w:rPr>
          <w:rFonts w:ascii="Arial" w:hAnsi="Arial" w:cs="Arial"/>
          <w:color w:val="000000" w:themeColor="text1"/>
          <w:sz w:val="22"/>
          <w:szCs w:val="22"/>
          <w:lang w:val="en-US"/>
        </w:rPr>
        <w:t xml:space="preserve"> from</w:t>
      </w:r>
      <w:r w:rsidR="002C2C05" w:rsidRPr="00330424">
        <w:rPr>
          <w:rFonts w:ascii="Arial" w:hAnsi="Arial" w:cs="Arial"/>
          <w:color w:val="000000" w:themeColor="text1"/>
          <w:sz w:val="22"/>
          <w:szCs w:val="22"/>
          <w:lang w:val="en-US"/>
        </w:rPr>
        <w:t xml:space="preserve"> triple negative breast cancer patient</w:t>
      </w:r>
      <w:r w:rsidR="000E4029" w:rsidRPr="00330424">
        <w:rPr>
          <w:rFonts w:ascii="Arial" w:hAnsi="Arial" w:cs="Arial"/>
          <w:color w:val="000000" w:themeColor="text1"/>
          <w:sz w:val="22"/>
          <w:szCs w:val="22"/>
          <w:lang w:val="en-US"/>
        </w:rPr>
        <w:t>s</w:t>
      </w:r>
      <w:r w:rsidR="007C5A99" w:rsidRPr="00330424">
        <w:rPr>
          <w:rFonts w:ascii="Arial" w:hAnsi="Arial" w:cs="Arial"/>
          <w:color w:val="000000" w:themeColor="text1"/>
          <w:sz w:val="22"/>
          <w:szCs w:val="22"/>
          <w:lang w:val="en-US"/>
        </w:rPr>
        <w:t xml:space="preserve"> </w:t>
      </w:r>
      <w:r w:rsidR="002C2C05" w:rsidRPr="00330424">
        <w:rPr>
          <w:rFonts w:ascii="Arial" w:hAnsi="Arial" w:cs="Arial"/>
          <w:color w:val="000000" w:themeColor="text1"/>
          <w:sz w:val="22"/>
          <w:szCs w:val="22"/>
          <w:lang w:val="en-US"/>
        </w:rPr>
        <w:t xml:space="preserve">restored the cytotoxic function of NK cells </w:t>
      </w:r>
      <w:r w:rsidR="002C2C05"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&lt;EndNote&gt;&lt;Cite&gt;&lt;Author&gt;Roberti&lt;/Author&gt;&lt;Year&gt;2015&lt;/Year&gt;&lt;RecNum&gt;35&lt;/RecNum&gt;&lt;DisplayText&gt;(42)&lt;/DisplayText&gt;&lt;record&gt;&lt;rec-number&gt;35&lt;/rec-number&gt;&lt;foreign-keys&gt;&lt;key app="EN" db-id="95xd995a0rvdw4erf04vx20gr59s999vs0e2" timestamp="1611695994"&gt;35&lt;/key&gt;&lt;/foreign-keys&gt;&lt;ref-type name="Journal Article"&gt;17&lt;/ref-type&gt;&lt;contributors&gt;&lt;authors&gt;&lt;author&gt;Roberti, María P.&lt;/author&gt;&lt;author&gt;Juliá, Estefanía P.&lt;/author&gt;&lt;author&gt;Rocca, Yamila S.&lt;/author&gt;&lt;author&gt;Amat, Mora&lt;/author&gt;&lt;author&gt;Bravo, Alicia I.&lt;/author&gt;&lt;author&gt;Loza, José&lt;/author&gt;&lt;author&gt;Coló, Federico&lt;/author&gt;&lt;author&gt;Loza, Carlos M.&lt;/author&gt;&lt;author&gt;Fabiano, Verónica&lt;/author&gt;&lt;author&gt;Maino, Mercedes&lt;/author&gt;&lt;author&gt;Podhorzer, Ariel&lt;/author&gt;&lt;author&gt;Fainboim, Leonardo&lt;/author&gt;&lt;author&gt;Barrio, María M.&lt;/author&gt;&lt;author&gt;Mordoh, José&lt;/author&gt;&lt;author&gt;Levy, Estrella M.&lt;/author&gt;&lt;/authors&gt;&lt;/contributors&gt;&lt;titles&gt;&lt;title&gt;Overexpression of CD85j in TNBC patients inhibits Cetuximab-mediated NK-cell ADCC but can be restored with CD85j functional blockade&lt;/title&gt;&lt;secondary-title&gt;Eur J Immunol&lt;/secondary-title&gt;&lt;/titles&gt;&lt;pages&gt;1560-1569&lt;/pages&gt;&lt;volume&gt;45&lt;/volume&gt;&lt;number&gt;5&lt;/number&gt;&lt;dates&gt;&lt;year&gt;2015&lt;/year&gt;&lt;/dates&gt;&lt;isbn&gt;0014-2980&lt;/isbn&gt;&lt;urls&gt;&lt;related-urls&gt;&lt;url&gt;https://onlinelibrary.wiley.com/doi/abs/10.1002/eji.201445353&lt;/url&gt;&lt;/related-urls&gt;&lt;/urls&gt;&lt;electronic-resource-num&gt;10.1002/eji.201445353&lt;/electronic-resource-num&gt;&lt;/record&gt;&lt;/Cite&gt;&lt;/EndNote&gt;</w:instrText>
      </w:r>
      <w:r w:rsidR="002C2C0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(42)</w:t>
      </w:r>
      <w:r w:rsidR="002C2C05" w:rsidRPr="00330424">
        <w:rPr>
          <w:rFonts w:ascii="Arial" w:hAnsi="Arial" w:cs="Arial"/>
          <w:color w:val="000000" w:themeColor="text1"/>
          <w:sz w:val="22"/>
          <w:szCs w:val="22"/>
          <w:lang w:val="en-US"/>
        </w:rPr>
        <w:fldChar w:fldCharType="end"/>
      </w:r>
      <w:r w:rsidR="002C2C05" w:rsidRPr="00330424">
        <w:rPr>
          <w:rFonts w:ascii="Arial" w:hAnsi="Arial" w:cs="Arial"/>
          <w:color w:val="000000" w:themeColor="text1"/>
          <w:sz w:val="22"/>
          <w:szCs w:val="22"/>
          <w:lang w:val="en-US"/>
        </w:rPr>
        <w:t xml:space="preserve">. </w:t>
      </w:r>
      <w:r w:rsidR="007A08A8" w:rsidRPr="00330424">
        <w:rPr>
          <w:rFonts w:ascii="Arial" w:hAnsi="Arial" w:cs="Arial"/>
          <w:color w:val="000000" w:themeColor="text1"/>
          <w:sz w:val="22"/>
          <w:szCs w:val="22"/>
          <w:lang w:val="en-US"/>
        </w:rPr>
        <w:t xml:space="preserve">Similarly, </w:t>
      </w:r>
      <w:r w:rsidR="00F67EF2" w:rsidRPr="00330424">
        <w:rPr>
          <w:rFonts w:ascii="Arial" w:hAnsi="Arial" w:cs="Arial"/>
          <w:color w:val="000000" w:themeColor="text1"/>
          <w:sz w:val="22"/>
          <w:szCs w:val="22"/>
          <w:lang w:val="en-US"/>
        </w:rPr>
        <w:t xml:space="preserve">LILRB1 blockade also </w:t>
      </w:r>
      <w:r w:rsidR="007A08A8" w:rsidRPr="00330424">
        <w:rPr>
          <w:rFonts w:ascii="Arial" w:hAnsi="Arial" w:cs="Arial"/>
          <w:color w:val="000000" w:themeColor="text1"/>
          <w:sz w:val="22"/>
          <w:szCs w:val="22"/>
          <w:lang w:val="en-US"/>
        </w:rPr>
        <w:t xml:space="preserve">increased </w:t>
      </w:r>
      <w:r w:rsidR="0091488E" w:rsidRPr="00330424">
        <w:rPr>
          <w:rFonts w:ascii="Arial" w:hAnsi="Arial" w:cs="Arial"/>
          <w:color w:val="000000"/>
          <w:sz w:val="22"/>
          <w:szCs w:val="22"/>
          <w:shd w:val="clear" w:color="auto" w:fill="FFFFFF"/>
          <w:lang w:val="en-US"/>
        </w:rPr>
        <w:t xml:space="preserve">the </w:t>
      </w:r>
      <w:r w:rsidR="004F6FDE" w:rsidRPr="00330424">
        <w:rPr>
          <w:rFonts w:ascii="Arial" w:hAnsi="Arial" w:cs="Arial"/>
          <w:color w:val="000000"/>
          <w:sz w:val="22"/>
          <w:szCs w:val="22"/>
          <w:shd w:val="clear" w:color="auto" w:fill="FFFFFF"/>
          <w:lang w:val="en-US"/>
        </w:rPr>
        <w:t>cytotoxic</w:t>
      </w:r>
      <w:r w:rsidR="0091488E" w:rsidRPr="00330424">
        <w:rPr>
          <w:rFonts w:ascii="Arial" w:hAnsi="Arial" w:cs="Arial"/>
          <w:color w:val="000000"/>
          <w:sz w:val="22"/>
          <w:szCs w:val="22"/>
          <w:shd w:val="clear" w:color="auto" w:fill="FFFFFF"/>
          <w:lang w:val="en-US"/>
        </w:rPr>
        <w:t xml:space="preserve"> activity of NK cells agains</w:t>
      </w:r>
      <w:r w:rsidR="00F67EF2" w:rsidRPr="00330424">
        <w:rPr>
          <w:rFonts w:ascii="Arial" w:hAnsi="Arial" w:cs="Arial"/>
          <w:color w:val="000000"/>
          <w:sz w:val="22"/>
          <w:szCs w:val="22"/>
          <w:shd w:val="clear" w:color="auto" w:fill="FFFFFF"/>
          <w:lang w:val="en-US"/>
        </w:rPr>
        <w:t>t other</w:t>
      </w:r>
      <w:r w:rsidR="0091488E" w:rsidRPr="00330424">
        <w:rPr>
          <w:rFonts w:ascii="Arial" w:hAnsi="Arial" w:cs="Arial"/>
          <w:color w:val="000000"/>
          <w:sz w:val="22"/>
          <w:szCs w:val="22"/>
          <w:shd w:val="clear" w:color="auto" w:fill="FFFFFF"/>
          <w:lang w:val="en-US"/>
        </w:rPr>
        <w:t xml:space="preserve"> solid and </w:t>
      </w:r>
      <w:r w:rsidR="00D904FC" w:rsidRPr="00330424">
        <w:rPr>
          <w:rFonts w:ascii="Arial" w:hAnsi="Arial" w:cs="Arial"/>
          <w:color w:val="000000"/>
          <w:sz w:val="22"/>
          <w:szCs w:val="22"/>
          <w:shd w:val="clear" w:color="auto" w:fill="FFFFFF"/>
          <w:lang w:val="en-US"/>
        </w:rPr>
        <w:t>hematological</w:t>
      </w:r>
      <w:r w:rsidR="0091488E" w:rsidRPr="00330424">
        <w:rPr>
          <w:rFonts w:ascii="Arial" w:hAnsi="Arial" w:cs="Arial"/>
          <w:color w:val="000000"/>
          <w:sz w:val="22"/>
          <w:szCs w:val="22"/>
          <w:shd w:val="clear" w:color="auto" w:fill="FFFFFF"/>
          <w:lang w:val="en-US"/>
        </w:rPr>
        <w:t xml:space="preserve"> malignancies</w:t>
      </w:r>
      <w:r w:rsidR="004F6FDE" w:rsidRPr="00330424">
        <w:rPr>
          <w:rFonts w:ascii="Arial" w:hAnsi="Arial" w:cs="Arial"/>
          <w:color w:val="000000"/>
          <w:sz w:val="22"/>
          <w:szCs w:val="22"/>
          <w:shd w:val="clear" w:color="auto" w:fill="FFFFFF"/>
          <w:lang w:val="en-US"/>
        </w:rPr>
        <w:t xml:space="preserve"> </w:t>
      </w:r>
      <w:r w:rsidR="0091488E" w:rsidRPr="00330424">
        <w:rPr>
          <w:rFonts w:ascii="Arial" w:hAnsi="Arial" w:cs="Arial"/>
          <w:color w:val="000000"/>
          <w:sz w:val="22"/>
          <w:szCs w:val="22"/>
          <w:shd w:val="clear" w:color="auto" w:fill="FFFFFF"/>
          <w:lang w:val="en-US"/>
        </w:rPr>
        <w:fldChar w:fldCharType="begin">
          <w:fldData xml:space="preserve">PEVuZE5vdGU+PENpdGU+PEF1dGhvcj5DaGVuPC9BdXRob3I+PFllYXI+MjAyMDwvWWVhcj48UmVj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</w:fldData>
        </w:fldChar>
      </w:r>
      <w:r w:rsidR="002B08B8" w:rsidRPr="00330424">
        <w:rPr>
          <w:rFonts w:ascii="Arial" w:hAnsi="Arial" w:cs="Arial"/>
          <w:color w:val="000000"/>
          <w:sz w:val="22"/>
          <w:szCs w:val="22"/>
          <w:shd w:val="clear" w:color="auto" w:fill="FFFFFF"/>
          <w:lang w:val="en-US"/>
        </w:rPr>
        <w:instrText xml:space="preserve"> ADDIN EN.CITE </w:instrText>
      </w:r>
      <w:r w:rsidR="002B08B8" w:rsidRPr="00330424">
        <w:rPr>
          <w:rFonts w:ascii="Arial" w:hAnsi="Arial" w:cs="Arial"/>
          <w:color w:val="000000"/>
          <w:sz w:val="22"/>
          <w:szCs w:val="22"/>
          <w:shd w:val="clear" w:color="auto" w:fill="FFFFFF"/>
          <w:lang w:val="en-US"/>
        </w:rPr>
        <w:fldChar w:fldCharType="begin">
          <w:fldData xml:space="preserve">PEVuZE5vdGU+PENpdGU+PEF1dGhvcj5DaGVuPC9BdXRob3I+PFllYXI+MjAyMDwvWWVhcj48UmVj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</w:fldData>
        </w:fldChar>
      </w:r>
      <w:r w:rsidR="002B08B8" w:rsidRPr="00330424">
        <w:rPr>
          <w:rFonts w:ascii="Arial" w:hAnsi="Arial" w:cs="Arial"/>
          <w:color w:val="000000"/>
          <w:sz w:val="22"/>
          <w:szCs w:val="22"/>
          <w:shd w:val="clear" w:color="auto" w:fill="FFFFFF"/>
          <w:lang w:val="en-US"/>
        </w:rPr>
        <w:instrText xml:space="preserve"> ADDIN EN.CITE.DATA </w:instrText>
      </w:r>
      <w:r w:rsidR="002B08B8" w:rsidRPr="00330424">
        <w:rPr>
          <w:rFonts w:ascii="Arial" w:hAnsi="Arial" w:cs="Arial"/>
          <w:color w:val="000000"/>
          <w:sz w:val="22"/>
          <w:szCs w:val="22"/>
          <w:shd w:val="clear" w:color="auto" w:fill="FFFFFF"/>
          <w:lang w:val="en-US"/>
        </w:rPr>
      </w:r>
      <w:r w:rsidR="002B08B8" w:rsidRPr="00330424">
        <w:rPr>
          <w:rFonts w:ascii="Arial" w:hAnsi="Arial" w:cs="Arial"/>
          <w:color w:val="000000"/>
          <w:sz w:val="22"/>
          <w:szCs w:val="22"/>
          <w:shd w:val="clear" w:color="auto" w:fill="FFFFFF"/>
          <w:lang w:val="en-US"/>
        </w:rPr>
        <w:fldChar w:fldCharType="end"/>
      </w:r>
      <w:r w:rsidR="0091488E" w:rsidRPr="00330424">
        <w:rPr>
          <w:rFonts w:ascii="Arial" w:hAnsi="Arial" w:cs="Arial"/>
          <w:color w:val="000000"/>
          <w:sz w:val="22"/>
          <w:szCs w:val="22"/>
          <w:shd w:val="clear" w:color="auto" w:fill="FFFFFF"/>
          <w:lang w:val="en-US"/>
        </w:rPr>
      </w:r>
      <w:r w:rsidR="0091488E" w:rsidRPr="00330424">
        <w:rPr>
          <w:rFonts w:ascii="Arial" w:hAnsi="Arial" w:cs="Arial"/>
          <w:color w:val="000000"/>
          <w:sz w:val="22"/>
          <w:szCs w:val="22"/>
          <w:shd w:val="clear" w:color="auto" w:fill="FFFFFF"/>
          <w:lang w:val="en-US"/>
        </w:rPr>
        <w:fldChar w:fldCharType="separate"/>
      </w:r>
      <w:r w:rsidR="002B08B8" w:rsidRPr="00330424">
        <w:rPr>
          <w:rFonts w:ascii="Arial" w:hAnsi="Arial" w:cs="Arial"/>
          <w:noProof/>
          <w:color w:val="000000"/>
          <w:sz w:val="22"/>
          <w:szCs w:val="22"/>
          <w:shd w:val="clear" w:color="auto" w:fill="FFFFFF"/>
          <w:lang w:val="en-US"/>
        </w:rPr>
        <w:t>(41, 43)</w:t>
      </w:r>
      <w:r w:rsidR="0091488E" w:rsidRPr="00330424">
        <w:rPr>
          <w:rFonts w:ascii="Arial" w:hAnsi="Arial" w:cs="Arial"/>
          <w:color w:val="000000"/>
          <w:sz w:val="22"/>
          <w:szCs w:val="22"/>
          <w:shd w:val="clear" w:color="auto" w:fill="FFFFFF"/>
          <w:lang w:val="en-US"/>
        </w:rPr>
        <w:fldChar w:fldCharType="end"/>
      </w:r>
      <w:r w:rsidR="00F67EF2" w:rsidRPr="00330424">
        <w:rPr>
          <w:rFonts w:ascii="Arial" w:hAnsi="Arial" w:cs="Arial"/>
          <w:b/>
          <w:bCs/>
          <w:color w:val="000000"/>
          <w:sz w:val="22"/>
          <w:szCs w:val="22"/>
          <w:shd w:val="clear" w:color="auto" w:fill="FFFFFF"/>
          <w:lang w:val="en-US"/>
        </w:rPr>
        <w:t>.</w:t>
      </w:r>
      <w:r w:rsidR="00CA449F" w:rsidRPr="00330424">
        <w:rPr>
          <w:rFonts w:ascii="Arial" w:hAnsi="Arial" w:cs="Arial"/>
          <w:i/>
          <w:iCs/>
          <w:color w:val="000000"/>
          <w:sz w:val="22"/>
          <w:szCs w:val="22"/>
          <w:shd w:val="clear" w:color="auto" w:fill="FFFFFF"/>
          <w:lang w:val="en-US"/>
        </w:rPr>
        <w:t xml:space="preserve"> </w:t>
      </w:r>
      <w:r w:rsidR="00CA449F" w:rsidRPr="00330424">
        <w:rPr>
          <w:rFonts w:ascii="Arial" w:hAnsi="Arial" w:cs="Arial"/>
          <w:color w:val="000000"/>
          <w:sz w:val="22"/>
          <w:szCs w:val="22"/>
          <w:shd w:val="clear" w:color="auto" w:fill="FFFFFF"/>
          <w:lang w:val="en-US"/>
        </w:rPr>
        <w:t xml:space="preserve">HLA-G is another molecule known to be involved in the induction of immune tolerance, </w:t>
      </w:r>
      <w:r w:rsidR="00A229EF" w:rsidRPr="00330424">
        <w:rPr>
          <w:rFonts w:ascii="Arial" w:hAnsi="Arial" w:cs="Arial"/>
          <w:color w:val="000000"/>
          <w:sz w:val="22"/>
          <w:szCs w:val="22"/>
          <w:shd w:val="clear" w:color="auto" w:fill="FFFFFF"/>
          <w:lang w:val="en-US"/>
        </w:rPr>
        <w:t>with</w:t>
      </w:r>
      <w:r w:rsidR="00CA449F" w:rsidRPr="00330424">
        <w:rPr>
          <w:rFonts w:ascii="Arial" w:hAnsi="Arial" w:cs="Arial"/>
          <w:color w:val="000000"/>
          <w:sz w:val="22"/>
          <w:szCs w:val="22"/>
          <w:shd w:val="clear" w:color="auto" w:fill="FFFFFF"/>
          <w:lang w:val="en-US"/>
        </w:rPr>
        <w:t xml:space="preserve"> its interaction with LILRB1 affect</w:t>
      </w:r>
      <w:r w:rsidR="00A229EF" w:rsidRPr="00330424">
        <w:rPr>
          <w:rFonts w:ascii="Arial" w:hAnsi="Arial" w:cs="Arial"/>
          <w:color w:val="000000"/>
          <w:sz w:val="22"/>
          <w:szCs w:val="22"/>
          <w:shd w:val="clear" w:color="auto" w:fill="FFFFFF"/>
          <w:lang w:val="en-US"/>
        </w:rPr>
        <w:t>ing</w:t>
      </w:r>
      <w:r w:rsidR="00CA449F" w:rsidRPr="00330424">
        <w:rPr>
          <w:rFonts w:ascii="Arial" w:hAnsi="Arial" w:cs="Arial"/>
          <w:color w:val="000000"/>
          <w:sz w:val="22"/>
          <w:szCs w:val="22"/>
          <w:shd w:val="clear" w:color="auto" w:fill="FFFFFF"/>
          <w:lang w:val="en-US"/>
        </w:rPr>
        <w:t xml:space="preserve"> B cell differentiation, proliferation, and antibody-secreting capacity </w:t>
      </w:r>
      <w:r w:rsidR="00CA449F" w:rsidRPr="002F3979">
        <w:rPr>
          <w:rFonts w:ascii="Arial" w:hAnsi="Arial" w:cs="Arial"/>
          <w:bCs/>
          <w:color w:val="000000"/>
          <w:sz w:val="22"/>
          <w:szCs w:val="22"/>
          <w:shd w:val="clear" w:color="auto" w:fill="FFFFFF"/>
          <w:lang w:val="en-US"/>
        </w:rPr>
        <w:t>(Figure 1C)</w:t>
      </w:r>
      <w:r w:rsidR="00CA449F" w:rsidRPr="00330424">
        <w:rPr>
          <w:rFonts w:ascii="Arial" w:hAnsi="Arial" w:cs="Arial"/>
          <w:color w:val="000000"/>
          <w:sz w:val="22"/>
          <w:szCs w:val="22"/>
          <w:shd w:val="clear" w:color="auto" w:fill="FFFFFF"/>
          <w:lang w:val="en-US"/>
        </w:rPr>
        <w:t xml:space="preserve"> </w:t>
      </w:r>
      <w:r w:rsidR="00CA449F" w:rsidRPr="00330424">
        <w:rPr>
          <w:rFonts w:ascii="Arial" w:hAnsi="Arial" w:cs="Arial"/>
          <w:color w:val="000000"/>
          <w:sz w:val="22"/>
          <w:szCs w:val="22"/>
          <w:shd w:val="clear" w:color="auto" w:fill="FFFFFF"/>
          <w:lang w:val="en-US"/>
        </w:rPr>
        <w:fldChar w:fldCharType="begin">
          <w:fldData xml:space="preserve">PEVuZE5vdGU+PENpdGU+PEF1dGhvcj5OYWppPC9BdXRob3I+PFllYXI+MjAxNDwvWWVhcj48UmVj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PEVuZE5vdGU+PENpdGU+PEF1dGhvcj5OYWppPC9BdXRob3I+PFllYXI+MjAxNDwvWWVhcj48UmVj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CA449F" w:rsidRPr="00330424">
        <w:rPr>
          <w:rFonts w:ascii="Arial" w:hAnsi="Arial" w:cs="Arial"/>
          <w:color w:val="000000"/>
          <w:sz w:val="22"/>
          <w:szCs w:val="22"/>
          <w:shd w:val="clear" w:color="auto" w:fill="FFFFFF"/>
          <w:lang w:val="en-US"/>
        </w:rPr>
      </w:r>
      <w:r w:rsidR="00CA449F"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(44, 45)</w:t>
      </w:r>
      <w:r w:rsidR="00CA449F" w:rsidRPr="00330424">
        <w:rPr>
          <w:rFonts w:ascii="Arial" w:hAnsi="Arial" w:cs="Arial"/>
          <w:color w:val="000000"/>
          <w:sz w:val="22"/>
          <w:szCs w:val="22"/>
          <w:shd w:val="clear" w:color="auto" w:fill="FFFFFF"/>
          <w:lang w:val="en-US"/>
        </w:rPr>
        <w:fldChar w:fldCharType="end"/>
      </w:r>
      <w:r w:rsidR="00CA449F" w:rsidRPr="00330424">
        <w:rPr>
          <w:rFonts w:ascii="Arial" w:hAnsi="Arial" w:cs="Arial"/>
          <w:color w:val="000000"/>
          <w:sz w:val="22"/>
          <w:szCs w:val="22"/>
          <w:shd w:val="clear" w:color="auto" w:fill="FFFFFF"/>
          <w:lang w:val="en-US"/>
        </w:rPr>
        <w:t>.</w:t>
      </w:r>
    </w:p>
    <w:p w14:paraId="0F791221" w14:textId="77777777" w:rsidR="003D596D" w:rsidRPr="00330424" w:rsidRDefault="003D596D" w:rsidP="000879C9">
      <w:pPr>
        <w:pStyle w:val="NormalWeb"/>
        <w:spacing w:before="0" w:beforeAutospacing="0" w:after="0" w:afterAutospacing="0" w:line="480" w:lineRule="auto"/>
        <w:jc w:val="both"/>
        <w:rPr>
          <w:rFonts w:ascii="Arial" w:hAnsi="Arial" w:cs="Arial"/>
          <w:color w:val="000000" w:themeColor="text1"/>
          <w:sz w:val="22"/>
          <w:szCs w:val="22"/>
          <w:lang w:val="en-US"/>
        </w:rPr>
      </w:pPr>
    </w:p>
    <w:p w14:paraId="5872D534" w14:textId="0F96D3A1" w:rsidR="00F43407" w:rsidRPr="00330424" w:rsidRDefault="00BF73CF" w:rsidP="007A08A8">
      <w:pPr>
        <w:pStyle w:val="NormalWeb"/>
        <w:spacing w:before="0" w:beforeAutospacing="0" w:after="0" w:afterAutospacing="0" w:line="480" w:lineRule="auto"/>
        <w:jc w:val="both"/>
        <w:rPr>
          <w:rFonts w:ascii="Arial" w:hAnsi="Arial" w:cs="Arial"/>
          <w:sz w:val="22"/>
          <w:szCs w:val="22"/>
          <w:lang w:val="en-US"/>
        </w:rPr>
      </w:pPr>
      <w:r w:rsidRPr="00330424">
        <w:rPr>
          <w:rFonts w:ascii="Arial" w:hAnsi="Arial" w:cs="Arial"/>
          <w:color w:val="000000" w:themeColor="text1"/>
          <w:sz w:val="22"/>
          <w:szCs w:val="22"/>
          <w:lang w:val="en-US"/>
        </w:rPr>
        <w:t xml:space="preserve">Eliciting </w:t>
      </w:r>
      <w:r w:rsidR="00D149E6" w:rsidRPr="00330424">
        <w:rPr>
          <w:rFonts w:ascii="Arial" w:hAnsi="Arial" w:cs="Arial"/>
          <w:color w:val="000000" w:themeColor="text1"/>
          <w:sz w:val="22"/>
          <w:szCs w:val="22"/>
          <w:lang w:val="en-US"/>
        </w:rPr>
        <w:t>tumor</w:t>
      </w:r>
      <w:r w:rsidR="00D22D53" w:rsidRPr="00330424">
        <w:rPr>
          <w:rFonts w:ascii="Arial" w:hAnsi="Arial" w:cs="Arial"/>
          <w:color w:val="000000" w:themeColor="text1"/>
          <w:sz w:val="22"/>
          <w:szCs w:val="22"/>
          <w:lang w:val="en-US"/>
        </w:rPr>
        <w:t xml:space="preserve"> cell death by </w:t>
      </w:r>
      <w:r w:rsidR="00601205" w:rsidRPr="00330424">
        <w:rPr>
          <w:rFonts w:ascii="Arial" w:hAnsi="Arial" w:cs="Arial"/>
          <w:color w:val="000000" w:themeColor="text1"/>
          <w:sz w:val="22"/>
          <w:szCs w:val="22"/>
          <w:lang w:val="en-US"/>
        </w:rPr>
        <w:t>consolidating</w:t>
      </w:r>
      <w:r w:rsidR="004452E7" w:rsidRPr="00330424">
        <w:rPr>
          <w:rFonts w:ascii="Arial" w:hAnsi="Arial" w:cs="Arial"/>
          <w:color w:val="000000" w:themeColor="text1"/>
          <w:sz w:val="22"/>
          <w:szCs w:val="22"/>
          <w:lang w:val="en-US"/>
        </w:rPr>
        <w:t xml:space="preserve"> </w:t>
      </w:r>
      <w:r w:rsidR="00D22D53" w:rsidRPr="00330424">
        <w:rPr>
          <w:rFonts w:ascii="Arial" w:hAnsi="Arial" w:cs="Arial"/>
          <w:color w:val="000000" w:themeColor="text1"/>
          <w:sz w:val="22"/>
          <w:szCs w:val="22"/>
          <w:lang w:val="en-US"/>
        </w:rPr>
        <w:t xml:space="preserve">the </w:t>
      </w:r>
      <w:r w:rsidR="004452E7" w:rsidRPr="00330424">
        <w:rPr>
          <w:rFonts w:ascii="Arial" w:hAnsi="Arial" w:cs="Arial"/>
          <w:color w:val="000000" w:themeColor="text1"/>
          <w:sz w:val="22"/>
          <w:szCs w:val="22"/>
          <w:lang w:val="en-US"/>
        </w:rPr>
        <w:t xml:space="preserve">cytotoxic </w:t>
      </w:r>
      <w:r w:rsidR="00D22D53" w:rsidRPr="00330424">
        <w:rPr>
          <w:rFonts w:ascii="Arial" w:hAnsi="Arial" w:cs="Arial"/>
          <w:color w:val="000000" w:themeColor="text1"/>
          <w:sz w:val="22"/>
          <w:szCs w:val="22"/>
          <w:lang w:val="en-US"/>
        </w:rPr>
        <w:t>action of CD8</w:t>
      </w:r>
      <w:r w:rsidR="00D22D53" w:rsidRPr="00330424">
        <w:rPr>
          <w:rFonts w:ascii="Arial" w:hAnsi="Arial" w:cs="Arial"/>
          <w:color w:val="000000" w:themeColor="text1"/>
          <w:sz w:val="22"/>
          <w:szCs w:val="22"/>
          <w:vertAlign w:val="superscript"/>
          <w:lang w:val="en-US"/>
        </w:rPr>
        <w:t>+</w:t>
      </w:r>
      <w:r w:rsidR="00D22D53" w:rsidRPr="00330424">
        <w:rPr>
          <w:rFonts w:ascii="Arial" w:hAnsi="Arial" w:cs="Arial"/>
          <w:color w:val="000000" w:themeColor="text1"/>
          <w:sz w:val="22"/>
          <w:szCs w:val="22"/>
          <w:lang w:val="en-US"/>
        </w:rPr>
        <w:t xml:space="preserve"> T cells </w:t>
      </w:r>
      <w:r w:rsidR="007C5A99" w:rsidRPr="00330424">
        <w:rPr>
          <w:rFonts w:ascii="Arial" w:hAnsi="Arial" w:cs="Arial"/>
          <w:color w:val="000000" w:themeColor="text1"/>
          <w:sz w:val="22"/>
          <w:szCs w:val="22"/>
          <w:lang w:val="en-US"/>
        </w:rPr>
        <w:t>re</w:t>
      </w:r>
      <w:r w:rsidR="00D22D53" w:rsidRPr="00330424">
        <w:rPr>
          <w:rFonts w:ascii="Arial" w:hAnsi="Arial" w:cs="Arial"/>
          <w:color w:val="000000" w:themeColor="text1"/>
          <w:sz w:val="22"/>
          <w:szCs w:val="22"/>
          <w:lang w:val="en-US"/>
        </w:rPr>
        <w:t>present</w:t>
      </w:r>
      <w:r w:rsidR="00646906" w:rsidRPr="00330424">
        <w:rPr>
          <w:rFonts w:ascii="Arial" w:hAnsi="Arial" w:cs="Arial"/>
          <w:color w:val="000000" w:themeColor="text1"/>
          <w:sz w:val="22"/>
          <w:szCs w:val="22"/>
          <w:lang w:val="en-US"/>
        </w:rPr>
        <w:t>s</w:t>
      </w:r>
      <w:r w:rsidR="00D22D53" w:rsidRPr="00330424">
        <w:rPr>
          <w:rFonts w:ascii="Arial" w:hAnsi="Arial" w:cs="Arial"/>
          <w:color w:val="000000" w:themeColor="text1"/>
          <w:sz w:val="22"/>
          <w:szCs w:val="22"/>
          <w:lang w:val="en-US"/>
        </w:rPr>
        <w:t xml:space="preserve"> an important mechanism by which to target cancer</w:t>
      </w:r>
      <w:r w:rsidR="00A13302" w:rsidRPr="00330424">
        <w:rPr>
          <w:rFonts w:ascii="Arial" w:hAnsi="Arial" w:cs="Arial"/>
          <w:color w:val="000000" w:themeColor="text1"/>
          <w:sz w:val="22"/>
          <w:szCs w:val="22"/>
          <w:lang w:val="en-US"/>
        </w:rPr>
        <w:t xml:space="preserve"> </w:t>
      </w:r>
      <w:r w:rsidR="0004366B"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&lt;EndNote&gt;&lt;Cite&gt;&lt;Author&gt;Kim&lt;/Author&gt;&lt;Year&gt;2019&lt;/Year&gt;&lt;RecNum&gt;58&lt;/RecNum&gt;&lt;DisplayText&gt;(46)&lt;/DisplayText&gt;&lt;record&gt;&lt;rec-number&gt;58&lt;/rec-number&gt;&lt;foreign-keys&gt;&lt;key app="EN" db-id="95xd995a0rvdw4erf04vx20gr59s999vs0e2" timestamp="1612306995"&gt;58&lt;/key&gt;&lt;/foreign-keys&gt;&lt;ref-type name="Journal Article"&gt;17&lt;/ref-type&gt;&lt;contributors&gt;&lt;authors&gt;&lt;author&gt;Kim, Aeryon&lt;/author&gt;&lt;author&gt;Han, Chia-Jung&lt;/author&gt;&lt;author&gt;Driver, Ian&lt;/author&gt;&lt;author&gt;Olow, Aleksandra&lt;/author&gt;&lt;author&gt;Sewell, Andrew K.&lt;/author&gt;&lt;author&gt;Zhang, Zemin&lt;/author&gt;&lt;author&gt;Ouyang, Wenjun&lt;/author&gt;&lt;author&gt;Egen, Jackson G.&lt;/author&gt;&lt;author&gt;Yu, Xin&lt;/author&gt;&lt;/authors&gt;&lt;/contributors&gt;&lt;titles&gt;&lt;title&gt;LILRB1 Blockade Enhances Bispecific T Cell Engager Antibody–Induced Tumor Cell Killing by Effector CD8+T Cells&lt;/title&gt;&lt;secondary-title&gt;J Immunol&lt;/secondary-title&gt;&lt;/titles&gt;&lt;pages&gt;1076-1087&lt;/pages&gt;&lt;volume&gt;203&lt;/volume&gt;&lt;number&gt;4&lt;/number&gt;&lt;dates&gt;&lt;year&gt;2019&lt;/year&gt;&lt;/dates&gt;&lt;urls&gt;&lt;related-urls&gt;&lt;url&gt;https://www.jimmunol.org/content/jimmunol/203/4/1076.full.pdf&lt;/url&gt;&lt;/related-urls&gt;&lt;/urls&gt;&lt;electronic-resource-num&gt;10.4049/jimmunol.1801472&lt;/electronic-resource-num&gt;&lt;/record&gt;&lt;/Cite&gt;&lt;/EndNote&gt;</w:instrText>
      </w:r>
      <w:r w:rsidR="0004366B"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(46)</w:t>
      </w:r>
      <w:r w:rsidR="0004366B" w:rsidRPr="00330424">
        <w:rPr>
          <w:rFonts w:ascii="Arial" w:hAnsi="Arial" w:cs="Arial"/>
          <w:color w:val="000000" w:themeColor="text1"/>
          <w:sz w:val="22"/>
          <w:szCs w:val="22"/>
          <w:lang w:val="en-US"/>
        </w:rPr>
        <w:fldChar w:fldCharType="end"/>
      </w:r>
      <w:r w:rsidR="00D22D53" w:rsidRPr="00330424">
        <w:rPr>
          <w:rFonts w:ascii="Arial" w:hAnsi="Arial" w:cs="Arial"/>
          <w:color w:val="000000" w:themeColor="text1"/>
          <w:sz w:val="22"/>
          <w:szCs w:val="22"/>
          <w:lang w:val="en-US"/>
        </w:rPr>
        <w:t>.</w:t>
      </w:r>
      <w:r w:rsidR="004452E7" w:rsidRPr="00330424">
        <w:rPr>
          <w:rFonts w:ascii="Arial" w:hAnsi="Arial" w:cs="Arial"/>
          <w:color w:val="000000" w:themeColor="text1"/>
          <w:sz w:val="22"/>
          <w:szCs w:val="22"/>
          <w:lang w:val="en-US"/>
        </w:rPr>
        <w:t xml:space="preserve"> </w:t>
      </w:r>
      <w:r w:rsidR="0072708A" w:rsidRPr="00330424">
        <w:rPr>
          <w:rFonts w:ascii="Arial" w:hAnsi="Arial" w:cs="Arial"/>
          <w:color w:val="000000" w:themeColor="text1"/>
          <w:sz w:val="22"/>
          <w:szCs w:val="22"/>
          <w:lang w:val="en-US"/>
        </w:rPr>
        <w:t>B</w:t>
      </w:r>
      <w:r w:rsidR="004452E7" w:rsidRPr="00330424">
        <w:rPr>
          <w:rFonts w:ascii="Arial" w:hAnsi="Arial" w:cs="Arial"/>
          <w:color w:val="000000" w:themeColor="text1"/>
          <w:sz w:val="22"/>
          <w:szCs w:val="22"/>
          <w:lang w:val="en-US"/>
        </w:rPr>
        <w:t>ispecific T cell engagers (</w:t>
      </w:r>
      <w:proofErr w:type="spellStart"/>
      <w:r w:rsidR="004452E7" w:rsidRPr="00330424">
        <w:rPr>
          <w:rFonts w:ascii="Arial" w:hAnsi="Arial" w:cs="Arial"/>
          <w:color w:val="000000" w:themeColor="text1"/>
          <w:sz w:val="22"/>
          <w:szCs w:val="22"/>
          <w:lang w:val="en-US"/>
        </w:rPr>
        <w:t>BiTE</w:t>
      </w:r>
      <w:r w:rsidR="007C5A99" w:rsidRPr="00330424">
        <w:rPr>
          <w:rFonts w:ascii="Arial" w:hAnsi="Arial" w:cs="Arial"/>
          <w:color w:val="000000" w:themeColor="text1"/>
          <w:sz w:val="22"/>
          <w:szCs w:val="22"/>
          <w:lang w:val="en-US"/>
        </w:rPr>
        <w:t>s</w:t>
      </w:r>
      <w:proofErr w:type="spellEnd"/>
      <w:r w:rsidR="004452E7" w:rsidRPr="00330424">
        <w:rPr>
          <w:rFonts w:ascii="Arial" w:hAnsi="Arial" w:cs="Arial"/>
          <w:color w:val="000000" w:themeColor="text1"/>
          <w:sz w:val="22"/>
          <w:szCs w:val="22"/>
          <w:lang w:val="en-US"/>
        </w:rPr>
        <w:t>) concurrently engag</w:t>
      </w:r>
      <w:r w:rsidR="007C5A99" w:rsidRPr="00330424">
        <w:rPr>
          <w:rFonts w:ascii="Arial" w:hAnsi="Arial" w:cs="Arial"/>
          <w:color w:val="000000" w:themeColor="text1"/>
          <w:sz w:val="22"/>
          <w:szCs w:val="22"/>
          <w:lang w:val="en-US"/>
        </w:rPr>
        <w:t>e</w:t>
      </w:r>
      <w:r w:rsidR="0004366B" w:rsidRPr="00330424">
        <w:rPr>
          <w:rFonts w:ascii="Arial" w:hAnsi="Arial" w:cs="Arial"/>
          <w:color w:val="000000" w:themeColor="text1"/>
          <w:sz w:val="22"/>
          <w:szCs w:val="22"/>
          <w:lang w:val="en-US"/>
        </w:rPr>
        <w:t xml:space="preserve"> both the TCR and TAA</w:t>
      </w:r>
      <w:r w:rsidR="007C5A99" w:rsidRPr="00330424">
        <w:rPr>
          <w:rFonts w:ascii="Arial" w:hAnsi="Arial" w:cs="Arial"/>
          <w:color w:val="000000" w:themeColor="text1"/>
          <w:sz w:val="22"/>
          <w:szCs w:val="22"/>
          <w:lang w:val="en-US"/>
        </w:rPr>
        <w:t>s</w:t>
      </w:r>
      <w:r w:rsidR="00A13302" w:rsidRPr="00330424">
        <w:rPr>
          <w:rFonts w:ascii="Arial" w:hAnsi="Arial" w:cs="Arial"/>
          <w:color w:val="000000" w:themeColor="text1"/>
          <w:sz w:val="22"/>
          <w:szCs w:val="22"/>
          <w:lang w:val="en-US"/>
        </w:rPr>
        <w:t xml:space="preserve"> </w:t>
      </w:r>
      <w:r w:rsidR="0004366B"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&lt;EndNote&gt;&lt;Cite&gt;&lt;Author&gt;Kim&lt;/Author&gt;&lt;Year&gt;2019&lt;/Year&gt;&lt;RecNum&gt;58&lt;/RecNum&gt;&lt;DisplayText&gt;(46)&lt;/DisplayText&gt;&lt;record&gt;&lt;rec-number&gt;58&lt;/rec-number&gt;&lt;foreign-keys&gt;&lt;key app="EN" db-id="95xd995a0rvdw4erf04vx20gr59s999vs0e2" timestamp="1612306995"&gt;58&lt;/key&gt;&lt;/foreign-keys&gt;&lt;ref-type name="Journal Article"&gt;17&lt;/ref-type&gt;&lt;contributors&gt;&lt;authors&gt;&lt;author&gt;Kim, Aeryon&lt;/author&gt;&lt;author&gt;Han, Chia-Jung&lt;/author&gt;&lt;author&gt;Driver, Ian&lt;/author&gt;&lt;author&gt;Olow, Aleksandra&lt;/author&gt;&lt;author&gt;Sewell, Andrew K.&lt;/author&gt;&lt;author&gt;Zhang, Zemin&lt;/author&gt;&lt;author&gt;Ouyang, Wenjun&lt;/author&gt;&lt;author&gt;Egen, Jackson G.&lt;/author&gt;&lt;author&gt;Yu, Xin&lt;/author&gt;&lt;/authors&gt;&lt;/contributors&gt;&lt;titles&gt;&lt;title&gt;LILRB1 Blockade Enhances Bispecific T Cell Engager Antibody–Induced Tumor Cell Killing by Effector CD8+T Cells&lt;/title&gt;&lt;secondary-title&gt;J Immunol&lt;/secondary-title&gt;&lt;/titles&gt;&lt;pages&gt;1076-1087&lt;/pages&gt;&lt;volume&gt;203&lt;/volume&gt;&lt;number&gt;4&lt;/number&gt;&lt;dates&gt;&lt;year&gt;2019&lt;/year&gt;&lt;/dates&gt;&lt;urls&gt;&lt;related-urls&gt;&lt;url&gt;https://www.jimmunol.org/content/jimmunol/203/4/1076.full.pdf&lt;/url&gt;&lt;/related-urls&gt;&lt;/urls&gt;&lt;electronic-resource-num&gt;10.4049/jimmunol.1801472&lt;/electronic-resource-num&gt;&lt;/record&gt;&lt;/Cite&gt;&lt;/EndNote&gt;</w:instrText>
      </w:r>
      <w:r w:rsidR="0004366B"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(46)</w:t>
      </w:r>
      <w:r w:rsidR="0004366B" w:rsidRPr="00330424">
        <w:rPr>
          <w:rFonts w:ascii="Arial" w:hAnsi="Arial" w:cs="Arial"/>
          <w:color w:val="000000" w:themeColor="text1"/>
          <w:sz w:val="22"/>
          <w:szCs w:val="22"/>
          <w:lang w:val="en-US"/>
        </w:rPr>
        <w:fldChar w:fldCharType="end"/>
      </w:r>
      <w:r w:rsidR="00A9159D" w:rsidRPr="00330424">
        <w:rPr>
          <w:rFonts w:ascii="Arial" w:hAnsi="Arial" w:cs="Arial"/>
          <w:color w:val="000000" w:themeColor="text1"/>
          <w:sz w:val="22"/>
          <w:szCs w:val="22"/>
          <w:lang w:val="en-US"/>
        </w:rPr>
        <w:t xml:space="preserve">. </w:t>
      </w:r>
      <w:r w:rsidR="00883965" w:rsidRPr="00330424">
        <w:rPr>
          <w:rFonts w:ascii="Arial" w:hAnsi="Arial" w:cs="Arial"/>
          <w:color w:val="000000" w:themeColor="text1"/>
          <w:sz w:val="22"/>
          <w:szCs w:val="22"/>
          <w:lang w:val="en-US"/>
        </w:rPr>
        <w:t xml:space="preserve">A recent study demonstrated that LILRB1 </w:t>
      </w:r>
      <w:r w:rsidR="00BD2E0E" w:rsidRPr="00330424">
        <w:rPr>
          <w:rFonts w:ascii="Arial" w:hAnsi="Arial" w:cs="Arial"/>
          <w:color w:val="000000" w:themeColor="text1"/>
          <w:sz w:val="22"/>
          <w:szCs w:val="22"/>
          <w:lang w:val="en-US"/>
        </w:rPr>
        <w:t>expression on CD8</w:t>
      </w:r>
      <w:r w:rsidR="00BD2E0E" w:rsidRPr="00330424">
        <w:rPr>
          <w:rFonts w:ascii="Arial" w:hAnsi="Arial" w:cs="Arial"/>
          <w:color w:val="000000" w:themeColor="text1"/>
          <w:sz w:val="22"/>
          <w:szCs w:val="22"/>
          <w:vertAlign w:val="superscript"/>
          <w:lang w:val="en-US"/>
        </w:rPr>
        <w:t>+</w:t>
      </w:r>
      <w:r w:rsidR="00BD2E0E" w:rsidRPr="00330424">
        <w:rPr>
          <w:rFonts w:ascii="Arial" w:hAnsi="Arial" w:cs="Arial"/>
          <w:color w:val="000000" w:themeColor="text1"/>
          <w:sz w:val="22"/>
          <w:szCs w:val="22"/>
          <w:lang w:val="en-US"/>
        </w:rPr>
        <w:t xml:space="preserve"> T cells</w:t>
      </w:r>
      <w:r w:rsidR="008C5842" w:rsidRPr="00330424">
        <w:rPr>
          <w:rFonts w:ascii="Arial" w:hAnsi="Arial" w:cs="Arial"/>
          <w:color w:val="000000" w:themeColor="text1"/>
          <w:sz w:val="22"/>
          <w:szCs w:val="22"/>
          <w:lang w:val="en-US"/>
        </w:rPr>
        <w:t xml:space="preserve"> inhibit</w:t>
      </w:r>
      <w:r w:rsidR="00BD2E0E" w:rsidRPr="00330424">
        <w:rPr>
          <w:rFonts w:ascii="Arial" w:hAnsi="Arial" w:cs="Arial"/>
          <w:color w:val="000000" w:themeColor="text1"/>
          <w:sz w:val="22"/>
          <w:szCs w:val="22"/>
          <w:lang w:val="en-US"/>
        </w:rPr>
        <w:t>s priming by</w:t>
      </w:r>
      <w:r w:rsidR="008C5842" w:rsidRPr="00330424">
        <w:rPr>
          <w:rFonts w:ascii="Arial" w:hAnsi="Arial" w:cs="Arial"/>
          <w:color w:val="000000" w:themeColor="text1"/>
          <w:sz w:val="22"/>
          <w:szCs w:val="22"/>
          <w:lang w:val="en-US"/>
        </w:rPr>
        <w:t xml:space="preserve"> </w:t>
      </w:r>
      <w:proofErr w:type="spellStart"/>
      <w:r w:rsidR="008C5842" w:rsidRPr="00330424">
        <w:rPr>
          <w:rFonts w:ascii="Arial" w:hAnsi="Arial" w:cs="Arial"/>
          <w:color w:val="000000" w:themeColor="text1"/>
          <w:sz w:val="22"/>
          <w:szCs w:val="22"/>
          <w:lang w:val="en-US"/>
        </w:rPr>
        <w:t>BiTE</w:t>
      </w:r>
      <w:r w:rsidR="00012935" w:rsidRPr="00330424">
        <w:rPr>
          <w:rFonts w:ascii="Arial" w:hAnsi="Arial" w:cs="Arial"/>
          <w:color w:val="000000" w:themeColor="text1"/>
          <w:sz w:val="22"/>
          <w:szCs w:val="22"/>
          <w:lang w:val="en-US"/>
        </w:rPr>
        <w:t>s</w:t>
      </w:r>
      <w:proofErr w:type="spellEnd"/>
      <w:r w:rsidR="00107923" w:rsidRPr="00330424">
        <w:rPr>
          <w:rFonts w:ascii="Arial" w:hAnsi="Arial" w:cs="Arial"/>
          <w:color w:val="000000" w:themeColor="text1"/>
          <w:sz w:val="22"/>
          <w:szCs w:val="22"/>
          <w:lang w:val="en-US"/>
        </w:rPr>
        <w:t>,</w:t>
      </w:r>
      <w:r w:rsidR="008C5842" w:rsidRPr="00330424">
        <w:rPr>
          <w:rFonts w:ascii="Arial" w:hAnsi="Arial" w:cs="Arial"/>
          <w:color w:val="000000" w:themeColor="text1"/>
          <w:sz w:val="22"/>
          <w:szCs w:val="22"/>
          <w:lang w:val="en-US"/>
        </w:rPr>
        <w:t xml:space="preserve"> </w:t>
      </w:r>
      <w:r w:rsidR="00827F95" w:rsidRPr="00330424">
        <w:rPr>
          <w:rFonts w:ascii="Arial" w:hAnsi="Arial" w:cs="Arial"/>
          <w:color w:val="000000" w:themeColor="text1"/>
          <w:sz w:val="22"/>
          <w:szCs w:val="22"/>
          <w:lang w:val="en-US"/>
        </w:rPr>
        <w:t>emphasi</w:t>
      </w:r>
      <w:r w:rsidR="007C5A99" w:rsidRPr="00330424">
        <w:rPr>
          <w:rFonts w:ascii="Arial" w:hAnsi="Arial" w:cs="Arial"/>
          <w:color w:val="000000" w:themeColor="text1"/>
          <w:sz w:val="22"/>
          <w:szCs w:val="22"/>
          <w:lang w:val="en-US"/>
        </w:rPr>
        <w:t>z</w:t>
      </w:r>
      <w:r w:rsidR="00012935" w:rsidRPr="00330424">
        <w:rPr>
          <w:rFonts w:ascii="Arial" w:hAnsi="Arial" w:cs="Arial"/>
          <w:color w:val="000000" w:themeColor="text1"/>
          <w:sz w:val="22"/>
          <w:szCs w:val="22"/>
          <w:lang w:val="en-US"/>
        </w:rPr>
        <w:t>i</w:t>
      </w:r>
      <w:r w:rsidR="00827F95" w:rsidRPr="00330424">
        <w:rPr>
          <w:rFonts w:ascii="Arial" w:hAnsi="Arial" w:cs="Arial"/>
          <w:color w:val="000000" w:themeColor="text1"/>
          <w:sz w:val="22"/>
          <w:szCs w:val="22"/>
          <w:lang w:val="en-US"/>
        </w:rPr>
        <w:t>ng</w:t>
      </w:r>
      <w:r w:rsidR="008C5842" w:rsidRPr="00330424">
        <w:rPr>
          <w:rFonts w:ascii="Arial" w:hAnsi="Arial" w:cs="Arial"/>
          <w:color w:val="000000" w:themeColor="text1"/>
          <w:sz w:val="22"/>
          <w:szCs w:val="22"/>
          <w:lang w:val="en-US"/>
        </w:rPr>
        <w:t xml:space="preserve"> </w:t>
      </w:r>
      <w:r w:rsidR="007C5A99" w:rsidRPr="00330424">
        <w:rPr>
          <w:rFonts w:ascii="Arial" w:hAnsi="Arial" w:cs="Arial"/>
          <w:color w:val="000000" w:themeColor="text1"/>
          <w:sz w:val="22"/>
          <w:szCs w:val="22"/>
          <w:lang w:val="en-US"/>
        </w:rPr>
        <w:t xml:space="preserve">LILRB1’s role </w:t>
      </w:r>
      <w:r w:rsidR="008C5842" w:rsidRPr="00330424">
        <w:rPr>
          <w:rFonts w:ascii="Arial" w:hAnsi="Arial" w:cs="Arial"/>
          <w:color w:val="000000" w:themeColor="text1"/>
          <w:sz w:val="22"/>
          <w:szCs w:val="22"/>
          <w:lang w:val="en-US"/>
        </w:rPr>
        <w:t>in negatively regulating</w:t>
      </w:r>
      <w:r w:rsidR="000F0D84" w:rsidRPr="00330424">
        <w:rPr>
          <w:rFonts w:ascii="Arial" w:hAnsi="Arial" w:cs="Arial"/>
          <w:color w:val="000000" w:themeColor="text1"/>
          <w:sz w:val="22"/>
          <w:szCs w:val="22"/>
          <w:lang w:val="en-US"/>
        </w:rPr>
        <w:t xml:space="preserve"> cytotoxic</w:t>
      </w:r>
      <w:r w:rsidR="008C5842" w:rsidRPr="00330424">
        <w:rPr>
          <w:rFonts w:ascii="Arial" w:hAnsi="Arial" w:cs="Arial"/>
          <w:color w:val="000000" w:themeColor="text1"/>
          <w:sz w:val="22"/>
          <w:szCs w:val="22"/>
          <w:lang w:val="en-US"/>
        </w:rPr>
        <w:t xml:space="preserve"> T cell</w:t>
      </w:r>
      <w:r w:rsidR="004F6201" w:rsidRPr="00330424">
        <w:rPr>
          <w:rFonts w:ascii="Arial" w:hAnsi="Arial" w:cs="Arial"/>
          <w:color w:val="000000" w:themeColor="text1"/>
          <w:sz w:val="22"/>
          <w:szCs w:val="22"/>
          <w:lang w:val="en-US"/>
        </w:rPr>
        <w:t xml:space="preserve"> function</w:t>
      </w:r>
      <w:r w:rsidR="00A13302" w:rsidRPr="00330424">
        <w:rPr>
          <w:rFonts w:ascii="Arial" w:hAnsi="Arial" w:cs="Arial"/>
          <w:color w:val="000000" w:themeColor="text1"/>
          <w:sz w:val="22"/>
          <w:szCs w:val="22"/>
          <w:lang w:val="en-US"/>
        </w:rPr>
        <w:t xml:space="preserve"> </w:t>
      </w:r>
      <w:r w:rsidR="0069344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&lt;EndNote&gt;&lt;Cite&gt;&lt;Author&gt;Kim&lt;/Author&gt;&lt;Year&gt;2019&lt;/Year&gt;&lt;RecNum&gt;58&lt;/RecNum&gt;&lt;DisplayText&gt;(46)&lt;/DisplayText&gt;&lt;record&gt;&lt;rec-number&gt;58&lt;/rec-number&gt;&lt;foreign-keys&gt;&lt;key app="EN" db-id="95xd995a0rvdw4erf04vx20gr59s999vs0e2" timestamp="1612306995"&gt;58&lt;/key&gt;&lt;/foreign-keys&gt;&lt;ref-type name="Journal Article"&gt;17&lt;/ref-type&gt;&lt;contributors&gt;&lt;authors&gt;&lt;author&gt;Kim, Aeryon&lt;/author&gt;&lt;author&gt;Han, Chia-Jung&lt;/author&gt;&lt;author&gt;Driver, Ian&lt;/author&gt;&lt;author&gt;Olow, Aleksandra&lt;/author&gt;&lt;author&gt;Sewell, Andrew K.&lt;/author&gt;&lt;author&gt;Zhang, Zemin&lt;/author&gt;&lt;author&gt;Ouyang, Wenjun&lt;/author&gt;&lt;author&gt;Egen, Jackson G.&lt;/author&gt;&lt;author&gt;Yu, Xin&lt;/author&gt;&lt;/authors&gt;&lt;/contributors&gt;&lt;titles&gt;&lt;title&gt;LILRB1 Blockade Enhances Bispecific T Cell Engager Antibody–Induced Tumor Cell Killing by Effector CD8+T Cells&lt;/title&gt;&lt;secondary-title&gt;J Immunol&lt;/secondary-title&gt;&lt;/titles&gt;&lt;pages&gt;1076-1087&lt;/pages&gt;&lt;volume&gt;203&lt;/volume&gt;&lt;number&gt;4&lt;/number&gt;&lt;dates&gt;&lt;year&gt;2019&lt;/year&gt;&lt;/dates&gt;&lt;urls&gt;&lt;related-urls&gt;&lt;url&gt;https://www.jimmunol.org/content/jimmunol/203/4/1076.full.pdf&lt;/url&gt;&lt;/related-urls&gt;&lt;/urls&gt;&lt;electronic-resource-num&gt;10.4049/jimmunol.1801472&lt;/electronic-resource-num&gt;&lt;/record&gt;&lt;/Cite&gt;&lt;/EndNote&gt;</w:instrText>
      </w:r>
      <w:r w:rsidR="0069344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(46)</w:t>
      </w:r>
      <w:r w:rsidR="0069344C" w:rsidRPr="00330424">
        <w:rPr>
          <w:rFonts w:ascii="Arial" w:hAnsi="Arial" w:cs="Arial"/>
          <w:color w:val="000000" w:themeColor="text1"/>
          <w:sz w:val="22"/>
          <w:szCs w:val="22"/>
          <w:lang w:val="en-US"/>
        </w:rPr>
        <w:fldChar w:fldCharType="end"/>
      </w:r>
      <w:r w:rsidR="000F0D84" w:rsidRPr="00330424">
        <w:rPr>
          <w:rFonts w:ascii="Arial" w:hAnsi="Arial" w:cs="Arial"/>
          <w:b/>
          <w:bCs/>
          <w:color w:val="000000" w:themeColor="text1"/>
          <w:sz w:val="22"/>
          <w:szCs w:val="22"/>
          <w:lang w:val="en-US"/>
        </w:rPr>
        <w:t xml:space="preserve">. </w:t>
      </w:r>
      <w:r w:rsidR="004F6201" w:rsidRPr="00330424">
        <w:rPr>
          <w:rFonts w:ascii="Arial" w:hAnsi="Arial" w:cs="Arial"/>
          <w:color w:val="000000" w:themeColor="text1"/>
          <w:sz w:val="22"/>
          <w:szCs w:val="22"/>
          <w:lang w:val="en-US"/>
        </w:rPr>
        <w:t>Tr</w:t>
      </w:r>
      <w:r w:rsidR="00107923" w:rsidRPr="00330424">
        <w:rPr>
          <w:rFonts w:ascii="Arial" w:hAnsi="Arial" w:cs="Arial"/>
          <w:color w:val="000000" w:themeColor="text1"/>
          <w:sz w:val="22"/>
          <w:szCs w:val="22"/>
          <w:lang w:val="en-US"/>
        </w:rPr>
        <w:t xml:space="preserve">eatment with a </w:t>
      </w:r>
      <w:r w:rsidR="008C5842" w:rsidRPr="00330424">
        <w:rPr>
          <w:rFonts w:ascii="Arial" w:hAnsi="Arial" w:cs="Arial"/>
          <w:color w:val="000000" w:themeColor="text1"/>
          <w:sz w:val="22"/>
          <w:szCs w:val="22"/>
          <w:lang w:val="en-US"/>
        </w:rPr>
        <w:t>LILRB1</w:t>
      </w:r>
      <w:r w:rsidR="007C5A99" w:rsidRPr="00330424">
        <w:rPr>
          <w:rFonts w:ascii="Arial" w:hAnsi="Arial" w:cs="Arial"/>
          <w:color w:val="000000" w:themeColor="text1"/>
          <w:sz w:val="22"/>
          <w:szCs w:val="22"/>
          <w:lang w:val="en-US"/>
        </w:rPr>
        <w:t>-</w:t>
      </w:r>
      <w:r w:rsidR="008C5842" w:rsidRPr="00330424">
        <w:rPr>
          <w:rFonts w:ascii="Arial" w:hAnsi="Arial" w:cs="Arial"/>
          <w:color w:val="000000" w:themeColor="text1"/>
          <w:sz w:val="22"/>
          <w:szCs w:val="22"/>
          <w:lang w:val="en-US"/>
        </w:rPr>
        <w:t>block</w:t>
      </w:r>
      <w:r w:rsidR="004F6201" w:rsidRPr="00330424">
        <w:rPr>
          <w:rFonts w:ascii="Arial" w:hAnsi="Arial" w:cs="Arial"/>
          <w:color w:val="000000" w:themeColor="text1"/>
          <w:sz w:val="22"/>
          <w:szCs w:val="22"/>
          <w:lang w:val="en-US"/>
        </w:rPr>
        <w:t>ing</w:t>
      </w:r>
      <w:r w:rsidR="00107923" w:rsidRPr="00330424">
        <w:rPr>
          <w:rFonts w:ascii="Arial" w:hAnsi="Arial" w:cs="Arial"/>
          <w:color w:val="000000" w:themeColor="text1"/>
          <w:sz w:val="22"/>
          <w:szCs w:val="22"/>
          <w:lang w:val="en-US"/>
        </w:rPr>
        <w:t xml:space="preserve"> mAb</w:t>
      </w:r>
      <w:r w:rsidR="008C5842" w:rsidRPr="00330424">
        <w:rPr>
          <w:rFonts w:ascii="Arial" w:hAnsi="Arial" w:cs="Arial"/>
          <w:color w:val="000000" w:themeColor="text1"/>
          <w:sz w:val="22"/>
          <w:szCs w:val="22"/>
          <w:lang w:val="en-US"/>
        </w:rPr>
        <w:t xml:space="preserve"> (clone GHI/75) restored</w:t>
      </w:r>
      <w:r w:rsidR="0069344C" w:rsidRPr="00330424">
        <w:rPr>
          <w:rFonts w:ascii="Arial" w:hAnsi="Arial" w:cs="Arial"/>
          <w:color w:val="000000" w:themeColor="text1"/>
          <w:sz w:val="22"/>
          <w:szCs w:val="22"/>
          <w:lang w:val="en-US"/>
        </w:rPr>
        <w:t xml:space="preserve"> </w:t>
      </w:r>
      <w:proofErr w:type="spellStart"/>
      <w:r w:rsidR="007C5A99" w:rsidRPr="00330424">
        <w:rPr>
          <w:rFonts w:ascii="Arial" w:hAnsi="Arial" w:cs="Arial"/>
          <w:color w:val="000000" w:themeColor="text1"/>
          <w:sz w:val="22"/>
          <w:szCs w:val="22"/>
          <w:lang w:val="en-US"/>
        </w:rPr>
        <w:t>BiTE</w:t>
      </w:r>
      <w:proofErr w:type="spellEnd"/>
      <w:r w:rsidR="007C5A99" w:rsidRPr="00330424">
        <w:rPr>
          <w:rFonts w:ascii="Arial" w:hAnsi="Arial" w:cs="Arial"/>
          <w:color w:val="000000" w:themeColor="text1"/>
          <w:sz w:val="22"/>
          <w:szCs w:val="22"/>
          <w:lang w:val="en-US"/>
        </w:rPr>
        <w:t>-mediated T cell activation</w:t>
      </w:r>
      <w:r w:rsidR="000F0D84" w:rsidRPr="00330424">
        <w:rPr>
          <w:rFonts w:ascii="Arial" w:hAnsi="Arial" w:cs="Arial"/>
          <w:color w:val="000000" w:themeColor="text1"/>
          <w:sz w:val="22"/>
          <w:szCs w:val="22"/>
          <w:lang w:val="en-US"/>
        </w:rPr>
        <w:t xml:space="preserve"> </w:t>
      </w:r>
      <w:r w:rsidR="000F0D84"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&lt;EndNote&gt;&lt;Cite&gt;&lt;Author&gt;Kim&lt;/Author&gt;&lt;Year&gt;2019&lt;/Year&gt;&lt;RecNum&gt;58&lt;/RecNum&gt;&lt;DisplayText&gt;(46)&lt;/DisplayText&gt;&lt;record&gt;&lt;rec-number&gt;58&lt;/rec-number&gt;&lt;foreign-keys&gt;&lt;key app="EN" db-id="95xd995a0rvdw4erf04vx20gr59s999vs0e2" timestamp="1612306995"&gt;58&lt;/key&gt;&lt;/foreign-keys&gt;&lt;ref-type name="Journal Article"&gt;17&lt;/ref-type&gt;&lt;contributors&gt;&lt;authors&gt;&lt;author&gt;Kim, Aeryon&lt;/author&gt;&lt;author&gt;Han, Chia-Jung&lt;/author&gt;&lt;author&gt;Driver, Ian&lt;/author&gt;&lt;author&gt;Olow, Aleksandra&lt;/author&gt;&lt;author&gt;Sewell, Andrew K.&lt;/author&gt;&lt;author&gt;Zhang, Zemin&lt;/author&gt;&lt;author&gt;Ouyang, Wenjun&lt;/author&gt;&lt;author&gt;Egen, Jackson G.&lt;/author&gt;&lt;author&gt;Yu, Xin&lt;/author&gt;&lt;/authors&gt;&lt;/contributors&gt;&lt;titles&gt;&lt;title&gt;LILRB1 Blockade Enhances Bispecific T Cell Engager Antibody–Induced Tumor Cell Killing by Effector CD8+T Cells&lt;/title&gt;&lt;secondary-title&gt;J Immunol&lt;/secondary-title&gt;&lt;/titles&gt;&lt;pages&gt;1076-1087&lt;/pages&gt;&lt;volume&gt;203&lt;/volume&gt;&lt;number&gt;4&lt;/number&gt;&lt;dates&gt;&lt;year&gt;2019&lt;/year&gt;&lt;/dates&gt;&lt;urls&gt;&lt;related-urls&gt;&lt;url&gt;https://www.jimmunol.org/content/jimmunol/203/4/1076.full.pdf&lt;/url&gt;&lt;/related-urls&gt;&lt;/urls&gt;&lt;electronic-resource-num&gt;10.4049/jimmunol.1801472&lt;/electronic-resource-num&gt;&lt;/record&gt;&lt;/Cite&gt;&lt;/EndNote&gt;</w:instrText>
      </w:r>
      <w:r w:rsidR="000F0D84"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(46)</w:t>
      </w:r>
      <w:r w:rsidR="000F0D84" w:rsidRPr="00330424">
        <w:rPr>
          <w:rFonts w:ascii="Arial" w:hAnsi="Arial" w:cs="Arial"/>
          <w:color w:val="000000" w:themeColor="text1"/>
          <w:sz w:val="22"/>
          <w:szCs w:val="22"/>
          <w:lang w:val="en-US"/>
        </w:rPr>
        <w:fldChar w:fldCharType="end"/>
      </w:r>
      <w:r w:rsidR="004F6201" w:rsidRPr="00330424">
        <w:rPr>
          <w:rFonts w:ascii="Arial" w:hAnsi="Arial" w:cs="Arial"/>
          <w:color w:val="000000" w:themeColor="text1"/>
          <w:sz w:val="22"/>
          <w:szCs w:val="22"/>
          <w:lang w:val="en-US"/>
        </w:rPr>
        <w:t xml:space="preserve">. </w:t>
      </w:r>
      <w:r w:rsidR="006A14DF" w:rsidRPr="00330424">
        <w:rPr>
          <w:rFonts w:ascii="Arial" w:hAnsi="Arial" w:cs="Arial"/>
          <w:sz w:val="22"/>
          <w:szCs w:val="22"/>
          <w:lang w:val="en-US"/>
        </w:rPr>
        <w:t xml:space="preserve">Intriguingly, </w:t>
      </w:r>
      <w:r w:rsidR="007C5A99" w:rsidRPr="00330424">
        <w:rPr>
          <w:rFonts w:ascii="Arial" w:hAnsi="Arial" w:cs="Arial"/>
          <w:sz w:val="22"/>
          <w:szCs w:val="22"/>
          <w:lang w:val="en-US"/>
        </w:rPr>
        <w:t xml:space="preserve">previous studies have shown that </w:t>
      </w:r>
      <w:r w:rsidR="006A14DF" w:rsidRPr="00330424">
        <w:rPr>
          <w:rFonts w:ascii="Arial" w:hAnsi="Arial" w:cs="Arial"/>
          <w:sz w:val="22"/>
          <w:szCs w:val="22"/>
          <w:lang w:val="en-US"/>
        </w:rPr>
        <w:t>LILRB1</w:t>
      </w:r>
      <w:r w:rsidR="005F073A" w:rsidRPr="00330424">
        <w:rPr>
          <w:rFonts w:ascii="Arial" w:hAnsi="Arial" w:cs="Arial"/>
          <w:sz w:val="22"/>
          <w:szCs w:val="22"/>
          <w:lang w:val="en-US"/>
        </w:rPr>
        <w:t xml:space="preserve"> </w:t>
      </w:r>
      <w:r w:rsidR="007C5A99" w:rsidRPr="00330424">
        <w:rPr>
          <w:rFonts w:ascii="Arial" w:hAnsi="Arial" w:cs="Arial"/>
          <w:sz w:val="22"/>
          <w:szCs w:val="22"/>
          <w:lang w:val="en-US"/>
        </w:rPr>
        <w:t>loss in</w:t>
      </w:r>
      <w:r w:rsidR="005F073A" w:rsidRPr="00330424">
        <w:rPr>
          <w:rFonts w:ascii="Arial" w:hAnsi="Arial" w:cs="Arial"/>
          <w:sz w:val="22"/>
          <w:szCs w:val="22"/>
          <w:lang w:val="en-US"/>
        </w:rPr>
        <w:t xml:space="preserve"> ab</w:t>
      </w:r>
      <w:r w:rsidR="00DB1879" w:rsidRPr="00330424">
        <w:rPr>
          <w:rFonts w:ascii="Arial" w:hAnsi="Arial" w:cs="Arial"/>
          <w:sz w:val="22"/>
          <w:szCs w:val="22"/>
          <w:lang w:val="en-US"/>
        </w:rPr>
        <w:t>normal</w:t>
      </w:r>
      <w:r w:rsidR="005F073A" w:rsidRPr="00330424">
        <w:rPr>
          <w:rFonts w:ascii="Arial" w:hAnsi="Arial" w:cs="Arial"/>
          <w:sz w:val="22"/>
          <w:szCs w:val="22"/>
          <w:lang w:val="en-US"/>
        </w:rPr>
        <w:t xml:space="preserve"> plasma cells</w:t>
      </w:r>
      <w:r w:rsidR="006A14DF" w:rsidRPr="00330424">
        <w:rPr>
          <w:rFonts w:ascii="Arial" w:hAnsi="Arial" w:cs="Arial"/>
          <w:sz w:val="22"/>
          <w:szCs w:val="22"/>
          <w:lang w:val="en-US"/>
        </w:rPr>
        <w:t xml:space="preserve"> may play a role in MM </w:t>
      </w:r>
      <w:r w:rsidR="007C5A99" w:rsidRPr="00330424">
        <w:rPr>
          <w:rFonts w:ascii="Arial" w:hAnsi="Arial" w:cs="Arial"/>
          <w:sz w:val="22"/>
          <w:szCs w:val="22"/>
          <w:lang w:val="en-US"/>
        </w:rPr>
        <w:t xml:space="preserve">pathogenesis </w:t>
      </w:r>
      <w:r w:rsidR="00397183" w:rsidRPr="00330424">
        <w:rPr>
          <w:rFonts w:ascii="Arial" w:hAnsi="Arial" w:cs="Arial"/>
          <w:sz w:val="22"/>
          <w:szCs w:val="22"/>
          <w:lang w:val="en-US"/>
        </w:rPr>
        <w:t>via</w:t>
      </w:r>
      <w:r w:rsidR="006A14DF" w:rsidRPr="00330424">
        <w:rPr>
          <w:rFonts w:ascii="Arial" w:hAnsi="Arial" w:cs="Arial"/>
          <w:sz w:val="22"/>
          <w:szCs w:val="22"/>
          <w:lang w:val="en-US"/>
        </w:rPr>
        <w:t xml:space="preserve"> a novel mechanism</w:t>
      </w:r>
      <w:r w:rsidR="005F073A" w:rsidRPr="00330424">
        <w:rPr>
          <w:rFonts w:ascii="Arial" w:hAnsi="Arial" w:cs="Arial"/>
          <w:sz w:val="22"/>
          <w:szCs w:val="22"/>
          <w:lang w:val="en-US"/>
        </w:rPr>
        <w:t xml:space="preserve"> </w:t>
      </w:r>
      <w:r w:rsidRPr="00330424">
        <w:rPr>
          <w:rFonts w:ascii="Arial" w:hAnsi="Arial" w:cs="Arial"/>
          <w:sz w:val="22"/>
          <w:szCs w:val="22"/>
          <w:lang w:val="en-US"/>
        </w:rPr>
        <w:t>that allows</w:t>
      </w:r>
      <w:r w:rsidR="004A2F6C" w:rsidRPr="00330424">
        <w:rPr>
          <w:rFonts w:ascii="Arial" w:hAnsi="Arial" w:cs="Arial"/>
          <w:sz w:val="22"/>
          <w:szCs w:val="22"/>
          <w:lang w:val="en-US"/>
        </w:rPr>
        <w:t xml:space="preserve"> </w:t>
      </w:r>
      <w:r w:rsidR="005F073A" w:rsidRPr="00330424">
        <w:rPr>
          <w:rFonts w:ascii="Arial" w:hAnsi="Arial" w:cs="Arial"/>
          <w:sz w:val="22"/>
          <w:szCs w:val="22"/>
          <w:lang w:val="en-US"/>
        </w:rPr>
        <w:t xml:space="preserve">early-stage malignancy </w:t>
      </w:r>
      <w:r w:rsidRPr="00330424">
        <w:rPr>
          <w:rFonts w:ascii="Arial" w:hAnsi="Arial" w:cs="Arial"/>
          <w:sz w:val="22"/>
          <w:szCs w:val="22"/>
          <w:lang w:val="en-US"/>
        </w:rPr>
        <w:t xml:space="preserve">to </w:t>
      </w:r>
      <w:r w:rsidR="005F073A" w:rsidRPr="00330424">
        <w:rPr>
          <w:rFonts w:ascii="Arial" w:hAnsi="Arial" w:cs="Arial"/>
          <w:sz w:val="22"/>
          <w:szCs w:val="22"/>
          <w:lang w:val="en-US"/>
        </w:rPr>
        <w:t>evade immune regulation</w:t>
      </w:r>
      <w:r w:rsidR="00A13302" w:rsidRPr="00330424">
        <w:rPr>
          <w:rFonts w:ascii="Arial" w:hAnsi="Arial" w:cs="Arial"/>
          <w:sz w:val="22"/>
          <w:szCs w:val="22"/>
          <w:lang w:val="en-US"/>
        </w:rPr>
        <w:t xml:space="preserve"> </w:t>
      </w:r>
      <w:r w:rsidR="006A14DF" w:rsidRPr="00330424">
        <w:rPr>
          <w:rFonts w:ascii="Arial" w:hAnsi="Arial" w:cs="Arial"/>
          <w:sz w:val="22"/>
          <w:szCs w:val="22"/>
          <w:lang w:val="en-US"/>
        </w:rPr>
        <w:fldChar w:fldCharType="begin">
          <w:fldData xml:space="preserve">PEVuZE5vdGU+PENpdGU+PEF1dGhvcj5Mb3phbm88L0F1dGhvcj48WWVhcj4yMDE4PC9ZZWFyPjxS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</w:fldData>
        </w:fldChar>
      </w:r>
      <w:r w:rsidR="00C40365">
        <w:rPr>
          <w:rFonts w:ascii="Arial" w:hAnsi="Arial" w:cs="Arial"/>
          <w:sz w:val="22"/>
          <w:szCs w:val="22"/>
          <w:lang w:val="en-US"/>
        </w:rPr>
        <w:instrText xml:space="preserve"> ADDIN EN.CITE </w:instrText>
      </w:r>
      <w:r w:rsidR="00C40365">
        <w:rPr>
          <w:rFonts w:ascii="Arial" w:hAnsi="Arial" w:cs="Arial"/>
          <w:sz w:val="22"/>
          <w:szCs w:val="22"/>
          <w:lang w:val="en-US"/>
        </w:rPr>
        <w:fldChar w:fldCharType="begin">
          <w:fldData xml:space="preserve">PEVuZE5vdGU+PENpdGU+PEF1dGhvcj5Mb3phbm88L0F1dGhvcj48WWVhcj4yMDE4PC9ZZWFyPjxS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</w:fldData>
        </w:fldChar>
      </w:r>
      <w:r w:rsidR="00C40365">
        <w:rPr>
          <w:rFonts w:ascii="Arial" w:hAnsi="Arial" w:cs="Arial"/>
          <w:sz w:val="22"/>
          <w:szCs w:val="22"/>
          <w:lang w:val="en-US"/>
        </w:rPr>
        <w:instrText xml:space="preserve"> ADDIN EN.CITE.DATA </w:instrText>
      </w:r>
      <w:r w:rsidR="00C40365">
        <w:rPr>
          <w:rFonts w:ascii="Arial" w:hAnsi="Arial" w:cs="Arial"/>
          <w:sz w:val="22"/>
          <w:szCs w:val="22"/>
          <w:lang w:val="en-US"/>
        </w:rPr>
      </w:r>
      <w:r w:rsidR="00C40365">
        <w:rPr>
          <w:rFonts w:ascii="Arial" w:hAnsi="Arial" w:cs="Arial"/>
          <w:sz w:val="22"/>
          <w:szCs w:val="22"/>
          <w:lang w:val="en-US"/>
        </w:rPr>
        <w:fldChar w:fldCharType="end"/>
      </w:r>
      <w:r w:rsidR="006A14DF" w:rsidRPr="00330424">
        <w:rPr>
          <w:rFonts w:ascii="Arial" w:hAnsi="Arial" w:cs="Arial"/>
          <w:sz w:val="22"/>
          <w:szCs w:val="22"/>
          <w:lang w:val="en-US"/>
        </w:rPr>
      </w:r>
      <w:r w:rsidR="006A14DF" w:rsidRPr="00330424">
        <w:rPr>
          <w:rFonts w:ascii="Arial" w:hAnsi="Arial" w:cs="Arial"/>
          <w:sz w:val="22"/>
          <w:szCs w:val="22"/>
          <w:lang w:val="en-US"/>
        </w:rPr>
        <w:fldChar w:fldCharType="separate"/>
      </w:r>
      <w:r w:rsidR="00C40365">
        <w:rPr>
          <w:rFonts w:ascii="Arial" w:hAnsi="Arial" w:cs="Arial"/>
          <w:noProof/>
          <w:sz w:val="22"/>
          <w:szCs w:val="22"/>
          <w:lang w:val="en-US"/>
        </w:rPr>
        <w:t>(47-49)</w:t>
      </w:r>
      <w:r w:rsidR="006A14DF" w:rsidRPr="00330424">
        <w:rPr>
          <w:rFonts w:ascii="Arial" w:hAnsi="Arial" w:cs="Arial"/>
          <w:sz w:val="22"/>
          <w:szCs w:val="22"/>
          <w:lang w:val="en-US"/>
        </w:rPr>
        <w:fldChar w:fldCharType="end"/>
      </w:r>
      <w:r w:rsidR="006A14DF" w:rsidRPr="00330424">
        <w:rPr>
          <w:rFonts w:ascii="Arial" w:hAnsi="Arial" w:cs="Arial"/>
          <w:sz w:val="22"/>
          <w:szCs w:val="22"/>
          <w:lang w:val="en-US"/>
        </w:rPr>
        <w:t xml:space="preserve">. </w:t>
      </w:r>
      <w:r w:rsidR="00397183" w:rsidRPr="00330424">
        <w:rPr>
          <w:rFonts w:ascii="Arial" w:hAnsi="Arial" w:cs="Arial"/>
          <w:sz w:val="22"/>
          <w:szCs w:val="22"/>
          <w:lang w:val="en-US"/>
        </w:rPr>
        <w:t>L</w:t>
      </w:r>
      <w:r w:rsidR="006A14DF" w:rsidRPr="00330424">
        <w:rPr>
          <w:rFonts w:ascii="Arial" w:hAnsi="Arial" w:cs="Arial"/>
          <w:sz w:val="22"/>
          <w:szCs w:val="22"/>
          <w:lang w:val="en-US"/>
        </w:rPr>
        <w:t xml:space="preserve">entiviral transduction was employed to force </w:t>
      </w:r>
      <w:r w:rsidR="00397183" w:rsidRPr="00330424">
        <w:rPr>
          <w:rFonts w:ascii="Arial" w:hAnsi="Arial" w:cs="Arial"/>
          <w:sz w:val="22"/>
          <w:szCs w:val="22"/>
          <w:lang w:val="en-US"/>
        </w:rPr>
        <w:t xml:space="preserve">LILRB1 expression </w:t>
      </w:r>
      <w:r w:rsidR="006A14DF" w:rsidRPr="00330424">
        <w:rPr>
          <w:rFonts w:ascii="Arial" w:hAnsi="Arial" w:cs="Arial"/>
          <w:sz w:val="22"/>
          <w:szCs w:val="22"/>
          <w:lang w:val="en-US"/>
        </w:rPr>
        <w:t>in human myeloma cell lines</w:t>
      </w:r>
      <w:r w:rsidR="00AD1DF9" w:rsidRPr="00330424">
        <w:rPr>
          <w:rFonts w:ascii="Arial" w:hAnsi="Arial" w:cs="Arial"/>
          <w:sz w:val="22"/>
          <w:szCs w:val="22"/>
          <w:lang w:val="en-US"/>
        </w:rPr>
        <w:t>.</w:t>
      </w:r>
      <w:r w:rsidR="00397183" w:rsidRPr="00330424">
        <w:rPr>
          <w:rFonts w:ascii="Arial" w:hAnsi="Arial" w:cs="Arial"/>
          <w:sz w:val="22"/>
          <w:szCs w:val="22"/>
          <w:lang w:val="en-US"/>
        </w:rPr>
        <w:t xml:space="preserve"> </w:t>
      </w:r>
      <w:r w:rsidR="00AD1DF9" w:rsidRPr="00330424">
        <w:rPr>
          <w:rFonts w:ascii="Arial" w:hAnsi="Arial" w:cs="Arial"/>
          <w:sz w:val="22"/>
          <w:szCs w:val="22"/>
          <w:lang w:val="en-US"/>
        </w:rPr>
        <w:lastRenderedPageBreak/>
        <w:t>S</w:t>
      </w:r>
      <w:r w:rsidR="006A14DF" w:rsidRPr="00330424">
        <w:rPr>
          <w:rFonts w:ascii="Arial" w:hAnsi="Arial" w:cs="Arial"/>
          <w:sz w:val="22"/>
          <w:szCs w:val="22"/>
          <w:lang w:val="en-US"/>
        </w:rPr>
        <w:t xml:space="preserve">ubsequent gene expression profiling of </w:t>
      </w:r>
      <w:r w:rsidR="00397183" w:rsidRPr="00330424">
        <w:rPr>
          <w:rFonts w:ascii="Arial" w:hAnsi="Arial" w:cs="Arial"/>
          <w:sz w:val="22"/>
          <w:szCs w:val="22"/>
          <w:lang w:val="en-US"/>
        </w:rPr>
        <w:t xml:space="preserve">LILRB1-overexpressing cells </w:t>
      </w:r>
      <w:r w:rsidR="006A14DF" w:rsidRPr="00330424">
        <w:rPr>
          <w:rFonts w:ascii="Arial" w:hAnsi="Arial" w:cs="Arial"/>
          <w:sz w:val="22"/>
          <w:szCs w:val="22"/>
          <w:lang w:val="en-US"/>
        </w:rPr>
        <w:t xml:space="preserve">showed notable downregulation </w:t>
      </w:r>
      <w:r w:rsidR="00397183" w:rsidRPr="00330424">
        <w:rPr>
          <w:rFonts w:ascii="Arial" w:hAnsi="Arial" w:cs="Arial"/>
          <w:sz w:val="22"/>
          <w:szCs w:val="22"/>
          <w:lang w:val="en-US"/>
        </w:rPr>
        <w:t>of key MM pathogenesis-related genes</w:t>
      </w:r>
      <w:r w:rsidR="006A14DF" w:rsidRPr="00330424">
        <w:rPr>
          <w:rFonts w:ascii="Arial" w:hAnsi="Arial" w:cs="Arial"/>
          <w:sz w:val="22"/>
          <w:szCs w:val="22"/>
          <w:lang w:val="en-US"/>
        </w:rPr>
        <w:t>.</w:t>
      </w:r>
      <w:r w:rsidR="005F073A" w:rsidRPr="00330424">
        <w:rPr>
          <w:rFonts w:ascii="Arial" w:hAnsi="Arial" w:cs="Arial"/>
          <w:sz w:val="22"/>
          <w:szCs w:val="22"/>
          <w:lang w:val="en-US"/>
        </w:rPr>
        <w:t xml:space="preserve"> Moreover, </w:t>
      </w:r>
      <w:r w:rsidR="00397183" w:rsidRPr="00330424">
        <w:rPr>
          <w:rFonts w:ascii="Arial" w:hAnsi="Arial" w:cs="Arial"/>
          <w:sz w:val="22"/>
          <w:szCs w:val="22"/>
          <w:lang w:val="en-US"/>
        </w:rPr>
        <w:t>LILRB1</w:t>
      </w:r>
      <w:r w:rsidR="005F073A" w:rsidRPr="00330424">
        <w:rPr>
          <w:rFonts w:ascii="Arial" w:hAnsi="Arial" w:cs="Arial"/>
          <w:sz w:val="22"/>
          <w:szCs w:val="22"/>
          <w:lang w:val="en-US"/>
        </w:rPr>
        <w:t xml:space="preserve"> overexpression </w:t>
      </w:r>
      <w:r w:rsidR="00397183" w:rsidRPr="00330424">
        <w:rPr>
          <w:rFonts w:ascii="Arial" w:hAnsi="Arial" w:cs="Arial"/>
          <w:sz w:val="22"/>
          <w:szCs w:val="22"/>
          <w:lang w:val="en-US"/>
        </w:rPr>
        <w:t>in MM cells</w:t>
      </w:r>
      <w:r w:rsidR="005F073A" w:rsidRPr="00330424">
        <w:rPr>
          <w:rFonts w:ascii="Arial" w:hAnsi="Arial" w:cs="Arial"/>
          <w:sz w:val="22"/>
          <w:szCs w:val="22"/>
          <w:lang w:val="en-US"/>
        </w:rPr>
        <w:t xml:space="preserve"> increased susceptibility to both T and NK</w:t>
      </w:r>
      <w:r w:rsidR="00CA1C81">
        <w:rPr>
          <w:rFonts w:ascii="Arial" w:hAnsi="Arial" w:cs="Arial"/>
          <w:sz w:val="22"/>
          <w:szCs w:val="22"/>
          <w:lang w:val="en-US"/>
        </w:rPr>
        <w:t xml:space="preserve"> cell</w:t>
      </w:r>
      <w:r w:rsidR="005F073A" w:rsidRPr="00330424">
        <w:rPr>
          <w:rFonts w:ascii="Arial" w:hAnsi="Arial" w:cs="Arial"/>
          <w:sz w:val="22"/>
          <w:szCs w:val="22"/>
          <w:lang w:val="en-US"/>
        </w:rPr>
        <w:t>-mediated killing</w:t>
      </w:r>
      <w:r w:rsidR="00A13302" w:rsidRPr="00330424">
        <w:rPr>
          <w:rFonts w:ascii="Arial" w:hAnsi="Arial" w:cs="Arial"/>
          <w:sz w:val="22"/>
          <w:szCs w:val="22"/>
          <w:lang w:val="en-US"/>
        </w:rPr>
        <w:t xml:space="preserve"> </w:t>
      </w:r>
      <w:r w:rsidR="005F073A" w:rsidRPr="00330424">
        <w:rPr>
          <w:rFonts w:ascii="Arial" w:hAnsi="Arial" w:cs="Arial"/>
          <w:sz w:val="22"/>
          <w:szCs w:val="22"/>
          <w:lang w:val="en-US"/>
        </w:rPr>
        <w:fldChar w:fldCharType="begin"/>
      </w:r>
      <w:r w:rsidR="00C40365">
        <w:rPr>
          <w:rFonts w:ascii="Arial" w:hAnsi="Arial" w:cs="Arial"/>
          <w:sz w:val="22"/>
          <w:szCs w:val="22"/>
          <w:lang w:val="en-US"/>
        </w:rPr>
        <w:instrText xml:space="preserve"> ADDIN EN.CITE &lt;EndNote&gt;&lt;Cite&gt;&lt;Author&gt;Lozano&lt;/Author&gt;&lt;Year&gt;2018&lt;/Year&gt;&lt;RecNum&gt;40&lt;/RecNum&gt;&lt;DisplayText&gt;(47)&lt;/DisplayText&gt;&lt;record&gt;&lt;rec-number&gt;40&lt;/rec-number&gt;&lt;foreign-keys&gt;&lt;key app="EN" db-id="95xd995a0rvdw4erf04vx20gr59s999vs0e2" timestamp="1611956619"&gt;40&lt;/key&gt;&lt;/foreign-keys&gt;&lt;ref-type name="Journal Article"&gt;17&lt;/ref-type&gt;&lt;contributors&gt;&lt;authors&gt;&lt;author&gt;Lozano, Ester&lt;/author&gt;&lt;author&gt;Díaz, Tania&lt;/author&gt;&lt;author&gt;Mena, Mari-Pau&lt;/author&gt;&lt;author&gt;Suñe, Guillermo&lt;/author&gt;&lt;author&gt;Calvo, Xavier&lt;/author&gt;&lt;author&gt;Calderón, Marcos&lt;/author&gt;&lt;author&gt;Pérez-Amill, Lorena&lt;/author&gt;&lt;author&gt;Rodríguez, Vanina&lt;/author&gt;&lt;author&gt;Pérez-Galán, Patricia&lt;/author&gt;&lt;author&gt;Roué, Gaël&lt;/author&gt;&lt;author&gt;Cibeira, M. Teresa&lt;/author&gt;&lt;author&gt;Rosiñol, Laura&lt;/author&gt;&lt;author&gt;Isola, Ignacio&lt;/author&gt;&lt;author&gt;Rodríguez-Lobato, Luis-Gerardo&lt;/author&gt;&lt;author&gt;Martin-Antonio, Beatriz&lt;/author&gt;&lt;author&gt;Bladé, Joan&lt;/author&gt;&lt;author&gt;Fernández de Larrea, Carlos&lt;/author&gt;&lt;/authors&gt;&lt;/contributors&gt;&lt;titles&gt;&lt;title&gt;Loss of the Immune Checkpoint CD85j/LILRB1 on Malignant Plasma Cells Contributes to Immune Escape in Multiple Myeloma&lt;/title&gt;&lt;secondary-title&gt;J Immunol&lt;/secondary-title&gt;&lt;/titles&gt;&lt;pages&gt;2581-2591&lt;/pages&gt;&lt;volume&gt;200&lt;/volume&gt;&lt;number&gt;8&lt;/number&gt;&lt;dates&gt;&lt;year&gt;2018&lt;/year&gt;&lt;/dates&gt;&lt;urls&gt;&lt;related-urls&gt;&lt;url&gt;https://www.jimmunol.org/content/jimmunol/200/8/2581.full.pdf&lt;/url&gt;&lt;/related-urls&gt;&lt;/urls&gt;&lt;electronic-resource-num&gt;10.4049/jimmunol.1701622&lt;/electronic-resource-num&gt;&lt;/record&gt;&lt;/Cite&gt;&lt;/EndNote&gt;</w:instrText>
      </w:r>
      <w:r w:rsidR="005F073A" w:rsidRPr="00330424">
        <w:rPr>
          <w:rFonts w:ascii="Arial" w:hAnsi="Arial" w:cs="Arial"/>
          <w:sz w:val="22"/>
          <w:szCs w:val="22"/>
          <w:lang w:val="en-US"/>
        </w:rPr>
        <w:fldChar w:fldCharType="separate"/>
      </w:r>
      <w:r w:rsidR="00C40365">
        <w:rPr>
          <w:rFonts w:ascii="Arial" w:hAnsi="Arial" w:cs="Arial"/>
          <w:noProof/>
          <w:sz w:val="22"/>
          <w:szCs w:val="22"/>
          <w:lang w:val="en-US"/>
        </w:rPr>
        <w:t>(47)</w:t>
      </w:r>
      <w:r w:rsidR="005F073A" w:rsidRPr="00330424">
        <w:rPr>
          <w:rFonts w:ascii="Arial" w:hAnsi="Arial" w:cs="Arial"/>
          <w:sz w:val="22"/>
          <w:szCs w:val="22"/>
          <w:lang w:val="en-US"/>
        </w:rPr>
        <w:fldChar w:fldCharType="end"/>
      </w:r>
      <w:r w:rsidR="005F073A" w:rsidRPr="00330424">
        <w:rPr>
          <w:rFonts w:ascii="Arial" w:hAnsi="Arial" w:cs="Arial"/>
          <w:sz w:val="22"/>
          <w:szCs w:val="22"/>
          <w:lang w:val="en-US"/>
        </w:rPr>
        <w:t>.</w:t>
      </w:r>
      <w:r w:rsidR="00397183" w:rsidRPr="00330424">
        <w:rPr>
          <w:rFonts w:ascii="Arial" w:hAnsi="Arial" w:cs="Arial"/>
          <w:sz w:val="22"/>
          <w:szCs w:val="22"/>
          <w:lang w:val="en-US"/>
        </w:rPr>
        <w:t xml:space="preserve"> Here</w:t>
      </w:r>
      <w:r w:rsidR="006A14DF" w:rsidRPr="00330424">
        <w:rPr>
          <w:rFonts w:ascii="Arial" w:hAnsi="Arial" w:cs="Arial"/>
          <w:sz w:val="22"/>
          <w:szCs w:val="22"/>
          <w:lang w:val="en-US"/>
        </w:rPr>
        <w:t xml:space="preserve">, the </w:t>
      </w:r>
      <w:r w:rsidR="005B45AD" w:rsidRPr="00330424">
        <w:rPr>
          <w:rFonts w:ascii="Arial" w:hAnsi="Arial" w:cs="Arial"/>
          <w:sz w:val="22"/>
          <w:szCs w:val="22"/>
          <w:lang w:val="en-US"/>
        </w:rPr>
        <w:t xml:space="preserve">loss </w:t>
      </w:r>
      <w:r w:rsidR="006A14DF" w:rsidRPr="00330424">
        <w:rPr>
          <w:rFonts w:ascii="Arial" w:hAnsi="Arial" w:cs="Arial"/>
          <w:sz w:val="22"/>
          <w:szCs w:val="22"/>
          <w:lang w:val="en-US"/>
        </w:rPr>
        <w:t>of LILRB1 may confer a survival advantage for malignant plasma cells</w:t>
      </w:r>
      <w:r w:rsidR="00A13302" w:rsidRPr="00330424">
        <w:rPr>
          <w:rFonts w:ascii="Arial" w:hAnsi="Arial" w:cs="Arial"/>
          <w:sz w:val="22"/>
          <w:szCs w:val="22"/>
          <w:lang w:val="en-US"/>
        </w:rPr>
        <w:t xml:space="preserve"> </w:t>
      </w:r>
      <w:r w:rsidR="006A14DF" w:rsidRPr="00330424">
        <w:rPr>
          <w:rFonts w:ascii="Arial" w:hAnsi="Arial" w:cs="Arial"/>
          <w:sz w:val="22"/>
          <w:szCs w:val="22"/>
          <w:lang w:val="en-US"/>
        </w:rPr>
        <w:fldChar w:fldCharType="begin"/>
      </w:r>
      <w:r w:rsidR="00C40365">
        <w:rPr>
          <w:rFonts w:ascii="Arial" w:hAnsi="Arial" w:cs="Arial"/>
          <w:sz w:val="22"/>
          <w:szCs w:val="22"/>
          <w:lang w:val="en-US"/>
        </w:rPr>
        <w:instrText xml:space="preserve"> ADDIN EN.CITE &lt;EndNote&gt;&lt;Cite&gt;&lt;Author&gt;Lozano&lt;/Author&gt;&lt;Year&gt;2018&lt;/Year&gt;&lt;RecNum&gt;40&lt;/RecNum&gt;&lt;DisplayText&gt;(47)&lt;/DisplayText&gt;&lt;record&gt;&lt;rec-number&gt;40&lt;/rec-number&gt;&lt;foreign-keys&gt;&lt;key app="EN" db-id="95xd995a0rvdw4erf04vx20gr59s999vs0e2" timestamp="1611956619"&gt;40&lt;/key&gt;&lt;/foreign-keys&gt;&lt;ref-type name="Journal Article"&gt;17&lt;/ref-type&gt;&lt;contributors&gt;&lt;authors&gt;&lt;author&gt;Lozano, Ester&lt;/author&gt;&lt;author&gt;Díaz, Tania&lt;/author&gt;&lt;author&gt;Mena, Mari-Pau&lt;/author&gt;&lt;author&gt;Suñe, Guillermo&lt;/author&gt;&lt;author&gt;Calvo, Xavier&lt;/author&gt;&lt;author&gt;Calderón, Marcos&lt;/author&gt;&lt;author&gt;Pérez-Amill, Lorena&lt;/author&gt;&lt;author&gt;Rodríguez, Vanina&lt;/author&gt;&lt;author&gt;Pérez-Galán, Patricia&lt;/author&gt;&lt;author&gt;Roué, Gaël&lt;/author&gt;&lt;author&gt;Cibeira, M. Teresa&lt;/author&gt;&lt;author&gt;Rosiñol, Laura&lt;/author&gt;&lt;author&gt;Isola, Ignacio&lt;/author&gt;&lt;author&gt;Rodríguez-Lobato, Luis-Gerardo&lt;/author&gt;&lt;author&gt;Martin-Antonio, Beatriz&lt;/author&gt;&lt;author&gt;Bladé, Joan&lt;/author&gt;&lt;author&gt;Fernández de Larrea, Carlos&lt;/author&gt;&lt;/authors&gt;&lt;/contributors&gt;&lt;titles&gt;&lt;title&gt;Loss of the Immune Checkpoint CD85j/LILRB1 on Malignant Plasma Cells Contributes to Immune Escape in Multiple Myeloma&lt;/title&gt;&lt;secondary-title&gt;J Immunol&lt;/secondary-title&gt;&lt;/titles&gt;&lt;pages&gt;2581-2591&lt;/pages&gt;&lt;volume&gt;200&lt;/volume&gt;&lt;number&gt;8&lt;/number&gt;&lt;dates&gt;&lt;year&gt;2018&lt;/year&gt;&lt;/dates&gt;&lt;urls&gt;&lt;related-urls&gt;&lt;url&gt;https://www.jimmunol.org/content/jimmunol/200/8/2581.full.pdf&lt;/url&gt;&lt;/related-urls&gt;&lt;/urls&gt;&lt;electronic-resource-num&gt;10.4049/jimmunol.1701622&lt;/electronic-resource-num&gt;&lt;/record&gt;&lt;/Cite&gt;&lt;/EndNote&gt;</w:instrText>
      </w:r>
      <w:r w:rsidR="006A14DF" w:rsidRPr="00330424">
        <w:rPr>
          <w:rFonts w:ascii="Arial" w:hAnsi="Arial" w:cs="Arial"/>
          <w:sz w:val="22"/>
          <w:szCs w:val="22"/>
          <w:lang w:val="en-US"/>
        </w:rPr>
        <w:fldChar w:fldCharType="separate"/>
      </w:r>
      <w:r w:rsidR="00C40365">
        <w:rPr>
          <w:rFonts w:ascii="Arial" w:hAnsi="Arial" w:cs="Arial"/>
          <w:noProof/>
          <w:sz w:val="22"/>
          <w:szCs w:val="22"/>
          <w:lang w:val="en-US"/>
        </w:rPr>
        <w:t>(47)</w:t>
      </w:r>
      <w:r w:rsidR="006A14DF" w:rsidRPr="00330424">
        <w:rPr>
          <w:rFonts w:ascii="Arial" w:hAnsi="Arial" w:cs="Arial"/>
          <w:sz w:val="22"/>
          <w:szCs w:val="22"/>
          <w:lang w:val="en-US"/>
        </w:rPr>
        <w:fldChar w:fldCharType="end"/>
      </w:r>
      <w:r w:rsidR="006A14DF" w:rsidRPr="00330424">
        <w:rPr>
          <w:rFonts w:ascii="Arial" w:hAnsi="Arial" w:cs="Arial"/>
          <w:sz w:val="22"/>
          <w:szCs w:val="22"/>
          <w:lang w:val="en-US"/>
        </w:rPr>
        <w:t xml:space="preserve">. </w:t>
      </w:r>
      <w:r w:rsidR="00DB1879" w:rsidRPr="00330424">
        <w:rPr>
          <w:rFonts w:ascii="Arial" w:hAnsi="Arial" w:cs="Arial"/>
          <w:sz w:val="22"/>
          <w:szCs w:val="22"/>
          <w:lang w:val="en-US"/>
        </w:rPr>
        <w:t>To date, research has focused on uncovering</w:t>
      </w:r>
      <w:r w:rsidR="005F073A" w:rsidRPr="00330424">
        <w:rPr>
          <w:rFonts w:ascii="Arial" w:hAnsi="Arial" w:cs="Arial"/>
          <w:sz w:val="22"/>
          <w:szCs w:val="22"/>
          <w:lang w:val="en-US"/>
        </w:rPr>
        <w:t xml:space="preserve"> ways</w:t>
      </w:r>
      <w:r w:rsidR="006A14DF" w:rsidRPr="00330424">
        <w:rPr>
          <w:rFonts w:ascii="Arial" w:hAnsi="Arial" w:cs="Arial"/>
          <w:sz w:val="22"/>
          <w:szCs w:val="22"/>
          <w:lang w:val="en-US"/>
        </w:rPr>
        <w:t xml:space="preserve"> </w:t>
      </w:r>
      <w:r w:rsidR="005F073A" w:rsidRPr="00330424">
        <w:rPr>
          <w:rFonts w:ascii="Arial" w:hAnsi="Arial" w:cs="Arial"/>
          <w:sz w:val="22"/>
          <w:szCs w:val="22"/>
          <w:lang w:val="en-US"/>
        </w:rPr>
        <w:t xml:space="preserve">to </w:t>
      </w:r>
      <w:r w:rsidR="00D149E6" w:rsidRPr="00330424">
        <w:rPr>
          <w:rFonts w:ascii="Arial" w:hAnsi="Arial" w:cs="Arial"/>
          <w:sz w:val="22"/>
          <w:szCs w:val="22"/>
          <w:lang w:val="en-US"/>
        </w:rPr>
        <w:t>antagonize</w:t>
      </w:r>
      <w:r w:rsidR="006A14DF" w:rsidRPr="00330424">
        <w:rPr>
          <w:rFonts w:ascii="Arial" w:hAnsi="Arial" w:cs="Arial"/>
          <w:sz w:val="22"/>
          <w:szCs w:val="22"/>
          <w:lang w:val="en-US"/>
        </w:rPr>
        <w:t xml:space="preserve"> LILRBs </w:t>
      </w:r>
      <w:r w:rsidR="00397183" w:rsidRPr="00330424">
        <w:rPr>
          <w:rFonts w:ascii="Arial" w:hAnsi="Arial" w:cs="Arial"/>
          <w:sz w:val="22"/>
          <w:szCs w:val="22"/>
          <w:lang w:val="en-US"/>
        </w:rPr>
        <w:t>and</w:t>
      </w:r>
      <w:r w:rsidR="006A14DF" w:rsidRPr="00330424">
        <w:rPr>
          <w:rFonts w:ascii="Arial" w:hAnsi="Arial" w:cs="Arial"/>
          <w:sz w:val="22"/>
          <w:szCs w:val="22"/>
          <w:lang w:val="en-US"/>
        </w:rPr>
        <w:t xml:space="preserve"> reverse the</w:t>
      </w:r>
      <w:r w:rsidRPr="00330424">
        <w:rPr>
          <w:rFonts w:ascii="Arial" w:hAnsi="Arial" w:cs="Arial"/>
          <w:sz w:val="22"/>
          <w:szCs w:val="22"/>
          <w:lang w:val="en-US"/>
        </w:rPr>
        <w:t>ir</w:t>
      </w:r>
      <w:r w:rsidR="006A14DF" w:rsidRPr="00330424">
        <w:rPr>
          <w:rFonts w:ascii="Arial" w:hAnsi="Arial" w:cs="Arial"/>
          <w:sz w:val="22"/>
          <w:szCs w:val="22"/>
          <w:lang w:val="en-US"/>
        </w:rPr>
        <w:t xml:space="preserve"> inhibitory </w:t>
      </w:r>
      <w:r w:rsidR="00A9159D" w:rsidRPr="00330424">
        <w:rPr>
          <w:rFonts w:ascii="Arial" w:hAnsi="Arial" w:cs="Arial"/>
          <w:sz w:val="22"/>
          <w:szCs w:val="22"/>
          <w:lang w:val="en-US"/>
        </w:rPr>
        <w:t>function</w:t>
      </w:r>
      <w:r w:rsidR="00397183" w:rsidRPr="00330424">
        <w:rPr>
          <w:rFonts w:ascii="Arial" w:hAnsi="Arial" w:cs="Arial"/>
          <w:sz w:val="22"/>
          <w:szCs w:val="22"/>
          <w:lang w:val="en-US"/>
        </w:rPr>
        <w:t xml:space="preserve"> to </w:t>
      </w:r>
      <w:r w:rsidR="006A14DF" w:rsidRPr="00330424">
        <w:rPr>
          <w:rFonts w:ascii="Arial" w:hAnsi="Arial" w:cs="Arial"/>
          <w:sz w:val="22"/>
          <w:szCs w:val="22"/>
          <w:lang w:val="en-US"/>
        </w:rPr>
        <w:t>potentiate anti</w:t>
      </w:r>
      <w:r w:rsidR="000F0D84" w:rsidRPr="00330424">
        <w:rPr>
          <w:rFonts w:ascii="Arial" w:hAnsi="Arial" w:cs="Arial"/>
          <w:sz w:val="22"/>
          <w:szCs w:val="22"/>
          <w:lang w:val="en-US"/>
        </w:rPr>
        <w:t>-</w:t>
      </w:r>
      <w:r w:rsidR="00D149E6" w:rsidRPr="00330424">
        <w:rPr>
          <w:rFonts w:ascii="Arial" w:hAnsi="Arial" w:cs="Arial"/>
          <w:sz w:val="22"/>
          <w:szCs w:val="22"/>
          <w:lang w:val="en-US"/>
        </w:rPr>
        <w:t>tumor</w:t>
      </w:r>
      <w:r w:rsidR="006A14DF" w:rsidRPr="00330424">
        <w:rPr>
          <w:rFonts w:ascii="Arial" w:hAnsi="Arial" w:cs="Arial"/>
          <w:sz w:val="22"/>
          <w:szCs w:val="22"/>
          <w:lang w:val="en-US"/>
        </w:rPr>
        <w:t xml:space="preserve"> responses. These findings challenge the status quo</w:t>
      </w:r>
      <w:r w:rsidRPr="00330424">
        <w:rPr>
          <w:rFonts w:ascii="Arial" w:hAnsi="Arial" w:cs="Arial"/>
          <w:sz w:val="22"/>
          <w:szCs w:val="22"/>
          <w:lang w:val="en-US"/>
        </w:rPr>
        <w:t xml:space="preserve"> </w:t>
      </w:r>
      <w:r w:rsidR="006A14DF" w:rsidRPr="00330424">
        <w:rPr>
          <w:rFonts w:ascii="Arial" w:hAnsi="Arial" w:cs="Arial"/>
          <w:sz w:val="22"/>
          <w:szCs w:val="22"/>
          <w:lang w:val="en-US"/>
        </w:rPr>
        <w:t xml:space="preserve">and </w:t>
      </w:r>
      <w:r w:rsidR="00397183" w:rsidRPr="00330424">
        <w:rPr>
          <w:rFonts w:ascii="Arial" w:hAnsi="Arial" w:cs="Arial"/>
          <w:sz w:val="22"/>
          <w:szCs w:val="22"/>
          <w:lang w:val="en-US"/>
        </w:rPr>
        <w:t>implicate LILRB1 agonism as</w:t>
      </w:r>
      <w:r w:rsidR="006A14DF" w:rsidRPr="00330424">
        <w:rPr>
          <w:rFonts w:ascii="Arial" w:hAnsi="Arial" w:cs="Arial"/>
          <w:sz w:val="22"/>
          <w:szCs w:val="22"/>
          <w:lang w:val="en-US"/>
        </w:rPr>
        <w:t xml:space="preserve"> an attractive therapeutic target </w:t>
      </w:r>
      <w:r w:rsidR="00397183" w:rsidRPr="00330424">
        <w:rPr>
          <w:rFonts w:ascii="Arial" w:hAnsi="Arial" w:cs="Arial"/>
          <w:sz w:val="22"/>
          <w:szCs w:val="22"/>
          <w:lang w:val="en-US"/>
        </w:rPr>
        <w:t xml:space="preserve">with potential to restore </w:t>
      </w:r>
      <w:r w:rsidR="006A14DF" w:rsidRPr="00330424">
        <w:rPr>
          <w:rFonts w:ascii="Arial" w:hAnsi="Arial" w:cs="Arial"/>
          <w:sz w:val="22"/>
          <w:szCs w:val="22"/>
          <w:lang w:val="en-US"/>
        </w:rPr>
        <w:t>the control exerted by LILRB1 in repressing the immune escape exhibited by early-stage MM</w:t>
      </w:r>
      <w:r w:rsidR="00A13302" w:rsidRPr="00330424">
        <w:rPr>
          <w:rFonts w:ascii="Arial" w:hAnsi="Arial" w:cs="Arial"/>
          <w:sz w:val="22"/>
          <w:szCs w:val="22"/>
          <w:lang w:val="en-US"/>
        </w:rPr>
        <w:t xml:space="preserve"> </w:t>
      </w:r>
      <w:r w:rsidR="006A14DF" w:rsidRPr="00330424">
        <w:rPr>
          <w:rFonts w:ascii="Arial" w:hAnsi="Arial" w:cs="Arial"/>
          <w:sz w:val="22"/>
          <w:szCs w:val="22"/>
          <w:lang w:val="en-US"/>
        </w:rPr>
        <w:fldChar w:fldCharType="begin"/>
      </w:r>
      <w:r w:rsidR="00C40365">
        <w:rPr>
          <w:rFonts w:ascii="Arial" w:hAnsi="Arial" w:cs="Arial"/>
          <w:sz w:val="22"/>
          <w:szCs w:val="22"/>
          <w:lang w:val="en-US"/>
        </w:rPr>
        <w:instrText xml:space="preserve"> ADDIN EN.CITE &lt;EndNote&gt;&lt;Cite&gt;&lt;Author&gt;Lozano&lt;/Author&gt;&lt;Year&gt;2018&lt;/Year&gt;&lt;RecNum&gt;40&lt;/RecNum&gt;&lt;DisplayText&gt;(47)&lt;/DisplayText&gt;&lt;record&gt;&lt;rec-number&gt;40&lt;/rec-number&gt;&lt;foreign-keys&gt;&lt;key app="EN" db-id="95xd995a0rvdw4erf04vx20gr59s999vs0e2" timestamp="1611956619"&gt;40&lt;/key&gt;&lt;/foreign-keys&gt;&lt;ref-type name="Journal Article"&gt;17&lt;/ref-type&gt;&lt;contributors&gt;&lt;authors&gt;&lt;author&gt;Lozano, Ester&lt;/author&gt;&lt;author&gt;Díaz, Tania&lt;/author&gt;&lt;author&gt;Mena, Mari-Pau&lt;/author&gt;&lt;author&gt;Suñe, Guillermo&lt;/author&gt;&lt;author&gt;Calvo, Xavier&lt;/author&gt;&lt;author&gt;Calderón, Marcos&lt;/author&gt;&lt;author&gt;Pérez-Amill, Lorena&lt;/author&gt;&lt;author&gt;Rodríguez, Vanina&lt;/author&gt;&lt;author&gt;Pérez-Galán, Patricia&lt;/author&gt;&lt;author&gt;Roué, Gaël&lt;/author&gt;&lt;author&gt;Cibeira, M. Teresa&lt;/author&gt;&lt;author&gt;Rosiñol, Laura&lt;/author&gt;&lt;author&gt;Isola, Ignacio&lt;/author&gt;&lt;author&gt;Rodríguez-Lobato, Luis-Gerardo&lt;/author&gt;&lt;author&gt;Martin-Antonio, Beatriz&lt;/author&gt;&lt;author&gt;Bladé, Joan&lt;/author&gt;&lt;author&gt;Fernández de Larrea, Carlos&lt;/author&gt;&lt;/authors&gt;&lt;/contributors&gt;&lt;titles&gt;&lt;title&gt;Loss of the Immune Checkpoint CD85j/LILRB1 on Malignant Plasma Cells Contributes to Immune Escape in Multiple Myeloma&lt;/title&gt;&lt;secondary-title&gt;J Immunol&lt;/secondary-title&gt;&lt;/titles&gt;&lt;pages&gt;2581-2591&lt;/pages&gt;&lt;volume&gt;200&lt;/volume&gt;&lt;number&gt;8&lt;/number&gt;&lt;dates&gt;&lt;year&gt;2018&lt;/year&gt;&lt;/dates&gt;&lt;urls&gt;&lt;related-urls&gt;&lt;url&gt;https://www.jimmunol.org/content/jimmunol/200/8/2581.full.pdf&lt;/url&gt;&lt;/related-urls&gt;&lt;/urls&gt;&lt;electronic-resource-num&gt;10.4049/jimmunol.1701622&lt;/electronic-resource-num&gt;&lt;/record&gt;&lt;/Cite&gt;&lt;/EndNote&gt;</w:instrText>
      </w:r>
      <w:r w:rsidR="006A14DF" w:rsidRPr="00330424">
        <w:rPr>
          <w:rFonts w:ascii="Arial" w:hAnsi="Arial" w:cs="Arial"/>
          <w:sz w:val="22"/>
          <w:szCs w:val="22"/>
          <w:lang w:val="en-US"/>
        </w:rPr>
        <w:fldChar w:fldCharType="separate"/>
      </w:r>
      <w:r w:rsidR="00C40365">
        <w:rPr>
          <w:rFonts w:ascii="Arial" w:hAnsi="Arial" w:cs="Arial"/>
          <w:noProof/>
          <w:sz w:val="22"/>
          <w:szCs w:val="22"/>
          <w:lang w:val="en-US"/>
        </w:rPr>
        <w:t>(47)</w:t>
      </w:r>
      <w:r w:rsidR="006A14DF" w:rsidRPr="00330424">
        <w:rPr>
          <w:rFonts w:ascii="Arial" w:hAnsi="Arial" w:cs="Arial"/>
          <w:sz w:val="22"/>
          <w:szCs w:val="22"/>
          <w:lang w:val="en-US"/>
        </w:rPr>
        <w:fldChar w:fldCharType="end"/>
      </w:r>
      <w:r w:rsidR="006A14DF" w:rsidRPr="00330424">
        <w:rPr>
          <w:rFonts w:ascii="Arial" w:hAnsi="Arial" w:cs="Arial"/>
          <w:sz w:val="22"/>
          <w:szCs w:val="22"/>
          <w:lang w:val="en-US"/>
        </w:rPr>
        <w:t>.</w:t>
      </w:r>
    </w:p>
    <w:p w14:paraId="71863B18" w14:textId="77777777" w:rsidR="00397183" w:rsidRPr="00330424" w:rsidRDefault="00397183" w:rsidP="00397183">
      <w:pPr>
        <w:spacing w:line="480" w:lineRule="auto"/>
        <w:jc w:val="both"/>
        <w:rPr>
          <w:rFonts w:ascii="Arial" w:hAnsi="Arial" w:cs="Arial"/>
          <w:color w:val="000000"/>
          <w:sz w:val="22"/>
          <w:szCs w:val="22"/>
          <w:lang w:val="en-US"/>
        </w:rPr>
      </w:pPr>
    </w:p>
    <w:p w14:paraId="39FF27A2" w14:textId="49668205" w:rsidR="00A00B00" w:rsidRPr="00330424" w:rsidRDefault="0001581F"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 xml:space="preserve">Lung cancer </w:t>
      </w:r>
      <w:r w:rsidR="00397183" w:rsidRPr="00330424">
        <w:rPr>
          <w:rFonts w:ascii="Arial" w:hAnsi="Arial" w:cs="Arial"/>
          <w:color w:val="000000" w:themeColor="text1"/>
          <w:sz w:val="22"/>
          <w:szCs w:val="22"/>
          <w:lang w:val="en-US"/>
        </w:rPr>
        <w:t>is a</w:t>
      </w:r>
      <w:r w:rsidRPr="00330424">
        <w:rPr>
          <w:rFonts w:ascii="Arial" w:hAnsi="Arial" w:cs="Arial"/>
          <w:color w:val="000000" w:themeColor="text1"/>
          <w:sz w:val="22"/>
          <w:szCs w:val="22"/>
          <w:lang w:val="en-US"/>
        </w:rPr>
        <w:t xml:space="preserve"> leading cause of </w:t>
      </w:r>
      <w:r w:rsidR="00BF73CF" w:rsidRPr="00330424">
        <w:rPr>
          <w:rFonts w:ascii="Arial" w:hAnsi="Arial" w:cs="Arial"/>
          <w:color w:val="000000" w:themeColor="text1"/>
          <w:sz w:val="22"/>
          <w:szCs w:val="22"/>
          <w:lang w:val="en-US"/>
        </w:rPr>
        <w:t xml:space="preserve">worldwide </w:t>
      </w:r>
      <w:r w:rsidRPr="00330424">
        <w:rPr>
          <w:rFonts w:ascii="Arial" w:hAnsi="Arial" w:cs="Arial"/>
          <w:color w:val="000000" w:themeColor="text1"/>
          <w:sz w:val="22"/>
          <w:szCs w:val="22"/>
          <w:lang w:val="en-US"/>
        </w:rPr>
        <w:t>cancer mortality</w:t>
      </w:r>
      <w:r w:rsidR="00A13302"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fldData xml:space="preserve">PEVuZE5vdGU+PENpdGU+PEF1dGhvcj5CcmF5PC9BdXRob3I+PFllYXI+MjAxODwvWWVhcj48UmVj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cmQ+UHJldmFsZW5jZTwva2V5d29yZD48a2V5d29yZD5SZWdpc3RyaWVzLypzdGF0aXN0aWNzICZh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PEVuZE5vdGU+PENpdGU+PEF1dGhvcj5CcmF5PC9BdXRob3I+PFllYXI+MjAxODwvWWVhcj48UmVj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cmQ+UHJldmFsZW5jZTwva2V5d29yZD48a2V5d29yZD5SZWdpc3RyaWVzLypzdGF0aXN0aWNzICZh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(50)</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w:t>
      </w:r>
      <w:r w:rsidR="005C510C" w:rsidRPr="00330424">
        <w:rPr>
          <w:rFonts w:ascii="Arial" w:hAnsi="Arial" w:cs="Arial"/>
          <w:color w:val="000000" w:themeColor="text1"/>
          <w:sz w:val="22"/>
          <w:szCs w:val="22"/>
          <w:lang w:val="en-US"/>
        </w:rPr>
        <w:t xml:space="preserve"> As such,</w:t>
      </w:r>
      <w:r w:rsidRPr="00330424">
        <w:rPr>
          <w:rFonts w:ascii="Arial" w:hAnsi="Arial" w:cs="Arial"/>
          <w:color w:val="000000" w:themeColor="text1"/>
          <w:sz w:val="22"/>
          <w:szCs w:val="22"/>
          <w:lang w:val="en-US"/>
        </w:rPr>
        <w:t xml:space="preserve"> </w:t>
      </w:r>
      <w:r w:rsidR="005C510C" w:rsidRPr="00330424">
        <w:rPr>
          <w:rFonts w:ascii="Arial" w:hAnsi="Arial" w:cs="Arial"/>
          <w:color w:val="000000" w:themeColor="text1"/>
          <w:sz w:val="22"/>
          <w:szCs w:val="22"/>
          <w:lang w:val="en-US"/>
        </w:rPr>
        <w:t>t</w:t>
      </w:r>
      <w:r w:rsidR="00200362" w:rsidRPr="00330424">
        <w:rPr>
          <w:rFonts w:ascii="Arial" w:hAnsi="Arial" w:cs="Arial"/>
          <w:color w:val="000000" w:themeColor="text1"/>
          <w:sz w:val="22"/>
          <w:szCs w:val="22"/>
          <w:lang w:val="en-US"/>
        </w:rPr>
        <w:t xml:space="preserve">he development of </w:t>
      </w:r>
      <w:r w:rsidR="00432005" w:rsidRPr="00330424">
        <w:rPr>
          <w:rFonts w:ascii="Arial" w:hAnsi="Arial" w:cs="Arial"/>
          <w:color w:val="000000" w:themeColor="text1"/>
          <w:sz w:val="22"/>
          <w:szCs w:val="22"/>
          <w:lang w:val="en-US"/>
        </w:rPr>
        <w:t xml:space="preserve">new </w:t>
      </w:r>
      <w:r w:rsidR="00200362" w:rsidRPr="00330424">
        <w:rPr>
          <w:rFonts w:ascii="Arial" w:hAnsi="Arial" w:cs="Arial"/>
          <w:color w:val="000000" w:themeColor="text1"/>
          <w:sz w:val="22"/>
          <w:szCs w:val="22"/>
          <w:lang w:val="en-US"/>
        </w:rPr>
        <w:t>therapeutics against novel immunotarget</w:t>
      </w:r>
      <w:r w:rsidR="00A00B00" w:rsidRPr="00330424">
        <w:rPr>
          <w:rFonts w:ascii="Arial" w:hAnsi="Arial" w:cs="Arial"/>
          <w:color w:val="000000" w:themeColor="text1"/>
          <w:sz w:val="22"/>
          <w:szCs w:val="22"/>
          <w:lang w:val="en-US"/>
        </w:rPr>
        <w:t>s</w:t>
      </w:r>
      <w:r w:rsidR="009B1044" w:rsidRPr="00330424">
        <w:rPr>
          <w:rFonts w:ascii="Arial" w:hAnsi="Arial" w:cs="Arial"/>
          <w:color w:val="000000" w:themeColor="text1"/>
          <w:sz w:val="22"/>
          <w:szCs w:val="22"/>
          <w:lang w:val="en-US"/>
        </w:rPr>
        <w:t xml:space="preserve"> may improve </w:t>
      </w:r>
      <w:r w:rsidR="00A00B00" w:rsidRPr="00330424">
        <w:rPr>
          <w:rFonts w:ascii="Arial" w:hAnsi="Arial" w:cs="Arial"/>
          <w:color w:val="000000" w:themeColor="text1"/>
          <w:sz w:val="22"/>
          <w:szCs w:val="22"/>
          <w:lang w:val="en-US"/>
        </w:rPr>
        <w:t xml:space="preserve">patient prognosis </w:t>
      </w:r>
      <w:r w:rsidR="00432005"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&lt;EndNote&gt;&lt;Cite&gt;&lt;Author&gt;Li&lt;/Author&gt;&lt;Year&gt;2020&lt;/Year&gt;&lt;RecNum&gt;56&lt;/RecNum&gt;&lt;DisplayText&gt;(51)&lt;/DisplayText&gt;&lt;record&gt;&lt;rec-number&gt;56&lt;/rec-number&gt;&lt;foreign-keys&gt;&lt;key app="EN" db-id="95xd995a0rvdw4erf04vx20gr59s999vs0e2" timestamp="1612303839"&gt;56&lt;/key&gt;&lt;/foreign-keys&gt;&lt;ref-type name="Journal Article"&gt;17&lt;/ref-type&gt;&lt;contributors&gt;&lt;authors&gt;&lt;author&gt;Li, Qing&lt;/author&gt;&lt;author&gt;Li, Juan&lt;/author&gt;&lt;author&gt;Wang, Shuyun&lt;/author&gt;&lt;author&gt;Wang, Jingnan&lt;/author&gt;&lt;author&gt;Chen, Xiaozheng&lt;/author&gt;&lt;author&gt;Zhou, Dongmei&lt;/author&gt;&lt;author&gt;Fang, Yuying&lt;/author&gt;&lt;author&gt;Gao, Aiqin&lt;/author&gt;&lt;author&gt;Sun, Yuping&lt;/author&gt;&lt;/authors&gt;&lt;/contributors&gt;&lt;titles&gt;&lt;title&gt;Overexpressed immunoglobulin-like transcript (ILT) 4 in lung adenocarcinoma is correlated with immunosuppressive T cell subset infiltration and poor patient outcomes&lt;/title&gt;&lt;secondary-title&gt;Biomark Res&lt;/secondary-title&gt;&lt;/titles&gt;&lt;pages&gt;11&lt;/pages&gt;&lt;volume&gt;8&lt;/volume&gt;&lt;number&gt;1&lt;/number&gt;&lt;dates&gt;&lt;year&gt;2020&lt;/year&gt;&lt;pub-dates&gt;&lt;date&gt;2020/04/29&lt;/date&gt;&lt;/pub-dates&gt;&lt;/dates&gt;&lt;isbn&gt;2050-7771&lt;/isbn&gt;&lt;urls&gt;&lt;related-urls&gt;&lt;url&gt;https://doi.org/10.1186/s40364-020-00191-7&lt;/url&gt;&lt;/related-urls&gt;&lt;/urls&gt;&lt;electronic-resource-num&gt;10.1186/s40364-020-00191-7&lt;/electronic-resource-num&gt;&lt;/record&gt;&lt;/Cite&gt;&lt;/EndNote&gt;</w:instrText>
      </w:r>
      <w:r w:rsidR="00432005"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(51)</w:t>
      </w:r>
      <w:r w:rsidR="00432005" w:rsidRPr="00330424">
        <w:rPr>
          <w:rFonts w:ascii="Arial" w:hAnsi="Arial" w:cs="Arial"/>
          <w:color w:val="000000" w:themeColor="text1"/>
          <w:sz w:val="22"/>
          <w:szCs w:val="22"/>
          <w:lang w:val="en-US"/>
        </w:rPr>
        <w:fldChar w:fldCharType="end"/>
      </w:r>
      <w:r w:rsidR="00200362" w:rsidRPr="00330424">
        <w:rPr>
          <w:rFonts w:ascii="Arial" w:hAnsi="Arial" w:cs="Arial"/>
          <w:color w:val="000000" w:themeColor="text1"/>
          <w:sz w:val="22"/>
          <w:szCs w:val="22"/>
          <w:lang w:val="en-US"/>
        </w:rPr>
        <w:t>.</w:t>
      </w:r>
      <w:r w:rsidR="00432005" w:rsidRPr="00330424">
        <w:rPr>
          <w:rFonts w:ascii="Arial" w:hAnsi="Arial" w:cs="Arial"/>
          <w:color w:val="000000" w:themeColor="text1"/>
          <w:sz w:val="22"/>
          <w:szCs w:val="22"/>
          <w:lang w:val="en-US"/>
        </w:rPr>
        <w:t xml:space="preserve"> LILRB2 may </w:t>
      </w:r>
      <w:r w:rsidR="00397183" w:rsidRPr="00330424">
        <w:rPr>
          <w:rFonts w:ascii="Arial" w:hAnsi="Arial" w:cs="Arial"/>
          <w:color w:val="000000" w:themeColor="text1"/>
          <w:sz w:val="22"/>
          <w:szCs w:val="22"/>
          <w:lang w:val="en-US"/>
        </w:rPr>
        <w:t xml:space="preserve">be </w:t>
      </w:r>
      <w:r w:rsidR="00A00B00" w:rsidRPr="00330424">
        <w:rPr>
          <w:rFonts w:ascii="Arial" w:hAnsi="Arial" w:cs="Arial"/>
          <w:color w:val="000000" w:themeColor="text1"/>
          <w:sz w:val="22"/>
          <w:szCs w:val="22"/>
          <w:lang w:val="en-US"/>
        </w:rPr>
        <w:t>a suitable target</w:t>
      </w:r>
      <w:r w:rsidR="00432005"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as </w:t>
      </w:r>
      <w:r w:rsidR="00C62108" w:rsidRPr="00330424">
        <w:rPr>
          <w:rFonts w:ascii="Arial" w:hAnsi="Arial" w:cs="Arial"/>
          <w:color w:val="000000" w:themeColor="text1"/>
          <w:sz w:val="22"/>
          <w:szCs w:val="22"/>
          <w:lang w:val="en-US"/>
        </w:rPr>
        <w:t>increased</w:t>
      </w:r>
      <w:r w:rsidR="00397183" w:rsidRPr="00330424">
        <w:rPr>
          <w:rFonts w:ascii="Arial" w:hAnsi="Arial" w:cs="Arial"/>
          <w:color w:val="000000" w:themeColor="text1"/>
          <w:sz w:val="22"/>
          <w:szCs w:val="22"/>
          <w:lang w:val="en-US"/>
        </w:rPr>
        <w:t xml:space="preserve"> LILRB2</w:t>
      </w:r>
      <w:r w:rsidR="00432005" w:rsidRPr="00330424">
        <w:rPr>
          <w:rFonts w:ascii="Arial" w:hAnsi="Arial" w:cs="Arial"/>
          <w:color w:val="000000" w:themeColor="text1"/>
          <w:sz w:val="22"/>
          <w:szCs w:val="22"/>
          <w:lang w:val="en-US"/>
        </w:rPr>
        <w:t xml:space="preserve"> expression in patients with lung adenocarcinoma correlate</w:t>
      </w:r>
      <w:r w:rsidR="00A00B00" w:rsidRPr="00330424">
        <w:rPr>
          <w:rFonts w:ascii="Arial" w:hAnsi="Arial" w:cs="Arial"/>
          <w:color w:val="000000" w:themeColor="text1"/>
          <w:sz w:val="22"/>
          <w:szCs w:val="22"/>
          <w:lang w:val="en-US"/>
        </w:rPr>
        <w:t>s</w:t>
      </w:r>
      <w:r w:rsidR="00432005" w:rsidRPr="00330424">
        <w:rPr>
          <w:rFonts w:ascii="Arial" w:hAnsi="Arial" w:cs="Arial"/>
          <w:color w:val="000000" w:themeColor="text1"/>
          <w:sz w:val="22"/>
          <w:szCs w:val="22"/>
          <w:lang w:val="en-US"/>
        </w:rPr>
        <w:t xml:space="preserve"> with reduced T cell infiltration in the </w:t>
      </w:r>
      <w:r w:rsidR="00D149E6" w:rsidRPr="00330424">
        <w:rPr>
          <w:rFonts w:ascii="Arial" w:hAnsi="Arial" w:cs="Arial"/>
          <w:color w:val="000000" w:themeColor="text1"/>
          <w:sz w:val="22"/>
          <w:szCs w:val="22"/>
          <w:lang w:val="en-US"/>
        </w:rPr>
        <w:t>tumor</w:t>
      </w:r>
      <w:r w:rsidR="00432005" w:rsidRPr="00330424">
        <w:rPr>
          <w:rFonts w:ascii="Arial" w:hAnsi="Arial" w:cs="Arial"/>
          <w:color w:val="000000" w:themeColor="text1"/>
          <w:sz w:val="22"/>
          <w:szCs w:val="22"/>
          <w:lang w:val="en-US"/>
        </w:rPr>
        <w:t xml:space="preserve"> milieu</w:t>
      </w:r>
      <w:r w:rsidR="00397183" w:rsidRPr="00330424">
        <w:rPr>
          <w:rFonts w:ascii="Arial" w:hAnsi="Arial" w:cs="Arial"/>
          <w:color w:val="000000" w:themeColor="text1"/>
          <w:sz w:val="22"/>
          <w:szCs w:val="22"/>
          <w:lang w:val="en-US"/>
        </w:rPr>
        <w:t xml:space="preserve">, </w:t>
      </w:r>
      <w:r w:rsidR="00A00B00" w:rsidRPr="00330424">
        <w:rPr>
          <w:rFonts w:ascii="Arial" w:hAnsi="Arial" w:cs="Arial"/>
          <w:color w:val="000000" w:themeColor="text1"/>
          <w:sz w:val="22"/>
          <w:szCs w:val="22"/>
          <w:lang w:val="en-US"/>
        </w:rPr>
        <w:t xml:space="preserve">and is </w:t>
      </w:r>
      <w:r w:rsidR="00397183" w:rsidRPr="00330424">
        <w:rPr>
          <w:rFonts w:ascii="Arial" w:hAnsi="Arial" w:cs="Arial"/>
          <w:color w:val="000000" w:themeColor="text1"/>
          <w:sz w:val="22"/>
          <w:szCs w:val="22"/>
          <w:lang w:val="en-US"/>
        </w:rPr>
        <w:t xml:space="preserve">predictive of </w:t>
      </w:r>
      <w:r w:rsidR="00432005" w:rsidRPr="00330424">
        <w:rPr>
          <w:rFonts w:ascii="Arial" w:hAnsi="Arial" w:cs="Arial"/>
          <w:color w:val="000000" w:themeColor="text1"/>
          <w:sz w:val="22"/>
          <w:szCs w:val="22"/>
          <w:lang w:val="en-US"/>
        </w:rPr>
        <w:t>worse</w:t>
      </w:r>
      <w:r w:rsidR="001A1010" w:rsidRPr="00330424">
        <w:rPr>
          <w:rFonts w:ascii="Arial" w:hAnsi="Arial" w:cs="Arial"/>
          <w:color w:val="000000" w:themeColor="text1"/>
          <w:sz w:val="22"/>
          <w:szCs w:val="22"/>
          <w:lang w:val="en-US"/>
        </w:rPr>
        <w:t>ned</w:t>
      </w:r>
      <w:r w:rsidR="00432005" w:rsidRPr="00330424">
        <w:rPr>
          <w:rFonts w:ascii="Arial" w:hAnsi="Arial" w:cs="Arial"/>
          <w:color w:val="000000" w:themeColor="text1"/>
          <w:sz w:val="22"/>
          <w:szCs w:val="22"/>
          <w:lang w:val="en-US"/>
        </w:rPr>
        <w:t xml:space="preserve"> clinical outcomes</w:t>
      </w:r>
      <w:r w:rsidR="00A13302" w:rsidRPr="00330424">
        <w:rPr>
          <w:rFonts w:ascii="Arial" w:hAnsi="Arial" w:cs="Arial"/>
          <w:color w:val="000000" w:themeColor="text1"/>
          <w:sz w:val="22"/>
          <w:szCs w:val="22"/>
          <w:lang w:val="en-US"/>
        </w:rPr>
        <w:t xml:space="preserve"> </w:t>
      </w:r>
      <w:r w:rsidR="00432005"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&lt;EndNote&gt;&lt;Cite&gt;&lt;Author&gt;Li&lt;/Author&gt;&lt;Year&gt;2020&lt;/Year&gt;&lt;RecNum&gt;56&lt;/RecNum&gt;&lt;DisplayText&gt;(51)&lt;/DisplayText&gt;&lt;record&gt;&lt;rec-number&gt;56&lt;/rec-number&gt;&lt;foreign-keys&gt;&lt;key app="EN" db-id="95xd995a0rvdw4erf04vx20gr59s999vs0e2" timestamp="1612303839"&gt;56&lt;/key&gt;&lt;/foreign-keys&gt;&lt;ref-type name="Journal Article"&gt;17&lt;/ref-type&gt;&lt;contributors&gt;&lt;authors&gt;&lt;author&gt;Li, Qing&lt;/author&gt;&lt;author&gt;Li, Juan&lt;/author&gt;&lt;author&gt;Wang, Shuyun&lt;/author&gt;&lt;author&gt;Wang, Jingnan&lt;/author&gt;&lt;author&gt;Chen, Xiaozheng&lt;/author&gt;&lt;author&gt;Zhou, Dongmei&lt;/author&gt;&lt;author&gt;Fang, Yuying&lt;/author&gt;&lt;author&gt;Gao, Aiqin&lt;/author&gt;&lt;author&gt;Sun, Yuping&lt;/author&gt;&lt;/authors&gt;&lt;/contributors&gt;&lt;titles&gt;&lt;title&gt;Overexpressed immunoglobulin-like transcript (ILT) 4 in lung adenocarcinoma is correlated with immunosuppressive T cell subset infiltration and poor patient outcomes&lt;/title&gt;&lt;secondary-title&gt;Biomark Res&lt;/secondary-title&gt;&lt;/titles&gt;&lt;pages&gt;11&lt;/pages&gt;&lt;volume&gt;8&lt;/volume&gt;&lt;number&gt;1&lt;/number&gt;&lt;dates&gt;&lt;year&gt;2020&lt;/year&gt;&lt;pub-dates&gt;&lt;date&gt;2020/04/29&lt;/date&gt;&lt;/pub-dates&gt;&lt;/dates&gt;&lt;isbn&gt;2050-7771&lt;/isbn&gt;&lt;urls&gt;&lt;related-urls&gt;&lt;url&gt;https://doi.org/10.1186/s40364-020-00191-7&lt;/url&gt;&lt;/related-urls&gt;&lt;/urls&gt;&lt;electronic-resource-num&gt;10.1186/s40364-020-00191-7&lt;/electronic-resource-num&gt;&lt;/record&gt;&lt;/Cite&gt;&lt;/EndNote&gt;</w:instrText>
      </w:r>
      <w:r w:rsidR="00432005"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(51)</w:t>
      </w:r>
      <w:r w:rsidR="00432005" w:rsidRPr="00330424">
        <w:rPr>
          <w:rFonts w:ascii="Arial" w:hAnsi="Arial" w:cs="Arial"/>
          <w:color w:val="000000" w:themeColor="text1"/>
          <w:sz w:val="22"/>
          <w:szCs w:val="22"/>
          <w:lang w:val="en-US"/>
        </w:rPr>
        <w:fldChar w:fldCharType="end"/>
      </w:r>
      <w:r w:rsidR="00432005" w:rsidRPr="00330424">
        <w:rPr>
          <w:rFonts w:ascii="Arial" w:hAnsi="Arial" w:cs="Arial"/>
          <w:color w:val="000000" w:themeColor="text1"/>
          <w:sz w:val="22"/>
          <w:szCs w:val="22"/>
          <w:lang w:val="en-US"/>
        </w:rPr>
        <w:t xml:space="preserve">. </w:t>
      </w:r>
      <w:r w:rsidR="00A00B00" w:rsidRPr="00330424">
        <w:rPr>
          <w:rFonts w:ascii="Arial" w:hAnsi="Arial" w:cs="Arial"/>
          <w:color w:val="000000" w:themeColor="text1"/>
          <w:sz w:val="22"/>
          <w:szCs w:val="22"/>
          <w:lang w:val="en-US"/>
        </w:rPr>
        <w:t>Additionally, a</w:t>
      </w:r>
      <w:r w:rsidR="00537A75" w:rsidRPr="00330424">
        <w:rPr>
          <w:rFonts w:ascii="Arial" w:hAnsi="Arial" w:cs="Arial"/>
          <w:color w:val="000000" w:themeColor="text1"/>
          <w:sz w:val="22"/>
          <w:szCs w:val="22"/>
          <w:lang w:val="en-US"/>
        </w:rPr>
        <w:t xml:space="preserve">longside promoting leukemia and blood stem cell development </w:t>
      </w:r>
      <w:r w:rsidR="00537A75" w:rsidRPr="00330424">
        <w:rPr>
          <w:rFonts w:ascii="Arial" w:hAnsi="Arial" w:cs="Arial"/>
          <w:color w:val="000000" w:themeColor="text1"/>
          <w:sz w:val="22"/>
          <w:szCs w:val="22"/>
          <w:lang w:val="en-US"/>
        </w:rPr>
        <w:fldChar w:fldCharType="begin">
          <w:fldData xml:space="preserve">PEVuZE5vdGU+PENpdGU+PEF1dGhvcj5EZW5nPC9BdXRob3I+PFllYXI+MjAxNDwvWWVhcj48UmVj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PEVuZE5vdGU+PENpdGU+PEF1dGhvcj5EZW5nPC9BdXRob3I+PFllYXI+MjAxNDwvWWVhcj48UmVj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537A75" w:rsidRPr="00330424">
        <w:rPr>
          <w:rFonts w:ascii="Arial" w:hAnsi="Arial" w:cs="Arial"/>
          <w:color w:val="000000" w:themeColor="text1"/>
          <w:sz w:val="22"/>
          <w:szCs w:val="22"/>
          <w:lang w:val="en-US"/>
        </w:rPr>
      </w:r>
      <w:r w:rsidR="00537A75"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(52, 53)</w:t>
      </w:r>
      <w:r w:rsidR="00537A75" w:rsidRPr="00330424">
        <w:rPr>
          <w:rFonts w:ascii="Arial" w:hAnsi="Arial" w:cs="Arial"/>
          <w:color w:val="000000" w:themeColor="text1"/>
          <w:sz w:val="22"/>
          <w:szCs w:val="22"/>
          <w:lang w:val="en-US"/>
        </w:rPr>
        <w:fldChar w:fldCharType="end"/>
      </w:r>
      <w:r w:rsidR="00537A75" w:rsidRPr="00330424">
        <w:rPr>
          <w:rFonts w:ascii="Arial" w:hAnsi="Arial" w:cs="Arial"/>
          <w:color w:val="000000" w:themeColor="text1"/>
          <w:sz w:val="22"/>
          <w:szCs w:val="22"/>
          <w:lang w:val="en-US"/>
        </w:rPr>
        <w:t>,</w:t>
      </w:r>
      <w:r w:rsidR="00C06E45" w:rsidRPr="00330424">
        <w:rPr>
          <w:rFonts w:ascii="Arial" w:hAnsi="Arial" w:cs="Arial"/>
          <w:color w:val="000000" w:themeColor="text1"/>
          <w:sz w:val="22"/>
          <w:szCs w:val="22"/>
          <w:lang w:val="en-US"/>
        </w:rPr>
        <w:t xml:space="preserve"> </w:t>
      </w:r>
      <w:r w:rsidR="00F43407" w:rsidRPr="00330424">
        <w:rPr>
          <w:rFonts w:ascii="Arial" w:hAnsi="Arial" w:cs="Arial"/>
          <w:color w:val="000000" w:themeColor="text1"/>
          <w:sz w:val="22"/>
          <w:szCs w:val="22"/>
          <w:shd w:val="clear" w:color="auto" w:fill="FFFFFF"/>
          <w:lang w:val="en-US"/>
        </w:rPr>
        <w:t xml:space="preserve">angiopoietin-related protein 2 </w:t>
      </w:r>
      <w:r w:rsidR="00F43407" w:rsidRPr="00330424">
        <w:rPr>
          <w:rFonts w:ascii="Arial" w:hAnsi="Arial" w:cs="Arial"/>
          <w:color w:val="000000" w:themeColor="text1"/>
          <w:sz w:val="22"/>
          <w:szCs w:val="22"/>
          <w:lang w:val="en-US"/>
        </w:rPr>
        <w:t xml:space="preserve">(ANGPTL2) </w:t>
      </w:r>
      <w:r w:rsidR="006B229A" w:rsidRPr="00330424">
        <w:rPr>
          <w:rFonts w:ascii="Arial" w:hAnsi="Arial" w:cs="Arial"/>
          <w:color w:val="000000" w:themeColor="text1"/>
          <w:sz w:val="22"/>
          <w:szCs w:val="22"/>
          <w:lang w:val="en-US"/>
        </w:rPr>
        <w:t>can</w:t>
      </w:r>
      <w:r w:rsidR="00537A75" w:rsidRPr="00330424">
        <w:rPr>
          <w:rFonts w:ascii="Arial" w:hAnsi="Arial" w:cs="Arial"/>
          <w:color w:val="000000" w:themeColor="text1"/>
          <w:sz w:val="22"/>
          <w:szCs w:val="22"/>
          <w:lang w:val="en-US"/>
        </w:rPr>
        <w:t xml:space="preserve"> </w:t>
      </w:r>
      <w:r w:rsidR="006B229A" w:rsidRPr="00330424">
        <w:rPr>
          <w:rFonts w:ascii="Arial" w:hAnsi="Arial" w:cs="Arial"/>
          <w:color w:val="000000" w:themeColor="text1"/>
          <w:sz w:val="22"/>
          <w:szCs w:val="22"/>
          <w:lang w:val="en-US"/>
        </w:rPr>
        <w:t>interact</w:t>
      </w:r>
      <w:r w:rsidR="00F43407" w:rsidRPr="00330424">
        <w:rPr>
          <w:rFonts w:ascii="Arial" w:hAnsi="Arial" w:cs="Arial"/>
          <w:color w:val="000000" w:themeColor="text1"/>
          <w:sz w:val="22"/>
          <w:szCs w:val="22"/>
          <w:lang w:val="en-US"/>
        </w:rPr>
        <w:t xml:space="preserve"> with LILRB2 to foster and promote </w:t>
      </w:r>
      <w:r w:rsidR="00D149E6" w:rsidRPr="00330424">
        <w:rPr>
          <w:rFonts w:ascii="Arial" w:hAnsi="Arial" w:cs="Arial"/>
          <w:color w:val="000000" w:themeColor="text1"/>
          <w:sz w:val="22"/>
          <w:szCs w:val="22"/>
          <w:lang w:val="en-US"/>
        </w:rPr>
        <w:t>tumor</w:t>
      </w:r>
      <w:r w:rsidR="00F43407" w:rsidRPr="00330424">
        <w:rPr>
          <w:rFonts w:ascii="Arial" w:hAnsi="Arial" w:cs="Arial"/>
          <w:color w:val="000000" w:themeColor="text1"/>
          <w:sz w:val="22"/>
          <w:szCs w:val="22"/>
          <w:lang w:val="en-US"/>
        </w:rPr>
        <w:t xml:space="preserve"> development</w:t>
      </w:r>
      <w:r w:rsidR="00537A75" w:rsidRPr="00330424">
        <w:rPr>
          <w:rFonts w:ascii="Arial" w:hAnsi="Arial" w:cs="Arial"/>
          <w:color w:val="000000" w:themeColor="text1"/>
          <w:sz w:val="22"/>
          <w:szCs w:val="22"/>
          <w:lang w:val="en-US"/>
        </w:rPr>
        <w:t xml:space="preserve"> in non-small cell lung cancer (NSCLC)</w:t>
      </w:r>
      <w:r w:rsidR="00F43407" w:rsidRPr="00330424">
        <w:rPr>
          <w:rFonts w:ascii="Arial" w:hAnsi="Arial" w:cs="Arial"/>
          <w:color w:val="000000" w:themeColor="text1"/>
          <w:sz w:val="22"/>
          <w:szCs w:val="22"/>
          <w:lang w:val="en-US"/>
        </w:rPr>
        <w:t xml:space="preserve"> </w:t>
      </w:r>
      <w:r w:rsidR="00F43407" w:rsidRPr="00330424">
        <w:rPr>
          <w:rFonts w:ascii="Arial" w:hAnsi="Arial" w:cs="Arial"/>
          <w:color w:val="000000" w:themeColor="text1"/>
          <w:sz w:val="22"/>
          <w:szCs w:val="22"/>
          <w:lang w:val="en-US"/>
        </w:rPr>
        <w:fldChar w:fldCharType="begin">
          <w:fldData xml:space="preserve">PEVuZE5vdGU+PENpdGU+PEF1dGhvcj5MaXU8L0F1dGhvcj48WWVhcj4yMDE1PC9ZZWFyPjxSZWNO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=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PEVuZE5vdGU+PENpdGU+PEF1dGhvcj5MaXU8L0F1dGhvcj48WWVhcj4yMDE1PC9ZZWFyPjxSZWNO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=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F43407" w:rsidRPr="00330424">
        <w:rPr>
          <w:rFonts w:ascii="Arial" w:hAnsi="Arial" w:cs="Arial"/>
          <w:color w:val="000000" w:themeColor="text1"/>
          <w:sz w:val="22"/>
          <w:szCs w:val="22"/>
          <w:lang w:val="en-US"/>
        </w:rPr>
      </w:r>
      <w:r w:rsidR="00F43407"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(54-56)</w:t>
      </w:r>
      <w:r w:rsidR="00F43407" w:rsidRPr="00330424">
        <w:rPr>
          <w:rFonts w:ascii="Arial" w:hAnsi="Arial" w:cs="Arial"/>
          <w:color w:val="000000" w:themeColor="text1"/>
          <w:sz w:val="22"/>
          <w:szCs w:val="22"/>
          <w:lang w:val="en-US"/>
        </w:rPr>
        <w:fldChar w:fldCharType="end"/>
      </w:r>
      <w:r w:rsidR="00F43407"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LILRB2 blockade markedly </w:t>
      </w:r>
      <w:r w:rsidR="00F43407" w:rsidRPr="00330424">
        <w:rPr>
          <w:rFonts w:ascii="Arial" w:hAnsi="Arial" w:cs="Arial"/>
          <w:color w:val="000000" w:themeColor="text1"/>
          <w:sz w:val="22"/>
          <w:szCs w:val="22"/>
          <w:lang w:val="en-US"/>
        </w:rPr>
        <w:t>decrease</w:t>
      </w:r>
      <w:r w:rsidR="00397183" w:rsidRPr="00330424">
        <w:rPr>
          <w:rFonts w:ascii="Arial" w:hAnsi="Arial" w:cs="Arial"/>
          <w:color w:val="000000" w:themeColor="text1"/>
          <w:sz w:val="22"/>
          <w:szCs w:val="22"/>
          <w:lang w:val="en-US"/>
        </w:rPr>
        <w:t>d</w:t>
      </w:r>
      <w:r w:rsidR="00F43407" w:rsidRPr="00330424">
        <w:rPr>
          <w:rFonts w:ascii="Arial" w:hAnsi="Arial" w:cs="Arial"/>
          <w:color w:val="000000" w:themeColor="text1"/>
          <w:sz w:val="22"/>
          <w:szCs w:val="22"/>
          <w:lang w:val="en-US"/>
        </w:rPr>
        <w:t xml:space="preserve"> not only NSCLC proliferation</w:t>
      </w:r>
      <w:r w:rsidR="007A08A8" w:rsidRPr="00330424">
        <w:rPr>
          <w:rFonts w:ascii="Arial" w:hAnsi="Arial" w:cs="Arial"/>
          <w:color w:val="000000" w:themeColor="text1"/>
          <w:sz w:val="22"/>
          <w:szCs w:val="22"/>
          <w:lang w:val="en-US"/>
        </w:rPr>
        <w:t xml:space="preserve"> in culture</w:t>
      </w:r>
      <w:r w:rsidR="00F43407" w:rsidRPr="00330424">
        <w:rPr>
          <w:rFonts w:ascii="Arial" w:hAnsi="Arial" w:cs="Arial"/>
          <w:color w:val="000000" w:themeColor="text1"/>
          <w:sz w:val="22"/>
          <w:szCs w:val="22"/>
          <w:lang w:val="en-US"/>
        </w:rPr>
        <w:t>, but also colony formation and migration</w:t>
      </w:r>
      <w:r w:rsidR="00397183" w:rsidRPr="00330424">
        <w:rPr>
          <w:rFonts w:ascii="Arial" w:hAnsi="Arial" w:cs="Arial"/>
          <w:color w:val="000000" w:themeColor="text1"/>
          <w:sz w:val="22"/>
          <w:szCs w:val="22"/>
          <w:lang w:val="en-US"/>
        </w:rPr>
        <w:t xml:space="preserve"> </w:t>
      </w:r>
      <w:r w:rsidR="00F43407" w:rsidRPr="00330424">
        <w:rPr>
          <w:rFonts w:ascii="Arial" w:hAnsi="Arial" w:cs="Arial"/>
          <w:color w:val="000000" w:themeColor="text1"/>
          <w:sz w:val="22"/>
          <w:szCs w:val="22"/>
          <w:lang w:val="en-US"/>
        </w:rPr>
        <w:fldChar w:fldCharType="begin">
          <w:fldData xml:space="preserve">PEVuZE5vdGU+PENpdGU+PEF1dGhvcj5MaXU8L0F1dGhvcj48WWVhcj4yMDE1PC9ZZWFyPjxSZWNO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PEVuZE5vdGU+PENpdGU+PEF1dGhvcj5MaXU8L0F1dGhvcj48WWVhcj4yMDE1PC9ZZWFyPjxSZWNO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F43407" w:rsidRPr="00330424">
        <w:rPr>
          <w:rFonts w:ascii="Arial" w:hAnsi="Arial" w:cs="Arial"/>
          <w:color w:val="000000" w:themeColor="text1"/>
          <w:sz w:val="22"/>
          <w:szCs w:val="22"/>
          <w:lang w:val="en-US"/>
        </w:rPr>
      </w:r>
      <w:r w:rsidR="00F43407"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(54)</w:t>
      </w:r>
      <w:r w:rsidR="00F43407" w:rsidRPr="00330424">
        <w:rPr>
          <w:rFonts w:ascii="Arial" w:hAnsi="Arial" w:cs="Arial"/>
          <w:color w:val="000000" w:themeColor="text1"/>
          <w:sz w:val="22"/>
          <w:szCs w:val="22"/>
          <w:lang w:val="en-US"/>
        </w:rPr>
        <w:fldChar w:fldCharType="end"/>
      </w:r>
      <w:r w:rsidR="00F43407" w:rsidRPr="00330424">
        <w:rPr>
          <w:rFonts w:ascii="Arial" w:hAnsi="Arial" w:cs="Arial"/>
          <w:color w:val="000000" w:themeColor="text1"/>
          <w:sz w:val="22"/>
          <w:szCs w:val="22"/>
          <w:lang w:val="en-US"/>
        </w:rPr>
        <w:t>.</w:t>
      </w:r>
      <w:r w:rsidRPr="00330424">
        <w:rPr>
          <w:rFonts w:ascii="Arial" w:hAnsi="Arial" w:cs="Arial"/>
          <w:color w:val="000000" w:themeColor="text1"/>
          <w:sz w:val="22"/>
          <w:szCs w:val="22"/>
          <w:lang w:val="en-US"/>
        </w:rPr>
        <w:t xml:space="preserve"> </w:t>
      </w:r>
      <w:r w:rsidR="004F6FDE" w:rsidRPr="00330424">
        <w:rPr>
          <w:rFonts w:ascii="Arial" w:hAnsi="Arial" w:cs="Arial"/>
          <w:color w:val="000000" w:themeColor="text1"/>
          <w:sz w:val="22"/>
          <w:szCs w:val="22"/>
          <w:lang w:val="en-US"/>
        </w:rPr>
        <w:t>Furthermore,</w:t>
      </w:r>
      <w:r w:rsidR="00F43407" w:rsidRPr="00330424">
        <w:rPr>
          <w:rFonts w:ascii="Arial" w:hAnsi="Arial" w:cs="Arial"/>
          <w:color w:val="000000" w:themeColor="text1"/>
          <w:sz w:val="22"/>
          <w:szCs w:val="22"/>
          <w:lang w:val="en-US"/>
        </w:rPr>
        <w:t xml:space="preserve"> LILRB2 blockade </w:t>
      </w:r>
      <w:r w:rsidR="00E368E0" w:rsidRPr="00330424">
        <w:rPr>
          <w:rFonts w:ascii="Arial" w:hAnsi="Arial" w:cs="Arial"/>
          <w:iCs/>
          <w:color w:val="000000" w:themeColor="text1"/>
          <w:sz w:val="22"/>
          <w:szCs w:val="22"/>
          <w:lang w:val="en-US"/>
        </w:rPr>
        <w:t>in preclinical</w:t>
      </w:r>
      <w:r w:rsidR="00A00B00" w:rsidRPr="00330424">
        <w:rPr>
          <w:rFonts w:ascii="Arial" w:hAnsi="Arial" w:cs="Arial"/>
          <w:iCs/>
          <w:color w:val="000000" w:themeColor="text1"/>
          <w:sz w:val="22"/>
          <w:szCs w:val="22"/>
          <w:lang w:val="en-US"/>
        </w:rPr>
        <w:t xml:space="preserve"> NSCLC models</w:t>
      </w:r>
      <w:r w:rsidR="00F43407" w:rsidRPr="00330424">
        <w:rPr>
          <w:rFonts w:ascii="Arial" w:hAnsi="Arial" w:cs="Arial"/>
          <w:color w:val="000000" w:themeColor="text1"/>
          <w:sz w:val="22"/>
          <w:szCs w:val="22"/>
          <w:lang w:val="en-US"/>
        </w:rPr>
        <w:t xml:space="preserve"> </w:t>
      </w:r>
      <w:r w:rsidR="004F6201" w:rsidRPr="00330424">
        <w:rPr>
          <w:rFonts w:ascii="Arial" w:hAnsi="Arial" w:cs="Arial"/>
          <w:color w:val="000000" w:themeColor="text1"/>
          <w:sz w:val="22"/>
          <w:szCs w:val="22"/>
          <w:lang w:val="en-US"/>
        </w:rPr>
        <w:t xml:space="preserve">reduced granulocytic myeloid-derived suppressor cell (MDSC) and </w:t>
      </w:r>
      <w:r w:rsidR="008168F8" w:rsidRPr="00330424">
        <w:rPr>
          <w:rFonts w:ascii="Arial" w:hAnsi="Arial" w:cs="Arial"/>
          <w:color w:val="000000" w:themeColor="text1"/>
          <w:sz w:val="22"/>
          <w:szCs w:val="22"/>
          <w:lang w:val="en-US"/>
        </w:rPr>
        <w:t>Treg</w:t>
      </w:r>
      <w:r w:rsidR="004F6201" w:rsidRPr="00330424">
        <w:rPr>
          <w:rFonts w:ascii="Arial" w:hAnsi="Arial" w:cs="Arial"/>
          <w:color w:val="000000" w:themeColor="text1"/>
          <w:sz w:val="22"/>
          <w:szCs w:val="22"/>
          <w:lang w:val="en-US"/>
        </w:rPr>
        <w:t xml:space="preserve"> infiltration </w:t>
      </w:r>
      <w:r w:rsidR="007A08A8" w:rsidRPr="00330424">
        <w:rPr>
          <w:rFonts w:ascii="Arial" w:hAnsi="Arial" w:cs="Arial"/>
          <w:color w:val="000000" w:themeColor="text1"/>
          <w:sz w:val="22"/>
          <w:szCs w:val="22"/>
          <w:lang w:val="en-US"/>
        </w:rPr>
        <w:t xml:space="preserve">and </w:t>
      </w:r>
      <w:r w:rsidR="004452E7" w:rsidRPr="00330424">
        <w:rPr>
          <w:rFonts w:ascii="Arial" w:hAnsi="Arial" w:cs="Arial"/>
          <w:color w:val="000000" w:themeColor="text1"/>
          <w:sz w:val="22"/>
          <w:szCs w:val="22"/>
          <w:lang w:val="en-US"/>
        </w:rPr>
        <w:t>skew</w:t>
      </w:r>
      <w:r w:rsidR="009A276E" w:rsidRPr="00330424">
        <w:rPr>
          <w:rFonts w:ascii="Arial" w:hAnsi="Arial" w:cs="Arial"/>
          <w:color w:val="000000" w:themeColor="text1"/>
          <w:sz w:val="22"/>
          <w:szCs w:val="22"/>
          <w:lang w:val="en-US"/>
        </w:rPr>
        <w:t>ed</w:t>
      </w:r>
      <w:r w:rsidR="004452E7" w:rsidRPr="00330424">
        <w:rPr>
          <w:rFonts w:ascii="Arial" w:hAnsi="Arial" w:cs="Arial"/>
          <w:color w:val="000000" w:themeColor="text1"/>
          <w:sz w:val="22"/>
          <w:szCs w:val="22"/>
          <w:lang w:val="en-US"/>
        </w:rPr>
        <w:t xml:space="preserve"> </w:t>
      </w:r>
      <w:r w:rsidR="00D149E6" w:rsidRPr="00330424">
        <w:rPr>
          <w:rFonts w:ascii="Arial" w:hAnsi="Arial" w:cs="Arial"/>
          <w:color w:val="000000" w:themeColor="text1"/>
          <w:sz w:val="22"/>
          <w:szCs w:val="22"/>
          <w:lang w:val="en-US"/>
        </w:rPr>
        <w:t>tumor</w:t>
      </w:r>
      <w:r w:rsidR="004452E7" w:rsidRPr="00330424">
        <w:rPr>
          <w:rFonts w:ascii="Arial" w:hAnsi="Arial" w:cs="Arial"/>
          <w:color w:val="000000" w:themeColor="text1"/>
          <w:sz w:val="22"/>
          <w:szCs w:val="22"/>
          <w:lang w:val="en-US"/>
        </w:rPr>
        <w:t>-associated myeloid cells toward</w:t>
      </w:r>
      <w:r w:rsidR="009A276E" w:rsidRPr="00330424">
        <w:rPr>
          <w:rFonts w:ascii="Arial" w:hAnsi="Arial" w:cs="Arial"/>
          <w:color w:val="000000" w:themeColor="text1"/>
          <w:sz w:val="22"/>
          <w:szCs w:val="22"/>
          <w:lang w:val="en-US"/>
        </w:rPr>
        <w:t>s</w:t>
      </w:r>
      <w:r w:rsidR="004452E7" w:rsidRPr="00330424">
        <w:rPr>
          <w:rFonts w:ascii="Arial" w:hAnsi="Arial" w:cs="Arial"/>
          <w:color w:val="000000" w:themeColor="text1"/>
          <w:sz w:val="22"/>
          <w:szCs w:val="22"/>
          <w:lang w:val="en-US"/>
        </w:rPr>
        <w:t xml:space="preserve"> a more inflammatory immune phenotype</w:t>
      </w:r>
      <w:r w:rsidR="00397183" w:rsidRPr="00330424">
        <w:rPr>
          <w:rFonts w:ascii="Arial" w:hAnsi="Arial" w:cs="Arial"/>
          <w:color w:val="000000" w:themeColor="text1"/>
          <w:sz w:val="22"/>
          <w:szCs w:val="22"/>
          <w:lang w:val="en-US"/>
        </w:rPr>
        <w:t xml:space="preserve">, </w:t>
      </w:r>
      <w:r w:rsidR="007A08A8" w:rsidRPr="00330424">
        <w:rPr>
          <w:rFonts w:ascii="Arial" w:hAnsi="Arial" w:cs="Arial"/>
          <w:color w:val="000000" w:themeColor="text1"/>
          <w:sz w:val="22"/>
          <w:szCs w:val="22"/>
          <w:lang w:val="en-US"/>
        </w:rPr>
        <w:t xml:space="preserve">with enhanced </w:t>
      </w:r>
      <w:r w:rsidR="004452E7" w:rsidRPr="00330424">
        <w:rPr>
          <w:rFonts w:ascii="Arial" w:hAnsi="Arial" w:cs="Arial"/>
          <w:color w:val="000000" w:themeColor="text1"/>
          <w:sz w:val="22"/>
          <w:szCs w:val="22"/>
          <w:lang w:val="en-US"/>
        </w:rPr>
        <w:t>anti</w:t>
      </w:r>
      <w:r w:rsidR="009A276E" w:rsidRPr="00330424">
        <w:rPr>
          <w:rFonts w:ascii="Arial" w:hAnsi="Arial" w:cs="Arial"/>
          <w:color w:val="000000" w:themeColor="text1"/>
          <w:sz w:val="22"/>
          <w:szCs w:val="22"/>
          <w:lang w:val="en-US"/>
        </w:rPr>
        <w:t>-</w:t>
      </w:r>
      <w:r w:rsidR="00D149E6" w:rsidRPr="00330424">
        <w:rPr>
          <w:rFonts w:ascii="Arial" w:hAnsi="Arial" w:cs="Arial"/>
          <w:color w:val="000000" w:themeColor="text1"/>
          <w:sz w:val="22"/>
          <w:szCs w:val="22"/>
          <w:lang w:val="en-US"/>
        </w:rPr>
        <w:t>tumor</w:t>
      </w:r>
      <w:r w:rsidR="004452E7" w:rsidRPr="00330424">
        <w:rPr>
          <w:rFonts w:ascii="Arial" w:hAnsi="Arial" w:cs="Arial"/>
          <w:color w:val="000000" w:themeColor="text1"/>
          <w:sz w:val="22"/>
          <w:szCs w:val="22"/>
          <w:lang w:val="en-US"/>
        </w:rPr>
        <w:t xml:space="preserve"> activity</w:t>
      </w:r>
      <w:r w:rsidR="00A13302" w:rsidRPr="00330424">
        <w:rPr>
          <w:rFonts w:ascii="Arial" w:hAnsi="Arial" w:cs="Arial"/>
          <w:color w:val="000000" w:themeColor="text1"/>
          <w:sz w:val="22"/>
          <w:szCs w:val="22"/>
          <w:lang w:val="en-US"/>
        </w:rPr>
        <w:t xml:space="preserve"> </w:t>
      </w:r>
      <w:r w:rsidR="004452E7"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&lt;EndNote&gt;&lt;Cite&gt;&lt;Author&gt;Chen&lt;/Author&gt;&lt;Year&gt;2018&lt;/Year&gt;&lt;RecNum&gt;44&lt;/RecNum&gt;&lt;DisplayText&gt;(57)&lt;/DisplayText&gt;&lt;record&gt;&lt;rec-number&gt;44&lt;/rec-number&gt;&lt;foreign-keys&gt;&lt;key app="EN" db-id="95xd995a0rvdw4erf04vx20gr59s999vs0e2" timestamp="1611957704"&gt;44&lt;/key&gt;&lt;/foreign-keys&gt;&lt;ref-type name="Journal Article"&gt;17&lt;/ref-type&gt;&lt;contributors&gt;&lt;authors&gt;&lt;author&gt;Chen, Hui-Ming&lt;/author&gt;&lt;author&gt;van der Touw, William&lt;/author&gt;&lt;author&gt;Wang, Yuan Shuo&lt;/author&gt;&lt;author&gt;Kang, Kyeongah&lt;/author&gt;&lt;author&gt;Mai, Sunny&lt;/author&gt;&lt;author&gt;Zhang, Jilu&lt;/author&gt;&lt;author&gt;Alsina-Beauchamp, Dayanira&lt;/author&gt;&lt;author&gt;Duty, James A.&lt;/author&gt;&lt;author&gt;Mungamuri, Sathish Kumar&lt;/author&gt;&lt;author&gt;Zhang, Bin&lt;/author&gt;&lt;author&gt;Moran, Thomas&lt;/author&gt;&lt;author&gt;Flavell, Richard&lt;/author&gt;&lt;author&gt;Aaronson, Stuart&lt;/author&gt;&lt;author&gt;Hu, Hong-Ming&lt;/author&gt;&lt;author&gt;Arase, Hisashi&lt;/author&gt;&lt;author&gt;Ramanathan, Suresh&lt;/author&gt;&lt;author&gt;Flores, Raja&lt;/author&gt;&lt;author&gt;Pan, Ping-Ying&lt;/author&gt;&lt;author&gt;Chen, Shu-Hsia&lt;/author&gt;&lt;/authors&gt;&lt;/contributors&gt;&lt;titles&gt;&lt;title&gt;Blocking immunoinhibitory receptor LILRB2 reprograms tumor-associated myeloid cells and promotes antitumor immunity&lt;/title&gt;&lt;secondary-title&gt;J Clin Invest&lt;/secondary-title&gt;&lt;/titles&gt;&lt;pages&gt;5647-5662&lt;/pages&gt;&lt;volume&gt;128&lt;/volume&gt;&lt;number&gt;12&lt;/number&gt;&lt;dates&gt;&lt;year&gt;2018&lt;/year&gt;&lt;pub-dates&gt;&lt;date&gt;12/03/&lt;/date&gt;&lt;/pub-dates&gt;&lt;/dates&gt;&lt;publisher&gt;The American Society for Clinical Investigation&lt;/publisher&gt;&lt;isbn&gt;0021-9738&lt;/isbn&gt;&lt;urls&gt;&lt;related-urls&gt;&lt;url&gt;https://doi.org/10.1172/JCI97570&lt;/url&gt;&lt;/related-urls&gt;&lt;/urls&gt;&lt;electronic-resource-num&gt;10.1172/JCI97570&lt;/electronic-resource-num&gt;&lt;/record&gt;&lt;/Cite&gt;&lt;/EndNote&gt;</w:instrText>
      </w:r>
      <w:r w:rsidR="004452E7"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(57)</w:t>
      </w:r>
      <w:r w:rsidR="004452E7" w:rsidRPr="00330424">
        <w:rPr>
          <w:rFonts w:ascii="Arial" w:hAnsi="Arial" w:cs="Arial"/>
          <w:color w:val="000000" w:themeColor="text1"/>
          <w:sz w:val="22"/>
          <w:szCs w:val="22"/>
          <w:lang w:val="en-US"/>
        </w:rPr>
        <w:fldChar w:fldCharType="end"/>
      </w:r>
      <w:r w:rsidR="004452E7" w:rsidRPr="00330424">
        <w:rPr>
          <w:rFonts w:ascii="Arial" w:hAnsi="Arial" w:cs="Arial"/>
          <w:color w:val="000000" w:themeColor="text1"/>
          <w:sz w:val="22"/>
          <w:szCs w:val="22"/>
          <w:lang w:val="en-US"/>
        </w:rPr>
        <w:t xml:space="preserve">. </w:t>
      </w:r>
    </w:p>
    <w:p w14:paraId="38765C47" w14:textId="77777777" w:rsidR="00A00B00" w:rsidRPr="00330424" w:rsidRDefault="00A00B00" w:rsidP="000879C9">
      <w:pPr>
        <w:spacing w:line="480" w:lineRule="auto"/>
        <w:jc w:val="both"/>
        <w:rPr>
          <w:rFonts w:ascii="Arial" w:hAnsi="Arial" w:cs="Arial"/>
          <w:color w:val="000000" w:themeColor="text1"/>
          <w:sz w:val="22"/>
          <w:szCs w:val="22"/>
          <w:lang w:val="en-US"/>
        </w:rPr>
      </w:pPr>
    </w:p>
    <w:p w14:paraId="0379AE83" w14:textId="0CBB5C82" w:rsidR="007E5534" w:rsidRPr="00330424" w:rsidDel="007E5534" w:rsidRDefault="009A276E" w:rsidP="00BF25A0">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I</w:t>
      </w:r>
      <w:r w:rsidR="00397183" w:rsidRPr="00330424">
        <w:rPr>
          <w:rFonts w:ascii="Arial" w:hAnsi="Arial" w:cs="Arial"/>
          <w:color w:val="000000" w:themeColor="text1"/>
          <w:sz w:val="22"/>
          <w:szCs w:val="22"/>
          <w:lang w:val="en-US"/>
        </w:rPr>
        <w:t>nteraction</w:t>
      </w:r>
      <w:r w:rsidR="00EC3D72" w:rsidRPr="00330424">
        <w:rPr>
          <w:rFonts w:ascii="Arial" w:hAnsi="Arial" w:cs="Arial"/>
          <w:color w:val="000000" w:themeColor="text1"/>
          <w:sz w:val="22"/>
          <w:szCs w:val="22"/>
          <w:lang w:val="en-US"/>
        </w:rPr>
        <w:t xml:space="preserve"> between LILRB2 and HLA-G </w:t>
      </w:r>
      <w:r w:rsidR="00397183" w:rsidRPr="00330424">
        <w:rPr>
          <w:rFonts w:ascii="Arial" w:hAnsi="Arial" w:cs="Arial"/>
          <w:color w:val="000000" w:themeColor="text1"/>
          <w:sz w:val="22"/>
          <w:szCs w:val="22"/>
          <w:lang w:val="en-US"/>
        </w:rPr>
        <w:t xml:space="preserve">promotes </w:t>
      </w:r>
      <w:r w:rsidR="00EC3D72" w:rsidRPr="00330424">
        <w:rPr>
          <w:rFonts w:ascii="Arial" w:hAnsi="Arial" w:cs="Arial"/>
          <w:color w:val="000000" w:themeColor="text1"/>
          <w:sz w:val="22"/>
          <w:szCs w:val="22"/>
          <w:lang w:val="en-US"/>
        </w:rPr>
        <w:t>invasion, proliferation</w:t>
      </w:r>
      <w:r w:rsidR="00397183" w:rsidRPr="00330424">
        <w:rPr>
          <w:rFonts w:ascii="Arial" w:hAnsi="Arial" w:cs="Arial"/>
          <w:color w:val="000000" w:themeColor="text1"/>
          <w:sz w:val="22"/>
          <w:szCs w:val="22"/>
          <w:lang w:val="en-US"/>
        </w:rPr>
        <w:t>,</w:t>
      </w:r>
      <w:r w:rsidR="00EC3D72" w:rsidRPr="00330424">
        <w:rPr>
          <w:rFonts w:ascii="Arial" w:hAnsi="Arial" w:cs="Arial"/>
          <w:color w:val="000000" w:themeColor="text1"/>
          <w:sz w:val="22"/>
          <w:szCs w:val="22"/>
          <w:lang w:val="en-US"/>
        </w:rPr>
        <w:t xml:space="preserve"> and migration of colorectal cancer </w:t>
      </w:r>
      <w:r w:rsidR="00ED6FE6" w:rsidRPr="00330424">
        <w:rPr>
          <w:rFonts w:ascii="Arial" w:hAnsi="Arial" w:cs="Arial"/>
          <w:color w:val="000000" w:themeColor="text1"/>
          <w:sz w:val="22"/>
          <w:szCs w:val="22"/>
          <w:lang w:val="en-US"/>
        </w:rPr>
        <w:t xml:space="preserve">(CRC) </w:t>
      </w:r>
      <w:r w:rsidR="00EC3D72" w:rsidRPr="00330424">
        <w:rPr>
          <w:rFonts w:ascii="Arial" w:hAnsi="Arial" w:cs="Arial"/>
          <w:color w:val="000000" w:themeColor="text1"/>
          <w:sz w:val="22"/>
          <w:szCs w:val="22"/>
          <w:lang w:val="en-US"/>
        </w:rPr>
        <w:t xml:space="preserve">via AKT and ERK </w:t>
      </w:r>
      <w:r w:rsidR="00A13302" w:rsidRPr="00330424">
        <w:rPr>
          <w:rFonts w:ascii="Arial" w:hAnsi="Arial" w:cs="Arial"/>
          <w:color w:val="000000" w:themeColor="text1"/>
          <w:sz w:val="22"/>
          <w:szCs w:val="22"/>
          <w:lang w:val="en-US"/>
        </w:rPr>
        <w:t xml:space="preserve">signaling </w:t>
      </w:r>
      <w:r w:rsidR="00ED6FE6"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&lt;EndNote&gt;&lt;Cite&gt;&lt;Author&gt;Cai&lt;/Author&gt;&lt;Year&gt;2019&lt;/Year&gt;&lt;RecNum&gt;51&lt;/RecNum&gt;&lt;DisplayText&gt;(58)&lt;/DisplayText&gt;&lt;record&gt;&lt;rec-number&gt;51&lt;/rec-number&gt;&lt;foreign-keys&gt;&lt;key app="EN" db-id="95xd995a0rvdw4erf04vx20gr59s999vs0e2" timestamp="1611966191"&gt;51&lt;/key&gt;&lt;/foreign-keys&gt;&lt;ref-type name="Journal Article"&gt;17&lt;/ref-type&gt;&lt;contributors&gt;&lt;authors&gt;&lt;author&gt;Cai, Zhaoyang&lt;/author&gt;&lt;author&gt;Wang, Lu&lt;/author&gt;&lt;author&gt;Han, Yali&lt;/author&gt;&lt;author&gt;Gao, Wenwen&lt;/author&gt;&lt;author&gt;Wei, Xiaojuan&lt;/author&gt;&lt;author&gt;Gong, Rumei&lt;/author&gt;&lt;author&gt;Zhu, Mingliang&lt;/author&gt;&lt;author&gt;Sun, Yuping&lt;/author&gt;&lt;author&gt;Yu, Shuwen&lt;/author&gt;&lt;/authors&gt;&lt;/contributors&gt;&lt;auth-address&gt;School of Pharmaceutical Sciences, Shandong University, Jinan, Shandong 250012, P.R. China Department of Pharmacy, Jinan Central Hospital Affiliated to Shandong University, Jinan, Shandong 250013, P.R. China Department of Radiation Oncology, Qilu Hospital of Shan</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dong University, Jinan, Shandong 250012, P.R. China Department of Oncology, Jinan Central Hospital Affiliated to Shandong University, Jinan, Shandong 250013, P.R. China&lt;/auth-address&gt;&lt;titles&gt;&lt;title&gt;Immunoglobulin</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like transcript 4 and human leukocyte antigen</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G interaction promotes the progression of human colorectal cancer&lt;/title&gt;&lt;secondary-title&gt;Int J Oncol&lt;/secondary-title&gt;&lt;short-title&gt;Immunoglobulin</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like transcript 4 and human leukocyte antigen</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G interaction promotes the progression of human colorectal cancer&lt;/short-title&gt;&lt;/titles&gt;&lt;pages&gt;1943-1954&lt;/pages&gt;&lt;volume&gt;54&lt;/volume&gt;&lt;number&gt;6&lt;/number&gt;&lt;keywords&gt;&lt;keyword&gt;CRC&lt;/keyword&gt;&lt;keyword&gt;tumor progression&lt;/keyword&gt;&lt;keyword&gt;ILT4&lt;/keyword&gt;&lt;keyword&gt;HLA</w:instrText>
      </w:r>
      <w:r w:rsidR="00C40365">
        <w:rPr>
          <w:rFonts w:ascii="Cambria Math" w:hAnsi="Cambria Math" w:cs="Cambria Math"/>
          <w:color w:val="000000" w:themeColor="text1"/>
          <w:sz w:val="22"/>
          <w:szCs w:val="22"/>
          <w:lang w:val="en-US"/>
        </w:rPr>
        <w:instrText>‑</w:instrText>
      </w:r>
      <w:r w:rsidR="00C40365">
        <w:rPr>
          <w:rFonts w:ascii="Arial" w:hAnsi="Arial" w:cs="Arial"/>
          <w:color w:val="000000" w:themeColor="text1"/>
          <w:sz w:val="22"/>
          <w:szCs w:val="22"/>
          <w:lang w:val="en-US"/>
        </w:rPr>
        <w:instrText>G&lt;/keyword&gt;&lt;keyword&gt;prognostic biomarker&lt;/keyword&gt;&lt;/keywords&gt;&lt;dates&gt;&lt;year&gt;2019&lt;/year&gt;&lt;pub-dates&gt;&lt;date&gt;2019/06/01&lt;/date&gt;&lt;/pub-dates&gt;&lt;/dates&gt;&lt;isbn&gt;1019-6439 1791-2423&lt;/isbn&gt;&lt;urls&gt;&lt;related-urls&gt;&lt;url&gt;https://doi.org/10.3892/ijo.2019.4761&lt;/url&gt;&lt;/related-urls&gt;&lt;/urls&gt;&lt;electronic-resource-num&gt;10.3892/ijo.2019.4761&lt;/electronic-resource-num&gt;&lt;/record&gt;&lt;/Cite&gt;&lt;/EndNote&gt;</w:instrText>
      </w:r>
      <w:r w:rsidR="00ED6FE6"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(58)</w:t>
      </w:r>
      <w:r w:rsidR="00ED6FE6" w:rsidRPr="00330424">
        <w:rPr>
          <w:rFonts w:ascii="Arial" w:hAnsi="Arial" w:cs="Arial"/>
          <w:color w:val="000000" w:themeColor="text1"/>
          <w:sz w:val="22"/>
          <w:szCs w:val="22"/>
          <w:lang w:val="en-US"/>
        </w:rPr>
        <w:fldChar w:fldCharType="end"/>
      </w:r>
      <w:r w:rsidR="00ED6FE6" w:rsidRPr="00330424">
        <w:rPr>
          <w:rFonts w:ascii="Arial" w:hAnsi="Arial" w:cs="Arial"/>
          <w:color w:val="000000" w:themeColor="text1"/>
          <w:sz w:val="22"/>
          <w:szCs w:val="22"/>
          <w:lang w:val="en-US"/>
        </w:rPr>
        <w:t>. T</w:t>
      </w:r>
      <w:r w:rsidR="00397183" w:rsidRPr="00330424">
        <w:rPr>
          <w:rFonts w:ascii="Arial" w:hAnsi="Arial" w:cs="Arial"/>
          <w:color w:val="000000" w:themeColor="text1"/>
          <w:sz w:val="22"/>
          <w:szCs w:val="22"/>
          <w:lang w:val="en-US"/>
        </w:rPr>
        <w:t>hus</w:t>
      </w:r>
      <w:r w:rsidR="005C510C" w:rsidRPr="00330424">
        <w:rPr>
          <w:rFonts w:ascii="Arial" w:hAnsi="Arial" w:cs="Arial"/>
          <w:color w:val="000000" w:themeColor="text1"/>
          <w:sz w:val="22"/>
          <w:szCs w:val="22"/>
          <w:lang w:val="en-US"/>
        </w:rPr>
        <w:t xml:space="preserve">, </w:t>
      </w:r>
      <w:r w:rsidR="00690115" w:rsidRPr="00330424">
        <w:rPr>
          <w:rFonts w:ascii="Arial" w:hAnsi="Arial" w:cs="Arial"/>
          <w:color w:val="000000" w:themeColor="text1"/>
          <w:sz w:val="22"/>
          <w:szCs w:val="22"/>
          <w:lang w:val="en-US"/>
        </w:rPr>
        <w:t>antagonistic</w:t>
      </w:r>
      <w:r w:rsidR="0055498C" w:rsidRPr="00330424">
        <w:rPr>
          <w:rFonts w:ascii="Arial" w:hAnsi="Arial" w:cs="Arial"/>
          <w:color w:val="000000" w:themeColor="text1"/>
          <w:sz w:val="22"/>
          <w:szCs w:val="22"/>
          <w:lang w:val="en-US"/>
        </w:rPr>
        <w:t xml:space="preserve"> </w:t>
      </w:r>
      <w:r w:rsidR="00EC3D72" w:rsidRPr="00330424">
        <w:rPr>
          <w:rFonts w:ascii="Arial" w:hAnsi="Arial" w:cs="Arial"/>
          <w:color w:val="000000" w:themeColor="text1"/>
          <w:sz w:val="22"/>
          <w:szCs w:val="22"/>
          <w:lang w:val="en-US"/>
        </w:rPr>
        <w:t xml:space="preserve">LILRB2 </w:t>
      </w:r>
      <w:r w:rsidR="0055498C" w:rsidRPr="00330424">
        <w:rPr>
          <w:rFonts w:ascii="Arial" w:hAnsi="Arial" w:cs="Arial"/>
          <w:color w:val="000000" w:themeColor="text1"/>
          <w:sz w:val="22"/>
          <w:szCs w:val="22"/>
          <w:lang w:val="en-US"/>
        </w:rPr>
        <w:t>or</w:t>
      </w:r>
      <w:r w:rsidR="00ED6FE6" w:rsidRPr="00330424">
        <w:rPr>
          <w:rFonts w:ascii="Arial" w:hAnsi="Arial" w:cs="Arial"/>
          <w:color w:val="000000" w:themeColor="text1"/>
          <w:sz w:val="22"/>
          <w:szCs w:val="22"/>
          <w:lang w:val="en-US"/>
        </w:rPr>
        <w:t xml:space="preserve"> </w:t>
      </w:r>
      <w:r w:rsidR="00EC3D72" w:rsidRPr="00330424">
        <w:rPr>
          <w:rFonts w:ascii="Arial" w:hAnsi="Arial" w:cs="Arial"/>
          <w:color w:val="000000" w:themeColor="text1"/>
          <w:sz w:val="22"/>
          <w:szCs w:val="22"/>
          <w:lang w:val="en-US"/>
        </w:rPr>
        <w:t>HLA-G mAbs</w:t>
      </w:r>
      <w:r w:rsidR="00DB144B" w:rsidRPr="00330424">
        <w:rPr>
          <w:rFonts w:ascii="Arial" w:hAnsi="Arial" w:cs="Arial"/>
          <w:color w:val="000000" w:themeColor="text1"/>
          <w:sz w:val="22"/>
          <w:szCs w:val="22"/>
          <w:lang w:val="en-US"/>
        </w:rPr>
        <w:t xml:space="preserve"> may prove efficacious</w:t>
      </w:r>
      <w:r w:rsidR="00BF25A0" w:rsidRPr="00330424">
        <w:rPr>
          <w:rFonts w:ascii="Arial" w:hAnsi="Arial" w:cs="Arial"/>
          <w:color w:val="000000" w:themeColor="text1"/>
          <w:sz w:val="22"/>
          <w:szCs w:val="22"/>
          <w:lang w:val="en-US"/>
        </w:rPr>
        <w:t xml:space="preserve"> against CRC and other tumors</w:t>
      </w:r>
      <w:r w:rsidR="00A13302" w:rsidRPr="00330424">
        <w:rPr>
          <w:rFonts w:ascii="Arial" w:hAnsi="Arial" w:cs="Arial"/>
          <w:color w:val="000000" w:themeColor="text1"/>
          <w:sz w:val="22"/>
          <w:szCs w:val="22"/>
          <w:lang w:val="en-US"/>
        </w:rPr>
        <w:t xml:space="preserve"> </w:t>
      </w:r>
      <w:r w:rsidR="0055498C" w:rsidRPr="00330424">
        <w:rPr>
          <w:rFonts w:ascii="Arial" w:hAnsi="Arial" w:cs="Arial"/>
          <w:color w:val="000000" w:themeColor="text1"/>
          <w:sz w:val="22"/>
          <w:szCs w:val="22"/>
          <w:lang w:val="en-US"/>
        </w:rPr>
        <w:fldChar w:fldCharType="begin">
          <w:fldData xml:space="preserve">PEVuZE5vdGU+PENpdGU+PEF1dGhvcj5Sb3Vhcy1GcmVpc3M8L0F1dGhvcj48WWVhcj4yMDE3PC9Z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=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PEVuZE5vdGU+PENpdGU+PEF1dGhvcj5Sb3Vhcy1GcmVpc3M8L0F1dGhvcj48WWVhcj4yMDE3PC9Z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=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55498C" w:rsidRPr="00330424">
        <w:rPr>
          <w:rFonts w:ascii="Arial" w:hAnsi="Arial" w:cs="Arial"/>
          <w:color w:val="000000" w:themeColor="text1"/>
          <w:sz w:val="22"/>
          <w:szCs w:val="22"/>
          <w:lang w:val="en-US"/>
        </w:rPr>
      </w:r>
      <w:r w:rsidR="0055498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(58-61)</w:t>
      </w:r>
      <w:r w:rsidR="0055498C" w:rsidRPr="00330424">
        <w:rPr>
          <w:rFonts w:ascii="Arial" w:hAnsi="Arial" w:cs="Arial"/>
          <w:color w:val="000000" w:themeColor="text1"/>
          <w:sz w:val="22"/>
          <w:szCs w:val="22"/>
          <w:lang w:val="en-US"/>
        </w:rPr>
        <w:fldChar w:fldCharType="end"/>
      </w:r>
      <w:r w:rsidR="00606E30" w:rsidRPr="00330424">
        <w:rPr>
          <w:rFonts w:ascii="Arial" w:hAnsi="Arial" w:cs="Arial"/>
          <w:color w:val="000000" w:themeColor="text1"/>
          <w:sz w:val="22"/>
          <w:szCs w:val="22"/>
          <w:lang w:val="en-US"/>
        </w:rPr>
        <w:t>.</w:t>
      </w:r>
      <w:r w:rsidR="009358B3" w:rsidRPr="00330424">
        <w:rPr>
          <w:rFonts w:ascii="Arial" w:hAnsi="Arial" w:cs="Arial"/>
          <w:color w:val="000000" w:themeColor="text1"/>
          <w:sz w:val="22"/>
          <w:szCs w:val="22"/>
          <w:lang w:val="en-US"/>
        </w:rPr>
        <w:t xml:space="preserve"> More recently, </w:t>
      </w:r>
      <w:r w:rsidR="00D149E6" w:rsidRPr="00330424">
        <w:rPr>
          <w:rFonts w:ascii="Arial" w:hAnsi="Arial" w:cs="Arial"/>
          <w:color w:val="000000" w:themeColor="text1"/>
          <w:sz w:val="22"/>
          <w:szCs w:val="22"/>
          <w:lang w:val="en-US"/>
        </w:rPr>
        <w:t>tumor</w:t>
      </w:r>
      <w:r w:rsidR="008A2399" w:rsidRPr="00330424">
        <w:rPr>
          <w:rFonts w:ascii="Arial" w:hAnsi="Arial" w:cs="Arial"/>
          <w:color w:val="000000" w:themeColor="text1"/>
          <w:sz w:val="22"/>
          <w:szCs w:val="22"/>
          <w:lang w:val="en-US"/>
        </w:rPr>
        <w:t>-</w:t>
      </w:r>
      <w:r w:rsidR="009358B3" w:rsidRPr="00330424">
        <w:rPr>
          <w:rFonts w:ascii="Arial" w:hAnsi="Arial" w:cs="Arial"/>
          <w:color w:val="000000" w:themeColor="text1"/>
          <w:sz w:val="22"/>
          <w:szCs w:val="22"/>
          <w:lang w:val="en-US"/>
        </w:rPr>
        <w:t xml:space="preserve">derived LILRB2 </w:t>
      </w:r>
      <w:r w:rsidR="002D70C1" w:rsidRPr="00330424">
        <w:rPr>
          <w:rFonts w:ascii="Arial" w:hAnsi="Arial" w:cs="Arial"/>
          <w:color w:val="000000" w:themeColor="text1"/>
          <w:sz w:val="22"/>
          <w:szCs w:val="22"/>
          <w:lang w:val="en-US"/>
        </w:rPr>
        <w:t>was</w:t>
      </w:r>
      <w:r w:rsidR="009358B3" w:rsidRPr="00330424">
        <w:rPr>
          <w:rFonts w:ascii="Arial" w:hAnsi="Arial" w:cs="Arial"/>
          <w:color w:val="000000" w:themeColor="text1"/>
          <w:sz w:val="22"/>
          <w:szCs w:val="22"/>
          <w:lang w:val="en-US"/>
        </w:rPr>
        <w:t xml:space="preserve"> implicated in inducing T cell senescence </w:t>
      </w:r>
      <w:r w:rsidR="009358B3"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&lt;EndNote&gt;&lt;Cite&gt;&lt;Author&gt;Gao&lt;/Author&gt;&lt;Year&gt;2021&lt;/Year&gt;&lt;RecNum&gt;121&lt;/RecNum&gt;&lt;DisplayText&gt;(62)&lt;/DisplayText&gt;&lt;record&gt;&lt;rec-number&gt;121&lt;/rec-number&gt;&lt;foreign-keys&gt;&lt;key app="EN" db-id="95xd995a0rvdw4erf04vx20gr59s999vs0e2" timestamp="1616534102"&gt;121&lt;/key&gt;&lt;/foreign-keys&gt;&lt;ref-type name="Journal Article"&gt;17&lt;/ref-type&gt;&lt;contributors&gt;&lt;authors&gt;&lt;author&gt;Gao, Aiqin&lt;/author&gt;&lt;author&gt;Liu, Xia&lt;/author&gt;&lt;author&gt;Lin, Wenli&lt;/author&gt;&lt;author&gt;Wang, Jingnan&lt;/author&gt;&lt;author&gt;Wang, Shuyun&lt;/author&gt;&lt;author&gt;Si, Fusheng&lt;/author&gt;&lt;author&gt;Huang, Lan&lt;/author&gt;&lt;author&gt;Zhao, Yangjing&lt;/author&gt;&lt;author&gt;Sun, Yuping&lt;/author&gt;&lt;author&gt;Peng, Guangyong&lt;/author&gt;&lt;/authors&gt;&lt;/contributors&gt;&lt;titles&gt;&lt;title&gt;Tumor-derived ILT4 induces T cell senescence and suppresses tumor immunity&lt;/title&gt;&lt;secondary-title&gt;J Immunother Cancer&lt;/secondary-title&gt;&lt;/titles&gt;&lt;pages&gt;e001536&lt;/pages&gt;&lt;volume&gt;9&lt;/volume&gt;&lt;number&gt;3&lt;/number&gt;&lt;dates&gt;&lt;year&gt;2021&lt;/year&gt;&lt;/dates&gt;&lt;urls&gt;&lt;related-urls&gt;&lt;url&gt;http://jitc.bmj.com/content/9/3/e001536.abstract&lt;/url&gt;&lt;/related-urls&gt;&lt;/urls&gt;&lt;electronic-resource-num&gt;10.1136/jitc-2020-001536&lt;/electronic-resource-num&gt;&lt;/record&gt;&lt;/Cite&gt;&lt;/EndNote&gt;</w:instrText>
      </w:r>
      <w:r w:rsidR="009358B3"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(62)</w:t>
      </w:r>
      <w:r w:rsidR="009358B3" w:rsidRPr="00330424">
        <w:rPr>
          <w:rFonts w:ascii="Arial" w:hAnsi="Arial" w:cs="Arial"/>
          <w:color w:val="000000" w:themeColor="text1"/>
          <w:sz w:val="22"/>
          <w:szCs w:val="22"/>
          <w:lang w:val="en-US"/>
        </w:rPr>
        <w:fldChar w:fldCharType="end"/>
      </w:r>
      <w:r w:rsidR="009358B3" w:rsidRPr="00330424">
        <w:rPr>
          <w:rFonts w:ascii="Arial" w:hAnsi="Arial" w:cs="Arial"/>
          <w:color w:val="000000" w:themeColor="text1"/>
          <w:sz w:val="22"/>
          <w:szCs w:val="22"/>
          <w:lang w:val="en-US"/>
        </w:rPr>
        <w:t>. Th</w:t>
      </w:r>
      <w:r w:rsidR="00397183" w:rsidRPr="00330424">
        <w:rPr>
          <w:rFonts w:ascii="Arial" w:hAnsi="Arial" w:cs="Arial"/>
          <w:color w:val="000000" w:themeColor="text1"/>
          <w:sz w:val="22"/>
          <w:szCs w:val="22"/>
          <w:lang w:val="en-US"/>
        </w:rPr>
        <w:t>us, LILRB2</w:t>
      </w:r>
      <w:r w:rsidR="005C510C"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mediate</w:t>
      </w:r>
      <w:r w:rsidR="005C510C" w:rsidRPr="00330424">
        <w:rPr>
          <w:rFonts w:ascii="Arial" w:hAnsi="Arial" w:cs="Arial"/>
          <w:color w:val="000000" w:themeColor="text1"/>
          <w:sz w:val="22"/>
          <w:szCs w:val="22"/>
          <w:lang w:val="en-US"/>
        </w:rPr>
        <w:t>s</w:t>
      </w:r>
      <w:r w:rsidR="00397183" w:rsidRPr="00330424">
        <w:rPr>
          <w:rFonts w:ascii="Arial" w:hAnsi="Arial" w:cs="Arial"/>
          <w:color w:val="000000" w:themeColor="text1"/>
          <w:sz w:val="22"/>
          <w:szCs w:val="22"/>
          <w:lang w:val="en-US"/>
        </w:rPr>
        <w:t xml:space="preserve"> a </w:t>
      </w:r>
      <w:r w:rsidR="009358B3" w:rsidRPr="00330424">
        <w:rPr>
          <w:rFonts w:ascii="Arial" w:hAnsi="Arial" w:cs="Arial"/>
          <w:color w:val="000000" w:themeColor="text1"/>
          <w:sz w:val="22"/>
          <w:szCs w:val="22"/>
          <w:lang w:val="en-US"/>
        </w:rPr>
        <w:t xml:space="preserve">novel mechanism of </w:t>
      </w:r>
      <w:r w:rsidR="00AE1922" w:rsidRPr="00330424">
        <w:rPr>
          <w:rFonts w:ascii="Arial" w:hAnsi="Arial" w:cs="Arial"/>
          <w:color w:val="000000" w:themeColor="text1"/>
          <w:sz w:val="22"/>
          <w:szCs w:val="22"/>
          <w:lang w:val="en-US"/>
        </w:rPr>
        <w:t>immuno</w:t>
      </w:r>
      <w:r w:rsidR="009358B3" w:rsidRPr="00330424">
        <w:rPr>
          <w:rFonts w:ascii="Arial" w:hAnsi="Arial" w:cs="Arial"/>
          <w:color w:val="000000" w:themeColor="text1"/>
          <w:sz w:val="22"/>
          <w:szCs w:val="22"/>
          <w:lang w:val="en-US"/>
        </w:rPr>
        <w:t xml:space="preserve">suppression in the </w:t>
      </w:r>
      <w:r w:rsidR="000440DD" w:rsidRPr="00330424">
        <w:rPr>
          <w:rFonts w:ascii="Arial" w:hAnsi="Arial" w:cs="Arial"/>
          <w:color w:val="000000" w:themeColor="text1"/>
          <w:sz w:val="22"/>
          <w:szCs w:val="22"/>
          <w:lang w:val="en-US"/>
        </w:rPr>
        <w:t>TME</w:t>
      </w:r>
      <w:r w:rsidR="005C510C" w:rsidRPr="00330424">
        <w:rPr>
          <w:rFonts w:ascii="Arial" w:hAnsi="Arial" w:cs="Arial"/>
          <w:color w:val="000000" w:themeColor="text1"/>
          <w:sz w:val="22"/>
          <w:szCs w:val="22"/>
          <w:lang w:val="en-US"/>
        </w:rPr>
        <w:t>,</w:t>
      </w:r>
      <w:r w:rsidR="009358B3" w:rsidRPr="00330424">
        <w:rPr>
          <w:rFonts w:ascii="Arial" w:hAnsi="Arial" w:cs="Arial"/>
          <w:color w:val="000000" w:themeColor="text1"/>
          <w:sz w:val="22"/>
          <w:szCs w:val="22"/>
          <w:lang w:val="en-US"/>
        </w:rPr>
        <w:t xml:space="preserve"> and </w:t>
      </w:r>
      <w:r w:rsidR="00397183" w:rsidRPr="00330424">
        <w:rPr>
          <w:rFonts w:ascii="Arial" w:hAnsi="Arial" w:cs="Arial"/>
          <w:color w:val="000000" w:themeColor="text1"/>
          <w:sz w:val="22"/>
          <w:szCs w:val="22"/>
          <w:lang w:val="en-US"/>
        </w:rPr>
        <w:t xml:space="preserve">may be </w:t>
      </w:r>
      <w:r w:rsidR="009358B3" w:rsidRPr="00330424">
        <w:rPr>
          <w:rFonts w:ascii="Arial" w:hAnsi="Arial" w:cs="Arial"/>
          <w:color w:val="000000" w:themeColor="text1"/>
          <w:sz w:val="22"/>
          <w:szCs w:val="22"/>
          <w:lang w:val="en-US"/>
        </w:rPr>
        <w:t>a critical target for immune</w:t>
      </w:r>
      <w:r w:rsidR="005C510C" w:rsidRPr="00330424">
        <w:rPr>
          <w:rFonts w:ascii="Arial" w:hAnsi="Arial" w:cs="Arial"/>
          <w:color w:val="000000" w:themeColor="text1"/>
          <w:sz w:val="22"/>
          <w:szCs w:val="22"/>
          <w:lang w:val="en-US"/>
        </w:rPr>
        <w:t xml:space="preserve"> </w:t>
      </w:r>
      <w:r w:rsidR="009358B3" w:rsidRPr="00330424">
        <w:rPr>
          <w:rFonts w:ascii="Arial" w:hAnsi="Arial" w:cs="Arial"/>
          <w:color w:val="000000" w:themeColor="text1"/>
          <w:sz w:val="22"/>
          <w:szCs w:val="22"/>
          <w:lang w:val="en-US"/>
        </w:rPr>
        <w:t>checkpoint</w:t>
      </w:r>
      <w:r w:rsidR="00D71B46" w:rsidRPr="00330424">
        <w:rPr>
          <w:rFonts w:ascii="Arial" w:hAnsi="Arial" w:cs="Arial"/>
          <w:color w:val="000000" w:themeColor="text1"/>
          <w:sz w:val="22"/>
          <w:szCs w:val="22"/>
          <w:lang w:val="en-US"/>
        </w:rPr>
        <w:t>-</w:t>
      </w:r>
      <w:r w:rsidR="009358B3" w:rsidRPr="00330424">
        <w:rPr>
          <w:rFonts w:ascii="Arial" w:hAnsi="Arial" w:cs="Arial"/>
          <w:color w:val="000000" w:themeColor="text1"/>
          <w:sz w:val="22"/>
          <w:szCs w:val="22"/>
          <w:lang w:val="en-US"/>
        </w:rPr>
        <w:t xml:space="preserve">centered </w:t>
      </w:r>
      <w:r w:rsidR="000440DD" w:rsidRPr="00330424">
        <w:rPr>
          <w:rFonts w:ascii="Arial" w:hAnsi="Arial" w:cs="Arial"/>
          <w:color w:val="000000" w:themeColor="text1"/>
          <w:sz w:val="22"/>
          <w:szCs w:val="22"/>
          <w:lang w:val="en-US"/>
        </w:rPr>
        <w:t>immuno</w:t>
      </w:r>
      <w:r w:rsidR="009358B3" w:rsidRPr="00330424">
        <w:rPr>
          <w:rFonts w:ascii="Arial" w:hAnsi="Arial" w:cs="Arial"/>
          <w:color w:val="000000" w:themeColor="text1"/>
          <w:sz w:val="22"/>
          <w:szCs w:val="22"/>
          <w:lang w:val="en-US"/>
        </w:rPr>
        <w:t>therapies</w:t>
      </w:r>
      <w:r w:rsidR="00A13302" w:rsidRPr="00330424">
        <w:rPr>
          <w:rFonts w:ascii="Arial" w:hAnsi="Arial" w:cs="Arial"/>
          <w:color w:val="000000" w:themeColor="text1"/>
          <w:sz w:val="22"/>
          <w:szCs w:val="22"/>
          <w:lang w:val="en-US"/>
        </w:rPr>
        <w:t xml:space="preserve"> </w:t>
      </w:r>
      <w:r w:rsidR="009358B3"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&lt;EndNote&gt;&lt;Cite&gt;&lt;Author&gt;Gao&lt;/Author&gt;&lt;Year&gt;2021&lt;/Year&gt;&lt;RecNum&gt;121&lt;/RecNum&gt;&lt;DisplayText&gt;(62)&lt;/DisplayText&gt;&lt;record&gt;&lt;rec-number&gt;121&lt;/rec-number&gt;&lt;foreign-keys&gt;&lt;key app="EN" db-id="95xd995a0rvdw4erf04vx20gr59s999vs0e2" timestamp="1616534102"&gt;121&lt;/key&gt;&lt;/foreign-keys&gt;&lt;ref-type name="Journal Article"&gt;17&lt;/ref-type&gt;&lt;contributors&gt;&lt;authors&gt;&lt;author&gt;Gao, Aiqin&lt;/author&gt;&lt;author&gt;Liu, Xia&lt;/author&gt;&lt;author&gt;Lin, Wenli&lt;/author&gt;&lt;author&gt;Wang, Jingnan&lt;/author&gt;&lt;author&gt;Wang, Shuyun&lt;/author&gt;&lt;author&gt;Si, Fusheng&lt;/author&gt;&lt;author&gt;Huang, Lan&lt;/author&gt;&lt;author&gt;Zhao, Yangjing&lt;/author&gt;&lt;author&gt;Sun, Yuping&lt;/author&gt;&lt;author&gt;Peng, Guangyong&lt;/author&gt;&lt;/authors&gt;&lt;/contributors&gt;&lt;titles&gt;&lt;title&gt;Tumor-derived ILT4 induces T cell senescence and suppresses tumor immunity&lt;/title&gt;&lt;secondary-title&gt;J Immunother Cancer&lt;/secondary-title&gt;&lt;/titles&gt;&lt;pages&gt;e001536&lt;/pages&gt;&lt;volume&gt;9&lt;/volume&gt;&lt;number&gt;3&lt;/number&gt;&lt;dates&gt;&lt;year&gt;2021&lt;/year&gt;&lt;/dates&gt;&lt;urls&gt;&lt;related-urls&gt;&lt;url&gt;http://jitc.bmj.com/content/9/3/e001536.abstract&lt;/url&gt;&lt;/related-urls&gt;&lt;/urls&gt;&lt;electronic-resource-num&gt;10.1136/jitc-2020-001536&lt;/electronic-resource-num&gt;&lt;/record&gt;&lt;/Cite&gt;&lt;/EndNote&gt;</w:instrText>
      </w:r>
      <w:r w:rsidR="009358B3"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(62)</w:t>
      </w:r>
      <w:r w:rsidR="009358B3" w:rsidRPr="00330424">
        <w:rPr>
          <w:rFonts w:ascii="Arial" w:hAnsi="Arial" w:cs="Arial"/>
          <w:color w:val="000000" w:themeColor="text1"/>
          <w:sz w:val="22"/>
          <w:szCs w:val="22"/>
          <w:lang w:val="en-US"/>
        </w:rPr>
        <w:fldChar w:fldCharType="end"/>
      </w:r>
      <w:r w:rsidR="0057640D" w:rsidRPr="00330424">
        <w:rPr>
          <w:rFonts w:ascii="Arial" w:hAnsi="Arial" w:cs="Arial"/>
          <w:color w:val="000000" w:themeColor="text1"/>
          <w:sz w:val="22"/>
          <w:szCs w:val="22"/>
          <w:lang w:val="en-US"/>
        </w:rPr>
        <w:t xml:space="preserve">. Collectively, these observations strongly propose </w:t>
      </w:r>
      <w:r w:rsidR="0057640D" w:rsidRPr="00330424">
        <w:rPr>
          <w:rFonts w:ascii="Arial" w:hAnsi="Arial" w:cs="Arial"/>
          <w:color w:val="000000" w:themeColor="text1"/>
          <w:sz w:val="22"/>
          <w:szCs w:val="22"/>
          <w:lang w:val="en-US"/>
        </w:rPr>
        <w:lastRenderedPageBreak/>
        <w:t>th</w:t>
      </w:r>
      <w:r w:rsidR="00D149E6" w:rsidRPr="00330424">
        <w:rPr>
          <w:rFonts w:ascii="Arial" w:hAnsi="Arial" w:cs="Arial"/>
          <w:color w:val="000000" w:themeColor="text1"/>
          <w:sz w:val="22"/>
          <w:szCs w:val="22"/>
          <w:lang w:val="en-US"/>
        </w:rPr>
        <w:t>e</w:t>
      </w:r>
      <w:r w:rsidR="0057640D" w:rsidRPr="00330424">
        <w:rPr>
          <w:rFonts w:ascii="Arial" w:hAnsi="Arial" w:cs="Arial"/>
          <w:color w:val="000000" w:themeColor="text1"/>
          <w:sz w:val="22"/>
          <w:szCs w:val="22"/>
          <w:lang w:val="en-US"/>
        </w:rPr>
        <w:t xml:space="preserve"> inhibition of LILRB2 </w:t>
      </w:r>
      <w:r w:rsidR="00D149E6" w:rsidRPr="00330424">
        <w:rPr>
          <w:rFonts w:ascii="Arial" w:hAnsi="Arial" w:cs="Arial"/>
          <w:color w:val="000000" w:themeColor="text1"/>
          <w:sz w:val="22"/>
          <w:szCs w:val="22"/>
          <w:lang w:val="en-US"/>
        </w:rPr>
        <w:t>signaling</w:t>
      </w:r>
      <w:r w:rsidR="0057640D" w:rsidRPr="00330424">
        <w:rPr>
          <w:rFonts w:ascii="Arial" w:hAnsi="Arial" w:cs="Arial"/>
          <w:color w:val="000000" w:themeColor="text1"/>
          <w:sz w:val="22"/>
          <w:szCs w:val="22"/>
          <w:lang w:val="en-US"/>
        </w:rPr>
        <w:t xml:space="preserve"> pathways </w:t>
      </w:r>
      <w:r w:rsidR="00397183" w:rsidRPr="00330424">
        <w:rPr>
          <w:rFonts w:ascii="Arial" w:hAnsi="Arial" w:cs="Arial"/>
          <w:color w:val="000000" w:themeColor="text1"/>
          <w:sz w:val="22"/>
          <w:szCs w:val="22"/>
          <w:lang w:val="en-US"/>
        </w:rPr>
        <w:t xml:space="preserve">as an </w:t>
      </w:r>
      <w:r w:rsidR="0057640D" w:rsidRPr="00330424">
        <w:rPr>
          <w:rFonts w:ascii="Arial" w:hAnsi="Arial" w:cs="Arial"/>
          <w:color w:val="000000" w:themeColor="text1"/>
          <w:sz w:val="22"/>
          <w:szCs w:val="22"/>
          <w:lang w:val="en-US"/>
        </w:rPr>
        <w:t xml:space="preserve">important therapeutic target </w:t>
      </w:r>
      <w:r w:rsidR="00397183" w:rsidRPr="00330424">
        <w:rPr>
          <w:rFonts w:ascii="Arial" w:hAnsi="Arial" w:cs="Arial"/>
          <w:color w:val="000000" w:themeColor="text1"/>
          <w:sz w:val="22"/>
          <w:szCs w:val="22"/>
          <w:lang w:val="en-US"/>
        </w:rPr>
        <w:t xml:space="preserve">for mounting </w:t>
      </w:r>
      <w:r w:rsidR="00422AA8" w:rsidRPr="00330424">
        <w:rPr>
          <w:rFonts w:ascii="Arial" w:hAnsi="Arial" w:cs="Arial"/>
          <w:color w:val="000000" w:themeColor="text1"/>
          <w:sz w:val="22"/>
          <w:szCs w:val="22"/>
          <w:lang w:val="en-US"/>
        </w:rPr>
        <w:t>anti</w:t>
      </w:r>
      <w:r w:rsidR="00BF25A0" w:rsidRPr="00330424">
        <w:rPr>
          <w:rFonts w:ascii="Arial" w:hAnsi="Arial" w:cs="Arial"/>
          <w:color w:val="000000" w:themeColor="text1"/>
          <w:sz w:val="22"/>
          <w:szCs w:val="22"/>
          <w:lang w:val="en-US"/>
        </w:rPr>
        <w:t>-</w:t>
      </w:r>
      <w:r w:rsidR="00D149E6" w:rsidRPr="00330424">
        <w:rPr>
          <w:rFonts w:ascii="Arial" w:hAnsi="Arial" w:cs="Arial"/>
          <w:color w:val="000000" w:themeColor="text1"/>
          <w:sz w:val="22"/>
          <w:szCs w:val="22"/>
          <w:lang w:val="en-US"/>
        </w:rPr>
        <w:t>tumor</w:t>
      </w:r>
      <w:r w:rsidR="00422AA8" w:rsidRPr="00330424">
        <w:rPr>
          <w:rFonts w:ascii="Arial" w:hAnsi="Arial" w:cs="Arial"/>
          <w:color w:val="000000" w:themeColor="text1"/>
          <w:sz w:val="22"/>
          <w:szCs w:val="22"/>
          <w:lang w:val="en-US"/>
        </w:rPr>
        <w:t xml:space="preserve"> responses.</w:t>
      </w:r>
      <w:r w:rsidR="00935BB9" w:rsidRPr="00330424">
        <w:rPr>
          <w:rFonts w:ascii="Arial" w:hAnsi="Arial" w:cs="Arial"/>
          <w:color w:val="000000" w:themeColor="text1"/>
          <w:sz w:val="22"/>
          <w:szCs w:val="22"/>
          <w:lang w:val="en-US"/>
        </w:rPr>
        <w:t xml:space="preserve"> </w:t>
      </w:r>
      <w:r w:rsidR="00AE1922" w:rsidRPr="00330424">
        <w:rPr>
          <w:rFonts w:ascii="Arial" w:hAnsi="Arial" w:cs="Arial"/>
          <w:color w:val="000000" w:themeColor="text1"/>
          <w:sz w:val="22"/>
          <w:szCs w:val="22"/>
          <w:lang w:val="en-US"/>
        </w:rPr>
        <w:t>Of note,</w:t>
      </w:r>
      <w:r w:rsidR="00BF25A0" w:rsidRPr="00330424">
        <w:rPr>
          <w:rFonts w:ascii="Arial" w:hAnsi="Arial" w:cs="Arial"/>
          <w:color w:val="000000" w:themeColor="text1"/>
          <w:sz w:val="22"/>
          <w:szCs w:val="22"/>
          <w:lang w:val="en-US"/>
        </w:rPr>
        <w:t xml:space="preserve"> a Phase I clinical trial of an antagonistic LILRB2 mAb (clone</w:t>
      </w:r>
      <w:r w:rsidR="00AE1922" w:rsidRPr="00330424">
        <w:rPr>
          <w:rFonts w:ascii="Arial" w:hAnsi="Arial" w:cs="Arial"/>
          <w:color w:val="000000" w:themeColor="text1"/>
          <w:sz w:val="22"/>
          <w:szCs w:val="22"/>
          <w:lang w:val="en-US"/>
        </w:rPr>
        <w:t xml:space="preserve"> </w:t>
      </w:r>
      <w:r w:rsidR="007E5534" w:rsidRPr="00330424">
        <w:rPr>
          <w:rFonts w:ascii="Arial" w:hAnsi="Arial" w:cs="Arial"/>
          <w:color w:val="000000" w:themeColor="text1"/>
          <w:sz w:val="22"/>
          <w:szCs w:val="22"/>
          <w:lang w:val="en-US"/>
        </w:rPr>
        <w:t>MK-4830</w:t>
      </w:r>
      <w:r w:rsidR="00BF25A0" w:rsidRPr="00330424">
        <w:rPr>
          <w:rFonts w:ascii="Arial" w:hAnsi="Arial" w:cs="Arial"/>
          <w:color w:val="000000" w:themeColor="text1"/>
          <w:sz w:val="22"/>
          <w:szCs w:val="22"/>
          <w:lang w:val="en-US"/>
        </w:rPr>
        <w:t>)</w:t>
      </w:r>
      <w:r w:rsidR="007E5534" w:rsidRPr="00330424">
        <w:rPr>
          <w:rFonts w:ascii="Arial" w:hAnsi="Arial" w:cs="Arial"/>
          <w:color w:val="000000" w:themeColor="text1"/>
          <w:sz w:val="22"/>
          <w:szCs w:val="22"/>
          <w:lang w:val="en-US"/>
        </w:rPr>
        <w:t>, has</w:t>
      </w:r>
      <w:r w:rsidR="0089112A" w:rsidRPr="00330424">
        <w:rPr>
          <w:rFonts w:ascii="Arial" w:hAnsi="Arial" w:cs="Arial"/>
          <w:color w:val="000000" w:themeColor="text1"/>
          <w:sz w:val="22"/>
          <w:szCs w:val="22"/>
          <w:lang w:val="en-US"/>
        </w:rPr>
        <w:t xml:space="preserve"> recently</w:t>
      </w:r>
      <w:r w:rsidR="007E5534" w:rsidRPr="00330424">
        <w:rPr>
          <w:rFonts w:ascii="Arial" w:hAnsi="Arial" w:cs="Arial"/>
          <w:color w:val="000000" w:themeColor="text1"/>
          <w:sz w:val="22"/>
          <w:szCs w:val="22"/>
          <w:lang w:val="en-US"/>
        </w:rPr>
        <w:t xml:space="preserve"> shown </w:t>
      </w:r>
      <w:r w:rsidR="00BF25A0" w:rsidRPr="00330424">
        <w:rPr>
          <w:rFonts w:ascii="Arial" w:hAnsi="Arial" w:cs="Arial"/>
          <w:color w:val="000000" w:themeColor="text1"/>
          <w:sz w:val="22"/>
          <w:szCs w:val="22"/>
          <w:lang w:val="en-US"/>
        </w:rPr>
        <w:t xml:space="preserve">promise </w:t>
      </w:r>
      <w:r w:rsidR="00660307" w:rsidRPr="00330424">
        <w:rPr>
          <w:rFonts w:ascii="Arial" w:hAnsi="Arial" w:cs="Arial"/>
          <w:color w:val="000000" w:themeColor="text1"/>
          <w:sz w:val="22"/>
          <w:szCs w:val="22"/>
          <w:lang w:val="en-US"/>
        </w:rPr>
        <w:t xml:space="preserve">by </w:t>
      </w:r>
      <w:r w:rsidR="007E5534" w:rsidRPr="00330424">
        <w:rPr>
          <w:rFonts w:ascii="Arial" w:hAnsi="Arial" w:cs="Arial"/>
          <w:color w:val="000000" w:themeColor="text1"/>
          <w:sz w:val="22"/>
          <w:szCs w:val="22"/>
          <w:lang w:val="en-US"/>
        </w:rPr>
        <w:t>demonstrating dose-related evidence of target engagement</w:t>
      </w:r>
      <w:r w:rsidR="00935BB9" w:rsidRPr="00330424">
        <w:rPr>
          <w:rFonts w:ascii="Arial" w:hAnsi="Arial" w:cs="Arial"/>
          <w:color w:val="000000" w:themeColor="text1"/>
          <w:sz w:val="22"/>
          <w:szCs w:val="22"/>
          <w:lang w:val="en-US"/>
        </w:rPr>
        <w:t>,</w:t>
      </w:r>
      <w:r w:rsidR="0058231A">
        <w:rPr>
          <w:rFonts w:ascii="Arial" w:hAnsi="Arial" w:cs="Arial"/>
          <w:color w:val="000000" w:themeColor="text1"/>
          <w:sz w:val="22"/>
          <w:szCs w:val="22"/>
          <w:lang w:val="en-US"/>
        </w:rPr>
        <w:t xml:space="preserve"> </w:t>
      </w:r>
      <w:r w:rsidR="007E5534" w:rsidRPr="00330424">
        <w:rPr>
          <w:rFonts w:ascii="Arial" w:hAnsi="Arial" w:cs="Arial"/>
          <w:color w:val="000000" w:themeColor="text1"/>
          <w:sz w:val="22"/>
          <w:szCs w:val="22"/>
          <w:lang w:val="en-US"/>
        </w:rPr>
        <w:t>whil</w:t>
      </w:r>
      <w:r w:rsidR="0058231A">
        <w:rPr>
          <w:rFonts w:ascii="Arial" w:hAnsi="Arial" w:cs="Arial"/>
          <w:color w:val="000000" w:themeColor="text1"/>
          <w:sz w:val="22"/>
          <w:szCs w:val="22"/>
          <w:lang w:val="en-US"/>
        </w:rPr>
        <w:t>e</w:t>
      </w:r>
      <w:r w:rsidR="007E5534" w:rsidRPr="00330424">
        <w:rPr>
          <w:rFonts w:ascii="Arial" w:hAnsi="Arial" w:cs="Arial"/>
          <w:color w:val="000000" w:themeColor="text1"/>
          <w:sz w:val="22"/>
          <w:szCs w:val="22"/>
          <w:lang w:val="en-US"/>
        </w:rPr>
        <w:t xml:space="preserve"> being well tolerated in patients with advanced solid tumors (</w:t>
      </w:r>
      <w:r w:rsidR="007E5534" w:rsidRPr="00330424">
        <w:rPr>
          <w:rFonts w:ascii="Arial" w:hAnsi="Arial" w:cs="Arial"/>
          <w:color w:val="000000"/>
          <w:sz w:val="22"/>
          <w:szCs w:val="22"/>
          <w:shd w:val="clear" w:color="auto" w:fill="FFFFFF"/>
        </w:rPr>
        <w:t>NCT03564691)</w:t>
      </w:r>
      <w:r w:rsidR="00BF25A0" w:rsidRPr="00330424">
        <w:rPr>
          <w:rFonts w:ascii="Arial" w:hAnsi="Arial" w:cs="Arial"/>
          <w:color w:val="000000"/>
          <w:sz w:val="22"/>
          <w:szCs w:val="22"/>
          <w:shd w:val="clear" w:color="auto" w:fill="FFFFFF"/>
        </w:rPr>
        <w:t xml:space="preserve"> </w:t>
      </w:r>
      <w:r w:rsidR="00660307" w:rsidRPr="00330424">
        <w:rPr>
          <w:rFonts w:ascii="Arial" w:hAnsi="Arial" w:cs="Arial"/>
          <w:color w:val="000000"/>
          <w:sz w:val="22"/>
          <w:szCs w:val="22"/>
          <w:shd w:val="clear" w:color="auto" w:fill="FFFFFF"/>
        </w:rPr>
        <w:fldChar w:fldCharType="begin">
          <w:fldData xml:space="preserve">PEVuZE5vdGU+PENpdGU+PEF1dGhvcj5TaXU8L0F1dGhvcj48WWVhcj4yMDIwPC9ZZWFyPjxSZWNO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</w:fldData>
        </w:fldChar>
      </w:r>
      <w:r w:rsidR="00C40365">
        <w:rPr>
          <w:rFonts w:ascii="Arial" w:hAnsi="Arial" w:cs="Arial"/>
          <w:color w:val="000000"/>
          <w:sz w:val="22"/>
          <w:szCs w:val="22"/>
          <w:shd w:val="clear" w:color="auto" w:fill="FFFFFF"/>
        </w:rPr>
        <w:instrText xml:space="preserve"> ADDIN EN.CITE </w:instrText>
      </w:r>
      <w:r w:rsidR="00C40365">
        <w:rPr>
          <w:rFonts w:ascii="Arial" w:hAnsi="Arial" w:cs="Arial"/>
          <w:color w:val="000000"/>
          <w:sz w:val="22"/>
          <w:szCs w:val="22"/>
          <w:shd w:val="clear" w:color="auto" w:fill="FFFFFF"/>
        </w:rPr>
        <w:fldChar w:fldCharType="begin">
          <w:fldData xml:space="preserve">PEVuZE5vdGU+PENpdGU+PEF1dGhvcj5TaXU8L0F1dGhvcj48WWVhcj4yMDIwPC9ZZWFyPjxSZWNO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</w:fldData>
        </w:fldChar>
      </w:r>
      <w:r w:rsidR="00C40365">
        <w:rPr>
          <w:rFonts w:ascii="Arial" w:hAnsi="Arial" w:cs="Arial"/>
          <w:color w:val="000000"/>
          <w:sz w:val="22"/>
          <w:szCs w:val="22"/>
          <w:shd w:val="clear" w:color="auto" w:fill="FFFFFF"/>
        </w:rPr>
        <w:instrText xml:space="preserve"> ADDIN EN.CITE.DATA </w:instrText>
      </w:r>
      <w:r w:rsidR="00C40365">
        <w:rPr>
          <w:rFonts w:ascii="Arial" w:hAnsi="Arial" w:cs="Arial"/>
          <w:color w:val="000000"/>
          <w:sz w:val="22"/>
          <w:szCs w:val="22"/>
          <w:shd w:val="clear" w:color="auto" w:fill="FFFFFF"/>
        </w:rPr>
      </w:r>
      <w:r w:rsidR="00C40365">
        <w:rPr>
          <w:rFonts w:ascii="Arial" w:hAnsi="Arial" w:cs="Arial"/>
          <w:color w:val="000000"/>
          <w:sz w:val="22"/>
          <w:szCs w:val="22"/>
          <w:shd w:val="clear" w:color="auto" w:fill="FFFFFF"/>
        </w:rPr>
        <w:fldChar w:fldCharType="end"/>
      </w:r>
      <w:r w:rsidR="00660307" w:rsidRPr="00330424">
        <w:rPr>
          <w:rFonts w:ascii="Arial" w:hAnsi="Arial" w:cs="Arial"/>
          <w:color w:val="000000"/>
          <w:sz w:val="22"/>
          <w:szCs w:val="22"/>
          <w:shd w:val="clear" w:color="auto" w:fill="FFFFFF"/>
        </w:rPr>
      </w:r>
      <w:r w:rsidR="00660307" w:rsidRPr="00330424">
        <w:rPr>
          <w:rFonts w:ascii="Arial" w:hAnsi="Arial" w:cs="Arial"/>
          <w:color w:val="000000"/>
          <w:sz w:val="22"/>
          <w:szCs w:val="22"/>
          <w:shd w:val="clear" w:color="auto" w:fill="FFFFFF"/>
        </w:rPr>
        <w:fldChar w:fldCharType="separate"/>
      </w:r>
      <w:r w:rsidR="00C40365">
        <w:rPr>
          <w:rFonts w:ascii="Arial" w:hAnsi="Arial" w:cs="Arial"/>
          <w:noProof/>
          <w:color w:val="000000"/>
          <w:sz w:val="22"/>
          <w:szCs w:val="22"/>
          <w:shd w:val="clear" w:color="auto" w:fill="FFFFFF"/>
        </w:rPr>
        <w:t>(63, 64)</w:t>
      </w:r>
      <w:r w:rsidR="00660307" w:rsidRPr="00330424">
        <w:rPr>
          <w:rFonts w:ascii="Arial" w:hAnsi="Arial" w:cs="Arial"/>
          <w:color w:val="000000"/>
          <w:sz w:val="22"/>
          <w:szCs w:val="22"/>
          <w:shd w:val="clear" w:color="auto" w:fill="FFFFFF"/>
        </w:rPr>
        <w:fldChar w:fldCharType="end"/>
      </w:r>
      <w:r w:rsidR="007E5534" w:rsidRPr="00330424">
        <w:rPr>
          <w:rFonts w:ascii="Arial" w:hAnsi="Arial" w:cs="Arial"/>
          <w:color w:val="000000" w:themeColor="text1"/>
          <w:sz w:val="22"/>
          <w:szCs w:val="22"/>
          <w:lang w:val="en-US"/>
        </w:rPr>
        <w:t>.</w:t>
      </w:r>
      <w:r w:rsidR="00BF25A0" w:rsidRPr="00330424">
        <w:rPr>
          <w:rFonts w:ascii="Arial" w:hAnsi="Arial" w:cs="Arial"/>
          <w:color w:val="000000" w:themeColor="text1"/>
          <w:sz w:val="22"/>
          <w:szCs w:val="22"/>
          <w:lang w:val="en-US"/>
        </w:rPr>
        <w:t xml:space="preserve"> </w:t>
      </w:r>
      <w:r w:rsidR="00935BB9" w:rsidRPr="00330424">
        <w:rPr>
          <w:rFonts w:ascii="Arial" w:hAnsi="Arial" w:cs="Arial"/>
          <w:color w:val="000000" w:themeColor="text1"/>
          <w:sz w:val="22"/>
          <w:szCs w:val="22"/>
          <w:lang w:val="en-US"/>
        </w:rPr>
        <w:t>Additionally,</w:t>
      </w:r>
      <w:r w:rsidR="00BF25A0" w:rsidRPr="00330424">
        <w:rPr>
          <w:rFonts w:ascii="Arial" w:hAnsi="Arial" w:cs="Arial"/>
          <w:color w:val="000000" w:themeColor="text1"/>
          <w:sz w:val="22"/>
          <w:szCs w:val="22"/>
          <w:lang w:val="en-US"/>
        </w:rPr>
        <w:t xml:space="preserve"> LILRB2-targeting using a different humanized mAb, JTX-8064, is currently in a first-in-human, dose escalation clinical trial in combination with anti-PD-1 inhibition (NCT04669899) </w:t>
      </w:r>
      <w:r w:rsidR="00BF25A0"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&lt;EndNote&gt;&lt;Cite&gt;&lt;Author&gt;Jounce Therapeutics&lt;/Author&gt;&lt;Year&gt;(2020)&lt;/Year&gt;&lt;RecNum&gt;130&lt;/RecNum&gt;&lt;DisplayText&gt;(65)&lt;/DisplayText&gt;&lt;record&gt;&lt;rec-number&gt;130&lt;/rec-number&gt;&lt;foreign-keys&gt;&lt;key app="EN" db-id="95xd995a0rvdw4erf04vx20gr59s999vs0e2" timestamp="1616693618"&gt;130&lt;/key&gt;&lt;/foreign-keys&gt;&lt;ref-type name="Web Page"&gt;12&lt;/ref-type&gt;&lt;contributors&gt;&lt;authors&gt;&lt;author&gt;Jounce Therapeutics, &lt;/author&gt;&lt;/authors&gt;&lt;/contributors&gt;&lt;titles&gt;&lt;title&gt;Study of JTX 8064, as Monotherapy and in Combination With a PD-1 Inhibitor, in Adult Subjects With Advanced Refractory Solid Tumors.&lt;/title&gt;&lt;/titles&gt;&lt;number&gt;10th April 2021&lt;/number&gt;&lt;keywords&gt;&lt;keyword&gt;Cancer&lt;/keyword&gt;&lt;/keywords&gt;&lt;dates&gt;&lt;year&gt;(2020)&lt;/year&gt;&lt;/dates&gt;&lt;pub-location&gt;ClinicalTrials.Gov&lt;/pub-location&gt;&lt;publisher&gt;US National Library of Medicine&lt;/publisher&gt;&lt;urls&gt;&lt;related-urls&gt;&lt;url&gt;https://ClinicalTrials.gov/show/NCT04669899&lt;/url&gt;&lt;/related-urls&gt;&lt;/urls&gt;&lt;/record&gt;&lt;/Cite&gt;&lt;/EndNote&gt;</w:instrText>
      </w:r>
      <w:r w:rsidR="00BF25A0"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(65)</w:t>
      </w:r>
      <w:r w:rsidR="00BF25A0" w:rsidRPr="00330424">
        <w:rPr>
          <w:rFonts w:ascii="Arial" w:hAnsi="Arial" w:cs="Arial"/>
          <w:color w:val="000000" w:themeColor="text1"/>
          <w:sz w:val="22"/>
          <w:szCs w:val="22"/>
          <w:lang w:val="en-US"/>
        </w:rPr>
        <w:fldChar w:fldCharType="end"/>
      </w:r>
      <w:r w:rsidR="00BF25A0" w:rsidRPr="00330424">
        <w:rPr>
          <w:rFonts w:ascii="Arial" w:hAnsi="Arial" w:cs="Arial"/>
          <w:color w:val="000000" w:themeColor="text1"/>
          <w:sz w:val="22"/>
          <w:szCs w:val="22"/>
          <w:lang w:val="en-US"/>
        </w:rPr>
        <w:t>. I</w:t>
      </w:r>
      <w:r w:rsidR="007E5534" w:rsidRPr="00330424">
        <w:rPr>
          <w:rFonts w:ascii="Arial" w:hAnsi="Arial" w:cs="Arial"/>
          <w:color w:val="000000" w:themeColor="text1"/>
          <w:sz w:val="22"/>
          <w:szCs w:val="22"/>
          <w:lang w:val="en-US"/>
        </w:rPr>
        <w:t xml:space="preserve">f successful, </w:t>
      </w:r>
      <w:r w:rsidR="00BF25A0" w:rsidRPr="00330424">
        <w:rPr>
          <w:rFonts w:ascii="Arial" w:hAnsi="Arial" w:cs="Arial"/>
          <w:color w:val="000000" w:themeColor="text1"/>
          <w:sz w:val="22"/>
          <w:szCs w:val="22"/>
          <w:lang w:val="en-US"/>
        </w:rPr>
        <w:t xml:space="preserve">these trials </w:t>
      </w:r>
      <w:r w:rsidR="007E5534" w:rsidRPr="00330424">
        <w:rPr>
          <w:rFonts w:ascii="Arial" w:hAnsi="Arial" w:cs="Arial"/>
          <w:color w:val="000000" w:themeColor="text1"/>
          <w:sz w:val="22"/>
          <w:szCs w:val="22"/>
          <w:lang w:val="en-US"/>
        </w:rPr>
        <w:t>would represent a significant development in targeting LILRBs to modulate</w:t>
      </w:r>
      <w:r w:rsidR="00BF25A0" w:rsidRPr="00330424">
        <w:rPr>
          <w:rFonts w:ascii="Arial" w:hAnsi="Arial" w:cs="Arial"/>
          <w:color w:val="000000" w:themeColor="text1"/>
          <w:sz w:val="22"/>
          <w:szCs w:val="22"/>
          <w:lang w:val="en-US"/>
        </w:rPr>
        <w:t xml:space="preserve"> anti-tumor</w:t>
      </w:r>
      <w:r w:rsidR="007E5534" w:rsidRPr="00330424">
        <w:rPr>
          <w:rFonts w:ascii="Arial" w:hAnsi="Arial" w:cs="Arial"/>
          <w:color w:val="000000" w:themeColor="text1"/>
          <w:sz w:val="22"/>
          <w:szCs w:val="22"/>
          <w:lang w:val="en-US"/>
        </w:rPr>
        <w:t xml:space="preserve"> immune response</w:t>
      </w:r>
      <w:r w:rsidR="00BF25A0" w:rsidRPr="00330424">
        <w:rPr>
          <w:rFonts w:ascii="Arial" w:hAnsi="Arial" w:cs="Arial"/>
          <w:color w:val="000000" w:themeColor="text1"/>
          <w:sz w:val="22"/>
          <w:szCs w:val="22"/>
          <w:lang w:val="en-US"/>
        </w:rPr>
        <w:t>s and may pave the way for the development of future therapeutics</w:t>
      </w:r>
      <w:r w:rsidR="007E5534" w:rsidRPr="00330424">
        <w:rPr>
          <w:rFonts w:ascii="Arial" w:hAnsi="Arial" w:cs="Arial"/>
          <w:color w:val="000000" w:themeColor="text1"/>
          <w:sz w:val="22"/>
          <w:szCs w:val="22"/>
          <w:lang w:val="en-US"/>
        </w:rPr>
        <w:t xml:space="preserve">. </w:t>
      </w:r>
    </w:p>
    <w:p w14:paraId="1119BE17" w14:textId="77777777" w:rsidR="008A2399" w:rsidRPr="00330424" w:rsidRDefault="008A2399" w:rsidP="000879C9">
      <w:pPr>
        <w:spacing w:line="480" w:lineRule="auto"/>
        <w:jc w:val="both"/>
        <w:rPr>
          <w:rFonts w:ascii="Arial" w:hAnsi="Arial" w:cs="Arial"/>
          <w:color w:val="000000" w:themeColor="text1"/>
          <w:sz w:val="22"/>
          <w:szCs w:val="22"/>
          <w:lang w:val="en-US"/>
        </w:rPr>
      </w:pPr>
    </w:p>
    <w:p w14:paraId="5EC8027C" w14:textId="6EC34801" w:rsidR="00275958" w:rsidRPr="00330424" w:rsidRDefault="00230748" w:rsidP="000879C9">
      <w:pPr>
        <w:spacing w:line="480" w:lineRule="auto"/>
        <w:jc w:val="both"/>
        <w:rPr>
          <w:rFonts w:ascii="Arial" w:hAnsi="Arial" w:cs="Arial"/>
          <w:i/>
          <w:iCs/>
          <w:color w:val="000000"/>
          <w:sz w:val="22"/>
          <w:szCs w:val="22"/>
          <w:shd w:val="clear" w:color="auto" w:fill="FFFFFF"/>
          <w:lang w:val="en-US"/>
        </w:rPr>
      </w:pPr>
      <w:r w:rsidRPr="00330424">
        <w:rPr>
          <w:rFonts w:ascii="Arial" w:hAnsi="Arial" w:cs="Arial"/>
          <w:color w:val="000000" w:themeColor="text1"/>
          <w:sz w:val="22"/>
          <w:szCs w:val="22"/>
          <w:lang w:val="en-US"/>
        </w:rPr>
        <w:t>Although t</w:t>
      </w:r>
      <w:r w:rsidR="00275958" w:rsidRPr="00330424">
        <w:rPr>
          <w:rFonts w:ascii="Arial" w:hAnsi="Arial" w:cs="Arial"/>
          <w:color w:val="000000" w:themeColor="text1"/>
          <w:sz w:val="22"/>
          <w:szCs w:val="22"/>
          <w:lang w:val="en-US"/>
        </w:rPr>
        <w:t>he full immunomodulatory potential of LILRB3</w:t>
      </w:r>
      <w:r w:rsidR="00811F51"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has </w:t>
      </w:r>
      <w:r w:rsidR="00275958" w:rsidRPr="00330424">
        <w:rPr>
          <w:rFonts w:ascii="Arial" w:hAnsi="Arial" w:cs="Arial"/>
          <w:color w:val="000000" w:themeColor="text1"/>
          <w:sz w:val="22"/>
          <w:szCs w:val="22"/>
          <w:lang w:val="en-US"/>
        </w:rPr>
        <w:t xml:space="preserve">not yet </w:t>
      </w:r>
      <w:r w:rsidR="00397183" w:rsidRPr="00330424">
        <w:rPr>
          <w:rFonts w:ascii="Arial" w:hAnsi="Arial" w:cs="Arial"/>
          <w:color w:val="000000" w:themeColor="text1"/>
          <w:sz w:val="22"/>
          <w:szCs w:val="22"/>
          <w:lang w:val="en-US"/>
        </w:rPr>
        <w:t>been fully</w:t>
      </w:r>
      <w:r w:rsidR="00275958" w:rsidRPr="00330424">
        <w:rPr>
          <w:rFonts w:ascii="Arial" w:hAnsi="Arial" w:cs="Arial"/>
          <w:color w:val="000000" w:themeColor="text1"/>
          <w:sz w:val="22"/>
          <w:szCs w:val="22"/>
          <w:lang w:val="en-US"/>
        </w:rPr>
        <w:t xml:space="preserve"> reali</w:t>
      </w:r>
      <w:r w:rsidR="00D149E6" w:rsidRPr="00330424">
        <w:rPr>
          <w:rFonts w:ascii="Arial" w:hAnsi="Arial" w:cs="Arial"/>
          <w:color w:val="000000" w:themeColor="text1"/>
          <w:sz w:val="22"/>
          <w:szCs w:val="22"/>
          <w:lang w:val="en-US"/>
        </w:rPr>
        <w:t>z</w:t>
      </w:r>
      <w:r w:rsidR="00275958" w:rsidRPr="00330424">
        <w:rPr>
          <w:rFonts w:ascii="Arial" w:hAnsi="Arial" w:cs="Arial"/>
          <w:color w:val="000000" w:themeColor="text1"/>
          <w:sz w:val="22"/>
          <w:szCs w:val="22"/>
          <w:lang w:val="en-US"/>
        </w:rPr>
        <w:t>ed</w:t>
      </w:r>
      <w:r w:rsidRPr="00330424">
        <w:rPr>
          <w:rFonts w:ascii="Arial" w:hAnsi="Arial" w:cs="Arial"/>
          <w:color w:val="000000" w:themeColor="text1"/>
          <w:sz w:val="22"/>
          <w:szCs w:val="22"/>
          <w:lang w:val="en-US"/>
        </w:rPr>
        <w:t xml:space="preserve"> due to a lack of suitable reagents and preclinical models, </w:t>
      </w:r>
      <w:r w:rsidR="00275958" w:rsidRPr="00330424">
        <w:rPr>
          <w:rFonts w:ascii="Arial" w:hAnsi="Arial" w:cs="Arial"/>
          <w:color w:val="000000" w:themeColor="text1"/>
          <w:sz w:val="22"/>
          <w:szCs w:val="22"/>
          <w:lang w:val="en-US"/>
        </w:rPr>
        <w:t xml:space="preserve">it has been suggested that </w:t>
      </w:r>
      <w:r w:rsidR="00AE1922" w:rsidRPr="00330424">
        <w:rPr>
          <w:rFonts w:ascii="Arial" w:hAnsi="Arial" w:cs="Arial"/>
          <w:color w:val="000000" w:themeColor="text1"/>
          <w:sz w:val="22"/>
          <w:szCs w:val="22"/>
          <w:lang w:val="en-US"/>
        </w:rPr>
        <w:t xml:space="preserve">LILRB3 </w:t>
      </w:r>
      <w:r w:rsidR="00275958" w:rsidRPr="00330424">
        <w:rPr>
          <w:rFonts w:ascii="Arial" w:hAnsi="Arial" w:cs="Arial"/>
          <w:color w:val="000000" w:themeColor="text1"/>
          <w:sz w:val="22"/>
          <w:szCs w:val="22"/>
          <w:lang w:val="en-US"/>
        </w:rPr>
        <w:t xml:space="preserve">may </w:t>
      </w:r>
      <w:r w:rsidR="00397183" w:rsidRPr="00330424">
        <w:rPr>
          <w:rFonts w:ascii="Arial" w:hAnsi="Arial" w:cs="Arial"/>
          <w:color w:val="000000" w:themeColor="text1"/>
          <w:sz w:val="22"/>
          <w:szCs w:val="22"/>
          <w:lang w:val="en-US"/>
        </w:rPr>
        <w:t>interact</w:t>
      </w:r>
      <w:r w:rsidR="00275958" w:rsidRPr="00330424">
        <w:rPr>
          <w:rFonts w:ascii="Arial" w:hAnsi="Arial" w:cs="Arial"/>
          <w:color w:val="000000" w:themeColor="text1"/>
          <w:sz w:val="22"/>
          <w:szCs w:val="22"/>
          <w:lang w:val="en-US"/>
        </w:rPr>
        <w:t xml:space="preserve"> with a </w:t>
      </w:r>
      <w:r w:rsidR="003C59D0" w:rsidRPr="00330424">
        <w:rPr>
          <w:rFonts w:ascii="Arial" w:hAnsi="Arial" w:cs="Arial"/>
          <w:color w:val="000000"/>
          <w:sz w:val="22"/>
          <w:szCs w:val="22"/>
          <w:shd w:val="clear" w:color="auto" w:fill="FFFFFF"/>
          <w:lang w:val="en-US"/>
        </w:rPr>
        <w:t>cytokeratin</w:t>
      </w:r>
      <w:r w:rsidR="00397183" w:rsidRPr="00330424">
        <w:rPr>
          <w:rFonts w:ascii="Arial" w:hAnsi="Arial" w:cs="Arial"/>
          <w:color w:val="000000"/>
          <w:sz w:val="22"/>
          <w:szCs w:val="22"/>
          <w:shd w:val="clear" w:color="auto" w:fill="FFFFFF"/>
          <w:lang w:val="en-US"/>
        </w:rPr>
        <w:t xml:space="preserve">-associated ligand </w:t>
      </w:r>
      <w:r w:rsidRPr="00330424">
        <w:rPr>
          <w:rFonts w:ascii="Arial" w:hAnsi="Arial" w:cs="Arial"/>
          <w:color w:val="000000" w:themeColor="text1"/>
          <w:sz w:val="22"/>
          <w:szCs w:val="22"/>
          <w:lang w:val="en-US"/>
        </w:rPr>
        <w:t>expressed on</w:t>
      </w:r>
      <w:r w:rsidR="00275958" w:rsidRPr="00330424">
        <w:rPr>
          <w:rFonts w:ascii="Arial" w:hAnsi="Arial" w:cs="Arial"/>
          <w:color w:val="000000"/>
          <w:sz w:val="22"/>
          <w:szCs w:val="22"/>
          <w:shd w:val="clear" w:color="auto" w:fill="FFFFFF"/>
          <w:lang w:val="en-US"/>
        </w:rPr>
        <w:t xml:space="preserve"> necrotic glandular epithelial cells</w:t>
      </w:r>
      <w:r w:rsidR="00811F51" w:rsidRPr="00330424">
        <w:rPr>
          <w:rFonts w:ascii="Arial" w:hAnsi="Arial" w:cs="Arial"/>
          <w:color w:val="000000"/>
          <w:sz w:val="22"/>
          <w:szCs w:val="22"/>
          <w:shd w:val="clear" w:color="auto" w:fill="FFFFFF"/>
          <w:lang w:val="en-US"/>
        </w:rPr>
        <w:t>, including a number of human cancer cell lines</w:t>
      </w:r>
      <w:r w:rsidR="00A13302" w:rsidRPr="00330424">
        <w:rPr>
          <w:rFonts w:ascii="Arial" w:hAnsi="Arial" w:cs="Arial"/>
          <w:color w:val="000000"/>
          <w:sz w:val="22"/>
          <w:szCs w:val="22"/>
          <w:shd w:val="clear" w:color="auto" w:fill="FFFFFF"/>
          <w:lang w:val="en-US"/>
        </w:rPr>
        <w:t xml:space="preserve"> </w:t>
      </w:r>
      <w:r w:rsidR="00A81D72"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&lt;EndNote&gt;&lt;Cite&gt;&lt;Author&gt;Jones&lt;/Author&gt;&lt;Year&gt;2016&lt;/Year&gt;&lt;RecNum&gt;63&lt;/RecNum&gt;&lt;DisplayText&gt;(66)&lt;/DisplayText&gt;&lt;record&gt;&lt;rec-number&gt;63&lt;/rec-number&gt;&lt;foreign-keys&gt;&lt;key app="EN" db-id="95xd995a0rvdw4erf04vx20gr59s999vs0e2" timestamp="1612558568"&gt;63&lt;/key&gt;&lt;/foreign-keys&gt;&lt;ref-type name="Journal Article"&gt;17&lt;/ref-type&gt;&lt;contributors&gt;&lt;authors&gt;&lt;author&gt;Jones, Des C.&lt;/author&gt;&lt;author&gt;Hewitt, Colin R. A.&lt;/author&gt;&lt;author&gt;López-Álvarez, María R.&lt;/author&gt;&lt;author&gt;Jahnke, Martin&lt;/author&gt;&lt;author&gt;Russell, Alasdair I.&lt;/author&gt;&lt;author&gt;Radjabova, Valeria&lt;/author&gt;&lt;author&gt;Trowsdale, Alice R. Z.&lt;/author&gt;&lt;author&gt;Trowsdale, John&lt;/author&gt;&lt;/authors&gt;&lt;/contributors&gt;&lt;titles&gt;&lt;title&gt;Allele-specific recognition by LILRB3 and LILRA6 of a cytokeratin 8-associated ligand on necrotic glandular epithelial cells&lt;/title&gt;&lt;secondary-title&gt;Oncotarget&lt;/secondary-title&gt;&lt;alt-title&gt;Oncotarget&lt;/alt-title&gt;&lt;/titles&gt;&lt;pages&gt;15618-15631&lt;/pages&gt;&lt;volume&gt;7&lt;/volume&gt;&lt;number&gt;13&lt;/number&gt;&lt;keywords&gt;&lt;keyword&gt;DAMP&lt;/keyword&gt;&lt;keyword&gt;LILR&lt;/keyword&gt;&lt;keyword&gt;breast cancer&lt;/keyword&gt;&lt;keyword&gt;cytokeratin&lt;/keyword&gt;&lt;keyword&gt;immune escape&lt;/keyword&gt;&lt;keyword&gt;Alleles&lt;/keyword&gt;&lt;keyword&gt;Antigens, CD/genetics/immunology/*metabolism&lt;/keyword&gt;&lt;keyword&gt;Cell Line&lt;/keyword&gt;&lt;keyword&gt;Epithelial Cells/metabolism/*pathology&lt;/keyword&gt;&lt;keyword&gt;Humans&lt;/keyword&gt;&lt;keyword&gt;Keratin-8/*metabolism&lt;/keyword&gt;&lt;keyword&gt;Necrosis/immunology/*metabolism&lt;/keyword&gt;&lt;keyword&gt;Polymorphism, Single Nucleotide&lt;/keyword&gt;&lt;keyword&gt;Receptors, Immunologic/genetics/immunology/*metabolism&lt;/keyword&gt;&lt;/keywords&gt;&lt;dates&gt;&lt;year&gt;2016&lt;/year&gt;&lt;/dates&gt;&lt;publisher&gt;Impact Journals LLC&lt;/publisher&gt;&lt;isbn&gt;1949-2553&lt;/isbn&gt;&lt;accession-num&gt;26769854&lt;/accession-num&gt;&lt;urls&gt;&lt;related-urls&gt;&lt;url&gt;https://pubmed.ncbi.nlm.nih.gov/26769854&lt;/url&gt;&lt;url&gt;https://www.ncbi.nlm.nih.gov/pmc/articles/PMC4941265/&lt;/url&gt;&lt;/related-urls&gt;&lt;/urls&gt;&lt;electronic-resource-num&gt;10.18632/oncotarget.6905&lt;/electronic-resource-num&gt;&lt;remote-database-name&gt;PubMed&lt;/remote-database-name&gt;&lt;language&gt;eng&lt;/language&gt;&lt;/record&gt;&lt;/Cite&gt;&lt;/EndNote&gt;</w:instrText>
      </w:r>
      <w:r w:rsidR="00A81D72"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(66)</w:t>
      </w:r>
      <w:r w:rsidR="00A81D72" w:rsidRPr="00330424">
        <w:rPr>
          <w:rFonts w:ascii="Arial" w:hAnsi="Arial" w:cs="Arial"/>
          <w:color w:val="000000"/>
          <w:sz w:val="22"/>
          <w:szCs w:val="22"/>
          <w:shd w:val="clear" w:color="auto" w:fill="FFFFFF"/>
          <w:lang w:val="en-US"/>
        </w:rPr>
        <w:fldChar w:fldCharType="end"/>
      </w:r>
      <w:r w:rsidR="00FB4AC6" w:rsidRPr="00330424">
        <w:rPr>
          <w:rFonts w:ascii="Arial" w:hAnsi="Arial" w:cs="Arial"/>
          <w:color w:val="000000"/>
          <w:sz w:val="22"/>
          <w:szCs w:val="22"/>
          <w:shd w:val="clear" w:color="auto" w:fill="FFFFFF"/>
          <w:lang w:val="en-US"/>
        </w:rPr>
        <w:t xml:space="preserve"> </w:t>
      </w:r>
      <w:r w:rsidR="00FB4AC6" w:rsidRPr="005C1BAB">
        <w:rPr>
          <w:rFonts w:ascii="Arial" w:hAnsi="Arial" w:cs="Arial"/>
          <w:bCs/>
          <w:color w:val="000000"/>
          <w:sz w:val="22"/>
          <w:szCs w:val="22"/>
          <w:shd w:val="clear" w:color="auto" w:fill="FFFFFF"/>
          <w:lang w:val="en-US"/>
        </w:rPr>
        <w:t xml:space="preserve">(Figure </w:t>
      </w:r>
      <w:r w:rsidR="0091488E" w:rsidRPr="005C1BAB">
        <w:rPr>
          <w:rFonts w:ascii="Arial" w:hAnsi="Arial" w:cs="Arial"/>
          <w:bCs/>
          <w:color w:val="000000"/>
          <w:sz w:val="22"/>
          <w:szCs w:val="22"/>
          <w:shd w:val="clear" w:color="auto" w:fill="FFFFFF"/>
          <w:lang w:val="en-US"/>
        </w:rPr>
        <w:t>2</w:t>
      </w:r>
      <w:r w:rsidR="00BF25A0" w:rsidRPr="005C1BAB">
        <w:rPr>
          <w:rFonts w:ascii="Arial" w:hAnsi="Arial" w:cs="Arial"/>
          <w:bCs/>
          <w:color w:val="000000"/>
          <w:sz w:val="22"/>
          <w:szCs w:val="22"/>
          <w:shd w:val="clear" w:color="auto" w:fill="FFFFFF"/>
          <w:lang w:val="en-US"/>
        </w:rPr>
        <w:t>A</w:t>
      </w:r>
      <w:r w:rsidR="00FB4AC6" w:rsidRPr="005C1BAB">
        <w:rPr>
          <w:rFonts w:ascii="Arial" w:hAnsi="Arial" w:cs="Arial"/>
          <w:bCs/>
          <w:color w:val="000000"/>
          <w:sz w:val="22"/>
          <w:szCs w:val="22"/>
          <w:shd w:val="clear" w:color="auto" w:fill="FFFFFF"/>
          <w:lang w:val="en-US"/>
        </w:rPr>
        <w:t>)</w:t>
      </w:r>
      <w:r w:rsidR="00B24B4B" w:rsidRPr="00330424">
        <w:rPr>
          <w:rFonts w:ascii="Arial" w:hAnsi="Arial" w:cs="Arial"/>
          <w:color w:val="000000"/>
          <w:sz w:val="22"/>
          <w:szCs w:val="22"/>
          <w:shd w:val="clear" w:color="auto" w:fill="FFFFFF"/>
          <w:lang w:val="en-US"/>
        </w:rPr>
        <w:t>.</w:t>
      </w:r>
      <w:r w:rsidR="00422AA8" w:rsidRPr="00330424">
        <w:rPr>
          <w:rFonts w:ascii="Arial" w:hAnsi="Arial" w:cs="Arial"/>
          <w:color w:val="000000"/>
          <w:sz w:val="22"/>
          <w:szCs w:val="22"/>
          <w:shd w:val="clear" w:color="auto" w:fill="FFFFFF"/>
          <w:lang w:val="en-US"/>
        </w:rPr>
        <w:t xml:space="preserve"> </w:t>
      </w:r>
      <w:r w:rsidR="00CD0AD7" w:rsidRPr="00330424">
        <w:rPr>
          <w:rFonts w:ascii="Arial" w:hAnsi="Arial" w:cs="Arial"/>
          <w:color w:val="000000"/>
          <w:sz w:val="22"/>
          <w:szCs w:val="22"/>
          <w:shd w:val="clear" w:color="auto" w:fill="FFFFFF"/>
          <w:lang w:val="en-US"/>
        </w:rPr>
        <w:t>As i</w:t>
      </w:r>
      <w:r w:rsidR="00422AA8" w:rsidRPr="00330424">
        <w:rPr>
          <w:rFonts w:ascii="Arial" w:hAnsi="Arial" w:cs="Arial"/>
          <w:color w:val="000000"/>
          <w:sz w:val="22"/>
          <w:szCs w:val="22"/>
          <w:shd w:val="clear" w:color="auto" w:fill="FFFFFF"/>
          <w:lang w:val="en-US"/>
        </w:rPr>
        <w:t>nduction of necrosis</w:t>
      </w:r>
      <w:r w:rsidR="00422AA8" w:rsidRPr="00330424">
        <w:rPr>
          <w:rFonts w:ascii="Arial" w:hAnsi="Arial" w:cs="Arial"/>
          <w:i/>
          <w:iCs/>
          <w:color w:val="000000"/>
          <w:sz w:val="22"/>
          <w:szCs w:val="22"/>
          <w:shd w:val="clear" w:color="auto" w:fill="FFFFFF"/>
          <w:lang w:val="en-US"/>
        </w:rPr>
        <w:t xml:space="preserve"> </w:t>
      </w:r>
      <w:r w:rsidR="00422AA8" w:rsidRPr="00330424">
        <w:rPr>
          <w:rFonts w:ascii="Arial" w:hAnsi="Arial" w:cs="Arial"/>
          <w:color w:val="000000"/>
          <w:sz w:val="22"/>
          <w:szCs w:val="22"/>
          <w:shd w:val="clear" w:color="auto" w:fill="FFFFFF"/>
          <w:lang w:val="en-US"/>
        </w:rPr>
        <w:t>significantly impair</w:t>
      </w:r>
      <w:r w:rsidR="00BC4CAB" w:rsidRPr="00330424">
        <w:rPr>
          <w:rFonts w:ascii="Arial" w:hAnsi="Arial" w:cs="Arial"/>
          <w:color w:val="000000"/>
          <w:sz w:val="22"/>
          <w:szCs w:val="22"/>
          <w:shd w:val="clear" w:color="auto" w:fill="FFFFFF"/>
          <w:lang w:val="en-US"/>
        </w:rPr>
        <w:t xml:space="preserve">s </w:t>
      </w:r>
      <w:r w:rsidR="00422AA8" w:rsidRPr="00330424">
        <w:rPr>
          <w:rFonts w:ascii="Arial" w:hAnsi="Arial" w:cs="Arial"/>
          <w:color w:val="000000"/>
          <w:sz w:val="22"/>
          <w:szCs w:val="22"/>
          <w:shd w:val="clear" w:color="auto" w:fill="FFFFFF"/>
          <w:lang w:val="en-US"/>
        </w:rPr>
        <w:t>antigen-specific CD8</w:t>
      </w:r>
      <w:r w:rsidR="00422AA8" w:rsidRPr="00330424">
        <w:rPr>
          <w:rFonts w:ascii="Arial" w:hAnsi="Arial" w:cs="Arial"/>
          <w:color w:val="000000"/>
          <w:sz w:val="22"/>
          <w:szCs w:val="22"/>
          <w:shd w:val="clear" w:color="auto" w:fill="FFFFFF"/>
          <w:vertAlign w:val="superscript"/>
          <w:lang w:val="en-US"/>
        </w:rPr>
        <w:t>+</w:t>
      </w:r>
      <w:r w:rsidR="00422AA8" w:rsidRPr="00330424">
        <w:rPr>
          <w:rFonts w:ascii="Arial" w:hAnsi="Arial" w:cs="Arial"/>
          <w:color w:val="000000"/>
          <w:sz w:val="22"/>
          <w:szCs w:val="22"/>
          <w:shd w:val="clear" w:color="auto" w:fill="FFFFFF"/>
          <w:lang w:val="en-US"/>
        </w:rPr>
        <w:t xml:space="preserve"> T cell responses</w:t>
      </w:r>
      <w:r w:rsidR="00397183" w:rsidRPr="00330424">
        <w:rPr>
          <w:rFonts w:ascii="Arial" w:hAnsi="Arial" w:cs="Arial"/>
          <w:color w:val="000000"/>
          <w:sz w:val="22"/>
          <w:szCs w:val="22"/>
          <w:shd w:val="clear" w:color="auto" w:fill="FFFFFF"/>
          <w:lang w:val="en-US"/>
        </w:rPr>
        <w:t xml:space="preserve"> </w:t>
      </w:r>
      <w:r w:rsidR="00422AA8"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&lt;EndNote&gt;&lt;Cite&gt;&lt;Author&gt;Gamrekelashvili&lt;/Author&gt;&lt;Year&gt;2007&lt;/Year&gt;&lt;RecNum&gt;131&lt;/RecNum&gt;&lt;DisplayText&gt;(67)&lt;/DisplayText&gt;&lt;record&gt;&lt;rec-number&gt;131&lt;/rec-number&gt;&lt;foreign-keys&gt;&lt;key app="EN" db-id="95xd995a0rvdw4erf04vx20gr59s999vs0e2" timestamp="1616695856"&gt;131&lt;/key&gt;&lt;/foreign-keys&gt;&lt;ref-type name="Journal Article"&gt;17&lt;/ref-type&gt;&lt;contributors&gt;&lt;authors&gt;&lt;author&gt;Gamrekelashvili, Jaba&lt;/author&gt;&lt;author&gt;Krüger, Christine&lt;/author&gt;&lt;author&gt;von Wasielewski, Reinhard&lt;/author&gt;&lt;author&gt;Hoffmann, Matthias&lt;/author&gt;&lt;author&gt;Huster, Katharina M.&lt;/author&gt;&lt;author&gt;Busch, Dirk H.&lt;/author&gt;&lt;author&gt;Manns, Michael P.&lt;/author&gt;&lt;author&gt;Korangy, Firouzeh&lt;/author&gt;&lt;author&gt;Greten, Tim F.&lt;/author&gt;&lt;/authors&gt;&lt;/contributors&gt;&lt;titles&gt;&lt;title&gt;Necrotic Tumor Cell Death In Vivo Impairs Tumor-Specific Immune Responses&lt;/title&gt;&lt;secondary-title&gt;J Immunol&lt;/secondary-title&gt;&lt;/titles&gt;&lt;pages&gt;1573&lt;/pages&gt;&lt;volume&gt;178&lt;/volume&gt;&lt;number&gt;3&lt;/number&gt;&lt;dates&gt;&lt;year&gt;2007&lt;/year&gt;&lt;/dates&gt;&lt;urls&gt;&lt;related-urls&gt;&lt;url&gt;http://www.jimmunol.org/content/178/3/1573.abstract&lt;/url&gt;&lt;/related-urls&gt;&lt;/urls&gt;&lt;electronic-resource-num&gt;10.4049/jimmunol.178.3.1573&lt;/electronic-resource-num&gt;&lt;/record&gt;&lt;/Cite&gt;&lt;/EndNote&gt;</w:instrText>
      </w:r>
      <w:r w:rsidR="00422AA8"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(67)</w:t>
      </w:r>
      <w:r w:rsidR="00422AA8" w:rsidRPr="00330424">
        <w:rPr>
          <w:rFonts w:ascii="Arial" w:hAnsi="Arial" w:cs="Arial"/>
          <w:color w:val="000000"/>
          <w:sz w:val="22"/>
          <w:szCs w:val="22"/>
          <w:shd w:val="clear" w:color="auto" w:fill="FFFFFF"/>
          <w:lang w:val="en-US"/>
        </w:rPr>
        <w:fldChar w:fldCharType="end"/>
      </w:r>
      <w:r w:rsidR="00AE1922" w:rsidRPr="00330424">
        <w:rPr>
          <w:rFonts w:ascii="Arial" w:hAnsi="Arial" w:cs="Arial"/>
          <w:color w:val="000000"/>
          <w:sz w:val="22"/>
          <w:szCs w:val="22"/>
          <w:shd w:val="clear" w:color="auto" w:fill="FFFFFF"/>
          <w:lang w:val="en-US"/>
        </w:rPr>
        <w:t xml:space="preserve">, </w:t>
      </w:r>
      <w:r w:rsidR="00CD0AD7" w:rsidRPr="00330424">
        <w:rPr>
          <w:rFonts w:ascii="Arial" w:hAnsi="Arial" w:cs="Arial"/>
          <w:color w:val="000000"/>
          <w:sz w:val="22"/>
          <w:szCs w:val="22"/>
          <w:shd w:val="clear" w:color="auto" w:fill="FFFFFF"/>
          <w:lang w:val="en-US"/>
        </w:rPr>
        <w:t>ligation of myeloid LILRB3 by dying solid tumor cells is hypothesized</w:t>
      </w:r>
      <w:r w:rsidR="00BF25A0" w:rsidRPr="00330424">
        <w:rPr>
          <w:rFonts w:ascii="Arial" w:hAnsi="Arial" w:cs="Arial"/>
          <w:color w:val="000000"/>
          <w:sz w:val="22"/>
          <w:szCs w:val="22"/>
          <w:shd w:val="clear" w:color="auto" w:fill="FFFFFF"/>
          <w:lang w:val="en-US"/>
        </w:rPr>
        <w:t xml:space="preserve"> </w:t>
      </w:r>
      <w:r w:rsidR="00CD0AD7" w:rsidRPr="00330424">
        <w:rPr>
          <w:rFonts w:ascii="Arial" w:hAnsi="Arial" w:cs="Arial"/>
          <w:color w:val="000000"/>
          <w:sz w:val="22"/>
          <w:szCs w:val="22"/>
          <w:shd w:val="clear" w:color="auto" w:fill="FFFFFF"/>
          <w:lang w:val="en-US"/>
        </w:rPr>
        <w:t xml:space="preserve">to </w:t>
      </w:r>
      <w:r w:rsidR="00AE1922" w:rsidRPr="00330424">
        <w:rPr>
          <w:rFonts w:ascii="Arial" w:hAnsi="Arial" w:cs="Arial"/>
          <w:color w:val="000000"/>
          <w:sz w:val="22"/>
          <w:szCs w:val="22"/>
          <w:shd w:val="clear" w:color="auto" w:fill="FFFFFF"/>
          <w:lang w:val="en-US"/>
        </w:rPr>
        <w:t xml:space="preserve">be a </w:t>
      </w:r>
      <w:r w:rsidR="00CD0AD7" w:rsidRPr="00330424">
        <w:rPr>
          <w:rFonts w:ascii="Arial" w:hAnsi="Arial" w:cs="Arial"/>
          <w:color w:val="000000"/>
          <w:sz w:val="22"/>
          <w:szCs w:val="22"/>
          <w:shd w:val="clear" w:color="auto" w:fill="FFFFFF"/>
          <w:lang w:val="en-US"/>
        </w:rPr>
        <w:t>common immunoevasion mechanism within the TME</w:t>
      </w:r>
      <w:r w:rsidR="00A13302" w:rsidRPr="00330424">
        <w:rPr>
          <w:rFonts w:ascii="Arial" w:hAnsi="Arial" w:cs="Arial"/>
          <w:color w:val="000000"/>
          <w:sz w:val="22"/>
          <w:szCs w:val="22"/>
          <w:shd w:val="clear" w:color="auto" w:fill="FFFFFF"/>
          <w:lang w:val="en-US"/>
        </w:rPr>
        <w:t xml:space="preserve"> </w:t>
      </w:r>
      <w:r w:rsidR="00804472"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&lt;EndNote&gt;&lt;Cite&gt;&lt;Author&gt;Jones&lt;/Author&gt;&lt;Year&gt;2016&lt;/Year&gt;&lt;RecNum&gt;63&lt;/RecNum&gt;&lt;DisplayText&gt;(66)&lt;/DisplayText&gt;&lt;record&gt;&lt;rec-number&gt;63&lt;/rec-number&gt;&lt;foreign-keys&gt;&lt;key app="EN" db-id="95xd995a0rvdw4erf04vx20gr59s999vs0e2" timestamp="1612558568"&gt;63&lt;/key&gt;&lt;/foreign-keys&gt;&lt;ref-type name="Journal Article"&gt;17&lt;/ref-type&gt;&lt;contributors&gt;&lt;authors&gt;&lt;author&gt;Jones, Des C.&lt;/author&gt;&lt;author&gt;Hewitt, Colin R. A.&lt;/author&gt;&lt;author&gt;López-Álvarez, María R.&lt;/author&gt;&lt;author&gt;Jahnke, Martin&lt;/author&gt;&lt;author&gt;Russell, Alasdair I.&lt;/author&gt;&lt;author&gt;Radjabova, Valeria&lt;/author&gt;&lt;author&gt;Trowsdale, Alice R. Z.&lt;/author&gt;&lt;author&gt;Trowsdale, John&lt;/author&gt;&lt;/authors&gt;&lt;/contributors&gt;&lt;titles&gt;&lt;title&gt;Allele-specific recognition by LILRB3 and LILRA6 of a cytokeratin 8-associated ligand on necrotic glandular epithelial cells&lt;/title&gt;&lt;secondary-title&gt;Oncotarget&lt;/secondary-title&gt;&lt;alt-title&gt;Oncotarget&lt;/alt-title&gt;&lt;/titles&gt;&lt;pages&gt;15618-15631&lt;/pages&gt;&lt;volume&gt;7&lt;/volume&gt;&lt;number&gt;13&lt;/number&gt;&lt;keywords&gt;&lt;keyword&gt;DAMP&lt;/keyword&gt;&lt;keyword&gt;LILR&lt;/keyword&gt;&lt;keyword&gt;breast cancer&lt;/keyword&gt;&lt;keyword&gt;cytokeratin&lt;/keyword&gt;&lt;keyword&gt;immune escape&lt;/keyword&gt;&lt;keyword&gt;Alleles&lt;/keyword&gt;&lt;keyword&gt;Antigens, CD/genetics/immunology/*metabolism&lt;/keyword&gt;&lt;keyword&gt;Cell Line&lt;/keyword&gt;&lt;keyword&gt;Epithelial Cells/metabolism/*pathology&lt;/keyword&gt;&lt;keyword&gt;Humans&lt;/keyword&gt;&lt;keyword&gt;Keratin-8/*metabolism&lt;/keyword&gt;&lt;keyword&gt;Necrosis/immunology/*metabolism&lt;/keyword&gt;&lt;keyword&gt;Polymorphism, Single Nucleotide&lt;/keyword&gt;&lt;keyword&gt;Receptors, Immunologic/genetics/immunology/*metabolism&lt;/keyword&gt;&lt;/keywords&gt;&lt;dates&gt;&lt;year&gt;2016&lt;/year&gt;&lt;/dates&gt;&lt;publisher&gt;Impact Journals LLC&lt;/publisher&gt;&lt;isbn&gt;1949-2553&lt;/isbn&gt;&lt;accession-num&gt;26769854&lt;/accession-num&gt;&lt;urls&gt;&lt;related-urls&gt;&lt;url&gt;https://pubmed.ncbi.nlm.nih.gov/26769854&lt;/url&gt;&lt;url&gt;https://www.ncbi.nlm.nih.gov/pmc/articles/PMC4941265/&lt;/url&gt;&lt;/related-urls&gt;&lt;/urls&gt;&lt;electronic-resource-num&gt;10.18632/oncotarget.6905&lt;/electronic-resource-num&gt;&lt;remote-database-name&gt;PubMed&lt;/remote-database-name&gt;&lt;language&gt;eng&lt;/language&gt;&lt;/record&gt;&lt;/Cite&gt;&lt;/EndNote&gt;</w:instrText>
      </w:r>
      <w:r w:rsidR="00804472"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(66)</w:t>
      </w:r>
      <w:r w:rsidR="00804472" w:rsidRPr="00330424">
        <w:rPr>
          <w:rFonts w:ascii="Arial" w:hAnsi="Arial" w:cs="Arial"/>
          <w:color w:val="000000"/>
          <w:sz w:val="22"/>
          <w:szCs w:val="22"/>
          <w:shd w:val="clear" w:color="auto" w:fill="FFFFFF"/>
          <w:lang w:val="en-US"/>
        </w:rPr>
        <w:fldChar w:fldCharType="end"/>
      </w:r>
      <w:r w:rsidR="00B24B4B" w:rsidRPr="00330424">
        <w:rPr>
          <w:rFonts w:ascii="Arial" w:hAnsi="Arial" w:cs="Arial"/>
          <w:color w:val="000000"/>
          <w:sz w:val="22"/>
          <w:szCs w:val="22"/>
          <w:shd w:val="clear" w:color="auto" w:fill="FFFFFF"/>
          <w:lang w:val="en-US"/>
        </w:rPr>
        <w:t xml:space="preserve">. </w:t>
      </w:r>
      <w:r w:rsidR="00037DC6" w:rsidRPr="00330424">
        <w:rPr>
          <w:rFonts w:ascii="Arial" w:hAnsi="Arial" w:cs="Arial"/>
          <w:color w:val="000000"/>
          <w:sz w:val="22"/>
          <w:szCs w:val="22"/>
          <w:shd w:val="clear" w:color="auto" w:fill="FFFFFF"/>
          <w:lang w:val="en-US"/>
        </w:rPr>
        <w:t xml:space="preserve">Disruption </w:t>
      </w:r>
      <w:r w:rsidR="00397183" w:rsidRPr="00330424">
        <w:rPr>
          <w:rFonts w:ascii="Arial" w:hAnsi="Arial" w:cs="Arial"/>
          <w:color w:val="000000"/>
          <w:sz w:val="22"/>
          <w:szCs w:val="22"/>
          <w:shd w:val="clear" w:color="auto" w:fill="FFFFFF"/>
          <w:lang w:val="en-US"/>
        </w:rPr>
        <w:t xml:space="preserve">of </w:t>
      </w:r>
      <w:r w:rsidR="00A81D72" w:rsidRPr="00330424">
        <w:rPr>
          <w:rFonts w:ascii="Arial" w:hAnsi="Arial" w:cs="Arial"/>
          <w:color w:val="000000"/>
          <w:sz w:val="22"/>
          <w:szCs w:val="22"/>
          <w:shd w:val="clear" w:color="auto" w:fill="FFFFFF"/>
          <w:lang w:val="en-US"/>
        </w:rPr>
        <w:t>the interaction between LILRB3 and its potential ligand</w:t>
      </w:r>
      <w:r w:rsidR="00261DBA" w:rsidRPr="00330424">
        <w:rPr>
          <w:rFonts w:ascii="Arial" w:hAnsi="Arial" w:cs="Arial"/>
          <w:color w:val="000000"/>
          <w:sz w:val="22"/>
          <w:szCs w:val="22"/>
          <w:shd w:val="clear" w:color="auto" w:fill="FFFFFF"/>
          <w:lang w:val="en-US"/>
        </w:rPr>
        <w:t xml:space="preserve"> on necrotic cancer cells</w:t>
      </w:r>
      <w:r w:rsidRPr="00330424">
        <w:rPr>
          <w:rFonts w:ascii="Arial" w:hAnsi="Arial" w:cs="Arial"/>
          <w:color w:val="000000"/>
          <w:sz w:val="22"/>
          <w:szCs w:val="22"/>
          <w:shd w:val="clear" w:color="auto" w:fill="FFFFFF"/>
          <w:lang w:val="en-US"/>
        </w:rPr>
        <w:t xml:space="preserve"> </w:t>
      </w:r>
      <w:r w:rsidR="00397183" w:rsidRPr="00330424">
        <w:rPr>
          <w:rFonts w:ascii="Arial" w:hAnsi="Arial" w:cs="Arial"/>
          <w:color w:val="000000"/>
          <w:sz w:val="22"/>
          <w:szCs w:val="22"/>
          <w:shd w:val="clear" w:color="auto" w:fill="FFFFFF"/>
          <w:lang w:val="en-US"/>
        </w:rPr>
        <w:t>may</w:t>
      </w:r>
      <w:r w:rsidR="00BF25A0" w:rsidRPr="00330424">
        <w:rPr>
          <w:rFonts w:ascii="Arial" w:hAnsi="Arial" w:cs="Arial"/>
          <w:color w:val="000000"/>
          <w:sz w:val="22"/>
          <w:szCs w:val="22"/>
          <w:shd w:val="clear" w:color="auto" w:fill="FFFFFF"/>
          <w:lang w:val="en-US"/>
        </w:rPr>
        <w:t>, thus,</w:t>
      </w:r>
      <w:r w:rsidR="00397183" w:rsidRPr="00330424">
        <w:rPr>
          <w:rFonts w:ascii="Arial" w:hAnsi="Arial" w:cs="Arial"/>
          <w:color w:val="000000"/>
          <w:sz w:val="22"/>
          <w:szCs w:val="22"/>
          <w:shd w:val="clear" w:color="auto" w:fill="FFFFFF"/>
          <w:lang w:val="en-US"/>
        </w:rPr>
        <w:t xml:space="preserve"> </w:t>
      </w:r>
      <w:r w:rsidR="00261DBA" w:rsidRPr="00330424">
        <w:rPr>
          <w:rFonts w:ascii="Arial" w:hAnsi="Arial" w:cs="Arial"/>
          <w:color w:val="000000"/>
          <w:sz w:val="22"/>
          <w:szCs w:val="22"/>
          <w:shd w:val="clear" w:color="auto" w:fill="FFFFFF"/>
          <w:lang w:val="en-US"/>
        </w:rPr>
        <w:t>inhibit such</w:t>
      </w:r>
      <w:r w:rsidR="00FB4AC6" w:rsidRPr="00330424">
        <w:rPr>
          <w:rFonts w:ascii="Arial" w:hAnsi="Arial" w:cs="Arial"/>
          <w:color w:val="000000"/>
          <w:sz w:val="22"/>
          <w:szCs w:val="22"/>
          <w:shd w:val="clear" w:color="auto" w:fill="FFFFFF"/>
          <w:lang w:val="en-US"/>
        </w:rPr>
        <w:t xml:space="preserve"> intrinsic</w:t>
      </w:r>
      <w:r w:rsidR="00261DBA" w:rsidRPr="00330424">
        <w:rPr>
          <w:rFonts w:ascii="Arial" w:hAnsi="Arial" w:cs="Arial"/>
          <w:color w:val="000000"/>
          <w:sz w:val="22"/>
          <w:szCs w:val="22"/>
          <w:shd w:val="clear" w:color="auto" w:fill="FFFFFF"/>
          <w:lang w:val="en-US"/>
        </w:rPr>
        <w:t xml:space="preserve"> </w:t>
      </w:r>
      <w:r w:rsidR="00D149E6" w:rsidRPr="00330424">
        <w:rPr>
          <w:rFonts w:ascii="Arial" w:hAnsi="Arial" w:cs="Arial"/>
          <w:color w:val="000000"/>
          <w:sz w:val="22"/>
          <w:szCs w:val="22"/>
          <w:shd w:val="clear" w:color="auto" w:fill="FFFFFF"/>
          <w:lang w:val="en-US"/>
        </w:rPr>
        <w:t>tumor</w:t>
      </w:r>
      <w:r w:rsidR="00261DBA" w:rsidRPr="00330424">
        <w:rPr>
          <w:rFonts w:ascii="Arial" w:hAnsi="Arial" w:cs="Arial"/>
          <w:color w:val="000000"/>
          <w:sz w:val="22"/>
          <w:szCs w:val="22"/>
          <w:shd w:val="clear" w:color="auto" w:fill="FFFFFF"/>
          <w:lang w:val="en-US"/>
        </w:rPr>
        <w:t xml:space="preserve"> immunoevasion strategies</w:t>
      </w:r>
      <w:r w:rsidR="00A81D72" w:rsidRPr="00330424">
        <w:rPr>
          <w:rFonts w:ascii="Arial" w:hAnsi="Arial" w:cs="Arial"/>
          <w:color w:val="000000"/>
          <w:sz w:val="22"/>
          <w:szCs w:val="22"/>
          <w:shd w:val="clear" w:color="auto" w:fill="FFFFFF"/>
          <w:lang w:val="en-US"/>
        </w:rPr>
        <w:t>.</w:t>
      </w:r>
    </w:p>
    <w:p w14:paraId="3B31A568" w14:textId="77777777" w:rsidR="005B0659" w:rsidRPr="00330424" w:rsidRDefault="005B0659" w:rsidP="000879C9">
      <w:pPr>
        <w:spacing w:line="480" w:lineRule="auto"/>
        <w:jc w:val="both"/>
        <w:rPr>
          <w:rFonts w:ascii="Arial" w:hAnsi="Arial" w:cs="Arial"/>
          <w:color w:val="000000" w:themeColor="text1"/>
          <w:sz w:val="22"/>
          <w:szCs w:val="22"/>
          <w:lang w:val="en-US"/>
        </w:rPr>
      </w:pPr>
    </w:p>
    <w:p w14:paraId="6935D37B" w14:textId="483365B7" w:rsidR="008D0856" w:rsidRPr="00330424" w:rsidRDefault="00D149E6"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Tumor</w:t>
      </w:r>
      <w:r w:rsidR="00804472" w:rsidRPr="00330424">
        <w:rPr>
          <w:rFonts w:ascii="Arial" w:hAnsi="Arial" w:cs="Arial"/>
          <w:color w:val="000000" w:themeColor="text1"/>
          <w:sz w:val="22"/>
          <w:szCs w:val="22"/>
          <w:lang w:val="en-US"/>
        </w:rPr>
        <w:t xml:space="preserve"> dissemination and metastasis </w:t>
      </w:r>
      <w:r w:rsidR="009C05FF" w:rsidRPr="00330424">
        <w:rPr>
          <w:rFonts w:ascii="Arial" w:hAnsi="Arial" w:cs="Arial"/>
          <w:color w:val="000000" w:themeColor="text1"/>
          <w:sz w:val="22"/>
          <w:szCs w:val="22"/>
          <w:lang w:val="en-US"/>
        </w:rPr>
        <w:t xml:space="preserve">are </w:t>
      </w:r>
      <w:r w:rsidR="00AD1DF9" w:rsidRPr="00330424">
        <w:rPr>
          <w:rFonts w:ascii="Arial" w:hAnsi="Arial" w:cs="Arial"/>
          <w:color w:val="000000" w:themeColor="text1"/>
          <w:sz w:val="22"/>
          <w:szCs w:val="22"/>
          <w:lang w:val="en-US"/>
        </w:rPr>
        <w:t>primary</w:t>
      </w:r>
      <w:r w:rsidR="009C05FF" w:rsidRPr="00330424">
        <w:rPr>
          <w:rFonts w:ascii="Arial" w:hAnsi="Arial" w:cs="Arial"/>
          <w:color w:val="000000" w:themeColor="text1"/>
          <w:sz w:val="22"/>
          <w:szCs w:val="22"/>
          <w:lang w:val="en-US"/>
        </w:rPr>
        <w:t xml:space="preserve"> contributory factors </w:t>
      </w:r>
      <w:r w:rsidR="00804472" w:rsidRPr="00330424">
        <w:rPr>
          <w:rFonts w:ascii="Arial" w:hAnsi="Arial" w:cs="Arial"/>
          <w:color w:val="000000" w:themeColor="text1"/>
          <w:sz w:val="22"/>
          <w:szCs w:val="22"/>
          <w:lang w:val="en-US"/>
        </w:rPr>
        <w:t>for failure to</w:t>
      </w:r>
      <w:r w:rsidR="009C05FF" w:rsidRPr="00330424">
        <w:rPr>
          <w:rFonts w:ascii="Arial" w:hAnsi="Arial" w:cs="Arial"/>
          <w:color w:val="000000" w:themeColor="text1"/>
          <w:sz w:val="22"/>
          <w:szCs w:val="22"/>
          <w:lang w:val="en-US"/>
        </w:rPr>
        <w:t xml:space="preserve"> respond to</w:t>
      </w:r>
      <w:r w:rsidR="00804472" w:rsidRPr="00330424">
        <w:rPr>
          <w:rFonts w:ascii="Arial" w:hAnsi="Arial" w:cs="Arial"/>
          <w:color w:val="000000" w:themeColor="text1"/>
          <w:sz w:val="22"/>
          <w:szCs w:val="22"/>
          <w:lang w:val="en-US"/>
        </w:rPr>
        <w:t xml:space="preserve"> anti-cancer </w:t>
      </w:r>
      <w:r w:rsidR="00935BB9" w:rsidRPr="00330424">
        <w:rPr>
          <w:rFonts w:ascii="Arial" w:hAnsi="Arial" w:cs="Arial"/>
          <w:color w:val="000000" w:themeColor="text1"/>
          <w:sz w:val="22"/>
          <w:szCs w:val="22"/>
          <w:lang w:val="en-US"/>
        </w:rPr>
        <w:t>therapy and</w:t>
      </w:r>
      <w:r w:rsidR="00804472" w:rsidRPr="00330424">
        <w:rPr>
          <w:rFonts w:ascii="Arial" w:hAnsi="Arial" w:cs="Arial"/>
          <w:color w:val="000000" w:themeColor="text1"/>
          <w:sz w:val="22"/>
          <w:szCs w:val="22"/>
          <w:lang w:val="en-US"/>
        </w:rPr>
        <w:t xml:space="preserve"> are responsible for 90% of all cancer-related deaths</w:t>
      </w:r>
      <w:r w:rsidR="00A13302" w:rsidRPr="00330424">
        <w:rPr>
          <w:rFonts w:ascii="Arial" w:hAnsi="Arial" w:cs="Arial"/>
          <w:color w:val="000000" w:themeColor="text1"/>
          <w:sz w:val="22"/>
          <w:szCs w:val="22"/>
          <w:lang w:val="en-US"/>
        </w:rPr>
        <w:t xml:space="preserve"> </w:t>
      </w:r>
      <w:r w:rsidR="00D62E0C" w:rsidRPr="00330424">
        <w:rPr>
          <w:rFonts w:ascii="Arial" w:hAnsi="Arial" w:cs="Arial"/>
          <w:color w:val="000000" w:themeColor="text1"/>
          <w:sz w:val="22"/>
          <w:szCs w:val="22"/>
          <w:lang w:val="en-US"/>
        </w:rPr>
        <w:fldChar w:fldCharType="begin">
          <w:fldData xml:space="preserve">PEVuZE5vdGU+PENpdGU+PEF1dGhvcj5TcG9ybjwvQXV0aG9yPjxZZWFyPjE5OTY8L1llYXI+PFJl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PEVuZE5vdGU+PENpdGU+PEF1dGhvcj5TcG9ybjwvQXV0aG9yPjxZZWFyPjE5OTY8L1llYXI+PFJl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D62E0C" w:rsidRPr="00330424">
        <w:rPr>
          <w:rFonts w:ascii="Arial" w:hAnsi="Arial" w:cs="Arial"/>
          <w:color w:val="000000" w:themeColor="text1"/>
          <w:sz w:val="22"/>
          <w:szCs w:val="22"/>
          <w:lang w:val="en-US"/>
        </w:rPr>
      </w:r>
      <w:r w:rsidR="00D62E0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(68, 69)</w:t>
      </w:r>
      <w:r w:rsidR="00D62E0C" w:rsidRPr="00330424">
        <w:rPr>
          <w:rFonts w:ascii="Arial" w:hAnsi="Arial" w:cs="Arial"/>
          <w:color w:val="000000" w:themeColor="text1"/>
          <w:sz w:val="22"/>
          <w:szCs w:val="22"/>
          <w:lang w:val="en-US"/>
        </w:rPr>
        <w:fldChar w:fldCharType="end"/>
      </w:r>
      <w:r w:rsidR="00804472" w:rsidRPr="00330424">
        <w:rPr>
          <w:rFonts w:ascii="Arial" w:hAnsi="Arial" w:cs="Arial"/>
          <w:color w:val="000000" w:themeColor="text1"/>
          <w:sz w:val="22"/>
          <w:szCs w:val="22"/>
          <w:lang w:val="en-US"/>
        </w:rPr>
        <w:t>.</w:t>
      </w:r>
      <w:r w:rsidR="009C05FF"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Like </w:t>
      </w:r>
      <w:r w:rsidR="009C05FF" w:rsidRPr="00330424">
        <w:rPr>
          <w:rFonts w:ascii="Arial" w:hAnsi="Arial" w:cs="Arial"/>
          <w:color w:val="000000" w:themeColor="text1"/>
          <w:sz w:val="22"/>
          <w:szCs w:val="22"/>
          <w:lang w:val="en-US"/>
        </w:rPr>
        <w:t xml:space="preserve">LILRB2, LILRB4 </w:t>
      </w:r>
      <w:r w:rsidR="00D62E0C" w:rsidRPr="00330424">
        <w:rPr>
          <w:rFonts w:ascii="Arial" w:hAnsi="Arial" w:cs="Arial"/>
          <w:color w:val="000000" w:themeColor="text1"/>
          <w:sz w:val="22"/>
          <w:szCs w:val="22"/>
          <w:lang w:val="en-US"/>
        </w:rPr>
        <w:t xml:space="preserve">has been </w:t>
      </w:r>
      <w:r w:rsidR="00230748" w:rsidRPr="00330424">
        <w:rPr>
          <w:rFonts w:ascii="Arial" w:hAnsi="Arial" w:cs="Arial"/>
          <w:color w:val="000000" w:themeColor="text1"/>
          <w:sz w:val="22"/>
          <w:szCs w:val="22"/>
          <w:lang w:val="en-US"/>
        </w:rPr>
        <w:t xml:space="preserve">reported </w:t>
      </w:r>
      <w:r w:rsidR="00397183" w:rsidRPr="00330424">
        <w:rPr>
          <w:rFonts w:ascii="Arial" w:hAnsi="Arial" w:cs="Arial"/>
          <w:color w:val="000000" w:themeColor="text1"/>
          <w:sz w:val="22"/>
          <w:szCs w:val="22"/>
          <w:lang w:val="en-US"/>
        </w:rPr>
        <w:t>to</w:t>
      </w:r>
      <w:r w:rsidR="009C05FF"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control </w:t>
      </w:r>
      <w:r w:rsidR="00D62E0C" w:rsidRPr="00330424">
        <w:rPr>
          <w:rFonts w:ascii="Arial" w:hAnsi="Arial" w:cs="Arial"/>
          <w:color w:val="000000" w:themeColor="text1"/>
          <w:sz w:val="22"/>
          <w:szCs w:val="22"/>
          <w:lang w:val="en-US"/>
        </w:rPr>
        <w:t>NSCLC pathogenesis, enhancing widespread NSCLC cell</w:t>
      </w:r>
      <w:r w:rsidR="00397183" w:rsidRPr="00330424">
        <w:rPr>
          <w:rFonts w:ascii="Arial" w:hAnsi="Arial" w:cs="Arial"/>
          <w:color w:val="000000" w:themeColor="text1"/>
          <w:sz w:val="22"/>
          <w:szCs w:val="22"/>
          <w:lang w:val="en-US"/>
        </w:rPr>
        <w:t xml:space="preserve"> invasion</w:t>
      </w:r>
      <w:r w:rsidR="00D62E0C" w:rsidRPr="00330424">
        <w:rPr>
          <w:rFonts w:ascii="Arial" w:hAnsi="Arial" w:cs="Arial"/>
          <w:color w:val="000000" w:themeColor="text1"/>
          <w:sz w:val="22"/>
          <w:szCs w:val="22"/>
          <w:lang w:val="en-US"/>
        </w:rPr>
        <w:t xml:space="preserve"> and </w:t>
      </w:r>
      <w:r w:rsidRPr="00330424">
        <w:rPr>
          <w:rFonts w:ascii="Arial" w:hAnsi="Arial" w:cs="Arial"/>
          <w:color w:val="000000" w:themeColor="text1"/>
          <w:sz w:val="22"/>
          <w:szCs w:val="22"/>
          <w:lang w:val="en-US"/>
        </w:rPr>
        <w:t>tumor</w:t>
      </w:r>
      <w:r w:rsidR="00D62E0C" w:rsidRPr="00330424">
        <w:rPr>
          <w:rFonts w:ascii="Arial" w:hAnsi="Arial" w:cs="Arial"/>
          <w:color w:val="000000" w:themeColor="text1"/>
          <w:sz w:val="22"/>
          <w:szCs w:val="22"/>
          <w:lang w:val="en-US"/>
        </w:rPr>
        <w:t xml:space="preserve"> angiogenesis</w:t>
      </w:r>
      <w:r w:rsidR="00935BB9" w:rsidRPr="00330424">
        <w:rPr>
          <w:rFonts w:ascii="Arial" w:hAnsi="Arial" w:cs="Arial"/>
          <w:color w:val="000000" w:themeColor="text1"/>
          <w:sz w:val="22"/>
          <w:szCs w:val="22"/>
          <w:lang w:val="en-US"/>
        </w:rPr>
        <w:t>,</w:t>
      </w:r>
      <w:r w:rsidR="00A13302" w:rsidRPr="00330424">
        <w:rPr>
          <w:rFonts w:ascii="Arial" w:hAnsi="Arial" w:cs="Arial"/>
          <w:color w:val="000000" w:themeColor="text1"/>
          <w:sz w:val="22"/>
          <w:szCs w:val="22"/>
          <w:lang w:val="en-US"/>
        </w:rPr>
        <w:t xml:space="preserve"> </w:t>
      </w:r>
      <w:r w:rsidR="00935BB9" w:rsidRPr="00330424">
        <w:rPr>
          <w:rFonts w:ascii="Arial" w:hAnsi="Arial" w:cs="Arial"/>
          <w:color w:val="000000" w:themeColor="text1"/>
          <w:sz w:val="22"/>
          <w:szCs w:val="22"/>
          <w:lang w:val="en-US"/>
        </w:rPr>
        <w:t xml:space="preserve">and may serve </w:t>
      </w:r>
      <w:r w:rsidR="00397183" w:rsidRPr="00330424">
        <w:rPr>
          <w:rFonts w:ascii="Arial" w:hAnsi="Arial" w:cs="Arial"/>
          <w:color w:val="000000" w:themeColor="text1"/>
          <w:sz w:val="22"/>
          <w:szCs w:val="22"/>
          <w:lang w:val="en-US"/>
        </w:rPr>
        <w:t xml:space="preserve">as an </w:t>
      </w:r>
      <w:r w:rsidR="00D62E0C" w:rsidRPr="00330424">
        <w:rPr>
          <w:rFonts w:ascii="Arial" w:hAnsi="Arial" w:cs="Arial"/>
          <w:color w:val="000000" w:themeColor="text1"/>
          <w:sz w:val="22"/>
          <w:szCs w:val="22"/>
          <w:lang w:val="en-US"/>
        </w:rPr>
        <w:t xml:space="preserve">alternative strategy </w:t>
      </w:r>
      <w:r w:rsidR="00397183" w:rsidRPr="00330424">
        <w:rPr>
          <w:rFonts w:ascii="Arial" w:hAnsi="Arial" w:cs="Arial"/>
          <w:color w:val="000000" w:themeColor="text1"/>
          <w:sz w:val="22"/>
          <w:szCs w:val="22"/>
          <w:lang w:val="en-US"/>
        </w:rPr>
        <w:t xml:space="preserve">for </w:t>
      </w:r>
      <w:r w:rsidR="00D62E0C" w:rsidRPr="00330424">
        <w:rPr>
          <w:rFonts w:ascii="Arial" w:hAnsi="Arial" w:cs="Arial"/>
          <w:color w:val="000000" w:themeColor="text1"/>
          <w:sz w:val="22"/>
          <w:szCs w:val="22"/>
          <w:lang w:val="en-US"/>
        </w:rPr>
        <w:t>NSCLC</w:t>
      </w:r>
      <w:r w:rsidR="00397183" w:rsidRPr="00330424">
        <w:rPr>
          <w:rFonts w:ascii="Arial" w:hAnsi="Arial" w:cs="Arial"/>
          <w:color w:val="000000" w:themeColor="text1"/>
          <w:sz w:val="22"/>
          <w:szCs w:val="22"/>
          <w:lang w:val="en-US"/>
        </w:rPr>
        <w:t xml:space="preserve"> treatment</w:t>
      </w:r>
      <w:r w:rsidR="00A13302" w:rsidRPr="00330424">
        <w:rPr>
          <w:rFonts w:ascii="Arial" w:hAnsi="Arial" w:cs="Arial"/>
          <w:color w:val="000000" w:themeColor="text1"/>
          <w:sz w:val="22"/>
          <w:szCs w:val="22"/>
          <w:lang w:val="en-US"/>
        </w:rPr>
        <w:t xml:space="preserve"> </w:t>
      </w:r>
      <w:r w:rsidR="00D62E0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&lt;EndNote&gt;&lt;Cite&gt;&lt;Author&gt;Li&lt;/Author&gt;&lt;Year&gt;2021&lt;/Year&gt;&lt;RecNum&gt;66&lt;/RecNum&gt;&lt;DisplayText&gt;(69)&lt;/DisplayText&gt;&lt;record&gt;&lt;rec-number&gt;66&lt;/rec-number&gt;&lt;foreign-keys&gt;&lt;key app="EN" db-id="95xd995a0rvdw4erf04vx20gr59s999vs0e2" timestamp="1612560656"&gt;66&lt;/key&gt;&lt;/foreign-keys&gt;&lt;ref-type name="Journal Article"&gt;17&lt;/ref-type&gt;&lt;contributors&gt;&lt;authors&gt;&lt;author&gt;Li, Juan&lt;/author&gt;&lt;author&gt;Gao, Aiqin&lt;/author&gt;&lt;author&gt;Zhang, Fang&lt;/author&gt;&lt;author&gt;Wang, Shuyun&lt;/author&gt;&lt;author&gt;Wang, Jingnan&lt;/author&gt;&lt;author&gt;Wang, Jing&lt;/author&gt;&lt;author&gt;Han, Shuyi&lt;/author&gt;&lt;author&gt;Yang, Zijiang&lt;/author&gt;&lt;author&gt;Chen, Xiaozheng&lt;/author&gt;&lt;author&gt;Fang, Yuying&lt;/author&gt;&lt;author&gt;Jiang, Guosheng&lt;/author&gt;&lt;author&gt;Sun, Yuping&lt;/author&gt;&lt;/authors&gt;&lt;/contributors&gt;&lt;titles&gt;&lt;title&gt;ILT3 promotes tumor cell motility and angiogenesis in non-small cell lung cancer&lt;/title&gt;&lt;secondary-title&gt;Cancer Lett&lt;/secondary-title&gt;&lt;/titles&gt;&lt;pages&gt;263-276&lt;/pages&gt;&lt;volume&gt;501&lt;/volume&gt;&lt;keywords&gt;&lt;keyword&gt;Immunoglobulin-like transcript 3&lt;/keyword&gt;&lt;keyword&gt;Migration and invasion&lt;/keyword&gt;&lt;keyword&gt;Angiogenesis&lt;/keyword&gt;&lt;keyword&gt;Non-small cell lung cancer&lt;/keyword&gt;&lt;keyword&gt;Apolipoprotein E&lt;/keyword&gt;&lt;/keywords&gt;&lt;dates&gt;&lt;year&gt;2021&lt;/year&gt;&lt;pub-dates&gt;&lt;date&gt;2021/03/31/&lt;/date&gt;&lt;/pub-dates&gt;&lt;/dates&gt;&lt;isbn&gt;0304-3835&lt;/isbn&gt;&lt;urls&gt;&lt;related-urls&gt;&lt;url&gt;https://www.sciencedirect.com/science/article/pii/S0304383520305826&lt;/url&gt;&lt;/related-urls&gt;&lt;/urls&gt;&lt;electronic-resource-num&gt;10.1016/j.canlet.2020.10.048&lt;/electronic-resource-num&gt;&lt;/record&gt;&lt;/Cite&gt;&lt;/EndNote&gt;</w:instrText>
      </w:r>
      <w:r w:rsidR="00D62E0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(69)</w:t>
      </w:r>
      <w:r w:rsidR="00D62E0C" w:rsidRPr="00330424">
        <w:rPr>
          <w:rFonts w:ascii="Arial" w:hAnsi="Arial" w:cs="Arial"/>
          <w:color w:val="000000" w:themeColor="text1"/>
          <w:sz w:val="22"/>
          <w:szCs w:val="22"/>
          <w:lang w:val="en-US"/>
        </w:rPr>
        <w:fldChar w:fldCharType="end"/>
      </w:r>
      <w:r w:rsidR="00D62E0C" w:rsidRPr="00330424">
        <w:rPr>
          <w:rFonts w:ascii="Arial" w:hAnsi="Arial" w:cs="Arial"/>
          <w:color w:val="000000" w:themeColor="text1"/>
          <w:sz w:val="22"/>
          <w:szCs w:val="22"/>
          <w:lang w:val="en-US"/>
        </w:rPr>
        <w:t>.</w:t>
      </w:r>
      <w:r w:rsidR="001F2949" w:rsidRPr="00330424">
        <w:rPr>
          <w:rFonts w:ascii="Arial" w:hAnsi="Arial" w:cs="Arial"/>
          <w:color w:val="000000" w:themeColor="text1"/>
          <w:sz w:val="22"/>
          <w:szCs w:val="22"/>
          <w:lang w:val="en-US"/>
        </w:rPr>
        <w:t xml:space="preserve"> </w:t>
      </w:r>
      <w:r w:rsidR="00543510" w:rsidRPr="00330424">
        <w:rPr>
          <w:rFonts w:ascii="Arial" w:hAnsi="Arial" w:cs="Arial"/>
          <w:color w:val="000000" w:themeColor="text1"/>
          <w:sz w:val="22"/>
          <w:szCs w:val="22"/>
          <w:lang w:val="en-US"/>
        </w:rPr>
        <w:t>B</w:t>
      </w:r>
      <w:r w:rsidR="001F2949" w:rsidRPr="00330424">
        <w:rPr>
          <w:rFonts w:ascii="Arial" w:hAnsi="Arial" w:cs="Arial"/>
          <w:color w:val="000000" w:themeColor="text1"/>
          <w:sz w:val="22"/>
          <w:szCs w:val="22"/>
          <w:lang w:val="en-US"/>
        </w:rPr>
        <w:t xml:space="preserve">lockade of LILRB4 expressed on </w:t>
      </w:r>
      <w:r w:rsidR="00230748" w:rsidRPr="00330424">
        <w:rPr>
          <w:rFonts w:ascii="Arial" w:hAnsi="Arial" w:cs="Arial"/>
          <w:color w:val="000000" w:themeColor="text1"/>
          <w:sz w:val="22"/>
          <w:szCs w:val="22"/>
          <w:lang w:val="en-US"/>
        </w:rPr>
        <w:t>monocytic</w:t>
      </w:r>
      <w:r w:rsidR="006C3B41" w:rsidRPr="00330424">
        <w:rPr>
          <w:rFonts w:ascii="Arial" w:hAnsi="Arial" w:cs="Arial"/>
          <w:color w:val="000000" w:themeColor="text1"/>
          <w:sz w:val="22"/>
          <w:szCs w:val="22"/>
          <w:lang w:val="en-US"/>
        </w:rPr>
        <w:t xml:space="preserve"> MDSCs</w:t>
      </w:r>
      <w:r w:rsidR="00230748"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(M-</w:t>
      </w:r>
      <w:r w:rsidR="001F2949" w:rsidRPr="00330424">
        <w:rPr>
          <w:rFonts w:ascii="Arial" w:hAnsi="Arial" w:cs="Arial"/>
          <w:color w:val="000000" w:themeColor="text1"/>
          <w:sz w:val="22"/>
          <w:szCs w:val="22"/>
          <w:lang w:val="en-US"/>
        </w:rPr>
        <w:t>MDSC</w:t>
      </w:r>
      <w:r w:rsidR="0080109E" w:rsidRPr="00330424">
        <w:rPr>
          <w:rFonts w:ascii="Arial" w:hAnsi="Arial" w:cs="Arial"/>
          <w:color w:val="000000" w:themeColor="text1"/>
          <w:sz w:val="22"/>
          <w:szCs w:val="22"/>
          <w:lang w:val="en-US"/>
        </w:rPr>
        <w:t>s</w:t>
      </w:r>
      <w:r w:rsidR="00397183" w:rsidRPr="00330424">
        <w:rPr>
          <w:rFonts w:ascii="Arial" w:hAnsi="Arial" w:cs="Arial"/>
          <w:color w:val="000000" w:themeColor="text1"/>
          <w:sz w:val="22"/>
          <w:szCs w:val="22"/>
          <w:lang w:val="en-US"/>
        </w:rPr>
        <w:t>)</w:t>
      </w:r>
      <w:r w:rsidR="001F2949" w:rsidRPr="00330424">
        <w:rPr>
          <w:rFonts w:ascii="Arial" w:hAnsi="Arial" w:cs="Arial"/>
          <w:color w:val="000000" w:themeColor="text1"/>
          <w:sz w:val="22"/>
          <w:szCs w:val="22"/>
          <w:lang w:val="en-US"/>
        </w:rPr>
        <w:t xml:space="preserve"> </w:t>
      </w:r>
      <w:r w:rsidR="00397183" w:rsidRPr="00330424">
        <w:rPr>
          <w:rFonts w:ascii="Arial" w:hAnsi="Arial" w:cs="Arial"/>
          <w:color w:val="000000" w:themeColor="text1"/>
          <w:sz w:val="22"/>
          <w:szCs w:val="22"/>
          <w:lang w:val="en-US"/>
        </w:rPr>
        <w:t xml:space="preserve">reduces </w:t>
      </w:r>
      <w:r w:rsidR="001F2949" w:rsidRPr="00330424">
        <w:rPr>
          <w:rFonts w:ascii="Arial" w:hAnsi="Arial" w:cs="Arial"/>
          <w:color w:val="000000" w:themeColor="text1"/>
          <w:sz w:val="22"/>
          <w:szCs w:val="22"/>
          <w:lang w:val="en-US"/>
        </w:rPr>
        <w:t>the</w:t>
      </w:r>
      <w:r w:rsidR="006C3B41" w:rsidRPr="00330424">
        <w:rPr>
          <w:rFonts w:ascii="Arial" w:hAnsi="Arial" w:cs="Arial"/>
          <w:color w:val="000000" w:themeColor="text1"/>
          <w:sz w:val="22"/>
          <w:szCs w:val="22"/>
          <w:lang w:val="en-US"/>
        </w:rPr>
        <w:t>ir</w:t>
      </w:r>
      <w:r w:rsidR="001F2949" w:rsidRPr="00330424">
        <w:rPr>
          <w:rFonts w:ascii="Arial" w:hAnsi="Arial" w:cs="Arial"/>
          <w:color w:val="000000" w:themeColor="text1"/>
          <w:sz w:val="22"/>
          <w:szCs w:val="22"/>
          <w:lang w:val="en-US"/>
        </w:rPr>
        <w:t xml:space="preserve"> ability to inhibit T cell responses</w:t>
      </w:r>
      <w:r w:rsidR="00A13302" w:rsidRPr="00330424">
        <w:rPr>
          <w:rFonts w:ascii="Arial" w:hAnsi="Arial" w:cs="Arial"/>
          <w:color w:val="000000" w:themeColor="text1"/>
          <w:sz w:val="22"/>
          <w:szCs w:val="22"/>
          <w:lang w:val="en-US"/>
        </w:rPr>
        <w:t xml:space="preserve"> </w:t>
      </w:r>
      <w:r w:rsidR="001F2949"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&lt;EndNote&gt;&lt;Cite&gt;&lt;Author&gt;Singh&lt;/Author&gt;&lt;Year&gt;2020&lt;/Year&gt;&lt;RecNum&gt;120&lt;/RecNum&gt;&lt;DisplayText&gt;(70)&lt;/DisplayText&gt;&lt;record&gt;&lt;rec-number&gt;120&lt;/rec-number&gt;&lt;foreign-keys&gt;&lt;key app="EN" db-id="95xd995a0rvdw4erf04vx20gr59s999vs0e2" timestamp="1616533459"&gt;120&lt;/key&gt;&lt;/foreign-keys&gt;&lt;ref-type name="Journal Article"&gt;17&lt;/ref-type&gt;&lt;contributors&gt;&lt;authors&gt;&lt;author&gt;Singh, Latika&lt;/author&gt;&lt;author&gt;Muise, Eric S.&lt;/author&gt;&lt;author&gt;Bhattacharya, Anannya&lt;/author&gt;&lt;author&gt;Grein, Jeff&lt;/author&gt;&lt;author&gt;Javaid, Sarah&lt;/author&gt;&lt;author&gt;Stivers, Peter&lt;/author&gt;&lt;author&gt;Zhang, Jun&lt;/author&gt;&lt;author&gt;Qu, Yujie&lt;/author&gt;&lt;author&gt;Joyce-Shaikh, Barbara&lt;/author&gt;&lt;author&gt;Loboda, Andrey&lt;/author&gt;&lt;author&gt;Zhang, Chunsheng&lt;/author&gt;&lt;author&gt;Meehl, Michael&lt;/author&gt;&lt;author&gt;Chiang, Derek Y.&lt;/author&gt;&lt;author&gt;Ranganath, Sheila H.&lt;/author&gt;&lt;author&gt;Rosenzweig, Michael&lt;/author&gt;&lt;author&gt;Brandish, Philip E.&lt;/author&gt;&lt;/authors&gt;&lt;/contributors&gt;&lt;titles&gt;&lt;title&gt;ILT3 (LILRB4) Promotes the Immunosuppressive Function of Tumor-Educated Human Monocytic Myeloid-Derived Suppressor Cells&lt;/title&gt;&lt;secondary-title&gt;Mol Cancer Res&lt;/secondary-title&gt;&lt;/titles&gt;&lt;pages&gt;702-16&lt;/pages&gt;&lt;volume&gt;19&lt;/volume&gt;&lt;number&gt;4&lt;/number&gt;&lt;dates&gt;&lt;year&gt;2020&lt;/year&gt;&lt;/dates&gt;&lt;urls&gt;&lt;related-urls&gt;&lt;url&gt;http://mcr.aacrjournals.org/content/early/2021/02/02/1541-7786.MCR-20-0622.abstract&lt;/url&gt;&lt;/related-urls&gt;&lt;/urls&gt;&lt;electronic-resource-num&gt;10.1158/1541-7786.MCR-20-0622&lt;/electronic-resource-num&gt;&lt;/record&gt;&lt;/Cite&gt;&lt;/EndNote&gt;</w:instrText>
      </w:r>
      <w:r w:rsidR="001F294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(70)</w:t>
      </w:r>
      <w:r w:rsidR="001F2949" w:rsidRPr="00330424">
        <w:rPr>
          <w:rFonts w:ascii="Arial" w:hAnsi="Arial" w:cs="Arial"/>
          <w:color w:val="000000" w:themeColor="text1"/>
          <w:sz w:val="22"/>
          <w:szCs w:val="22"/>
          <w:lang w:val="en-US"/>
        </w:rPr>
        <w:fldChar w:fldCharType="end"/>
      </w:r>
      <w:r w:rsidR="001F2949" w:rsidRPr="00330424">
        <w:rPr>
          <w:rFonts w:ascii="Arial" w:hAnsi="Arial" w:cs="Arial"/>
          <w:color w:val="000000" w:themeColor="text1"/>
          <w:sz w:val="22"/>
          <w:szCs w:val="22"/>
          <w:lang w:val="en-US"/>
        </w:rPr>
        <w:t xml:space="preserve">. Therefore, </w:t>
      </w:r>
      <w:r w:rsidR="001F2949" w:rsidRPr="00330424">
        <w:rPr>
          <w:rFonts w:ascii="Arial" w:hAnsi="Arial" w:cs="Arial"/>
          <w:color w:val="000000"/>
          <w:sz w:val="22"/>
          <w:szCs w:val="22"/>
          <w:lang w:val="en-US"/>
        </w:rPr>
        <w:t xml:space="preserve">LILRB4 </w:t>
      </w:r>
      <w:r w:rsidR="00684ECB" w:rsidRPr="00330424">
        <w:rPr>
          <w:rFonts w:ascii="Arial" w:hAnsi="Arial" w:cs="Arial"/>
          <w:color w:val="000000"/>
          <w:sz w:val="22"/>
          <w:szCs w:val="22"/>
          <w:lang w:val="en-US"/>
        </w:rPr>
        <w:t xml:space="preserve">antagonism </w:t>
      </w:r>
      <w:r w:rsidR="001F2949" w:rsidRPr="00330424">
        <w:rPr>
          <w:rFonts w:ascii="Arial" w:hAnsi="Arial" w:cs="Arial"/>
          <w:color w:val="000000"/>
          <w:sz w:val="22"/>
          <w:szCs w:val="22"/>
          <w:lang w:val="en-US"/>
        </w:rPr>
        <w:t>may be useful in combatting immunosuppressive M-MDSC</w:t>
      </w:r>
      <w:r w:rsidR="00684ECB" w:rsidRPr="00330424">
        <w:rPr>
          <w:rFonts w:ascii="Arial" w:hAnsi="Arial" w:cs="Arial"/>
          <w:color w:val="000000"/>
          <w:sz w:val="22"/>
          <w:szCs w:val="22"/>
          <w:lang w:val="en-US"/>
        </w:rPr>
        <w:t xml:space="preserve"> activity</w:t>
      </w:r>
      <w:r w:rsidR="00543510" w:rsidRPr="00330424">
        <w:rPr>
          <w:rFonts w:ascii="Arial" w:hAnsi="Arial" w:cs="Arial"/>
          <w:color w:val="000000"/>
          <w:sz w:val="22"/>
          <w:szCs w:val="22"/>
          <w:lang w:val="en-US"/>
        </w:rPr>
        <w:t>,</w:t>
      </w:r>
      <w:r w:rsidR="001F2949" w:rsidRPr="00330424">
        <w:rPr>
          <w:rFonts w:ascii="Arial" w:hAnsi="Arial" w:cs="Arial"/>
          <w:color w:val="000000"/>
          <w:sz w:val="22"/>
          <w:szCs w:val="22"/>
          <w:lang w:val="en-US"/>
        </w:rPr>
        <w:t xml:space="preserve"> whil</w:t>
      </w:r>
      <w:r w:rsidR="00684ECB" w:rsidRPr="00330424">
        <w:rPr>
          <w:rFonts w:ascii="Arial" w:hAnsi="Arial" w:cs="Arial"/>
          <w:color w:val="000000"/>
          <w:sz w:val="22"/>
          <w:szCs w:val="22"/>
          <w:lang w:val="en-US"/>
        </w:rPr>
        <w:t>e</w:t>
      </w:r>
      <w:r w:rsidR="001F2949" w:rsidRPr="00330424">
        <w:rPr>
          <w:rFonts w:ascii="Arial" w:hAnsi="Arial" w:cs="Arial"/>
          <w:color w:val="000000"/>
          <w:sz w:val="22"/>
          <w:szCs w:val="22"/>
          <w:lang w:val="en-US"/>
        </w:rPr>
        <w:t xml:space="preserve"> </w:t>
      </w:r>
      <w:r w:rsidR="00935BB9" w:rsidRPr="00330424">
        <w:rPr>
          <w:rFonts w:ascii="Arial" w:hAnsi="Arial" w:cs="Arial"/>
          <w:color w:val="000000"/>
          <w:sz w:val="22"/>
          <w:szCs w:val="22"/>
          <w:lang w:val="en-US"/>
        </w:rPr>
        <w:t xml:space="preserve">increasing T cell </w:t>
      </w:r>
      <w:r w:rsidR="00684ECB" w:rsidRPr="00330424">
        <w:rPr>
          <w:rFonts w:ascii="Arial" w:hAnsi="Arial" w:cs="Arial"/>
          <w:color w:val="000000"/>
          <w:sz w:val="22"/>
          <w:szCs w:val="22"/>
          <w:lang w:val="en-US"/>
        </w:rPr>
        <w:t>potency</w:t>
      </w:r>
      <w:r w:rsidR="00A13302" w:rsidRPr="00330424">
        <w:rPr>
          <w:rFonts w:ascii="Arial" w:hAnsi="Arial" w:cs="Arial"/>
          <w:color w:val="000000"/>
          <w:sz w:val="22"/>
          <w:szCs w:val="22"/>
          <w:lang w:val="en-US"/>
        </w:rPr>
        <w:t xml:space="preserve"> </w:t>
      </w:r>
      <w:r w:rsidR="001F2949" w:rsidRPr="00330424">
        <w:rPr>
          <w:rFonts w:ascii="Arial" w:hAnsi="Arial" w:cs="Arial"/>
          <w:color w:val="000000"/>
          <w:sz w:val="22"/>
          <w:szCs w:val="22"/>
          <w:lang w:val="en-US"/>
        </w:rPr>
        <w:fldChar w:fldCharType="begin"/>
      </w:r>
      <w:r w:rsidR="00C40365">
        <w:rPr>
          <w:rFonts w:ascii="Arial" w:hAnsi="Arial" w:cs="Arial"/>
          <w:color w:val="000000"/>
          <w:sz w:val="22"/>
          <w:szCs w:val="22"/>
          <w:lang w:val="en-US"/>
        </w:rPr>
        <w:instrText xml:space="preserve"> ADDIN EN.CITE &lt;EndNote&gt;&lt;Cite&gt;&lt;Author&gt;Singh&lt;/Author&gt;&lt;Year&gt;2020&lt;/Year&gt;&lt;RecNum&gt;120&lt;/RecNum&gt;&lt;DisplayText&gt;(70)&lt;/DisplayText&gt;&lt;record&gt;&lt;rec-number&gt;120&lt;/rec-number&gt;&lt;foreign-keys&gt;&lt;key app="EN" db-id="95xd995a0rvdw4erf04vx20gr59s999vs0e2" timestamp="1616533459"&gt;120&lt;/key&gt;&lt;/foreign-keys&gt;&lt;ref-type name="Journal Article"&gt;17&lt;/ref-type&gt;&lt;contributors&gt;&lt;authors&gt;&lt;author&gt;Singh, Latika&lt;/author&gt;&lt;author&gt;Muise, Eric S.&lt;/author&gt;&lt;author&gt;Bhattacharya, Anannya&lt;/author&gt;&lt;author&gt;Grein, Jeff&lt;/author&gt;&lt;author&gt;Javaid, Sarah&lt;/author&gt;&lt;author&gt;Stivers, Peter&lt;/author&gt;&lt;author&gt;Zhang, Jun&lt;/author&gt;&lt;author&gt;Qu, Yujie&lt;/author&gt;&lt;author&gt;Joyce-Shaikh, Barbara&lt;/author&gt;&lt;author&gt;Loboda, Andrey&lt;/author&gt;&lt;author&gt;Zhang, Chunsheng&lt;/author&gt;&lt;author&gt;Meehl, Michael&lt;/author&gt;&lt;author&gt;Chiang, Derek Y.&lt;/author&gt;&lt;author&gt;Ranganath, Sheila H.&lt;/author&gt;&lt;author&gt;Rosenzweig, Michael&lt;/author&gt;&lt;author&gt;Brandish, Philip E.&lt;/author&gt;&lt;/authors&gt;&lt;/contributors&gt;&lt;titles&gt;&lt;title&gt;ILT3 (LILRB4) Promotes the Immunosuppressive Function of Tumor-Educated Human Monocytic Myeloid-Derived Suppressor Cells&lt;/title&gt;&lt;secondary-title&gt;Mol Cancer Res&lt;/secondary-title&gt;&lt;/titles&gt;&lt;pages&gt;702-16&lt;/pages&gt;&lt;volume&gt;19&lt;/volume&gt;&lt;number&gt;4&lt;/number&gt;&lt;dates&gt;&lt;year&gt;2020&lt;/year&gt;&lt;/dates&gt;&lt;urls&gt;&lt;related-urls&gt;&lt;url&gt;http://mcr.aacrjournals.org/content/early/2021/02/02/1541-7786.MCR-20-0622.abstract&lt;/url&gt;&lt;/related-urls&gt;&lt;/urls&gt;&lt;electronic-resource-num&gt;10.1158/1541-7786.MCR-20-0622&lt;/electronic-resource-num&gt;&lt;/record&gt;&lt;/Cite&gt;&lt;/EndNote&gt;</w:instrText>
      </w:r>
      <w:r w:rsidR="001F2949" w:rsidRPr="00330424">
        <w:rPr>
          <w:rFonts w:ascii="Arial" w:hAnsi="Arial" w:cs="Arial"/>
          <w:color w:val="000000"/>
          <w:sz w:val="22"/>
          <w:szCs w:val="22"/>
          <w:lang w:val="en-US"/>
        </w:rPr>
        <w:fldChar w:fldCharType="separate"/>
      </w:r>
      <w:r w:rsidR="00C40365">
        <w:rPr>
          <w:rFonts w:ascii="Arial" w:hAnsi="Arial" w:cs="Arial"/>
          <w:noProof/>
          <w:color w:val="000000"/>
          <w:sz w:val="22"/>
          <w:szCs w:val="22"/>
          <w:lang w:val="en-US"/>
        </w:rPr>
        <w:t>(70)</w:t>
      </w:r>
      <w:r w:rsidR="001F2949" w:rsidRPr="00330424">
        <w:rPr>
          <w:rFonts w:ascii="Arial" w:hAnsi="Arial" w:cs="Arial"/>
          <w:color w:val="000000"/>
          <w:sz w:val="22"/>
          <w:szCs w:val="22"/>
          <w:lang w:val="en-US"/>
        </w:rPr>
        <w:fldChar w:fldCharType="end"/>
      </w:r>
      <w:r w:rsidR="001F2949" w:rsidRPr="00330424">
        <w:rPr>
          <w:rFonts w:ascii="Arial" w:hAnsi="Arial" w:cs="Arial"/>
          <w:color w:val="000000"/>
          <w:sz w:val="22"/>
          <w:szCs w:val="22"/>
          <w:lang w:val="en-US"/>
        </w:rPr>
        <w:t>.</w:t>
      </w:r>
      <w:r w:rsidR="001F2949" w:rsidRPr="00330424">
        <w:rPr>
          <w:rFonts w:ascii="Arial" w:hAnsi="Arial" w:cs="Arial"/>
          <w:color w:val="000000" w:themeColor="text1"/>
          <w:sz w:val="22"/>
          <w:szCs w:val="22"/>
          <w:lang w:val="en-US"/>
        </w:rPr>
        <w:t xml:space="preserve"> </w:t>
      </w:r>
      <w:r w:rsidR="00D62E0C" w:rsidRPr="00330424">
        <w:rPr>
          <w:rFonts w:ascii="Arial" w:hAnsi="Arial" w:cs="Arial"/>
          <w:color w:val="000000" w:themeColor="text1"/>
          <w:sz w:val="22"/>
          <w:szCs w:val="22"/>
          <w:lang w:val="en-US"/>
        </w:rPr>
        <w:t xml:space="preserve">Likewise, </w:t>
      </w:r>
      <w:r w:rsidR="005B0659" w:rsidRPr="00330424">
        <w:rPr>
          <w:rFonts w:ascii="Arial" w:hAnsi="Arial" w:cs="Arial"/>
          <w:color w:val="000000" w:themeColor="text1"/>
          <w:sz w:val="22"/>
          <w:szCs w:val="22"/>
          <w:lang w:val="en-US"/>
        </w:rPr>
        <w:t xml:space="preserve">LILRB4 </w:t>
      </w:r>
      <w:r w:rsidR="00684ECB" w:rsidRPr="00330424">
        <w:rPr>
          <w:rFonts w:ascii="Arial" w:hAnsi="Arial" w:cs="Arial"/>
          <w:color w:val="000000" w:themeColor="text1"/>
          <w:sz w:val="22"/>
          <w:szCs w:val="22"/>
          <w:lang w:val="en-US"/>
        </w:rPr>
        <w:t xml:space="preserve">is </w:t>
      </w:r>
      <w:r w:rsidR="005B0659" w:rsidRPr="00330424">
        <w:rPr>
          <w:rFonts w:ascii="Arial" w:hAnsi="Arial" w:cs="Arial"/>
          <w:color w:val="000000" w:themeColor="text1"/>
          <w:sz w:val="22"/>
          <w:szCs w:val="22"/>
          <w:lang w:val="en-US"/>
        </w:rPr>
        <w:t xml:space="preserve">moderately expressed by gastric cancers, </w:t>
      </w:r>
      <w:r w:rsidR="00684ECB" w:rsidRPr="00330424">
        <w:rPr>
          <w:rFonts w:ascii="Arial" w:hAnsi="Arial" w:cs="Arial"/>
          <w:color w:val="000000" w:themeColor="text1"/>
          <w:sz w:val="22"/>
          <w:szCs w:val="22"/>
          <w:lang w:val="en-US"/>
        </w:rPr>
        <w:t>and</w:t>
      </w:r>
      <w:r w:rsidR="005B0659" w:rsidRPr="00330424">
        <w:rPr>
          <w:rFonts w:ascii="Arial" w:hAnsi="Arial" w:cs="Arial"/>
          <w:color w:val="000000" w:themeColor="text1"/>
          <w:sz w:val="22"/>
          <w:szCs w:val="22"/>
          <w:lang w:val="en-US"/>
        </w:rPr>
        <w:t xml:space="preserve"> </w:t>
      </w:r>
      <w:r w:rsidR="00935BB9" w:rsidRPr="00330424">
        <w:rPr>
          <w:rFonts w:ascii="Arial" w:hAnsi="Arial" w:cs="Arial"/>
          <w:color w:val="000000" w:themeColor="text1"/>
          <w:sz w:val="22"/>
          <w:szCs w:val="22"/>
          <w:lang w:val="en-US"/>
        </w:rPr>
        <w:t>may</w:t>
      </w:r>
      <w:r w:rsidR="005B0659" w:rsidRPr="00330424">
        <w:rPr>
          <w:rFonts w:ascii="Arial" w:hAnsi="Arial" w:cs="Arial"/>
          <w:color w:val="000000" w:themeColor="text1"/>
          <w:sz w:val="22"/>
          <w:szCs w:val="22"/>
          <w:lang w:val="en-US"/>
        </w:rPr>
        <w:t xml:space="preserve"> contribute to inhibition of NK cell-mediated cytotoxicity</w:t>
      </w:r>
      <w:r w:rsidR="00A13302" w:rsidRPr="00330424">
        <w:rPr>
          <w:rFonts w:ascii="Arial" w:hAnsi="Arial" w:cs="Arial"/>
          <w:color w:val="000000" w:themeColor="text1"/>
          <w:sz w:val="22"/>
          <w:szCs w:val="22"/>
          <w:lang w:val="en-US"/>
        </w:rPr>
        <w:t xml:space="preserve"> </w:t>
      </w:r>
      <w:r w:rsidR="005B0659" w:rsidRPr="00330424">
        <w:rPr>
          <w:rFonts w:ascii="Arial" w:hAnsi="Arial" w:cs="Arial"/>
          <w:color w:val="000000" w:themeColor="text1"/>
          <w:sz w:val="22"/>
          <w:szCs w:val="22"/>
          <w:lang w:val="en-US"/>
        </w:rPr>
        <w:fldChar w:fldCharType="begin">
          <w:fldData xml:space="preserve">PEVuZE5vdGU+PENpdGU+PEF1dGhvcj5aaGFuZzwvQXV0aG9yPjxZZWFyPjIwMTI8L1llYXI+PFJl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</w:fldData>
        </w:fldChar>
      </w:r>
      <w:r w:rsidR="002B08B8" w:rsidRPr="00330424">
        <w:rPr>
          <w:rFonts w:ascii="Arial" w:hAnsi="Arial" w:cs="Arial"/>
          <w:color w:val="000000" w:themeColor="text1"/>
          <w:sz w:val="22"/>
          <w:szCs w:val="22"/>
          <w:lang w:val="en-US"/>
        </w:rPr>
        <w:instrText xml:space="preserve"> ADDIN EN.CITE </w:instrText>
      </w:r>
      <w:r w:rsidR="002B08B8" w:rsidRPr="00330424">
        <w:rPr>
          <w:rFonts w:ascii="Arial" w:hAnsi="Arial" w:cs="Arial"/>
          <w:color w:val="000000" w:themeColor="text1"/>
          <w:sz w:val="22"/>
          <w:szCs w:val="22"/>
          <w:lang w:val="en-US"/>
        </w:rPr>
        <w:fldChar w:fldCharType="begin">
          <w:fldData xml:space="preserve">PEVuZE5vdGU+PENpdGU+PEF1dGhvcj5aaGFuZzwvQXV0aG9yPjxZZWFyPjIwMTI8L1llYXI+PFJl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</w:fldData>
        </w:fldChar>
      </w:r>
      <w:r w:rsidR="002B08B8" w:rsidRPr="00330424">
        <w:rPr>
          <w:rFonts w:ascii="Arial" w:hAnsi="Arial" w:cs="Arial"/>
          <w:color w:val="000000" w:themeColor="text1"/>
          <w:sz w:val="22"/>
          <w:szCs w:val="22"/>
          <w:lang w:val="en-US"/>
        </w:rPr>
        <w:instrText xml:space="preserve"> ADDIN EN.CITE.DATA </w:instrText>
      </w:r>
      <w:r w:rsidR="002B08B8" w:rsidRPr="00330424">
        <w:rPr>
          <w:rFonts w:ascii="Arial" w:hAnsi="Arial" w:cs="Arial"/>
          <w:color w:val="000000" w:themeColor="text1"/>
          <w:sz w:val="22"/>
          <w:szCs w:val="22"/>
          <w:lang w:val="en-US"/>
        </w:rPr>
      </w:r>
      <w:r w:rsidR="002B08B8" w:rsidRPr="00330424">
        <w:rPr>
          <w:rFonts w:ascii="Arial" w:hAnsi="Arial" w:cs="Arial"/>
          <w:color w:val="000000" w:themeColor="text1"/>
          <w:sz w:val="22"/>
          <w:szCs w:val="22"/>
          <w:lang w:val="en-US"/>
        </w:rPr>
        <w:fldChar w:fldCharType="end"/>
      </w:r>
      <w:r w:rsidR="005B0659" w:rsidRPr="00330424">
        <w:rPr>
          <w:rFonts w:ascii="Arial" w:hAnsi="Arial" w:cs="Arial"/>
          <w:color w:val="000000" w:themeColor="text1"/>
          <w:sz w:val="22"/>
          <w:szCs w:val="22"/>
          <w:lang w:val="en-US"/>
        </w:rPr>
      </w:r>
      <w:r w:rsidR="005B0659"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(39)</w:t>
      </w:r>
      <w:r w:rsidR="005B0659" w:rsidRPr="00330424">
        <w:rPr>
          <w:rFonts w:ascii="Arial" w:hAnsi="Arial" w:cs="Arial"/>
          <w:color w:val="000000" w:themeColor="text1"/>
          <w:sz w:val="22"/>
          <w:szCs w:val="22"/>
          <w:lang w:val="en-US"/>
        </w:rPr>
        <w:fldChar w:fldCharType="end"/>
      </w:r>
      <w:r w:rsidR="005B0659" w:rsidRPr="00330424">
        <w:rPr>
          <w:rFonts w:ascii="Arial" w:hAnsi="Arial" w:cs="Arial"/>
          <w:color w:val="000000" w:themeColor="text1"/>
          <w:sz w:val="22"/>
          <w:szCs w:val="22"/>
          <w:lang w:val="en-US"/>
        </w:rPr>
        <w:t xml:space="preserve">. Soluble LILRB4 </w:t>
      </w:r>
      <w:r w:rsidR="00684ECB" w:rsidRPr="00330424">
        <w:rPr>
          <w:rFonts w:ascii="Arial" w:hAnsi="Arial" w:cs="Arial"/>
          <w:color w:val="000000" w:themeColor="text1"/>
          <w:sz w:val="22"/>
          <w:szCs w:val="22"/>
          <w:lang w:val="en-US"/>
        </w:rPr>
        <w:t xml:space="preserve">contributes to </w:t>
      </w:r>
      <w:r w:rsidR="005B0659" w:rsidRPr="00330424">
        <w:rPr>
          <w:rFonts w:ascii="Arial" w:hAnsi="Arial" w:cs="Arial"/>
          <w:color w:val="000000" w:themeColor="text1"/>
          <w:sz w:val="22"/>
          <w:szCs w:val="22"/>
          <w:lang w:val="en-US"/>
        </w:rPr>
        <w:t xml:space="preserve">inhibition of T </w:t>
      </w:r>
      <w:r w:rsidR="005B0659" w:rsidRPr="00330424">
        <w:rPr>
          <w:rFonts w:ascii="Arial" w:hAnsi="Arial" w:cs="Arial"/>
          <w:color w:val="000000" w:themeColor="text1"/>
          <w:sz w:val="22"/>
          <w:szCs w:val="22"/>
          <w:lang w:val="en-US"/>
        </w:rPr>
        <w:lastRenderedPageBreak/>
        <w:t>cell response</w:t>
      </w:r>
      <w:r w:rsidR="00FB4AC6" w:rsidRPr="00330424">
        <w:rPr>
          <w:rFonts w:ascii="Arial" w:hAnsi="Arial" w:cs="Arial"/>
          <w:color w:val="000000" w:themeColor="text1"/>
          <w:sz w:val="22"/>
          <w:szCs w:val="22"/>
          <w:lang w:val="en-US"/>
        </w:rPr>
        <w:t>s</w:t>
      </w:r>
      <w:r w:rsidR="005B0659" w:rsidRPr="00330424">
        <w:rPr>
          <w:rFonts w:ascii="Arial" w:hAnsi="Arial" w:cs="Arial"/>
          <w:color w:val="000000" w:themeColor="text1"/>
          <w:sz w:val="22"/>
          <w:szCs w:val="22"/>
          <w:lang w:val="en-US"/>
        </w:rPr>
        <w:t xml:space="preserve"> in solid </w:t>
      </w:r>
      <w:r w:rsidR="00230748" w:rsidRPr="00330424">
        <w:rPr>
          <w:rFonts w:ascii="Arial" w:hAnsi="Arial" w:cs="Arial"/>
          <w:color w:val="000000" w:themeColor="text1"/>
          <w:sz w:val="22"/>
          <w:szCs w:val="22"/>
          <w:lang w:val="en-US"/>
        </w:rPr>
        <w:t>t</w:t>
      </w:r>
      <w:r w:rsidRPr="00330424">
        <w:rPr>
          <w:rFonts w:ascii="Arial" w:hAnsi="Arial" w:cs="Arial"/>
          <w:color w:val="000000" w:themeColor="text1"/>
          <w:sz w:val="22"/>
          <w:szCs w:val="22"/>
          <w:lang w:val="en-US"/>
        </w:rPr>
        <w:t>umor</w:t>
      </w:r>
      <w:r w:rsidR="005B0659" w:rsidRPr="00330424">
        <w:rPr>
          <w:rFonts w:ascii="Arial" w:hAnsi="Arial" w:cs="Arial"/>
          <w:color w:val="000000" w:themeColor="text1"/>
          <w:sz w:val="22"/>
          <w:szCs w:val="22"/>
          <w:lang w:val="en-US"/>
        </w:rPr>
        <w:t xml:space="preserve">s such as colorectal and pancreatic </w:t>
      </w:r>
      <w:r w:rsidR="00CB209B" w:rsidRPr="00330424">
        <w:rPr>
          <w:rFonts w:ascii="Arial" w:hAnsi="Arial" w:cs="Arial"/>
          <w:color w:val="000000" w:themeColor="text1"/>
          <w:sz w:val="22"/>
          <w:szCs w:val="22"/>
          <w:lang w:val="en-US"/>
        </w:rPr>
        <w:t>adenocarcinomas</w:t>
      </w:r>
      <w:r w:rsidR="00A13302" w:rsidRPr="00330424">
        <w:rPr>
          <w:rFonts w:ascii="Arial" w:hAnsi="Arial" w:cs="Arial"/>
          <w:color w:val="000000" w:themeColor="text1"/>
          <w:sz w:val="22"/>
          <w:szCs w:val="22"/>
          <w:lang w:val="en-US"/>
        </w:rPr>
        <w:t xml:space="preserve"> </w:t>
      </w:r>
      <w:r w:rsidR="005B0659" w:rsidRPr="00330424">
        <w:rPr>
          <w:rFonts w:ascii="Arial" w:hAnsi="Arial" w:cs="Arial"/>
          <w:color w:val="000000" w:themeColor="text1"/>
          <w:sz w:val="22"/>
          <w:szCs w:val="22"/>
          <w:lang w:val="en-US"/>
        </w:rPr>
        <w:fldChar w:fldCharType="begin">
          <w:fldData xml:space="preserve">PEVuZE5vdGU+PENpdGU+PEF1dGhvcj5Db3J0ZXNpbmk8L0F1dGhvcj48WWVhcj4yMDA3PC9ZZWFy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PEVuZE5vdGU+PENpdGU+PEF1dGhvcj5Db3J0ZXNpbmk8L0F1dGhvcj48WWVhcj4yMDA3PC9ZZWFy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5B0659" w:rsidRPr="00330424">
        <w:rPr>
          <w:rFonts w:ascii="Arial" w:hAnsi="Arial" w:cs="Arial"/>
          <w:color w:val="000000" w:themeColor="text1"/>
          <w:sz w:val="22"/>
          <w:szCs w:val="22"/>
          <w:lang w:val="en-US"/>
        </w:rPr>
      </w:r>
      <w:r w:rsidR="005B065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(71, 72)</w:t>
      </w:r>
      <w:r w:rsidR="005B0659" w:rsidRPr="00330424">
        <w:rPr>
          <w:rFonts w:ascii="Arial" w:hAnsi="Arial" w:cs="Arial"/>
          <w:color w:val="000000" w:themeColor="text1"/>
          <w:sz w:val="22"/>
          <w:szCs w:val="22"/>
          <w:lang w:val="en-US"/>
        </w:rPr>
        <w:fldChar w:fldCharType="end"/>
      </w:r>
      <w:r w:rsidR="005B0659" w:rsidRPr="00330424">
        <w:rPr>
          <w:rFonts w:ascii="Arial" w:hAnsi="Arial" w:cs="Arial"/>
          <w:color w:val="000000" w:themeColor="text1"/>
          <w:sz w:val="22"/>
          <w:szCs w:val="22"/>
          <w:lang w:val="en-US"/>
        </w:rPr>
        <w:t>.</w:t>
      </w:r>
      <w:r w:rsidR="00FB590D" w:rsidRPr="00330424">
        <w:rPr>
          <w:rFonts w:ascii="Arial" w:hAnsi="Arial" w:cs="Arial"/>
          <w:color w:val="000000" w:themeColor="text1"/>
          <w:sz w:val="22"/>
          <w:szCs w:val="22"/>
          <w:lang w:val="en-US"/>
        </w:rPr>
        <w:t xml:space="preserve"> T</w:t>
      </w:r>
      <w:r w:rsidR="00665F98" w:rsidRPr="00330424">
        <w:rPr>
          <w:rFonts w:ascii="Arial" w:hAnsi="Arial" w:cs="Arial"/>
          <w:color w:val="000000" w:themeColor="text1"/>
          <w:sz w:val="22"/>
          <w:szCs w:val="22"/>
          <w:lang w:val="en-US"/>
        </w:rPr>
        <w:t xml:space="preserve">reatment of solid </w:t>
      </w:r>
      <w:r w:rsidRPr="00330424">
        <w:rPr>
          <w:rFonts w:ascii="Arial" w:hAnsi="Arial" w:cs="Arial"/>
          <w:color w:val="000000" w:themeColor="text1"/>
          <w:sz w:val="22"/>
          <w:szCs w:val="22"/>
          <w:lang w:val="en-US"/>
        </w:rPr>
        <w:t>tumor</w:t>
      </w:r>
      <w:r w:rsidR="00665F98" w:rsidRPr="00330424">
        <w:rPr>
          <w:rFonts w:ascii="Arial" w:hAnsi="Arial" w:cs="Arial"/>
          <w:color w:val="000000" w:themeColor="text1"/>
          <w:sz w:val="22"/>
          <w:szCs w:val="22"/>
          <w:lang w:val="en-US"/>
        </w:rPr>
        <w:t xml:space="preserve">s with </w:t>
      </w:r>
      <w:r w:rsidR="00811F51" w:rsidRPr="00330424">
        <w:rPr>
          <w:rFonts w:ascii="Arial" w:hAnsi="Arial" w:cs="Arial"/>
          <w:color w:val="000000" w:themeColor="text1"/>
          <w:sz w:val="22"/>
          <w:szCs w:val="22"/>
          <w:lang w:val="en-US"/>
        </w:rPr>
        <w:t xml:space="preserve">an antagonistic </w:t>
      </w:r>
      <w:r w:rsidR="00665F98" w:rsidRPr="00330424">
        <w:rPr>
          <w:rFonts w:ascii="Arial" w:hAnsi="Arial" w:cs="Arial"/>
          <w:color w:val="000000" w:themeColor="text1"/>
          <w:sz w:val="22"/>
          <w:szCs w:val="22"/>
          <w:lang w:val="en-US"/>
        </w:rPr>
        <w:t xml:space="preserve">LILRB4 mAb or serum depletion of LILRB4 </w:t>
      </w:r>
      <w:r w:rsidR="00684ECB" w:rsidRPr="00330424">
        <w:rPr>
          <w:rFonts w:ascii="Arial" w:hAnsi="Arial" w:cs="Arial"/>
          <w:color w:val="000000" w:themeColor="text1"/>
          <w:sz w:val="22"/>
          <w:szCs w:val="22"/>
          <w:lang w:val="en-US"/>
        </w:rPr>
        <w:t xml:space="preserve">restored </w:t>
      </w:r>
      <w:r w:rsidR="00665F98" w:rsidRPr="00330424">
        <w:rPr>
          <w:rFonts w:ascii="Arial" w:hAnsi="Arial" w:cs="Arial"/>
          <w:color w:val="000000" w:themeColor="text1"/>
          <w:sz w:val="22"/>
          <w:szCs w:val="22"/>
          <w:lang w:val="en-US"/>
        </w:rPr>
        <w:t>previously repressed anti-</w:t>
      </w:r>
      <w:r w:rsidRPr="00330424">
        <w:rPr>
          <w:rFonts w:ascii="Arial" w:hAnsi="Arial" w:cs="Arial"/>
          <w:color w:val="000000" w:themeColor="text1"/>
          <w:sz w:val="22"/>
          <w:szCs w:val="22"/>
          <w:lang w:val="en-US"/>
        </w:rPr>
        <w:t>tumor</w:t>
      </w:r>
      <w:r w:rsidR="00811F51" w:rsidRPr="00330424">
        <w:rPr>
          <w:rFonts w:ascii="Arial" w:hAnsi="Arial" w:cs="Arial"/>
          <w:color w:val="000000" w:themeColor="text1"/>
          <w:sz w:val="22"/>
          <w:szCs w:val="22"/>
          <w:lang w:val="en-US"/>
        </w:rPr>
        <w:t xml:space="preserve"> T cell</w:t>
      </w:r>
      <w:r w:rsidR="00665F98" w:rsidRPr="00330424">
        <w:rPr>
          <w:rFonts w:ascii="Arial" w:hAnsi="Arial" w:cs="Arial"/>
          <w:color w:val="000000" w:themeColor="text1"/>
          <w:sz w:val="22"/>
          <w:szCs w:val="22"/>
          <w:lang w:val="en-US"/>
        </w:rPr>
        <w:t xml:space="preserve"> responses</w:t>
      </w:r>
      <w:r w:rsidR="000B507C"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 xml:space="preserve">further implicating a </w:t>
      </w:r>
      <w:r w:rsidR="008D0856" w:rsidRPr="00330424">
        <w:rPr>
          <w:rFonts w:ascii="Arial" w:hAnsi="Arial" w:cs="Arial"/>
          <w:color w:val="000000" w:themeColor="text1"/>
          <w:sz w:val="22"/>
          <w:szCs w:val="22"/>
          <w:lang w:val="en-US"/>
        </w:rPr>
        <w:t xml:space="preserve">supportive role </w:t>
      </w:r>
      <w:r w:rsidR="00684ECB" w:rsidRPr="00330424">
        <w:rPr>
          <w:rFonts w:ascii="Arial" w:hAnsi="Arial" w:cs="Arial"/>
          <w:color w:val="000000" w:themeColor="text1"/>
          <w:sz w:val="22"/>
          <w:szCs w:val="22"/>
          <w:lang w:val="en-US"/>
        </w:rPr>
        <w:t>for</w:t>
      </w:r>
      <w:r w:rsidR="008D0856" w:rsidRPr="00330424">
        <w:rPr>
          <w:rFonts w:ascii="Arial" w:hAnsi="Arial" w:cs="Arial"/>
          <w:color w:val="000000" w:themeColor="text1"/>
          <w:sz w:val="22"/>
          <w:szCs w:val="22"/>
          <w:lang w:val="en-US"/>
        </w:rPr>
        <w:t xml:space="preserve"> LILRB4 in </w:t>
      </w:r>
      <w:r w:rsidRPr="00330424">
        <w:rPr>
          <w:rFonts w:ascii="Arial" w:hAnsi="Arial" w:cs="Arial"/>
          <w:color w:val="000000" w:themeColor="text1"/>
          <w:sz w:val="22"/>
          <w:szCs w:val="22"/>
          <w:lang w:val="en-US"/>
        </w:rPr>
        <w:t>tumor</w:t>
      </w:r>
      <w:r w:rsidR="008D0856" w:rsidRPr="00330424">
        <w:rPr>
          <w:rFonts w:ascii="Arial" w:hAnsi="Arial" w:cs="Arial"/>
          <w:color w:val="000000" w:themeColor="text1"/>
          <w:sz w:val="22"/>
          <w:szCs w:val="22"/>
          <w:lang w:val="en-US"/>
        </w:rPr>
        <w:t xml:space="preserve"> development</w:t>
      </w:r>
      <w:r w:rsidR="00A13302" w:rsidRPr="00330424">
        <w:rPr>
          <w:rFonts w:ascii="Arial" w:hAnsi="Arial" w:cs="Arial"/>
          <w:color w:val="000000" w:themeColor="text1"/>
          <w:sz w:val="22"/>
          <w:szCs w:val="22"/>
          <w:lang w:val="en-US"/>
        </w:rPr>
        <w:t xml:space="preserve"> </w:t>
      </w:r>
      <w:r w:rsidR="008D0856"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&lt;EndNote&gt;&lt;Cite&gt;&lt;Author&gt;Suciu-Foca&lt;/Author&gt;&lt;Year&gt;2007&lt;/Year&gt;&lt;RecNum&gt;34&lt;/RecNum&gt;&lt;DisplayText&gt;(72)&lt;/DisplayText&gt;&lt;record&gt;&lt;rec-number&gt;34&lt;/rec-number&gt;&lt;foreign-keys&gt;&lt;key app="EN" db-id="95xd995a0rvdw4erf04vx20gr59s999vs0e2" timestamp="1611677593"&gt;34&lt;/key&gt;&lt;/foreign-keys&gt;&lt;ref-type name="Journal Article"&gt;17&lt;/ref-type&gt;&lt;contributors&gt;&lt;authors&gt;&lt;author&gt;Suciu-Foca, Nicole&lt;/author&gt;&lt;author&gt;Feirt, Nikki&lt;/author&gt;&lt;author&gt;Zhang, Qing-Yin&lt;/author&gt;&lt;author&gt;Vlad, George&lt;/author&gt;&lt;author&gt;Liu, Zhuoru&lt;/author&gt;&lt;author&gt;Lin, Hana&lt;/author&gt;&lt;author&gt;Chang, Chih-Chao&lt;/author&gt;&lt;author&gt;Ho, Eric K.&lt;/author&gt;&lt;author&gt;Colovai, Adriana I.&lt;/author&gt;&lt;author&gt;Kaufman, Howard&lt;/author&gt;&lt;author&gt;D’Agati, Vivette D.&lt;/author&gt;&lt;author&gt;Thaker, Harshwardhan M.&lt;/author&gt;&lt;author&gt;Remotti, Helen&lt;/author&gt;&lt;author&gt;Galluzzo, Sara&lt;/author&gt;&lt;author&gt;Cinti, Paola&lt;/author&gt;&lt;author&gt;Rabitti, Carla&lt;/author&gt;&lt;author&gt;Allendorf, John&lt;/author&gt;&lt;author&gt;Chabot, John&lt;/author&gt;&lt;author&gt;Caricato, Marco&lt;/author&gt;&lt;author&gt;Coppola, Roberto&lt;/author&gt;&lt;author&gt;Berloco, Pasquale&lt;/author&gt;&lt;author&gt;Cortesini, Raffaello&lt;/author&gt;&lt;/authors&gt;&lt;/contributors&gt;&lt;titles&gt;&lt;title&gt;Soluble Ig-Like Transcript 3 Inhibits Tumor Allograft Rejection in Humanized SCID Mice and T Cell Responses in Cancer Patients&lt;/title&gt;&lt;secondary-title&gt;J Immunol&lt;/secondary-title&gt;&lt;/titles&gt;&lt;pages&gt;7432-7441&lt;/pages&gt;&lt;volume&gt;178&lt;/volume&gt;&lt;number&gt;11&lt;/number&gt;&lt;dates&gt;&lt;year&gt;2007&lt;/year&gt;&lt;/dates&gt;&lt;urls&gt;&lt;related-urls&gt;&lt;url&gt;https://www.jimmunol.org/content/jimmunol/178/11/7432.full.pdf&lt;/url&gt;&lt;/related-urls&gt;&lt;/urls&gt;&lt;electronic-resource-num&gt;10.4049/jimmunol.178.11.7432&lt;/electronic-resource-num&gt;&lt;/record&gt;&lt;/Cite&gt;&lt;/EndNote&gt;</w:instrText>
      </w:r>
      <w:r w:rsidR="008D0856"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(72)</w:t>
      </w:r>
      <w:r w:rsidR="008D0856" w:rsidRPr="00330424">
        <w:rPr>
          <w:rFonts w:ascii="Arial" w:hAnsi="Arial" w:cs="Arial"/>
          <w:color w:val="000000" w:themeColor="text1"/>
          <w:sz w:val="22"/>
          <w:szCs w:val="22"/>
          <w:lang w:val="en-US"/>
        </w:rPr>
        <w:fldChar w:fldCharType="end"/>
      </w:r>
      <w:r w:rsidR="008D0856" w:rsidRPr="00330424">
        <w:rPr>
          <w:rFonts w:ascii="Arial" w:hAnsi="Arial" w:cs="Arial"/>
          <w:color w:val="000000" w:themeColor="text1"/>
          <w:sz w:val="22"/>
          <w:szCs w:val="22"/>
          <w:lang w:val="en-US"/>
        </w:rPr>
        <w:t xml:space="preserve">. </w:t>
      </w:r>
      <w:r w:rsidR="006C3B41" w:rsidRPr="00330424">
        <w:rPr>
          <w:rFonts w:ascii="Arial" w:hAnsi="Arial" w:cs="Arial"/>
          <w:color w:val="000000" w:themeColor="text1"/>
          <w:sz w:val="22"/>
          <w:szCs w:val="22"/>
          <w:lang w:val="en-US"/>
        </w:rPr>
        <w:t xml:space="preserve">A recent study </w:t>
      </w:r>
      <w:r w:rsidR="000B507C" w:rsidRPr="00330424">
        <w:rPr>
          <w:rFonts w:ascii="Arial" w:hAnsi="Arial" w:cs="Arial"/>
          <w:color w:val="000000" w:themeColor="text1"/>
          <w:sz w:val="22"/>
          <w:szCs w:val="22"/>
          <w:lang w:val="en-US"/>
        </w:rPr>
        <w:t>identified CD16</w:t>
      </w:r>
      <w:r w:rsidR="00935BB9" w:rsidRPr="00330424">
        <w:rPr>
          <w:rFonts w:ascii="Arial" w:hAnsi="Arial" w:cs="Arial"/>
          <w:color w:val="000000" w:themeColor="text1"/>
          <w:sz w:val="22"/>
          <w:szCs w:val="22"/>
          <w:lang w:val="en-US"/>
        </w:rPr>
        <w:t>6</w:t>
      </w:r>
      <w:r w:rsidR="00230748"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w:t>
      </w:r>
      <w:r w:rsidR="0058231A">
        <w:rPr>
          <w:rFonts w:ascii="Arial" w:hAnsi="Arial" w:cs="Arial"/>
          <w:color w:val="000000" w:themeColor="text1"/>
          <w:sz w:val="22"/>
          <w:szCs w:val="22"/>
          <w:lang w:val="en-US"/>
        </w:rPr>
        <w:t xml:space="preserve">also known as </w:t>
      </w:r>
      <w:r w:rsidR="00230748" w:rsidRPr="00330424">
        <w:rPr>
          <w:rFonts w:ascii="Arial" w:hAnsi="Arial" w:cs="Arial"/>
          <w:color w:val="000000" w:themeColor="text1"/>
          <w:sz w:val="22"/>
          <w:szCs w:val="22"/>
          <w:lang w:val="en-US"/>
        </w:rPr>
        <w:t>activated leukocyte cell adhesion molecule</w:t>
      </w:r>
      <w:r w:rsidR="00684ECB" w:rsidRPr="00330424">
        <w:rPr>
          <w:rFonts w:ascii="Arial" w:hAnsi="Arial" w:cs="Arial"/>
          <w:color w:val="000000" w:themeColor="text1"/>
          <w:sz w:val="22"/>
          <w:szCs w:val="22"/>
          <w:lang w:val="en-US"/>
        </w:rPr>
        <w:t>),</w:t>
      </w:r>
      <w:r w:rsidR="006C3B41" w:rsidRPr="00330424">
        <w:rPr>
          <w:rFonts w:ascii="Arial" w:hAnsi="Arial" w:cs="Arial"/>
          <w:color w:val="000000" w:themeColor="text1"/>
          <w:sz w:val="22"/>
          <w:szCs w:val="22"/>
          <w:lang w:val="en-US"/>
        </w:rPr>
        <w:t xml:space="preserve"> expressed on activated T cells,</w:t>
      </w:r>
      <w:r w:rsidR="000B507C" w:rsidRPr="00330424">
        <w:rPr>
          <w:rFonts w:ascii="Arial" w:hAnsi="Arial" w:cs="Arial"/>
          <w:color w:val="000000" w:themeColor="text1"/>
          <w:sz w:val="22"/>
          <w:szCs w:val="22"/>
          <w:lang w:val="en-US"/>
        </w:rPr>
        <w:t xml:space="preserve"> as</w:t>
      </w:r>
      <w:r w:rsidR="006C3B41" w:rsidRPr="00330424">
        <w:rPr>
          <w:rFonts w:ascii="Arial" w:hAnsi="Arial" w:cs="Arial"/>
          <w:color w:val="000000" w:themeColor="text1"/>
          <w:sz w:val="22"/>
          <w:szCs w:val="22"/>
          <w:lang w:val="en-US"/>
        </w:rPr>
        <w:t xml:space="preserve"> a</w:t>
      </w:r>
      <w:r w:rsidR="000B507C" w:rsidRPr="00330424">
        <w:rPr>
          <w:rFonts w:ascii="Arial" w:hAnsi="Arial" w:cs="Arial"/>
          <w:color w:val="000000" w:themeColor="text1"/>
          <w:sz w:val="22"/>
          <w:szCs w:val="22"/>
          <w:lang w:val="en-US"/>
        </w:rPr>
        <w:t xml:space="preserve"> ligand for LILRB4</w:t>
      </w:r>
      <w:r w:rsidR="00A13302" w:rsidRPr="00330424">
        <w:rPr>
          <w:rFonts w:ascii="Arial" w:hAnsi="Arial" w:cs="Arial"/>
          <w:color w:val="000000" w:themeColor="text1"/>
          <w:sz w:val="22"/>
          <w:szCs w:val="22"/>
          <w:lang w:val="en-US"/>
        </w:rPr>
        <w:t xml:space="preserve"> </w:t>
      </w:r>
      <w:r w:rsidR="00DD70C9"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&lt;EndNote&gt;&lt;Cite&gt;&lt;Author&gt;Xu&lt;/Author&gt;&lt;Year&gt;2018&lt;/Year&gt;&lt;RecNum&gt;39&lt;/RecNum&gt;&lt;DisplayText&gt;(73)&lt;/DisplayText&gt;&lt;record&gt;&lt;rec-number&gt;39&lt;/rec-number&gt;&lt;foreign-keys&gt;&lt;key app="EN" db-id="95xd995a0rvdw4erf04vx20gr59s999vs0e2" timestamp="1611704501"&gt;39&lt;/key&gt;&lt;/foreign-keys&gt;&lt;ref-type name="Journal Article"&gt;17&lt;/ref-type&gt;&lt;contributors&gt;&lt;authors&gt;&lt;author&gt;Xu, Zheng&lt;/author&gt;&lt;author&gt;Chang, Chih-Chao&lt;/author&gt;&lt;author&gt;Li, Muyang&lt;/author&gt;&lt;author&gt;Zhang, Qing-Yin&lt;/author&gt;&lt;author&gt;Vasilescu, Elena-Rodica M.&lt;/author&gt;&lt;author&gt;D’Agati, Vivette&lt;/author&gt;&lt;author&gt;Floratos, Aristidis&lt;/author&gt;&lt;author&gt;Vlad, George&lt;/author&gt;&lt;author&gt;Suciu-Foca, Nicole&lt;/author&gt;&lt;/authors&gt;&lt;/contributors&gt;&lt;titles&gt;&lt;title&gt;ILT3.Fc–CD166 Interaction Induces Inactivation of p70 S6 Kinase and Inhibits Tumor Cell Growth&lt;/title&gt;&lt;secondary-title&gt;J Immunol&lt;/secondary-title&gt;&lt;/titles&gt;&lt;pages&gt;1207-1219&lt;/pages&gt;&lt;volume&gt;200&lt;/volume&gt;&lt;number&gt;3&lt;/number&gt;&lt;dates&gt;&lt;year&gt;2018&lt;/year&gt;&lt;/dates&gt;&lt;urls&gt;&lt;related-urls&gt;&lt;url&gt;https://www.jimmunol.org/content/jimmunol/200/3/1207.full.pdf&lt;/url&gt;&lt;/related-urls&gt;&lt;/urls&gt;&lt;electronic-resource-num&gt;10.4049/jimmunol.1700553&lt;/electronic-resource-num&gt;&lt;/record&gt;&lt;/Cite&gt;&lt;/EndNote&gt;</w:instrText>
      </w:r>
      <w:r w:rsidR="00DD70C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(73)</w:t>
      </w:r>
      <w:r w:rsidR="00DD70C9" w:rsidRPr="00330424">
        <w:rPr>
          <w:rFonts w:ascii="Arial" w:hAnsi="Arial" w:cs="Arial"/>
          <w:color w:val="000000" w:themeColor="text1"/>
          <w:sz w:val="22"/>
          <w:szCs w:val="22"/>
          <w:lang w:val="en-US"/>
        </w:rPr>
        <w:fldChar w:fldCharType="end"/>
      </w:r>
      <w:r w:rsidR="006C3EC6" w:rsidRPr="00330424">
        <w:rPr>
          <w:rFonts w:ascii="Arial" w:hAnsi="Arial" w:cs="Arial"/>
          <w:color w:val="000000" w:themeColor="text1"/>
          <w:sz w:val="22"/>
          <w:szCs w:val="22"/>
          <w:lang w:val="en-US"/>
        </w:rPr>
        <w:t>.</w:t>
      </w:r>
      <w:r w:rsidR="00543510" w:rsidRPr="00330424">
        <w:rPr>
          <w:rFonts w:ascii="Arial" w:hAnsi="Arial" w:cs="Arial"/>
          <w:color w:val="000000" w:themeColor="text1"/>
          <w:sz w:val="22"/>
          <w:szCs w:val="22"/>
          <w:lang w:val="en-US"/>
        </w:rPr>
        <w:t xml:space="preserve"> Subsequent knockdown of CD166 in human T cells eradicated the capacity for</w:t>
      </w:r>
      <w:r w:rsidR="00684ECB" w:rsidRPr="00330424">
        <w:rPr>
          <w:rFonts w:ascii="Arial" w:hAnsi="Arial" w:cs="Arial"/>
          <w:color w:val="000000" w:themeColor="text1"/>
          <w:sz w:val="22"/>
          <w:szCs w:val="22"/>
          <w:lang w:val="en-US"/>
        </w:rPr>
        <w:t xml:space="preserve"> a LILRB4 </w:t>
      </w:r>
      <w:r w:rsidR="006C3B41" w:rsidRPr="00330424">
        <w:rPr>
          <w:rFonts w:ascii="Arial" w:hAnsi="Arial" w:cs="Arial"/>
          <w:color w:val="000000" w:themeColor="text1"/>
          <w:sz w:val="22"/>
          <w:szCs w:val="22"/>
          <w:lang w:val="en-US"/>
        </w:rPr>
        <w:t xml:space="preserve">fusion protein </w:t>
      </w:r>
      <w:r w:rsidR="00684ECB" w:rsidRPr="00330424">
        <w:rPr>
          <w:rFonts w:ascii="Arial" w:hAnsi="Arial" w:cs="Arial"/>
          <w:color w:val="000000" w:themeColor="text1"/>
          <w:sz w:val="22"/>
          <w:szCs w:val="22"/>
          <w:lang w:val="en-US"/>
        </w:rPr>
        <w:t>(</w:t>
      </w:r>
      <w:r w:rsidR="00543510" w:rsidRPr="00330424">
        <w:rPr>
          <w:rFonts w:ascii="Arial" w:hAnsi="Arial" w:cs="Arial"/>
          <w:color w:val="000000" w:themeColor="text1"/>
          <w:sz w:val="22"/>
          <w:szCs w:val="22"/>
          <w:lang w:val="en-US"/>
        </w:rPr>
        <w:t>LILRB4.Fc</w:t>
      </w:r>
      <w:r w:rsidR="00684ECB" w:rsidRPr="00330424">
        <w:rPr>
          <w:rFonts w:ascii="Arial" w:hAnsi="Arial" w:cs="Arial"/>
          <w:color w:val="000000" w:themeColor="text1"/>
          <w:sz w:val="22"/>
          <w:szCs w:val="22"/>
          <w:lang w:val="en-US"/>
        </w:rPr>
        <w:t>)</w:t>
      </w:r>
      <w:r w:rsidR="00543510" w:rsidRPr="00330424">
        <w:rPr>
          <w:rFonts w:ascii="Arial" w:hAnsi="Arial" w:cs="Arial"/>
          <w:color w:val="000000" w:themeColor="text1"/>
          <w:sz w:val="22"/>
          <w:szCs w:val="22"/>
          <w:lang w:val="en-US"/>
        </w:rPr>
        <w:t xml:space="preserve"> to inhibit T</w:t>
      </w:r>
      <w:r w:rsidR="00FB4AC6" w:rsidRPr="00330424">
        <w:rPr>
          <w:rFonts w:ascii="Arial" w:hAnsi="Arial" w:cs="Arial"/>
          <w:color w:val="000000" w:themeColor="text1"/>
          <w:sz w:val="22"/>
          <w:szCs w:val="22"/>
          <w:lang w:val="en-US"/>
        </w:rPr>
        <w:t xml:space="preserve"> helper</w:t>
      </w:r>
      <w:r w:rsidR="00543510" w:rsidRPr="00330424">
        <w:rPr>
          <w:rFonts w:ascii="Arial" w:hAnsi="Arial" w:cs="Arial"/>
          <w:color w:val="000000" w:themeColor="text1"/>
          <w:sz w:val="22"/>
          <w:szCs w:val="22"/>
          <w:lang w:val="en-US"/>
        </w:rPr>
        <w:t xml:space="preserve"> cell proliferation </w:t>
      </w:r>
      <w:r w:rsidR="00B547DA"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&lt;EndNote&gt;&lt;Cite&gt;&lt;Author&gt;Xu&lt;/Author&gt;&lt;Year&gt;2018&lt;/Year&gt;&lt;RecNum&gt;39&lt;/RecNum&gt;&lt;DisplayText&gt;(73)&lt;/DisplayText&gt;&lt;record&gt;&lt;rec-number&gt;39&lt;/rec-number&gt;&lt;foreign-keys&gt;&lt;key app="EN" db-id="95xd995a0rvdw4erf04vx20gr59s999vs0e2" timestamp="1611704501"&gt;39&lt;/key&gt;&lt;/foreign-keys&gt;&lt;ref-type name="Journal Article"&gt;17&lt;/ref-type&gt;&lt;contributors&gt;&lt;authors&gt;&lt;author&gt;Xu, Zheng&lt;/author&gt;&lt;author&gt;Chang, Chih-Chao&lt;/author&gt;&lt;author&gt;Li, Muyang&lt;/author&gt;&lt;author&gt;Zhang, Qing-Yin&lt;/author&gt;&lt;author&gt;Vasilescu, Elena-Rodica M.&lt;/author&gt;&lt;author&gt;D’Agati, Vivette&lt;/author&gt;&lt;author&gt;Floratos, Aristidis&lt;/author&gt;&lt;author&gt;Vlad, George&lt;/author&gt;&lt;author&gt;Suciu-Foca, Nicole&lt;/author&gt;&lt;/authors&gt;&lt;/contributors&gt;&lt;titles&gt;&lt;title&gt;ILT3.Fc–CD166 Interaction Induces Inactivation of p70 S6 Kinase and Inhibits Tumor Cell Growth&lt;/title&gt;&lt;secondary-title&gt;J Immunol&lt;/secondary-title&gt;&lt;/titles&gt;&lt;pages&gt;1207-1219&lt;/pages&gt;&lt;volume&gt;200&lt;/volume&gt;&lt;number&gt;3&lt;/number&gt;&lt;dates&gt;&lt;year&gt;2018&lt;/year&gt;&lt;/dates&gt;&lt;urls&gt;&lt;related-urls&gt;&lt;url&gt;https://www.jimmunol.org/content/jimmunol/200/3/1207.full.pdf&lt;/url&gt;&lt;/related-urls&gt;&lt;/urls&gt;&lt;electronic-resource-num&gt;10.4049/jimmunol.1700553&lt;/electronic-resource-num&gt;&lt;/record&gt;&lt;/Cite&gt;&lt;/EndNote&gt;</w:instrText>
      </w:r>
      <w:r w:rsidR="00B547DA"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(73)</w:t>
      </w:r>
      <w:r w:rsidR="00B547DA" w:rsidRPr="00330424">
        <w:rPr>
          <w:rFonts w:ascii="Arial" w:hAnsi="Arial" w:cs="Arial"/>
          <w:color w:val="000000" w:themeColor="text1"/>
          <w:sz w:val="22"/>
          <w:szCs w:val="22"/>
          <w:lang w:val="en-US"/>
        </w:rPr>
        <w:fldChar w:fldCharType="end"/>
      </w:r>
      <w:r w:rsidR="00543510" w:rsidRPr="00330424">
        <w:rPr>
          <w:rFonts w:ascii="Arial" w:hAnsi="Arial" w:cs="Arial"/>
          <w:color w:val="000000" w:themeColor="text1"/>
          <w:sz w:val="22"/>
          <w:szCs w:val="22"/>
          <w:lang w:val="en-US"/>
        </w:rPr>
        <w:t>.</w:t>
      </w:r>
      <w:r w:rsidR="00B547DA" w:rsidRPr="00330424">
        <w:rPr>
          <w:rFonts w:ascii="Arial" w:hAnsi="Arial" w:cs="Arial"/>
          <w:color w:val="000000" w:themeColor="text1"/>
          <w:sz w:val="22"/>
          <w:szCs w:val="22"/>
          <w:lang w:val="en-US"/>
        </w:rPr>
        <w:t xml:space="preserve"> </w:t>
      </w:r>
      <w:r w:rsidR="001718E6" w:rsidRPr="00330424">
        <w:rPr>
          <w:rFonts w:ascii="Arial" w:hAnsi="Arial" w:cs="Arial"/>
          <w:color w:val="000000" w:themeColor="text1"/>
          <w:sz w:val="22"/>
          <w:szCs w:val="22"/>
          <w:lang w:val="en-US"/>
        </w:rPr>
        <w:t xml:space="preserve">Therefore, this </w:t>
      </w:r>
      <w:r w:rsidR="006C3EC6" w:rsidRPr="00330424">
        <w:rPr>
          <w:rFonts w:ascii="Arial" w:hAnsi="Arial" w:cs="Arial"/>
          <w:color w:val="000000" w:themeColor="text1"/>
          <w:sz w:val="22"/>
          <w:szCs w:val="22"/>
          <w:lang w:val="en-US"/>
        </w:rPr>
        <w:t>ligand</w:t>
      </w:r>
      <w:r w:rsidR="00606E30" w:rsidRPr="00330424">
        <w:rPr>
          <w:rFonts w:ascii="Arial" w:hAnsi="Arial" w:cs="Arial"/>
          <w:color w:val="000000" w:themeColor="text1"/>
          <w:sz w:val="22"/>
          <w:szCs w:val="22"/>
          <w:lang w:val="en-US"/>
        </w:rPr>
        <w:t>-</w:t>
      </w:r>
      <w:r w:rsidR="006C3EC6" w:rsidRPr="00330424">
        <w:rPr>
          <w:rFonts w:ascii="Arial" w:hAnsi="Arial" w:cs="Arial"/>
          <w:color w:val="000000" w:themeColor="text1"/>
          <w:sz w:val="22"/>
          <w:szCs w:val="22"/>
          <w:lang w:val="en-US"/>
        </w:rPr>
        <w:t xml:space="preserve">receptor pair </w:t>
      </w:r>
      <w:r w:rsidR="007D52E1" w:rsidRPr="00330424">
        <w:rPr>
          <w:rFonts w:ascii="Arial" w:hAnsi="Arial" w:cs="Arial"/>
          <w:color w:val="000000" w:themeColor="text1"/>
          <w:sz w:val="22"/>
          <w:szCs w:val="22"/>
          <w:lang w:val="en-US"/>
        </w:rPr>
        <w:t xml:space="preserve">may act as an important </w:t>
      </w:r>
      <w:r w:rsidR="000B507C" w:rsidRPr="00330424">
        <w:rPr>
          <w:rFonts w:ascii="Arial" w:hAnsi="Arial" w:cs="Arial"/>
          <w:color w:val="000000" w:themeColor="text1"/>
          <w:sz w:val="22"/>
          <w:szCs w:val="22"/>
          <w:lang w:val="en-US"/>
        </w:rPr>
        <w:t xml:space="preserve">immune </w:t>
      </w:r>
      <w:r w:rsidR="007D52E1" w:rsidRPr="00330424">
        <w:rPr>
          <w:rFonts w:ascii="Arial" w:hAnsi="Arial" w:cs="Arial"/>
          <w:color w:val="000000" w:themeColor="text1"/>
          <w:sz w:val="22"/>
          <w:szCs w:val="22"/>
          <w:lang w:val="en-US"/>
        </w:rPr>
        <w:t>checkpoint t</w:t>
      </w:r>
      <w:r w:rsidR="00A45158" w:rsidRPr="00330424">
        <w:rPr>
          <w:rFonts w:ascii="Arial" w:hAnsi="Arial" w:cs="Arial"/>
          <w:color w:val="000000" w:themeColor="text1"/>
          <w:sz w:val="22"/>
          <w:szCs w:val="22"/>
          <w:lang w:val="en-US"/>
        </w:rPr>
        <w:t>o targe</w:t>
      </w:r>
      <w:r w:rsidR="00B03FD1" w:rsidRPr="00330424">
        <w:rPr>
          <w:rFonts w:ascii="Arial" w:hAnsi="Arial" w:cs="Arial"/>
          <w:color w:val="000000" w:themeColor="text1"/>
          <w:sz w:val="22"/>
          <w:szCs w:val="22"/>
          <w:lang w:val="en-US"/>
        </w:rPr>
        <w:t>t</w:t>
      </w:r>
      <w:r w:rsidR="00A13302" w:rsidRPr="00330424">
        <w:rPr>
          <w:rFonts w:ascii="Arial" w:hAnsi="Arial" w:cs="Arial"/>
          <w:color w:val="000000" w:themeColor="text1"/>
          <w:sz w:val="22"/>
          <w:szCs w:val="22"/>
          <w:lang w:val="en-US"/>
        </w:rPr>
        <w:t xml:space="preserve"> </w:t>
      </w:r>
      <w:r w:rsidR="00A45158" w:rsidRPr="00330424">
        <w:rPr>
          <w:rFonts w:ascii="Arial" w:hAnsi="Arial" w:cs="Arial"/>
          <w:color w:val="000000" w:themeColor="text1"/>
          <w:sz w:val="22"/>
          <w:szCs w:val="22"/>
          <w:lang w:val="en-US"/>
        </w:rPr>
        <w:fldChar w:fldCharType="begin">
          <w:fldData xml:space="preserve">PEVuZE5vdGU+PENpdGU+PEF1dGhvcj5TdWNpdS1Gb2NhPC9BdXRob3I+PFllYXI+MjAwNzwvWWVh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PEVuZE5vdGU+PENpdGU+PEF1dGhvcj5TdWNpdS1Gb2NhPC9BdXRob3I+PFllYXI+MjAwNzwvWWVh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A45158" w:rsidRPr="00330424">
        <w:rPr>
          <w:rFonts w:ascii="Arial" w:hAnsi="Arial" w:cs="Arial"/>
          <w:color w:val="000000" w:themeColor="text1"/>
          <w:sz w:val="22"/>
          <w:szCs w:val="22"/>
          <w:lang w:val="en-US"/>
        </w:rPr>
      </w:r>
      <w:r w:rsidR="00A45158"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(72, 74)</w:t>
      </w:r>
      <w:r w:rsidR="00A45158" w:rsidRPr="00330424">
        <w:rPr>
          <w:rFonts w:ascii="Arial" w:hAnsi="Arial" w:cs="Arial"/>
          <w:color w:val="000000" w:themeColor="text1"/>
          <w:sz w:val="22"/>
          <w:szCs w:val="22"/>
          <w:lang w:val="en-US"/>
        </w:rPr>
        <w:fldChar w:fldCharType="end"/>
      </w:r>
      <w:r w:rsidR="00A45158" w:rsidRPr="00330424">
        <w:rPr>
          <w:rFonts w:ascii="Arial" w:hAnsi="Arial" w:cs="Arial"/>
          <w:color w:val="000000" w:themeColor="text1"/>
          <w:sz w:val="22"/>
          <w:szCs w:val="22"/>
          <w:lang w:val="en-US"/>
        </w:rPr>
        <w:t>.</w:t>
      </w:r>
    </w:p>
    <w:p w14:paraId="242394A3" w14:textId="0409F601" w:rsidR="0069344C" w:rsidRPr="00330424" w:rsidRDefault="0069344C" w:rsidP="000879C9">
      <w:pPr>
        <w:spacing w:line="480" w:lineRule="auto"/>
        <w:jc w:val="both"/>
        <w:rPr>
          <w:rFonts w:ascii="Arial" w:hAnsi="Arial" w:cs="Arial"/>
          <w:color w:val="000000" w:themeColor="text1"/>
          <w:sz w:val="22"/>
          <w:szCs w:val="22"/>
          <w:lang w:val="en-US"/>
        </w:rPr>
      </w:pPr>
    </w:p>
    <w:p w14:paraId="0F932808" w14:textId="76F43B16" w:rsidR="005C2264" w:rsidRPr="00330424" w:rsidRDefault="00FE5D36" w:rsidP="000879C9">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themeColor="text1"/>
          <w:sz w:val="22"/>
          <w:szCs w:val="22"/>
          <w:lang w:val="en-US"/>
        </w:rPr>
        <w:t xml:space="preserve">Acute myeloid </w:t>
      </w:r>
      <w:r w:rsidR="00FB4AC6" w:rsidRPr="00330424">
        <w:rPr>
          <w:rFonts w:ascii="Arial" w:hAnsi="Arial" w:cs="Arial"/>
          <w:color w:val="000000" w:themeColor="text1"/>
          <w:sz w:val="22"/>
          <w:szCs w:val="22"/>
          <w:lang w:val="en-US"/>
        </w:rPr>
        <w:t>leukemia</w:t>
      </w:r>
      <w:r w:rsidRPr="00330424">
        <w:rPr>
          <w:rFonts w:ascii="Arial" w:hAnsi="Arial" w:cs="Arial"/>
          <w:color w:val="000000" w:themeColor="text1"/>
          <w:sz w:val="22"/>
          <w:szCs w:val="22"/>
          <w:lang w:val="en-US"/>
        </w:rPr>
        <w:t xml:space="preserve"> (</w:t>
      </w:r>
      <w:r w:rsidR="00AD57DD" w:rsidRPr="00330424">
        <w:rPr>
          <w:rFonts w:ascii="Arial" w:hAnsi="Arial" w:cs="Arial"/>
          <w:color w:val="000000" w:themeColor="text1"/>
          <w:sz w:val="22"/>
          <w:szCs w:val="22"/>
          <w:lang w:val="en-US"/>
        </w:rPr>
        <w:t>AML</w:t>
      </w:r>
      <w:r w:rsidRPr="00330424">
        <w:rPr>
          <w:rFonts w:ascii="Arial" w:hAnsi="Arial" w:cs="Arial"/>
          <w:color w:val="000000" w:themeColor="text1"/>
          <w:sz w:val="22"/>
          <w:szCs w:val="22"/>
          <w:lang w:val="en-US"/>
        </w:rPr>
        <w:t>)</w:t>
      </w:r>
      <w:r w:rsidR="00AD57DD" w:rsidRPr="00330424">
        <w:rPr>
          <w:rFonts w:ascii="Arial" w:hAnsi="Arial" w:cs="Arial"/>
          <w:color w:val="000000" w:themeColor="text1"/>
          <w:sz w:val="22"/>
          <w:szCs w:val="22"/>
          <w:lang w:val="en-US"/>
        </w:rPr>
        <w:t xml:space="preserve"> </w:t>
      </w:r>
      <w:r w:rsidR="00B8755D" w:rsidRPr="00330424">
        <w:rPr>
          <w:rFonts w:ascii="Arial" w:hAnsi="Arial" w:cs="Arial"/>
          <w:color w:val="000000" w:themeColor="text1"/>
          <w:sz w:val="22"/>
          <w:szCs w:val="22"/>
          <w:lang w:val="en-US"/>
        </w:rPr>
        <w:t>is characteri</w:t>
      </w:r>
      <w:r w:rsidR="00FB4AC6" w:rsidRPr="00330424">
        <w:rPr>
          <w:rFonts w:ascii="Arial" w:hAnsi="Arial" w:cs="Arial"/>
          <w:color w:val="000000" w:themeColor="text1"/>
          <w:sz w:val="22"/>
          <w:szCs w:val="22"/>
          <w:lang w:val="en-US"/>
        </w:rPr>
        <w:t>z</w:t>
      </w:r>
      <w:r w:rsidR="00B8755D" w:rsidRPr="00330424">
        <w:rPr>
          <w:rFonts w:ascii="Arial" w:hAnsi="Arial" w:cs="Arial"/>
          <w:color w:val="000000" w:themeColor="text1"/>
          <w:sz w:val="22"/>
          <w:szCs w:val="22"/>
          <w:lang w:val="en-US"/>
        </w:rPr>
        <w:t>ed by the proliferation of</w:t>
      </w:r>
      <w:r w:rsidR="006B1067" w:rsidRPr="00330424">
        <w:rPr>
          <w:rFonts w:ascii="Arial" w:hAnsi="Arial" w:cs="Arial"/>
          <w:color w:val="000000" w:themeColor="text1"/>
          <w:sz w:val="22"/>
          <w:szCs w:val="22"/>
          <w:lang w:val="en-US"/>
        </w:rPr>
        <w:t xml:space="preserve"> abnormally differentiated</w:t>
      </w:r>
      <w:r w:rsidR="00B8755D" w:rsidRPr="00330424">
        <w:rPr>
          <w:rFonts w:ascii="Arial" w:hAnsi="Arial" w:cs="Arial"/>
          <w:color w:val="000000" w:themeColor="text1"/>
          <w:sz w:val="22"/>
          <w:szCs w:val="22"/>
          <w:lang w:val="en-US"/>
        </w:rPr>
        <w:t xml:space="preserve"> myeloid cells,</w:t>
      </w:r>
      <w:r w:rsidR="00425786" w:rsidRPr="00330424">
        <w:rPr>
          <w:rFonts w:ascii="Arial" w:hAnsi="Arial" w:cs="Arial"/>
          <w:color w:val="000000" w:themeColor="text1"/>
          <w:sz w:val="22"/>
          <w:szCs w:val="22"/>
          <w:lang w:val="en-US"/>
        </w:rPr>
        <w:t xml:space="preserve"> </w:t>
      </w:r>
      <w:r w:rsidR="00B8755D" w:rsidRPr="00330424">
        <w:rPr>
          <w:rFonts w:ascii="Arial" w:hAnsi="Arial" w:cs="Arial"/>
          <w:color w:val="000000" w:themeColor="text1"/>
          <w:sz w:val="22"/>
          <w:szCs w:val="22"/>
          <w:lang w:val="en-US"/>
        </w:rPr>
        <w:t>and ranks as the most common adult</w:t>
      </w:r>
      <w:r w:rsidR="0093649C" w:rsidRPr="00330424">
        <w:rPr>
          <w:rFonts w:ascii="Arial" w:hAnsi="Arial" w:cs="Arial"/>
          <w:color w:val="000000" w:themeColor="text1"/>
          <w:sz w:val="22"/>
          <w:szCs w:val="22"/>
          <w:lang w:val="en-US"/>
        </w:rPr>
        <w:t xml:space="preserve"> acute</w:t>
      </w:r>
      <w:r w:rsidR="00B8755D" w:rsidRPr="00330424">
        <w:rPr>
          <w:rFonts w:ascii="Arial" w:hAnsi="Arial" w:cs="Arial"/>
          <w:color w:val="000000" w:themeColor="text1"/>
          <w:sz w:val="22"/>
          <w:szCs w:val="22"/>
          <w:lang w:val="en-US"/>
        </w:rPr>
        <w:t xml:space="preserve"> leukemia</w:t>
      </w:r>
      <w:r w:rsidR="004B0739" w:rsidRPr="00330424">
        <w:rPr>
          <w:rFonts w:ascii="Arial" w:hAnsi="Arial" w:cs="Arial"/>
          <w:color w:val="000000" w:themeColor="text1"/>
          <w:sz w:val="22"/>
          <w:szCs w:val="22"/>
          <w:lang w:val="en-US"/>
        </w:rPr>
        <w:t xml:space="preserve"> </w:t>
      </w:r>
      <w:r w:rsidR="0093649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&lt;EndNote&gt;&lt;Cite&gt;&lt;Author&gt;Döhner&lt;/Author&gt;&lt;Year&gt;2015&lt;/Year&gt;&lt;RecNum&gt;60&lt;/RecNum&gt;&lt;DisplayText&gt;(75)&lt;/DisplayText&gt;&lt;record&gt;&lt;rec-number&gt;60&lt;/rec-number&gt;&lt;foreign-keys&gt;&lt;key app="EN" db-id="95xd995a0rvdw4erf04vx20gr59s999vs0e2" timestamp="1612312311"&gt;60&lt;/key&gt;&lt;/foreign-keys&gt;&lt;ref-type name="Journal Article"&gt;17&lt;/ref-type&gt;&lt;contributors&gt;&lt;authors&gt;&lt;author&gt;Döhner, Hartmut&lt;/author&gt;&lt;author&gt;Weisdorf, Daniel J.&lt;/author&gt;&lt;author&gt;Bloomfield, Clara D.&lt;/author&gt;&lt;/authors&gt;&lt;/contributors&gt;&lt;titles&gt;&lt;title&gt;Acute Myeloid Leukemia&lt;/title&gt;&lt;secondary-title&gt;N Engl J Med&lt;/secondary-title&gt;&lt;/titles&gt;&lt;pages&gt;1136-1152&lt;/pages&gt;&lt;volume&gt;373&lt;/volume&gt;&lt;number&gt;12&lt;/number&gt;&lt;dates&gt;&lt;year&gt;2015&lt;/year&gt;&lt;/dates&gt;&lt;accession-num&gt;26376137&lt;/accession-num&gt;&lt;urls&gt;&lt;related-urls&gt;&lt;url&gt;https://www.nejm.org/doi/full/10.1056/NEJMra1406184&lt;/url&gt;&lt;/related-urls&gt;&lt;/urls&gt;&lt;electronic-resource-num&gt;10.1056/NEJMra1406184&lt;/electronic-resource-num&gt;&lt;/record&gt;&lt;/Cite&gt;&lt;/EndNote&gt;</w:instrText>
      </w:r>
      <w:r w:rsidR="0093649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(75)</w:t>
      </w:r>
      <w:r w:rsidR="0093649C" w:rsidRPr="00330424">
        <w:rPr>
          <w:rFonts w:ascii="Arial" w:hAnsi="Arial" w:cs="Arial"/>
          <w:color w:val="000000" w:themeColor="text1"/>
          <w:sz w:val="22"/>
          <w:szCs w:val="22"/>
          <w:lang w:val="en-US"/>
        </w:rPr>
        <w:fldChar w:fldCharType="end"/>
      </w:r>
      <w:r w:rsidR="00B8755D" w:rsidRPr="00330424">
        <w:rPr>
          <w:rFonts w:ascii="Arial" w:hAnsi="Arial" w:cs="Arial"/>
          <w:color w:val="000000" w:themeColor="text1"/>
          <w:sz w:val="22"/>
          <w:szCs w:val="22"/>
          <w:lang w:val="en-US"/>
        </w:rPr>
        <w:t>.</w:t>
      </w:r>
      <w:r w:rsidR="006B1067" w:rsidRPr="00330424">
        <w:rPr>
          <w:rFonts w:ascii="Arial" w:hAnsi="Arial" w:cs="Arial"/>
          <w:color w:val="000000" w:themeColor="text1"/>
          <w:sz w:val="22"/>
          <w:szCs w:val="22"/>
          <w:lang w:val="en-US"/>
        </w:rPr>
        <w:t xml:space="preserve"> </w:t>
      </w:r>
      <w:r w:rsidR="0058231A">
        <w:rPr>
          <w:rFonts w:ascii="Arial" w:hAnsi="Arial" w:cs="Arial"/>
          <w:color w:val="000000" w:themeColor="text1"/>
          <w:sz w:val="22"/>
          <w:szCs w:val="22"/>
          <w:shd w:val="clear" w:color="auto" w:fill="FFFFFF"/>
          <w:lang w:val="en-US"/>
        </w:rPr>
        <w:t>M</w:t>
      </w:r>
      <w:r w:rsidR="006B1067" w:rsidRPr="00330424">
        <w:rPr>
          <w:rFonts w:ascii="Arial" w:hAnsi="Arial" w:cs="Arial"/>
          <w:color w:val="000000" w:themeColor="text1"/>
          <w:sz w:val="22"/>
          <w:szCs w:val="22"/>
          <w:shd w:val="clear" w:color="auto" w:fill="FFFFFF"/>
          <w:lang w:val="en-US"/>
        </w:rPr>
        <w:t>onocytic</w:t>
      </w:r>
      <w:r w:rsidR="0058231A">
        <w:rPr>
          <w:rFonts w:ascii="Arial" w:hAnsi="Arial" w:cs="Arial"/>
          <w:color w:val="000000" w:themeColor="text1"/>
          <w:sz w:val="22"/>
          <w:szCs w:val="22"/>
          <w:shd w:val="clear" w:color="auto" w:fill="FFFFFF"/>
          <w:lang w:val="en-US"/>
        </w:rPr>
        <w:t xml:space="preserve"> AML (</w:t>
      </w:r>
      <w:r w:rsidR="006B1067" w:rsidRPr="00330424">
        <w:rPr>
          <w:rFonts w:ascii="Arial" w:hAnsi="Arial" w:cs="Arial"/>
          <w:color w:val="000000" w:themeColor="text1"/>
          <w:sz w:val="22"/>
          <w:szCs w:val="22"/>
          <w:shd w:val="clear" w:color="auto" w:fill="FFFFFF"/>
          <w:lang w:val="en-US"/>
        </w:rPr>
        <w:t>M-AML</w:t>
      </w:r>
      <w:r w:rsidR="0058231A">
        <w:rPr>
          <w:rFonts w:ascii="Arial" w:hAnsi="Arial" w:cs="Arial"/>
          <w:color w:val="000000" w:themeColor="text1"/>
          <w:sz w:val="22"/>
          <w:szCs w:val="22"/>
          <w:shd w:val="clear" w:color="auto" w:fill="FFFFFF"/>
          <w:lang w:val="en-US"/>
        </w:rPr>
        <w:t>) diagnosis</w:t>
      </w:r>
      <w:r w:rsidR="006B1067" w:rsidRPr="00330424">
        <w:rPr>
          <w:rFonts w:ascii="Arial" w:hAnsi="Arial" w:cs="Arial"/>
          <w:color w:val="000000" w:themeColor="text1"/>
          <w:sz w:val="22"/>
          <w:szCs w:val="22"/>
          <w:shd w:val="clear" w:color="auto" w:fill="FFFFFF"/>
          <w:lang w:val="en-US"/>
        </w:rPr>
        <w:t xml:space="preserve"> often proves difficult due to lack of monocyte-specific markers. Co-expression of LILRB1 and LILRB4 ha</w:t>
      </w:r>
      <w:r w:rsidR="005C2264" w:rsidRPr="00330424">
        <w:rPr>
          <w:rFonts w:ascii="Arial" w:hAnsi="Arial" w:cs="Arial"/>
          <w:color w:val="000000" w:themeColor="text1"/>
          <w:sz w:val="22"/>
          <w:szCs w:val="22"/>
          <w:shd w:val="clear" w:color="auto" w:fill="FFFFFF"/>
          <w:lang w:val="en-US"/>
        </w:rPr>
        <w:t>s</w:t>
      </w:r>
      <w:r w:rsidR="006B1067" w:rsidRPr="00330424">
        <w:rPr>
          <w:rFonts w:ascii="Arial" w:hAnsi="Arial" w:cs="Arial"/>
          <w:color w:val="000000" w:themeColor="text1"/>
          <w:sz w:val="22"/>
          <w:szCs w:val="22"/>
          <w:shd w:val="clear" w:color="auto" w:fill="FFFFFF"/>
          <w:lang w:val="en-US"/>
        </w:rPr>
        <w:t xml:space="preserve"> been identified as a highly specific marker capable of differentiating M-AML from non-monocytic-AML </w:t>
      </w:r>
      <w:r w:rsidR="006B1067"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&lt;EndNote&gt;&lt;Cite&gt;&lt;Author&gt;Churchill&lt;/Author&gt;&lt;Year&gt;2020&lt;/Year&gt;&lt;RecNum&gt;69&lt;/RecNum&gt;&lt;DisplayText&gt;(76)&lt;/DisplayText&gt;&lt;record&gt;&lt;rec-number&gt;69&lt;/rec-number&gt;&lt;foreign-keys&gt;&lt;key app="EN" db-id="95xd995a0rvdw4erf04vx20gr59s999vs0e2" timestamp="1612564056"&gt;69&lt;/key&gt;&lt;/foreign-keys&gt;&lt;ref-type name="Journal Article"&gt;17&lt;/ref-type&gt;&lt;contributors&gt;&lt;authors&gt;&lt;author&gt;Churchill, Hywyn R. O.&lt;/author&gt;&lt;author&gt;Fuda, Franklin S.&lt;/author&gt;&lt;author&gt;Xu, Jing&lt;/author&gt;&lt;author&gt;Deng, Mi&lt;/author&gt;&lt;author&gt;Zhang, Cheng Cheng&lt;/author&gt;&lt;author&gt;An, Zhiqiang&lt;/author&gt;&lt;author&gt;Zhang, Ningyan&lt;/author&gt;&lt;author&gt;Chen, Pu&lt;/author&gt;&lt;author&gt;Bergstrom, Colin&lt;/author&gt;&lt;author&gt;Kansagra, Ankit&lt;/author&gt;&lt;author&gt;Collins, Robert&lt;/author&gt;&lt;author&gt;John, Samuel&lt;/author&gt;&lt;author&gt;Koduru, Prasad&lt;/author&gt;&lt;author&gt;Chen, Weina&lt;/author&gt;&lt;/authors&gt;&lt;/contributors&gt;&lt;titles&gt;&lt;title&gt;Leukocyte immunoglobulin-like receptor B1 and B4 (LILRB1 and LILRB4): Highly sensitive and specific markers of acute myeloid leukemia with monocytic differentiation&lt;/title&gt;&lt;secondary-title&gt;Cytometry B Clin Cytom&lt;/secondary-title&gt;&lt;/titles&gt;&lt;pages&gt;1-12&lt;/pages&gt;&lt;dates&gt;&lt;year&gt;2020&lt;/year&gt;&lt;/dates&gt;&lt;isbn&gt;1552-4949&lt;/isbn&gt;&lt;urls&gt;&lt;related-urls&gt;&lt;url&gt;https://onlinelibrary.wiley.com/doi/abs/10.1002/cyto.b.21952&lt;/url&gt;&lt;/related-urls&gt;&lt;/urls&gt;&lt;electronic-resource-num&gt;10.1002/cyto.b.21952&lt;/electronic-resource-num&gt;&lt;/record&gt;&lt;/Cite&gt;&lt;/EndNote&gt;</w:instrText>
      </w:r>
      <w:r w:rsidR="006B1067"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(76)</w:t>
      </w:r>
      <w:r w:rsidR="006B1067" w:rsidRPr="00330424">
        <w:rPr>
          <w:rFonts w:ascii="Arial" w:hAnsi="Arial" w:cs="Arial"/>
          <w:color w:val="000000" w:themeColor="text1"/>
          <w:sz w:val="22"/>
          <w:szCs w:val="22"/>
          <w:shd w:val="clear" w:color="auto" w:fill="FFFFFF"/>
          <w:lang w:val="en-US"/>
        </w:rPr>
        <w:fldChar w:fldCharType="end"/>
      </w:r>
      <w:r w:rsidR="006B1067" w:rsidRPr="00330424">
        <w:rPr>
          <w:rFonts w:ascii="Arial" w:hAnsi="Arial" w:cs="Arial"/>
          <w:color w:val="1C1D1E"/>
          <w:sz w:val="22"/>
          <w:szCs w:val="22"/>
          <w:shd w:val="clear" w:color="auto" w:fill="FFFFFF"/>
          <w:lang w:val="en-US"/>
        </w:rPr>
        <w:t>. Thus, targeting LILRBs</w:t>
      </w:r>
      <w:r w:rsidR="00037DC6" w:rsidRPr="00330424">
        <w:rPr>
          <w:rFonts w:ascii="Arial" w:hAnsi="Arial" w:cs="Arial"/>
          <w:color w:val="1C1D1E"/>
          <w:sz w:val="22"/>
          <w:szCs w:val="22"/>
          <w:shd w:val="clear" w:color="auto" w:fill="FFFFFF"/>
          <w:lang w:val="en-US"/>
        </w:rPr>
        <w:t xml:space="preserve"> </w:t>
      </w:r>
      <w:r w:rsidR="006B1067" w:rsidRPr="00330424">
        <w:rPr>
          <w:rFonts w:ascii="Arial" w:hAnsi="Arial" w:cs="Arial"/>
          <w:color w:val="1C1D1E"/>
          <w:sz w:val="22"/>
          <w:szCs w:val="22"/>
          <w:shd w:val="clear" w:color="auto" w:fill="FFFFFF"/>
          <w:lang w:val="en-US"/>
        </w:rPr>
        <w:t>may provide an efficacious approach for developing</w:t>
      </w:r>
      <w:r w:rsidR="002838E0" w:rsidRPr="00330424">
        <w:rPr>
          <w:rFonts w:ascii="Arial" w:hAnsi="Arial" w:cs="Arial"/>
          <w:color w:val="1C1D1E"/>
          <w:sz w:val="22"/>
          <w:szCs w:val="22"/>
          <w:shd w:val="clear" w:color="auto" w:fill="FFFFFF"/>
          <w:lang w:val="en-US"/>
        </w:rPr>
        <w:t xml:space="preserve"> </w:t>
      </w:r>
      <w:r w:rsidR="006B1067" w:rsidRPr="00330424">
        <w:rPr>
          <w:rFonts w:ascii="Arial" w:hAnsi="Arial" w:cs="Arial"/>
          <w:color w:val="1C1D1E"/>
          <w:sz w:val="22"/>
          <w:szCs w:val="22"/>
          <w:shd w:val="clear" w:color="auto" w:fill="FFFFFF"/>
          <w:lang w:val="en-US"/>
        </w:rPr>
        <w:t xml:space="preserve">M-AML treatments, specifically those utilizing genetically engineered CAR T cells against certain LILRB epitopes </w:t>
      </w:r>
      <w:r w:rsidR="006B1067" w:rsidRPr="00330424">
        <w:rPr>
          <w:rFonts w:ascii="Arial" w:hAnsi="Arial" w:cs="Arial"/>
          <w:color w:val="1C1D1E"/>
          <w:sz w:val="22"/>
          <w:szCs w:val="22"/>
          <w:shd w:val="clear" w:color="auto" w:fill="FFFFFF"/>
          <w:lang w:val="en-US"/>
        </w:rPr>
        <w:fldChar w:fldCharType="begin">
          <w:fldData xml:space="preserve">PEVuZE5vdGU+PENpdGU+PEF1dGhvcj5DaHVyY2hpbGw8L0F1dGhvcj48WWVhcj4yMDIwPC9ZZWFy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</w:fldData>
        </w:fldChar>
      </w:r>
      <w:r w:rsidR="00C40365">
        <w:rPr>
          <w:rFonts w:ascii="Arial" w:hAnsi="Arial" w:cs="Arial"/>
          <w:color w:val="1C1D1E"/>
          <w:sz w:val="22"/>
          <w:szCs w:val="22"/>
          <w:shd w:val="clear" w:color="auto" w:fill="FFFFFF"/>
          <w:lang w:val="en-US"/>
        </w:rPr>
        <w:instrText xml:space="preserve"> ADDIN EN.CITE </w:instrText>
      </w:r>
      <w:r w:rsidR="00C40365">
        <w:rPr>
          <w:rFonts w:ascii="Arial" w:hAnsi="Arial" w:cs="Arial"/>
          <w:color w:val="1C1D1E"/>
          <w:sz w:val="22"/>
          <w:szCs w:val="22"/>
          <w:shd w:val="clear" w:color="auto" w:fill="FFFFFF"/>
          <w:lang w:val="en-US"/>
        </w:rPr>
        <w:fldChar w:fldCharType="begin">
          <w:fldData xml:space="preserve">PEVuZE5vdGU+PENpdGU+PEF1dGhvcj5DaHVyY2hpbGw8L0F1dGhvcj48WWVhcj4yMDIwPC9ZZWFy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</w:fldData>
        </w:fldChar>
      </w:r>
      <w:r w:rsidR="00C40365">
        <w:rPr>
          <w:rFonts w:ascii="Arial" w:hAnsi="Arial" w:cs="Arial"/>
          <w:color w:val="1C1D1E"/>
          <w:sz w:val="22"/>
          <w:szCs w:val="22"/>
          <w:shd w:val="clear" w:color="auto" w:fill="FFFFFF"/>
          <w:lang w:val="en-US"/>
        </w:rPr>
        <w:instrText xml:space="preserve"> ADDIN EN.CITE.DATA </w:instrText>
      </w:r>
      <w:r w:rsidR="00C40365">
        <w:rPr>
          <w:rFonts w:ascii="Arial" w:hAnsi="Arial" w:cs="Arial"/>
          <w:color w:val="1C1D1E"/>
          <w:sz w:val="22"/>
          <w:szCs w:val="22"/>
          <w:shd w:val="clear" w:color="auto" w:fill="FFFFFF"/>
          <w:lang w:val="en-US"/>
        </w:rPr>
      </w:r>
      <w:r w:rsidR="00C40365">
        <w:rPr>
          <w:rFonts w:ascii="Arial" w:hAnsi="Arial" w:cs="Arial"/>
          <w:color w:val="1C1D1E"/>
          <w:sz w:val="22"/>
          <w:szCs w:val="22"/>
          <w:shd w:val="clear" w:color="auto" w:fill="FFFFFF"/>
          <w:lang w:val="en-US"/>
        </w:rPr>
        <w:fldChar w:fldCharType="end"/>
      </w:r>
      <w:r w:rsidR="006B1067" w:rsidRPr="00330424">
        <w:rPr>
          <w:rFonts w:ascii="Arial" w:hAnsi="Arial" w:cs="Arial"/>
          <w:color w:val="1C1D1E"/>
          <w:sz w:val="22"/>
          <w:szCs w:val="22"/>
          <w:shd w:val="clear" w:color="auto" w:fill="FFFFFF"/>
          <w:lang w:val="en-US"/>
        </w:rPr>
      </w:r>
      <w:r w:rsidR="006B1067" w:rsidRPr="00330424">
        <w:rPr>
          <w:rFonts w:ascii="Arial" w:hAnsi="Arial" w:cs="Arial"/>
          <w:color w:val="1C1D1E"/>
          <w:sz w:val="22"/>
          <w:szCs w:val="22"/>
          <w:shd w:val="clear" w:color="auto" w:fill="FFFFFF"/>
          <w:lang w:val="en-US"/>
        </w:rPr>
        <w:fldChar w:fldCharType="separate"/>
      </w:r>
      <w:r w:rsidR="00C40365">
        <w:rPr>
          <w:rFonts w:ascii="Arial" w:hAnsi="Arial" w:cs="Arial"/>
          <w:noProof/>
          <w:color w:val="1C1D1E"/>
          <w:sz w:val="22"/>
          <w:szCs w:val="22"/>
          <w:shd w:val="clear" w:color="auto" w:fill="FFFFFF"/>
          <w:lang w:val="en-US"/>
        </w:rPr>
        <w:t>(76, 77)</w:t>
      </w:r>
      <w:r w:rsidR="006B1067" w:rsidRPr="00330424">
        <w:rPr>
          <w:rFonts w:ascii="Arial" w:hAnsi="Arial" w:cs="Arial"/>
          <w:color w:val="1C1D1E"/>
          <w:sz w:val="22"/>
          <w:szCs w:val="22"/>
          <w:shd w:val="clear" w:color="auto" w:fill="FFFFFF"/>
          <w:lang w:val="en-US"/>
        </w:rPr>
        <w:fldChar w:fldCharType="end"/>
      </w:r>
      <w:r w:rsidR="006B1067" w:rsidRPr="00330424">
        <w:rPr>
          <w:rFonts w:ascii="Arial" w:hAnsi="Arial" w:cs="Arial"/>
          <w:color w:val="000000" w:themeColor="text1"/>
          <w:sz w:val="22"/>
          <w:szCs w:val="22"/>
          <w:shd w:val="clear" w:color="auto" w:fill="FFFFFF"/>
          <w:lang w:val="en-US"/>
        </w:rPr>
        <w:t>.</w:t>
      </w:r>
      <w:r w:rsidR="00DD200B" w:rsidRPr="00330424">
        <w:rPr>
          <w:rFonts w:ascii="Arial" w:hAnsi="Arial" w:cs="Arial"/>
          <w:color w:val="000000" w:themeColor="text1"/>
          <w:sz w:val="22"/>
          <w:szCs w:val="22"/>
          <w:shd w:val="clear" w:color="auto" w:fill="FFFFFF"/>
          <w:lang w:val="en-US"/>
        </w:rPr>
        <w:t xml:space="preserve"> </w:t>
      </w:r>
      <w:r w:rsidR="00935BB9" w:rsidRPr="00330424">
        <w:rPr>
          <w:rFonts w:ascii="Arial" w:hAnsi="Arial" w:cs="Arial"/>
          <w:color w:val="000000" w:themeColor="text1"/>
          <w:sz w:val="22"/>
          <w:szCs w:val="22"/>
          <w:shd w:val="clear" w:color="auto" w:fill="FFFFFF"/>
          <w:lang w:val="en-US"/>
        </w:rPr>
        <w:t xml:space="preserve">In support of this, a LILRB4-targeting antibody (clone h128-3) was demonstrated to have potent anti-AML capability in preclinical models </w:t>
      </w:r>
      <w:r w:rsidR="00935BB9"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&lt;EndNote&gt;&lt;Cite&gt;&lt;Author&gt;Gui&lt;/Author&gt;&lt;Year&gt;2019&lt;/Year&gt;&lt;RecNum&gt;61&lt;/RecNum&gt;&lt;DisplayText&gt;(78)&lt;/DisplayText&gt;&lt;record&gt;&lt;rec-number&gt;61&lt;/rec-number&gt;&lt;foreign-keys&gt;&lt;key app="EN" db-id="95xd995a0rvdw4erf04vx20gr59s999vs0e2" timestamp="1612312418"&gt;61&lt;/key&gt;&lt;/foreign-keys&gt;&lt;ref-type name="Journal Article"&gt;17&lt;/ref-type&gt;&lt;contributors&gt;&lt;authors&gt;&lt;author&gt;Gui, Xun&lt;/author&gt;&lt;author&gt;Deng, Mi&lt;/author&gt;&lt;author&gt;Song, Hao&lt;/author&gt;&lt;author&gt;Chen, Yuanzhi&lt;/author&gt;&lt;author&gt;Xie, Jingjing&lt;/author&gt;&lt;author&gt;Li, Zunling&lt;/author&gt;&lt;author&gt;He, Licai&lt;/author&gt;&lt;author&gt;Huang, Fangfang&lt;/author&gt;&lt;author&gt;Xu, Yixiang&lt;/author&gt;&lt;author&gt;Anami, Yasuaki&lt;/author&gt;&lt;author&gt;Yu, Hai&lt;/author&gt;&lt;author&gt;Yu, Chenyi&lt;/author&gt;&lt;author&gt;Li, Leike&lt;/author&gt;&lt;author&gt;Yuan, Zihao&lt;/author&gt;&lt;author&gt;Xu, Xiaoying&lt;/author&gt;&lt;author&gt;Wang, Qihui&lt;/author&gt;&lt;author&gt;Chai, Yan&lt;/author&gt;&lt;author&gt;Huang, Tao&lt;/author&gt;&lt;author&gt;Shi, Yi&lt;/author&gt;&lt;author&gt;Tsuchikama, Kyoji&lt;/author&gt;&lt;author&gt;Liao, X. Charlene&lt;/author&gt;&lt;author&gt;Xia, Ningshao&lt;/author&gt;&lt;author&gt;Gao, George F.&lt;/author&gt;&lt;author&gt;Zhang, Ningyan&lt;/author&gt;&lt;author&gt;Zhang, Cheng Cheng&lt;/author&gt;&lt;author&gt;An, Zhiqiang&lt;/author&gt;&lt;/authors&gt;&lt;/contributors&gt;&lt;titles&gt;&lt;title&gt;Disrupting LILRB4/APOE Interaction by an Efficacious Humanized Antibody Reverses T-cell Suppression and Blocks AML Development&lt;/title&gt;&lt;secondary-title&gt;Cancer Immunol Res&lt;/secondary-title&gt;&lt;/titles&gt;&lt;pages&gt;1244-1257&lt;/pages&gt;&lt;volume&gt;7&lt;/volume&gt;&lt;number&gt;8&lt;/number&gt;&lt;dates&gt;&lt;year&gt;2019&lt;/year&gt;&lt;/dates&gt;&lt;urls&gt;&lt;related-urls&gt;&lt;url&gt;https://cancerimmunolres.aacrjournals.org/content/canimm/7/8/1244.full.pdf&lt;/url&gt;&lt;/related-urls&gt;&lt;/urls&gt;&lt;electronic-resource-num&gt;10.1158/2326-6066.Cir-19-0036&lt;/electronic-resource-num&gt;&lt;/record&gt;&lt;/Cite&gt;&lt;/EndNote&gt;</w:instrText>
      </w:r>
      <w:r w:rsidR="00935BB9"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(78)</w:t>
      </w:r>
      <w:r w:rsidR="00935BB9" w:rsidRPr="00330424">
        <w:rPr>
          <w:rFonts w:ascii="Arial" w:hAnsi="Arial" w:cs="Arial"/>
          <w:color w:val="000000" w:themeColor="text1"/>
          <w:sz w:val="22"/>
          <w:szCs w:val="22"/>
          <w:shd w:val="clear" w:color="auto" w:fill="FFFFFF"/>
          <w:lang w:val="en-US"/>
        </w:rPr>
        <w:fldChar w:fldCharType="end"/>
      </w:r>
      <w:r w:rsidR="00935BB9" w:rsidRPr="00330424">
        <w:rPr>
          <w:rFonts w:ascii="Arial" w:hAnsi="Arial" w:cs="Arial"/>
          <w:color w:val="000000" w:themeColor="text1"/>
          <w:sz w:val="22"/>
          <w:szCs w:val="22"/>
          <w:shd w:val="clear" w:color="auto" w:fill="FFFFFF"/>
          <w:lang w:val="en-US"/>
        </w:rPr>
        <w:t xml:space="preserve">. Moreover, </w:t>
      </w:r>
      <w:r w:rsidR="006B1067" w:rsidRPr="00330424">
        <w:rPr>
          <w:rFonts w:ascii="Arial" w:hAnsi="Arial" w:cs="Arial"/>
          <w:color w:val="000000" w:themeColor="text1"/>
          <w:sz w:val="22"/>
          <w:szCs w:val="22"/>
          <w:shd w:val="clear" w:color="auto" w:fill="FFFFFF"/>
          <w:lang w:val="en-US"/>
        </w:rPr>
        <w:t xml:space="preserve">John </w:t>
      </w:r>
      <w:r w:rsidR="00935BB9" w:rsidRPr="00330424">
        <w:rPr>
          <w:rFonts w:ascii="Arial" w:hAnsi="Arial" w:cs="Arial"/>
          <w:color w:val="000000" w:themeColor="text1"/>
          <w:sz w:val="22"/>
          <w:szCs w:val="22"/>
          <w:shd w:val="clear" w:color="auto" w:fill="FFFFFF"/>
          <w:lang w:val="en-US"/>
        </w:rPr>
        <w:t>and colleagues</w:t>
      </w:r>
      <w:r w:rsidR="006B1067" w:rsidRPr="00330424">
        <w:rPr>
          <w:rFonts w:ascii="Arial" w:hAnsi="Arial" w:cs="Arial"/>
          <w:color w:val="000000" w:themeColor="text1"/>
          <w:sz w:val="22"/>
          <w:szCs w:val="22"/>
          <w:shd w:val="clear" w:color="auto" w:fill="FFFFFF"/>
          <w:lang w:val="en-US"/>
        </w:rPr>
        <w:t xml:space="preserve"> developed a CAR T cell that bound specifically to LILRB4 with high affinity </w:t>
      </w:r>
      <w:r w:rsidR="00935BB9" w:rsidRPr="00330424">
        <w:rPr>
          <w:rFonts w:ascii="Arial" w:hAnsi="Arial" w:cs="Arial"/>
          <w:color w:val="000000" w:themeColor="text1"/>
          <w:sz w:val="22"/>
          <w:szCs w:val="22"/>
          <w:shd w:val="clear" w:color="auto" w:fill="FFFFFF"/>
          <w:lang w:val="en-US"/>
        </w:rPr>
        <w:t xml:space="preserve">and </w:t>
      </w:r>
      <w:r w:rsidR="006B1067" w:rsidRPr="00330424">
        <w:rPr>
          <w:rFonts w:ascii="Arial" w:hAnsi="Arial" w:cs="Arial"/>
          <w:color w:val="000000" w:themeColor="text1"/>
          <w:sz w:val="22"/>
          <w:szCs w:val="22"/>
          <w:shd w:val="clear" w:color="auto" w:fill="FFFFFF"/>
          <w:lang w:val="en-US"/>
        </w:rPr>
        <w:t>had potent effector function against AML cells</w:t>
      </w:r>
      <w:r w:rsidR="00DD200B" w:rsidRPr="00330424">
        <w:rPr>
          <w:rFonts w:ascii="Arial" w:hAnsi="Arial" w:cs="Arial"/>
          <w:color w:val="000000" w:themeColor="text1"/>
          <w:sz w:val="22"/>
          <w:szCs w:val="22"/>
          <w:shd w:val="clear" w:color="auto" w:fill="FFFFFF"/>
          <w:lang w:val="en-US"/>
        </w:rPr>
        <w:t xml:space="preserve"> in preclinical models</w:t>
      </w:r>
      <w:r w:rsidR="006B1067" w:rsidRPr="00330424">
        <w:rPr>
          <w:rFonts w:ascii="Arial" w:hAnsi="Arial" w:cs="Arial"/>
          <w:color w:val="000000" w:themeColor="text1"/>
          <w:sz w:val="22"/>
          <w:szCs w:val="22"/>
          <w:shd w:val="clear" w:color="auto" w:fill="FFFFFF"/>
          <w:lang w:val="en-US"/>
        </w:rPr>
        <w:t xml:space="preserve"> </w:t>
      </w:r>
      <w:r w:rsidR="006B1067"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&lt;EndNote&gt;&lt;Cite&gt;&lt;Author&gt;John&lt;/Author&gt;&lt;Year&gt;2018&lt;/Year&gt;&lt;RecNum&gt;72&lt;/RecNum&gt;&lt;DisplayText&gt;(79)&lt;/DisplayText&gt;&lt;record&gt;&lt;rec-number&gt;72&lt;/rec-number&gt;&lt;foreign-keys&gt;&lt;key app="EN" db-id="95xd995a0rvdw4erf04vx20gr59s999vs0e2" timestamp="1612567109"&gt;72&lt;/key&gt;&lt;/foreign-keys&gt;&lt;ref-type name="Journal Article"&gt;17&lt;/ref-type&gt;&lt;contributors&gt;&lt;authors&gt;&lt;author&gt;John, Samuel&lt;/author&gt;&lt;author&gt;Chen, Heyu&lt;/author&gt;&lt;author&gt;Deng, Mi&lt;/author&gt;&lt;author&gt;Gui, Xun&lt;/author&gt;&lt;author&gt;Wu, Guojin&lt;/author&gt;&lt;author&gt;Chen, Weina&lt;/author&gt;&lt;author&gt;Li, Zunling&lt;/author&gt;&lt;author&gt;Zhang, Ningyan&lt;/author&gt;&lt;author&gt;An, Zhiqiang&lt;/author&gt;&lt;author&gt;Zhang, Cheng Cheng&lt;/author&gt;&lt;/authors&gt;&lt;/contributors&gt;&lt;titles&gt;&lt;title&gt;A Novel Anti-LILRB4 CAR-T Cell for the Treatment of Monocytic AML&lt;/title&gt;&lt;secondary-title&gt;Mol Ther&lt;/secondary-title&gt;&lt;/titles&gt;&lt;pages&gt;2487-2495&lt;/pages&gt;&lt;volume&gt;26&lt;/volume&gt;&lt;number&gt;10&lt;/number&gt;&lt;keywords&gt;&lt;keyword&gt;CAR-T&lt;/keyword&gt;&lt;keyword&gt;leukemia&lt;/keyword&gt;&lt;keyword&gt;LILRB&lt;/keyword&gt;&lt;/keywords&gt;&lt;dates&gt;&lt;year&gt;2018&lt;/year&gt;&lt;pub-dates&gt;&lt;date&gt;2018/10/03/&lt;/date&gt;&lt;/pub-dates&gt;&lt;/dates&gt;&lt;isbn&gt;1525-0016&lt;/isbn&gt;&lt;urls&gt;&lt;related-urls&gt;&lt;url&gt;https://www.sciencedirect.com/science/article/pii/S1525001618303721&lt;/url&gt;&lt;/related-urls&gt;&lt;/urls&gt;&lt;electronic-resource-num&gt;10.1016/j.ymthe.2018.08.001&lt;/electronic-resource-num&gt;&lt;/record&gt;&lt;/Cite&gt;&lt;/EndNote&gt;</w:instrText>
      </w:r>
      <w:r w:rsidR="006B1067"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(79)</w:t>
      </w:r>
      <w:r w:rsidR="006B1067" w:rsidRPr="00330424">
        <w:rPr>
          <w:rFonts w:ascii="Arial" w:hAnsi="Arial" w:cs="Arial"/>
          <w:color w:val="000000" w:themeColor="text1"/>
          <w:sz w:val="22"/>
          <w:szCs w:val="22"/>
          <w:shd w:val="clear" w:color="auto" w:fill="FFFFFF"/>
          <w:lang w:val="en-US"/>
        </w:rPr>
        <w:fldChar w:fldCharType="end"/>
      </w:r>
      <w:r w:rsidR="00935BB9" w:rsidRPr="00330424">
        <w:rPr>
          <w:rFonts w:ascii="Arial" w:hAnsi="Arial" w:cs="Arial"/>
          <w:color w:val="000000" w:themeColor="text1"/>
          <w:sz w:val="22"/>
          <w:szCs w:val="22"/>
          <w:shd w:val="clear" w:color="auto" w:fill="FFFFFF"/>
          <w:lang w:val="en-US"/>
        </w:rPr>
        <w:t xml:space="preserve"> </w:t>
      </w:r>
      <w:r w:rsidR="00935BB9" w:rsidRPr="005C1BAB">
        <w:rPr>
          <w:rFonts w:ascii="Arial" w:hAnsi="Arial" w:cs="Arial"/>
          <w:bCs/>
          <w:color w:val="000000" w:themeColor="text1"/>
          <w:sz w:val="22"/>
          <w:szCs w:val="22"/>
          <w:shd w:val="clear" w:color="auto" w:fill="FFFFFF"/>
          <w:lang w:val="en-US"/>
        </w:rPr>
        <w:t>(Figure 2B)</w:t>
      </w:r>
      <w:r w:rsidR="006B1067" w:rsidRPr="0058231A">
        <w:rPr>
          <w:rFonts w:ascii="Arial" w:hAnsi="Arial" w:cs="Arial"/>
          <w:color w:val="000000" w:themeColor="text1"/>
          <w:sz w:val="22"/>
          <w:szCs w:val="22"/>
          <w:shd w:val="clear" w:color="auto" w:fill="FFFFFF"/>
          <w:lang w:val="en-US"/>
        </w:rPr>
        <w:t>.</w:t>
      </w:r>
      <w:r w:rsidR="006B1067" w:rsidRPr="00330424">
        <w:rPr>
          <w:rFonts w:ascii="Arial" w:hAnsi="Arial" w:cs="Arial"/>
          <w:color w:val="000000" w:themeColor="text1"/>
          <w:sz w:val="22"/>
          <w:szCs w:val="22"/>
          <w:shd w:val="clear" w:color="auto" w:fill="FFFFFF"/>
          <w:lang w:val="en-US"/>
        </w:rPr>
        <w:t xml:space="preserve"> Importantly, no off-target toxicity was reported, and LILRB4 CAR T cells were capable of specifically targeting M-AML cells </w:t>
      </w:r>
      <w:r w:rsidR="006B1067"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&lt;EndNote&gt;&lt;Cite&gt;&lt;Author&gt;John&lt;/Author&gt;&lt;Year&gt;2018&lt;/Year&gt;&lt;RecNum&gt;72&lt;/RecNum&gt;&lt;DisplayText&gt;(79)&lt;/DisplayText&gt;&lt;record&gt;&lt;rec-number&gt;72&lt;/rec-number&gt;&lt;foreign-keys&gt;&lt;key app="EN" db-id="95xd995a0rvdw4erf04vx20gr59s999vs0e2" timestamp="1612567109"&gt;72&lt;/key&gt;&lt;/foreign-keys&gt;&lt;ref-type name="Journal Article"&gt;17&lt;/ref-type&gt;&lt;contributors&gt;&lt;authors&gt;&lt;author&gt;John, Samuel&lt;/author&gt;&lt;author&gt;Chen, Heyu&lt;/author&gt;&lt;author&gt;Deng, Mi&lt;/author&gt;&lt;author&gt;Gui, Xun&lt;/author&gt;&lt;author&gt;Wu, Guojin&lt;/author&gt;&lt;author&gt;Chen, Weina&lt;/author&gt;&lt;author&gt;Li, Zunling&lt;/author&gt;&lt;author&gt;Zhang, Ningyan&lt;/author&gt;&lt;author&gt;An, Zhiqiang&lt;/author&gt;&lt;author&gt;Zhang, Cheng Cheng&lt;/author&gt;&lt;/authors&gt;&lt;/contributors&gt;&lt;titles&gt;&lt;title&gt;A Novel Anti-LILRB4 CAR-T Cell for the Treatment of Monocytic AML&lt;/title&gt;&lt;secondary-title&gt;Mol Ther&lt;/secondary-title&gt;&lt;/titles&gt;&lt;pages&gt;2487-2495&lt;/pages&gt;&lt;volume&gt;26&lt;/volume&gt;&lt;number&gt;10&lt;/number&gt;&lt;keywords&gt;&lt;keyword&gt;CAR-T&lt;/keyword&gt;&lt;keyword&gt;leukemia&lt;/keyword&gt;&lt;keyword&gt;LILRB&lt;/keyword&gt;&lt;/keywords&gt;&lt;dates&gt;&lt;year&gt;2018&lt;/year&gt;&lt;pub-dates&gt;&lt;date&gt;2018/10/03/&lt;/date&gt;&lt;/pub-dates&gt;&lt;/dates&gt;&lt;isbn&gt;1525-0016&lt;/isbn&gt;&lt;urls&gt;&lt;related-urls&gt;&lt;url&gt;https://www.sciencedirect.com/science/article/pii/S1525001618303721&lt;/url&gt;&lt;/related-urls&gt;&lt;/urls&gt;&lt;electronic-resource-num&gt;10.1016/j.ymthe.2018.08.001&lt;/electronic-resource-num&gt;&lt;/record&gt;&lt;/Cite&gt;&lt;/EndNote&gt;</w:instrText>
      </w:r>
      <w:r w:rsidR="006B1067"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(79)</w:t>
      </w:r>
      <w:r w:rsidR="006B1067" w:rsidRPr="00330424">
        <w:rPr>
          <w:rFonts w:ascii="Arial" w:hAnsi="Arial" w:cs="Arial"/>
          <w:color w:val="000000" w:themeColor="text1"/>
          <w:sz w:val="22"/>
          <w:szCs w:val="22"/>
          <w:shd w:val="clear" w:color="auto" w:fill="FFFFFF"/>
          <w:lang w:val="en-US"/>
        </w:rPr>
        <w:fldChar w:fldCharType="end"/>
      </w:r>
      <w:r w:rsidR="006B1067" w:rsidRPr="00330424">
        <w:rPr>
          <w:rFonts w:ascii="Arial" w:hAnsi="Arial" w:cs="Arial"/>
          <w:color w:val="000000" w:themeColor="text1"/>
          <w:sz w:val="22"/>
          <w:szCs w:val="22"/>
          <w:shd w:val="clear" w:color="auto" w:fill="FFFFFF"/>
          <w:lang w:val="en-US"/>
        </w:rPr>
        <w:t>. More recent developments using LILRB4 antibody-drug conjugates (ADC) show efficacious killing of LILRB4</w:t>
      </w:r>
      <w:r w:rsidR="006B1067" w:rsidRPr="00330424">
        <w:rPr>
          <w:rFonts w:ascii="Arial" w:hAnsi="Arial" w:cs="Arial"/>
          <w:color w:val="000000" w:themeColor="text1"/>
          <w:sz w:val="22"/>
          <w:szCs w:val="22"/>
          <w:shd w:val="clear" w:color="auto" w:fill="FFFFFF"/>
          <w:vertAlign w:val="superscript"/>
          <w:lang w:val="en-US"/>
        </w:rPr>
        <w:t>+</w:t>
      </w:r>
      <w:r w:rsidR="006B1067" w:rsidRPr="00330424">
        <w:rPr>
          <w:rFonts w:ascii="Arial" w:hAnsi="Arial" w:cs="Arial"/>
          <w:color w:val="000000" w:themeColor="text1"/>
          <w:sz w:val="22"/>
          <w:szCs w:val="22"/>
          <w:shd w:val="clear" w:color="auto" w:fill="FFFFFF"/>
          <w:lang w:val="en-US"/>
        </w:rPr>
        <w:t xml:space="preserve"> AML cells, without impacting normal progenitor cells </w:t>
      </w:r>
      <w:r w:rsidR="006B1067"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&lt;EndNote&gt;&lt;Cite&gt;&lt;Author&gt;Anami&lt;/Author&gt;&lt;Year&gt;2020&lt;/Year&gt;&lt;RecNum&gt;119&lt;/RecNum&gt;&lt;DisplayText&gt;(80)&lt;/DisplayText&gt;&lt;record&gt;&lt;rec-number&gt;119&lt;/rec-number&gt;&lt;foreign-keys&gt;&lt;key app="EN" db-id="95xd995a0rvdw4erf04vx20gr59s999vs0e2" timestamp="1616532720"&gt;119&lt;/key&gt;&lt;/foreign-keys&gt;&lt;ref-type name="Journal Article"&gt;17&lt;/ref-type&gt;&lt;contributors&gt;&lt;authors&gt;&lt;author&gt;Anami, Yasuaki&lt;/author&gt;&lt;author&gt;Deng, Mi&lt;/author&gt;&lt;author&gt;Gui, Xun&lt;/author&gt;&lt;author&gt;Yamaguchi, Aiko&lt;/author&gt;&lt;author&gt;Yamazaki, Chisato M.&lt;/author&gt;&lt;author&gt;Zhang, Ningyan&lt;/author&gt;&lt;author&gt;Zhang, Cheng Cheng&lt;/author&gt;&lt;author&gt;An, Zhiqiang&lt;/author&gt;&lt;author&gt;Tsuchikama, Kyoji&lt;/author&gt;&lt;/authors&gt;&lt;/contributors&gt;&lt;titles&gt;&lt;title&gt;LILRB4-targeting Antibody–Drug Conjugates for the Treatment of Acute Myeloid Leukemia&lt;/title&gt;&lt;secondary-title&gt;Mol Cancer Ther&lt;/secondary-title&gt;&lt;/titles&gt;&lt;pages&gt;2330&lt;/pages&gt;&lt;volume&gt;19&lt;/volume&gt;&lt;number&gt;11&lt;/number&gt;&lt;dates&gt;&lt;year&gt;2020&lt;/year&gt;&lt;/dates&gt;&lt;urls&gt;&lt;related-urls&gt;&lt;url&gt;http://mct.aacrjournals.org/content/19/11/2330.abstract&lt;/url&gt;&lt;/related-urls&gt;&lt;/urls&gt;&lt;electronic-resource-num&gt;10.1158/1535-7163.MCT-20-0407&lt;/electronic-resource-num&gt;&lt;/record&gt;&lt;/Cite&gt;&lt;/EndNote&gt;</w:instrText>
      </w:r>
      <w:r w:rsidR="006B1067"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(80)</w:t>
      </w:r>
      <w:r w:rsidR="006B1067" w:rsidRPr="00330424">
        <w:rPr>
          <w:rFonts w:ascii="Arial" w:hAnsi="Arial" w:cs="Arial"/>
          <w:color w:val="000000" w:themeColor="text1"/>
          <w:sz w:val="22"/>
          <w:szCs w:val="22"/>
          <w:shd w:val="clear" w:color="auto" w:fill="FFFFFF"/>
          <w:lang w:val="en-US"/>
        </w:rPr>
        <w:fldChar w:fldCharType="end"/>
      </w:r>
      <w:r w:rsidR="006B1067" w:rsidRPr="00330424">
        <w:rPr>
          <w:rFonts w:ascii="Arial" w:hAnsi="Arial" w:cs="Arial"/>
          <w:color w:val="000000" w:themeColor="text1"/>
          <w:sz w:val="22"/>
          <w:szCs w:val="22"/>
          <w:shd w:val="clear" w:color="auto" w:fill="FFFFFF"/>
          <w:lang w:val="en-US"/>
        </w:rPr>
        <w:t>. These data support LILRB4-targeting ADCs as a compelling strategy by which to eradicate M-AML cells, with potential to lead to safe drug candidates for</w:t>
      </w:r>
      <w:r w:rsidR="002838E0" w:rsidRPr="00330424">
        <w:rPr>
          <w:rFonts w:ascii="Arial" w:hAnsi="Arial" w:cs="Arial"/>
          <w:color w:val="000000" w:themeColor="text1"/>
          <w:sz w:val="22"/>
          <w:szCs w:val="22"/>
          <w:shd w:val="clear" w:color="auto" w:fill="FFFFFF"/>
          <w:lang w:val="en-US"/>
        </w:rPr>
        <w:t xml:space="preserve"> future</w:t>
      </w:r>
      <w:r w:rsidR="006B1067" w:rsidRPr="00330424">
        <w:rPr>
          <w:rFonts w:ascii="Arial" w:hAnsi="Arial" w:cs="Arial"/>
          <w:color w:val="000000" w:themeColor="text1"/>
          <w:sz w:val="22"/>
          <w:szCs w:val="22"/>
          <w:shd w:val="clear" w:color="auto" w:fill="FFFFFF"/>
          <w:lang w:val="en-US"/>
        </w:rPr>
        <w:t xml:space="preserve"> AML treatmen</w:t>
      </w:r>
      <w:r w:rsidR="002838E0" w:rsidRPr="00330424">
        <w:rPr>
          <w:rFonts w:ascii="Arial" w:hAnsi="Arial" w:cs="Arial"/>
          <w:color w:val="000000" w:themeColor="text1"/>
          <w:sz w:val="22"/>
          <w:szCs w:val="22"/>
          <w:shd w:val="clear" w:color="auto" w:fill="FFFFFF"/>
          <w:lang w:val="en-US"/>
        </w:rPr>
        <w:t>t</w:t>
      </w:r>
      <w:r w:rsidR="006B1067" w:rsidRPr="00330424">
        <w:rPr>
          <w:rFonts w:ascii="Arial" w:hAnsi="Arial" w:cs="Arial"/>
          <w:color w:val="000000" w:themeColor="text1"/>
          <w:sz w:val="22"/>
          <w:szCs w:val="22"/>
          <w:shd w:val="clear" w:color="auto" w:fill="FFFFFF"/>
          <w:lang w:val="en-US"/>
        </w:rPr>
        <w:t xml:space="preserve"> </w:t>
      </w:r>
      <w:r w:rsidR="006B1067"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&lt;EndNote&gt;&lt;Cite&gt;&lt;Author&gt;Anami&lt;/Author&gt;&lt;Year&gt;2020&lt;/Year&gt;&lt;RecNum&gt;119&lt;/RecNum&gt;&lt;DisplayText&gt;(80)&lt;/DisplayText&gt;&lt;record&gt;&lt;rec-number&gt;119&lt;/rec-number&gt;&lt;foreign-keys&gt;&lt;key app="EN" db-id="95xd995a0rvdw4erf04vx20gr59s999vs0e2" timestamp="1616532720"&gt;119&lt;/key&gt;&lt;/foreign-keys&gt;&lt;ref-type name="Journal Article"&gt;17&lt;/ref-type&gt;&lt;contributors&gt;&lt;authors&gt;&lt;author&gt;Anami, Yasuaki&lt;/author&gt;&lt;author&gt;Deng, Mi&lt;/author&gt;&lt;author&gt;Gui, Xun&lt;/author&gt;&lt;author&gt;Yamaguchi, Aiko&lt;/author&gt;&lt;author&gt;Yamazaki, Chisato M.&lt;/author&gt;&lt;author&gt;Zhang, Ningyan&lt;/author&gt;&lt;author&gt;Zhang, Cheng Cheng&lt;/author&gt;&lt;author&gt;An, Zhiqiang&lt;/author&gt;&lt;author&gt;Tsuchikama, Kyoji&lt;/author&gt;&lt;/authors&gt;&lt;/contributors&gt;&lt;titles&gt;&lt;title&gt;LILRB4-targeting Antibody–Drug Conjugates for the Treatment of Acute Myeloid Leukemia&lt;/title&gt;&lt;secondary-title&gt;Mol Cancer Ther&lt;/secondary-title&gt;&lt;/titles&gt;&lt;pages&gt;2330&lt;/pages&gt;&lt;volume&gt;19&lt;/volume&gt;&lt;number&gt;11&lt;/number&gt;&lt;dates&gt;&lt;year&gt;2020&lt;/year&gt;&lt;/dates&gt;&lt;urls&gt;&lt;related-urls&gt;&lt;url&gt;http://mct.aacrjournals.org/content/19/11/2330.abstract&lt;/url&gt;&lt;/related-urls&gt;&lt;/urls&gt;&lt;electronic-resource-num&gt;10.1158/1535-7163.MCT-20-0407&lt;/electronic-resource-num&gt;&lt;/record&gt;&lt;/Cite&gt;&lt;/EndNote&gt;</w:instrText>
      </w:r>
      <w:r w:rsidR="006B1067"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(80)</w:t>
      </w:r>
      <w:r w:rsidR="006B1067" w:rsidRPr="00330424">
        <w:rPr>
          <w:rFonts w:ascii="Arial" w:hAnsi="Arial" w:cs="Arial"/>
          <w:color w:val="000000" w:themeColor="text1"/>
          <w:sz w:val="22"/>
          <w:szCs w:val="22"/>
          <w:shd w:val="clear" w:color="auto" w:fill="FFFFFF"/>
          <w:lang w:val="en-US"/>
        </w:rPr>
        <w:fldChar w:fldCharType="end"/>
      </w:r>
      <w:r w:rsidR="006B1067" w:rsidRPr="00330424">
        <w:rPr>
          <w:rFonts w:ascii="Arial" w:hAnsi="Arial" w:cs="Arial"/>
          <w:color w:val="000000" w:themeColor="text1"/>
          <w:sz w:val="22"/>
          <w:szCs w:val="22"/>
          <w:shd w:val="clear" w:color="auto" w:fill="FFFFFF"/>
          <w:lang w:val="en-US"/>
        </w:rPr>
        <w:t xml:space="preserve"> </w:t>
      </w:r>
      <w:r w:rsidR="006B1067" w:rsidRPr="005C1BAB">
        <w:rPr>
          <w:rFonts w:ascii="Arial" w:hAnsi="Arial" w:cs="Arial"/>
          <w:color w:val="000000" w:themeColor="text1"/>
          <w:sz w:val="22"/>
          <w:szCs w:val="22"/>
          <w:shd w:val="clear" w:color="auto" w:fill="FFFFFF"/>
          <w:lang w:val="en-US"/>
        </w:rPr>
        <w:t xml:space="preserve">(Figure </w:t>
      </w:r>
      <w:r w:rsidR="00DD200B" w:rsidRPr="005C1BAB">
        <w:rPr>
          <w:rFonts w:ascii="Arial" w:hAnsi="Arial" w:cs="Arial"/>
          <w:color w:val="000000" w:themeColor="text1"/>
          <w:sz w:val="22"/>
          <w:szCs w:val="22"/>
          <w:shd w:val="clear" w:color="auto" w:fill="FFFFFF"/>
          <w:lang w:val="en-US"/>
        </w:rPr>
        <w:t>2B</w:t>
      </w:r>
      <w:r w:rsidR="006B1067" w:rsidRPr="005C1BAB">
        <w:rPr>
          <w:rFonts w:ascii="Arial" w:hAnsi="Arial" w:cs="Arial"/>
          <w:color w:val="000000" w:themeColor="text1"/>
          <w:sz w:val="22"/>
          <w:szCs w:val="22"/>
          <w:shd w:val="clear" w:color="auto" w:fill="FFFFFF"/>
          <w:lang w:val="en-US"/>
        </w:rPr>
        <w:t>)</w:t>
      </w:r>
      <w:r w:rsidR="002838E0" w:rsidRPr="005C1BAB">
        <w:rPr>
          <w:rFonts w:ascii="Arial" w:hAnsi="Arial" w:cs="Arial"/>
          <w:color w:val="000000" w:themeColor="text1"/>
          <w:sz w:val="22"/>
          <w:szCs w:val="22"/>
          <w:shd w:val="clear" w:color="auto" w:fill="FFFFFF"/>
          <w:lang w:val="en-US"/>
        </w:rPr>
        <w:t>.</w:t>
      </w:r>
      <w:r w:rsidR="00B8755D" w:rsidRPr="005C1BAB">
        <w:rPr>
          <w:rFonts w:ascii="Arial" w:hAnsi="Arial" w:cs="Arial"/>
          <w:color w:val="000000" w:themeColor="text1"/>
          <w:sz w:val="22"/>
          <w:szCs w:val="22"/>
          <w:lang w:val="en-US"/>
        </w:rPr>
        <w:t xml:space="preserve"> </w:t>
      </w:r>
      <w:r w:rsidR="00CE157D" w:rsidRPr="00330424">
        <w:rPr>
          <w:rFonts w:ascii="Arial" w:hAnsi="Arial" w:cs="Arial"/>
          <w:color w:val="000000" w:themeColor="text1"/>
          <w:sz w:val="22"/>
          <w:szCs w:val="22"/>
          <w:lang w:val="en-US"/>
        </w:rPr>
        <w:t xml:space="preserve">Mechanistically, </w:t>
      </w:r>
      <w:r w:rsidR="0069344C" w:rsidRPr="00330424">
        <w:rPr>
          <w:rFonts w:ascii="Arial" w:hAnsi="Arial" w:cs="Arial"/>
          <w:color w:val="000000" w:themeColor="text1"/>
          <w:sz w:val="22"/>
          <w:szCs w:val="22"/>
          <w:lang w:val="en-US"/>
        </w:rPr>
        <w:t xml:space="preserve">LILRB4 has been shown to </w:t>
      </w:r>
      <w:r w:rsidR="00CE157D" w:rsidRPr="00330424">
        <w:rPr>
          <w:rFonts w:ascii="Arial" w:hAnsi="Arial" w:cs="Arial"/>
          <w:color w:val="000000" w:themeColor="text1"/>
          <w:sz w:val="22"/>
          <w:szCs w:val="22"/>
          <w:lang w:val="en-US"/>
        </w:rPr>
        <w:t xml:space="preserve">support leukemia cell migration </w:t>
      </w:r>
      <w:r w:rsidR="0001415D" w:rsidRPr="00330424">
        <w:rPr>
          <w:rFonts w:ascii="Arial" w:hAnsi="Arial" w:cs="Arial"/>
          <w:color w:val="000000" w:themeColor="text1"/>
          <w:sz w:val="22"/>
          <w:szCs w:val="22"/>
          <w:lang w:val="en-US"/>
        </w:rPr>
        <w:t xml:space="preserve">and suppress T cell activity via activation of the </w:t>
      </w:r>
      <w:proofErr w:type="spellStart"/>
      <w:r w:rsidR="0001415D" w:rsidRPr="00330424">
        <w:rPr>
          <w:rFonts w:ascii="Arial" w:hAnsi="Arial" w:cs="Arial"/>
          <w:color w:val="000000" w:themeColor="text1"/>
          <w:sz w:val="22"/>
          <w:szCs w:val="22"/>
          <w:shd w:val="clear" w:color="auto" w:fill="FFFFFF"/>
          <w:lang w:val="en-US"/>
        </w:rPr>
        <w:t>ApoE</w:t>
      </w:r>
      <w:proofErr w:type="spellEnd"/>
      <w:r w:rsidR="0001415D" w:rsidRPr="00330424">
        <w:rPr>
          <w:rFonts w:ascii="Arial" w:hAnsi="Arial" w:cs="Arial"/>
          <w:color w:val="000000" w:themeColor="text1"/>
          <w:sz w:val="22"/>
          <w:szCs w:val="22"/>
          <w:shd w:val="clear" w:color="auto" w:fill="FFFFFF"/>
          <w:lang w:val="en-US"/>
        </w:rPr>
        <w:t>/LILRB4/SHP2/</w:t>
      </w:r>
      <w:proofErr w:type="spellStart"/>
      <w:r w:rsidR="0001415D" w:rsidRPr="00330424">
        <w:rPr>
          <w:rFonts w:ascii="Arial" w:hAnsi="Arial" w:cs="Arial"/>
          <w:color w:val="000000" w:themeColor="text1"/>
          <w:sz w:val="22"/>
          <w:szCs w:val="22"/>
          <w:shd w:val="clear" w:color="auto" w:fill="FFFFFF"/>
          <w:lang w:val="en-US"/>
        </w:rPr>
        <w:t>uPAR</w:t>
      </w:r>
      <w:proofErr w:type="spellEnd"/>
      <w:r w:rsidR="0001415D" w:rsidRPr="00330424">
        <w:rPr>
          <w:rFonts w:ascii="Arial" w:hAnsi="Arial" w:cs="Arial"/>
          <w:color w:val="000000" w:themeColor="text1"/>
          <w:sz w:val="22"/>
          <w:szCs w:val="22"/>
          <w:shd w:val="clear" w:color="auto" w:fill="FFFFFF"/>
          <w:lang w:val="en-US"/>
        </w:rPr>
        <w:t>/arginase-1</w:t>
      </w:r>
      <w:r w:rsidR="00543510" w:rsidRPr="00330424">
        <w:rPr>
          <w:rFonts w:ascii="Arial" w:hAnsi="Arial" w:cs="Arial"/>
          <w:color w:val="000000" w:themeColor="text1"/>
          <w:sz w:val="22"/>
          <w:szCs w:val="22"/>
          <w:shd w:val="clear" w:color="auto" w:fill="FFFFFF"/>
          <w:lang w:val="en-US"/>
        </w:rPr>
        <w:t xml:space="preserve"> </w:t>
      </w:r>
      <w:r w:rsidR="00FB4AC6" w:rsidRPr="00330424">
        <w:rPr>
          <w:rFonts w:ascii="Arial" w:hAnsi="Arial" w:cs="Arial"/>
          <w:color w:val="000000" w:themeColor="text1"/>
          <w:sz w:val="22"/>
          <w:szCs w:val="22"/>
          <w:shd w:val="clear" w:color="auto" w:fill="FFFFFF"/>
          <w:lang w:val="en-US"/>
        </w:rPr>
        <w:t>signaling</w:t>
      </w:r>
      <w:r w:rsidR="0001415D" w:rsidRPr="00330424">
        <w:rPr>
          <w:rFonts w:ascii="Arial" w:hAnsi="Arial" w:cs="Arial"/>
          <w:color w:val="000000" w:themeColor="text1"/>
          <w:sz w:val="22"/>
          <w:szCs w:val="22"/>
          <w:shd w:val="clear" w:color="auto" w:fill="FFFFFF"/>
          <w:lang w:val="en-US"/>
        </w:rPr>
        <w:t xml:space="preserve"> axis</w:t>
      </w:r>
      <w:r w:rsidR="006B3359" w:rsidRPr="00330424">
        <w:rPr>
          <w:rFonts w:ascii="Arial" w:hAnsi="Arial" w:cs="Arial"/>
          <w:color w:val="000000" w:themeColor="text1"/>
          <w:sz w:val="22"/>
          <w:szCs w:val="22"/>
          <w:shd w:val="clear" w:color="auto" w:fill="FFFFFF"/>
          <w:lang w:val="en-US"/>
        </w:rPr>
        <w:t xml:space="preserve"> in </w:t>
      </w:r>
      <w:r w:rsidR="00CE157D" w:rsidRPr="00330424">
        <w:rPr>
          <w:rFonts w:ascii="Arial" w:hAnsi="Arial" w:cs="Arial"/>
          <w:color w:val="000000" w:themeColor="text1"/>
          <w:sz w:val="22"/>
          <w:szCs w:val="22"/>
          <w:shd w:val="clear" w:color="auto" w:fill="FFFFFF"/>
          <w:lang w:val="en-US"/>
        </w:rPr>
        <w:t>M-</w:t>
      </w:r>
      <w:r w:rsidR="006B3359" w:rsidRPr="00330424">
        <w:rPr>
          <w:rFonts w:ascii="Arial" w:hAnsi="Arial" w:cs="Arial"/>
          <w:color w:val="000000" w:themeColor="text1"/>
          <w:sz w:val="22"/>
          <w:szCs w:val="22"/>
          <w:shd w:val="clear" w:color="auto" w:fill="FFFFFF"/>
          <w:lang w:val="en-US"/>
        </w:rPr>
        <w:t>AML cells</w:t>
      </w:r>
      <w:r w:rsidR="004B0739" w:rsidRPr="00330424">
        <w:rPr>
          <w:rFonts w:ascii="Arial" w:hAnsi="Arial" w:cs="Arial"/>
          <w:color w:val="000000" w:themeColor="text1"/>
          <w:sz w:val="22"/>
          <w:szCs w:val="22"/>
          <w:shd w:val="clear" w:color="auto" w:fill="FFFFFF"/>
          <w:lang w:val="en-US"/>
        </w:rPr>
        <w:t xml:space="preserve"> </w:t>
      </w:r>
      <w:r w:rsidR="0001415D" w:rsidRPr="00330424">
        <w:rPr>
          <w:rFonts w:ascii="Arial" w:hAnsi="Arial" w:cs="Arial"/>
          <w:color w:val="000000" w:themeColor="text1"/>
          <w:sz w:val="22"/>
          <w:szCs w:val="22"/>
          <w:shd w:val="clear" w:color="auto" w:fill="FFFFFF"/>
          <w:lang w:val="en-US"/>
        </w:rPr>
        <w:fldChar w:fldCharType="begin">
          <w:fldData xml:space="preserve">PEVuZE5vdGU+PENpdGU+PEF1dGhvcj5EZW5nPC9BdXRob3I+PFllYXI+MjAxODwvWWVhcj48UmVj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PEVuZE5vdGU+PENpdGU+PEF1dGhvcj5EZW5nPC9BdXRob3I+PFllYXI+MjAxODwvWWVhcj48UmVj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01415D" w:rsidRPr="00330424">
        <w:rPr>
          <w:rFonts w:ascii="Arial" w:hAnsi="Arial" w:cs="Arial"/>
          <w:color w:val="000000" w:themeColor="text1"/>
          <w:sz w:val="22"/>
          <w:szCs w:val="22"/>
          <w:shd w:val="clear" w:color="auto" w:fill="FFFFFF"/>
          <w:lang w:val="en-US"/>
        </w:rPr>
      </w:r>
      <w:r w:rsidR="0001415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(81)</w:t>
      </w:r>
      <w:r w:rsidR="0001415D" w:rsidRPr="00330424">
        <w:rPr>
          <w:rFonts w:ascii="Arial" w:hAnsi="Arial" w:cs="Arial"/>
          <w:color w:val="000000" w:themeColor="text1"/>
          <w:sz w:val="22"/>
          <w:szCs w:val="22"/>
          <w:shd w:val="clear" w:color="auto" w:fill="FFFFFF"/>
          <w:lang w:val="en-US"/>
        </w:rPr>
        <w:fldChar w:fldCharType="end"/>
      </w:r>
      <w:r w:rsidR="00AD1DF9" w:rsidRPr="00330424">
        <w:rPr>
          <w:rFonts w:ascii="Arial" w:hAnsi="Arial" w:cs="Arial"/>
          <w:color w:val="000000" w:themeColor="text1"/>
          <w:sz w:val="22"/>
          <w:szCs w:val="22"/>
          <w:shd w:val="clear" w:color="auto" w:fill="FFFFFF"/>
          <w:lang w:val="en-US"/>
        </w:rPr>
        <w:t>.</w:t>
      </w:r>
      <w:r w:rsidR="00237C41" w:rsidRPr="00330424">
        <w:rPr>
          <w:rFonts w:ascii="Arial" w:hAnsi="Arial" w:cs="Arial"/>
          <w:color w:val="000000" w:themeColor="text1"/>
          <w:sz w:val="22"/>
          <w:szCs w:val="22"/>
          <w:shd w:val="clear" w:color="auto" w:fill="FFFFFF"/>
          <w:lang w:val="en-US"/>
        </w:rPr>
        <w:t xml:space="preserve"> A more comprehensive understanding of the specific ITIMs would prove useful for defining the </w:t>
      </w:r>
      <w:r w:rsidR="00237C41" w:rsidRPr="00330424">
        <w:rPr>
          <w:rFonts w:ascii="Arial" w:hAnsi="Arial" w:cs="Arial"/>
          <w:color w:val="000000" w:themeColor="text1"/>
          <w:sz w:val="22"/>
          <w:szCs w:val="22"/>
          <w:shd w:val="clear" w:color="auto" w:fill="FFFFFF"/>
          <w:lang w:val="en-US"/>
        </w:rPr>
        <w:lastRenderedPageBreak/>
        <w:t xml:space="preserve">mechanisms by which LILRBs regulate immune activity and tumor development </w:t>
      </w:r>
      <w:r w:rsidR="00237C41"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&lt;EndNote&gt;&lt;Cite&gt;&lt;Author&gt;Li&lt;/Author&gt;&lt;Year&gt;2020&lt;/Year&gt;&lt;RecNum&gt;62&lt;/RecNum&gt;&lt;DisplayText&gt;(82)&lt;/DisplayText&gt;&lt;record&gt;&lt;rec-number&gt;62&lt;/rec-number&gt;&lt;foreign-keys&gt;&lt;key app="EN" db-id="95xd995a0rvdw4erf04vx20gr59s999vs0e2" timestamp="1612313192"&gt;62&lt;/key&gt;&lt;/foreign-keys&gt;&lt;ref-type name="Journal Article"&gt;17&lt;/ref-type&gt;&lt;contributors&gt;&lt;authors&gt;&lt;author&gt;Li, Zunling&lt;/author&gt;&lt;author&gt;Deng, Mi&lt;/author&gt;&lt;author&gt;Huang, Fangfang&lt;/author&gt;&lt;author&gt;Jin, Changzhu&lt;/author&gt;&lt;author&gt;Sun, Shuang&lt;/author&gt;&lt;author&gt;Chen, Heyu&lt;/author&gt;&lt;author&gt;Liu, Xiaoye&lt;/author&gt;&lt;author&gt;He, Licai&lt;/author&gt;&lt;author&gt;Sadek, Ali H.&lt;/author&gt;&lt;author&gt;Zhang, Cheng Cheng&lt;/author&gt;&lt;/authors&gt;&lt;/contributors&gt;&lt;titles&gt;&lt;title&gt;LILRB4 ITIMs mediate the T cell suppression and infiltration of acute myeloid leukemia cells&lt;/title&gt;&lt;secondary-title&gt;Cell Mol Immunol&lt;/secondary-title&gt;&lt;/titles&gt;&lt;pages&gt;272-282&lt;/pages&gt;&lt;volume&gt;17&lt;/volume&gt;&lt;number&gt;3&lt;/number&gt;&lt;dates&gt;&lt;year&gt;2020&lt;/year&gt;&lt;pub-dates&gt;&lt;date&gt;2020/03/01&lt;/date&gt;&lt;/pub-dates&gt;&lt;/dates&gt;&lt;isbn&gt;2042-0226&lt;/isbn&gt;&lt;urls&gt;&lt;related-urls&gt;&lt;url&gt;https://doi.org/10.1038/s41423-019-0321-2&lt;/url&gt;&lt;/related-urls&gt;&lt;/urls&gt;&lt;electronic-resource-num&gt;10.1038/s41423-019-0321-2&lt;/electronic-resource-num&gt;&lt;/record&gt;&lt;/Cite&gt;&lt;/EndNote&gt;</w:instrText>
      </w:r>
      <w:r w:rsidR="00237C41"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(82)</w:t>
      </w:r>
      <w:r w:rsidR="00237C41" w:rsidRPr="00330424">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t>. To this end,</w:t>
      </w:r>
      <w:r w:rsidR="00237C41" w:rsidRPr="00330424">
        <w:rPr>
          <w:rFonts w:ascii="Arial" w:hAnsi="Arial" w:cs="Arial"/>
          <w:i/>
          <w:iCs/>
          <w:color w:val="000000" w:themeColor="text1"/>
          <w:sz w:val="22"/>
          <w:szCs w:val="22"/>
          <w:shd w:val="clear" w:color="auto" w:fill="FFFFFF"/>
          <w:lang w:val="en-US"/>
        </w:rPr>
        <w:t xml:space="preserve"> </w:t>
      </w:r>
      <w:r w:rsidR="00237C41" w:rsidRPr="00330424">
        <w:rPr>
          <w:rFonts w:ascii="Arial" w:hAnsi="Arial" w:cs="Arial"/>
          <w:iCs/>
          <w:color w:val="000000" w:themeColor="text1"/>
          <w:sz w:val="22"/>
          <w:szCs w:val="22"/>
          <w:shd w:val="clear" w:color="auto" w:fill="FFFFFF"/>
          <w:lang w:val="en-US"/>
        </w:rPr>
        <w:t>Zhang’s group</w:t>
      </w:r>
      <w:r w:rsidR="00237C41" w:rsidRPr="00330424">
        <w:rPr>
          <w:rFonts w:ascii="Arial" w:hAnsi="Arial" w:cs="Arial"/>
          <w:color w:val="000000" w:themeColor="text1"/>
          <w:sz w:val="22"/>
          <w:szCs w:val="22"/>
          <w:shd w:val="clear" w:color="auto" w:fill="FFFFFF"/>
          <w:lang w:val="en-US"/>
        </w:rPr>
        <w:t xml:space="preserve"> identified the second (Y</w:t>
      </w:r>
      <w:r w:rsidR="00237C41" w:rsidRPr="00330424">
        <w:rPr>
          <w:rFonts w:ascii="Arial" w:hAnsi="Arial" w:cs="Arial"/>
          <w:color w:val="000000" w:themeColor="text1"/>
          <w:sz w:val="22"/>
          <w:szCs w:val="22"/>
          <w:shd w:val="clear" w:color="auto" w:fill="FFFFFF"/>
          <w:vertAlign w:val="subscript"/>
          <w:lang w:val="en-US"/>
        </w:rPr>
        <w:t>412</w:t>
      </w:r>
      <w:r w:rsidR="00237C41" w:rsidRPr="00330424">
        <w:rPr>
          <w:rFonts w:ascii="Arial" w:hAnsi="Arial" w:cs="Arial"/>
          <w:color w:val="000000" w:themeColor="text1"/>
          <w:sz w:val="22"/>
          <w:szCs w:val="22"/>
          <w:shd w:val="clear" w:color="auto" w:fill="FFFFFF"/>
          <w:lang w:val="en-US"/>
        </w:rPr>
        <w:t>) and third (Y</w:t>
      </w:r>
      <w:r w:rsidR="00237C41" w:rsidRPr="00330424">
        <w:rPr>
          <w:rFonts w:ascii="Arial" w:hAnsi="Arial" w:cs="Arial"/>
          <w:color w:val="000000" w:themeColor="text1"/>
          <w:sz w:val="22"/>
          <w:szCs w:val="22"/>
          <w:shd w:val="clear" w:color="auto" w:fill="FFFFFF"/>
          <w:vertAlign w:val="subscript"/>
          <w:lang w:val="en-US"/>
        </w:rPr>
        <w:t>442</w:t>
      </w:r>
      <w:r w:rsidR="00237C41" w:rsidRPr="00330424">
        <w:rPr>
          <w:rFonts w:ascii="Arial" w:hAnsi="Arial" w:cs="Arial"/>
          <w:color w:val="000000" w:themeColor="text1"/>
          <w:sz w:val="22"/>
          <w:szCs w:val="22"/>
          <w:shd w:val="clear" w:color="auto" w:fill="FFFFFF"/>
          <w:lang w:val="en-US"/>
        </w:rPr>
        <w:t xml:space="preserve">) ITIMs of LILRB4 as those responsible for facilitating signaling in M-AML cells, specifically for inhibiting downstream T cell proliferation </w:t>
      </w:r>
      <w:r w:rsidR="00237C41"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&lt;EndNote&gt;&lt;Cite&gt;&lt;Author&gt;Li&lt;/Author&gt;&lt;Year&gt;2020&lt;/Year&gt;&lt;RecNum&gt;62&lt;/RecNum&gt;&lt;DisplayText&gt;(82)&lt;/DisplayText&gt;&lt;record&gt;&lt;rec-number&gt;62&lt;/rec-number&gt;&lt;foreign-keys&gt;&lt;key app="EN" db-id="95xd995a0rvdw4erf04vx20gr59s999vs0e2" timestamp="1612313192"&gt;62&lt;/key&gt;&lt;/foreign-keys&gt;&lt;ref-type name="Journal Article"&gt;17&lt;/ref-type&gt;&lt;contributors&gt;&lt;authors&gt;&lt;author&gt;Li, Zunling&lt;/author&gt;&lt;author&gt;Deng, Mi&lt;/author&gt;&lt;author&gt;Huang, Fangfang&lt;/author&gt;&lt;author&gt;Jin, Changzhu&lt;/author&gt;&lt;author&gt;Sun, Shuang&lt;/author&gt;&lt;author&gt;Chen, Heyu&lt;/author&gt;&lt;author&gt;Liu, Xiaoye&lt;/author&gt;&lt;author&gt;He, Licai&lt;/author&gt;&lt;author&gt;Sadek, Ali H.&lt;/author&gt;&lt;author&gt;Zhang, Cheng Cheng&lt;/author&gt;&lt;/authors&gt;&lt;/contributors&gt;&lt;titles&gt;&lt;title&gt;LILRB4 ITIMs mediate the T cell suppression and infiltration of acute myeloid leukemia cells&lt;/title&gt;&lt;secondary-title&gt;Cell Mol Immunol&lt;/secondary-title&gt;&lt;/titles&gt;&lt;pages&gt;272-282&lt;/pages&gt;&lt;volume&gt;17&lt;/volume&gt;&lt;number&gt;3&lt;/number&gt;&lt;dates&gt;&lt;year&gt;2020&lt;/year&gt;&lt;pub-dates&gt;&lt;date&gt;2020/03/01&lt;/date&gt;&lt;/pub-dates&gt;&lt;/dates&gt;&lt;isbn&gt;2042-0226&lt;/isbn&gt;&lt;urls&gt;&lt;related-urls&gt;&lt;url&gt;https://doi.org/10.1038/s41423-019-0321-2&lt;/url&gt;&lt;/related-urls&gt;&lt;/urls&gt;&lt;electronic-resource-num&gt;10.1038/s41423-019-0321-2&lt;/electronic-resource-num&gt;&lt;/record&gt;&lt;/Cite&gt;&lt;/EndNote&gt;</w:instrText>
      </w:r>
      <w:r w:rsidR="00237C41"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(82)</w:t>
      </w:r>
      <w:r w:rsidR="00237C41" w:rsidRPr="00330424">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t>. Further compelling evidence published by the same group demonstrated that LILRB3 expressed on AML cells, recruit</w:t>
      </w:r>
      <w:r w:rsidR="0058231A">
        <w:rPr>
          <w:rFonts w:ascii="Arial" w:hAnsi="Arial" w:cs="Arial"/>
          <w:color w:val="000000" w:themeColor="text1"/>
          <w:sz w:val="22"/>
          <w:szCs w:val="22"/>
          <w:shd w:val="clear" w:color="auto" w:fill="FFFFFF"/>
          <w:lang w:val="en-US"/>
        </w:rPr>
        <w:t>s</w:t>
      </w:r>
      <w:r w:rsidR="00237C41" w:rsidRPr="00330424">
        <w:rPr>
          <w:rFonts w:ascii="Arial" w:hAnsi="Arial" w:cs="Arial"/>
          <w:color w:val="000000" w:themeColor="text1"/>
          <w:sz w:val="22"/>
          <w:szCs w:val="22"/>
          <w:shd w:val="clear" w:color="auto" w:fill="FFFFFF"/>
          <w:lang w:val="en-US"/>
        </w:rPr>
        <w:t xml:space="preserve"> TRAF2 and cFLIP to stimulate NF-</w:t>
      </w:r>
      <w:proofErr w:type="spellStart"/>
      <w:r w:rsidR="00237C41" w:rsidRPr="00330424">
        <w:rPr>
          <w:rFonts w:ascii="Arial" w:hAnsi="Arial" w:cs="Arial"/>
          <w:color w:val="000000" w:themeColor="text1"/>
          <w:sz w:val="22"/>
          <w:szCs w:val="22"/>
          <w:shd w:val="clear" w:color="auto" w:fill="FFFFFF"/>
          <w:lang w:val="en-US"/>
        </w:rPr>
        <w:t>κB</w:t>
      </w:r>
      <w:proofErr w:type="spellEnd"/>
      <w:r w:rsidR="00237C41" w:rsidRPr="00330424">
        <w:rPr>
          <w:rFonts w:ascii="Arial" w:hAnsi="Arial" w:cs="Arial"/>
          <w:color w:val="000000" w:themeColor="text1"/>
          <w:sz w:val="22"/>
          <w:szCs w:val="22"/>
          <w:shd w:val="clear" w:color="auto" w:fill="FFFFFF"/>
          <w:lang w:val="en-US"/>
        </w:rPr>
        <w:t xml:space="preserve"> </w:t>
      </w:r>
      <w:r w:rsidR="0089112A" w:rsidRPr="00330424">
        <w:rPr>
          <w:rFonts w:ascii="Arial" w:hAnsi="Arial" w:cs="Arial"/>
          <w:color w:val="000000" w:themeColor="text1"/>
          <w:sz w:val="22"/>
          <w:szCs w:val="22"/>
          <w:shd w:val="clear" w:color="auto" w:fill="FFFFFF"/>
          <w:lang w:val="en-US"/>
        </w:rPr>
        <w:t>signaling</w:t>
      </w:r>
      <w:r w:rsidR="00237C41" w:rsidRPr="00330424">
        <w:rPr>
          <w:rFonts w:ascii="Arial" w:hAnsi="Arial" w:cs="Arial"/>
          <w:color w:val="000000" w:themeColor="text1"/>
          <w:sz w:val="22"/>
          <w:szCs w:val="22"/>
          <w:shd w:val="clear" w:color="auto" w:fill="FFFFFF"/>
          <w:lang w:val="en-US"/>
        </w:rPr>
        <w:t xml:space="preserve">, which enhances AML cell survival and impedes </w:t>
      </w:r>
      <w:r w:rsidR="0089112A" w:rsidRPr="00330424">
        <w:rPr>
          <w:rFonts w:ascii="Arial" w:hAnsi="Arial" w:cs="Arial"/>
          <w:color w:val="000000" w:themeColor="text1"/>
          <w:sz w:val="22"/>
          <w:szCs w:val="22"/>
          <w:shd w:val="clear" w:color="auto" w:fill="FFFFFF"/>
          <w:lang w:val="en-US"/>
        </w:rPr>
        <w:t xml:space="preserve">anti-tumor </w:t>
      </w:r>
      <w:r w:rsidR="00237C41" w:rsidRPr="00330424">
        <w:rPr>
          <w:rFonts w:ascii="Arial" w:hAnsi="Arial" w:cs="Arial"/>
          <w:color w:val="000000" w:themeColor="text1"/>
          <w:sz w:val="22"/>
          <w:szCs w:val="22"/>
          <w:shd w:val="clear" w:color="auto" w:fill="FFFFFF"/>
          <w:lang w:val="en-US"/>
        </w:rPr>
        <w:t xml:space="preserve">T cell activity </w:t>
      </w:r>
      <w:r w:rsidR="00237C41"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&lt;EndNote&gt;&lt;Cite&gt;&lt;Author&gt;Wu&lt;/Author&gt;&lt;Year&gt;2021&lt;/Year&gt;&lt;RecNum&gt;176&lt;/RecNum&gt;&lt;DisplayText&gt;(83)&lt;/DisplayText&gt;&lt;record&gt;&lt;rec-number&gt;176&lt;/rec-number&gt;&lt;foreign-keys&gt;&lt;key app="EN" db-id="95xd995a0rvdw4erf04vx20gr59s999vs0e2" timestamp="1636714473"&gt;176&lt;/key&gt;&lt;/foreign-keys&gt;&lt;ref-type name="Journal Article"&gt;17&lt;/ref-type&gt;&lt;contributors&gt;&lt;authors&gt;&lt;author&gt;Wu, Guojin&lt;/author&gt;&lt;author&gt;Xu, Yixiang&lt;/author&gt;&lt;author&gt;Schultz, Robbie D.&lt;/author&gt;&lt;author&gt;Chen, Heyu&lt;/author&gt;&lt;author&gt;Xie, Jingjing&lt;/author&gt;&lt;author&gt;Deng, Mi&lt;/author&gt;&lt;author&gt;Liu, Xiaoye&lt;/author&gt;&lt;author&gt;Gui, Xun&lt;/author&gt;&lt;author&gt;John, Samuel&lt;/author&gt;&lt;author&gt;Lu, Zhigang&lt;/author&gt;&lt;author&gt;Arase, Hisashi&lt;/author&gt;&lt;author&gt;Zhang, Ningyan&lt;/author&gt;&lt;author&gt;An, Zhiqiang&lt;/author&gt;&lt;author&gt;Zhang, Cheng Cheng&lt;/author&gt;&lt;/authors&gt;&lt;/contributors&gt;&lt;titles&gt;&lt;title&gt;LILRB3 supports acute myeloid leukemia development and regulates T-cell antitumor immune responses through the TRAF2–cFLIP–NF-κB signaling axis&lt;/title&gt;&lt;secondary-title&gt;Nat Cancer&lt;/secondary-title&gt;&lt;/titles&gt;&lt;dates&gt;&lt;year&gt;2021&lt;/year&gt;&lt;pub-dates&gt;&lt;date&gt;2021/11/11&lt;/date&gt;&lt;/pub-dates&gt;&lt;/dates&gt;&lt;isbn&gt;2662-1347&lt;/isbn&gt;&lt;urls&gt;&lt;related-urls&gt;&lt;url&gt;https://doi.org/10.1038/s43018-021-00262-0&lt;/url&gt;&lt;/related-urls&gt;&lt;/urls&gt;&lt;electronic-resource-num&gt;10.1038/s43018-021-00262-0&lt;/electronic-resource-num&gt;&lt;/record&gt;&lt;/Cite&gt;&lt;/EndNote&gt;</w:instrText>
      </w:r>
      <w:r w:rsidR="00237C41"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(83)</w:t>
      </w:r>
      <w:r w:rsidR="00237C41" w:rsidRPr="00330424">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t xml:space="preserve">. Subsequent LILRB3 blockade (clone no.1NA) inhibited AML </w:t>
      </w:r>
      <w:r w:rsidR="00237C41" w:rsidRPr="0058231A">
        <w:rPr>
          <w:rFonts w:ascii="Arial" w:hAnsi="Arial" w:cs="Arial"/>
          <w:color w:val="000000" w:themeColor="text1"/>
          <w:sz w:val="22"/>
          <w:szCs w:val="22"/>
          <w:shd w:val="clear" w:color="auto" w:fill="FFFFFF"/>
          <w:lang w:val="en-US"/>
        </w:rPr>
        <w:t xml:space="preserve">progression </w:t>
      </w:r>
      <w:r w:rsidR="00237C41" w:rsidRPr="009A75C0">
        <w:rPr>
          <w:rFonts w:ascii="Arial" w:hAnsi="Arial" w:cs="Arial"/>
          <w:color w:val="000000" w:themeColor="text1"/>
          <w:sz w:val="22"/>
          <w:szCs w:val="22"/>
          <w:shd w:val="clear" w:color="auto" w:fill="FFFFFF"/>
          <w:lang w:val="en-US"/>
        </w:rPr>
        <w:t>in vivo</w:t>
      </w:r>
      <w:r w:rsidR="00237C41" w:rsidRPr="00330424">
        <w:rPr>
          <w:rFonts w:ascii="Arial" w:hAnsi="Arial" w:cs="Arial"/>
          <w:i/>
          <w:color w:val="000000" w:themeColor="text1"/>
          <w:sz w:val="22"/>
          <w:szCs w:val="22"/>
          <w:shd w:val="clear" w:color="auto" w:fill="FFFFFF"/>
          <w:lang w:val="en-US"/>
        </w:rPr>
        <w:t xml:space="preserve"> </w:t>
      </w:r>
      <w:r w:rsidR="00237C41"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&lt;EndNote&gt;&lt;Cite&gt;&lt;Author&gt;Wu&lt;/Author&gt;&lt;Year&gt;2021&lt;/Year&gt;&lt;RecNum&gt;176&lt;/RecNum&gt;&lt;DisplayText&gt;(83)&lt;/DisplayText&gt;&lt;record&gt;&lt;rec-number&gt;176&lt;/rec-number&gt;&lt;foreign-keys&gt;&lt;key app="EN" db-id="95xd995a0rvdw4erf04vx20gr59s999vs0e2" timestamp="1636714473"&gt;176&lt;/key&gt;&lt;/foreign-keys&gt;&lt;ref-type name="Journal Article"&gt;17&lt;/ref-type&gt;&lt;contributors&gt;&lt;authors&gt;&lt;author&gt;Wu, Guojin&lt;/author&gt;&lt;author&gt;Xu, Yixiang&lt;/author&gt;&lt;author&gt;Schultz, Robbie D.&lt;/author&gt;&lt;author&gt;Chen, Heyu&lt;/author&gt;&lt;author&gt;Xie, Jingjing&lt;/author&gt;&lt;author&gt;Deng, Mi&lt;/author&gt;&lt;author&gt;Liu, Xiaoye&lt;/author&gt;&lt;author&gt;Gui, Xun&lt;/author&gt;&lt;author&gt;John, Samuel&lt;/author&gt;&lt;author&gt;Lu, Zhigang&lt;/author&gt;&lt;author&gt;Arase, Hisashi&lt;/author&gt;&lt;author&gt;Zhang, Ningyan&lt;/author&gt;&lt;author&gt;An, Zhiqiang&lt;/author&gt;&lt;author&gt;Zhang, Cheng Cheng&lt;/author&gt;&lt;/authors&gt;&lt;/contributors&gt;&lt;titles&gt;&lt;title&gt;LILRB3 supports acute myeloid leukemia development and regulates T-cell antitumor immune responses through the TRAF2–cFLIP–NF-κB signaling axis&lt;/title&gt;&lt;secondary-title&gt;Nat Cancer&lt;/secondary-title&gt;&lt;/titles&gt;&lt;dates&gt;&lt;year&gt;2021&lt;/year&gt;&lt;pub-dates&gt;&lt;date&gt;2021/11/11&lt;/date&gt;&lt;/pub-dates&gt;&lt;/dates&gt;&lt;isbn&gt;2662-1347&lt;/isbn&gt;&lt;urls&gt;&lt;related-urls&gt;&lt;url&gt;https://doi.org/10.1038/s43018-021-00262-0&lt;/url&gt;&lt;/related-urls&gt;&lt;/urls&gt;&lt;electronic-resource-num&gt;10.1038/s43018-021-00262-0&lt;/electronic-resource-num&gt;&lt;/record&gt;&lt;/Cite&gt;&lt;/EndNote&gt;</w:instrText>
      </w:r>
      <w:r w:rsidR="00237C41"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(83)</w:t>
      </w:r>
      <w:r w:rsidR="00237C41" w:rsidRPr="00330424">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t xml:space="preserve">. Collectively, these studies demonstrate </w:t>
      </w:r>
      <w:r w:rsidR="0058231A">
        <w:rPr>
          <w:rFonts w:ascii="Arial" w:hAnsi="Arial" w:cs="Arial"/>
          <w:color w:val="000000" w:themeColor="text1"/>
          <w:sz w:val="22"/>
          <w:szCs w:val="22"/>
          <w:shd w:val="clear" w:color="auto" w:fill="FFFFFF"/>
          <w:lang w:val="en-US"/>
        </w:rPr>
        <w:t>that</w:t>
      </w:r>
      <w:r w:rsidR="00237C41" w:rsidRPr="00330424">
        <w:rPr>
          <w:rFonts w:ascii="Arial" w:hAnsi="Arial" w:cs="Arial"/>
          <w:color w:val="000000" w:themeColor="text1"/>
          <w:sz w:val="22"/>
          <w:szCs w:val="22"/>
          <w:shd w:val="clear" w:color="auto" w:fill="FFFFFF"/>
          <w:lang w:val="en-US"/>
        </w:rPr>
        <w:t xml:space="preserve"> targeting LILRBs and their signaling pathways </w:t>
      </w:r>
      <w:r w:rsidR="0058231A">
        <w:rPr>
          <w:rFonts w:ascii="Arial" w:hAnsi="Arial" w:cs="Arial"/>
          <w:color w:val="000000" w:themeColor="text1"/>
          <w:sz w:val="22"/>
          <w:szCs w:val="22"/>
          <w:shd w:val="clear" w:color="auto" w:fill="FFFFFF"/>
          <w:lang w:val="en-US"/>
        </w:rPr>
        <w:t>for</w:t>
      </w:r>
      <w:r w:rsidR="0058231A" w:rsidRPr="00330424">
        <w:rPr>
          <w:rFonts w:ascii="Arial" w:hAnsi="Arial" w:cs="Arial"/>
          <w:color w:val="000000" w:themeColor="text1"/>
          <w:sz w:val="22"/>
          <w:szCs w:val="22"/>
          <w:shd w:val="clear" w:color="auto" w:fill="FFFFFF"/>
          <w:lang w:val="en-US"/>
        </w:rPr>
        <w:t xml:space="preserve"> </w:t>
      </w:r>
      <w:r w:rsidR="00237C41" w:rsidRPr="00330424">
        <w:rPr>
          <w:rFonts w:ascii="Arial" w:hAnsi="Arial" w:cs="Arial"/>
          <w:color w:val="000000" w:themeColor="text1"/>
          <w:sz w:val="22"/>
          <w:szCs w:val="22"/>
          <w:shd w:val="clear" w:color="auto" w:fill="FFFFFF"/>
          <w:lang w:val="en-US"/>
        </w:rPr>
        <w:t xml:space="preserve">treating AML </w:t>
      </w:r>
      <w:r w:rsidR="0058231A">
        <w:rPr>
          <w:rFonts w:ascii="Arial" w:hAnsi="Arial" w:cs="Arial"/>
          <w:color w:val="000000" w:themeColor="text1"/>
          <w:sz w:val="22"/>
          <w:szCs w:val="22"/>
          <w:shd w:val="clear" w:color="auto" w:fill="FFFFFF"/>
          <w:lang w:val="en-US"/>
        </w:rPr>
        <w:t>has</w:t>
      </w:r>
      <w:r w:rsidR="009A75C0">
        <w:rPr>
          <w:rFonts w:ascii="Arial" w:hAnsi="Arial" w:cs="Arial"/>
          <w:color w:val="000000" w:themeColor="text1"/>
          <w:sz w:val="22"/>
          <w:szCs w:val="22"/>
          <w:shd w:val="clear" w:color="auto" w:fill="FFFFFF"/>
          <w:lang w:val="en-US"/>
        </w:rPr>
        <w:t xml:space="preserve"> the</w:t>
      </w:r>
      <w:r w:rsidR="0058231A">
        <w:rPr>
          <w:rFonts w:ascii="Arial" w:hAnsi="Arial" w:cs="Arial"/>
          <w:color w:val="000000" w:themeColor="text1"/>
          <w:sz w:val="22"/>
          <w:szCs w:val="22"/>
          <w:shd w:val="clear" w:color="auto" w:fill="FFFFFF"/>
          <w:lang w:val="en-US"/>
        </w:rPr>
        <w:t xml:space="preserve"> potential</w:t>
      </w:r>
      <w:r w:rsidR="009A75C0">
        <w:rPr>
          <w:rFonts w:ascii="Arial" w:hAnsi="Arial" w:cs="Arial"/>
          <w:color w:val="000000" w:themeColor="text1"/>
          <w:sz w:val="22"/>
          <w:szCs w:val="22"/>
          <w:shd w:val="clear" w:color="auto" w:fill="FFFFFF"/>
          <w:lang w:val="en-US"/>
        </w:rPr>
        <w:t xml:space="preserve"> to be</w:t>
      </w:r>
      <w:r w:rsidR="00237C41" w:rsidRPr="00330424">
        <w:rPr>
          <w:rFonts w:ascii="Arial" w:hAnsi="Arial" w:cs="Arial"/>
          <w:color w:val="000000" w:themeColor="text1"/>
          <w:sz w:val="22"/>
          <w:szCs w:val="22"/>
          <w:shd w:val="clear" w:color="auto" w:fill="FFFFFF"/>
          <w:lang w:val="en-US"/>
        </w:rPr>
        <w:t xml:space="preserve"> more precis</w:t>
      </w:r>
      <w:r w:rsidR="009A75C0">
        <w:rPr>
          <w:rFonts w:ascii="Arial" w:hAnsi="Arial" w:cs="Arial"/>
          <w:color w:val="000000" w:themeColor="text1"/>
          <w:sz w:val="22"/>
          <w:szCs w:val="22"/>
          <w:shd w:val="clear" w:color="auto" w:fill="FFFFFF"/>
          <w:lang w:val="en-US"/>
        </w:rPr>
        <w:t xml:space="preserve">e </w:t>
      </w:r>
      <w:r w:rsidR="00237C41" w:rsidRPr="00330424">
        <w:rPr>
          <w:rFonts w:ascii="Arial" w:hAnsi="Arial" w:cs="Arial"/>
          <w:color w:val="000000" w:themeColor="text1"/>
          <w:sz w:val="22"/>
          <w:szCs w:val="22"/>
          <w:shd w:val="clear" w:color="auto" w:fill="FFFFFF"/>
          <w:lang w:val="en-US"/>
        </w:rPr>
        <w:t xml:space="preserve">and </w:t>
      </w:r>
      <w:r w:rsidR="009A75C0" w:rsidRPr="00330424">
        <w:rPr>
          <w:rFonts w:ascii="Arial" w:hAnsi="Arial" w:cs="Arial"/>
          <w:color w:val="000000" w:themeColor="text1"/>
          <w:sz w:val="22"/>
          <w:szCs w:val="22"/>
          <w:shd w:val="clear" w:color="auto" w:fill="FFFFFF"/>
          <w:lang w:val="en-US"/>
        </w:rPr>
        <w:t>efficac</w:t>
      </w:r>
      <w:r w:rsidR="009A75C0">
        <w:rPr>
          <w:rFonts w:ascii="Arial" w:hAnsi="Arial" w:cs="Arial"/>
          <w:color w:val="000000" w:themeColor="text1"/>
          <w:sz w:val="22"/>
          <w:szCs w:val="22"/>
          <w:shd w:val="clear" w:color="auto" w:fill="FFFFFF"/>
          <w:lang w:val="en-US"/>
        </w:rPr>
        <w:t>ious</w:t>
      </w:r>
      <w:r w:rsidR="0058231A">
        <w:rPr>
          <w:rFonts w:ascii="Arial" w:hAnsi="Arial" w:cs="Arial"/>
          <w:color w:val="000000" w:themeColor="text1"/>
          <w:sz w:val="22"/>
          <w:szCs w:val="22"/>
          <w:shd w:val="clear" w:color="auto" w:fill="FFFFFF"/>
          <w:lang w:val="en-US"/>
        </w:rPr>
        <w:t xml:space="preserve"> than current approaches</w:t>
      </w:r>
      <w:r w:rsidR="00237C41" w:rsidRPr="00330424">
        <w:rPr>
          <w:rFonts w:ascii="Arial" w:hAnsi="Arial" w:cs="Arial"/>
          <w:color w:val="000000" w:themeColor="text1"/>
          <w:sz w:val="22"/>
          <w:szCs w:val="22"/>
          <w:shd w:val="clear" w:color="auto" w:fill="FFFFFF"/>
          <w:lang w:val="en-US"/>
        </w:rPr>
        <w:t xml:space="preserve">. In addition to enhancing AML cell deletion by phagocytic cells and NK cells, LILRB4 antagonism is expected to promote T cell activation, subsequently enhancing their capacity to eliminate malignant cells </w:t>
      </w:r>
      <w:r w:rsidR="00237C41" w:rsidRPr="00330424">
        <w:rPr>
          <w:rFonts w:ascii="Arial" w:hAnsi="Arial" w:cs="Arial"/>
          <w:color w:val="000000" w:themeColor="text1"/>
          <w:sz w:val="22"/>
          <w:szCs w:val="22"/>
          <w:shd w:val="clear" w:color="auto" w:fill="FFFFFF"/>
          <w:lang w:val="en-US"/>
        </w:rPr>
        <w:fldChar w:fldCharType="begin">
          <w:fldData xml:space="preserve">PEVuZE5vdGU+PENpdGU+PEF1dGhvcj5JbW11bmUtT25jIFRoZXJhcGV1dGljcyBJbmM8L0F1dGhv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PEVuZE5vdGU+PENpdGU+PEF1dGhvcj5JbW11bmUtT25jIFRoZXJhcGV1dGljcyBJbmM8L0F1dGhv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r>
      <w:r w:rsidR="00237C41"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(78, 83, 84)</w:t>
      </w:r>
      <w:r w:rsidR="00237C41" w:rsidRPr="00330424">
        <w:rPr>
          <w:rFonts w:ascii="Arial" w:hAnsi="Arial" w:cs="Arial"/>
          <w:color w:val="000000" w:themeColor="text1"/>
          <w:sz w:val="22"/>
          <w:szCs w:val="22"/>
          <w:shd w:val="clear" w:color="auto" w:fill="FFFFFF"/>
          <w:lang w:val="en-US"/>
        </w:rPr>
        <w:fldChar w:fldCharType="end"/>
      </w:r>
      <w:r w:rsidR="00237C41" w:rsidRPr="00330424">
        <w:rPr>
          <w:rFonts w:ascii="Arial" w:hAnsi="Arial" w:cs="Arial"/>
          <w:color w:val="000000" w:themeColor="text1"/>
          <w:sz w:val="22"/>
          <w:szCs w:val="22"/>
          <w:shd w:val="clear" w:color="auto" w:fill="FFFFFF"/>
          <w:lang w:val="en-US"/>
        </w:rPr>
        <w:t xml:space="preserve">. </w:t>
      </w:r>
      <w:r w:rsidR="002838E0" w:rsidRPr="00330424">
        <w:rPr>
          <w:rFonts w:ascii="Arial" w:hAnsi="Arial" w:cs="Arial"/>
          <w:color w:val="000000" w:themeColor="text1"/>
          <w:sz w:val="22"/>
          <w:szCs w:val="22"/>
          <w:shd w:val="clear" w:color="auto" w:fill="FFFFFF"/>
          <w:lang w:val="en-US"/>
        </w:rPr>
        <w:t>Notably</w:t>
      </w:r>
      <w:r w:rsidR="00401A2C" w:rsidRPr="00330424">
        <w:rPr>
          <w:rFonts w:ascii="Arial" w:hAnsi="Arial" w:cs="Arial"/>
          <w:color w:val="000000" w:themeColor="text1"/>
          <w:sz w:val="22"/>
          <w:szCs w:val="22"/>
          <w:shd w:val="clear" w:color="auto" w:fill="FFFFFF"/>
          <w:lang w:val="en-US"/>
        </w:rPr>
        <w:t>,</w:t>
      </w:r>
      <w:r w:rsidR="00684ECB" w:rsidRPr="00330424">
        <w:rPr>
          <w:rFonts w:ascii="Arial" w:hAnsi="Arial" w:cs="Arial"/>
          <w:color w:val="000000" w:themeColor="text1"/>
          <w:sz w:val="22"/>
          <w:szCs w:val="22"/>
          <w:shd w:val="clear" w:color="auto" w:fill="FFFFFF"/>
          <w:lang w:val="en-US"/>
        </w:rPr>
        <w:t xml:space="preserve"> </w:t>
      </w:r>
      <w:r w:rsidR="00237C41" w:rsidRPr="00330424">
        <w:rPr>
          <w:rFonts w:ascii="Arial" w:hAnsi="Arial" w:cs="Arial"/>
          <w:color w:val="000000" w:themeColor="text1"/>
          <w:sz w:val="22"/>
          <w:szCs w:val="22"/>
          <w:shd w:val="clear" w:color="auto" w:fill="FFFFFF"/>
          <w:lang w:val="en-US"/>
        </w:rPr>
        <w:t xml:space="preserve">a </w:t>
      </w:r>
      <w:r w:rsidR="00684ECB" w:rsidRPr="00330424">
        <w:rPr>
          <w:rFonts w:ascii="Arial" w:hAnsi="Arial" w:cs="Arial"/>
          <w:color w:val="000000" w:themeColor="text1"/>
          <w:sz w:val="22"/>
          <w:szCs w:val="22"/>
          <w:shd w:val="clear" w:color="auto" w:fill="FFFFFF"/>
          <w:lang w:val="en-US"/>
        </w:rPr>
        <w:t>LILRB4-blocking mAb</w:t>
      </w:r>
      <w:r w:rsidR="00A74905" w:rsidRPr="00330424">
        <w:rPr>
          <w:rFonts w:ascii="Arial" w:hAnsi="Arial" w:cs="Arial"/>
          <w:color w:val="000000" w:themeColor="text1"/>
          <w:sz w:val="22"/>
          <w:szCs w:val="22"/>
          <w:shd w:val="clear" w:color="auto" w:fill="FFFFFF"/>
          <w:lang w:val="en-US"/>
        </w:rPr>
        <w:t xml:space="preserve"> (clone</w:t>
      </w:r>
      <w:r w:rsidR="00401A2C" w:rsidRPr="00330424">
        <w:rPr>
          <w:rFonts w:ascii="Arial" w:hAnsi="Arial" w:cs="Arial"/>
          <w:color w:val="000000" w:themeColor="text1"/>
          <w:sz w:val="22"/>
          <w:szCs w:val="22"/>
          <w:shd w:val="clear" w:color="auto" w:fill="FFFFFF"/>
          <w:lang w:val="en-US"/>
        </w:rPr>
        <w:t xml:space="preserve"> </w:t>
      </w:r>
      <w:r w:rsidR="00B03FD1" w:rsidRPr="00330424">
        <w:rPr>
          <w:rFonts w:ascii="Arial" w:hAnsi="Arial" w:cs="Arial"/>
          <w:color w:val="000000" w:themeColor="text1"/>
          <w:sz w:val="22"/>
          <w:szCs w:val="22"/>
          <w:shd w:val="clear" w:color="auto" w:fill="FFFFFF"/>
          <w:lang w:val="en-US"/>
        </w:rPr>
        <w:t>IO-202</w:t>
      </w:r>
      <w:r w:rsidR="00A74905" w:rsidRPr="00330424">
        <w:rPr>
          <w:rFonts w:ascii="Arial" w:hAnsi="Arial" w:cs="Arial"/>
          <w:color w:val="000000" w:themeColor="text1"/>
          <w:sz w:val="22"/>
          <w:szCs w:val="22"/>
          <w:shd w:val="clear" w:color="auto" w:fill="FFFFFF"/>
          <w:lang w:val="en-US"/>
        </w:rPr>
        <w:t>)</w:t>
      </w:r>
      <w:r w:rsidR="00B03FD1"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is</w:t>
      </w:r>
      <w:r w:rsidR="00401A2C" w:rsidRPr="00330424">
        <w:rPr>
          <w:rFonts w:ascii="Arial" w:hAnsi="Arial" w:cs="Arial"/>
          <w:color w:val="000000" w:themeColor="text1"/>
          <w:sz w:val="22"/>
          <w:szCs w:val="22"/>
          <w:shd w:val="clear" w:color="auto" w:fill="FFFFFF"/>
          <w:lang w:val="en-US"/>
        </w:rPr>
        <w:t xml:space="preserve"> currently in</w:t>
      </w:r>
      <w:r w:rsidR="002838E0" w:rsidRPr="00330424">
        <w:rPr>
          <w:rFonts w:ascii="Arial" w:hAnsi="Arial" w:cs="Arial"/>
          <w:color w:val="000000" w:themeColor="text1"/>
          <w:sz w:val="22"/>
          <w:szCs w:val="22"/>
          <w:shd w:val="clear" w:color="auto" w:fill="FFFFFF"/>
          <w:lang w:val="en-US"/>
        </w:rPr>
        <w:t xml:space="preserve"> a</w:t>
      </w:r>
      <w:r w:rsidR="00401A2C" w:rsidRPr="00330424">
        <w:rPr>
          <w:rFonts w:ascii="Arial" w:hAnsi="Arial" w:cs="Arial"/>
          <w:color w:val="000000" w:themeColor="text1"/>
          <w:sz w:val="22"/>
          <w:szCs w:val="22"/>
          <w:shd w:val="clear" w:color="auto" w:fill="FFFFFF"/>
          <w:lang w:val="en-US"/>
        </w:rPr>
        <w:t xml:space="preserve"> Phase 1 clinical trial for the treatment of both AML and chronic myelo</w:t>
      </w:r>
      <w:r w:rsidR="00A95EC9" w:rsidRPr="00330424">
        <w:rPr>
          <w:rFonts w:ascii="Arial" w:hAnsi="Arial" w:cs="Arial"/>
          <w:color w:val="000000" w:themeColor="text1"/>
          <w:sz w:val="22"/>
          <w:szCs w:val="22"/>
          <w:shd w:val="clear" w:color="auto" w:fill="FFFFFF"/>
          <w:lang w:val="en-US"/>
        </w:rPr>
        <w:t>monocytic leukemia</w:t>
      </w:r>
      <w:r w:rsidR="002C720F" w:rsidRPr="00330424">
        <w:rPr>
          <w:rFonts w:ascii="Arial" w:hAnsi="Arial" w:cs="Arial"/>
          <w:color w:val="000000" w:themeColor="text1"/>
          <w:sz w:val="22"/>
          <w:szCs w:val="22"/>
          <w:shd w:val="clear" w:color="auto" w:fill="FFFFFF"/>
          <w:lang w:val="en-US"/>
        </w:rPr>
        <w:t xml:space="preserve"> (NCT04372433)</w:t>
      </w:r>
      <w:r w:rsidR="00A95EC9" w:rsidRPr="00330424">
        <w:rPr>
          <w:rFonts w:ascii="Arial" w:hAnsi="Arial" w:cs="Arial"/>
          <w:color w:val="000000" w:themeColor="text1"/>
          <w:sz w:val="22"/>
          <w:szCs w:val="22"/>
          <w:shd w:val="clear" w:color="auto" w:fill="FFFFFF"/>
          <w:lang w:val="en-US"/>
        </w:rPr>
        <w:t xml:space="preserve"> </w:t>
      </w:r>
      <w:r w:rsidR="00A95EC9"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&lt;EndNote&gt;&lt;Cite&gt;&lt;Author&gt;Immune-Onc Therapeutics Inc&lt;/Author&gt;&lt;Year&gt;(2020)&lt;/Year&gt;&lt;RecNum&gt;156&lt;/RecNum&gt;&lt;DisplayText&gt;(84)&lt;/DisplayText&gt;&lt;record&gt;&lt;rec-number&gt;156&lt;/rec-number&gt;&lt;foreign-keys&gt;&lt;key app="EN" db-id="95xd995a0rvdw4erf04vx20gr59s999vs0e2" timestamp="1619212600"&gt;156&lt;/key&gt;&lt;/foreign-keys&gt;&lt;ref-type name="Web Page"&gt;12&lt;/ref-type&gt;&lt;contributors&gt;&lt;authors&gt;&lt;author&gt;Immune-Onc Therapeutics Inc,&lt;/author&gt;&lt;/authors&gt;&lt;/contributors&gt;&lt;titles&gt;&lt;title&gt;IO-202 as Monotherapy in Patients in AML and CMML.&lt;/title&gt;&lt;/titles&gt;&lt;number&gt;16th April 2021&lt;/number&gt;&lt;dates&gt;&lt;year&gt;(2020)&lt;/year&gt;&lt;/dates&gt;&lt;pub-location&gt;ClinicalTrials.Gov&lt;/pub-location&gt;&lt;publisher&gt;US National Library of Medicine&lt;/publisher&gt;&lt;urls&gt;&lt;related-urls&gt;&lt;url&gt;https://ClinicalTrials.gov/show/NCT04372433&lt;/url&gt;&lt;/related-urls&gt;&lt;/urls&gt;&lt;/record&gt;&lt;/Cite&gt;&lt;/EndNote&gt;</w:instrText>
      </w:r>
      <w:r w:rsidR="00A95EC9"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(84)</w:t>
      </w:r>
      <w:r w:rsidR="00A95EC9" w:rsidRPr="00330424">
        <w:rPr>
          <w:rFonts w:ascii="Arial" w:hAnsi="Arial" w:cs="Arial"/>
          <w:color w:val="000000" w:themeColor="text1"/>
          <w:sz w:val="22"/>
          <w:szCs w:val="22"/>
          <w:shd w:val="clear" w:color="auto" w:fill="FFFFFF"/>
          <w:lang w:val="en-US"/>
        </w:rPr>
        <w:fldChar w:fldCharType="end"/>
      </w:r>
      <w:r w:rsidR="00A95EC9" w:rsidRPr="00330424">
        <w:rPr>
          <w:rFonts w:ascii="Arial" w:hAnsi="Arial" w:cs="Arial"/>
          <w:color w:val="000000" w:themeColor="text1"/>
          <w:sz w:val="22"/>
          <w:szCs w:val="22"/>
          <w:shd w:val="clear" w:color="auto" w:fill="FFFFFF"/>
          <w:lang w:val="en-US"/>
        </w:rPr>
        <w:t>.</w:t>
      </w:r>
      <w:r w:rsidR="00A95EC9" w:rsidRPr="00330424" w:rsidDel="00A95EC9">
        <w:rPr>
          <w:rFonts w:ascii="Arial" w:hAnsi="Arial" w:cs="Arial"/>
          <w:color w:val="000000" w:themeColor="text1"/>
          <w:sz w:val="22"/>
          <w:szCs w:val="22"/>
          <w:shd w:val="clear" w:color="auto" w:fill="FFFFFF"/>
          <w:lang w:val="en-US"/>
        </w:rPr>
        <w:t xml:space="preserve"> </w:t>
      </w:r>
    </w:p>
    <w:p w14:paraId="5682F7D3" w14:textId="77777777" w:rsidR="00E34B80" w:rsidRPr="00330424" w:rsidRDefault="00E34B80" w:rsidP="000879C9">
      <w:pPr>
        <w:spacing w:line="480" w:lineRule="auto"/>
        <w:jc w:val="both"/>
        <w:rPr>
          <w:rFonts w:ascii="Arial" w:hAnsi="Arial" w:cs="Arial"/>
          <w:color w:val="000000" w:themeColor="text1"/>
          <w:sz w:val="22"/>
          <w:szCs w:val="22"/>
          <w:shd w:val="clear" w:color="auto" w:fill="FFFFFF"/>
          <w:lang w:val="en-US"/>
        </w:rPr>
      </w:pPr>
    </w:p>
    <w:p w14:paraId="52EDDAB3" w14:textId="0E1D9B0E" w:rsidR="00F6227B" w:rsidRPr="00330424" w:rsidRDefault="000F71D5" w:rsidP="009A75C0">
      <w:pPr>
        <w:spacing w:line="480" w:lineRule="auto"/>
        <w:jc w:val="both"/>
      </w:pPr>
      <w:r w:rsidRPr="00330424">
        <w:rPr>
          <w:rFonts w:ascii="Arial" w:hAnsi="Arial" w:cs="Arial"/>
          <w:b/>
          <w:bCs/>
          <w:color w:val="000000" w:themeColor="text1"/>
          <w:sz w:val="22"/>
          <w:szCs w:val="22"/>
          <w:lang w:val="en-US"/>
        </w:rPr>
        <w:t>Infection</w:t>
      </w:r>
    </w:p>
    <w:p w14:paraId="58495823" w14:textId="3B22DE3E" w:rsidR="00FB47BD" w:rsidRPr="00330424" w:rsidRDefault="00A74905" w:rsidP="000879C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P</w:t>
      </w:r>
      <w:r w:rsidR="00F6227B" w:rsidRPr="00330424">
        <w:rPr>
          <w:rFonts w:ascii="Arial" w:hAnsi="Arial" w:cs="Arial"/>
          <w:color w:val="000000" w:themeColor="text1"/>
          <w:sz w:val="22"/>
          <w:szCs w:val="22"/>
          <w:lang w:val="en-US"/>
        </w:rPr>
        <w:t xml:space="preserve">athogens </w:t>
      </w:r>
      <w:r w:rsidR="002838E0" w:rsidRPr="00330424">
        <w:rPr>
          <w:rFonts w:ascii="Arial" w:hAnsi="Arial" w:cs="Arial"/>
          <w:color w:val="000000" w:themeColor="text1"/>
          <w:sz w:val="22"/>
          <w:szCs w:val="22"/>
          <w:lang w:val="en-US"/>
        </w:rPr>
        <w:t>e</w:t>
      </w:r>
      <w:r w:rsidRPr="00330424">
        <w:rPr>
          <w:rFonts w:ascii="Arial" w:hAnsi="Arial" w:cs="Arial"/>
          <w:color w:val="000000" w:themeColor="text1"/>
          <w:sz w:val="22"/>
          <w:szCs w:val="22"/>
          <w:lang w:val="en-US"/>
        </w:rPr>
        <w:t>vade the host immune system and</w:t>
      </w:r>
      <w:r w:rsidR="00F6227B" w:rsidRPr="00330424">
        <w:rPr>
          <w:rFonts w:ascii="Arial" w:hAnsi="Arial" w:cs="Arial"/>
          <w:color w:val="000000" w:themeColor="text1"/>
          <w:sz w:val="22"/>
          <w:szCs w:val="22"/>
          <w:lang w:val="en-US"/>
        </w:rPr>
        <w:t xml:space="preserve"> establish chronic infection by modulating the immune response </w:t>
      </w:r>
      <w:r w:rsidR="00F6227B"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&lt;EndNote&gt;&lt;Cite&gt;&lt;Author&gt;Cai&lt;/Author&gt;&lt;Year&gt;2020&lt;/Year&gt;&lt;RecNum&gt;171&lt;/RecNum&gt;&lt;DisplayText&gt;(85)&lt;/DisplayText&gt;&lt;record&gt;&lt;rec-number&gt;171&lt;/rec-number&gt;&lt;foreign-keys&gt;&lt;key app="EN" db-id="95xd995a0rvdw4erf04vx20gr59s999vs0e2" timestamp="1627422167"&gt;171&lt;/key&gt;&lt;/foreign-keys&gt;&lt;ref-type name="Journal Article"&gt;17&lt;/ref-type&gt;&lt;contributors&gt;&lt;authors&gt;&lt;author&gt;Cai, Huiming&lt;/author&gt;&lt;author&gt;Liu, Ge&lt;/author&gt;&lt;author&gt;Zhong, Jianfeng&lt;/author&gt;&lt;author&gt;Zheng, Kai&lt;/author&gt;&lt;author&gt;Xiao, Haitao&lt;/author&gt;&lt;author&gt;Li, Chenyang&lt;/author&gt;&lt;author&gt;Song, Xun&lt;/author&gt;&lt;author&gt;Li, Ying&lt;/author&gt;&lt;author&gt;Xu, Chenshu&lt;/author&gt;&lt;author&gt;Wu, Haiqiang&lt;/author&gt;&lt;author&gt;He, Zhendan&lt;/author&gt;&lt;author&gt;Zhu, Qinchang&lt;/author&gt;&lt;/authors&gt;&lt;/contributors&gt;&lt;titles&gt;&lt;title&gt;Immune Checkpoints in Viral Infections&lt;/title&gt;&lt;secondary-title&gt;Viruses&lt;/secondary-title&gt;&lt;alt-title&gt;Viruses&lt;/alt-title&gt;&lt;/titles&gt;&lt;pages&gt;1051&lt;/pages&gt;&lt;volume&gt;12&lt;/volume&gt;&lt;number&gt;9&lt;/number&gt;&lt;keywords&gt;&lt;keyword&gt;*chronic infection&lt;/keyword&gt;&lt;keyword&gt;*immune checkpoint&lt;/keyword&gt;&lt;keyword&gt;*immunotherapy&lt;/keyword&gt;&lt;keyword&gt;*virus&lt;/keyword&gt;&lt;keyword&gt;Animals&lt;/keyword&gt;&lt;keyword&gt;Antiviral Agents/therapeutic use&lt;/keyword&gt;&lt;keyword&gt;Chronic Disease&lt;/keyword&gt;&lt;keyword&gt;Humans&lt;/keyword&gt;&lt;keyword&gt;Immunologic Factors/antagonists &amp;amp; inhibitors/*immunology&lt;/keyword&gt;&lt;keyword&gt;Immunotherapy&lt;/keyword&gt;&lt;keyword&gt;Lymphocyte Activation/drug effects&lt;/keyword&gt;&lt;keyword&gt;T-Lymphocytes/immunology/pathology&lt;/keyword&gt;&lt;keyword&gt;Virus Diseases/*immunology/therapy&lt;/keyword&gt;&lt;keyword&gt;Viruses/classification/*immunology&lt;/keyword&gt;&lt;/keywords&gt;&lt;dates&gt;&lt;year&gt;2020&lt;/year&gt;&lt;/dates&gt;&lt;publisher&gt;MDPI&lt;/publisher&gt;&lt;isbn&gt;1999-4915&lt;/isbn&gt;&lt;accession-num&gt;32967229&lt;/accession-num&gt;&lt;urls&gt;&lt;related-urls&gt;&lt;url&gt;https://pubmed.ncbi.nlm.nih.gov/32967229&lt;/url&gt;&lt;url&gt;https://www.ncbi.nlm.nih.gov/pmc/articles/PMC7551039/&lt;/url&gt;&lt;/related-urls&gt;&lt;/urls&gt;&lt;electronic-resource-num&gt;10.3390/v12091051&lt;/electronic-resource-num&gt;&lt;remote-database-name&gt;PubMed&lt;/remote-database-name&gt;&lt;language&gt;eng&lt;/language&gt;&lt;/record&gt;&lt;/Cite&gt;&lt;/EndNote&gt;</w:instrText>
      </w:r>
      <w:r w:rsidR="00F6227B"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(85)</w:t>
      </w:r>
      <w:r w:rsidR="00F6227B" w:rsidRPr="00330424">
        <w:rPr>
          <w:rFonts w:ascii="Arial" w:hAnsi="Arial" w:cs="Arial"/>
          <w:color w:val="000000" w:themeColor="text1"/>
          <w:sz w:val="22"/>
          <w:szCs w:val="22"/>
          <w:lang w:val="en-US"/>
        </w:rPr>
        <w:fldChar w:fldCharType="end"/>
      </w:r>
      <w:r w:rsidR="00F6227B"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H</w:t>
      </w:r>
      <w:r w:rsidR="00D161BC" w:rsidRPr="00330424">
        <w:rPr>
          <w:rFonts w:ascii="Arial" w:hAnsi="Arial" w:cs="Arial"/>
          <w:color w:val="000000" w:themeColor="text1"/>
          <w:sz w:val="22"/>
          <w:szCs w:val="22"/>
          <w:lang w:val="en-US"/>
        </w:rPr>
        <w:t>ost and pathogen</w:t>
      </w:r>
      <w:r w:rsidR="00684ECB" w:rsidRPr="00330424">
        <w:rPr>
          <w:rFonts w:ascii="Arial" w:hAnsi="Arial" w:cs="Arial"/>
          <w:color w:val="000000" w:themeColor="text1"/>
          <w:sz w:val="22"/>
          <w:szCs w:val="22"/>
          <w:lang w:val="en-US"/>
        </w:rPr>
        <w:t xml:space="preserve"> interactions</w:t>
      </w:r>
      <w:r w:rsidR="00BA0018"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are</w:t>
      </w:r>
      <w:r w:rsidR="00BA0018" w:rsidRPr="00330424">
        <w:rPr>
          <w:rFonts w:ascii="Arial" w:hAnsi="Arial" w:cs="Arial"/>
          <w:color w:val="000000" w:themeColor="text1"/>
          <w:sz w:val="22"/>
          <w:szCs w:val="22"/>
          <w:lang w:val="en-US"/>
        </w:rPr>
        <w:t xml:space="preserve"> highly dynamic and involve </w:t>
      </w:r>
      <w:r w:rsidR="00A002AE" w:rsidRPr="00330424">
        <w:rPr>
          <w:rFonts w:ascii="Arial" w:hAnsi="Arial" w:cs="Arial"/>
          <w:color w:val="000000" w:themeColor="text1"/>
          <w:sz w:val="22"/>
          <w:szCs w:val="22"/>
          <w:lang w:val="en-US"/>
        </w:rPr>
        <w:t>signaling</w:t>
      </w:r>
      <w:r w:rsidR="00BA0018" w:rsidRPr="00330424">
        <w:rPr>
          <w:rFonts w:ascii="Arial" w:hAnsi="Arial" w:cs="Arial"/>
          <w:color w:val="000000" w:themeColor="text1"/>
          <w:sz w:val="22"/>
          <w:szCs w:val="22"/>
          <w:lang w:val="en-US"/>
        </w:rPr>
        <w:t xml:space="preserve"> through complex intracellular pathways via either membrane-bound or cytosolic innate immune cell </w:t>
      </w:r>
      <w:r w:rsidR="00B03FD1" w:rsidRPr="00330424">
        <w:rPr>
          <w:rFonts w:ascii="Arial" w:hAnsi="Arial" w:cs="Arial"/>
          <w:color w:val="000000" w:themeColor="text1"/>
          <w:sz w:val="22"/>
          <w:szCs w:val="22"/>
          <w:shd w:val="clear" w:color="auto" w:fill="FCFCFC"/>
          <w:lang w:val="en-US"/>
        </w:rPr>
        <w:t>pattern recognition receptors</w:t>
      </w:r>
      <w:r w:rsidRPr="00330424">
        <w:rPr>
          <w:rFonts w:ascii="Arial" w:hAnsi="Arial" w:cs="Arial"/>
          <w:color w:val="000000" w:themeColor="text1"/>
          <w:sz w:val="22"/>
          <w:szCs w:val="22"/>
          <w:shd w:val="clear" w:color="auto" w:fill="FCFCFC"/>
          <w:lang w:val="en-US"/>
        </w:rPr>
        <w:t>,</w:t>
      </w:r>
      <w:r w:rsidR="004B0739" w:rsidRPr="00330424">
        <w:rPr>
          <w:rFonts w:ascii="Arial" w:hAnsi="Arial" w:cs="Arial"/>
          <w:color w:val="000000" w:themeColor="text1"/>
          <w:sz w:val="22"/>
          <w:szCs w:val="22"/>
          <w:shd w:val="clear" w:color="auto" w:fill="FCFCFC"/>
          <w:lang w:val="en-US"/>
        </w:rPr>
        <w:t xml:space="preserve"> </w:t>
      </w:r>
      <w:r w:rsidR="00B03FD1" w:rsidRPr="00330424">
        <w:rPr>
          <w:rFonts w:ascii="Arial" w:hAnsi="Arial" w:cs="Arial"/>
          <w:color w:val="000000" w:themeColor="text1"/>
          <w:sz w:val="22"/>
          <w:szCs w:val="22"/>
          <w:shd w:val="clear" w:color="auto" w:fill="FCFCFC"/>
          <w:lang w:val="en-US"/>
        </w:rPr>
        <w:t>such as TLR</w:t>
      </w:r>
      <w:r w:rsidR="0058231A">
        <w:rPr>
          <w:rFonts w:ascii="Arial" w:hAnsi="Arial" w:cs="Arial"/>
          <w:color w:val="000000" w:themeColor="text1"/>
          <w:sz w:val="22"/>
          <w:szCs w:val="22"/>
          <w:shd w:val="clear" w:color="auto" w:fill="FCFCFC"/>
          <w:lang w:val="en-US"/>
        </w:rPr>
        <w:t>s</w:t>
      </w:r>
      <w:r w:rsidR="00B03FD1" w:rsidRPr="00330424">
        <w:rPr>
          <w:rFonts w:ascii="Arial" w:hAnsi="Arial" w:cs="Arial"/>
          <w:color w:val="000000" w:themeColor="text1"/>
          <w:sz w:val="22"/>
          <w:szCs w:val="22"/>
          <w:shd w:val="clear" w:color="auto" w:fill="FCFCFC"/>
          <w:lang w:val="en-US"/>
        </w:rPr>
        <w:t xml:space="preserve"> </w:t>
      </w:r>
      <w:r w:rsidR="00BA0018"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&lt;EndNote&gt;&lt;Cite&gt;&lt;Author&gt;Meylan&lt;/Author&gt;&lt;Year&gt;2006&lt;/Year&gt;&lt;RecNum&gt;74&lt;/RecNum&gt;&lt;DisplayText&gt;(86, 87)&lt;/DisplayText&gt;&lt;record&gt;&lt;rec-number&gt;74&lt;/rec-number&gt;&lt;foreign-keys&gt;&lt;key app="EN" db-id="95xd995a0rvdw4erf04vx20gr59s999vs0e2" timestamp="1615499686"&gt;74&lt;/key&gt;&lt;/foreign-keys&gt;&lt;ref-type name="Journal Article"&gt;17&lt;/ref-type&gt;&lt;contributors&gt;&lt;authors&gt;&lt;author&gt;Meylan, Etienne&lt;/author&gt;&lt;author&gt;Tschopp, Jürg&lt;/author&gt;&lt;author&gt;Karin, Michael&lt;/author&gt;&lt;/authors&gt;&lt;/contributors&gt;&lt;titles&gt;&lt;title&gt;Intracellular pattern recognition receptors in the host response&lt;/title&gt;&lt;secondary-title&gt;Nature&lt;/secondary-title&gt;&lt;/titles&gt;&lt;pages&gt;39-44&lt;/pages&gt;&lt;volume&gt;442&lt;/volume&gt;&lt;number&gt;7098&lt;/number&gt;&lt;dates&gt;&lt;year&gt;2006&lt;/year&gt;&lt;pub-dates&gt;&lt;date&gt;2006/07/01&lt;/date&gt;&lt;/pub-dates&gt;&lt;/dates&gt;&lt;isbn&gt;1476-4687&lt;/isbn&gt;&lt;urls&gt;&lt;related-urls&gt;&lt;url&gt;https://doi.org/10.1038/nature04946&lt;/url&gt;&lt;/related-urls&gt;&lt;/urls&gt;&lt;electronic-resource-num&gt;10.1038/nature04946&lt;/electronic-resource-num&gt;&lt;/record&gt;&lt;/Cite&gt;&lt;Cite&gt;&lt;Author&gt;Akira&lt;/Author&gt;&lt;Year&gt;2006&lt;/Year&gt;&lt;RecNum&gt;75&lt;/RecNum&gt;&lt;record&gt;&lt;rec-number&gt;75&lt;/rec-number&gt;&lt;foreign-keys&gt;&lt;key app="EN" db-id="95xd995a0rvdw4erf04vx20gr59s999vs0e2" timestamp="1615499754"&gt;75&lt;/key&gt;&lt;/foreign-keys&gt;&lt;ref-type name="Journal Article"&gt;17&lt;/ref-type&gt;&lt;contributors&gt;&lt;authors&gt;&lt;author&gt;Akira, Shizuo&lt;/author&gt;&lt;author&gt;Uematsu, Satoshi&lt;/author&gt;&lt;author&gt;Takeuchi, Osamu&lt;/author&gt;&lt;/authors&gt;&lt;/contributors&gt;&lt;titles&gt;&lt;title&gt;Pathogen Recognition and Innate Immunity&lt;/title&gt;&lt;secondary-title&gt;Cell&lt;/secondary-title&gt;&lt;/titles&gt;&lt;pages&gt;783-801&lt;/pages&gt;&lt;volume&gt;124&lt;/volume&gt;&lt;number&gt;4&lt;/number&gt;&lt;dates&gt;&lt;year&gt;2006&lt;/year&gt;&lt;pub-dates&gt;&lt;date&gt;2006/02/24/&lt;/date&gt;&lt;/pub-dates&gt;&lt;/dates&gt;&lt;isbn&gt;0092-8674&lt;/isbn&gt;&lt;urls&gt;&lt;related-urls&gt;&lt;url&gt;https://www.sciencedirect.com/science/article/pii/S0092867406001905&lt;/url&gt;&lt;/related-urls&gt;&lt;/urls&gt;&lt;electronic-resource-num&gt;10.1016/j.cell.2006.02.015&lt;/electronic-resource-num&gt;&lt;/record&gt;&lt;/Cite&gt;&lt;/EndNote&gt;</w:instrText>
      </w:r>
      <w:r w:rsidR="00BA0018"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(86, 87)</w:t>
      </w:r>
      <w:r w:rsidR="00BA0018" w:rsidRPr="00330424">
        <w:rPr>
          <w:rFonts w:ascii="Arial" w:hAnsi="Arial" w:cs="Arial"/>
          <w:color w:val="000000" w:themeColor="text1"/>
          <w:sz w:val="22"/>
          <w:szCs w:val="22"/>
          <w:lang w:val="en-US"/>
        </w:rPr>
        <w:fldChar w:fldCharType="end"/>
      </w:r>
      <w:r w:rsidR="00BA0018" w:rsidRPr="00330424">
        <w:rPr>
          <w:rFonts w:ascii="Arial" w:hAnsi="Arial" w:cs="Arial"/>
          <w:color w:val="000000" w:themeColor="text1"/>
          <w:sz w:val="22"/>
          <w:szCs w:val="22"/>
          <w:lang w:val="en-US"/>
        </w:rPr>
        <w:t>.</w:t>
      </w:r>
      <w:r w:rsidR="009923A7" w:rsidRPr="00330424">
        <w:rPr>
          <w:rFonts w:ascii="Arial" w:hAnsi="Arial" w:cs="Arial"/>
          <w:color w:val="000000" w:themeColor="text1"/>
          <w:sz w:val="22"/>
          <w:szCs w:val="22"/>
          <w:lang w:val="en-US"/>
        </w:rPr>
        <w:t xml:space="preserve"> </w:t>
      </w:r>
      <w:r w:rsidR="00A002AE" w:rsidRPr="00330424">
        <w:rPr>
          <w:rFonts w:ascii="Arial" w:hAnsi="Arial" w:cs="Arial"/>
          <w:color w:val="000000" w:themeColor="text1"/>
          <w:sz w:val="22"/>
          <w:szCs w:val="22"/>
          <w:lang w:val="en-US"/>
        </w:rPr>
        <w:t>This</w:t>
      </w:r>
      <w:r w:rsidR="00237C41" w:rsidRPr="00330424">
        <w:rPr>
          <w:rFonts w:ascii="Arial" w:hAnsi="Arial" w:cs="Arial"/>
          <w:color w:val="000000" w:themeColor="text1"/>
          <w:sz w:val="22"/>
          <w:szCs w:val="22"/>
          <w:lang w:val="en-US"/>
        </w:rPr>
        <w:t xml:space="preserve">, in turn, </w:t>
      </w:r>
      <w:r w:rsidR="00684ECB" w:rsidRPr="00330424">
        <w:rPr>
          <w:rFonts w:ascii="Arial" w:hAnsi="Arial" w:cs="Arial"/>
          <w:color w:val="000000" w:themeColor="text1"/>
          <w:sz w:val="22"/>
          <w:szCs w:val="22"/>
          <w:lang w:val="en-US"/>
        </w:rPr>
        <w:t xml:space="preserve">mediates </w:t>
      </w:r>
      <w:r w:rsidR="009923A7" w:rsidRPr="00330424">
        <w:rPr>
          <w:rFonts w:ascii="Arial" w:hAnsi="Arial" w:cs="Arial"/>
          <w:color w:val="000000" w:themeColor="text1"/>
          <w:sz w:val="22"/>
          <w:szCs w:val="22"/>
          <w:lang w:val="en-US"/>
        </w:rPr>
        <w:t>production of effector molecules</w:t>
      </w:r>
      <w:r w:rsidR="00684ECB" w:rsidRPr="00330424">
        <w:rPr>
          <w:rFonts w:ascii="Arial" w:hAnsi="Arial" w:cs="Arial"/>
          <w:color w:val="000000" w:themeColor="text1"/>
          <w:sz w:val="22"/>
          <w:szCs w:val="22"/>
          <w:lang w:val="en-US"/>
        </w:rPr>
        <w:t>,</w:t>
      </w:r>
      <w:r w:rsidR="009923A7" w:rsidRPr="00330424">
        <w:rPr>
          <w:rFonts w:ascii="Arial" w:hAnsi="Arial" w:cs="Arial"/>
          <w:color w:val="000000" w:themeColor="text1"/>
          <w:sz w:val="22"/>
          <w:szCs w:val="22"/>
          <w:lang w:val="en-US"/>
        </w:rPr>
        <w:t xml:space="preserve"> including cytokines and antimicrobial </w:t>
      </w:r>
      <w:r w:rsidR="004421E0" w:rsidRPr="00330424">
        <w:rPr>
          <w:rFonts w:ascii="Arial" w:hAnsi="Arial" w:cs="Arial"/>
          <w:color w:val="000000" w:themeColor="text1"/>
          <w:sz w:val="22"/>
          <w:szCs w:val="22"/>
          <w:lang w:val="en-US"/>
        </w:rPr>
        <w:t>peptide</w:t>
      </w:r>
      <w:r w:rsidR="002838E0" w:rsidRPr="00330424">
        <w:rPr>
          <w:rFonts w:ascii="Arial" w:hAnsi="Arial" w:cs="Arial"/>
          <w:color w:val="000000" w:themeColor="text1"/>
          <w:sz w:val="22"/>
          <w:szCs w:val="22"/>
          <w:lang w:val="en-US"/>
        </w:rPr>
        <w:t>s</w:t>
      </w:r>
      <w:r w:rsidR="008E20AA" w:rsidRPr="00330424">
        <w:rPr>
          <w:rFonts w:ascii="Arial" w:hAnsi="Arial" w:cs="Arial"/>
          <w:color w:val="000000" w:themeColor="text1"/>
          <w:sz w:val="22"/>
          <w:szCs w:val="22"/>
          <w:lang w:val="en-US"/>
        </w:rPr>
        <w:t xml:space="preserve"> </w:t>
      </w:r>
      <w:r w:rsidR="009923A7" w:rsidRPr="00330424">
        <w:rPr>
          <w:rFonts w:ascii="Arial" w:hAnsi="Arial" w:cs="Arial"/>
          <w:color w:val="000000" w:themeColor="text1"/>
          <w:sz w:val="22"/>
          <w:szCs w:val="22"/>
          <w:lang w:val="en-US"/>
        </w:rPr>
        <w:t>to combat the infective agent</w:t>
      </w:r>
      <w:r w:rsidR="004B0739" w:rsidRPr="00330424">
        <w:rPr>
          <w:rFonts w:ascii="Arial" w:hAnsi="Arial" w:cs="Arial"/>
          <w:color w:val="000000" w:themeColor="text1"/>
          <w:sz w:val="22"/>
          <w:szCs w:val="22"/>
          <w:lang w:val="en-US"/>
        </w:rPr>
        <w:t xml:space="preserve"> </w:t>
      </w:r>
      <w:r w:rsidR="009923A7"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&lt;EndNote&gt;&lt;Cite&gt;&lt;Author&gt;Kawai&lt;/Author&gt;&lt;Year&gt;2010&lt;/Year&gt;&lt;RecNum&gt;76&lt;/RecNum&gt;&lt;DisplayText&gt;(88)&lt;/DisplayText&gt;&lt;record&gt;&lt;rec-number&gt;76&lt;/rec-number&gt;&lt;foreign-keys&gt;&lt;key app="EN" db-id="95xd995a0rvdw4erf04vx20gr59s999vs0e2" timestamp="1615500631"&gt;76&lt;/key&gt;&lt;/foreign-keys&gt;&lt;ref-type name="Journal Article"&gt;17&lt;/ref-type&gt;&lt;contributors&gt;&lt;authors&gt;&lt;author&gt;Kawai, T.&lt;/author&gt;&lt;author&gt;Akira, S.&lt;/author&gt;&lt;/authors&gt;&lt;/contributors&gt;&lt;auth-address&gt;Laboratory of Host Defense, World Premier International Immunology Frontier Research Center, Osaka University, Osaka, Japan.&lt;/auth-address&gt;&lt;titles&gt;&lt;title&gt;The role of pattern-recognition receptors in innate immunity: update on Toll-like receptors&lt;/title&gt;&lt;secondary-title&gt;Nat Immunol&lt;/secondary-title&gt;&lt;/titles&gt;&lt;pages&gt;373-84&lt;/pages&gt;&lt;volume&gt;11&lt;/volume&gt;&lt;number&gt;5&lt;/number&gt;&lt;edition&gt;2010/04/21&lt;/edition&gt;&lt;keywords&gt;&lt;keyword&gt;Adaptive Immunity&lt;/keyword&gt;&lt;keyword&gt;Animals&lt;/keyword&gt;&lt;keyword&gt;Autoimmune Diseases/*immunology&lt;/keyword&gt;&lt;keyword&gt;Host-Pathogen Interactions/immunology&lt;/keyword&gt;&lt;keyword&gt;Humans&lt;/keyword&gt;&lt;keyword&gt;*Immunity, Innate&lt;/keyword&gt;&lt;keyword&gt;Nucleic Acids/immunology&lt;/keyword&gt;&lt;keyword&gt;Nucleoproteins/*immunology&lt;/keyword&gt;&lt;keyword&gt;Signal Transduction/immunology&lt;/keyword&gt;&lt;keyword&gt;Toll-Like Receptors/*immunology&lt;/keyword&gt;&lt;/keywords&gt;&lt;dates&gt;&lt;year&gt;2010&lt;/year&gt;&lt;pub-dates&gt;&lt;date&gt;May&lt;/date&gt;&lt;/pub-dates&gt;&lt;/dates&gt;&lt;isbn&gt;1529-2908&lt;/isbn&gt;&lt;accession-num&gt;20404851&lt;/accession-num&gt;&lt;urls&gt;&lt;/urls&gt;&lt;electronic-resource-num&gt;10.1038/ni.1863&lt;/electronic-resource-num&gt;&lt;remote-database-provider&gt;NLM&lt;/remote-database-provider&gt;&lt;language&gt;eng&lt;/language&gt;&lt;/record&gt;&lt;/Cite&gt;&lt;/EndNote&gt;</w:instrText>
      </w:r>
      <w:r w:rsidR="009923A7"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(88)</w:t>
      </w:r>
      <w:r w:rsidR="009923A7" w:rsidRPr="00330424">
        <w:rPr>
          <w:rFonts w:ascii="Arial" w:hAnsi="Arial" w:cs="Arial"/>
          <w:color w:val="000000" w:themeColor="text1"/>
          <w:sz w:val="22"/>
          <w:szCs w:val="22"/>
          <w:lang w:val="en-US"/>
        </w:rPr>
        <w:fldChar w:fldCharType="end"/>
      </w:r>
      <w:r w:rsidR="009923A7" w:rsidRPr="00330424">
        <w:rPr>
          <w:rFonts w:ascii="Arial" w:hAnsi="Arial" w:cs="Arial"/>
          <w:color w:val="000000" w:themeColor="text1"/>
          <w:sz w:val="22"/>
          <w:szCs w:val="22"/>
          <w:lang w:val="en-US"/>
        </w:rPr>
        <w:t>.</w:t>
      </w:r>
      <w:r w:rsidR="008E20AA" w:rsidRPr="00330424">
        <w:rPr>
          <w:rFonts w:ascii="Arial" w:hAnsi="Arial" w:cs="Arial"/>
          <w:color w:val="000000" w:themeColor="text1"/>
          <w:sz w:val="22"/>
          <w:szCs w:val="22"/>
          <w:lang w:val="en-US"/>
        </w:rPr>
        <w:t xml:space="preserve"> </w:t>
      </w:r>
      <w:r w:rsidR="0040676D" w:rsidRPr="00330424">
        <w:rPr>
          <w:rFonts w:ascii="Arial" w:hAnsi="Arial" w:cs="Arial"/>
          <w:color w:val="000000" w:themeColor="text1"/>
          <w:sz w:val="22"/>
          <w:szCs w:val="22"/>
          <w:lang w:val="en-US"/>
        </w:rPr>
        <w:t xml:space="preserve">The expanding </w:t>
      </w:r>
      <w:r w:rsidR="0058231A" w:rsidRPr="00330424">
        <w:rPr>
          <w:rFonts w:ascii="Arial" w:hAnsi="Arial" w:cs="Arial"/>
          <w:color w:val="000000" w:themeColor="text1"/>
          <w:sz w:val="22"/>
          <w:szCs w:val="22"/>
          <w:lang w:val="en-US"/>
        </w:rPr>
        <w:t xml:space="preserve">LILRB </w:t>
      </w:r>
      <w:r w:rsidR="0040676D" w:rsidRPr="00330424">
        <w:rPr>
          <w:rFonts w:ascii="Arial" w:hAnsi="Arial" w:cs="Arial"/>
          <w:color w:val="000000" w:themeColor="text1"/>
          <w:sz w:val="22"/>
          <w:szCs w:val="22"/>
          <w:lang w:val="en-US"/>
        </w:rPr>
        <w:t xml:space="preserve">field </w:t>
      </w:r>
      <w:r w:rsidR="000103A2" w:rsidRPr="00330424">
        <w:rPr>
          <w:rFonts w:ascii="Arial" w:hAnsi="Arial" w:cs="Arial"/>
          <w:color w:val="000000" w:themeColor="text1"/>
          <w:sz w:val="22"/>
          <w:szCs w:val="22"/>
          <w:lang w:val="en-US"/>
        </w:rPr>
        <w:t xml:space="preserve">has begun to explore </w:t>
      </w:r>
      <w:r w:rsidR="00684ECB" w:rsidRPr="00330424">
        <w:rPr>
          <w:rFonts w:ascii="Arial" w:hAnsi="Arial" w:cs="Arial"/>
          <w:color w:val="000000" w:themeColor="text1"/>
          <w:sz w:val="22"/>
          <w:szCs w:val="22"/>
          <w:lang w:val="en-US"/>
        </w:rPr>
        <w:t xml:space="preserve">the importance of these receptors in </w:t>
      </w:r>
      <w:r w:rsidR="000103A2" w:rsidRPr="00330424">
        <w:rPr>
          <w:rFonts w:ascii="Arial" w:hAnsi="Arial" w:cs="Arial"/>
          <w:color w:val="000000" w:themeColor="text1"/>
          <w:sz w:val="22"/>
          <w:szCs w:val="22"/>
          <w:lang w:val="en-US"/>
        </w:rPr>
        <w:t xml:space="preserve">immune </w:t>
      </w:r>
      <w:r w:rsidR="00004157" w:rsidRPr="00330424">
        <w:rPr>
          <w:rFonts w:ascii="Arial" w:hAnsi="Arial" w:cs="Arial"/>
          <w:color w:val="000000" w:themeColor="text1"/>
          <w:sz w:val="22"/>
          <w:szCs w:val="22"/>
          <w:lang w:val="en-US"/>
        </w:rPr>
        <w:t>dysregulation</w:t>
      </w:r>
      <w:r w:rsidR="0034681C" w:rsidRPr="00330424">
        <w:rPr>
          <w:rFonts w:ascii="Arial" w:hAnsi="Arial" w:cs="Arial"/>
          <w:color w:val="000000" w:themeColor="text1"/>
          <w:sz w:val="22"/>
          <w:szCs w:val="22"/>
          <w:lang w:val="en-US"/>
        </w:rPr>
        <w:t>;</w:t>
      </w:r>
      <w:r w:rsidR="000103A2" w:rsidRPr="00330424">
        <w:rPr>
          <w:rFonts w:ascii="Arial" w:hAnsi="Arial" w:cs="Arial"/>
          <w:color w:val="000000" w:themeColor="text1"/>
          <w:sz w:val="22"/>
          <w:szCs w:val="22"/>
          <w:lang w:val="en-US"/>
        </w:rPr>
        <w:t xml:space="preserve"> however</w:t>
      </w:r>
      <w:r w:rsidR="00A002AE" w:rsidRPr="00330424">
        <w:rPr>
          <w:rFonts w:ascii="Arial" w:hAnsi="Arial" w:cs="Arial"/>
          <w:color w:val="000000" w:themeColor="text1"/>
          <w:sz w:val="22"/>
          <w:szCs w:val="22"/>
          <w:lang w:val="en-US"/>
        </w:rPr>
        <w:t>,</w:t>
      </w:r>
      <w:r w:rsidR="000103A2" w:rsidRPr="00330424">
        <w:rPr>
          <w:rFonts w:ascii="Arial" w:hAnsi="Arial" w:cs="Arial"/>
          <w:color w:val="000000" w:themeColor="text1"/>
          <w:sz w:val="22"/>
          <w:szCs w:val="22"/>
          <w:lang w:val="en-US"/>
        </w:rPr>
        <w:t xml:space="preserve"> little is known </w:t>
      </w:r>
      <w:r w:rsidR="00684ECB" w:rsidRPr="00330424">
        <w:rPr>
          <w:rFonts w:ascii="Arial" w:hAnsi="Arial" w:cs="Arial"/>
          <w:color w:val="000000" w:themeColor="text1"/>
          <w:sz w:val="22"/>
          <w:szCs w:val="22"/>
          <w:lang w:val="en-US"/>
        </w:rPr>
        <w:t>about</w:t>
      </w:r>
      <w:r w:rsidR="000103A2" w:rsidRPr="00330424">
        <w:rPr>
          <w:rFonts w:ascii="Arial" w:hAnsi="Arial" w:cs="Arial"/>
          <w:color w:val="000000" w:themeColor="text1"/>
          <w:sz w:val="22"/>
          <w:szCs w:val="22"/>
          <w:lang w:val="en-US"/>
        </w:rPr>
        <w:t xml:space="preserve"> their involvement in infection</w:t>
      </w:r>
      <w:r w:rsidR="004B0739" w:rsidRPr="00330424">
        <w:rPr>
          <w:rFonts w:ascii="Arial" w:hAnsi="Arial" w:cs="Arial"/>
          <w:color w:val="000000" w:themeColor="text1"/>
          <w:sz w:val="22"/>
          <w:szCs w:val="22"/>
          <w:lang w:val="en-US"/>
        </w:rPr>
        <w:t xml:space="preserve"> </w:t>
      </w:r>
      <w:r w:rsidR="000103A2"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&lt;EndNote&gt;&lt;Cite&gt;&lt;Author&gt;Brown&lt;/Author&gt;&lt;Year&gt;2009&lt;/Year&gt;&lt;RecNum&gt;83&lt;/RecNum&gt;&lt;DisplayText&gt;(89)&lt;/DisplayText&gt;&lt;record&gt;&lt;rec-number&gt;83&lt;/rec-number&gt;&lt;foreign-keys&gt;&lt;key app="EN" db-id="95xd995a0rvdw4erf04vx20gr59s999vs0e2" timestamp="1615667186"&gt;83&lt;/key&gt;&lt;/foreign-keys&gt;&lt;ref-type name="Journal Article"&gt;17&lt;/ref-type&gt;&lt;contributors&gt;&lt;authors&gt;&lt;author&gt;Brown, Damien P.&lt;/author&gt;&lt;author&gt;Jones, Des C.&lt;/author&gt;&lt;author&gt;Anderson, Katie J.&lt;/author&gt;&lt;author&gt;Lapaque, Nicolas&lt;/author&gt;&lt;author&gt;Buerki, Robin A.&lt;/author&gt;&lt;author&gt;Trowsdale, John&lt;/author&gt;&lt;author&gt;Allen, Rachel L.&lt;/author&gt;&lt;/authors&gt;&lt;/contributors&gt;&lt;titles&gt;&lt;title&gt;The inhibitory receptor LILRB4 (ILT3) modulates antigen presenting cell phenotype and, along with LILRB2 (ILT4), is upregulated in response to Salmonella infection&lt;/title&gt;&lt;secondary-title&gt;BMC Immunol&lt;/secondary-title&gt;&lt;/titles&gt;&lt;pages&gt;56&lt;/pages&gt;&lt;volume&gt;10&lt;/volume&gt;&lt;number&gt;1&lt;/number&gt;&lt;dates&gt;&lt;year&gt;2009&lt;/year&gt;&lt;pub-dates&gt;&lt;date&gt;2009/10/27&lt;/date&gt;&lt;/pub-dates&gt;&lt;/dates&gt;&lt;isbn&gt;1471-2172&lt;/isbn&gt;&lt;urls&gt;&lt;related-urls&gt;&lt;url&gt;https://doi.org/10.1186/1471-2172-10-56&lt;/url&gt;&lt;/related-urls&gt;&lt;/urls&gt;&lt;electronic-resource-num&gt;10.1186/1471-2172-10-56&lt;/electronic-resource-num&gt;&lt;/record&gt;&lt;/Cite&gt;&lt;/EndNote&gt;</w:instrText>
      </w:r>
      <w:r w:rsidR="000103A2"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(89)</w:t>
      </w:r>
      <w:r w:rsidR="000103A2" w:rsidRPr="00330424">
        <w:rPr>
          <w:rFonts w:ascii="Arial" w:hAnsi="Arial" w:cs="Arial"/>
          <w:color w:val="000000" w:themeColor="text1"/>
          <w:sz w:val="22"/>
          <w:szCs w:val="22"/>
          <w:lang w:val="en-US"/>
        </w:rPr>
        <w:fldChar w:fldCharType="end"/>
      </w:r>
      <w:r w:rsidR="000103A2" w:rsidRPr="00330424">
        <w:rPr>
          <w:rFonts w:ascii="Arial" w:hAnsi="Arial" w:cs="Arial"/>
          <w:color w:val="000000" w:themeColor="text1"/>
          <w:sz w:val="22"/>
          <w:szCs w:val="22"/>
          <w:lang w:val="en-US"/>
        </w:rPr>
        <w:t>.</w:t>
      </w:r>
      <w:r w:rsidR="00175712" w:rsidRPr="00330424">
        <w:rPr>
          <w:rFonts w:ascii="Arial" w:hAnsi="Arial" w:cs="Arial"/>
          <w:color w:val="000000" w:themeColor="text1"/>
          <w:sz w:val="22"/>
          <w:szCs w:val="22"/>
          <w:lang w:val="en-US"/>
        </w:rPr>
        <w:t xml:space="preserve"> </w:t>
      </w:r>
      <w:r w:rsidR="002838E0" w:rsidRPr="00330424">
        <w:rPr>
          <w:rFonts w:ascii="Arial" w:hAnsi="Arial" w:cs="Arial"/>
          <w:color w:val="000000" w:themeColor="text1"/>
          <w:sz w:val="22"/>
          <w:szCs w:val="22"/>
          <w:lang w:val="en-US"/>
        </w:rPr>
        <w:t>As recently reviewed by Abdallah et al., a</w:t>
      </w:r>
      <w:r w:rsidR="0034681C" w:rsidRPr="00330424">
        <w:rPr>
          <w:rFonts w:ascii="Arial" w:hAnsi="Arial" w:cs="Arial"/>
          <w:color w:val="000000" w:themeColor="text1"/>
          <w:sz w:val="22"/>
          <w:szCs w:val="22"/>
          <w:lang w:val="en-US"/>
        </w:rPr>
        <w:t xml:space="preserve"> considerable number of p</w:t>
      </w:r>
      <w:r w:rsidR="0040676D" w:rsidRPr="00330424">
        <w:rPr>
          <w:rFonts w:ascii="Arial" w:hAnsi="Arial" w:cs="Arial"/>
          <w:color w:val="000000" w:themeColor="text1"/>
          <w:sz w:val="22"/>
          <w:szCs w:val="22"/>
          <w:lang w:val="en-US"/>
        </w:rPr>
        <w:t>athogens</w:t>
      </w:r>
      <w:r w:rsidR="002838E0" w:rsidRPr="00330424">
        <w:rPr>
          <w:rFonts w:ascii="Arial" w:hAnsi="Arial" w:cs="Arial"/>
          <w:color w:val="000000" w:themeColor="text1"/>
          <w:sz w:val="22"/>
          <w:szCs w:val="22"/>
          <w:lang w:val="en-US"/>
        </w:rPr>
        <w:t xml:space="preserve"> are capable of </w:t>
      </w:r>
      <w:r w:rsidR="0040676D" w:rsidRPr="00330424">
        <w:rPr>
          <w:rFonts w:ascii="Arial" w:hAnsi="Arial" w:cs="Arial"/>
          <w:color w:val="000000" w:themeColor="text1"/>
          <w:sz w:val="22"/>
          <w:szCs w:val="22"/>
          <w:lang w:val="en-US"/>
        </w:rPr>
        <w:t>interact</w:t>
      </w:r>
      <w:r w:rsidR="002838E0" w:rsidRPr="00330424">
        <w:rPr>
          <w:rFonts w:ascii="Arial" w:hAnsi="Arial" w:cs="Arial"/>
          <w:color w:val="000000" w:themeColor="text1"/>
          <w:sz w:val="22"/>
          <w:szCs w:val="22"/>
          <w:lang w:val="en-US"/>
        </w:rPr>
        <w:t>ing directly</w:t>
      </w:r>
      <w:r w:rsidR="0040676D" w:rsidRPr="00330424">
        <w:rPr>
          <w:rFonts w:ascii="Arial" w:hAnsi="Arial" w:cs="Arial"/>
          <w:color w:val="000000" w:themeColor="text1"/>
          <w:sz w:val="22"/>
          <w:szCs w:val="22"/>
          <w:lang w:val="en-US"/>
        </w:rPr>
        <w:t xml:space="preserve"> with LILRB family</w:t>
      </w:r>
      <w:r w:rsidR="00684ECB" w:rsidRPr="00330424">
        <w:rPr>
          <w:rFonts w:ascii="Arial" w:hAnsi="Arial" w:cs="Arial"/>
          <w:color w:val="000000" w:themeColor="text1"/>
          <w:sz w:val="22"/>
          <w:szCs w:val="22"/>
          <w:lang w:val="en-US"/>
        </w:rPr>
        <w:t xml:space="preserve"> members</w:t>
      </w:r>
      <w:r w:rsidR="002838E0" w:rsidRPr="00330424">
        <w:rPr>
          <w:rFonts w:ascii="Arial" w:hAnsi="Arial" w:cs="Arial"/>
          <w:color w:val="000000" w:themeColor="text1"/>
          <w:sz w:val="22"/>
          <w:szCs w:val="22"/>
          <w:lang w:val="en-US"/>
        </w:rPr>
        <w:t xml:space="preserve"> to </w:t>
      </w:r>
      <w:r w:rsidR="00FB47BD" w:rsidRPr="00330424">
        <w:rPr>
          <w:rFonts w:ascii="Arial" w:hAnsi="Arial" w:cs="Arial"/>
          <w:color w:val="000000" w:themeColor="text1"/>
          <w:sz w:val="22"/>
          <w:szCs w:val="22"/>
          <w:lang w:val="en-US"/>
        </w:rPr>
        <w:t>induce immunosuppression</w:t>
      </w:r>
      <w:r w:rsidR="002838E0" w:rsidRPr="00330424">
        <w:rPr>
          <w:rFonts w:ascii="Arial" w:hAnsi="Arial" w:cs="Arial"/>
          <w:color w:val="000000" w:themeColor="text1"/>
          <w:sz w:val="22"/>
          <w:szCs w:val="22"/>
          <w:lang w:val="en-US"/>
        </w:rPr>
        <w:t xml:space="preserve">, which </w:t>
      </w:r>
      <w:r w:rsidR="002C00B8" w:rsidRPr="00330424">
        <w:rPr>
          <w:rFonts w:ascii="Arial" w:hAnsi="Arial" w:cs="Arial"/>
          <w:color w:val="000000" w:themeColor="text1"/>
          <w:sz w:val="22"/>
          <w:szCs w:val="22"/>
          <w:lang w:val="en-US"/>
        </w:rPr>
        <w:t xml:space="preserve">may </w:t>
      </w:r>
      <w:r w:rsidR="003D7508" w:rsidRPr="00330424">
        <w:rPr>
          <w:rFonts w:ascii="Arial" w:hAnsi="Arial" w:cs="Arial"/>
          <w:color w:val="000000" w:themeColor="text1"/>
          <w:sz w:val="22"/>
          <w:szCs w:val="22"/>
          <w:lang w:val="en-US"/>
        </w:rPr>
        <w:t>prove</w:t>
      </w:r>
      <w:r w:rsidR="00C607EC" w:rsidRPr="00330424">
        <w:rPr>
          <w:rFonts w:ascii="Arial" w:hAnsi="Arial" w:cs="Arial"/>
          <w:color w:val="000000" w:themeColor="text1"/>
          <w:sz w:val="22"/>
          <w:szCs w:val="22"/>
          <w:lang w:val="en-US"/>
        </w:rPr>
        <w:t xml:space="preserve"> especially</w:t>
      </w:r>
      <w:r w:rsidR="002C00B8" w:rsidRPr="00330424">
        <w:rPr>
          <w:rFonts w:ascii="Arial" w:hAnsi="Arial" w:cs="Arial"/>
          <w:color w:val="000000" w:themeColor="text1"/>
          <w:sz w:val="22"/>
          <w:szCs w:val="22"/>
          <w:lang w:val="en-US"/>
        </w:rPr>
        <w:t xml:space="preserve"> pertinent</w:t>
      </w:r>
      <w:r w:rsidR="009923A7" w:rsidRPr="00330424">
        <w:rPr>
          <w:rFonts w:ascii="Arial" w:hAnsi="Arial" w:cs="Arial"/>
          <w:color w:val="000000" w:themeColor="text1"/>
          <w:sz w:val="22"/>
          <w:szCs w:val="22"/>
          <w:lang w:val="en-US"/>
        </w:rPr>
        <w:t xml:space="preserve"> during </w:t>
      </w:r>
      <w:r w:rsidR="00874F5C" w:rsidRPr="00330424">
        <w:rPr>
          <w:rFonts w:ascii="Arial" w:hAnsi="Arial" w:cs="Arial"/>
          <w:color w:val="000000" w:themeColor="text1"/>
          <w:sz w:val="22"/>
          <w:szCs w:val="22"/>
          <w:lang w:val="en-US"/>
        </w:rPr>
        <w:t xml:space="preserve">both </w:t>
      </w:r>
      <w:r w:rsidR="009923A7" w:rsidRPr="00330424">
        <w:rPr>
          <w:rFonts w:ascii="Arial" w:hAnsi="Arial" w:cs="Arial"/>
          <w:color w:val="000000" w:themeColor="text1"/>
          <w:sz w:val="22"/>
          <w:szCs w:val="22"/>
          <w:lang w:val="en-US"/>
        </w:rPr>
        <w:t>ongoing</w:t>
      </w:r>
      <w:r w:rsidR="00C607EC" w:rsidRPr="00330424">
        <w:rPr>
          <w:rFonts w:ascii="Arial" w:hAnsi="Arial" w:cs="Arial"/>
          <w:color w:val="000000" w:themeColor="text1"/>
          <w:sz w:val="22"/>
          <w:szCs w:val="22"/>
          <w:lang w:val="en-US"/>
        </w:rPr>
        <w:t xml:space="preserve"> and overt responses to</w:t>
      </w:r>
      <w:r w:rsidR="009923A7" w:rsidRPr="00330424">
        <w:rPr>
          <w:rFonts w:ascii="Arial" w:hAnsi="Arial" w:cs="Arial"/>
          <w:color w:val="000000" w:themeColor="text1"/>
          <w:sz w:val="22"/>
          <w:szCs w:val="22"/>
          <w:lang w:val="en-US"/>
        </w:rPr>
        <w:t xml:space="preserve"> infection</w:t>
      </w:r>
      <w:r w:rsidR="002838E0" w:rsidRPr="00330424">
        <w:rPr>
          <w:rFonts w:ascii="Arial" w:hAnsi="Arial" w:cs="Arial"/>
          <w:color w:val="000000" w:themeColor="text1"/>
          <w:sz w:val="22"/>
          <w:szCs w:val="22"/>
          <w:lang w:val="en-US"/>
        </w:rPr>
        <w:t xml:space="preserve"> </w:t>
      </w:r>
      <w:r w:rsidR="002838E0"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&lt;EndNote&gt;&lt;Cite&gt;&lt;Author&gt;Abdallah&lt;/Author&gt;&lt;Year&gt;2021&lt;/Year&gt;&lt;RecNum&gt;174&lt;/RecNum&gt;&lt;DisplayText&gt;(90)&lt;/DisplayText&gt;&lt;record&gt;&lt;rec-number&gt;174&lt;/rec-number&gt;&lt;foreign-keys&gt;&lt;key app="EN" db-id="95xd995a0rvdw4erf04vx20gr59s999vs0e2" timestamp="1635433223"&gt;174&lt;/key&gt;&lt;/foreign-keys&gt;&lt;ref-type name="Journal Article"&gt;17&lt;/ref-type&gt;&lt;contributors&gt;&lt;authors&gt;&lt;author&gt;Abdallah, Florence&lt;/author&gt;&lt;author&gt;Coindre, Sixtine&lt;/author&gt;&lt;author&gt;Gardet, Margaux&lt;/author&gt;&lt;author&gt;Meurisse, Florian&lt;/author&gt;&lt;author&gt;Naji, Abderrahim&lt;/author&gt;&lt;author&gt;Suganuma, Narufumi&lt;/author&gt;&lt;author&gt;Abi-Rached, Laurent&lt;/author&gt;&lt;author&gt;Lambotte, Olivier&lt;/author&gt;&lt;author&gt;Favier, Benoit&lt;/author&gt;&lt;/authors&gt;&lt;/contributors&gt;&lt;titles&gt;&lt;title&gt;Leukocyte Immunoglobulin-Like Receptors in Regulating the Immune Response in Infectious Diseases: A Window of Opportunity to Pathogen Persistence and a Sound Target in Therapeutics&lt;/title&gt;&lt;secondary-title&gt;Front Immunol&lt;/secondary-title&gt;&lt;alt-title&gt;Front Immunol&lt;/alt-title&gt;&lt;/titles&gt;&lt;pages&gt;717998&lt;/pages&gt;&lt;volume&gt;12&lt;/volume&gt;&lt;keywords&gt;&lt;keyword&gt;Leukocyte immunoglobulin-like receptors&lt;/keyword&gt;&lt;keyword&gt;auto-immune diseases&lt;/keyword&gt;&lt;keyword&gt;bacteria&lt;/keyword&gt;&lt;keyword&gt;immune checkpoint&lt;/keyword&gt;&lt;keyword&gt;immune evasion&lt;/keyword&gt;&lt;keyword&gt;infectious diseases&lt;/keyword&gt;&lt;keyword&gt;parasite&lt;/keyword&gt;&lt;keyword&gt;virus&lt;/keyword&gt;&lt;/keywords&gt;&lt;dates&gt;&lt;year&gt;2021&lt;/year&gt;&lt;/dates&gt;&lt;publisher&gt;Frontiers Media S.A.&lt;/publisher&gt;&lt;isbn&gt;1664-3224&lt;/isbn&gt;&lt;accession-num&gt;34594332&lt;/accession-num&gt;&lt;urls&gt;&lt;related-urls&gt;&lt;url&gt;https://pubmed.ncbi.nlm.nih.gov/34594332&lt;/url&gt;&lt;url&gt;https://www.ncbi.nlm.nih.gov/pmc/articles/PMC8478328/&lt;/url&gt;&lt;/related-urls&gt;&lt;/urls&gt;&lt;electronic-resource-num&gt;10.3389/fimmu.2021.717998&lt;/electronic-resource-num&gt;&lt;remote-database-name&gt;PubMed&lt;/remote-database-name&gt;&lt;language&gt;eng&lt;/language&gt;&lt;/record&gt;&lt;/Cite&gt;&lt;/EndNote&gt;</w:instrText>
      </w:r>
      <w:r w:rsidR="002838E0"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(90)</w:t>
      </w:r>
      <w:r w:rsidR="002838E0" w:rsidRPr="00330424">
        <w:rPr>
          <w:rFonts w:ascii="Arial" w:hAnsi="Arial" w:cs="Arial"/>
          <w:color w:val="000000" w:themeColor="text1"/>
          <w:sz w:val="22"/>
          <w:szCs w:val="22"/>
          <w:lang w:val="en-US"/>
        </w:rPr>
        <w:fldChar w:fldCharType="end"/>
      </w:r>
      <w:r w:rsidR="008E20AA" w:rsidRPr="00330424">
        <w:rPr>
          <w:rFonts w:ascii="Arial" w:hAnsi="Arial" w:cs="Arial"/>
          <w:color w:val="000000" w:themeColor="text1"/>
          <w:sz w:val="22"/>
          <w:szCs w:val="22"/>
          <w:lang w:val="en-US"/>
        </w:rPr>
        <w:t>.</w:t>
      </w:r>
      <w:r w:rsidR="009923A7"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 xml:space="preserve">Conversely, </w:t>
      </w:r>
      <w:r w:rsidR="003D7508" w:rsidRPr="00330424">
        <w:rPr>
          <w:rFonts w:ascii="Arial" w:hAnsi="Arial" w:cs="Arial"/>
          <w:color w:val="000000" w:themeColor="text1"/>
          <w:sz w:val="22"/>
          <w:szCs w:val="22"/>
          <w:lang w:val="en-US"/>
        </w:rPr>
        <w:t>blocking the interaction between LILRBs and pathogen</w:t>
      </w:r>
      <w:r w:rsidR="0034681C" w:rsidRPr="00330424">
        <w:rPr>
          <w:rFonts w:ascii="Arial" w:hAnsi="Arial" w:cs="Arial"/>
          <w:color w:val="000000" w:themeColor="text1"/>
          <w:sz w:val="22"/>
          <w:szCs w:val="22"/>
          <w:lang w:val="en-US"/>
        </w:rPr>
        <w:t>ic ligand</w:t>
      </w:r>
      <w:r w:rsidR="003D7508" w:rsidRPr="00330424">
        <w:rPr>
          <w:rFonts w:ascii="Arial" w:hAnsi="Arial" w:cs="Arial"/>
          <w:color w:val="000000" w:themeColor="text1"/>
          <w:sz w:val="22"/>
          <w:szCs w:val="22"/>
          <w:lang w:val="en-US"/>
        </w:rPr>
        <w:t xml:space="preserve">s </w:t>
      </w:r>
      <w:r w:rsidR="00684ECB" w:rsidRPr="00330424">
        <w:rPr>
          <w:rFonts w:ascii="Arial" w:hAnsi="Arial" w:cs="Arial"/>
          <w:color w:val="000000" w:themeColor="text1"/>
          <w:sz w:val="22"/>
          <w:szCs w:val="22"/>
          <w:lang w:val="en-US"/>
        </w:rPr>
        <w:t xml:space="preserve">may </w:t>
      </w:r>
      <w:r w:rsidR="003D7508" w:rsidRPr="00330424">
        <w:rPr>
          <w:rFonts w:ascii="Arial" w:hAnsi="Arial" w:cs="Arial"/>
          <w:color w:val="000000" w:themeColor="text1"/>
          <w:sz w:val="22"/>
          <w:szCs w:val="22"/>
          <w:lang w:val="en-US"/>
        </w:rPr>
        <w:t xml:space="preserve">mitigate </w:t>
      </w:r>
      <w:r w:rsidR="00746758" w:rsidRPr="00330424">
        <w:rPr>
          <w:rFonts w:ascii="Arial" w:hAnsi="Arial" w:cs="Arial"/>
          <w:color w:val="000000" w:themeColor="text1"/>
          <w:sz w:val="22"/>
          <w:szCs w:val="22"/>
          <w:lang w:val="en-US"/>
        </w:rPr>
        <w:t xml:space="preserve">the </w:t>
      </w:r>
      <w:r w:rsidR="003D7508" w:rsidRPr="00330424">
        <w:rPr>
          <w:rFonts w:ascii="Arial" w:hAnsi="Arial" w:cs="Arial"/>
          <w:color w:val="000000" w:themeColor="text1"/>
          <w:sz w:val="22"/>
          <w:szCs w:val="22"/>
          <w:lang w:val="en-US"/>
        </w:rPr>
        <w:t xml:space="preserve">immunoevasion </w:t>
      </w:r>
      <w:r w:rsidR="003B735E" w:rsidRPr="00330424">
        <w:rPr>
          <w:rFonts w:ascii="Arial" w:hAnsi="Arial" w:cs="Arial"/>
          <w:color w:val="000000" w:themeColor="text1"/>
          <w:sz w:val="22"/>
          <w:szCs w:val="22"/>
          <w:lang w:val="en-US"/>
        </w:rPr>
        <w:t xml:space="preserve">that </w:t>
      </w:r>
      <w:r w:rsidR="0034681C" w:rsidRPr="00330424">
        <w:rPr>
          <w:rFonts w:ascii="Arial" w:hAnsi="Arial" w:cs="Arial"/>
          <w:color w:val="000000" w:themeColor="text1"/>
          <w:sz w:val="22"/>
          <w:szCs w:val="22"/>
          <w:lang w:val="en-US"/>
        </w:rPr>
        <w:t>pathogens</w:t>
      </w:r>
      <w:r w:rsidR="003B735E" w:rsidRPr="00330424">
        <w:rPr>
          <w:rFonts w:ascii="Arial" w:hAnsi="Arial" w:cs="Arial"/>
          <w:color w:val="000000" w:themeColor="text1"/>
          <w:sz w:val="22"/>
          <w:szCs w:val="22"/>
          <w:lang w:val="en-US"/>
        </w:rPr>
        <w:t xml:space="preserve"> employ </w:t>
      </w:r>
      <w:r w:rsidR="00B7149F" w:rsidRPr="00330424">
        <w:rPr>
          <w:rFonts w:ascii="Arial" w:hAnsi="Arial" w:cs="Arial"/>
          <w:color w:val="000000" w:themeColor="text1"/>
          <w:sz w:val="22"/>
          <w:szCs w:val="22"/>
          <w:lang w:val="en-US"/>
        </w:rPr>
        <w:t>t</w:t>
      </w:r>
      <w:r w:rsidR="003B735E" w:rsidRPr="00330424">
        <w:rPr>
          <w:rFonts w:ascii="Arial" w:hAnsi="Arial" w:cs="Arial"/>
          <w:color w:val="000000" w:themeColor="text1"/>
          <w:sz w:val="22"/>
          <w:szCs w:val="22"/>
          <w:lang w:val="en-US"/>
        </w:rPr>
        <w:t xml:space="preserve">o </w:t>
      </w:r>
      <w:r w:rsidR="00746758" w:rsidRPr="00330424">
        <w:rPr>
          <w:rFonts w:ascii="Arial" w:hAnsi="Arial" w:cs="Arial"/>
          <w:color w:val="000000" w:themeColor="text1"/>
          <w:sz w:val="22"/>
          <w:szCs w:val="22"/>
          <w:lang w:val="en-US"/>
        </w:rPr>
        <w:t xml:space="preserve">prolong </w:t>
      </w:r>
      <w:r w:rsidR="00746758" w:rsidRPr="00330424">
        <w:rPr>
          <w:rFonts w:ascii="Arial" w:hAnsi="Arial" w:cs="Arial"/>
          <w:color w:val="000000" w:themeColor="text1"/>
          <w:sz w:val="22"/>
          <w:szCs w:val="22"/>
          <w:lang w:val="en-US"/>
        </w:rPr>
        <w:lastRenderedPageBreak/>
        <w:t>infecti</w:t>
      </w:r>
      <w:r w:rsidR="00845337" w:rsidRPr="00330424">
        <w:rPr>
          <w:rFonts w:ascii="Arial" w:hAnsi="Arial" w:cs="Arial"/>
          <w:color w:val="000000" w:themeColor="text1"/>
          <w:sz w:val="22"/>
          <w:szCs w:val="22"/>
          <w:lang w:val="en-US"/>
        </w:rPr>
        <w:t>on</w:t>
      </w:r>
      <w:r w:rsidR="003B735E" w:rsidRPr="00330424">
        <w:rPr>
          <w:rFonts w:ascii="Arial" w:hAnsi="Arial" w:cs="Arial"/>
          <w:color w:val="000000" w:themeColor="text1"/>
          <w:sz w:val="22"/>
          <w:szCs w:val="22"/>
          <w:lang w:val="en-US"/>
        </w:rPr>
        <w:t xml:space="preserve"> and perpetuate survival</w:t>
      </w:r>
      <w:r w:rsidR="00746758" w:rsidRPr="00330424">
        <w:rPr>
          <w:rFonts w:ascii="Arial" w:hAnsi="Arial" w:cs="Arial"/>
          <w:color w:val="000000" w:themeColor="text1"/>
          <w:sz w:val="22"/>
          <w:szCs w:val="22"/>
          <w:lang w:val="en-US"/>
        </w:rPr>
        <w:t>.</w:t>
      </w:r>
      <w:r w:rsidR="00175712" w:rsidRPr="00330424">
        <w:rPr>
          <w:rFonts w:ascii="Arial" w:hAnsi="Arial" w:cs="Arial"/>
          <w:color w:val="000000" w:themeColor="text1"/>
          <w:sz w:val="22"/>
          <w:szCs w:val="22"/>
          <w:lang w:val="en-US"/>
        </w:rPr>
        <w:t xml:space="preserve"> </w:t>
      </w:r>
      <w:r w:rsidR="00730E21" w:rsidRPr="00330424">
        <w:rPr>
          <w:rFonts w:ascii="Arial" w:hAnsi="Arial" w:cs="Arial"/>
          <w:color w:val="000000"/>
          <w:sz w:val="22"/>
          <w:szCs w:val="22"/>
          <w:bdr w:val="none" w:sz="0" w:space="0" w:color="auto" w:frame="1"/>
          <w:shd w:val="clear" w:color="auto" w:fill="FFFFFF"/>
        </w:rPr>
        <w:t>Whil</w:t>
      </w:r>
      <w:r w:rsidR="00BC5A87">
        <w:rPr>
          <w:rFonts w:ascii="Arial" w:hAnsi="Arial" w:cs="Arial"/>
          <w:color w:val="000000"/>
          <w:sz w:val="22"/>
          <w:szCs w:val="22"/>
          <w:bdr w:val="none" w:sz="0" w:space="0" w:color="auto" w:frame="1"/>
          <w:shd w:val="clear" w:color="auto" w:fill="FFFFFF"/>
        </w:rPr>
        <w:t>e</w:t>
      </w:r>
      <w:r w:rsidR="00730E21" w:rsidRPr="00330424">
        <w:rPr>
          <w:rFonts w:ascii="Arial" w:hAnsi="Arial" w:cs="Arial"/>
          <w:color w:val="000000"/>
          <w:sz w:val="22"/>
          <w:szCs w:val="22"/>
          <w:bdr w:val="none" w:sz="0" w:space="0" w:color="auto" w:frame="1"/>
          <w:shd w:val="clear" w:color="auto" w:fill="FFFFFF"/>
        </w:rPr>
        <w:t xml:space="preserve"> LILRBs </w:t>
      </w:r>
      <w:r w:rsidR="0058231A">
        <w:rPr>
          <w:rFonts w:ascii="Arial" w:hAnsi="Arial" w:cs="Arial"/>
          <w:color w:val="000000"/>
          <w:sz w:val="22"/>
          <w:szCs w:val="22"/>
          <w:bdr w:val="none" w:sz="0" w:space="0" w:color="auto" w:frame="1"/>
          <w:shd w:val="clear" w:color="auto" w:fill="FFFFFF"/>
        </w:rPr>
        <w:t xml:space="preserve">have shown to be involved </w:t>
      </w:r>
      <w:r w:rsidR="00FB47BD" w:rsidRPr="00330424">
        <w:rPr>
          <w:rFonts w:ascii="Arial" w:hAnsi="Arial" w:cs="Arial"/>
          <w:color w:val="000000"/>
          <w:sz w:val="22"/>
          <w:szCs w:val="22"/>
          <w:bdr w:val="none" w:sz="0" w:space="0" w:color="auto" w:frame="1"/>
          <w:shd w:val="clear" w:color="auto" w:fill="FFFFFF"/>
        </w:rPr>
        <w:t>during a number of viral, bacterial and parasitic infections, their potential involvement in fungal infections remains unknown.</w:t>
      </w:r>
    </w:p>
    <w:p w14:paraId="7A56FD57" w14:textId="77777777" w:rsidR="00746758" w:rsidRPr="00330424" w:rsidRDefault="00746758" w:rsidP="000879C9">
      <w:pPr>
        <w:spacing w:line="480" w:lineRule="auto"/>
        <w:jc w:val="both"/>
        <w:rPr>
          <w:rFonts w:ascii="Arial" w:hAnsi="Arial" w:cs="Arial"/>
          <w:color w:val="000000" w:themeColor="text1"/>
          <w:sz w:val="22"/>
          <w:szCs w:val="22"/>
          <w:lang w:val="en-US"/>
        </w:rPr>
      </w:pPr>
    </w:p>
    <w:p w14:paraId="585D9DAB" w14:textId="6F745DF1" w:rsidR="00BC5A87" w:rsidRPr="00330424" w:rsidRDefault="00684ECB" w:rsidP="000879C9">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1A1A1A"/>
          <w:sz w:val="22"/>
          <w:szCs w:val="22"/>
          <w:shd w:val="clear" w:color="auto" w:fill="FFFFFF"/>
          <w:lang w:val="en-US"/>
        </w:rPr>
        <w:t xml:space="preserve">The malaria parasite, </w:t>
      </w:r>
      <w:r w:rsidRPr="00330424">
        <w:rPr>
          <w:rFonts w:ascii="Arial" w:hAnsi="Arial" w:cs="Arial"/>
          <w:i/>
          <w:iCs/>
          <w:color w:val="1A1A1A"/>
          <w:sz w:val="22"/>
          <w:szCs w:val="22"/>
          <w:shd w:val="clear" w:color="auto" w:fill="FFFFFF"/>
          <w:lang w:val="en-US"/>
        </w:rPr>
        <w:t>P</w:t>
      </w:r>
      <w:r w:rsidR="00AF7B67" w:rsidRPr="00330424">
        <w:rPr>
          <w:rFonts w:ascii="Arial" w:hAnsi="Arial" w:cs="Arial"/>
          <w:i/>
          <w:iCs/>
          <w:color w:val="1A1A1A"/>
          <w:sz w:val="22"/>
          <w:szCs w:val="22"/>
          <w:shd w:val="clear" w:color="auto" w:fill="FFFFFF"/>
          <w:lang w:val="en-US"/>
        </w:rPr>
        <w:t>lasmodium</w:t>
      </w:r>
      <w:r w:rsidR="00237C41" w:rsidRPr="00330424">
        <w:rPr>
          <w:rFonts w:ascii="Arial" w:hAnsi="Arial" w:cs="Arial"/>
          <w:i/>
          <w:iCs/>
          <w:color w:val="1A1A1A"/>
          <w:sz w:val="22"/>
          <w:szCs w:val="22"/>
          <w:shd w:val="clear" w:color="auto" w:fill="FFFFFF"/>
          <w:lang w:val="en-US"/>
        </w:rPr>
        <w:t xml:space="preserve"> </w:t>
      </w:r>
      <w:r w:rsidR="00AF7B67" w:rsidRPr="00330424">
        <w:rPr>
          <w:rFonts w:ascii="Arial" w:hAnsi="Arial" w:cs="Arial"/>
          <w:i/>
          <w:iCs/>
          <w:color w:val="1A1A1A"/>
          <w:sz w:val="22"/>
          <w:szCs w:val="22"/>
          <w:shd w:val="clear" w:color="auto" w:fill="FFFFFF"/>
          <w:lang w:val="en-US"/>
        </w:rPr>
        <w:t>falciparum</w:t>
      </w:r>
      <w:r w:rsidR="00237C41" w:rsidRPr="00330424">
        <w:rPr>
          <w:rFonts w:ascii="Arial" w:hAnsi="Arial" w:cs="Arial"/>
          <w:i/>
          <w:iCs/>
          <w:color w:val="1A1A1A"/>
          <w:sz w:val="22"/>
          <w:szCs w:val="22"/>
          <w:shd w:val="clear" w:color="auto" w:fill="FFFFFF"/>
          <w:lang w:val="en-US"/>
        </w:rPr>
        <w:t>,</w:t>
      </w:r>
      <w:r w:rsidR="00AF7B67" w:rsidRPr="00330424">
        <w:rPr>
          <w:rFonts w:ascii="Arial" w:hAnsi="Arial" w:cs="Arial"/>
          <w:i/>
          <w:iCs/>
          <w:color w:val="1A1A1A"/>
          <w:sz w:val="22"/>
          <w:szCs w:val="22"/>
          <w:shd w:val="clear" w:color="auto" w:fill="FFFFFF"/>
          <w:lang w:val="en-US"/>
        </w:rPr>
        <w:t xml:space="preserve"> </w:t>
      </w:r>
      <w:r w:rsidR="00AF7B67" w:rsidRPr="00330424">
        <w:rPr>
          <w:rFonts w:ascii="Arial" w:hAnsi="Arial" w:cs="Arial"/>
          <w:color w:val="1A1A1A"/>
          <w:sz w:val="22"/>
          <w:szCs w:val="22"/>
          <w:shd w:val="clear" w:color="auto" w:fill="FFFFFF"/>
          <w:lang w:val="en-US"/>
        </w:rPr>
        <w:t xml:space="preserve">is </w:t>
      </w:r>
      <w:r w:rsidRPr="00330424">
        <w:rPr>
          <w:rFonts w:ascii="Arial" w:hAnsi="Arial" w:cs="Arial"/>
          <w:color w:val="1A1A1A"/>
          <w:sz w:val="22"/>
          <w:szCs w:val="22"/>
          <w:shd w:val="clear" w:color="auto" w:fill="FFFFFF"/>
          <w:lang w:val="en-US"/>
        </w:rPr>
        <w:t xml:space="preserve">one of the deadliest in </w:t>
      </w:r>
      <w:r w:rsidR="00E52F3E" w:rsidRPr="00330424">
        <w:rPr>
          <w:rFonts w:ascii="Arial" w:hAnsi="Arial" w:cs="Arial"/>
          <w:color w:val="1A1A1A"/>
          <w:sz w:val="22"/>
          <w:szCs w:val="22"/>
          <w:shd w:val="clear" w:color="auto" w:fill="FFFFFF"/>
          <w:lang w:val="en-US"/>
        </w:rPr>
        <w:t>humans</w:t>
      </w:r>
      <w:r w:rsidR="004B0739" w:rsidRPr="00330424">
        <w:rPr>
          <w:rFonts w:ascii="Arial" w:hAnsi="Arial" w:cs="Arial"/>
          <w:color w:val="1A1A1A"/>
          <w:sz w:val="22"/>
          <w:szCs w:val="22"/>
          <w:shd w:val="clear" w:color="auto" w:fill="FFFFFF"/>
          <w:lang w:val="en-US"/>
        </w:rPr>
        <w:t xml:space="preserve"> </w:t>
      </w:r>
      <w:r w:rsidR="00AF7B67" w:rsidRPr="00330424">
        <w:rPr>
          <w:rFonts w:ascii="Arial" w:hAnsi="Arial" w:cs="Arial"/>
          <w:color w:val="1A1A1A"/>
          <w:sz w:val="22"/>
          <w:szCs w:val="22"/>
          <w:shd w:val="clear" w:color="auto" w:fill="FFFFFF"/>
          <w:lang w:val="en-US"/>
        </w:rPr>
        <w:fldChar w:fldCharType="begin">
          <w:fldData xml:space="preserve">PEVuZE5vdGU+PENpdGU+PEF1dGhvcj5Hb2VsPC9BdXRob3I+PFllYXI+MjAxNTwvWWVhcj48UmVj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</w:fldData>
        </w:fldChar>
      </w:r>
      <w:r w:rsidR="00C40365">
        <w:rPr>
          <w:rFonts w:ascii="Arial" w:hAnsi="Arial" w:cs="Arial"/>
          <w:color w:val="1A1A1A"/>
          <w:sz w:val="22"/>
          <w:szCs w:val="22"/>
          <w:shd w:val="clear" w:color="auto" w:fill="FFFFFF"/>
          <w:lang w:val="en-US"/>
        </w:rPr>
        <w:instrText xml:space="preserve"> ADDIN EN.CITE </w:instrText>
      </w:r>
      <w:r w:rsidR="00C40365">
        <w:rPr>
          <w:rFonts w:ascii="Arial" w:hAnsi="Arial" w:cs="Arial"/>
          <w:color w:val="1A1A1A"/>
          <w:sz w:val="22"/>
          <w:szCs w:val="22"/>
          <w:shd w:val="clear" w:color="auto" w:fill="FFFFFF"/>
          <w:lang w:val="en-US"/>
        </w:rPr>
        <w:fldChar w:fldCharType="begin">
          <w:fldData xml:space="preserve">PEVuZE5vdGU+PENpdGU+PEF1dGhvcj5Hb2VsPC9BdXRob3I+PFllYXI+MjAxNTwvWWVhcj48UmVj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</w:fldData>
        </w:fldChar>
      </w:r>
      <w:r w:rsidR="00C40365">
        <w:rPr>
          <w:rFonts w:ascii="Arial" w:hAnsi="Arial" w:cs="Arial"/>
          <w:color w:val="1A1A1A"/>
          <w:sz w:val="22"/>
          <w:szCs w:val="22"/>
          <w:shd w:val="clear" w:color="auto" w:fill="FFFFFF"/>
          <w:lang w:val="en-US"/>
        </w:rPr>
        <w:instrText xml:space="preserve"> ADDIN EN.CITE.DATA </w:instrText>
      </w:r>
      <w:r w:rsidR="00C40365">
        <w:rPr>
          <w:rFonts w:ascii="Arial" w:hAnsi="Arial" w:cs="Arial"/>
          <w:color w:val="1A1A1A"/>
          <w:sz w:val="22"/>
          <w:szCs w:val="22"/>
          <w:shd w:val="clear" w:color="auto" w:fill="FFFFFF"/>
          <w:lang w:val="en-US"/>
        </w:rPr>
      </w:r>
      <w:r w:rsidR="00C40365">
        <w:rPr>
          <w:rFonts w:ascii="Arial" w:hAnsi="Arial" w:cs="Arial"/>
          <w:color w:val="1A1A1A"/>
          <w:sz w:val="22"/>
          <w:szCs w:val="22"/>
          <w:shd w:val="clear" w:color="auto" w:fill="FFFFFF"/>
          <w:lang w:val="en-US"/>
        </w:rPr>
        <w:fldChar w:fldCharType="end"/>
      </w:r>
      <w:r w:rsidR="00AF7B67" w:rsidRPr="00330424">
        <w:rPr>
          <w:rFonts w:ascii="Arial" w:hAnsi="Arial" w:cs="Arial"/>
          <w:color w:val="1A1A1A"/>
          <w:sz w:val="22"/>
          <w:szCs w:val="22"/>
          <w:shd w:val="clear" w:color="auto" w:fill="FFFFFF"/>
          <w:lang w:val="en-US"/>
        </w:rPr>
      </w:r>
      <w:r w:rsidR="00AF7B67" w:rsidRPr="00330424">
        <w:rPr>
          <w:rFonts w:ascii="Arial" w:hAnsi="Arial" w:cs="Arial"/>
          <w:color w:val="1A1A1A"/>
          <w:sz w:val="22"/>
          <w:szCs w:val="22"/>
          <w:shd w:val="clear" w:color="auto" w:fill="FFFFFF"/>
          <w:lang w:val="en-US"/>
        </w:rPr>
        <w:fldChar w:fldCharType="separate"/>
      </w:r>
      <w:r w:rsidR="00C40365">
        <w:rPr>
          <w:rFonts w:ascii="Arial" w:hAnsi="Arial" w:cs="Arial"/>
          <w:noProof/>
          <w:color w:val="1A1A1A"/>
          <w:sz w:val="22"/>
          <w:szCs w:val="22"/>
          <w:shd w:val="clear" w:color="auto" w:fill="FFFFFF"/>
          <w:lang w:val="en-US"/>
        </w:rPr>
        <w:t>(91)</w:t>
      </w:r>
      <w:r w:rsidR="00AF7B67" w:rsidRPr="00330424">
        <w:rPr>
          <w:rFonts w:ascii="Arial" w:hAnsi="Arial" w:cs="Arial"/>
          <w:color w:val="1A1A1A"/>
          <w:sz w:val="22"/>
          <w:szCs w:val="22"/>
          <w:shd w:val="clear" w:color="auto" w:fill="FFFFFF"/>
          <w:lang w:val="en-US"/>
        </w:rPr>
        <w:fldChar w:fldCharType="end"/>
      </w:r>
      <w:r w:rsidR="00AF7B67" w:rsidRPr="00330424">
        <w:rPr>
          <w:rFonts w:ascii="Arial" w:hAnsi="Arial" w:cs="Arial"/>
          <w:color w:val="1A1A1A"/>
          <w:sz w:val="22"/>
          <w:szCs w:val="22"/>
          <w:shd w:val="clear" w:color="auto" w:fill="FFFFFF"/>
          <w:lang w:val="en-US"/>
        </w:rPr>
        <w:t xml:space="preserve">. Once inside </w:t>
      </w:r>
      <w:r w:rsidRPr="00330424">
        <w:rPr>
          <w:rFonts w:ascii="Arial" w:hAnsi="Arial" w:cs="Arial"/>
          <w:color w:val="1A1A1A"/>
          <w:sz w:val="22"/>
          <w:szCs w:val="22"/>
          <w:shd w:val="clear" w:color="auto" w:fill="FFFFFF"/>
          <w:lang w:val="en-US"/>
        </w:rPr>
        <w:t>host</w:t>
      </w:r>
      <w:r w:rsidR="00385304" w:rsidRPr="00330424">
        <w:rPr>
          <w:rFonts w:ascii="Arial" w:hAnsi="Arial" w:cs="Arial"/>
          <w:color w:val="1A1A1A"/>
          <w:sz w:val="22"/>
          <w:szCs w:val="22"/>
          <w:shd w:val="clear" w:color="auto" w:fill="FFFFFF"/>
          <w:lang w:val="en-US"/>
        </w:rPr>
        <w:t xml:space="preserve"> erythrocytes</w:t>
      </w:r>
      <w:r w:rsidRPr="00330424">
        <w:rPr>
          <w:rFonts w:ascii="Arial" w:hAnsi="Arial" w:cs="Arial"/>
          <w:color w:val="1A1A1A"/>
          <w:sz w:val="22"/>
          <w:szCs w:val="22"/>
          <w:shd w:val="clear" w:color="auto" w:fill="FFFFFF"/>
          <w:lang w:val="en-US"/>
        </w:rPr>
        <w:t xml:space="preserve">, </w:t>
      </w:r>
      <w:r w:rsidRPr="00330424">
        <w:rPr>
          <w:rFonts w:ascii="Arial" w:hAnsi="Arial" w:cs="Arial"/>
          <w:i/>
          <w:iCs/>
          <w:color w:val="1A1A1A"/>
          <w:sz w:val="22"/>
          <w:szCs w:val="22"/>
          <w:shd w:val="clear" w:color="auto" w:fill="FFFFFF"/>
          <w:lang w:val="en-US"/>
        </w:rPr>
        <w:t xml:space="preserve">P. falciparum </w:t>
      </w:r>
      <w:r w:rsidRPr="00330424">
        <w:rPr>
          <w:rFonts w:ascii="Arial" w:hAnsi="Arial" w:cs="Arial"/>
          <w:color w:val="1A1A1A"/>
          <w:sz w:val="22"/>
          <w:szCs w:val="22"/>
          <w:shd w:val="clear" w:color="auto" w:fill="FFFFFF"/>
          <w:lang w:val="en-US"/>
        </w:rPr>
        <w:t xml:space="preserve">generates </w:t>
      </w:r>
      <w:r w:rsidR="00AF7B67" w:rsidRPr="00330424">
        <w:rPr>
          <w:rFonts w:ascii="Arial" w:hAnsi="Arial" w:cs="Arial"/>
          <w:color w:val="1A1A1A"/>
          <w:sz w:val="22"/>
          <w:szCs w:val="22"/>
          <w:shd w:val="clear" w:color="auto" w:fill="FFFFFF"/>
          <w:lang w:val="en-US"/>
        </w:rPr>
        <w:t>repetitive interspersed families of polypeptides (RIFIN</w:t>
      </w:r>
      <w:r w:rsidRPr="00330424">
        <w:rPr>
          <w:rFonts w:ascii="Arial" w:hAnsi="Arial" w:cs="Arial"/>
          <w:color w:val="1A1A1A"/>
          <w:sz w:val="22"/>
          <w:szCs w:val="22"/>
          <w:shd w:val="clear" w:color="auto" w:fill="FFFFFF"/>
          <w:lang w:val="en-US"/>
        </w:rPr>
        <w:t>s</w:t>
      </w:r>
      <w:r w:rsidR="00AF7B67" w:rsidRPr="00330424">
        <w:rPr>
          <w:rFonts w:ascii="Arial" w:hAnsi="Arial" w:cs="Arial"/>
          <w:color w:val="1A1A1A"/>
          <w:sz w:val="22"/>
          <w:szCs w:val="22"/>
          <w:shd w:val="clear" w:color="auto" w:fill="FFFFFF"/>
          <w:lang w:val="en-US"/>
        </w:rPr>
        <w:t>)</w:t>
      </w:r>
      <w:r w:rsidR="0058231A">
        <w:rPr>
          <w:rFonts w:ascii="Arial" w:hAnsi="Arial" w:cs="Arial"/>
          <w:color w:val="1A1A1A"/>
          <w:sz w:val="22"/>
          <w:szCs w:val="22"/>
          <w:shd w:val="clear" w:color="auto" w:fill="FFFFFF"/>
          <w:lang w:val="en-US"/>
        </w:rPr>
        <w:t xml:space="preserve"> that </w:t>
      </w:r>
      <w:r w:rsidRPr="00330424">
        <w:rPr>
          <w:rFonts w:ascii="Arial" w:hAnsi="Arial" w:cs="Arial"/>
          <w:color w:val="1A1A1A"/>
          <w:sz w:val="22"/>
          <w:szCs w:val="22"/>
          <w:shd w:val="clear" w:color="auto" w:fill="FFFFFF"/>
          <w:lang w:val="en-US"/>
        </w:rPr>
        <w:t>are</w:t>
      </w:r>
      <w:r w:rsidR="00AF7B67" w:rsidRPr="00330424">
        <w:rPr>
          <w:rFonts w:ascii="Arial" w:hAnsi="Arial" w:cs="Arial"/>
          <w:color w:val="1A1A1A"/>
          <w:sz w:val="22"/>
          <w:szCs w:val="22"/>
          <w:shd w:val="clear" w:color="auto" w:fill="FFFFFF"/>
          <w:lang w:val="en-US"/>
        </w:rPr>
        <w:t xml:space="preserve"> expressed at the surface of infected erythrocytes</w:t>
      </w:r>
      <w:r w:rsidR="004B0739" w:rsidRPr="00330424">
        <w:rPr>
          <w:rFonts w:ascii="Arial" w:hAnsi="Arial" w:cs="Arial"/>
          <w:color w:val="1A1A1A"/>
          <w:sz w:val="22"/>
          <w:szCs w:val="22"/>
          <w:shd w:val="clear" w:color="auto" w:fill="FFFFFF"/>
          <w:lang w:val="en-US"/>
        </w:rPr>
        <w:t xml:space="preserve"> </w:t>
      </w:r>
      <w:r w:rsidR="00AF7B67" w:rsidRPr="00330424">
        <w:rPr>
          <w:rFonts w:ascii="Arial" w:hAnsi="Arial" w:cs="Arial"/>
          <w:color w:val="1A1A1A"/>
          <w:sz w:val="22"/>
          <w:szCs w:val="22"/>
          <w:shd w:val="clear" w:color="auto" w:fill="FFFFFF"/>
          <w:lang w:val="en-US"/>
        </w:rPr>
        <w:fldChar w:fldCharType="begin">
          <w:fldData xml:space="preserve">PEVuZE5vdGU+PENpdGU+PEF1dGhvcj5Hb2VsPC9BdXRob3I+PFllYXI+MjAxNTwvWWVhcj48UmVj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</w:fldData>
        </w:fldChar>
      </w:r>
      <w:r w:rsidR="00C40365">
        <w:rPr>
          <w:rFonts w:ascii="Arial" w:hAnsi="Arial" w:cs="Arial"/>
          <w:color w:val="1A1A1A"/>
          <w:sz w:val="22"/>
          <w:szCs w:val="22"/>
          <w:shd w:val="clear" w:color="auto" w:fill="FFFFFF"/>
          <w:lang w:val="en-US"/>
        </w:rPr>
        <w:instrText xml:space="preserve"> ADDIN EN.CITE </w:instrText>
      </w:r>
      <w:r w:rsidR="00C40365">
        <w:rPr>
          <w:rFonts w:ascii="Arial" w:hAnsi="Arial" w:cs="Arial"/>
          <w:color w:val="1A1A1A"/>
          <w:sz w:val="22"/>
          <w:szCs w:val="22"/>
          <w:shd w:val="clear" w:color="auto" w:fill="FFFFFF"/>
          <w:lang w:val="en-US"/>
        </w:rPr>
        <w:fldChar w:fldCharType="begin">
          <w:fldData xml:space="preserve">PEVuZE5vdGU+PENpdGU+PEF1dGhvcj5Hb2VsPC9BdXRob3I+PFllYXI+MjAxNTwvWWVhcj48UmVj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</w:fldData>
        </w:fldChar>
      </w:r>
      <w:r w:rsidR="00C40365">
        <w:rPr>
          <w:rFonts w:ascii="Arial" w:hAnsi="Arial" w:cs="Arial"/>
          <w:color w:val="1A1A1A"/>
          <w:sz w:val="22"/>
          <w:szCs w:val="22"/>
          <w:shd w:val="clear" w:color="auto" w:fill="FFFFFF"/>
          <w:lang w:val="en-US"/>
        </w:rPr>
        <w:instrText xml:space="preserve"> ADDIN EN.CITE.DATA </w:instrText>
      </w:r>
      <w:r w:rsidR="00C40365">
        <w:rPr>
          <w:rFonts w:ascii="Arial" w:hAnsi="Arial" w:cs="Arial"/>
          <w:color w:val="1A1A1A"/>
          <w:sz w:val="22"/>
          <w:szCs w:val="22"/>
          <w:shd w:val="clear" w:color="auto" w:fill="FFFFFF"/>
          <w:lang w:val="en-US"/>
        </w:rPr>
      </w:r>
      <w:r w:rsidR="00C40365">
        <w:rPr>
          <w:rFonts w:ascii="Arial" w:hAnsi="Arial" w:cs="Arial"/>
          <w:color w:val="1A1A1A"/>
          <w:sz w:val="22"/>
          <w:szCs w:val="22"/>
          <w:shd w:val="clear" w:color="auto" w:fill="FFFFFF"/>
          <w:lang w:val="en-US"/>
        </w:rPr>
        <w:fldChar w:fldCharType="end"/>
      </w:r>
      <w:r w:rsidR="00AF7B67" w:rsidRPr="00330424">
        <w:rPr>
          <w:rFonts w:ascii="Arial" w:hAnsi="Arial" w:cs="Arial"/>
          <w:color w:val="1A1A1A"/>
          <w:sz w:val="22"/>
          <w:szCs w:val="22"/>
          <w:shd w:val="clear" w:color="auto" w:fill="FFFFFF"/>
          <w:lang w:val="en-US"/>
        </w:rPr>
      </w:r>
      <w:r w:rsidR="00AF7B67" w:rsidRPr="00330424">
        <w:rPr>
          <w:rFonts w:ascii="Arial" w:hAnsi="Arial" w:cs="Arial"/>
          <w:color w:val="1A1A1A"/>
          <w:sz w:val="22"/>
          <w:szCs w:val="22"/>
          <w:shd w:val="clear" w:color="auto" w:fill="FFFFFF"/>
          <w:lang w:val="en-US"/>
        </w:rPr>
        <w:fldChar w:fldCharType="separate"/>
      </w:r>
      <w:r w:rsidR="00C40365">
        <w:rPr>
          <w:rFonts w:ascii="Arial" w:hAnsi="Arial" w:cs="Arial"/>
          <w:noProof/>
          <w:color w:val="1A1A1A"/>
          <w:sz w:val="22"/>
          <w:szCs w:val="22"/>
          <w:shd w:val="clear" w:color="auto" w:fill="FFFFFF"/>
          <w:lang w:val="en-US"/>
        </w:rPr>
        <w:t>(91, 92)</w:t>
      </w:r>
      <w:r w:rsidR="00AF7B67" w:rsidRPr="00330424">
        <w:rPr>
          <w:rFonts w:ascii="Arial" w:hAnsi="Arial" w:cs="Arial"/>
          <w:color w:val="1A1A1A"/>
          <w:sz w:val="22"/>
          <w:szCs w:val="22"/>
          <w:shd w:val="clear" w:color="auto" w:fill="FFFFFF"/>
          <w:lang w:val="en-US"/>
        </w:rPr>
        <w:fldChar w:fldCharType="end"/>
      </w:r>
      <w:r w:rsidR="00AF7B67" w:rsidRPr="00330424">
        <w:rPr>
          <w:rFonts w:ascii="Arial" w:hAnsi="Arial" w:cs="Arial"/>
          <w:color w:val="1A1A1A"/>
          <w:sz w:val="22"/>
          <w:szCs w:val="22"/>
          <w:shd w:val="clear" w:color="auto" w:fill="FFFFFF"/>
          <w:lang w:val="en-US"/>
        </w:rPr>
        <w:t>.</w:t>
      </w:r>
      <w:r w:rsidR="00874F5C" w:rsidRPr="00330424">
        <w:rPr>
          <w:rFonts w:ascii="Arial" w:hAnsi="Arial" w:cs="Arial"/>
          <w:color w:val="1A1A1A"/>
          <w:sz w:val="22"/>
          <w:szCs w:val="22"/>
          <w:shd w:val="clear" w:color="auto" w:fill="FFFFFF"/>
          <w:lang w:val="en-US"/>
        </w:rPr>
        <w:t xml:space="preserve"> RIFINs </w:t>
      </w:r>
      <w:r w:rsidR="00307F39" w:rsidRPr="00330424">
        <w:rPr>
          <w:rFonts w:ascii="Arial" w:hAnsi="Arial" w:cs="Arial"/>
          <w:color w:val="1A1A1A"/>
          <w:sz w:val="22"/>
          <w:szCs w:val="22"/>
          <w:shd w:val="clear" w:color="auto" w:fill="FFFFFF"/>
          <w:lang w:val="en-US"/>
        </w:rPr>
        <w:t xml:space="preserve">were recently shown to bind to </w:t>
      </w:r>
      <w:r w:rsidR="00920384" w:rsidRPr="00330424">
        <w:rPr>
          <w:rFonts w:ascii="Arial" w:hAnsi="Arial" w:cs="Arial"/>
          <w:color w:val="1A1A1A"/>
          <w:sz w:val="22"/>
          <w:szCs w:val="22"/>
          <w:shd w:val="clear" w:color="auto" w:fill="FFFFFF"/>
          <w:lang w:val="en-US"/>
        </w:rPr>
        <w:t>LILRB1</w:t>
      </w:r>
      <w:r w:rsidR="00DD40B0" w:rsidRPr="00330424">
        <w:rPr>
          <w:rFonts w:ascii="Arial" w:hAnsi="Arial" w:cs="Arial"/>
          <w:color w:val="1A1A1A"/>
          <w:sz w:val="22"/>
          <w:szCs w:val="22"/>
          <w:shd w:val="clear" w:color="auto" w:fill="FFFFFF"/>
          <w:lang w:val="en-US"/>
        </w:rPr>
        <w:t xml:space="preserve"> and LILRB2</w:t>
      </w:r>
      <w:r w:rsidR="00A229EF" w:rsidRPr="00330424">
        <w:rPr>
          <w:rFonts w:ascii="Arial" w:hAnsi="Arial" w:cs="Arial"/>
          <w:color w:val="1A1A1A"/>
          <w:sz w:val="22"/>
          <w:szCs w:val="22"/>
          <w:shd w:val="clear" w:color="auto" w:fill="FFFFFF"/>
          <w:lang w:val="en-US"/>
        </w:rPr>
        <w:t xml:space="preserve"> </w:t>
      </w:r>
      <w:r w:rsidR="00874F5C" w:rsidRPr="00330424">
        <w:rPr>
          <w:rFonts w:ascii="Arial" w:hAnsi="Arial" w:cs="Arial"/>
          <w:color w:val="1A1A1A"/>
          <w:sz w:val="22"/>
          <w:szCs w:val="22"/>
          <w:shd w:val="clear" w:color="auto" w:fill="FFFFFF"/>
          <w:lang w:val="en-US"/>
        </w:rPr>
        <w:t xml:space="preserve">by mimicking the structure of </w:t>
      </w:r>
      <w:r w:rsidR="00543510" w:rsidRPr="00330424">
        <w:rPr>
          <w:rFonts w:ascii="Arial" w:hAnsi="Arial" w:cs="Arial"/>
          <w:color w:val="1A1A1A"/>
          <w:sz w:val="22"/>
          <w:szCs w:val="22"/>
          <w:shd w:val="clear" w:color="auto" w:fill="FFFFFF"/>
          <w:lang w:val="en-US"/>
        </w:rPr>
        <w:t>HLA</w:t>
      </w:r>
      <w:r w:rsidR="00746758" w:rsidRPr="00330424">
        <w:rPr>
          <w:rFonts w:ascii="Arial" w:hAnsi="Arial" w:cs="Arial"/>
          <w:color w:val="1A1A1A"/>
          <w:sz w:val="22"/>
          <w:szCs w:val="22"/>
          <w:shd w:val="clear" w:color="auto" w:fill="FFFFFF"/>
          <w:lang w:val="en-US"/>
        </w:rPr>
        <w:t xml:space="preserve"> </w:t>
      </w:r>
      <w:r w:rsidR="004D42AF" w:rsidRPr="00330424">
        <w:rPr>
          <w:rFonts w:ascii="Arial" w:hAnsi="Arial" w:cs="Arial"/>
          <w:color w:val="1A1A1A"/>
          <w:sz w:val="22"/>
          <w:szCs w:val="22"/>
          <w:shd w:val="clear" w:color="auto" w:fill="FFFFFF"/>
          <w:lang w:val="en-US"/>
        </w:rPr>
        <w:t xml:space="preserve">class </w:t>
      </w:r>
      <w:r w:rsidR="00746758" w:rsidRPr="00330424">
        <w:rPr>
          <w:rFonts w:ascii="Arial" w:hAnsi="Arial" w:cs="Arial"/>
          <w:color w:val="1A1A1A"/>
          <w:sz w:val="22"/>
          <w:szCs w:val="22"/>
          <w:shd w:val="clear" w:color="auto" w:fill="FFFFFF"/>
          <w:lang w:val="en-US"/>
        </w:rPr>
        <w:t>I</w:t>
      </w:r>
      <w:r w:rsidR="004B0739" w:rsidRPr="00330424">
        <w:rPr>
          <w:rFonts w:ascii="Arial" w:hAnsi="Arial" w:cs="Arial"/>
          <w:color w:val="1A1A1A"/>
          <w:sz w:val="22"/>
          <w:szCs w:val="22"/>
          <w:shd w:val="clear" w:color="auto" w:fill="FFFFFF"/>
          <w:lang w:val="en-US"/>
        </w:rPr>
        <w:t xml:space="preserve"> </w:t>
      </w:r>
      <w:r w:rsidR="00CA0835" w:rsidRPr="00330424">
        <w:rPr>
          <w:rFonts w:ascii="Arial" w:hAnsi="Arial" w:cs="Arial"/>
          <w:color w:val="1A1A1A"/>
          <w:sz w:val="22"/>
          <w:szCs w:val="22"/>
          <w:shd w:val="clear" w:color="auto" w:fill="FFFFFF"/>
          <w:lang w:val="en-US"/>
        </w:rPr>
        <w:fldChar w:fldCharType="begin">
          <w:fldData xml:space="preserve">PEVuZE5vdGU+PENpdGU+PEF1dGhvcj5IYXJyaXNvbjwvQXV0aG9yPjxZZWFyPjIwMjA8L1llYXI+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</w:fldData>
        </w:fldChar>
      </w:r>
      <w:r w:rsidR="00C40365">
        <w:rPr>
          <w:rFonts w:ascii="Arial" w:hAnsi="Arial" w:cs="Arial"/>
          <w:color w:val="1A1A1A"/>
          <w:sz w:val="22"/>
          <w:szCs w:val="22"/>
          <w:shd w:val="clear" w:color="auto" w:fill="FFFFFF"/>
          <w:lang w:val="en-US"/>
        </w:rPr>
        <w:instrText xml:space="preserve"> ADDIN EN.CITE </w:instrText>
      </w:r>
      <w:r w:rsidR="00C40365">
        <w:rPr>
          <w:rFonts w:ascii="Arial" w:hAnsi="Arial" w:cs="Arial"/>
          <w:color w:val="1A1A1A"/>
          <w:sz w:val="22"/>
          <w:szCs w:val="22"/>
          <w:shd w:val="clear" w:color="auto" w:fill="FFFFFF"/>
          <w:lang w:val="en-US"/>
        </w:rPr>
        <w:fldChar w:fldCharType="begin">
          <w:fldData xml:space="preserve">PEVuZE5vdGU+PENpdGU+PEF1dGhvcj5IYXJyaXNvbjwvQXV0aG9yPjxZZWFyPjIwMjA8L1llYXI+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</w:fldData>
        </w:fldChar>
      </w:r>
      <w:r w:rsidR="00C40365">
        <w:rPr>
          <w:rFonts w:ascii="Arial" w:hAnsi="Arial" w:cs="Arial"/>
          <w:color w:val="1A1A1A"/>
          <w:sz w:val="22"/>
          <w:szCs w:val="22"/>
          <w:shd w:val="clear" w:color="auto" w:fill="FFFFFF"/>
          <w:lang w:val="en-US"/>
        </w:rPr>
        <w:instrText xml:space="preserve"> ADDIN EN.CITE.DATA </w:instrText>
      </w:r>
      <w:r w:rsidR="00C40365">
        <w:rPr>
          <w:rFonts w:ascii="Arial" w:hAnsi="Arial" w:cs="Arial"/>
          <w:color w:val="1A1A1A"/>
          <w:sz w:val="22"/>
          <w:szCs w:val="22"/>
          <w:shd w:val="clear" w:color="auto" w:fill="FFFFFF"/>
          <w:lang w:val="en-US"/>
        </w:rPr>
      </w:r>
      <w:r w:rsidR="00C40365">
        <w:rPr>
          <w:rFonts w:ascii="Arial" w:hAnsi="Arial" w:cs="Arial"/>
          <w:color w:val="1A1A1A"/>
          <w:sz w:val="22"/>
          <w:szCs w:val="22"/>
          <w:shd w:val="clear" w:color="auto" w:fill="FFFFFF"/>
          <w:lang w:val="en-US"/>
        </w:rPr>
        <w:fldChar w:fldCharType="end"/>
      </w:r>
      <w:r w:rsidR="00CA0835" w:rsidRPr="00330424">
        <w:rPr>
          <w:rFonts w:ascii="Arial" w:hAnsi="Arial" w:cs="Arial"/>
          <w:color w:val="1A1A1A"/>
          <w:sz w:val="22"/>
          <w:szCs w:val="22"/>
          <w:shd w:val="clear" w:color="auto" w:fill="FFFFFF"/>
          <w:lang w:val="en-US"/>
        </w:rPr>
      </w:r>
      <w:r w:rsidR="00CA0835" w:rsidRPr="00330424">
        <w:rPr>
          <w:rFonts w:ascii="Arial" w:hAnsi="Arial" w:cs="Arial"/>
          <w:color w:val="1A1A1A"/>
          <w:sz w:val="22"/>
          <w:szCs w:val="22"/>
          <w:shd w:val="clear" w:color="auto" w:fill="FFFFFF"/>
          <w:lang w:val="en-US"/>
        </w:rPr>
        <w:fldChar w:fldCharType="separate"/>
      </w:r>
      <w:r w:rsidR="00C40365">
        <w:rPr>
          <w:rFonts w:ascii="Arial" w:hAnsi="Arial" w:cs="Arial"/>
          <w:noProof/>
          <w:color w:val="1A1A1A"/>
          <w:sz w:val="22"/>
          <w:szCs w:val="22"/>
          <w:shd w:val="clear" w:color="auto" w:fill="FFFFFF"/>
          <w:lang w:val="en-US"/>
        </w:rPr>
        <w:t>(92, 93)</w:t>
      </w:r>
      <w:r w:rsidR="00CA0835" w:rsidRPr="00330424">
        <w:rPr>
          <w:rFonts w:ascii="Arial" w:hAnsi="Arial" w:cs="Arial"/>
          <w:color w:val="1A1A1A"/>
          <w:sz w:val="22"/>
          <w:szCs w:val="22"/>
          <w:shd w:val="clear" w:color="auto" w:fill="FFFFFF"/>
          <w:lang w:val="en-US"/>
        </w:rPr>
        <w:fldChar w:fldCharType="end"/>
      </w:r>
      <w:r w:rsidR="00F745CD" w:rsidRPr="00330424">
        <w:rPr>
          <w:rFonts w:ascii="Arial" w:hAnsi="Arial" w:cs="Arial"/>
          <w:color w:val="1A1A1A"/>
          <w:sz w:val="22"/>
          <w:szCs w:val="22"/>
          <w:shd w:val="clear" w:color="auto" w:fill="FFFFFF"/>
          <w:lang w:val="en-US"/>
        </w:rPr>
        <w:t xml:space="preserve"> </w:t>
      </w:r>
      <w:r w:rsidR="00F745CD" w:rsidRPr="00330424">
        <w:rPr>
          <w:rFonts w:ascii="Arial" w:hAnsi="Arial" w:cs="Arial"/>
          <w:b/>
          <w:bCs/>
          <w:color w:val="1A1A1A"/>
          <w:sz w:val="22"/>
          <w:szCs w:val="22"/>
          <w:shd w:val="clear" w:color="auto" w:fill="FFFFFF"/>
          <w:lang w:val="en-US"/>
        </w:rPr>
        <w:t xml:space="preserve">(Figure </w:t>
      </w:r>
      <w:r w:rsidR="00307F39" w:rsidRPr="00330424">
        <w:rPr>
          <w:rFonts w:ascii="Arial" w:hAnsi="Arial" w:cs="Arial"/>
          <w:b/>
          <w:bCs/>
          <w:color w:val="1A1A1A"/>
          <w:sz w:val="22"/>
          <w:szCs w:val="22"/>
          <w:shd w:val="clear" w:color="auto" w:fill="FFFFFF"/>
          <w:lang w:val="en-US"/>
        </w:rPr>
        <w:t>3</w:t>
      </w:r>
      <w:r w:rsidR="00F745CD" w:rsidRPr="00330424">
        <w:rPr>
          <w:rFonts w:ascii="Arial" w:hAnsi="Arial" w:cs="Arial"/>
          <w:b/>
          <w:bCs/>
          <w:color w:val="1A1A1A"/>
          <w:sz w:val="22"/>
          <w:szCs w:val="22"/>
          <w:shd w:val="clear" w:color="auto" w:fill="FFFFFF"/>
          <w:lang w:val="en-US"/>
        </w:rPr>
        <w:t>A)</w:t>
      </w:r>
      <w:r w:rsidR="00920384" w:rsidRPr="00330424">
        <w:rPr>
          <w:rFonts w:ascii="Arial" w:hAnsi="Arial" w:cs="Arial"/>
          <w:color w:val="1A1A1A"/>
          <w:sz w:val="22"/>
          <w:szCs w:val="22"/>
          <w:shd w:val="clear" w:color="auto" w:fill="FFFFFF"/>
          <w:lang w:val="en-US"/>
        </w:rPr>
        <w:t>. Th</w:t>
      </w:r>
      <w:r w:rsidRPr="00330424">
        <w:rPr>
          <w:rFonts w:ascii="Arial" w:hAnsi="Arial" w:cs="Arial"/>
          <w:color w:val="1A1A1A"/>
          <w:sz w:val="22"/>
          <w:szCs w:val="22"/>
          <w:shd w:val="clear" w:color="auto" w:fill="FFFFFF"/>
          <w:lang w:val="en-US"/>
        </w:rPr>
        <w:t xml:space="preserve">us, </w:t>
      </w:r>
      <w:r w:rsidR="00920384" w:rsidRPr="00330424">
        <w:rPr>
          <w:rFonts w:ascii="Arial" w:hAnsi="Arial" w:cs="Arial"/>
          <w:i/>
          <w:iCs/>
          <w:color w:val="1A1A1A"/>
          <w:sz w:val="22"/>
          <w:szCs w:val="22"/>
          <w:shd w:val="clear" w:color="auto" w:fill="FFFFFF"/>
          <w:lang w:val="en-US"/>
        </w:rPr>
        <w:t>P</w:t>
      </w:r>
      <w:r w:rsidRPr="00330424">
        <w:rPr>
          <w:rFonts w:ascii="Arial" w:hAnsi="Arial" w:cs="Arial"/>
          <w:i/>
          <w:iCs/>
          <w:color w:val="1A1A1A"/>
          <w:sz w:val="22"/>
          <w:szCs w:val="22"/>
          <w:shd w:val="clear" w:color="auto" w:fill="FFFFFF"/>
          <w:lang w:val="en-US"/>
        </w:rPr>
        <w:t>. falciparum</w:t>
      </w:r>
      <w:r w:rsidR="00920384" w:rsidRPr="00330424">
        <w:rPr>
          <w:rFonts w:ascii="Arial" w:hAnsi="Arial" w:cs="Arial"/>
          <w:color w:val="1A1A1A"/>
          <w:sz w:val="22"/>
          <w:szCs w:val="22"/>
          <w:shd w:val="clear" w:color="auto" w:fill="FFFFFF"/>
          <w:lang w:val="en-US"/>
        </w:rPr>
        <w:t xml:space="preserve"> </w:t>
      </w:r>
      <w:r w:rsidR="00A002AE" w:rsidRPr="00330424">
        <w:rPr>
          <w:rFonts w:ascii="Arial" w:hAnsi="Arial" w:cs="Arial"/>
          <w:color w:val="1A1A1A"/>
          <w:sz w:val="22"/>
          <w:szCs w:val="22"/>
          <w:shd w:val="clear" w:color="auto" w:fill="FFFFFF"/>
          <w:lang w:val="en-US"/>
        </w:rPr>
        <w:t>utilizes</w:t>
      </w:r>
      <w:r w:rsidR="00920384" w:rsidRPr="00330424">
        <w:rPr>
          <w:rFonts w:ascii="Arial" w:hAnsi="Arial" w:cs="Arial"/>
          <w:color w:val="1A1A1A"/>
          <w:sz w:val="22"/>
          <w:szCs w:val="22"/>
          <w:shd w:val="clear" w:color="auto" w:fill="FFFFFF"/>
          <w:lang w:val="en-US"/>
        </w:rPr>
        <w:t xml:space="preserve"> molecular </w:t>
      </w:r>
      <w:r w:rsidR="005F75EC" w:rsidRPr="00330424">
        <w:rPr>
          <w:rFonts w:ascii="Arial" w:hAnsi="Arial" w:cs="Arial"/>
          <w:color w:val="1A1A1A"/>
          <w:sz w:val="22"/>
          <w:szCs w:val="22"/>
          <w:shd w:val="clear" w:color="auto" w:fill="FFFFFF"/>
          <w:lang w:val="en-US"/>
        </w:rPr>
        <w:t>mimicry</w:t>
      </w:r>
      <w:r w:rsidR="00920384" w:rsidRPr="00330424">
        <w:rPr>
          <w:rFonts w:ascii="Arial" w:hAnsi="Arial" w:cs="Arial"/>
          <w:color w:val="1A1A1A"/>
          <w:sz w:val="22"/>
          <w:szCs w:val="22"/>
          <w:shd w:val="clear" w:color="auto" w:fill="FFFFFF"/>
          <w:lang w:val="en-US"/>
        </w:rPr>
        <w:t xml:space="preserve"> to </w:t>
      </w:r>
      <w:r w:rsidR="00307F39" w:rsidRPr="00330424">
        <w:rPr>
          <w:rFonts w:ascii="Arial" w:hAnsi="Arial" w:cs="Arial"/>
          <w:color w:val="1A1A1A"/>
          <w:sz w:val="22"/>
          <w:szCs w:val="22"/>
          <w:shd w:val="clear" w:color="auto" w:fill="FFFFFF"/>
          <w:lang w:val="en-US"/>
        </w:rPr>
        <w:t>initiate ITIM-mediated signaling in immune cells</w:t>
      </w:r>
      <w:r w:rsidR="00A229EF" w:rsidRPr="00330424">
        <w:rPr>
          <w:rFonts w:ascii="Arial" w:hAnsi="Arial" w:cs="Arial"/>
          <w:color w:val="1A1A1A"/>
          <w:sz w:val="22"/>
          <w:szCs w:val="22"/>
          <w:shd w:val="clear" w:color="auto" w:fill="FFFFFF"/>
          <w:lang w:val="en-US"/>
        </w:rPr>
        <w:t>,</w:t>
      </w:r>
      <w:r w:rsidRPr="00330424">
        <w:rPr>
          <w:rFonts w:ascii="Arial" w:hAnsi="Arial" w:cs="Arial"/>
          <w:color w:val="000000" w:themeColor="text1"/>
          <w:sz w:val="22"/>
          <w:szCs w:val="22"/>
          <w:shd w:val="clear" w:color="auto" w:fill="FFFFFF"/>
          <w:lang w:val="en-US"/>
        </w:rPr>
        <w:t xml:space="preserve"> potentially dampening</w:t>
      </w:r>
      <w:r w:rsidR="00874F5C" w:rsidRPr="00330424">
        <w:rPr>
          <w:rFonts w:ascii="Arial" w:hAnsi="Arial" w:cs="Arial"/>
          <w:color w:val="000000" w:themeColor="text1"/>
          <w:sz w:val="22"/>
          <w:szCs w:val="22"/>
          <w:shd w:val="clear" w:color="auto" w:fill="FFFFFF"/>
          <w:lang w:val="en-US"/>
        </w:rPr>
        <w:t xml:space="preserve"> the magnitude of the immune response</w:t>
      </w:r>
      <w:r w:rsidR="00685082" w:rsidRPr="00330424">
        <w:rPr>
          <w:rFonts w:ascii="Arial" w:hAnsi="Arial" w:cs="Arial"/>
          <w:color w:val="000000" w:themeColor="text1"/>
          <w:sz w:val="22"/>
          <w:szCs w:val="22"/>
          <w:shd w:val="clear" w:color="auto" w:fill="FFFFFF"/>
          <w:lang w:val="en-US"/>
        </w:rPr>
        <w:t xml:space="preserve"> and </w:t>
      </w:r>
      <w:r w:rsidR="00920384" w:rsidRPr="00330424">
        <w:rPr>
          <w:rFonts w:ascii="Arial" w:hAnsi="Arial" w:cs="Arial"/>
          <w:color w:val="000000" w:themeColor="text1"/>
          <w:sz w:val="22"/>
          <w:szCs w:val="22"/>
          <w:shd w:val="clear" w:color="auto" w:fill="FFFFFF"/>
          <w:lang w:val="en-US"/>
        </w:rPr>
        <w:t>facilitat</w:t>
      </w:r>
      <w:r w:rsidRPr="00330424">
        <w:rPr>
          <w:rFonts w:ascii="Arial" w:hAnsi="Arial" w:cs="Arial"/>
          <w:color w:val="000000" w:themeColor="text1"/>
          <w:sz w:val="22"/>
          <w:szCs w:val="22"/>
          <w:shd w:val="clear" w:color="auto" w:fill="FFFFFF"/>
          <w:lang w:val="en-US"/>
        </w:rPr>
        <w:t>ing</w:t>
      </w:r>
      <w:r w:rsidR="00920384"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 xml:space="preserve">parasite </w:t>
      </w:r>
      <w:r w:rsidR="00920384" w:rsidRPr="00330424">
        <w:rPr>
          <w:rFonts w:ascii="Arial" w:hAnsi="Arial" w:cs="Arial"/>
          <w:color w:val="000000" w:themeColor="text1"/>
          <w:sz w:val="22"/>
          <w:szCs w:val="22"/>
          <w:shd w:val="clear" w:color="auto" w:fill="FFFFFF"/>
          <w:lang w:val="en-US"/>
        </w:rPr>
        <w:t>survival and transmission</w:t>
      </w:r>
      <w:r w:rsidRPr="00330424">
        <w:rPr>
          <w:rFonts w:ascii="Arial" w:hAnsi="Arial" w:cs="Arial"/>
          <w:color w:val="000000" w:themeColor="text1"/>
          <w:sz w:val="22"/>
          <w:szCs w:val="22"/>
          <w:shd w:val="clear" w:color="auto" w:fill="FFFFFF"/>
          <w:lang w:val="en-US"/>
        </w:rPr>
        <w:t xml:space="preserve"> </w:t>
      </w:r>
      <w:r w:rsidR="00874F5C" w:rsidRPr="00330424">
        <w:rPr>
          <w:rFonts w:ascii="Arial" w:hAnsi="Arial" w:cs="Arial"/>
          <w:color w:val="000000" w:themeColor="text1"/>
          <w:sz w:val="22"/>
          <w:szCs w:val="22"/>
          <w:shd w:val="clear" w:color="auto" w:fill="FFFFFF"/>
          <w:lang w:val="en-US"/>
        </w:rPr>
        <w:fldChar w:fldCharType="begin">
          <w:fldData xml:space="preserve">PEVuZE5vdGU+PENpdGU+PEF1dGhvcj5TYWl0bzwvQXV0aG9yPjxZZWFyPjIwMTc8L1llYXI+PFJl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PEVuZE5vdGU+PENpdGU+PEF1dGhvcj5TYWl0bzwvQXV0aG9yPjxZZWFyPjIwMTc8L1llYXI+PFJl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874F5C" w:rsidRPr="00330424">
        <w:rPr>
          <w:rFonts w:ascii="Arial" w:hAnsi="Arial" w:cs="Arial"/>
          <w:color w:val="000000" w:themeColor="text1"/>
          <w:sz w:val="22"/>
          <w:szCs w:val="22"/>
          <w:shd w:val="clear" w:color="auto" w:fill="FFFFFF"/>
          <w:lang w:val="en-US"/>
        </w:rPr>
      </w:r>
      <w:r w:rsidR="00874F5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(92-94)</w:t>
      </w:r>
      <w:r w:rsidR="00874F5C" w:rsidRPr="00330424">
        <w:rPr>
          <w:rFonts w:ascii="Arial" w:hAnsi="Arial" w:cs="Arial"/>
          <w:color w:val="000000" w:themeColor="text1"/>
          <w:sz w:val="22"/>
          <w:szCs w:val="22"/>
          <w:shd w:val="clear" w:color="auto" w:fill="FFFFFF"/>
          <w:lang w:val="en-US"/>
        </w:rPr>
        <w:fldChar w:fldCharType="end"/>
      </w:r>
      <w:r w:rsidR="00874F5C" w:rsidRPr="00330424">
        <w:rPr>
          <w:rFonts w:ascii="Arial" w:hAnsi="Arial" w:cs="Arial"/>
          <w:color w:val="000000" w:themeColor="text1"/>
          <w:sz w:val="22"/>
          <w:szCs w:val="22"/>
          <w:shd w:val="clear" w:color="auto" w:fill="FFFFFF"/>
          <w:lang w:val="en-US"/>
        </w:rPr>
        <w:t>.</w:t>
      </w:r>
      <w:r w:rsidR="00920384" w:rsidRPr="00330424">
        <w:rPr>
          <w:rFonts w:ascii="Arial" w:hAnsi="Arial" w:cs="Arial"/>
          <w:color w:val="000000" w:themeColor="text1"/>
          <w:sz w:val="22"/>
          <w:szCs w:val="22"/>
          <w:shd w:val="clear" w:color="auto" w:fill="FFFFFF"/>
          <w:lang w:val="en-US"/>
        </w:rPr>
        <w:t xml:space="preserve"> Interestingly, a single point mutation in RIFIN </w:t>
      </w:r>
      <w:r w:rsidRPr="00330424">
        <w:rPr>
          <w:rFonts w:ascii="Arial" w:hAnsi="Arial" w:cs="Arial"/>
          <w:color w:val="000000" w:themeColor="text1"/>
          <w:sz w:val="22"/>
          <w:szCs w:val="22"/>
          <w:shd w:val="clear" w:color="auto" w:fill="FFFFFF"/>
          <w:lang w:val="en-US"/>
        </w:rPr>
        <w:t xml:space="preserve">abolishes LILRB1 </w:t>
      </w:r>
      <w:r w:rsidR="00920384" w:rsidRPr="00330424">
        <w:rPr>
          <w:rFonts w:ascii="Arial" w:hAnsi="Arial" w:cs="Arial"/>
          <w:color w:val="000000" w:themeColor="text1"/>
          <w:sz w:val="22"/>
          <w:szCs w:val="22"/>
          <w:shd w:val="clear" w:color="auto" w:fill="FFFFFF"/>
          <w:lang w:val="en-US"/>
        </w:rPr>
        <w:t>binding</w:t>
      </w:r>
      <w:r w:rsidR="004B0739" w:rsidRPr="00330424">
        <w:rPr>
          <w:rFonts w:ascii="Arial" w:hAnsi="Arial" w:cs="Arial"/>
          <w:color w:val="000000" w:themeColor="text1"/>
          <w:sz w:val="22"/>
          <w:szCs w:val="22"/>
          <w:shd w:val="clear" w:color="auto" w:fill="FFFFFF"/>
          <w:lang w:val="en-US"/>
        </w:rPr>
        <w:t xml:space="preserve"> </w:t>
      </w:r>
      <w:r w:rsidR="005F75EC"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&lt;EndNote&gt;&lt;Cite&gt;&lt;Author&gt;Harrison&lt;/Author&gt;&lt;Year&gt;2020&lt;/Year&gt;&lt;RecNum&gt;79&lt;/RecNum&gt;&lt;DisplayText&gt;(92)&lt;/DisplayText&gt;&lt;record&gt;&lt;rec-number&gt;79&lt;/rec-number&gt;&lt;foreign-keys&gt;&lt;key app="EN" db-id="95xd995a0rvdw4erf04vx20gr59s999vs0e2" timestamp="1615505378"&gt;79&lt;/key&gt;&lt;/foreign-keys&gt;&lt;ref-type name="Journal Article"&gt;17&lt;/ref-type&gt;&lt;contributors&gt;&lt;authors&gt;&lt;author&gt;Harrison, Thomas E.&lt;/author&gt;&lt;author&gt;Mørch, Alexander M.&lt;/author&gt;&lt;author&gt;Felce, James H.&lt;/author&gt;&lt;author&gt;Sakoguchi, Akihito&lt;/author&gt;&lt;author&gt;Reid, Adam J.&lt;/author&gt;&lt;author&gt;Arase, Hisashi&lt;/author&gt;&lt;author&gt;Dustin, Michael L.&lt;/author&gt;&lt;author&gt;Higgins, Matthew K.&lt;/author&gt;&lt;/authors&gt;&lt;/contributors&gt;&lt;titles&gt;&lt;title&gt;Structural basis for RIFIN-mediated activation of LILRB1 in malaria&lt;/title&gt;&lt;secondary-title&gt;Nature&lt;/secondary-title&gt;&lt;/titles&gt;&lt;pages&gt;309-312&lt;/pages&gt;&lt;volume&gt;587&lt;/volume&gt;&lt;number&gt;7833&lt;/number&gt;&lt;dates&gt;&lt;year&gt;2020&lt;/year&gt;&lt;pub-dates&gt;&lt;date&gt;2020/11/01&lt;/date&gt;&lt;/pub-dates&gt;&lt;/dates&gt;&lt;isbn&gt;1476-4687&lt;/isbn&gt;&lt;urls&gt;&lt;related-urls&gt;&lt;url&gt;https://doi.org/10.1038/s41586-020-2530-3&lt;/url&gt;&lt;/related-urls&gt;&lt;/urls&gt;&lt;electronic-resource-num&gt;10.1038/s41586-020-2530-3&lt;/electronic-resource-num&gt;&lt;/record&gt;&lt;/Cite&gt;&lt;/EndNote&gt;</w:instrText>
      </w:r>
      <w:r w:rsidR="005F75E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(92)</w:t>
      </w:r>
      <w:r w:rsidR="005F75EC" w:rsidRPr="00330424">
        <w:rPr>
          <w:rFonts w:ascii="Arial" w:hAnsi="Arial" w:cs="Arial"/>
          <w:color w:val="000000" w:themeColor="text1"/>
          <w:sz w:val="22"/>
          <w:szCs w:val="22"/>
          <w:shd w:val="clear" w:color="auto" w:fill="FFFFFF"/>
          <w:lang w:val="en-US"/>
        </w:rPr>
        <w:fldChar w:fldCharType="end"/>
      </w:r>
      <w:r w:rsidR="005F75EC"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Such point mutations</w:t>
      </w:r>
      <w:r w:rsidR="005F75EC" w:rsidRPr="00330424">
        <w:rPr>
          <w:rFonts w:ascii="Arial" w:hAnsi="Arial" w:cs="Arial"/>
          <w:color w:val="000000" w:themeColor="text1"/>
          <w:sz w:val="22"/>
          <w:szCs w:val="22"/>
          <w:shd w:val="clear" w:color="auto" w:fill="FFFFFF"/>
          <w:lang w:val="en-US"/>
        </w:rPr>
        <w:t xml:space="preserve"> could be useful in the context of re-</w:t>
      </w:r>
      <w:r w:rsidR="00A002AE" w:rsidRPr="00330424">
        <w:rPr>
          <w:rFonts w:ascii="Arial" w:hAnsi="Arial" w:cs="Arial"/>
          <w:color w:val="000000" w:themeColor="text1"/>
          <w:sz w:val="22"/>
          <w:szCs w:val="22"/>
          <w:shd w:val="clear" w:color="auto" w:fill="FFFFFF"/>
          <w:lang w:val="en-US"/>
        </w:rPr>
        <w:t>sensitizing</w:t>
      </w:r>
      <w:r w:rsidR="005F75EC" w:rsidRPr="00330424">
        <w:rPr>
          <w:rFonts w:ascii="Arial" w:hAnsi="Arial" w:cs="Arial"/>
          <w:color w:val="000000" w:themeColor="text1"/>
          <w:sz w:val="22"/>
          <w:szCs w:val="22"/>
          <w:shd w:val="clear" w:color="auto" w:fill="FFFFFF"/>
          <w:lang w:val="en-US"/>
        </w:rPr>
        <w:t xml:space="preserve"> the immune system to respond to subsequent malaria infection. </w:t>
      </w:r>
    </w:p>
    <w:p w14:paraId="1E6E4169" w14:textId="06D0146B" w:rsidR="00267FAD" w:rsidRPr="00330424" w:rsidRDefault="00267FAD" w:rsidP="000879C9">
      <w:pPr>
        <w:spacing w:line="480" w:lineRule="auto"/>
        <w:jc w:val="both"/>
        <w:rPr>
          <w:rFonts w:ascii="Arial" w:hAnsi="Arial" w:cs="Arial"/>
          <w:color w:val="000000" w:themeColor="text1"/>
          <w:sz w:val="22"/>
          <w:szCs w:val="22"/>
          <w:shd w:val="clear" w:color="auto" w:fill="FFFFFF"/>
          <w:lang w:val="en-US"/>
        </w:rPr>
      </w:pPr>
    </w:p>
    <w:p w14:paraId="2693BE23" w14:textId="04B29664" w:rsidR="00267FAD" w:rsidRDefault="00267FAD" w:rsidP="00267FAD">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themeColor="text1"/>
          <w:sz w:val="22"/>
          <w:szCs w:val="22"/>
          <w:lang w:val="en-US"/>
        </w:rPr>
        <w:t>Bacteria</w:t>
      </w:r>
      <w:r w:rsidR="004D42AF" w:rsidRPr="00330424">
        <w:rPr>
          <w:rFonts w:ascii="Arial" w:hAnsi="Arial" w:cs="Arial"/>
          <w:color w:val="000000" w:themeColor="text1"/>
          <w:sz w:val="22"/>
          <w:szCs w:val="22"/>
          <w:lang w:val="en-US"/>
        </w:rPr>
        <w:t>, such as</w:t>
      </w:r>
      <w:r w:rsidRPr="00330424">
        <w:rPr>
          <w:rFonts w:ascii="Arial" w:hAnsi="Arial" w:cs="Arial"/>
          <w:i/>
          <w:iCs/>
          <w:color w:val="000000" w:themeColor="text1"/>
          <w:sz w:val="22"/>
          <w:szCs w:val="22"/>
          <w:lang w:val="en-US"/>
        </w:rPr>
        <w:t xml:space="preserve"> Staphylococcus aureus</w:t>
      </w:r>
      <w:r w:rsidRPr="00330424">
        <w:rPr>
          <w:rFonts w:ascii="Arial" w:hAnsi="Arial" w:cs="Arial"/>
          <w:color w:val="000000" w:themeColor="text1"/>
          <w:sz w:val="22"/>
          <w:szCs w:val="22"/>
          <w:lang w:val="en-US"/>
        </w:rPr>
        <w:t xml:space="preserve">, are believed to interact with </w:t>
      </w:r>
      <w:r w:rsidR="00991DC9" w:rsidRPr="00330424">
        <w:rPr>
          <w:rFonts w:ascii="Arial" w:hAnsi="Arial" w:cs="Arial"/>
          <w:color w:val="000000" w:themeColor="text1"/>
          <w:sz w:val="22"/>
          <w:szCs w:val="22"/>
          <w:lang w:val="en-US"/>
        </w:rPr>
        <w:t>LILRB2</w:t>
      </w:r>
      <w:r w:rsidR="00BC5A87">
        <w:rPr>
          <w:rFonts w:ascii="Arial" w:hAnsi="Arial" w:cs="Arial"/>
          <w:color w:val="000000" w:themeColor="text1"/>
          <w:sz w:val="22"/>
          <w:szCs w:val="22"/>
          <w:lang w:val="en-US"/>
        </w:rPr>
        <w:t xml:space="preserve"> </w:t>
      </w:r>
      <w:r w:rsidR="00991DC9" w:rsidRPr="00330424">
        <w:rPr>
          <w:rFonts w:ascii="Arial" w:hAnsi="Arial" w:cs="Arial"/>
          <w:color w:val="000000" w:themeColor="text1"/>
          <w:sz w:val="22"/>
          <w:szCs w:val="22"/>
          <w:lang w:val="en-US"/>
        </w:rPr>
        <w:t>and LILRB3</w:t>
      </w:r>
      <w:r w:rsidR="00307F39" w:rsidRPr="00330424">
        <w:rPr>
          <w:rFonts w:ascii="Arial" w:hAnsi="Arial" w:cs="Arial"/>
          <w:color w:val="000000" w:themeColor="text1"/>
          <w:sz w:val="22"/>
          <w:szCs w:val="22"/>
          <w:lang w:val="en-US"/>
        </w:rPr>
        <w:t>;</w:t>
      </w:r>
      <w:r w:rsidR="00991DC9" w:rsidRPr="00330424">
        <w:rPr>
          <w:rFonts w:ascii="Arial" w:hAnsi="Arial" w:cs="Arial"/>
          <w:color w:val="000000" w:themeColor="text1"/>
          <w:sz w:val="22"/>
          <w:szCs w:val="22"/>
          <w:lang w:val="en-US"/>
        </w:rPr>
        <w:t xml:space="preserve"> however</w:t>
      </w:r>
      <w:r w:rsidR="00307F39" w:rsidRPr="00330424">
        <w:rPr>
          <w:rFonts w:ascii="Arial" w:hAnsi="Arial" w:cs="Arial"/>
          <w:color w:val="000000" w:themeColor="text1"/>
          <w:sz w:val="22"/>
          <w:szCs w:val="22"/>
          <w:lang w:val="en-US"/>
        </w:rPr>
        <w:t>,</w:t>
      </w:r>
      <w:r w:rsidR="00991DC9" w:rsidRPr="00330424">
        <w:rPr>
          <w:rFonts w:ascii="Arial" w:hAnsi="Arial" w:cs="Arial"/>
          <w:color w:val="000000" w:themeColor="text1"/>
          <w:sz w:val="22"/>
          <w:szCs w:val="22"/>
          <w:lang w:val="en-US"/>
        </w:rPr>
        <w:t xml:space="preserve"> the functional consequences of these interactions remain unknown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&lt;EndNote&gt;&lt;Cite&gt;&lt;Author&gt;Nakayama&lt;/Author&gt;&lt;Year&gt;2007&lt;/Year&gt;&lt;RecNum&gt;82&lt;/RecNum&gt;&lt;DisplayText&gt;(95)&lt;/DisplayText&gt;&lt;record&gt;&lt;rec-number&gt;82&lt;/rec-number&gt;&lt;foreign-keys&gt;&lt;key app="EN" db-id="95xd995a0rvdw4erf04vx20gr59s999vs0e2" timestamp="1615665192"&gt;82&lt;/key&gt;&lt;/foreign-keys&gt;&lt;ref-type name="Journal Article"&gt;17&lt;/ref-type&gt;&lt;contributors&gt;&lt;authors&gt;&lt;author&gt;Nakayama, Masafumi&lt;/author&gt;&lt;author&gt;Underhill, David M.&lt;/author&gt;&lt;author&gt;Petersen, Timothy W.&lt;/author&gt;&lt;author&gt;Li, Bin&lt;/author&gt;&lt;author&gt;Kitamura, Toshio&lt;/author&gt;&lt;author&gt;Takai, Toshiyuki&lt;/author&gt;&lt;author&gt;Aderem, Alan&lt;/author&gt;&lt;/authors&gt;&lt;/contributors&gt;&lt;titles&gt;&lt;title&gt;Paired Ig-Like Receptors Bind to Bacteria and Shape TLR-Mediated Cytokine Production&lt;/title&gt;&lt;secondary-title&gt;J Immunol&lt;/secondary-title&gt;&lt;/titles&gt;&lt;pages&gt;4250&lt;/pages&gt;&lt;volume&gt;178&lt;/volume&gt;&lt;number&gt;7&lt;/number&gt;&lt;dates&gt;&lt;year&gt;2007&lt;/year&gt;&lt;/dates&gt;&lt;urls&gt;&lt;related-urls&gt;&lt;url&gt;http://www.jimmunol.org/content/178/7/4250.abstract&lt;/url&gt;&lt;/related-urls&gt;&lt;/urls&gt;&lt;electronic-resource-num&gt;10.4049/jimmunol.178.7.4250&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(95)</w:t>
      </w:r>
      <w:r w:rsidRPr="00330424">
        <w:rPr>
          <w:rFonts w:ascii="Arial" w:hAnsi="Arial" w:cs="Arial"/>
          <w:color w:val="000000" w:themeColor="text1"/>
          <w:sz w:val="22"/>
          <w:szCs w:val="22"/>
          <w:lang w:val="en-US"/>
        </w:rPr>
        <w:fldChar w:fldCharType="end"/>
      </w:r>
      <w:r w:rsidR="00F745CD" w:rsidRPr="00330424">
        <w:rPr>
          <w:rFonts w:ascii="Arial" w:hAnsi="Arial" w:cs="Arial"/>
          <w:color w:val="000000" w:themeColor="text1"/>
          <w:sz w:val="22"/>
          <w:szCs w:val="22"/>
          <w:lang w:val="en-US"/>
        </w:rPr>
        <w:t xml:space="preserve"> </w:t>
      </w:r>
      <w:r w:rsidR="00F745CD" w:rsidRPr="00BC5A87">
        <w:rPr>
          <w:rFonts w:ascii="Arial" w:hAnsi="Arial" w:cs="Arial"/>
          <w:color w:val="000000" w:themeColor="text1"/>
          <w:sz w:val="22"/>
          <w:szCs w:val="22"/>
          <w:lang w:val="en-US"/>
        </w:rPr>
        <w:t xml:space="preserve">(Figure </w:t>
      </w:r>
      <w:r w:rsidR="00307F39" w:rsidRPr="00BC5A87">
        <w:rPr>
          <w:rFonts w:ascii="Arial" w:hAnsi="Arial" w:cs="Arial"/>
          <w:color w:val="000000" w:themeColor="text1"/>
          <w:sz w:val="22"/>
          <w:szCs w:val="22"/>
          <w:lang w:val="en-US"/>
        </w:rPr>
        <w:t>3</w:t>
      </w:r>
      <w:r w:rsidR="00F745CD" w:rsidRPr="00BC5A87">
        <w:rPr>
          <w:rFonts w:ascii="Arial" w:hAnsi="Arial" w:cs="Arial"/>
          <w:color w:val="000000" w:themeColor="text1"/>
          <w:sz w:val="22"/>
          <w:szCs w:val="22"/>
          <w:lang w:val="en-US"/>
        </w:rPr>
        <w:t>B)</w:t>
      </w:r>
      <w:r w:rsidRPr="00BC5A87">
        <w:rPr>
          <w:rFonts w:ascii="Arial" w:hAnsi="Arial" w:cs="Arial"/>
          <w:color w:val="000000" w:themeColor="text1"/>
          <w:sz w:val="22"/>
          <w:szCs w:val="22"/>
          <w:lang w:val="en-US"/>
        </w:rPr>
        <w:t>.</w:t>
      </w:r>
      <w:r w:rsidR="00991DC9" w:rsidRPr="00BC5A87">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Furthermore,</w:t>
      </w:r>
      <w:r w:rsidR="00684ECB" w:rsidRPr="00330424">
        <w:rPr>
          <w:rFonts w:ascii="Arial" w:hAnsi="Arial" w:cs="Arial"/>
          <w:color w:val="000000" w:themeColor="text1"/>
          <w:sz w:val="22"/>
          <w:szCs w:val="22"/>
          <w:lang w:val="en-US"/>
        </w:rPr>
        <w:t xml:space="preserve"> LILRB5 expression is elevated in</w:t>
      </w:r>
      <w:r w:rsidRPr="00330424">
        <w:rPr>
          <w:rFonts w:ascii="Arial" w:hAnsi="Arial" w:cs="Arial"/>
          <w:color w:val="000000" w:themeColor="text1"/>
          <w:sz w:val="22"/>
          <w:szCs w:val="22"/>
          <w:lang w:val="en-US"/>
        </w:rPr>
        <w:t xml:space="preserve"> </w:t>
      </w:r>
      <w:r w:rsidRPr="00330424">
        <w:rPr>
          <w:rFonts w:ascii="Arial" w:hAnsi="Arial" w:cs="Arial"/>
          <w:i/>
          <w:iCs/>
          <w:color w:val="000000" w:themeColor="text1"/>
          <w:sz w:val="22"/>
          <w:szCs w:val="22"/>
          <w:shd w:val="clear" w:color="auto" w:fill="FCFCFC"/>
          <w:lang w:val="en-US"/>
        </w:rPr>
        <w:t>Mycobacterium</w:t>
      </w:r>
      <w:r w:rsidR="00684ECB" w:rsidRPr="00330424">
        <w:rPr>
          <w:rFonts w:ascii="Arial" w:hAnsi="Arial" w:cs="Arial"/>
          <w:i/>
          <w:iCs/>
          <w:color w:val="000000" w:themeColor="text1"/>
          <w:sz w:val="22"/>
          <w:szCs w:val="22"/>
          <w:shd w:val="clear" w:color="auto" w:fill="FCFCFC"/>
          <w:lang w:val="en-US"/>
        </w:rPr>
        <w:t>-</w:t>
      </w:r>
      <w:r w:rsidR="00684ECB" w:rsidRPr="00330424">
        <w:rPr>
          <w:rFonts w:ascii="Arial" w:hAnsi="Arial" w:cs="Arial"/>
          <w:color w:val="000000" w:themeColor="text1"/>
          <w:sz w:val="22"/>
          <w:szCs w:val="22"/>
          <w:shd w:val="clear" w:color="auto" w:fill="FCFCFC"/>
          <w:lang w:val="en-US"/>
        </w:rPr>
        <w:t>exposed monocytes,</w:t>
      </w:r>
      <w:r w:rsidR="00E0070B" w:rsidRPr="00330424">
        <w:rPr>
          <w:rFonts w:ascii="Arial" w:hAnsi="Arial" w:cs="Arial"/>
          <w:color w:val="000000" w:themeColor="text1"/>
          <w:sz w:val="22"/>
          <w:szCs w:val="22"/>
          <w:shd w:val="clear" w:color="auto" w:fill="FCFCFC"/>
          <w:lang w:val="en-US"/>
        </w:rPr>
        <w:t xml:space="preserve"> </w:t>
      </w:r>
      <w:r w:rsidR="00B91688" w:rsidRPr="00330424">
        <w:rPr>
          <w:rFonts w:ascii="Arial" w:hAnsi="Arial" w:cs="Arial"/>
          <w:color w:val="000000" w:themeColor="text1"/>
          <w:sz w:val="22"/>
          <w:szCs w:val="22"/>
          <w:shd w:val="clear" w:color="auto" w:fill="FCFCFC"/>
          <w:lang w:val="en-US"/>
        </w:rPr>
        <w:t>but</w:t>
      </w:r>
      <w:r w:rsidR="00E0070B" w:rsidRPr="00330424">
        <w:rPr>
          <w:rFonts w:ascii="Arial" w:hAnsi="Arial" w:cs="Arial"/>
          <w:color w:val="000000" w:themeColor="text1"/>
          <w:sz w:val="22"/>
          <w:szCs w:val="22"/>
          <w:shd w:val="clear" w:color="auto" w:fill="FCFCFC"/>
          <w:lang w:val="en-US"/>
        </w:rPr>
        <w:t xml:space="preserve"> there have not been any investigations into whether this upregulation influences the immune response </w:t>
      </w:r>
      <w:r w:rsidRPr="00330424">
        <w:rPr>
          <w:rFonts w:ascii="Arial" w:hAnsi="Arial" w:cs="Arial"/>
          <w:color w:val="000000" w:themeColor="text1"/>
          <w:sz w:val="22"/>
          <w:szCs w:val="22"/>
          <w:shd w:val="clear" w:color="auto" w:fill="FCFCFC"/>
          <w:lang w:val="en-US"/>
        </w:rPr>
        <w:fldChar w:fldCharType="begin"/>
      </w:r>
      <w:r w:rsidR="00C40365">
        <w:rPr>
          <w:rFonts w:ascii="Arial" w:hAnsi="Arial" w:cs="Arial"/>
          <w:color w:val="000000" w:themeColor="text1"/>
          <w:sz w:val="22"/>
          <w:szCs w:val="22"/>
          <w:shd w:val="clear" w:color="auto" w:fill="FCFCFC"/>
          <w:lang w:val="en-US"/>
        </w:rPr>
        <w:instrText xml:space="preserve"> ADDIN EN.CITE &lt;EndNote&gt;&lt;Cite&gt;&lt;Author&gt;Hogan&lt;/Author&gt;&lt;Year&gt;2016&lt;/Year&gt;&lt;RecNum&gt;87&lt;/RecNum&gt;&lt;DisplayText&gt;(96)&lt;/DisplayText&gt;&lt;record&gt;&lt;rec-number&gt;87&lt;/rec-number&gt;&lt;foreign-keys&gt;&lt;key app="EN" db-id="95xd995a0rvdw4erf04vx20gr59s999vs0e2" timestamp="1615670127"&gt;87&lt;/key&gt;&lt;/foreign-keys&gt;&lt;ref-type name="Journal Article"&gt;17&lt;/ref-type&gt;&lt;contributors&gt;&lt;authors&gt;&lt;author&gt;Hogan, Louise E.&lt;/author&gt;&lt;author&gt;Jones, Des C.&lt;/author&gt;&lt;author&gt;Allen, Rachel L.&lt;/author&gt;&lt;/authors&gt;&lt;/contributors&gt;&lt;titles&gt;&lt;title&gt;Expression of the innate immune receptor LILRB5 on monocytes is associated with mycobacteria exposure&lt;/title&gt;&lt;secondary-title&gt;Sci Rep&lt;/secondary-title&gt;&lt;/titles&gt;&lt;pages&gt;21780&lt;/pages&gt;&lt;volume&gt;6&lt;/volume&gt;&lt;number&gt;1&lt;/number&gt;&lt;dates&gt;&lt;year&gt;2016&lt;/year&gt;&lt;pub-dates&gt;&lt;date&gt;2016/02/24&lt;/date&gt;&lt;/pub-dates&gt;&lt;/dates&gt;&lt;isbn&gt;2045-2322&lt;/isbn&gt;&lt;urls&gt;&lt;related-urls&gt;&lt;url&gt;https://doi.org/10.1038/srep21780&lt;/url&gt;&lt;/related-urls&gt;&lt;/urls&gt;&lt;electronic-resource-num&gt;10.1038/srep21780&lt;/electronic-resource-num&gt;&lt;/record&gt;&lt;/Cite&gt;&lt;/EndNote&gt;</w:instrText>
      </w:r>
      <w:r w:rsidRPr="00330424">
        <w:rPr>
          <w:rFonts w:ascii="Arial" w:hAnsi="Arial" w:cs="Arial"/>
          <w:color w:val="000000" w:themeColor="text1"/>
          <w:sz w:val="22"/>
          <w:szCs w:val="22"/>
          <w:shd w:val="clear" w:color="auto" w:fill="FCFCFC"/>
          <w:lang w:val="en-US"/>
        </w:rPr>
        <w:fldChar w:fldCharType="separate"/>
      </w:r>
      <w:r w:rsidR="00C40365">
        <w:rPr>
          <w:rFonts w:ascii="Arial" w:hAnsi="Arial" w:cs="Arial"/>
          <w:noProof/>
          <w:color w:val="000000" w:themeColor="text1"/>
          <w:sz w:val="22"/>
          <w:szCs w:val="22"/>
          <w:shd w:val="clear" w:color="auto" w:fill="FCFCFC"/>
          <w:lang w:val="en-US"/>
        </w:rPr>
        <w:t>(96)</w:t>
      </w:r>
      <w:r w:rsidRPr="00330424">
        <w:rPr>
          <w:rFonts w:ascii="Arial" w:hAnsi="Arial" w:cs="Arial"/>
          <w:color w:val="000000" w:themeColor="text1"/>
          <w:sz w:val="22"/>
          <w:szCs w:val="22"/>
          <w:shd w:val="clear" w:color="auto" w:fill="FCFCFC"/>
          <w:lang w:val="en-US"/>
        </w:rPr>
        <w:fldChar w:fldCharType="end"/>
      </w:r>
      <w:r w:rsidRPr="00330424">
        <w:rPr>
          <w:rFonts w:ascii="Arial" w:hAnsi="Arial" w:cs="Arial"/>
          <w:color w:val="000000" w:themeColor="text1"/>
          <w:sz w:val="22"/>
          <w:szCs w:val="22"/>
          <w:shd w:val="clear" w:color="auto" w:fill="FCFCFC"/>
          <w:lang w:val="en-US"/>
        </w:rPr>
        <w:t xml:space="preserve">. Bacterial components of </w:t>
      </w:r>
      <w:r w:rsidRPr="00330424">
        <w:rPr>
          <w:rFonts w:ascii="Arial" w:hAnsi="Arial" w:cs="Arial"/>
          <w:i/>
          <w:iCs/>
          <w:color w:val="000000" w:themeColor="text1"/>
          <w:sz w:val="22"/>
          <w:szCs w:val="22"/>
          <w:shd w:val="clear" w:color="auto" w:fill="FCFCFC"/>
          <w:lang w:val="en-US"/>
        </w:rPr>
        <w:t>Salmonella typhimurium</w:t>
      </w:r>
      <w:r w:rsidRPr="00330424">
        <w:rPr>
          <w:rFonts w:ascii="Arial" w:hAnsi="Arial" w:cs="Arial"/>
          <w:color w:val="000000" w:themeColor="text1"/>
          <w:sz w:val="22"/>
          <w:szCs w:val="22"/>
          <w:shd w:val="clear" w:color="auto" w:fill="FCFCFC"/>
          <w:lang w:val="en-US"/>
        </w:rPr>
        <w:t xml:space="preserve">, namely LPS and flagellin, trigger </w:t>
      </w:r>
      <w:r w:rsidR="00327D52" w:rsidRPr="00330424">
        <w:rPr>
          <w:rFonts w:ascii="Arial" w:hAnsi="Arial" w:cs="Arial"/>
          <w:color w:val="000000" w:themeColor="text1"/>
          <w:sz w:val="22"/>
          <w:szCs w:val="22"/>
          <w:shd w:val="clear" w:color="auto" w:fill="FCFCFC"/>
          <w:lang w:val="en-US"/>
        </w:rPr>
        <w:t>TLRs</w:t>
      </w:r>
      <w:r w:rsidRPr="00330424">
        <w:rPr>
          <w:rFonts w:ascii="Arial" w:hAnsi="Arial" w:cs="Arial"/>
          <w:color w:val="000000" w:themeColor="text1"/>
          <w:sz w:val="22"/>
          <w:szCs w:val="22"/>
          <w:shd w:val="clear" w:color="auto" w:fill="FCFCFC"/>
          <w:lang w:val="en-US"/>
        </w:rPr>
        <w:t xml:space="preserve">. </w:t>
      </w:r>
      <w:r w:rsidR="00684ECB" w:rsidRPr="00330424">
        <w:rPr>
          <w:rFonts w:ascii="Arial" w:hAnsi="Arial" w:cs="Arial"/>
          <w:color w:val="000000" w:themeColor="text1"/>
          <w:sz w:val="22"/>
          <w:szCs w:val="22"/>
          <w:shd w:val="clear" w:color="auto" w:fill="FFFFFF"/>
          <w:lang w:val="en-US"/>
        </w:rPr>
        <w:t>I</w:t>
      </w:r>
      <w:r w:rsidRPr="00330424">
        <w:rPr>
          <w:rFonts w:ascii="Arial" w:hAnsi="Arial" w:cs="Arial"/>
          <w:color w:val="000000" w:themeColor="text1"/>
          <w:sz w:val="22"/>
          <w:szCs w:val="22"/>
          <w:shd w:val="clear" w:color="auto" w:fill="FFFFFF"/>
          <w:lang w:val="en-US"/>
        </w:rPr>
        <w:t xml:space="preserve">nfection of MΦs with </w:t>
      </w:r>
      <w:r w:rsidRPr="00330424">
        <w:rPr>
          <w:rFonts w:ascii="Arial" w:hAnsi="Arial" w:cs="Arial"/>
          <w:i/>
          <w:iCs/>
          <w:color w:val="000000" w:themeColor="text1"/>
          <w:sz w:val="22"/>
          <w:szCs w:val="22"/>
          <w:shd w:val="clear" w:color="auto" w:fill="FFFFFF"/>
          <w:lang w:val="en-US"/>
        </w:rPr>
        <w:t>S</w:t>
      </w:r>
      <w:r w:rsidR="00015D17">
        <w:rPr>
          <w:rFonts w:ascii="Arial" w:hAnsi="Arial" w:cs="Arial"/>
          <w:i/>
          <w:iCs/>
          <w:color w:val="000000" w:themeColor="text1"/>
          <w:sz w:val="22"/>
          <w:szCs w:val="22"/>
          <w:shd w:val="clear" w:color="auto" w:fill="FFFFFF"/>
          <w:lang w:val="en-US"/>
        </w:rPr>
        <w:t xml:space="preserve">. </w:t>
      </w:r>
      <w:r w:rsidRPr="00330424">
        <w:rPr>
          <w:rFonts w:ascii="Arial" w:hAnsi="Arial" w:cs="Arial"/>
          <w:i/>
          <w:iCs/>
          <w:color w:val="000000" w:themeColor="text1"/>
          <w:sz w:val="22"/>
          <w:szCs w:val="22"/>
          <w:shd w:val="clear" w:color="auto" w:fill="FFFFFF"/>
          <w:lang w:val="en-US"/>
        </w:rPr>
        <w:t xml:space="preserve"> typhimurium</w:t>
      </w:r>
      <w:r w:rsidRPr="00330424">
        <w:rPr>
          <w:rFonts w:ascii="Arial" w:hAnsi="Arial" w:cs="Arial"/>
          <w:color w:val="000000" w:themeColor="text1"/>
          <w:sz w:val="22"/>
          <w:szCs w:val="22"/>
          <w:shd w:val="clear" w:color="auto" w:fill="FFFFFF"/>
          <w:lang w:val="en-US"/>
        </w:rPr>
        <w:t xml:space="preserve"> marked</w:t>
      </w:r>
      <w:r w:rsidR="00385304" w:rsidRPr="00330424">
        <w:rPr>
          <w:rFonts w:ascii="Arial" w:hAnsi="Arial" w:cs="Arial"/>
          <w:color w:val="000000" w:themeColor="text1"/>
          <w:sz w:val="22"/>
          <w:szCs w:val="22"/>
          <w:shd w:val="clear" w:color="auto" w:fill="FFFFFF"/>
          <w:lang w:val="en-US"/>
        </w:rPr>
        <w:t>ly</w:t>
      </w:r>
      <w:r w:rsidRPr="00330424">
        <w:rPr>
          <w:rFonts w:ascii="Arial" w:hAnsi="Arial" w:cs="Arial"/>
          <w:color w:val="000000" w:themeColor="text1"/>
          <w:sz w:val="22"/>
          <w:szCs w:val="22"/>
          <w:shd w:val="clear" w:color="auto" w:fill="FFFFFF"/>
          <w:lang w:val="en-US"/>
        </w:rPr>
        <w:t xml:space="preserve"> upregulat</w:t>
      </w:r>
      <w:r w:rsidR="00385304" w:rsidRPr="00330424">
        <w:rPr>
          <w:rFonts w:ascii="Arial" w:hAnsi="Arial" w:cs="Arial"/>
          <w:color w:val="000000" w:themeColor="text1"/>
          <w:sz w:val="22"/>
          <w:szCs w:val="22"/>
          <w:shd w:val="clear" w:color="auto" w:fill="FFFFFF"/>
          <w:lang w:val="en-US"/>
        </w:rPr>
        <w:t>e</w:t>
      </w:r>
      <w:r w:rsidR="00015D17">
        <w:rPr>
          <w:rFonts w:ascii="Arial" w:hAnsi="Arial" w:cs="Arial"/>
          <w:color w:val="000000" w:themeColor="text1"/>
          <w:sz w:val="22"/>
          <w:szCs w:val="22"/>
          <w:shd w:val="clear" w:color="auto" w:fill="FFFFFF"/>
          <w:lang w:val="en-US"/>
        </w:rPr>
        <w:t>d</w:t>
      </w:r>
      <w:r w:rsidRPr="00330424">
        <w:rPr>
          <w:rFonts w:ascii="Arial" w:hAnsi="Arial" w:cs="Arial"/>
          <w:color w:val="000000" w:themeColor="text1"/>
          <w:sz w:val="22"/>
          <w:szCs w:val="22"/>
          <w:shd w:val="clear" w:color="auto" w:fill="FFFFFF"/>
          <w:lang w:val="en-US"/>
        </w:rPr>
        <w:t xml:space="preserve"> LILRB2 and LILRB4</w:t>
      </w:r>
      <w:r w:rsidR="004B0739"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&lt;EndNote&gt;&lt;Cite&gt;&lt;Author&gt;Brown&lt;/Author&gt;&lt;Year&gt;2009&lt;/Year&gt;&lt;RecNum&gt;83&lt;/RecNum&gt;&lt;DisplayText&gt;(89)&lt;/DisplayText&gt;&lt;record&gt;&lt;rec-number&gt;83&lt;/rec-number&gt;&lt;foreign-keys&gt;&lt;key app="EN" db-id="95xd995a0rvdw4erf04vx20gr59s999vs0e2" timestamp="1615667186"&gt;83&lt;/key&gt;&lt;/foreign-keys&gt;&lt;ref-type name="Journal Article"&gt;17&lt;/ref-type&gt;&lt;contributors&gt;&lt;authors&gt;&lt;author&gt;Brown, Damien P.&lt;/author&gt;&lt;author&gt;Jones, Des C.&lt;/author&gt;&lt;author&gt;Anderson, Katie J.&lt;/author&gt;&lt;author&gt;Lapaque, Nicolas&lt;/author&gt;&lt;author&gt;Buerki, Robin A.&lt;/author&gt;&lt;author&gt;Trowsdale, John&lt;/author&gt;&lt;author&gt;Allen, Rachel L.&lt;/author&gt;&lt;/authors&gt;&lt;/contributors&gt;&lt;titles&gt;&lt;title&gt;The inhibitory receptor LILRB4 (ILT3) modulates antigen presenting cell phenotype and, along with LILRB2 (ILT4), is upregulated in response to Salmonella infection&lt;/title&gt;&lt;secondary-title&gt;BMC Immunol&lt;/secondary-title&gt;&lt;/titles&gt;&lt;pages&gt;56&lt;/pages&gt;&lt;volume&gt;10&lt;/volume&gt;&lt;number&gt;1&lt;/number&gt;&lt;dates&gt;&lt;year&gt;2009&lt;/year&gt;&lt;pub-dates&gt;&lt;date&gt;2009/10/27&lt;/date&gt;&lt;/pub-dates&gt;&lt;/dates&gt;&lt;isbn&gt;1471-2172&lt;/isbn&gt;&lt;urls&gt;&lt;related-urls&gt;&lt;url&gt;https://doi.org/10.1186/1471-2172-10-56&lt;/url&gt;&lt;/related-urls&gt;&lt;/urls&gt;&lt;electronic-resource-num&gt;10.1186/1471-2172-10-56&lt;/electronic-resource-num&gt;&lt;/record&gt;&lt;/Cite&gt;&lt;/EndNote&gt;</w:instrText>
      </w:r>
      <w:r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(89)</w:t>
      </w:r>
      <w:r w:rsidRPr="00330424">
        <w:rPr>
          <w:rFonts w:ascii="Arial" w:hAnsi="Arial" w:cs="Arial"/>
          <w:color w:val="000000" w:themeColor="text1"/>
          <w:sz w:val="22"/>
          <w:szCs w:val="22"/>
          <w:shd w:val="clear" w:color="auto" w:fill="FFFFFF"/>
          <w:lang w:val="en-US"/>
        </w:rPr>
        <w:fldChar w:fldCharType="end"/>
      </w:r>
      <w:r w:rsidRPr="00330424">
        <w:rPr>
          <w:rFonts w:ascii="Arial" w:hAnsi="Arial" w:cs="Arial"/>
          <w:color w:val="000000" w:themeColor="text1"/>
          <w:sz w:val="22"/>
          <w:szCs w:val="22"/>
          <w:shd w:val="clear" w:color="auto" w:fill="FFFFFF"/>
          <w:lang w:val="en-US"/>
        </w:rPr>
        <w:t xml:space="preserve">. Moreover, </w:t>
      </w:r>
      <w:r w:rsidR="00F63074" w:rsidRPr="00330424">
        <w:rPr>
          <w:rFonts w:ascii="Arial" w:hAnsi="Arial" w:cs="Arial"/>
          <w:color w:val="000000" w:themeColor="text1"/>
          <w:sz w:val="22"/>
          <w:szCs w:val="22"/>
          <w:shd w:val="clear" w:color="auto" w:fill="FFFFFF"/>
          <w:lang w:val="en-US"/>
        </w:rPr>
        <w:t xml:space="preserve">LILRBs and TLRs are expressed on similar cell types and </w:t>
      </w:r>
      <w:r w:rsidR="00684ECB" w:rsidRPr="00330424">
        <w:rPr>
          <w:rFonts w:ascii="Arial" w:hAnsi="Arial" w:cs="Arial"/>
          <w:color w:val="000000" w:themeColor="text1"/>
          <w:sz w:val="22"/>
          <w:szCs w:val="22"/>
          <w:shd w:val="clear" w:color="auto" w:fill="FFFFFF"/>
          <w:lang w:val="en-US"/>
        </w:rPr>
        <w:t xml:space="preserve">have </w:t>
      </w:r>
      <w:r w:rsidR="00F63074" w:rsidRPr="00330424">
        <w:rPr>
          <w:rFonts w:ascii="Arial" w:hAnsi="Arial" w:cs="Arial"/>
          <w:color w:val="000000" w:themeColor="text1"/>
          <w:sz w:val="22"/>
          <w:szCs w:val="22"/>
          <w:shd w:val="clear" w:color="auto" w:fill="FFFFFF"/>
          <w:lang w:val="en-US"/>
        </w:rPr>
        <w:t>profound effects on each other’s expression and function. L</w:t>
      </w:r>
      <w:r w:rsidR="00684ECB" w:rsidRPr="00330424">
        <w:rPr>
          <w:rFonts w:ascii="Arial" w:hAnsi="Arial" w:cs="Arial"/>
          <w:color w:val="000000" w:themeColor="text1"/>
          <w:sz w:val="22"/>
          <w:szCs w:val="22"/>
          <w:shd w:val="clear" w:color="auto" w:fill="FFFFFF"/>
          <w:lang w:val="en-US"/>
        </w:rPr>
        <w:t>ILRB ligation</w:t>
      </w:r>
      <w:r w:rsidR="00F63074" w:rsidRPr="00330424">
        <w:rPr>
          <w:rFonts w:ascii="Arial" w:hAnsi="Arial" w:cs="Arial"/>
          <w:color w:val="000000" w:themeColor="text1"/>
          <w:sz w:val="22"/>
          <w:szCs w:val="22"/>
          <w:shd w:val="clear" w:color="auto" w:fill="FFFFFF"/>
          <w:lang w:val="en-US"/>
        </w:rPr>
        <w:t xml:space="preserve"> inhibit</w:t>
      </w:r>
      <w:r w:rsidR="00684ECB" w:rsidRPr="00330424">
        <w:rPr>
          <w:rFonts w:ascii="Arial" w:hAnsi="Arial" w:cs="Arial"/>
          <w:color w:val="000000" w:themeColor="text1"/>
          <w:sz w:val="22"/>
          <w:szCs w:val="22"/>
          <w:shd w:val="clear" w:color="auto" w:fill="FFFFFF"/>
          <w:lang w:val="en-US"/>
        </w:rPr>
        <w:t>s</w:t>
      </w:r>
      <w:r w:rsidR="00F63074" w:rsidRPr="00330424">
        <w:rPr>
          <w:rFonts w:ascii="Arial" w:hAnsi="Arial" w:cs="Arial"/>
          <w:color w:val="000000" w:themeColor="text1"/>
          <w:sz w:val="22"/>
          <w:szCs w:val="22"/>
          <w:shd w:val="clear" w:color="auto" w:fill="FFFFFF"/>
          <w:lang w:val="en-US"/>
        </w:rPr>
        <w:t xml:space="preserve"> TLR function</w:t>
      </w:r>
      <w:r w:rsidR="00684ECB" w:rsidRPr="00330424">
        <w:rPr>
          <w:rFonts w:ascii="Arial" w:hAnsi="Arial" w:cs="Arial"/>
          <w:color w:val="000000" w:themeColor="text1"/>
          <w:sz w:val="22"/>
          <w:szCs w:val="22"/>
          <w:shd w:val="clear" w:color="auto" w:fill="FFFFFF"/>
          <w:lang w:val="en-US"/>
        </w:rPr>
        <w:t>,</w:t>
      </w:r>
      <w:r w:rsidR="00F63074"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 xml:space="preserve">while TLR </w:t>
      </w:r>
      <w:r w:rsidR="00F63074" w:rsidRPr="00330424">
        <w:rPr>
          <w:rFonts w:ascii="Arial" w:hAnsi="Arial" w:cs="Arial"/>
          <w:color w:val="000000" w:themeColor="text1"/>
          <w:sz w:val="22"/>
          <w:szCs w:val="22"/>
          <w:shd w:val="clear" w:color="auto" w:fill="FFFFFF"/>
          <w:lang w:val="en-US"/>
        </w:rPr>
        <w:t>activation modulat</w:t>
      </w:r>
      <w:r w:rsidR="00513BFA" w:rsidRPr="00330424">
        <w:rPr>
          <w:rFonts w:ascii="Arial" w:hAnsi="Arial" w:cs="Arial"/>
          <w:color w:val="000000" w:themeColor="text1"/>
          <w:sz w:val="22"/>
          <w:szCs w:val="22"/>
          <w:shd w:val="clear" w:color="auto" w:fill="FFFFFF"/>
          <w:lang w:val="en-US"/>
        </w:rPr>
        <w:t>es</w:t>
      </w:r>
      <w:r w:rsidR="00F63074" w:rsidRPr="00330424">
        <w:rPr>
          <w:rFonts w:ascii="Arial" w:hAnsi="Arial" w:cs="Arial"/>
          <w:color w:val="000000" w:themeColor="text1"/>
          <w:sz w:val="22"/>
          <w:szCs w:val="22"/>
          <w:shd w:val="clear" w:color="auto" w:fill="FFFFFF"/>
          <w:lang w:val="en-US"/>
        </w:rPr>
        <w:t xml:space="preserve"> LILRB expression</w:t>
      </w:r>
      <w:r w:rsidR="004B0739" w:rsidRPr="00330424">
        <w:rPr>
          <w:rFonts w:ascii="Arial" w:hAnsi="Arial" w:cs="Arial"/>
          <w:color w:val="000000" w:themeColor="text1"/>
          <w:sz w:val="22"/>
          <w:szCs w:val="22"/>
          <w:shd w:val="clear" w:color="auto" w:fill="FFFFFF"/>
          <w:lang w:val="en-US"/>
        </w:rPr>
        <w:t xml:space="preserve"> </w:t>
      </w:r>
      <w:r w:rsidR="00F63074"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&lt;EndNote&gt;&lt;Cite&gt;&lt;Author&gt;Brown&lt;/Author&gt;&lt;Year&gt;2009&lt;/Year&gt;&lt;RecNum&gt;83&lt;/RecNum&gt;&lt;DisplayText&gt;(89)&lt;/DisplayText&gt;&lt;record&gt;&lt;rec-number&gt;83&lt;/rec-number&gt;&lt;foreign-keys&gt;&lt;key app="EN" db-id="95xd995a0rvdw4erf04vx20gr59s999vs0e2" timestamp="1615667186"&gt;83&lt;/key&gt;&lt;/foreign-keys&gt;&lt;ref-type name="Journal Article"&gt;17&lt;/ref-type&gt;&lt;contributors&gt;&lt;authors&gt;&lt;author&gt;Brown, Damien P.&lt;/author&gt;&lt;author&gt;Jones, Des C.&lt;/author&gt;&lt;author&gt;Anderson, Katie J.&lt;/author&gt;&lt;author&gt;Lapaque, Nicolas&lt;/author&gt;&lt;author&gt;Buerki, Robin A.&lt;/author&gt;&lt;author&gt;Trowsdale, John&lt;/author&gt;&lt;author&gt;Allen, Rachel L.&lt;/author&gt;&lt;/authors&gt;&lt;/contributors&gt;&lt;titles&gt;&lt;title&gt;The inhibitory receptor LILRB4 (ILT3) modulates antigen presenting cell phenotype and, along with LILRB2 (ILT4), is upregulated in response to Salmonella infection&lt;/title&gt;&lt;secondary-title&gt;BMC Immunol&lt;/secondary-title&gt;&lt;/titles&gt;&lt;pages&gt;56&lt;/pages&gt;&lt;volume&gt;10&lt;/volume&gt;&lt;number&gt;1&lt;/number&gt;&lt;dates&gt;&lt;year&gt;2009&lt;/year&gt;&lt;pub-dates&gt;&lt;date&gt;2009/10/27&lt;/date&gt;&lt;/pub-dates&gt;&lt;/dates&gt;&lt;isbn&gt;1471-2172&lt;/isbn&gt;&lt;urls&gt;&lt;related-urls&gt;&lt;url&gt;https://doi.org/10.1186/1471-2172-10-56&lt;/url&gt;&lt;/related-urls&gt;&lt;/urls&gt;&lt;electronic-resource-num&gt;10.1186/1471-2172-10-56&lt;/electronic-resource-num&gt;&lt;/record&gt;&lt;/Cite&gt;&lt;/EndNote&gt;</w:instrText>
      </w:r>
      <w:r w:rsidR="00F63074"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(89)</w:t>
      </w:r>
      <w:r w:rsidR="00F63074" w:rsidRPr="00330424">
        <w:rPr>
          <w:rFonts w:ascii="Arial" w:hAnsi="Arial" w:cs="Arial"/>
          <w:color w:val="000000" w:themeColor="text1"/>
          <w:sz w:val="22"/>
          <w:szCs w:val="22"/>
          <w:shd w:val="clear" w:color="auto" w:fill="FFFFFF"/>
          <w:lang w:val="en-US"/>
        </w:rPr>
        <w:fldChar w:fldCharType="end"/>
      </w:r>
      <w:r w:rsidR="00F63074"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I</w:t>
      </w:r>
      <w:r w:rsidRPr="00330424">
        <w:rPr>
          <w:rFonts w:ascii="Arial" w:hAnsi="Arial" w:cs="Arial"/>
          <w:color w:val="000000" w:themeColor="text1"/>
          <w:sz w:val="22"/>
          <w:szCs w:val="22"/>
          <w:shd w:val="clear" w:color="auto" w:fill="FFFFFF"/>
          <w:lang w:val="en-US"/>
        </w:rPr>
        <w:t xml:space="preserve">nterplay between LILRBs and TLRs may </w:t>
      </w:r>
      <w:r w:rsidR="003536CB" w:rsidRPr="00330424">
        <w:rPr>
          <w:rFonts w:ascii="Arial" w:hAnsi="Arial" w:cs="Arial"/>
          <w:color w:val="000000" w:themeColor="text1"/>
          <w:sz w:val="22"/>
          <w:szCs w:val="22"/>
          <w:shd w:val="clear" w:color="auto" w:fill="FFFFFF"/>
          <w:lang w:val="en-US"/>
        </w:rPr>
        <w:t xml:space="preserve">therefore </w:t>
      </w:r>
      <w:r w:rsidRPr="00330424">
        <w:rPr>
          <w:rFonts w:ascii="Arial" w:hAnsi="Arial" w:cs="Arial"/>
          <w:color w:val="000000" w:themeColor="text1"/>
          <w:sz w:val="22"/>
          <w:szCs w:val="22"/>
          <w:shd w:val="clear" w:color="auto" w:fill="FFFFFF"/>
          <w:lang w:val="en-US"/>
        </w:rPr>
        <w:t xml:space="preserve">represent a fine balancing act, with LILRB upregulation in </w:t>
      </w:r>
      <w:r w:rsidR="00684ECB" w:rsidRPr="00330424">
        <w:rPr>
          <w:rFonts w:ascii="Arial" w:hAnsi="Arial" w:cs="Arial"/>
          <w:color w:val="000000" w:themeColor="text1"/>
          <w:sz w:val="22"/>
          <w:szCs w:val="22"/>
          <w:shd w:val="clear" w:color="auto" w:fill="FFFFFF"/>
          <w:lang w:val="en-US"/>
        </w:rPr>
        <w:t xml:space="preserve">response to TLR activation </w:t>
      </w:r>
      <w:r w:rsidRPr="00330424">
        <w:rPr>
          <w:rFonts w:ascii="Arial" w:hAnsi="Arial" w:cs="Arial"/>
          <w:color w:val="000000" w:themeColor="text1"/>
          <w:sz w:val="22"/>
          <w:szCs w:val="22"/>
          <w:shd w:val="clear" w:color="auto" w:fill="FFFFFF"/>
          <w:lang w:val="en-US"/>
        </w:rPr>
        <w:t>providing a mechanism by which overt immune responses may be controlled</w:t>
      </w:r>
      <w:r w:rsidR="004B0739"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&lt;EndNote&gt;&lt;Cite&gt;&lt;Author&gt;Brown&lt;/Author&gt;&lt;Year&gt;2009&lt;/Year&gt;&lt;RecNum&gt;83&lt;/RecNum&gt;&lt;DisplayText&gt;(89)&lt;/DisplayText&gt;&lt;record&gt;&lt;rec-number&gt;83&lt;/rec-number&gt;&lt;foreign-keys&gt;&lt;key app="EN" db-id="95xd995a0rvdw4erf04vx20gr59s999vs0e2" timestamp="1615667186"&gt;83&lt;/key&gt;&lt;/foreign-keys&gt;&lt;ref-type name="Journal Article"&gt;17&lt;/ref-type&gt;&lt;contributors&gt;&lt;authors&gt;&lt;author&gt;Brown, Damien P.&lt;/author&gt;&lt;author&gt;Jones, Des C.&lt;/author&gt;&lt;author&gt;Anderson, Katie J.&lt;/author&gt;&lt;author&gt;Lapaque, Nicolas&lt;/author&gt;&lt;author&gt;Buerki, Robin A.&lt;/author&gt;&lt;author&gt;Trowsdale, John&lt;/author&gt;&lt;author&gt;Allen, Rachel L.&lt;/author&gt;&lt;/authors&gt;&lt;/contributors&gt;&lt;titles&gt;&lt;title&gt;The inhibitory receptor LILRB4 (ILT3) modulates antigen presenting cell phenotype and, along with LILRB2 (ILT4), is upregulated in response to Salmonella infection&lt;/title&gt;&lt;secondary-title&gt;BMC Immunol&lt;/secondary-title&gt;&lt;/titles&gt;&lt;pages&gt;56&lt;/pages&gt;&lt;volume&gt;10&lt;/volume&gt;&lt;number&gt;1&lt;/number&gt;&lt;dates&gt;&lt;year&gt;2009&lt;/year&gt;&lt;pub-dates&gt;&lt;date&gt;2009/10/27&lt;/date&gt;&lt;/pub-dates&gt;&lt;/dates&gt;&lt;isbn&gt;1471-2172&lt;/isbn&gt;&lt;urls&gt;&lt;related-urls&gt;&lt;url&gt;https://doi.org/10.1186/1471-2172-10-56&lt;/url&gt;&lt;/related-urls&gt;&lt;/urls&gt;&lt;electronic-resource-num&gt;10.1186/1471-2172-10-56&lt;/electronic-resource-num&gt;&lt;/record&gt;&lt;/Cite&gt;&lt;/EndNote&gt;</w:instrText>
      </w:r>
      <w:r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(89)</w:t>
      </w:r>
      <w:r w:rsidRPr="00330424">
        <w:rPr>
          <w:rFonts w:ascii="Arial" w:hAnsi="Arial" w:cs="Arial"/>
          <w:color w:val="000000" w:themeColor="text1"/>
          <w:sz w:val="22"/>
          <w:szCs w:val="22"/>
          <w:shd w:val="clear" w:color="auto" w:fill="FFFFFF"/>
          <w:lang w:val="en-US"/>
        </w:rPr>
        <w:fldChar w:fldCharType="end"/>
      </w:r>
      <w:r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LILRB binding to</w:t>
      </w:r>
      <w:r w:rsidR="005B4B8F" w:rsidRPr="00330424">
        <w:rPr>
          <w:rFonts w:ascii="Arial" w:hAnsi="Arial" w:cs="Arial"/>
          <w:color w:val="000000" w:themeColor="text1"/>
          <w:sz w:val="22"/>
          <w:szCs w:val="22"/>
          <w:shd w:val="clear" w:color="auto" w:fill="FFFFFF"/>
          <w:lang w:val="en-US"/>
        </w:rPr>
        <w:t xml:space="preserve"> </w:t>
      </w:r>
      <w:r w:rsidR="00513BFA" w:rsidRPr="00330424">
        <w:rPr>
          <w:rFonts w:ascii="Arial" w:hAnsi="Arial" w:cs="Arial"/>
          <w:color w:val="000000" w:themeColor="text1"/>
          <w:sz w:val="22"/>
          <w:szCs w:val="22"/>
          <w:shd w:val="clear" w:color="auto" w:fill="FFFFFF"/>
          <w:lang w:val="en-US"/>
        </w:rPr>
        <w:t xml:space="preserve">exogenous </w:t>
      </w:r>
      <w:r w:rsidR="005B4B8F" w:rsidRPr="00330424">
        <w:rPr>
          <w:rFonts w:ascii="Arial" w:hAnsi="Arial" w:cs="Arial"/>
          <w:color w:val="000000" w:themeColor="text1"/>
          <w:sz w:val="22"/>
          <w:szCs w:val="22"/>
          <w:shd w:val="clear" w:color="auto" w:fill="FFFFFF"/>
          <w:lang w:val="en-US"/>
        </w:rPr>
        <w:t xml:space="preserve">ligands may </w:t>
      </w:r>
      <w:r w:rsidR="00DE6F3A" w:rsidRPr="00330424">
        <w:rPr>
          <w:rFonts w:ascii="Arial" w:hAnsi="Arial" w:cs="Arial"/>
          <w:color w:val="000000" w:themeColor="text1"/>
          <w:sz w:val="22"/>
          <w:szCs w:val="22"/>
          <w:shd w:val="clear" w:color="auto" w:fill="FFFFFF"/>
          <w:lang w:val="en-US"/>
        </w:rPr>
        <w:t>additionally</w:t>
      </w:r>
      <w:r w:rsidR="00B91688" w:rsidRPr="00330424">
        <w:rPr>
          <w:rFonts w:ascii="Arial" w:hAnsi="Arial" w:cs="Arial"/>
          <w:color w:val="000000" w:themeColor="text1"/>
          <w:sz w:val="22"/>
          <w:szCs w:val="22"/>
          <w:shd w:val="clear" w:color="auto" w:fill="FFFFFF"/>
          <w:lang w:val="en-US"/>
        </w:rPr>
        <w:t xml:space="preserve"> </w:t>
      </w:r>
      <w:r w:rsidR="005B4B8F" w:rsidRPr="00330424">
        <w:rPr>
          <w:rFonts w:ascii="Arial" w:hAnsi="Arial" w:cs="Arial"/>
          <w:color w:val="000000" w:themeColor="text1"/>
          <w:sz w:val="22"/>
          <w:szCs w:val="22"/>
          <w:shd w:val="clear" w:color="auto" w:fill="FFFFFF"/>
          <w:lang w:val="en-US"/>
        </w:rPr>
        <w:t>help pathogens evade immune attack</w:t>
      </w:r>
      <w:r w:rsidR="004B0739" w:rsidRPr="00330424">
        <w:rPr>
          <w:rFonts w:ascii="Arial" w:hAnsi="Arial" w:cs="Arial"/>
          <w:color w:val="000000" w:themeColor="text1"/>
          <w:sz w:val="22"/>
          <w:szCs w:val="22"/>
          <w:shd w:val="clear" w:color="auto" w:fill="FFFFFF"/>
          <w:lang w:val="en-US"/>
        </w:rPr>
        <w:t xml:space="preserve"> </w:t>
      </w:r>
      <w:r w:rsidR="0015216F"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&lt;EndNote&gt;&lt;Cite&gt;&lt;Author&gt;Brown&lt;/Author&gt;&lt;Year&gt;2009&lt;/Year&gt;&lt;RecNum&gt;83&lt;/RecNum&gt;&lt;DisplayText&gt;(89)&lt;/DisplayText&gt;&lt;record&gt;&lt;rec-number&gt;83&lt;/rec-number&gt;&lt;foreign-keys&gt;&lt;key app="EN" db-id="95xd995a0rvdw4erf04vx20gr59s999vs0e2" timestamp="1615667186"&gt;83&lt;/key&gt;&lt;/foreign-keys&gt;&lt;ref-type name="Journal Article"&gt;17&lt;/ref-type&gt;&lt;contributors&gt;&lt;authors&gt;&lt;author&gt;Brown, Damien P.&lt;/author&gt;&lt;author&gt;Jones, Des C.&lt;/author&gt;&lt;author&gt;Anderson, Katie J.&lt;/author&gt;&lt;author&gt;Lapaque, Nicolas&lt;/author&gt;&lt;author&gt;Buerki, Robin A.&lt;/author&gt;&lt;author&gt;Trowsdale, John&lt;/author&gt;&lt;author&gt;Allen, Rachel L.&lt;/author&gt;&lt;/authors&gt;&lt;/contributors&gt;&lt;titles&gt;&lt;title&gt;The inhibitory receptor LILRB4 (ILT3) modulates antigen presenting cell phenotype and, along with LILRB2 (ILT4), is upregulated in response to Salmonella infection&lt;/title&gt;&lt;secondary-title&gt;BMC Immunol&lt;/secondary-title&gt;&lt;/titles&gt;&lt;pages&gt;56&lt;/pages&gt;&lt;volume&gt;10&lt;/volume&gt;&lt;number&gt;1&lt;/number&gt;&lt;dates&gt;&lt;year&gt;2009&lt;/year&gt;&lt;pub-dates&gt;&lt;date&gt;2009/10/27&lt;/date&gt;&lt;/pub-dates&gt;&lt;/dates&gt;&lt;isbn&gt;1471-2172&lt;/isbn&gt;&lt;urls&gt;&lt;related-urls&gt;&lt;url&gt;https://doi.org/10.1186/1471-2172-10-56&lt;/url&gt;&lt;/related-urls&gt;&lt;/urls&gt;&lt;electronic-resource-num&gt;10.1186/1471-2172-10-56&lt;/electronic-resource-num&gt;&lt;/record&gt;&lt;/Cite&gt;&lt;/EndNote&gt;</w:instrText>
      </w:r>
      <w:r w:rsidR="0015216F"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(89)</w:t>
      </w:r>
      <w:r w:rsidR="0015216F" w:rsidRPr="00330424">
        <w:rPr>
          <w:rFonts w:ascii="Arial" w:hAnsi="Arial" w:cs="Arial"/>
          <w:color w:val="000000" w:themeColor="text1"/>
          <w:sz w:val="22"/>
          <w:szCs w:val="22"/>
          <w:shd w:val="clear" w:color="auto" w:fill="FFFFFF"/>
          <w:lang w:val="en-US"/>
        </w:rPr>
        <w:fldChar w:fldCharType="end"/>
      </w:r>
      <w:r w:rsidR="005B4B8F" w:rsidRPr="00330424">
        <w:rPr>
          <w:rFonts w:ascii="Arial" w:hAnsi="Arial" w:cs="Arial"/>
          <w:color w:val="000000" w:themeColor="text1"/>
          <w:sz w:val="22"/>
          <w:szCs w:val="22"/>
          <w:shd w:val="clear" w:color="auto" w:fill="FFFFFF"/>
          <w:lang w:val="en-US"/>
        </w:rPr>
        <w:t xml:space="preserve">. </w:t>
      </w:r>
    </w:p>
    <w:p w14:paraId="42C77C4C" w14:textId="77777777" w:rsidR="00BC5A87" w:rsidRPr="00330424" w:rsidRDefault="00BC5A87" w:rsidP="00267FAD">
      <w:pPr>
        <w:spacing w:line="480" w:lineRule="auto"/>
        <w:jc w:val="both"/>
        <w:rPr>
          <w:rFonts w:ascii="Arial" w:hAnsi="Arial" w:cs="Arial"/>
          <w:color w:val="000000" w:themeColor="text1"/>
          <w:sz w:val="22"/>
          <w:szCs w:val="22"/>
          <w:shd w:val="clear" w:color="auto" w:fill="FFFFFF"/>
          <w:lang w:val="en-US"/>
        </w:rPr>
      </w:pPr>
    </w:p>
    <w:p w14:paraId="17D3B050" w14:textId="1DEA4FA9" w:rsidR="00022EB1" w:rsidRPr="00330424" w:rsidRDefault="00B91688" w:rsidP="00746758">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sz w:val="22"/>
          <w:szCs w:val="22"/>
          <w:lang w:val="en-US"/>
        </w:rPr>
        <w:lastRenderedPageBreak/>
        <w:t xml:space="preserve">The host response to sepsis is </w:t>
      </w:r>
      <w:r w:rsidR="00FA5A34" w:rsidRPr="00330424">
        <w:rPr>
          <w:rFonts w:ascii="Arial" w:hAnsi="Arial" w:cs="Arial"/>
          <w:sz w:val="22"/>
          <w:szCs w:val="22"/>
          <w:lang w:val="en-US"/>
        </w:rPr>
        <w:t>complex and</w:t>
      </w:r>
      <w:r w:rsidRPr="00330424">
        <w:rPr>
          <w:rFonts w:ascii="Arial" w:hAnsi="Arial" w:cs="Arial"/>
          <w:sz w:val="22"/>
          <w:szCs w:val="22"/>
          <w:lang w:val="en-US"/>
        </w:rPr>
        <w:t xml:space="preserve"> </w:t>
      </w:r>
      <w:r w:rsidR="00FA5A34" w:rsidRPr="00330424">
        <w:rPr>
          <w:rFonts w:ascii="Arial" w:hAnsi="Arial" w:cs="Arial"/>
          <w:sz w:val="22"/>
          <w:szCs w:val="22"/>
          <w:lang w:val="en-US"/>
        </w:rPr>
        <w:t>involves</w:t>
      </w:r>
      <w:r w:rsidRPr="00330424">
        <w:rPr>
          <w:rFonts w:ascii="Arial" w:hAnsi="Arial" w:cs="Arial"/>
          <w:sz w:val="22"/>
          <w:szCs w:val="22"/>
          <w:lang w:val="en-US"/>
        </w:rPr>
        <w:t xml:space="preserve"> conflicting processes </w:t>
      </w:r>
      <w:r w:rsidR="00FA5A34" w:rsidRPr="00330424">
        <w:rPr>
          <w:rFonts w:ascii="Arial" w:hAnsi="Arial" w:cs="Arial"/>
          <w:sz w:val="22"/>
          <w:szCs w:val="22"/>
          <w:lang w:val="en-US"/>
        </w:rPr>
        <w:t>of</w:t>
      </w:r>
      <w:r w:rsidRPr="00330424">
        <w:rPr>
          <w:rFonts w:ascii="Arial" w:hAnsi="Arial" w:cs="Arial"/>
          <w:sz w:val="22"/>
          <w:szCs w:val="22"/>
          <w:lang w:val="en-US"/>
        </w:rPr>
        <w:t xml:space="preserve"> overt inflammation and immune suppression</w:t>
      </w:r>
      <w:r w:rsidR="00385304" w:rsidRPr="00330424">
        <w:rPr>
          <w:rFonts w:ascii="Arial" w:hAnsi="Arial" w:cs="Arial"/>
          <w:sz w:val="22"/>
          <w:szCs w:val="22"/>
          <w:lang w:val="en-US"/>
        </w:rPr>
        <w:t xml:space="preserve"> </w:t>
      </w:r>
      <w:r w:rsidR="00267FAD" w:rsidRPr="00330424">
        <w:rPr>
          <w:rFonts w:ascii="Arial" w:hAnsi="Arial" w:cs="Arial"/>
          <w:sz w:val="22"/>
          <w:szCs w:val="22"/>
          <w:lang w:val="en-US"/>
        </w:rPr>
        <w:fldChar w:fldCharType="begin">
          <w:fldData xml:space="preserve">PEVuZE5vdGU+PENpdGU+PEF1dGhvcj5NaW5nPC9BdXRob3I+PFllYXI+MjAxOTwvWWVhcj48UmVj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==
</w:fldData>
        </w:fldChar>
      </w:r>
      <w:r w:rsidR="00C40365">
        <w:rPr>
          <w:rFonts w:ascii="Arial" w:hAnsi="Arial" w:cs="Arial"/>
          <w:sz w:val="22"/>
          <w:szCs w:val="22"/>
          <w:lang w:val="en-US"/>
        </w:rPr>
        <w:instrText xml:space="preserve"> ADDIN EN.CITE </w:instrText>
      </w:r>
      <w:r w:rsidR="00C40365">
        <w:rPr>
          <w:rFonts w:ascii="Arial" w:hAnsi="Arial" w:cs="Arial"/>
          <w:sz w:val="22"/>
          <w:szCs w:val="22"/>
          <w:lang w:val="en-US"/>
        </w:rPr>
        <w:fldChar w:fldCharType="begin">
          <w:fldData xml:space="preserve">PEVuZE5vdGU+PENpdGU+PEF1dGhvcj5NaW5nPC9BdXRob3I+PFllYXI+MjAxOTwvWWVhcj48UmVj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==
</w:fldData>
        </w:fldChar>
      </w:r>
      <w:r w:rsidR="00C40365">
        <w:rPr>
          <w:rFonts w:ascii="Arial" w:hAnsi="Arial" w:cs="Arial"/>
          <w:sz w:val="22"/>
          <w:szCs w:val="22"/>
          <w:lang w:val="en-US"/>
        </w:rPr>
        <w:instrText xml:space="preserve"> ADDIN EN.CITE.DATA </w:instrText>
      </w:r>
      <w:r w:rsidR="00C40365">
        <w:rPr>
          <w:rFonts w:ascii="Arial" w:hAnsi="Arial" w:cs="Arial"/>
          <w:sz w:val="22"/>
          <w:szCs w:val="22"/>
          <w:lang w:val="en-US"/>
        </w:rPr>
      </w:r>
      <w:r w:rsidR="00C40365">
        <w:rPr>
          <w:rFonts w:ascii="Arial" w:hAnsi="Arial" w:cs="Arial"/>
          <w:sz w:val="22"/>
          <w:szCs w:val="22"/>
          <w:lang w:val="en-US"/>
        </w:rPr>
        <w:fldChar w:fldCharType="end"/>
      </w:r>
      <w:r w:rsidR="00267FAD" w:rsidRPr="00330424">
        <w:rPr>
          <w:rFonts w:ascii="Arial" w:hAnsi="Arial" w:cs="Arial"/>
          <w:sz w:val="22"/>
          <w:szCs w:val="22"/>
          <w:lang w:val="en-US"/>
        </w:rPr>
      </w:r>
      <w:r w:rsidR="00267FAD" w:rsidRPr="00330424">
        <w:rPr>
          <w:rFonts w:ascii="Arial" w:hAnsi="Arial" w:cs="Arial"/>
          <w:sz w:val="22"/>
          <w:szCs w:val="22"/>
          <w:lang w:val="en-US"/>
        </w:rPr>
        <w:fldChar w:fldCharType="separate"/>
      </w:r>
      <w:r w:rsidR="00C40365">
        <w:rPr>
          <w:rFonts w:ascii="Arial" w:hAnsi="Arial" w:cs="Arial"/>
          <w:noProof/>
          <w:sz w:val="22"/>
          <w:szCs w:val="22"/>
          <w:lang w:val="en-US"/>
        </w:rPr>
        <w:t>(97, 98)</w:t>
      </w:r>
      <w:r w:rsidR="00267FAD" w:rsidRPr="00330424">
        <w:rPr>
          <w:rFonts w:ascii="Arial" w:hAnsi="Arial" w:cs="Arial"/>
          <w:sz w:val="22"/>
          <w:szCs w:val="22"/>
          <w:lang w:val="en-US"/>
        </w:rPr>
        <w:fldChar w:fldCharType="end"/>
      </w:r>
      <w:r w:rsidR="00015D17">
        <w:rPr>
          <w:rFonts w:ascii="Arial" w:hAnsi="Arial" w:cs="Arial"/>
          <w:sz w:val="22"/>
          <w:szCs w:val="22"/>
          <w:lang w:val="en-US"/>
        </w:rPr>
        <w:t>;</w:t>
      </w:r>
      <w:r w:rsidR="00FA5A34" w:rsidRPr="00330424">
        <w:rPr>
          <w:rFonts w:ascii="Arial" w:hAnsi="Arial" w:cs="Arial"/>
          <w:sz w:val="22"/>
          <w:szCs w:val="22"/>
          <w:lang w:val="en-US"/>
        </w:rPr>
        <w:t xml:space="preserve"> </w:t>
      </w:r>
      <w:r w:rsidR="00385304" w:rsidRPr="00330424">
        <w:rPr>
          <w:rFonts w:ascii="Arial" w:hAnsi="Arial" w:cs="Arial"/>
          <w:sz w:val="22"/>
          <w:szCs w:val="22"/>
          <w:lang w:val="en-US"/>
        </w:rPr>
        <w:t>h</w:t>
      </w:r>
      <w:r w:rsidR="00FA5A34" w:rsidRPr="00330424">
        <w:rPr>
          <w:rFonts w:ascii="Arial" w:hAnsi="Arial" w:cs="Arial"/>
          <w:sz w:val="22"/>
          <w:szCs w:val="22"/>
          <w:lang w:val="en-US"/>
        </w:rPr>
        <w:t xml:space="preserve">owever, the precise mechanisms underpinning these interactions remain unclear </w:t>
      </w:r>
      <w:r w:rsidR="00FA5A34" w:rsidRPr="00330424">
        <w:rPr>
          <w:rFonts w:ascii="Arial" w:hAnsi="Arial" w:cs="Arial"/>
          <w:sz w:val="22"/>
          <w:szCs w:val="22"/>
          <w:lang w:val="en-US"/>
        </w:rPr>
        <w:fldChar w:fldCharType="begin"/>
      </w:r>
      <w:r w:rsidR="00C40365">
        <w:rPr>
          <w:rFonts w:ascii="Arial" w:hAnsi="Arial" w:cs="Arial"/>
          <w:sz w:val="22"/>
          <w:szCs w:val="22"/>
          <w:lang w:val="en-US"/>
        </w:rPr>
        <w:instrText xml:space="preserve"> ADDIN EN.CITE &lt;EndNote&gt;&lt;Cite&gt;&lt;Author&gt;Ming&lt;/Author&gt;&lt;Year&gt;2019&lt;/Year&gt;&lt;RecNum&gt;85&lt;/RecNum&gt;&lt;DisplayText&gt;(97)&lt;/DisplayText&gt;&lt;record&gt;&lt;rec-number&gt;85&lt;/rec-number&gt;&lt;foreign-keys&gt;&lt;key app="EN" db-id="95xd995a0rvdw4erf04vx20gr59s999vs0e2" timestamp="1615669653"&gt;85&lt;/key&gt;&lt;/foreign-keys&gt;&lt;ref-type name="Journal Article"&gt;17&lt;/ref-type&gt;&lt;contributors&gt;&lt;authors&gt;&lt;author&gt;Ming, Siqi&lt;/author&gt;&lt;author&gt;Li, Musheng&lt;/author&gt;&lt;author&gt;Wu, Minhao&lt;/author&gt;&lt;author&gt;Zhang, Jianhui&lt;/author&gt;&lt;author&gt;Zhong, Haibo&lt;/author&gt;&lt;author&gt;Chen, Junyang&lt;/author&gt;&lt;author&gt;Huang, Yaopan&lt;/author&gt;&lt;author&gt;Bai, Jun&lt;/author&gt;&lt;author&gt;Huang, Li&lt;/author&gt;&lt;author&gt;Chen, Juan&lt;/author&gt;&lt;author&gt;Lin, Quanshi&lt;/author&gt;&lt;author&gt;Liu, Jiao&lt;/author&gt;&lt;author&gt;Tao, Jianping&lt;/author&gt;&lt;author&gt;He, Duanman&lt;/author&gt;&lt;author&gt;Huang, Xi&lt;/author&gt;&lt;/authors&gt;&lt;/contributors&gt;&lt;titles&gt;&lt;title&gt;Immunoglobulin-Like Transcript 5 Inhibits Macrophage-Mediated Bacterial Killing and Antigen Presentation During Sepsis&lt;/title&gt;&lt;secondary-title&gt;J Infect Dis&lt;/secondary-title&gt;&lt;/titles&gt;&lt;pages&gt;1688-1699&lt;/pages&gt;&lt;volume&gt;220&lt;/volume&gt;&lt;number&gt;10&lt;/number&gt;&lt;dates&gt;&lt;year&gt;2019&lt;/year&gt;&lt;/dates&gt;&lt;isbn&gt;0022-1899&lt;/isbn&gt;&lt;urls&gt;&lt;related-urls&gt;&lt;url&gt;https://doi.org/10.1093/infdis/jiz319&lt;/url&gt;&lt;/related-urls&gt;&lt;/urls&gt;&lt;electronic-resource-num&gt;10.1093/infdis/jiz319&lt;/electronic-resource-num&gt;&lt;access-date&gt;3/13/2021&lt;/access-date&gt;&lt;/record&gt;&lt;/Cite&gt;&lt;/EndNote&gt;</w:instrText>
      </w:r>
      <w:r w:rsidR="00FA5A34" w:rsidRPr="00330424">
        <w:rPr>
          <w:rFonts w:ascii="Arial" w:hAnsi="Arial" w:cs="Arial"/>
          <w:sz w:val="22"/>
          <w:szCs w:val="22"/>
          <w:lang w:val="en-US"/>
        </w:rPr>
        <w:fldChar w:fldCharType="separate"/>
      </w:r>
      <w:r w:rsidR="00C40365">
        <w:rPr>
          <w:rFonts w:ascii="Arial" w:hAnsi="Arial" w:cs="Arial"/>
          <w:noProof/>
          <w:sz w:val="22"/>
          <w:szCs w:val="22"/>
          <w:lang w:val="en-US"/>
        </w:rPr>
        <w:t>(97)</w:t>
      </w:r>
      <w:r w:rsidR="00FA5A34" w:rsidRPr="00330424">
        <w:rPr>
          <w:rFonts w:ascii="Arial" w:hAnsi="Arial" w:cs="Arial"/>
          <w:sz w:val="22"/>
          <w:szCs w:val="22"/>
          <w:lang w:val="en-US"/>
        </w:rPr>
        <w:fldChar w:fldCharType="end"/>
      </w:r>
      <w:r w:rsidR="00FA5A34" w:rsidRPr="00330424">
        <w:rPr>
          <w:rFonts w:ascii="Arial" w:hAnsi="Arial" w:cs="Arial"/>
          <w:sz w:val="22"/>
          <w:szCs w:val="22"/>
          <w:lang w:val="en-US"/>
        </w:rPr>
        <w:t>.</w:t>
      </w:r>
      <w:r w:rsidR="00267FAD" w:rsidRPr="00330424">
        <w:rPr>
          <w:rFonts w:ascii="Arial" w:hAnsi="Arial" w:cs="Arial"/>
          <w:sz w:val="22"/>
          <w:szCs w:val="22"/>
          <w:lang w:val="en-US"/>
        </w:rPr>
        <w:t xml:space="preserve"> To this end, </w:t>
      </w:r>
      <w:r w:rsidR="00684ECB" w:rsidRPr="00330424">
        <w:rPr>
          <w:rFonts w:ascii="Arial" w:hAnsi="Arial" w:cs="Arial"/>
          <w:sz w:val="22"/>
          <w:szCs w:val="22"/>
          <w:lang w:val="en-US"/>
        </w:rPr>
        <w:t>LILRB3</w:t>
      </w:r>
      <w:r w:rsidR="002572B2" w:rsidRPr="00330424">
        <w:rPr>
          <w:rFonts w:ascii="Arial" w:hAnsi="Arial" w:cs="Arial"/>
          <w:sz w:val="22"/>
          <w:szCs w:val="22"/>
          <w:lang w:val="en-US"/>
        </w:rPr>
        <w:t xml:space="preserve"> </w:t>
      </w:r>
      <w:r w:rsidR="00015D17">
        <w:rPr>
          <w:rFonts w:ascii="Arial" w:hAnsi="Arial" w:cs="Arial"/>
          <w:sz w:val="22"/>
          <w:szCs w:val="22"/>
          <w:lang w:val="en-US"/>
        </w:rPr>
        <w:t>is</w:t>
      </w:r>
      <w:r w:rsidR="002572B2" w:rsidRPr="00330424">
        <w:rPr>
          <w:rFonts w:ascii="Arial" w:hAnsi="Arial" w:cs="Arial"/>
          <w:sz w:val="22"/>
          <w:szCs w:val="22"/>
          <w:lang w:val="en-US"/>
        </w:rPr>
        <w:t xml:space="preserve"> </w:t>
      </w:r>
      <w:r w:rsidR="00015D17">
        <w:rPr>
          <w:rFonts w:ascii="Arial" w:hAnsi="Arial" w:cs="Arial"/>
          <w:sz w:val="22"/>
          <w:szCs w:val="22"/>
          <w:lang w:val="en-US"/>
        </w:rPr>
        <w:t>markedly</w:t>
      </w:r>
      <w:r w:rsidR="00015D17" w:rsidRPr="00330424">
        <w:rPr>
          <w:rFonts w:ascii="Arial" w:hAnsi="Arial" w:cs="Arial"/>
          <w:sz w:val="22"/>
          <w:szCs w:val="22"/>
          <w:lang w:val="en-US"/>
        </w:rPr>
        <w:t xml:space="preserve"> </w:t>
      </w:r>
      <w:r w:rsidR="002572B2" w:rsidRPr="00330424">
        <w:rPr>
          <w:rFonts w:ascii="Arial" w:hAnsi="Arial" w:cs="Arial"/>
          <w:sz w:val="22"/>
          <w:szCs w:val="22"/>
          <w:lang w:val="en-US"/>
        </w:rPr>
        <w:t>upregulated</w:t>
      </w:r>
      <w:r w:rsidR="00684ECB" w:rsidRPr="00330424">
        <w:rPr>
          <w:rFonts w:ascii="Arial" w:hAnsi="Arial" w:cs="Arial"/>
          <w:sz w:val="22"/>
          <w:szCs w:val="22"/>
          <w:lang w:val="en-US"/>
        </w:rPr>
        <w:t xml:space="preserve"> </w:t>
      </w:r>
      <w:r w:rsidR="00267FAD" w:rsidRPr="00330424">
        <w:rPr>
          <w:rFonts w:ascii="Arial" w:hAnsi="Arial" w:cs="Arial"/>
          <w:sz w:val="22"/>
          <w:szCs w:val="22"/>
          <w:lang w:val="en-US"/>
        </w:rPr>
        <w:t xml:space="preserve">in </w:t>
      </w:r>
      <w:r w:rsidR="00684ECB" w:rsidRPr="00330424">
        <w:rPr>
          <w:rFonts w:ascii="Arial" w:hAnsi="Arial" w:cs="Arial"/>
          <w:sz w:val="22"/>
          <w:szCs w:val="22"/>
          <w:lang w:val="en-US"/>
        </w:rPr>
        <w:t>sepsis patient</w:t>
      </w:r>
      <w:r w:rsidR="005C2264" w:rsidRPr="00330424">
        <w:rPr>
          <w:rFonts w:ascii="Arial" w:hAnsi="Arial" w:cs="Arial"/>
          <w:sz w:val="22"/>
          <w:szCs w:val="22"/>
          <w:lang w:val="en-US"/>
        </w:rPr>
        <w:t>s’</w:t>
      </w:r>
      <w:r w:rsidR="00267FAD" w:rsidRPr="00330424">
        <w:rPr>
          <w:rFonts w:ascii="Arial" w:hAnsi="Arial" w:cs="Arial"/>
          <w:sz w:val="22"/>
          <w:szCs w:val="22"/>
          <w:lang w:val="en-US"/>
        </w:rPr>
        <w:t xml:space="preserve"> PBMC</w:t>
      </w:r>
      <w:r w:rsidR="00A9159D" w:rsidRPr="00330424">
        <w:rPr>
          <w:rFonts w:ascii="Arial" w:hAnsi="Arial" w:cs="Arial"/>
          <w:sz w:val="22"/>
          <w:szCs w:val="22"/>
          <w:lang w:val="en-US"/>
        </w:rPr>
        <w:t>s</w:t>
      </w:r>
      <w:r w:rsidR="00684ECB" w:rsidRPr="00330424">
        <w:rPr>
          <w:rFonts w:ascii="Arial" w:hAnsi="Arial" w:cs="Arial"/>
          <w:sz w:val="22"/>
          <w:szCs w:val="22"/>
          <w:lang w:val="en-US"/>
        </w:rPr>
        <w:t xml:space="preserve"> </w:t>
      </w:r>
      <w:r w:rsidR="00267FAD" w:rsidRPr="00330424">
        <w:rPr>
          <w:rFonts w:ascii="Arial" w:hAnsi="Arial" w:cs="Arial"/>
          <w:sz w:val="22"/>
          <w:szCs w:val="22"/>
          <w:lang w:val="en-US"/>
        </w:rPr>
        <w:fldChar w:fldCharType="begin"/>
      </w:r>
      <w:r w:rsidR="00C40365">
        <w:rPr>
          <w:rFonts w:ascii="Arial" w:hAnsi="Arial" w:cs="Arial"/>
          <w:sz w:val="22"/>
          <w:szCs w:val="22"/>
          <w:lang w:val="en-US"/>
        </w:rPr>
        <w:instrText xml:space="preserve"> ADDIN EN.CITE &lt;EndNote&gt;&lt;Cite&gt;&lt;Author&gt;Ming&lt;/Author&gt;&lt;Year&gt;2019&lt;/Year&gt;&lt;RecNum&gt;85&lt;/RecNum&gt;&lt;DisplayText&gt;(97)&lt;/DisplayText&gt;&lt;record&gt;&lt;rec-number&gt;85&lt;/rec-number&gt;&lt;foreign-keys&gt;&lt;key app="EN" db-id="95xd995a0rvdw4erf04vx20gr59s999vs0e2" timestamp="1615669653"&gt;85&lt;/key&gt;&lt;/foreign-keys&gt;&lt;ref-type name="Journal Article"&gt;17&lt;/ref-type&gt;&lt;contributors&gt;&lt;authors&gt;&lt;author&gt;Ming, Siqi&lt;/author&gt;&lt;author&gt;Li, Musheng&lt;/author&gt;&lt;author&gt;Wu, Minhao&lt;/author&gt;&lt;author&gt;Zhang, Jianhui&lt;/author&gt;&lt;author&gt;Zhong, Haibo&lt;/author&gt;&lt;author&gt;Chen, Junyang&lt;/author&gt;&lt;author&gt;Huang, Yaopan&lt;/author&gt;&lt;author&gt;Bai, Jun&lt;/author&gt;&lt;author&gt;Huang, Li&lt;/author&gt;&lt;author&gt;Chen, Juan&lt;/author&gt;&lt;author&gt;Lin, Quanshi&lt;/author&gt;&lt;author&gt;Liu, Jiao&lt;/author&gt;&lt;author&gt;Tao, Jianping&lt;/author&gt;&lt;author&gt;He, Duanman&lt;/author&gt;&lt;author&gt;Huang, Xi&lt;/author&gt;&lt;/authors&gt;&lt;/contributors&gt;&lt;titles&gt;&lt;title&gt;Immunoglobulin-Like Transcript 5 Inhibits Macrophage-Mediated Bacterial Killing and Antigen Presentation During Sepsis&lt;/title&gt;&lt;secondary-title&gt;J Infect Dis&lt;/secondary-title&gt;&lt;/titles&gt;&lt;pages&gt;1688-1699&lt;/pages&gt;&lt;volume&gt;220&lt;/volume&gt;&lt;number&gt;10&lt;/number&gt;&lt;dates&gt;&lt;year&gt;2019&lt;/year&gt;&lt;/dates&gt;&lt;isbn&gt;0022-1899&lt;/isbn&gt;&lt;urls&gt;&lt;related-urls&gt;&lt;url&gt;https://doi.org/10.1093/infdis/jiz319&lt;/url&gt;&lt;/related-urls&gt;&lt;/urls&gt;&lt;electronic-resource-num&gt;10.1093/infdis/jiz319&lt;/electronic-resource-num&gt;&lt;access-date&gt;3/13/2021&lt;/access-date&gt;&lt;/record&gt;&lt;/Cite&gt;&lt;/EndNote&gt;</w:instrText>
      </w:r>
      <w:r w:rsidR="00267FAD" w:rsidRPr="00330424">
        <w:rPr>
          <w:rFonts w:ascii="Arial" w:hAnsi="Arial" w:cs="Arial"/>
          <w:sz w:val="22"/>
          <w:szCs w:val="22"/>
          <w:lang w:val="en-US"/>
        </w:rPr>
        <w:fldChar w:fldCharType="separate"/>
      </w:r>
      <w:r w:rsidR="00C40365">
        <w:rPr>
          <w:rFonts w:ascii="Arial" w:hAnsi="Arial" w:cs="Arial"/>
          <w:noProof/>
          <w:sz w:val="22"/>
          <w:szCs w:val="22"/>
          <w:lang w:val="en-US"/>
        </w:rPr>
        <w:t>(97)</w:t>
      </w:r>
      <w:r w:rsidR="00267FAD" w:rsidRPr="00330424">
        <w:rPr>
          <w:rFonts w:ascii="Arial" w:hAnsi="Arial" w:cs="Arial"/>
          <w:sz w:val="22"/>
          <w:szCs w:val="22"/>
          <w:lang w:val="en-US"/>
        </w:rPr>
        <w:fldChar w:fldCharType="end"/>
      </w:r>
      <w:r w:rsidR="00267FAD" w:rsidRPr="00330424">
        <w:rPr>
          <w:rFonts w:ascii="Arial" w:hAnsi="Arial" w:cs="Arial"/>
          <w:sz w:val="22"/>
          <w:szCs w:val="22"/>
          <w:lang w:val="en-US"/>
        </w:rPr>
        <w:t xml:space="preserve">. LILRB3 </w:t>
      </w:r>
      <w:r w:rsidR="00684ECB" w:rsidRPr="00330424">
        <w:rPr>
          <w:rFonts w:ascii="Arial" w:hAnsi="Arial" w:cs="Arial"/>
          <w:sz w:val="22"/>
          <w:szCs w:val="22"/>
          <w:lang w:val="en-US"/>
        </w:rPr>
        <w:t>can</w:t>
      </w:r>
      <w:r w:rsidR="00267FAD" w:rsidRPr="00330424">
        <w:rPr>
          <w:rFonts w:ascii="Arial" w:hAnsi="Arial" w:cs="Arial"/>
          <w:sz w:val="22"/>
          <w:szCs w:val="22"/>
          <w:lang w:val="en-US"/>
        </w:rPr>
        <w:t xml:space="preserve"> inhibit antigen presentation </w:t>
      </w:r>
      <w:r w:rsidR="00B7149F" w:rsidRPr="00330424">
        <w:rPr>
          <w:rFonts w:ascii="Arial" w:hAnsi="Arial" w:cs="Arial"/>
          <w:sz w:val="22"/>
          <w:szCs w:val="22"/>
          <w:lang w:val="en-US"/>
        </w:rPr>
        <w:t>b</w:t>
      </w:r>
      <w:r w:rsidR="00AD36BD" w:rsidRPr="00330424">
        <w:rPr>
          <w:rFonts w:ascii="Arial" w:hAnsi="Arial" w:cs="Arial"/>
          <w:sz w:val="22"/>
          <w:szCs w:val="22"/>
          <w:lang w:val="en-US"/>
        </w:rPr>
        <w:t>y</w:t>
      </w:r>
      <w:r w:rsidR="00267FAD" w:rsidRPr="00330424">
        <w:rPr>
          <w:rFonts w:ascii="Arial" w:hAnsi="Arial" w:cs="Arial"/>
          <w:sz w:val="22"/>
          <w:szCs w:val="22"/>
          <w:lang w:val="en-US"/>
        </w:rPr>
        <w:t xml:space="preserve"> </w:t>
      </w:r>
      <w:r w:rsidR="00267FAD" w:rsidRPr="00330424">
        <w:rPr>
          <w:rFonts w:ascii="Arial" w:hAnsi="Arial" w:cs="Arial"/>
          <w:color w:val="000000" w:themeColor="text1"/>
          <w:sz w:val="22"/>
          <w:szCs w:val="22"/>
          <w:shd w:val="clear" w:color="auto" w:fill="FFFFFF"/>
          <w:lang w:val="en-US"/>
        </w:rPr>
        <w:t xml:space="preserve">MΦs, </w:t>
      </w:r>
      <w:r w:rsidR="005C2264" w:rsidRPr="00330424">
        <w:rPr>
          <w:rFonts w:ascii="Arial" w:hAnsi="Arial" w:cs="Arial"/>
          <w:color w:val="000000" w:themeColor="text1"/>
          <w:sz w:val="22"/>
          <w:szCs w:val="22"/>
          <w:shd w:val="clear" w:color="auto" w:fill="FFFFFF"/>
          <w:lang w:val="en-US"/>
        </w:rPr>
        <w:t>impeding</w:t>
      </w:r>
      <w:r w:rsidR="00267FAD" w:rsidRPr="00330424">
        <w:rPr>
          <w:rFonts w:ascii="Arial" w:hAnsi="Arial" w:cs="Arial"/>
          <w:color w:val="000000" w:themeColor="text1"/>
          <w:sz w:val="22"/>
          <w:szCs w:val="22"/>
          <w:shd w:val="clear" w:color="auto" w:fill="FFFFFF"/>
          <w:lang w:val="en-US"/>
        </w:rPr>
        <w:t xml:space="preserve"> Th1 immune response</w:t>
      </w:r>
      <w:r w:rsidR="00684ECB" w:rsidRPr="00330424">
        <w:rPr>
          <w:rFonts w:ascii="Arial" w:hAnsi="Arial" w:cs="Arial"/>
          <w:color w:val="000000" w:themeColor="text1"/>
          <w:sz w:val="22"/>
          <w:szCs w:val="22"/>
          <w:shd w:val="clear" w:color="auto" w:fill="FFFFFF"/>
          <w:lang w:val="en-US"/>
        </w:rPr>
        <w:t>s</w:t>
      </w:r>
      <w:r w:rsidR="00267FAD" w:rsidRPr="00330424">
        <w:rPr>
          <w:rFonts w:ascii="Arial" w:hAnsi="Arial" w:cs="Arial"/>
          <w:color w:val="000000" w:themeColor="text1"/>
          <w:sz w:val="22"/>
          <w:szCs w:val="22"/>
          <w:shd w:val="clear" w:color="auto" w:fill="FFFFFF"/>
          <w:lang w:val="en-US"/>
        </w:rPr>
        <w:t xml:space="preserve">. Furthermore, treatment with a peptide that </w:t>
      </w:r>
      <w:r w:rsidR="00D149E6" w:rsidRPr="00330424">
        <w:rPr>
          <w:rFonts w:ascii="Arial" w:hAnsi="Arial" w:cs="Arial"/>
          <w:color w:val="000000" w:themeColor="text1"/>
          <w:sz w:val="22"/>
          <w:szCs w:val="22"/>
          <w:shd w:val="clear" w:color="auto" w:fill="FFFFFF"/>
          <w:lang w:val="en-US"/>
        </w:rPr>
        <w:t>antagonize</w:t>
      </w:r>
      <w:r w:rsidR="00022EB1" w:rsidRPr="00330424">
        <w:rPr>
          <w:rFonts w:ascii="Arial" w:hAnsi="Arial" w:cs="Arial"/>
          <w:color w:val="000000" w:themeColor="text1"/>
          <w:sz w:val="22"/>
          <w:szCs w:val="22"/>
          <w:shd w:val="clear" w:color="auto" w:fill="FFFFFF"/>
          <w:lang w:val="en-US"/>
        </w:rPr>
        <w:t>d</w:t>
      </w:r>
      <w:r w:rsidR="003536CB" w:rsidRPr="00330424">
        <w:rPr>
          <w:rFonts w:ascii="Arial" w:hAnsi="Arial" w:cs="Arial"/>
          <w:color w:val="000000" w:themeColor="text1"/>
          <w:sz w:val="22"/>
          <w:szCs w:val="22"/>
          <w:shd w:val="clear" w:color="auto" w:fill="FFFFFF"/>
          <w:lang w:val="en-US"/>
        </w:rPr>
        <w:t xml:space="preserve"> paired Ig</w:t>
      </w:r>
      <w:r w:rsidR="00684ECB" w:rsidRPr="00330424">
        <w:rPr>
          <w:rFonts w:ascii="Arial" w:hAnsi="Arial" w:cs="Arial"/>
          <w:color w:val="000000" w:themeColor="text1"/>
          <w:sz w:val="22"/>
          <w:szCs w:val="22"/>
          <w:shd w:val="clear" w:color="auto" w:fill="FFFFFF"/>
          <w:lang w:val="en-US"/>
        </w:rPr>
        <w:t>-</w:t>
      </w:r>
      <w:r w:rsidR="003536CB" w:rsidRPr="00330424">
        <w:rPr>
          <w:rFonts w:ascii="Arial" w:hAnsi="Arial" w:cs="Arial"/>
          <w:color w:val="000000" w:themeColor="text1"/>
          <w:sz w:val="22"/>
          <w:szCs w:val="22"/>
          <w:shd w:val="clear" w:color="auto" w:fill="FFFFFF"/>
          <w:lang w:val="en-US"/>
        </w:rPr>
        <w:t>like receptor</w:t>
      </w:r>
      <w:r w:rsidR="00684ECB" w:rsidRPr="00330424">
        <w:rPr>
          <w:rFonts w:ascii="Arial" w:hAnsi="Arial" w:cs="Arial"/>
          <w:color w:val="000000" w:themeColor="text1"/>
          <w:sz w:val="22"/>
          <w:szCs w:val="22"/>
          <w:shd w:val="clear" w:color="auto" w:fill="FFFFFF"/>
          <w:lang w:val="en-US"/>
        </w:rPr>
        <w:t>-B</w:t>
      </w:r>
      <w:r w:rsidR="00022EB1" w:rsidRPr="00330424">
        <w:rPr>
          <w:rFonts w:ascii="Arial" w:hAnsi="Arial" w:cs="Arial"/>
          <w:color w:val="000000" w:themeColor="text1"/>
          <w:sz w:val="22"/>
          <w:szCs w:val="22"/>
          <w:shd w:val="clear" w:color="auto" w:fill="FFFFFF"/>
          <w:lang w:val="en-US"/>
        </w:rPr>
        <w:t xml:space="preserve"> </w:t>
      </w:r>
      <w:r w:rsidR="003536CB" w:rsidRPr="00330424">
        <w:rPr>
          <w:rFonts w:ascii="Arial" w:hAnsi="Arial" w:cs="Arial"/>
          <w:color w:val="000000" w:themeColor="text1"/>
          <w:sz w:val="22"/>
          <w:szCs w:val="22"/>
          <w:shd w:val="clear" w:color="auto" w:fill="FFFFFF"/>
          <w:lang w:val="en-US"/>
        </w:rPr>
        <w:t>(</w:t>
      </w:r>
      <w:r w:rsidR="00022EB1" w:rsidRPr="00330424">
        <w:rPr>
          <w:rFonts w:ascii="Arial" w:hAnsi="Arial" w:cs="Arial"/>
          <w:color w:val="000000" w:themeColor="text1"/>
          <w:sz w:val="22"/>
          <w:szCs w:val="22"/>
          <w:shd w:val="clear" w:color="auto" w:fill="FFFFFF"/>
          <w:lang w:val="en-US"/>
        </w:rPr>
        <w:t>PIR</w:t>
      </w:r>
      <w:r w:rsidR="00684ECB" w:rsidRPr="00330424">
        <w:rPr>
          <w:rFonts w:ascii="Arial" w:hAnsi="Arial" w:cs="Arial"/>
          <w:color w:val="000000" w:themeColor="text1"/>
          <w:sz w:val="22"/>
          <w:szCs w:val="22"/>
          <w:shd w:val="clear" w:color="auto" w:fill="FFFFFF"/>
          <w:lang w:val="en-US"/>
        </w:rPr>
        <w:t>-B</w:t>
      </w:r>
      <w:r w:rsidR="003536CB" w:rsidRPr="00330424">
        <w:rPr>
          <w:rFonts w:ascii="Arial" w:hAnsi="Arial" w:cs="Arial"/>
          <w:color w:val="000000" w:themeColor="text1"/>
          <w:sz w:val="22"/>
          <w:szCs w:val="22"/>
          <w:shd w:val="clear" w:color="auto" w:fill="FFFFFF"/>
          <w:lang w:val="en-US"/>
        </w:rPr>
        <w:t>)</w:t>
      </w:r>
      <w:r w:rsidR="00022EB1" w:rsidRPr="00330424">
        <w:rPr>
          <w:rFonts w:ascii="Arial" w:hAnsi="Arial" w:cs="Arial"/>
          <w:color w:val="000000" w:themeColor="text1"/>
          <w:sz w:val="22"/>
          <w:szCs w:val="22"/>
          <w:shd w:val="clear" w:color="auto" w:fill="FFFFFF"/>
          <w:lang w:val="en-US"/>
        </w:rPr>
        <w:t xml:space="preserve">, the murine </w:t>
      </w:r>
      <w:r w:rsidR="00684ECB" w:rsidRPr="00330424">
        <w:rPr>
          <w:rFonts w:ascii="Arial" w:hAnsi="Arial" w:cs="Arial"/>
          <w:color w:val="000000" w:themeColor="text1"/>
          <w:sz w:val="22"/>
          <w:szCs w:val="22"/>
          <w:shd w:val="clear" w:color="auto" w:fill="FFFFFF"/>
          <w:lang w:val="en-US"/>
        </w:rPr>
        <w:t xml:space="preserve">LILRB </w:t>
      </w:r>
      <w:r w:rsidR="00022EB1" w:rsidRPr="00330424">
        <w:rPr>
          <w:rFonts w:ascii="Arial" w:hAnsi="Arial" w:cs="Arial"/>
          <w:color w:val="000000" w:themeColor="text1"/>
          <w:sz w:val="22"/>
          <w:szCs w:val="22"/>
          <w:shd w:val="clear" w:color="auto" w:fill="FFFFFF"/>
          <w:lang w:val="en-US"/>
        </w:rPr>
        <w:t>orthologue,</w:t>
      </w:r>
      <w:r w:rsidR="00267FAD" w:rsidRPr="00330424">
        <w:rPr>
          <w:rFonts w:ascii="Arial" w:hAnsi="Arial" w:cs="Arial"/>
          <w:color w:val="000000" w:themeColor="text1"/>
          <w:sz w:val="22"/>
          <w:szCs w:val="22"/>
          <w:shd w:val="clear" w:color="auto" w:fill="FFFFFF"/>
          <w:lang w:val="en-US"/>
        </w:rPr>
        <w:t xml:space="preserve"> augment</w:t>
      </w:r>
      <w:r w:rsidR="00684ECB" w:rsidRPr="00330424">
        <w:rPr>
          <w:rFonts w:ascii="Arial" w:hAnsi="Arial" w:cs="Arial"/>
          <w:color w:val="000000" w:themeColor="text1"/>
          <w:sz w:val="22"/>
          <w:szCs w:val="22"/>
          <w:shd w:val="clear" w:color="auto" w:fill="FFFFFF"/>
          <w:lang w:val="en-US"/>
        </w:rPr>
        <w:t>ed</w:t>
      </w:r>
      <w:r w:rsidR="00267FAD" w:rsidRPr="00330424">
        <w:rPr>
          <w:rFonts w:ascii="Arial" w:hAnsi="Arial" w:cs="Arial"/>
          <w:color w:val="000000" w:themeColor="text1"/>
          <w:sz w:val="22"/>
          <w:szCs w:val="22"/>
          <w:shd w:val="clear" w:color="auto" w:fill="FFFFFF"/>
          <w:lang w:val="en-US"/>
        </w:rPr>
        <w:t xml:space="preserve"> survival of septic mice with pulmonary pathology</w:t>
      </w:r>
      <w:r w:rsidR="00684ECB" w:rsidRPr="00330424">
        <w:rPr>
          <w:rFonts w:ascii="Arial" w:hAnsi="Arial" w:cs="Arial"/>
          <w:color w:val="000000" w:themeColor="text1"/>
          <w:sz w:val="22"/>
          <w:szCs w:val="22"/>
          <w:shd w:val="clear" w:color="auto" w:fill="FFFFFF"/>
          <w:lang w:val="en-US"/>
        </w:rPr>
        <w:t xml:space="preserve">, implicating </w:t>
      </w:r>
      <w:r w:rsidR="00267FAD" w:rsidRPr="00330424">
        <w:rPr>
          <w:rFonts w:ascii="Arial" w:hAnsi="Arial" w:cs="Arial"/>
          <w:color w:val="000000" w:themeColor="text1"/>
          <w:sz w:val="22"/>
          <w:szCs w:val="22"/>
          <w:shd w:val="clear" w:color="auto" w:fill="FFFFFF"/>
          <w:lang w:val="en-US"/>
        </w:rPr>
        <w:t xml:space="preserve">LILRB3 </w:t>
      </w:r>
      <w:r w:rsidR="00022EB1" w:rsidRPr="00330424">
        <w:rPr>
          <w:rFonts w:ascii="Arial" w:hAnsi="Arial" w:cs="Arial"/>
          <w:color w:val="000000" w:themeColor="text1"/>
          <w:sz w:val="22"/>
          <w:szCs w:val="22"/>
          <w:shd w:val="clear" w:color="auto" w:fill="FFFFFF"/>
          <w:lang w:val="en-US"/>
        </w:rPr>
        <w:t xml:space="preserve">as a </w:t>
      </w:r>
      <w:r w:rsidR="00684ECB" w:rsidRPr="00330424">
        <w:rPr>
          <w:rFonts w:ascii="Arial" w:hAnsi="Arial" w:cs="Arial"/>
          <w:color w:val="000000" w:themeColor="text1"/>
          <w:sz w:val="22"/>
          <w:szCs w:val="22"/>
          <w:shd w:val="clear" w:color="auto" w:fill="FFFFFF"/>
          <w:lang w:val="en-US"/>
        </w:rPr>
        <w:t xml:space="preserve">potential </w:t>
      </w:r>
      <w:r w:rsidR="00022EB1" w:rsidRPr="00330424">
        <w:rPr>
          <w:rFonts w:ascii="Arial" w:hAnsi="Arial" w:cs="Arial"/>
          <w:color w:val="000000" w:themeColor="text1"/>
          <w:sz w:val="22"/>
          <w:szCs w:val="22"/>
          <w:shd w:val="clear" w:color="auto" w:fill="FFFFFF"/>
          <w:lang w:val="en-US"/>
        </w:rPr>
        <w:t>target</w:t>
      </w:r>
      <w:r w:rsidR="00FA5A34" w:rsidRPr="00330424">
        <w:rPr>
          <w:rFonts w:ascii="Arial" w:hAnsi="Arial" w:cs="Arial"/>
          <w:color w:val="000000" w:themeColor="text1"/>
          <w:sz w:val="22"/>
          <w:szCs w:val="22"/>
          <w:shd w:val="clear" w:color="auto" w:fill="FFFFFF"/>
          <w:lang w:val="en-US"/>
        </w:rPr>
        <w:t xml:space="preserve"> </w:t>
      </w:r>
      <w:r w:rsidR="00022EB1" w:rsidRPr="00330424">
        <w:rPr>
          <w:rFonts w:ascii="Arial" w:hAnsi="Arial" w:cs="Arial"/>
          <w:color w:val="000000" w:themeColor="text1"/>
          <w:sz w:val="22"/>
          <w:szCs w:val="22"/>
          <w:shd w:val="clear" w:color="auto" w:fill="FFFFFF"/>
          <w:lang w:val="en-US"/>
        </w:rPr>
        <w:t>to treat</w:t>
      </w:r>
      <w:r w:rsidR="00267FAD" w:rsidRPr="00330424">
        <w:rPr>
          <w:rFonts w:ascii="Arial" w:hAnsi="Arial" w:cs="Arial"/>
          <w:color w:val="000000" w:themeColor="text1"/>
          <w:sz w:val="22"/>
          <w:szCs w:val="22"/>
          <w:shd w:val="clear" w:color="auto" w:fill="FFFFFF"/>
          <w:lang w:val="en-US"/>
        </w:rPr>
        <w:t xml:space="preserve"> sepsis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&lt;EndNote&gt;&lt;Cite&gt;&lt;Author&gt;Ming&lt;/Author&gt;&lt;Year&gt;2019&lt;/Year&gt;&lt;RecNum&gt;85&lt;/RecNum&gt;&lt;DisplayText&gt;(97)&lt;/DisplayText&gt;&lt;record&gt;&lt;rec-number&gt;85&lt;/rec-number&gt;&lt;foreign-keys&gt;&lt;key app="EN" db-id="95xd995a0rvdw4erf04vx20gr59s999vs0e2" timestamp="1615669653"&gt;85&lt;/key&gt;&lt;/foreign-keys&gt;&lt;ref-type name="Journal Article"&gt;17&lt;/ref-type&gt;&lt;contributors&gt;&lt;authors&gt;&lt;author&gt;Ming, Siqi&lt;/author&gt;&lt;author&gt;Li, Musheng&lt;/author&gt;&lt;author&gt;Wu, Minhao&lt;/author&gt;&lt;author&gt;Zhang, Jianhui&lt;/author&gt;&lt;author&gt;Zhong, Haibo&lt;/author&gt;&lt;author&gt;Chen, Junyang&lt;/author&gt;&lt;author&gt;Huang, Yaopan&lt;/author&gt;&lt;author&gt;Bai, Jun&lt;/author&gt;&lt;author&gt;Huang, Li&lt;/author&gt;&lt;author&gt;Chen, Juan&lt;/author&gt;&lt;author&gt;Lin, Quanshi&lt;/author&gt;&lt;author&gt;Liu, Jiao&lt;/author&gt;&lt;author&gt;Tao, Jianping&lt;/author&gt;&lt;author&gt;He, Duanman&lt;/author&gt;&lt;author&gt;Huang, Xi&lt;/author&gt;&lt;/authors&gt;&lt;/contributors&gt;&lt;titles&gt;&lt;title&gt;Immunoglobulin-Like Transcript 5 Inhibits Macrophage-Mediated Bacterial Killing and Antigen Presentation During Sepsis&lt;/title&gt;&lt;secondary-title&gt;J Infect Dis&lt;/secondary-title&gt;&lt;/titles&gt;&lt;pages&gt;1688-1699&lt;/pages&gt;&lt;volume&gt;220&lt;/volume&gt;&lt;number&gt;10&lt;/number&gt;&lt;dates&gt;&lt;year&gt;2019&lt;/year&gt;&lt;/dates&gt;&lt;isbn&gt;0022-1899&lt;/isbn&gt;&lt;urls&gt;&lt;related-urls&gt;&lt;url&gt;https://doi.org/10.1093/infdis/jiz319&lt;/url&gt;&lt;/related-urls&gt;&lt;/urls&gt;&lt;electronic-resource-num&gt;10.1093/infdis/jiz319&lt;/electronic-resource-num&gt;&lt;access-date&gt;3/13/2021&lt;/access-date&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(97)</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Similarly, </w:t>
      </w:r>
      <w:r w:rsidR="00BC2A25" w:rsidRPr="00330424">
        <w:rPr>
          <w:rFonts w:ascii="Arial" w:hAnsi="Arial" w:cs="Arial"/>
          <w:color w:val="000000" w:themeColor="text1"/>
          <w:sz w:val="22"/>
          <w:szCs w:val="22"/>
          <w:shd w:val="clear" w:color="auto" w:fill="FFFFFF"/>
          <w:lang w:val="en-US"/>
        </w:rPr>
        <w:t>McCarthy’s group</w:t>
      </w:r>
      <w:r w:rsidR="00684ECB" w:rsidRPr="00330424">
        <w:rPr>
          <w:rFonts w:ascii="Arial" w:hAnsi="Arial" w:cs="Arial"/>
          <w:color w:val="000000" w:themeColor="text1"/>
          <w:sz w:val="22"/>
          <w:szCs w:val="22"/>
          <w:shd w:val="clear" w:color="auto" w:fill="FFFFFF"/>
          <w:lang w:val="en-US"/>
        </w:rPr>
        <w:t xml:space="preserve"> </w:t>
      </w:r>
      <w:r w:rsidR="00DE6F3A" w:rsidRPr="00330424">
        <w:rPr>
          <w:rFonts w:ascii="Arial" w:hAnsi="Arial" w:cs="Arial"/>
          <w:color w:val="000000" w:themeColor="text1"/>
          <w:sz w:val="22"/>
          <w:szCs w:val="22"/>
          <w:shd w:val="clear" w:color="auto" w:fill="FFFFFF"/>
          <w:lang w:val="en-US"/>
        </w:rPr>
        <w:t>recently demonstrat</w:t>
      </w:r>
      <w:r w:rsidR="00684ECB" w:rsidRPr="00330424">
        <w:rPr>
          <w:rFonts w:ascii="Arial" w:hAnsi="Arial" w:cs="Arial"/>
          <w:color w:val="000000" w:themeColor="text1"/>
          <w:sz w:val="22"/>
          <w:szCs w:val="22"/>
          <w:shd w:val="clear" w:color="auto" w:fill="FFFFFF"/>
          <w:lang w:val="en-US"/>
        </w:rPr>
        <w:t xml:space="preserve">ed </w:t>
      </w:r>
      <w:r w:rsidR="00A229EF" w:rsidRPr="00330424">
        <w:rPr>
          <w:rFonts w:ascii="Arial" w:hAnsi="Arial" w:cs="Arial"/>
          <w:color w:val="000000" w:themeColor="text1"/>
          <w:sz w:val="22"/>
          <w:szCs w:val="22"/>
          <w:shd w:val="clear" w:color="auto" w:fill="FFFFFF"/>
          <w:lang w:val="en-US"/>
        </w:rPr>
        <w:t xml:space="preserve">that </w:t>
      </w:r>
      <w:r w:rsidR="00684ECB" w:rsidRPr="00330424">
        <w:rPr>
          <w:rFonts w:ascii="Arial" w:hAnsi="Arial" w:cs="Arial"/>
          <w:color w:val="000000" w:themeColor="text1"/>
          <w:sz w:val="22"/>
          <w:szCs w:val="22"/>
          <w:shd w:val="clear" w:color="auto" w:fill="FFFFFF"/>
          <w:lang w:val="en-US"/>
        </w:rPr>
        <w:t xml:space="preserve">LILRB3 ligation </w:t>
      </w:r>
      <w:r w:rsidR="00267FAD" w:rsidRPr="00330424">
        <w:rPr>
          <w:rFonts w:ascii="Arial" w:hAnsi="Arial" w:cs="Arial"/>
          <w:color w:val="000000" w:themeColor="text1"/>
          <w:sz w:val="22"/>
          <w:szCs w:val="22"/>
          <w:shd w:val="clear" w:color="auto" w:fill="FFFFFF"/>
          <w:lang w:val="en-US"/>
        </w:rPr>
        <w:t xml:space="preserve">on neutrophils </w:t>
      </w:r>
      <w:r w:rsidR="00684ECB" w:rsidRPr="00330424">
        <w:rPr>
          <w:rFonts w:ascii="Arial" w:hAnsi="Arial" w:cs="Arial"/>
          <w:color w:val="000000" w:themeColor="text1"/>
          <w:sz w:val="22"/>
          <w:szCs w:val="22"/>
          <w:shd w:val="clear" w:color="auto" w:fill="FFFFFF"/>
          <w:lang w:val="en-US"/>
        </w:rPr>
        <w:t>markedly</w:t>
      </w:r>
      <w:r w:rsidR="00267FAD" w:rsidRPr="00330424">
        <w:rPr>
          <w:rFonts w:ascii="Arial" w:hAnsi="Arial" w:cs="Arial"/>
          <w:color w:val="000000" w:themeColor="text1"/>
          <w:sz w:val="22"/>
          <w:szCs w:val="22"/>
          <w:shd w:val="clear" w:color="auto" w:fill="FFFFFF"/>
          <w:lang w:val="en-US"/>
        </w:rPr>
        <w:t xml:space="preserve"> inhibit</w:t>
      </w:r>
      <w:r w:rsidR="00684ECB" w:rsidRPr="00330424">
        <w:rPr>
          <w:rFonts w:ascii="Arial" w:hAnsi="Arial" w:cs="Arial"/>
          <w:color w:val="000000" w:themeColor="text1"/>
          <w:sz w:val="22"/>
          <w:szCs w:val="22"/>
          <w:shd w:val="clear" w:color="auto" w:fill="FFFFFF"/>
          <w:lang w:val="en-US"/>
        </w:rPr>
        <w:t>s</w:t>
      </w:r>
      <w:r w:rsidR="00267FAD" w:rsidRPr="00330424">
        <w:rPr>
          <w:rFonts w:ascii="Arial" w:hAnsi="Arial" w:cs="Arial"/>
          <w:color w:val="000000" w:themeColor="text1"/>
          <w:sz w:val="22"/>
          <w:szCs w:val="22"/>
          <w:shd w:val="clear" w:color="auto" w:fill="FFFFFF"/>
          <w:lang w:val="en-US"/>
        </w:rPr>
        <w:t xml:space="preserve"> key IgA-mediated effector function, including microbial killing and phagocytic uptake</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&lt;EndNote&gt;&lt;Cite&gt;&lt;Author&gt;Zhao&lt;/Author&gt;&lt;Year&gt;2020&lt;/Year&gt;&lt;RecNum&gt;88&lt;/RecNum&gt;&lt;DisplayText&gt;(99)&lt;/DisplayText&gt;&lt;record&gt;&lt;rec-number&gt;88&lt;/rec-number&gt;&lt;foreign-keys&gt;&lt;key app="EN" db-id="95xd995a0rvdw4erf04vx20gr59s999vs0e2" timestamp="1615670677"&gt;88&lt;/key&gt;&lt;/foreign-keys&gt;&lt;ref-type name="Journal Article"&gt;17&lt;/ref-type&gt;&lt;contributors&gt;&lt;authors&gt;&lt;author&gt;Zhao, Yuxi&lt;/author&gt;&lt;author&gt;van Woudenbergh, Esther&lt;/author&gt;&lt;author&gt;Zhu, Jing&lt;/author&gt;&lt;author&gt;Heck, Albert J. R.&lt;/author&gt;&lt;author&gt;van Kessel, Kok P. M.&lt;/author&gt;&lt;author&gt;de Haas, Carla J. C.&lt;/author&gt;&lt;author&gt;Aerts, Piet C.&lt;/author&gt;&lt;author&gt;van Strijp, Jos A. G.&lt;/author&gt;&lt;author&gt;McCarthy, Alex J.&lt;/author&gt;&lt;/authors&gt;&lt;/contributors&gt;&lt;titles&gt;&lt;title&gt;The Orphan Immune Receptor LILRB3 Modulates Fc Receptor–Mediated Functions of Neutrophils&lt;/title&gt;&lt;secondary-title&gt;J Immunol&lt;/secondary-title&gt;&lt;/titles&gt;&lt;pages&gt;954-66&lt;/pages&gt;&lt;volume&gt;204&lt;/volume&gt;&lt;number&gt;4&lt;/number&gt;&lt;dates&gt;&lt;year&gt;2020&lt;/year&gt;&lt;/dates&gt;&lt;urls&gt;&lt;related-urls&gt;&lt;url&gt;http://www.jimmunol.org/content/early/2020/01/07/jimmunol.1900852.abstract&lt;/url&gt;&lt;/related-urls&gt;&lt;/urls&gt;&lt;electronic-resource-num&gt;10.4049/jimmunol.1900852&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(99)</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w:t>
      </w:r>
      <w:r w:rsidR="004C2FD4" w:rsidRPr="00330424">
        <w:rPr>
          <w:rFonts w:ascii="Arial" w:hAnsi="Arial" w:cs="Arial"/>
          <w:color w:val="000000" w:themeColor="text1"/>
          <w:sz w:val="22"/>
          <w:szCs w:val="22"/>
          <w:shd w:val="clear" w:color="auto" w:fill="FFFFFF"/>
          <w:lang w:val="en-US"/>
        </w:rPr>
        <w:t>In</w:t>
      </w:r>
      <w:r w:rsidR="00684ECB" w:rsidRPr="00330424">
        <w:rPr>
          <w:rFonts w:ascii="Arial" w:hAnsi="Arial" w:cs="Arial"/>
          <w:color w:val="000000" w:themeColor="text1"/>
          <w:sz w:val="22"/>
          <w:szCs w:val="22"/>
          <w:shd w:val="clear" w:color="auto" w:fill="FFFFFF"/>
          <w:lang w:val="en-US"/>
        </w:rPr>
        <w:t xml:space="preserve"> this context</w:t>
      </w:r>
      <w:r w:rsidR="00267FAD" w:rsidRPr="00330424">
        <w:rPr>
          <w:rFonts w:ascii="Arial" w:hAnsi="Arial" w:cs="Arial"/>
          <w:color w:val="000000" w:themeColor="text1"/>
          <w:sz w:val="22"/>
          <w:szCs w:val="22"/>
          <w:shd w:val="clear" w:color="auto" w:fill="FFFFFF"/>
          <w:lang w:val="en-US"/>
        </w:rPr>
        <w:t xml:space="preserve">, LILRB3 </w:t>
      </w:r>
      <w:r w:rsidR="00BC2A25" w:rsidRPr="00330424">
        <w:rPr>
          <w:rFonts w:ascii="Arial" w:hAnsi="Arial" w:cs="Arial"/>
          <w:color w:val="000000" w:themeColor="text1"/>
          <w:sz w:val="22"/>
          <w:szCs w:val="22"/>
          <w:shd w:val="clear" w:color="auto" w:fill="FFFFFF"/>
          <w:lang w:val="en-US"/>
        </w:rPr>
        <w:t>act</w:t>
      </w:r>
      <w:r w:rsidR="005C2264" w:rsidRPr="00330424">
        <w:rPr>
          <w:rFonts w:ascii="Arial" w:hAnsi="Arial" w:cs="Arial"/>
          <w:color w:val="000000" w:themeColor="text1"/>
          <w:sz w:val="22"/>
          <w:szCs w:val="22"/>
          <w:shd w:val="clear" w:color="auto" w:fill="FFFFFF"/>
          <w:lang w:val="en-US"/>
        </w:rPr>
        <w:t>s</w:t>
      </w:r>
      <w:r w:rsidR="00BC2A25" w:rsidRPr="00330424">
        <w:rPr>
          <w:rFonts w:ascii="Arial" w:hAnsi="Arial" w:cs="Arial"/>
          <w:color w:val="000000" w:themeColor="text1"/>
          <w:sz w:val="22"/>
          <w:szCs w:val="22"/>
          <w:shd w:val="clear" w:color="auto" w:fill="FFFFFF"/>
          <w:lang w:val="en-US"/>
        </w:rPr>
        <w:t xml:space="preserve"> as </w:t>
      </w:r>
      <w:r w:rsidR="00267FAD" w:rsidRPr="00330424">
        <w:rPr>
          <w:rFonts w:ascii="Arial" w:hAnsi="Arial" w:cs="Arial"/>
          <w:color w:val="000000" w:themeColor="text1"/>
          <w:sz w:val="22"/>
          <w:szCs w:val="22"/>
          <w:shd w:val="clear" w:color="auto" w:fill="FFFFFF"/>
          <w:lang w:val="en-US"/>
        </w:rPr>
        <w:t>a critical checkpoint to control activation of human neutrophils</w:t>
      </w:r>
      <w:r w:rsidR="005C2264" w:rsidRPr="00330424">
        <w:rPr>
          <w:rFonts w:ascii="Arial" w:hAnsi="Arial" w:cs="Arial"/>
          <w:color w:val="000000" w:themeColor="text1"/>
          <w:sz w:val="22"/>
          <w:szCs w:val="22"/>
          <w:shd w:val="clear" w:color="auto" w:fill="FFFFFF"/>
          <w:lang w:val="en-US"/>
        </w:rPr>
        <w:t xml:space="preserve">. Thus, </w:t>
      </w:r>
      <w:r w:rsidR="004C2FD4" w:rsidRPr="00330424">
        <w:rPr>
          <w:rFonts w:ascii="Arial" w:hAnsi="Arial" w:cs="Arial"/>
          <w:color w:val="000000" w:themeColor="text1"/>
          <w:sz w:val="22"/>
          <w:szCs w:val="22"/>
          <w:shd w:val="clear" w:color="auto" w:fill="FFFFFF"/>
          <w:lang w:val="en-US"/>
        </w:rPr>
        <w:t xml:space="preserve">LILRB3 modulation may </w:t>
      </w:r>
      <w:r w:rsidR="00267FAD" w:rsidRPr="00330424">
        <w:rPr>
          <w:rFonts w:ascii="Arial" w:hAnsi="Arial" w:cs="Arial"/>
          <w:color w:val="000000" w:themeColor="text1"/>
          <w:sz w:val="22"/>
          <w:szCs w:val="22"/>
          <w:shd w:val="clear" w:color="auto" w:fill="FFFFFF"/>
          <w:lang w:val="en-US"/>
        </w:rPr>
        <w:t xml:space="preserve">present another </w:t>
      </w:r>
      <w:r w:rsidR="00BC2A25" w:rsidRPr="00330424">
        <w:rPr>
          <w:rFonts w:ascii="Arial" w:hAnsi="Arial" w:cs="Arial"/>
          <w:color w:val="000000" w:themeColor="text1"/>
          <w:sz w:val="22"/>
          <w:szCs w:val="22"/>
          <w:shd w:val="clear" w:color="auto" w:fill="FFFFFF"/>
          <w:lang w:val="en-US"/>
        </w:rPr>
        <w:t xml:space="preserve">point </w:t>
      </w:r>
      <w:r w:rsidR="00267FAD" w:rsidRPr="00330424">
        <w:rPr>
          <w:rFonts w:ascii="Arial" w:hAnsi="Arial" w:cs="Arial"/>
          <w:color w:val="000000" w:themeColor="text1"/>
          <w:sz w:val="22"/>
          <w:szCs w:val="22"/>
          <w:shd w:val="clear" w:color="auto" w:fill="FFFFFF"/>
          <w:lang w:val="en-US"/>
        </w:rPr>
        <w:t xml:space="preserve">of intervention </w:t>
      </w:r>
      <w:r w:rsidR="00684ECB" w:rsidRPr="00330424">
        <w:rPr>
          <w:rFonts w:ascii="Arial" w:hAnsi="Arial" w:cs="Arial"/>
          <w:color w:val="000000" w:themeColor="text1"/>
          <w:sz w:val="22"/>
          <w:szCs w:val="22"/>
          <w:shd w:val="clear" w:color="auto" w:fill="FFFFFF"/>
          <w:lang w:val="en-US"/>
        </w:rPr>
        <w:t xml:space="preserve">for </w:t>
      </w:r>
      <w:r w:rsidR="00C27803" w:rsidRPr="00330424">
        <w:rPr>
          <w:rFonts w:ascii="Arial" w:hAnsi="Arial" w:cs="Arial"/>
          <w:color w:val="000000" w:themeColor="text1"/>
          <w:sz w:val="22"/>
          <w:szCs w:val="22"/>
          <w:shd w:val="clear" w:color="auto" w:fill="FFFFFF"/>
          <w:lang w:val="en-US"/>
        </w:rPr>
        <w:t>fine-tun</w:t>
      </w:r>
      <w:r w:rsidR="00684ECB" w:rsidRPr="00330424">
        <w:rPr>
          <w:rFonts w:ascii="Arial" w:hAnsi="Arial" w:cs="Arial"/>
          <w:color w:val="000000" w:themeColor="text1"/>
          <w:sz w:val="22"/>
          <w:szCs w:val="22"/>
          <w:shd w:val="clear" w:color="auto" w:fill="FFFFFF"/>
          <w:lang w:val="en-US"/>
        </w:rPr>
        <w:t>ing</w:t>
      </w:r>
      <w:r w:rsidR="00267FAD" w:rsidRPr="00330424">
        <w:rPr>
          <w:rFonts w:ascii="Arial" w:hAnsi="Arial" w:cs="Arial"/>
          <w:color w:val="000000" w:themeColor="text1"/>
          <w:sz w:val="22"/>
          <w:szCs w:val="22"/>
          <w:shd w:val="clear" w:color="auto" w:fill="FFFFFF"/>
          <w:lang w:val="en-US"/>
        </w:rPr>
        <w:t xml:space="preserve"> the immune response</w:t>
      </w:r>
      <w:r w:rsidR="00C27803" w:rsidRPr="00330424">
        <w:rPr>
          <w:rFonts w:ascii="Arial" w:hAnsi="Arial" w:cs="Arial"/>
          <w:color w:val="000000" w:themeColor="text1"/>
          <w:sz w:val="22"/>
          <w:szCs w:val="22"/>
          <w:shd w:val="clear" w:color="auto" w:fill="FFFFFF"/>
          <w:lang w:val="en-US"/>
        </w:rPr>
        <w:t xml:space="preserve"> during active infection</w:t>
      </w:r>
      <w:r w:rsidR="00684ECB"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&lt;EndNote&gt;&lt;Cite&gt;&lt;Author&gt;Zhao&lt;/Author&gt;&lt;Year&gt;2020&lt;/Year&gt;&lt;RecNum&gt;88&lt;/RecNum&gt;&lt;DisplayText&gt;(99)&lt;/DisplayText&gt;&lt;record&gt;&lt;rec-number&gt;88&lt;/rec-number&gt;&lt;foreign-keys&gt;&lt;key app="EN" db-id="95xd995a0rvdw4erf04vx20gr59s999vs0e2" timestamp="1615670677"&gt;88&lt;/key&gt;&lt;/foreign-keys&gt;&lt;ref-type name="Journal Article"&gt;17&lt;/ref-type&gt;&lt;contributors&gt;&lt;authors&gt;&lt;author&gt;Zhao, Yuxi&lt;/author&gt;&lt;author&gt;van Woudenbergh, Esther&lt;/author&gt;&lt;author&gt;Zhu, Jing&lt;/author&gt;&lt;author&gt;Heck, Albert J. R.&lt;/author&gt;&lt;author&gt;van Kessel, Kok P. M.&lt;/author&gt;&lt;author&gt;de Haas, Carla J. C.&lt;/author&gt;&lt;author&gt;Aerts, Piet C.&lt;/author&gt;&lt;author&gt;van Strijp, Jos A. G.&lt;/author&gt;&lt;author&gt;McCarthy, Alex J.&lt;/author&gt;&lt;/authors&gt;&lt;/contributors&gt;&lt;titles&gt;&lt;title&gt;The Orphan Immune Receptor LILRB3 Modulates Fc Receptor–Mediated Functions of Neutrophils&lt;/title&gt;&lt;secondary-title&gt;J Immunol&lt;/secondary-title&gt;&lt;/titles&gt;&lt;pages&gt;954-66&lt;/pages&gt;&lt;volume&gt;204&lt;/volume&gt;&lt;number&gt;4&lt;/number&gt;&lt;dates&gt;&lt;year&gt;2020&lt;/year&gt;&lt;/dates&gt;&lt;urls&gt;&lt;related-urls&gt;&lt;url&gt;http://www.jimmunol.org/content/early/2020/01/07/jimmunol.1900852.abstract&lt;/url&gt;&lt;/related-urls&gt;&lt;/urls&gt;&lt;electronic-resource-num&gt;10.4049/jimmunol.1900852&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(99)</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w:t>
      </w:r>
    </w:p>
    <w:p w14:paraId="6E91DAF2" w14:textId="77777777" w:rsidR="00022EB1" w:rsidRPr="00330424" w:rsidRDefault="00022EB1" w:rsidP="00746758">
      <w:pPr>
        <w:spacing w:line="480" w:lineRule="auto"/>
        <w:jc w:val="both"/>
        <w:rPr>
          <w:rFonts w:ascii="Arial" w:hAnsi="Arial" w:cs="Arial"/>
          <w:color w:val="000000" w:themeColor="text1"/>
          <w:sz w:val="22"/>
          <w:szCs w:val="22"/>
          <w:shd w:val="clear" w:color="auto" w:fill="FFFFFF"/>
          <w:lang w:val="en-US"/>
        </w:rPr>
      </w:pPr>
    </w:p>
    <w:p w14:paraId="649076A4" w14:textId="68BDB778" w:rsidR="00267FAD" w:rsidRPr="00330424" w:rsidRDefault="008E20AA" w:rsidP="000879C9">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themeColor="text1"/>
          <w:sz w:val="22"/>
          <w:szCs w:val="22"/>
          <w:lang w:val="en-US"/>
        </w:rPr>
        <w:t>DCs</w:t>
      </w:r>
      <w:r w:rsidR="003206E1" w:rsidRPr="00330424">
        <w:rPr>
          <w:rFonts w:ascii="Arial" w:hAnsi="Arial" w:cs="Arial"/>
          <w:color w:val="000000" w:themeColor="text1"/>
          <w:sz w:val="22"/>
          <w:szCs w:val="22"/>
          <w:lang w:val="en-US"/>
        </w:rPr>
        <w:t xml:space="preserve"> ubiquitously express </w:t>
      </w:r>
      <w:r w:rsidR="00F7760F" w:rsidRPr="00330424">
        <w:rPr>
          <w:rFonts w:ascii="Arial" w:hAnsi="Arial" w:cs="Arial"/>
          <w:color w:val="000000" w:themeColor="text1"/>
          <w:sz w:val="22"/>
          <w:szCs w:val="22"/>
          <w:lang w:val="en-US"/>
        </w:rPr>
        <w:t xml:space="preserve">LILRBs </w:t>
      </w:r>
      <w:r w:rsidR="0024601C" w:rsidRPr="00330424">
        <w:rPr>
          <w:rFonts w:ascii="Arial" w:hAnsi="Arial" w:cs="Arial"/>
          <w:color w:val="000000" w:themeColor="text1"/>
          <w:sz w:val="22"/>
          <w:szCs w:val="22"/>
          <w:lang w:val="en-US"/>
        </w:rPr>
        <w:t>and</w:t>
      </w:r>
      <w:r w:rsidR="00684ECB" w:rsidRPr="00330424">
        <w:rPr>
          <w:rFonts w:ascii="Arial" w:hAnsi="Arial" w:cs="Arial"/>
          <w:color w:val="000000" w:themeColor="text1"/>
          <w:sz w:val="22"/>
          <w:szCs w:val="22"/>
          <w:lang w:val="en-US"/>
        </w:rPr>
        <w:t xml:space="preserve"> primarily </w:t>
      </w:r>
      <w:r w:rsidR="003206E1" w:rsidRPr="00330424">
        <w:rPr>
          <w:rFonts w:ascii="Arial" w:hAnsi="Arial" w:cs="Arial"/>
          <w:color w:val="000000" w:themeColor="text1"/>
          <w:sz w:val="22"/>
          <w:szCs w:val="22"/>
          <w:lang w:val="en-US"/>
        </w:rPr>
        <w:t>help</w:t>
      </w:r>
      <w:r w:rsidR="0024601C" w:rsidRPr="00330424">
        <w:rPr>
          <w:rFonts w:ascii="Arial" w:hAnsi="Arial" w:cs="Arial"/>
          <w:color w:val="000000" w:themeColor="text1"/>
          <w:sz w:val="22"/>
          <w:szCs w:val="22"/>
          <w:lang w:val="en-US"/>
        </w:rPr>
        <w:t xml:space="preserve"> to</w:t>
      </w:r>
      <w:r w:rsidR="003206E1" w:rsidRPr="00330424">
        <w:rPr>
          <w:rFonts w:ascii="Arial" w:hAnsi="Arial" w:cs="Arial"/>
          <w:color w:val="000000" w:themeColor="text1"/>
          <w:sz w:val="22"/>
          <w:szCs w:val="22"/>
          <w:lang w:val="en-US"/>
        </w:rPr>
        <w:t xml:space="preserve"> </w:t>
      </w:r>
      <w:r w:rsidR="00030814" w:rsidRPr="00330424">
        <w:rPr>
          <w:rFonts w:ascii="Arial" w:hAnsi="Arial" w:cs="Arial"/>
          <w:color w:val="000000" w:themeColor="text1"/>
          <w:sz w:val="22"/>
          <w:szCs w:val="22"/>
          <w:lang w:val="en-US"/>
        </w:rPr>
        <w:t>initiat</w:t>
      </w:r>
      <w:r w:rsidR="003206E1" w:rsidRPr="00330424">
        <w:rPr>
          <w:rFonts w:ascii="Arial" w:hAnsi="Arial" w:cs="Arial"/>
          <w:color w:val="000000" w:themeColor="text1"/>
          <w:sz w:val="22"/>
          <w:szCs w:val="22"/>
          <w:lang w:val="en-US"/>
        </w:rPr>
        <w:t>e</w:t>
      </w:r>
      <w:r w:rsidR="00F7760F" w:rsidRPr="00330424">
        <w:rPr>
          <w:rFonts w:ascii="Arial" w:hAnsi="Arial" w:cs="Arial"/>
          <w:color w:val="000000" w:themeColor="text1"/>
          <w:sz w:val="22"/>
          <w:szCs w:val="22"/>
          <w:lang w:val="en-US"/>
        </w:rPr>
        <w:t>, but also</w:t>
      </w:r>
      <w:r w:rsidR="00686F2B" w:rsidRPr="00330424">
        <w:rPr>
          <w:rFonts w:ascii="Arial" w:hAnsi="Arial" w:cs="Arial"/>
          <w:color w:val="000000" w:themeColor="text1"/>
          <w:sz w:val="22"/>
          <w:szCs w:val="22"/>
          <w:lang w:val="en-US"/>
        </w:rPr>
        <w:t xml:space="preserve"> regulate,</w:t>
      </w:r>
      <w:r w:rsidR="00030814" w:rsidRPr="00330424">
        <w:rPr>
          <w:rFonts w:ascii="Arial" w:hAnsi="Arial" w:cs="Arial"/>
          <w:color w:val="000000" w:themeColor="text1"/>
          <w:sz w:val="22"/>
          <w:szCs w:val="22"/>
          <w:lang w:val="en-US"/>
        </w:rPr>
        <w:t xml:space="preserve"> the immune response</w:t>
      </w:r>
      <w:r w:rsidR="003206E1" w:rsidRPr="00330424">
        <w:rPr>
          <w:rFonts w:ascii="Arial" w:hAnsi="Arial" w:cs="Arial"/>
          <w:color w:val="000000" w:themeColor="text1"/>
          <w:sz w:val="22"/>
          <w:szCs w:val="22"/>
          <w:lang w:val="en-US"/>
        </w:rPr>
        <w:t xml:space="preserve"> against pathogens</w:t>
      </w:r>
      <w:r w:rsidR="004B0739" w:rsidRPr="00330424">
        <w:rPr>
          <w:rFonts w:ascii="Arial" w:hAnsi="Arial" w:cs="Arial"/>
          <w:color w:val="000000" w:themeColor="text1"/>
          <w:sz w:val="22"/>
          <w:szCs w:val="22"/>
          <w:lang w:val="en-US"/>
        </w:rPr>
        <w:t xml:space="preserve"> </w:t>
      </w:r>
      <w:r w:rsidR="00437F51"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&lt;EndNote&gt;&lt;Cite&gt;&lt;Author&gt;Young&lt;/Author&gt;&lt;Year&gt;2008&lt;/Year&gt;&lt;RecNum&gt;25&lt;/RecNum&gt;&lt;DisplayText&gt;(23)&lt;/DisplayText&gt;&lt;record&gt;&lt;rec-number&gt;25&lt;/rec-number&gt;&lt;foreign-keys&gt;&lt;key app="EN" db-id="95xd995a0rvdw4erf04vx20gr59s999vs0e2" timestamp="1611523747"&gt;25&lt;/key&gt;&lt;/foreign-keys&gt;&lt;ref-type name="Journal Article"&gt;17&lt;/ref-type&gt;&lt;contributors&gt;&lt;authors&gt;&lt;author&gt;Young, N. T.&lt;/author&gt;&lt;author&gt;Waller, E. C.&lt;/author&gt;&lt;author&gt;Patel, R.&lt;/author&gt;&lt;author&gt;Roghanian, A.&lt;/author&gt;&lt;author&gt;Austyn, J. M.&lt;/author&gt;&lt;author&gt;Trowsdale, J.&lt;/author&gt;&lt;/authors&gt;&lt;/contributors&gt;&lt;auth-address&gt;Division of Immunology, Department of Pathology, University of Cambridge, Cambridge, UK. nty20@cam.ac.uk&lt;/auth-address&gt;&lt;titles&gt;&lt;title&gt;The inhibitory receptor LILRB1 modulates the differentiation and regulatory potential of human dendritic cells&lt;/title&gt;&lt;secondary-title&gt;Blood&lt;/secondary-title&gt;&lt;/titles&gt;&lt;pages&gt;3090-6&lt;/pages&gt;&lt;volume&gt;111&lt;/volume&gt;&lt;number&gt;6&lt;/number&gt;&lt;edition&gt;2007/12/21&lt;/edition&gt;&lt;keywords&gt;&lt;keyword&gt;Antigens, CD/*metabolism&lt;/keyword&gt;&lt;keyword&gt;Cell Differentiation/*drug effects/*immunology&lt;/keyword&gt;&lt;keyword&gt;Cells, Cultured&lt;/keyword&gt;&lt;keyword&gt;Cytokines/metabolism&lt;/keyword&gt;&lt;keyword&gt;Dendritic Cells/*cytology/drug effects/immunology/*metabolism&lt;/keyword&gt;&lt;keyword&gt;Humans&lt;/keyword&gt;&lt;keyword&gt;Immunologic Memory/immunology&lt;/keyword&gt;&lt;keyword&gt;Leukocyte Immunoglobulin-like Receptor B1&lt;/keyword&gt;&lt;keyword&gt;Lipopolysaccharides/pharmacology&lt;/keyword&gt;&lt;keyword&gt;Phenotype&lt;/keyword&gt;&lt;keyword&gt;Phosphotyrosine/metabolism&lt;/keyword&gt;&lt;keyword&gt;Receptors, Immunologic/*antagonists &amp;amp; inhibitors/*metabolism&lt;/keyword&gt;&lt;keyword&gt;fas Receptor/immunology&lt;/keyword&gt;&lt;/keywords&gt;&lt;dates&gt;&lt;year&gt;2008&lt;/year&gt;&lt;pub-dates&gt;&lt;date&gt;Mar 15&lt;/date&gt;&lt;/pub-dates&gt;&lt;/dates&gt;&lt;isbn&gt;0006-4971 (Print)&amp;#xD;0006-4971&lt;/isbn&gt;&lt;accession-num&gt;18094328&lt;/accession-num&gt;&lt;urls&gt;&lt;/urls&gt;&lt;electronic-resource-num&gt;10.1182/blood-2007-05-089771&lt;/electronic-resource-num&gt;&lt;remote-database-provider&gt;NLM&lt;/remote-database-provider&gt;&lt;language&gt;eng&lt;/language&gt;&lt;/record&gt;&lt;/Cite&gt;&lt;/EndNote&gt;</w:instrText>
      </w:r>
      <w:r w:rsidR="00437F51"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(23)</w:t>
      </w:r>
      <w:r w:rsidR="00437F51" w:rsidRPr="00330424">
        <w:rPr>
          <w:rFonts w:ascii="Arial" w:hAnsi="Arial" w:cs="Arial"/>
          <w:color w:val="000000" w:themeColor="text1"/>
          <w:sz w:val="22"/>
          <w:szCs w:val="22"/>
          <w:lang w:val="en-US"/>
        </w:rPr>
        <w:fldChar w:fldCharType="end"/>
      </w:r>
      <w:r w:rsidR="00030814" w:rsidRPr="00330424">
        <w:rPr>
          <w:rFonts w:ascii="Arial" w:hAnsi="Arial" w:cs="Arial"/>
          <w:color w:val="000000" w:themeColor="text1"/>
          <w:sz w:val="22"/>
          <w:szCs w:val="22"/>
          <w:lang w:val="en-US"/>
        </w:rPr>
        <w:t>.</w:t>
      </w:r>
      <w:r w:rsidRPr="00330424">
        <w:rPr>
          <w:rFonts w:ascii="Arial" w:hAnsi="Arial" w:cs="Arial"/>
          <w:color w:val="000000" w:themeColor="text1"/>
          <w:sz w:val="22"/>
          <w:szCs w:val="22"/>
          <w:lang w:val="en-US"/>
        </w:rPr>
        <w:t xml:space="preserve"> </w:t>
      </w:r>
      <w:r w:rsidR="00304A4C" w:rsidRPr="00330424">
        <w:rPr>
          <w:rFonts w:ascii="Arial" w:hAnsi="Arial" w:cs="Arial"/>
          <w:color w:val="000000" w:themeColor="text1"/>
          <w:sz w:val="22"/>
          <w:szCs w:val="22"/>
          <w:lang w:val="en-US"/>
        </w:rPr>
        <w:t>Continuous</w:t>
      </w:r>
      <w:r w:rsidR="00F7760F"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 xml:space="preserve">LILRB1 ligation on </w:t>
      </w:r>
      <w:r w:rsidR="00F7760F" w:rsidRPr="00330424">
        <w:rPr>
          <w:rFonts w:ascii="Arial" w:hAnsi="Arial" w:cs="Arial"/>
          <w:color w:val="000000" w:themeColor="text1"/>
          <w:sz w:val="22"/>
          <w:szCs w:val="22"/>
          <w:lang w:val="en-US"/>
        </w:rPr>
        <w:t xml:space="preserve">DCs by </w:t>
      </w:r>
      <w:r w:rsidR="00BC4CAB" w:rsidRPr="00330424">
        <w:rPr>
          <w:rFonts w:ascii="Arial" w:hAnsi="Arial" w:cs="Arial"/>
          <w:color w:val="000000" w:themeColor="text1"/>
          <w:sz w:val="22"/>
          <w:szCs w:val="22"/>
          <w:lang w:val="en-US"/>
        </w:rPr>
        <w:t xml:space="preserve">a </w:t>
      </w:r>
      <w:r w:rsidR="00746758" w:rsidRPr="00330424">
        <w:rPr>
          <w:rFonts w:ascii="Arial" w:hAnsi="Arial" w:cs="Arial"/>
          <w:color w:val="000000" w:themeColor="text1"/>
          <w:sz w:val="22"/>
          <w:szCs w:val="22"/>
          <w:shd w:val="clear" w:color="auto" w:fill="FFFFFF"/>
          <w:lang w:val="en-US"/>
        </w:rPr>
        <w:t>LILRB1 mAb (clone HPF1) or UL18-Fc</w:t>
      </w:r>
      <w:r w:rsidR="00BC2A25" w:rsidRPr="00330424">
        <w:rPr>
          <w:rFonts w:ascii="Arial" w:hAnsi="Arial" w:cs="Arial"/>
          <w:color w:val="000000" w:themeColor="text1"/>
          <w:sz w:val="22"/>
          <w:szCs w:val="22"/>
          <w:shd w:val="clear" w:color="auto" w:fill="FFFFFF"/>
          <w:lang w:val="en-US"/>
        </w:rPr>
        <w:t xml:space="preserve"> (a natural human cytomegalovirus</w:t>
      </w:r>
      <w:r w:rsidR="00684ECB" w:rsidRPr="00330424">
        <w:rPr>
          <w:rFonts w:ascii="Arial" w:hAnsi="Arial" w:cs="Arial"/>
          <w:color w:val="000000" w:themeColor="text1"/>
          <w:sz w:val="22"/>
          <w:szCs w:val="22"/>
          <w:shd w:val="clear" w:color="auto" w:fill="FFFFFF"/>
          <w:lang w:val="en-US"/>
        </w:rPr>
        <w:t>-derived</w:t>
      </w:r>
      <w:r w:rsidR="00BC2A25" w:rsidRPr="00330424">
        <w:rPr>
          <w:rFonts w:ascii="Arial" w:hAnsi="Arial" w:cs="Arial"/>
          <w:color w:val="000000" w:themeColor="text1"/>
          <w:sz w:val="22"/>
          <w:szCs w:val="22"/>
          <w:shd w:val="clear" w:color="auto" w:fill="FFFFFF"/>
          <w:lang w:val="en-US"/>
        </w:rPr>
        <w:t xml:space="preserve"> [CMV</w:t>
      </w:r>
      <w:r w:rsidR="00684ECB" w:rsidRPr="00330424">
        <w:rPr>
          <w:rFonts w:ascii="Arial" w:hAnsi="Arial" w:cs="Arial"/>
          <w:color w:val="000000" w:themeColor="text1"/>
          <w:sz w:val="22"/>
          <w:szCs w:val="22"/>
          <w:shd w:val="clear" w:color="auto" w:fill="FFFFFF"/>
          <w:lang w:val="en-US"/>
        </w:rPr>
        <w:t>-derived] LILRB1 ligand</w:t>
      </w:r>
      <w:r w:rsidR="00BC2A25" w:rsidRPr="00330424">
        <w:rPr>
          <w:rFonts w:ascii="Arial" w:hAnsi="Arial" w:cs="Arial"/>
          <w:color w:val="000000" w:themeColor="text1"/>
          <w:sz w:val="22"/>
          <w:szCs w:val="22"/>
          <w:shd w:val="clear" w:color="auto" w:fill="FFFFFF"/>
          <w:lang w:val="en-US"/>
        </w:rPr>
        <w:t>)</w:t>
      </w:r>
      <w:r w:rsidR="00746758" w:rsidRPr="00330424">
        <w:rPr>
          <w:rFonts w:ascii="Arial" w:hAnsi="Arial" w:cs="Arial"/>
          <w:color w:val="000000" w:themeColor="text1"/>
          <w:sz w:val="22"/>
          <w:szCs w:val="22"/>
          <w:lang w:val="en-US"/>
        </w:rPr>
        <w:t xml:space="preserve"> </w:t>
      </w:r>
      <w:r w:rsidR="004421E0" w:rsidRPr="00330424">
        <w:rPr>
          <w:rFonts w:ascii="Arial" w:hAnsi="Arial" w:cs="Arial"/>
          <w:color w:val="000000" w:themeColor="text1"/>
          <w:sz w:val="22"/>
          <w:szCs w:val="22"/>
          <w:lang w:val="en-US"/>
        </w:rPr>
        <w:t>renders</w:t>
      </w:r>
      <w:r w:rsidR="003206E1"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DCs</w:t>
      </w:r>
      <w:r w:rsidR="003206E1" w:rsidRPr="00330424">
        <w:rPr>
          <w:rFonts w:ascii="Arial" w:hAnsi="Arial" w:cs="Arial"/>
          <w:color w:val="000000" w:themeColor="text1"/>
          <w:sz w:val="22"/>
          <w:szCs w:val="22"/>
          <w:lang w:val="en-US"/>
        </w:rPr>
        <w:t xml:space="preserve"> </w:t>
      </w:r>
      <w:r w:rsidR="004421E0" w:rsidRPr="00330424">
        <w:rPr>
          <w:rFonts w:ascii="Arial" w:hAnsi="Arial" w:cs="Arial"/>
          <w:color w:val="000000" w:themeColor="text1"/>
          <w:sz w:val="22"/>
          <w:szCs w:val="22"/>
          <w:lang w:val="en-US"/>
        </w:rPr>
        <w:t>tolerogeni</w:t>
      </w:r>
      <w:r w:rsidR="00746758" w:rsidRPr="00330424">
        <w:rPr>
          <w:rFonts w:ascii="Arial" w:hAnsi="Arial" w:cs="Arial"/>
          <w:color w:val="000000" w:themeColor="text1"/>
          <w:sz w:val="22"/>
          <w:szCs w:val="22"/>
          <w:lang w:val="en-US"/>
        </w:rPr>
        <w:t>c,</w:t>
      </w:r>
      <w:r w:rsidR="004421E0" w:rsidRPr="00330424">
        <w:rPr>
          <w:rFonts w:ascii="Arial" w:hAnsi="Arial" w:cs="Arial"/>
          <w:color w:val="000000" w:themeColor="text1"/>
          <w:sz w:val="22"/>
          <w:szCs w:val="22"/>
          <w:lang w:val="en-US"/>
        </w:rPr>
        <w:t xml:space="preserve"> with</w:t>
      </w:r>
      <w:r w:rsidR="003206E1" w:rsidRPr="00330424">
        <w:rPr>
          <w:rFonts w:ascii="Arial" w:hAnsi="Arial" w:cs="Arial"/>
          <w:color w:val="000000" w:themeColor="text1"/>
          <w:sz w:val="22"/>
          <w:szCs w:val="22"/>
          <w:lang w:val="en-US"/>
        </w:rPr>
        <w:t xml:space="preserve"> poor </w:t>
      </w:r>
      <w:r w:rsidR="004421E0" w:rsidRPr="00330424">
        <w:rPr>
          <w:rFonts w:ascii="Arial" w:hAnsi="Arial" w:cs="Arial"/>
          <w:color w:val="000000" w:themeColor="text1"/>
          <w:sz w:val="22"/>
          <w:szCs w:val="22"/>
          <w:lang w:val="en-US"/>
        </w:rPr>
        <w:t xml:space="preserve">T cell </w:t>
      </w:r>
      <w:r w:rsidR="003206E1" w:rsidRPr="00330424">
        <w:rPr>
          <w:rFonts w:ascii="Arial" w:hAnsi="Arial" w:cs="Arial"/>
          <w:color w:val="000000" w:themeColor="text1"/>
          <w:sz w:val="22"/>
          <w:szCs w:val="22"/>
          <w:lang w:val="en-US"/>
        </w:rPr>
        <w:t xml:space="preserve">stimulatory </w:t>
      </w:r>
      <w:r w:rsidR="004421E0" w:rsidRPr="00330424">
        <w:rPr>
          <w:rFonts w:ascii="Arial" w:hAnsi="Arial" w:cs="Arial"/>
          <w:color w:val="000000" w:themeColor="text1"/>
          <w:sz w:val="22"/>
          <w:szCs w:val="22"/>
          <w:lang w:val="en-US"/>
        </w:rPr>
        <w:t xml:space="preserve">capacity, </w:t>
      </w:r>
      <w:r w:rsidR="00684ECB" w:rsidRPr="00330424">
        <w:rPr>
          <w:rFonts w:ascii="Arial" w:hAnsi="Arial" w:cs="Arial"/>
          <w:color w:val="000000" w:themeColor="text1"/>
          <w:sz w:val="22"/>
          <w:szCs w:val="22"/>
          <w:lang w:val="en-US"/>
        </w:rPr>
        <w:t>that</w:t>
      </w:r>
      <w:r w:rsidR="004421E0" w:rsidRPr="00330424">
        <w:rPr>
          <w:rFonts w:ascii="Arial" w:hAnsi="Arial" w:cs="Arial"/>
          <w:color w:val="000000" w:themeColor="text1"/>
          <w:sz w:val="22"/>
          <w:szCs w:val="22"/>
          <w:lang w:val="en-US"/>
        </w:rPr>
        <w:t xml:space="preserve"> continues</w:t>
      </w:r>
      <w:r w:rsidR="00F7760F" w:rsidRPr="00330424">
        <w:rPr>
          <w:rFonts w:ascii="Arial" w:hAnsi="Arial" w:cs="Arial"/>
          <w:color w:val="000000" w:themeColor="text1"/>
          <w:sz w:val="22"/>
          <w:szCs w:val="22"/>
          <w:shd w:val="clear" w:color="auto" w:fill="FFFFFF"/>
          <w:lang w:val="en-US"/>
        </w:rPr>
        <w:t xml:space="preserve"> post </w:t>
      </w:r>
      <w:r w:rsidR="00684ECB" w:rsidRPr="00330424">
        <w:rPr>
          <w:rFonts w:ascii="Arial" w:hAnsi="Arial" w:cs="Arial"/>
          <w:color w:val="000000" w:themeColor="text1"/>
          <w:sz w:val="22"/>
          <w:szCs w:val="22"/>
          <w:shd w:val="clear" w:color="auto" w:fill="FFFFFF"/>
          <w:lang w:val="en-US"/>
        </w:rPr>
        <w:t xml:space="preserve">exposure </w:t>
      </w:r>
      <w:r w:rsidR="00F7760F" w:rsidRPr="00330424">
        <w:rPr>
          <w:rFonts w:ascii="Arial" w:hAnsi="Arial" w:cs="Arial"/>
          <w:color w:val="000000" w:themeColor="text1"/>
          <w:sz w:val="22"/>
          <w:szCs w:val="22"/>
          <w:shd w:val="clear" w:color="auto" w:fill="FFFFFF"/>
          <w:lang w:val="en-US"/>
        </w:rPr>
        <w:t xml:space="preserve">to bacterial </w:t>
      </w:r>
      <w:r w:rsidR="00A002AE" w:rsidRPr="00330424">
        <w:rPr>
          <w:rFonts w:ascii="Arial" w:hAnsi="Arial" w:cs="Arial"/>
          <w:color w:val="000000" w:themeColor="text1"/>
          <w:sz w:val="22"/>
          <w:szCs w:val="22"/>
          <w:shd w:val="clear" w:color="auto" w:fill="FFFFFF"/>
          <w:lang w:val="en-US"/>
        </w:rPr>
        <w:t>LPS</w:t>
      </w:r>
      <w:r w:rsidR="004B0739" w:rsidRPr="00330424">
        <w:rPr>
          <w:rFonts w:ascii="Arial" w:hAnsi="Arial" w:cs="Arial"/>
          <w:color w:val="000000" w:themeColor="text1"/>
          <w:sz w:val="22"/>
          <w:szCs w:val="22"/>
          <w:shd w:val="clear" w:color="auto" w:fill="FFFFFF"/>
          <w:lang w:val="en-US"/>
        </w:rPr>
        <w:t xml:space="preserve"> </w:t>
      </w:r>
      <w:r w:rsidR="00437F51" w:rsidRPr="00330424">
        <w:rPr>
          <w:rFonts w:ascii="Arial" w:hAnsi="Arial" w:cs="Arial"/>
          <w:color w:val="000000" w:themeColor="text1"/>
          <w:sz w:val="22"/>
          <w:szCs w:val="22"/>
          <w:shd w:val="clear" w:color="auto" w:fill="FFFFFF"/>
          <w:lang w:val="en-US"/>
        </w:rPr>
        <w:fldChar w:fldCharType="begin"/>
      </w:r>
      <w:r w:rsidR="002B08B8" w:rsidRPr="00330424">
        <w:rPr>
          <w:rFonts w:ascii="Arial" w:hAnsi="Arial" w:cs="Arial"/>
          <w:color w:val="000000" w:themeColor="text1"/>
          <w:sz w:val="22"/>
          <w:szCs w:val="22"/>
          <w:shd w:val="clear" w:color="auto" w:fill="FFFFFF"/>
          <w:lang w:val="en-US"/>
        </w:rPr>
        <w:instrText xml:space="preserve"> ADDIN EN.CITE &lt;EndNote&gt;&lt;Cite&gt;&lt;Author&gt;Young&lt;/Author&gt;&lt;Year&gt;2008&lt;/Year&gt;&lt;RecNum&gt;25&lt;/RecNum&gt;&lt;DisplayText&gt;(23)&lt;/DisplayText&gt;&lt;record&gt;&lt;rec-number&gt;25&lt;/rec-number&gt;&lt;foreign-keys&gt;&lt;key app="EN" db-id="95xd995a0rvdw4erf04vx20gr59s999vs0e2" timestamp="1611523747"&gt;25&lt;/key&gt;&lt;/foreign-keys&gt;&lt;ref-type name="Journal Article"&gt;17&lt;/ref-type&gt;&lt;contributors&gt;&lt;authors&gt;&lt;author&gt;Young, N. T.&lt;/author&gt;&lt;author&gt;Waller, E. C.&lt;/author&gt;&lt;author&gt;Patel, R.&lt;/author&gt;&lt;author&gt;Roghanian, A.&lt;/author&gt;&lt;author&gt;Austyn, J. M.&lt;/author&gt;&lt;author&gt;Trowsdale, J.&lt;/author&gt;&lt;/authors&gt;&lt;/contributors&gt;&lt;auth-address&gt;Division of Immunology, Department of Pathology, University of Cambridge, Cambridge, UK. nty20@cam.ac.uk&lt;/auth-address&gt;&lt;titles&gt;&lt;title&gt;The inhibitory receptor LILRB1 modulates the differentiation and regulatory potential of human dendritic cells&lt;/title&gt;&lt;secondary-title&gt;Blood&lt;/secondary-title&gt;&lt;/titles&gt;&lt;pages&gt;3090-6&lt;/pages&gt;&lt;volume&gt;111&lt;/volume&gt;&lt;number&gt;6&lt;/number&gt;&lt;edition&gt;2007/12/21&lt;/edition&gt;&lt;keywords&gt;&lt;keyword&gt;Antigens, CD/*metabolism&lt;/keyword&gt;&lt;keyword&gt;Cell Differentiation/*drug effects/*immunology&lt;/keyword&gt;&lt;keyword&gt;Cells, Cultured&lt;/keyword&gt;&lt;keyword&gt;Cytokines/metabolism&lt;/keyword&gt;&lt;keyword&gt;Dendritic Cells/*cytology/drug effects/immunology/*metabolism&lt;/keyword&gt;&lt;keyword&gt;Humans&lt;/keyword&gt;&lt;keyword&gt;Immunologic Memory/immunology&lt;/keyword&gt;&lt;keyword&gt;Leukocyte Immunoglobulin-like Receptor B1&lt;/keyword&gt;&lt;keyword&gt;Lipopolysaccharides/pharmacology&lt;/keyword&gt;&lt;keyword&gt;Phenotype&lt;/keyword&gt;&lt;keyword&gt;Phosphotyrosine/metabolism&lt;/keyword&gt;&lt;keyword&gt;Receptors, Immunologic/*antagonists &amp;amp; inhibitors/*metabolism&lt;/keyword&gt;&lt;keyword&gt;fas Receptor/immunology&lt;/keyword&gt;&lt;/keywords&gt;&lt;dates&gt;&lt;year&gt;2008&lt;/year&gt;&lt;pub-dates&gt;&lt;date&gt;Mar 15&lt;/date&gt;&lt;/pub-dates&gt;&lt;/dates&gt;&lt;isbn&gt;0006-4971 (Print)&amp;#xD;0006-4971&lt;/isbn&gt;&lt;accession-num&gt;18094328&lt;/accession-num&gt;&lt;urls&gt;&lt;/urls&gt;&lt;electronic-resource-num&gt;10.1182/blood-2007-05-089771&lt;/electronic-resource-num&gt;&lt;remote-database-provider&gt;NLM&lt;/remote-database-provider&gt;&lt;language&gt;eng&lt;/language&gt;&lt;/record&gt;&lt;/Cite&gt;&lt;/EndNote&gt;</w:instrText>
      </w:r>
      <w:r w:rsidR="00437F51"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(23)</w:t>
      </w:r>
      <w:r w:rsidR="00437F51" w:rsidRPr="00330424">
        <w:rPr>
          <w:rFonts w:ascii="Arial" w:hAnsi="Arial" w:cs="Arial"/>
          <w:color w:val="000000" w:themeColor="text1"/>
          <w:sz w:val="22"/>
          <w:szCs w:val="22"/>
          <w:shd w:val="clear" w:color="auto" w:fill="FFFFFF"/>
          <w:lang w:val="en-US"/>
        </w:rPr>
        <w:fldChar w:fldCharType="end"/>
      </w:r>
      <w:r w:rsidR="00F7760F" w:rsidRPr="00330424">
        <w:rPr>
          <w:rFonts w:ascii="Arial" w:hAnsi="Arial" w:cs="Arial"/>
          <w:color w:val="000000" w:themeColor="text1"/>
          <w:sz w:val="22"/>
          <w:szCs w:val="22"/>
          <w:shd w:val="clear" w:color="auto" w:fill="FFFFFF"/>
          <w:lang w:val="en-US"/>
        </w:rPr>
        <w:t>. Th</w:t>
      </w:r>
      <w:r w:rsidR="00C607EC" w:rsidRPr="00330424">
        <w:rPr>
          <w:rFonts w:ascii="Arial" w:hAnsi="Arial" w:cs="Arial"/>
          <w:color w:val="000000" w:themeColor="text1"/>
          <w:sz w:val="22"/>
          <w:szCs w:val="22"/>
          <w:shd w:val="clear" w:color="auto" w:fill="FFFFFF"/>
          <w:lang w:val="en-US"/>
        </w:rPr>
        <w:t>ese</w:t>
      </w:r>
      <w:r w:rsidR="00F7760F" w:rsidRPr="00330424">
        <w:rPr>
          <w:rFonts w:ascii="Arial" w:hAnsi="Arial" w:cs="Arial"/>
          <w:color w:val="000000" w:themeColor="text1"/>
          <w:sz w:val="22"/>
          <w:szCs w:val="22"/>
          <w:shd w:val="clear" w:color="auto" w:fill="FFFFFF"/>
          <w:lang w:val="en-US"/>
        </w:rPr>
        <w:t xml:space="preserve"> findings implicate LILRB1 </w:t>
      </w:r>
      <w:r w:rsidR="0066711A" w:rsidRPr="00330424">
        <w:rPr>
          <w:rFonts w:ascii="Arial" w:hAnsi="Arial" w:cs="Arial"/>
          <w:color w:val="000000" w:themeColor="text1"/>
          <w:sz w:val="22"/>
          <w:szCs w:val="22"/>
          <w:shd w:val="clear" w:color="auto" w:fill="FFFFFF"/>
          <w:lang w:val="en-US"/>
        </w:rPr>
        <w:t xml:space="preserve">as </w:t>
      </w:r>
      <w:r w:rsidR="00F7760F" w:rsidRPr="00330424">
        <w:rPr>
          <w:rFonts w:ascii="Arial" w:hAnsi="Arial" w:cs="Arial"/>
          <w:color w:val="000000" w:themeColor="text1"/>
          <w:sz w:val="22"/>
          <w:szCs w:val="22"/>
          <w:shd w:val="clear" w:color="auto" w:fill="FFFFFF"/>
          <w:lang w:val="en-US"/>
        </w:rPr>
        <w:t xml:space="preserve">an important </w:t>
      </w:r>
      <w:r w:rsidR="003D046B" w:rsidRPr="00330424">
        <w:rPr>
          <w:rFonts w:ascii="Arial" w:hAnsi="Arial" w:cs="Arial"/>
          <w:color w:val="000000" w:themeColor="text1"/>
          <w:sz w:val="22"/>
          <w:szCs w:val="22"/>
          <w:shd w:val="clear" w:color="auto" w:fill="FFFFFF"/>
          <w:lang w:val="en-US"/>
        </w:rPr>
        <w:t xml:space="preserve">mediator </w:t>
      </w:r>
      <w:r w:rsidR="00F7760F" w:rsidRPr="00330424">
        <w:rPr>
          <w:rFonts w:ascii="Arial" w:hAnsi="Arial" w:cs="Arial"/>
          <w:color w:val="000000" w:themeColor="text1"/>
          <w:sz w:val="22"/>
          <w:szCs w:val="22"/>
          <w:shd w:val="clear" w:color="auto" w:fill="FFFFFF"/>
          <w:lang w:val="en-US"/>
        </w:rPr>
        <w:t xml:space="preserve">in maintaining the fine balance between the induction and </w:t>
      </w:r>
      <w:r w:rsidR="00437F51" w:rsidRPr="00330424">
        <w:rPr>
          <w:rFonts w:ascii="Arial" w:hAnsi="Arial" w:cs="Arial"/>
          <w:color w:val="000000" w:themeColor="text1"/>
          <w:sz w:val="22"/>
          <w:szCs w:val="22"/>
          <w:shd w:val="clear" w:color="auto" w:fill="FFFFFF"/>
          <w:lang w:val="en-US"/>
        </w:rPr>
        <w:t>suppression of adaptive immunity</w:t>
      </w:r>
      <w:r w:rsidR="0066711A" w:rsidRPr="00330424">
        <w:rPr>
          <w:rFonts w:ascii="Arial" w:hAnsi="Arial" w:cs="Arial"/>
          <w:color w:val="000000" w:themeColor="text1"/>
          <w:sz w:val="22"/>
          <w:szCs w:val="22"/>
          <w:shd w:val="clear" w:color="auto" w:fill="FFFFFF"/>
          <w:lang w:val="en-US"/>
        </w:rPr>
        <w:t>,</w:t>
      </w:r>
      <w:r w:rsidR="00614031" w:rsidRPr="00330424">
        <w:rPr>
          <w:rFonts w:ascii="Arial" w:hAnsi="Arial" w:cs="Arial"/>
          <w:color w:val="000000" w:themeColor="text1"/>
          <w:sz w:val="22"/>
          <w:szCs w:val="22"/>
          <w:shd w:val="clear" w:color="auto" w:fill="FFFFFF"/>
          <w:lang w:val="en-US"/>
        </w:rPr>
        <w:t xml:space="preserve"> </w:t>
      </w:r>
      <w:r w:rsidR="00920384" w:rsidRPr="00330424">
        <w:rPr>
          <w:rFonts w:ascii="Arial" w:hAnsi="Arial" w:cs="Arial"/>
          <w:color w:val="000000" w:themeColor="text1"/>
          <w:sz w:val="22"/>
          <w:szCs w:val="22"/>
          <w:shd w:val="clear" w:color="auto" w:fill="FFFFFF"/>
          <w:lang w:val="en-US"/>
        </w:rPr>
        <w:t xml:space="preserve">and may </w:t>
      </w:r>
      <w:r w:rsidR="006A270F" w:rsidRPr="00330424">
        <w:rPr>
          <w:rFonts w:ascii="Arial" w:hAnsi="Arial" w:cs="Arial"/>
          <w:color w:val="000000" w:themeColor="text1"/>
          <w:sz w:val="22"/>
          <w:szCs w:val="22"/>
          <w:shd w:val="clear" w:color="auto" w:fill="FFFFFF"/>
          <w:lang w:val="en-US"/>
        </w:rPr>
        <w:t xml:space="preserve">permit </w:t>
      </w:r>
      <w:r w:rsidR="00920384" w:rsidRPr="00330424">
        <w:rPr>
          <w:rFonts w:ascii="Arial" w:hAnsi="Arial" w:cs="Arial"/>
          <w:color w:val="000000" w:themeColor="text1"/>
          <w:sz w:val="22"/>
          <w:szCs w:val="22"/>
          <w:shd w:val="clear" w:color="auto" w:fill="FFFFFF"/>
          <w:lang w:val="en-US"/>
        </w:rPr>
        <w:t xml:space="preserve">intervention </w:t>
      </w:r>
      <w:r w:rsidR="006A270F" w:rsidRPr="00330424">
        <w:rPr>
          <w:rFonts w:ascii="Arial" w:hAnsi="Arial" w:cs="Arial"/>
          <w:color w:val="000000" w:themeColor="text1"/>
          <w:sz w:val="22"/>
          <w:szCs w:val="22"/>
          <w:shd w:val="clear" w:color="auto" w:fill="FFFFFF"/>
          <w:lang w:val="en-US"/>
        </w:rPr>
        <w:t xml:space="preserve">to </w:t>
      </w:r>
      <w:r w:rsidR="00920384" w:rsidRPr="00330424">
        <w:rPr>
          <w:rFonts w:ascii="Arial" w:hAnsi="Arial" w:cs="Arial"/>
          <w:color w:val="000000" w:themeColor="text1"/>
          <w:sz w:val="22"/>
          <w:szCs w:val="22"/>
          <w:shd w:val="clear" w:color="auto" w:fill="FFFFFF"/>
          <w:lang w:val="en-US"/>
        </w:rPr>
        <w:t>modulat</w:t>
      </w:r>
      <w:r w:rsidR="006A270F" w:rsidRPr="00330424">
        <w:rPr>
          <w:rFonts w:ascii="Arial" w:hAnsi="Arial" w:cs="Arial"/>
          <w:color w:val="000000" w:themeColor="text1"/>
          <w:sz w:val="22"/>
          <w:szCs w:val="22"/>
          <w:shd w:val="clear" w:color="auto" w:fill="FFFFFF"/>
          <w:lang w:val="en-US"/>
        </w:rPr>
        <w:t>e</w:t>
      </w:r>
      <w:r w:rsidR="00920384" w:rsidRPr="00330424">
        <w:rPr>
          <w:rFonts w:ascii="Arial" w:hAnsi="Arial" w:cs="Arial"/>
          <w:color w:val="000000" w:themeColor="text1"/>
          <w:sz w:val="22"/>
          <w:szCs w:val="22"/>
          <w:shd w:val="clear" w:color="auto" w:fill="FFFFFF"/>
          <w:lang w:val="en-US"/>
        </w:rPr>
        <w:t xml:space="preserve"> the immune response to infection</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2B08B8" w:rsidRPr="00330424">
        <w:rPr>
          <w:rFonts w:ascii="Arial" w:hAnsi="Arial" w:cs="Arial"/>
          <w:color w:val="000000" w:themeColor="text1"/>
          <w:sz w:val="22"/>
          <w:szCs w:val="22"/>
          <w:shd w:val="clear" w:color="auto" w:fill="FFFFFF"/>
          <w:lang w:val="en-US"/>
        </w:rPr>
        <w:instrText xml:space="preserve"> ADDIN EN.CITE &lt;EndNote&gt;&lt;Cite&gt;&lt;Author&gt;Young&lt;/Author&gt;&lt;Year&gt;2008&lt;/Year&gt;&lt;RecNum&gt;25&lt;/RecNum&gt;&lt;DisplayText&gt;(23)&lt;/DisplayText&gt;&lt;record&gt;&lt;rec-number&gt;25&lt;/rec-number&gt;&lt;foreign-keys&gt;&lt;key app="EN" db-id="95xd995a0rvdw4erf04vx20gr59s999vs0e2" timestamp="1611523747"&gt;25&lt;/key&gt;&lt;/foreign-keys&gt;&lt;ref-type name="Journal Article"&gt;17&lt;/ref-type&gt;&lt;contributors&gt;&lt;authors&gt;&lt;author&gt;Young, N. T.&lt;/author&gt;&lt;author&gt;Waller, E. C.&lt;/author&gt;&lt;author&gt;Patel, R.&lt;/author&gt;&lt;author&gt;Roghanian, A.&lt;/author&gt;&lt;author&gt;Austyn, J. M.&lt;/author&gt;&lt;author&gt;Trowsdale, J.&lt;/author&gt;&lt;/authors&gt;&lt;/contributors&gt;&lt;auth-address&gt;Division of Immunology, Department of Pathology, University of Cambridge, Cambridge, UK. nty20@cam.ac.uk&lt;/auth-address&gt;&lt;titles&gt;&lt;title&gt;The inhibitory receptor LILRB1 modulates the differentiation and regulatory potential of human dendritic cells&lt;/title&gt;&lt;secondary-title&gt;Blood&lt;/secondary-title&gt;&lt;/titles&gt;&lt;pages&gt;3090-6&lt;/pages&gt;&lt;volume&gt;111&lt;/volume&gt;&lt;number&gt;6&lt;/number&gt;&lt;edition&gt;2007/12/21&lt;/edition&gt;&lt;keywords&gt;&lt;keyword&gt;Antigens, CD/*metabolism&lt;/keyword&gt;&lt;keyword&gt;Cell Differentiation/*drug effects/*immunology&lt;/keyword&gt;&lt;keyword&gt;Cells, Cultured&lt;/keyword&gt;&lt;keyword&gt;Cytokines/metabolism&lt;/keyword&gt;&lt;keyword&gt;Dendritic Cells/*cytology/drug effects/immunology/*metabolism&lt;/keyword&gt;&lt;keyword&gt;Humans&lt;/keyword&gt;&lt;keyword&gt;Immunologic Memory/immunology&lt;/keyword&gt;&lt;keyword&gt;Leukocyte Immunoglobulin-like Receptor B1&lt;/keyword&gt;&lt;keyword&gt;Lipopolysaccharides/pharmacology&lt;/keyword&gt;&lt;keyword&gt;Phenotype&lt;/keyword&gt;&lt;keyword&gt;Phosphotyrosine/metabolism&lt;/keyword&gt;&lt;keyword&gt;Receptors, Immunologic/*antagonists &amp;amp; inhibitors/*metabolism&lt;/keyword&gt;&lt;keyword&gt;fas Receptor/immunology&lt;/keyword&gt;&lt;/keywords&gt;&lt;dates&gt;&lt;year&gt;2008&lt;/year&gt;&lt;pub-dates&gt;&lt;date&gt;Mar 15&lt;/date&gt;&lt;/pub-dates&gt;&lt;/dates&gt;&lt;isbn&gt;0006-4971 (Print)&amp;#xD;0006-4971&lt;/isbn&gt;&lt;accession-num&gt;18094328&lt;/accession-num&gt;&lt;urls&gt;&lt;/urls&gt;&lt;electronic-resource-num&gt;10.1182/blood-2007-05-089771&lt;/electronic-resource-num&gt;&lt;remote-database-provider&gt;NLM&lt;/remote-database-provider&gt;&lt;language&gt;eng&lt;/language&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2B08B8" w:rsidRPr="00330424">
        <w:rPr>
          <w:rFonts w:ascii="Arial" w:hAnsi="Arial" w:cs="Arial"/>
          <w:noProof/>
          <w:color w:val="000000" w:themeColor="text1"/>
          <w:sz w:val="22"/>
          <w:szCs w:val="22"/>
          <w:shd w:val="clear" w:color="auto" w:fill="FFFFFF"/>
          <w:lang w:val="en-US"/>
        </w:rPr>
        <w:t>(23)</w:t>
      </w:r>
      <w:r w:rsidR="00267FAD" w:rsidRPr="00330424">
        <w:rPr>
          <w:rFonts w:ascii="Arial" w:hAnsi="Arial" w:cs="Arial"/>
          <w:color w:val="000000" w:themeColor="text1"/>
          <w:sz w:val="22"/>
          <w:szCs w:val="22"/>
          <w:shd w:val="clear" w:color="auto" w:fill="FFFFFF"/>
          <w:lang w:val="en-US"/>
        </w:rPr>
        <w:fldChar w:fldCharType="end"/>
      </w:r>
      <w:r w:rsidR="00437F51" w:rsidRPr="00330424">
        <w:rPr>
          <w:rFonts w:ascii="Arial" w:hAnsi="Arial" w:cs="Arial"/>
          <w:color w:val="000000" w:themeColor="text1"/>
          <w:sz w:val="22"/>
          <w:szCs w:val="22"/>
          <w:shd w:val="clear" w:color="auto" w:fill="FFFFFF"/>
          <w:lang w:val="en-US"/>
        </w:rPr>
        <w:t>.</w:t>
      </w:r>
      <w:r w:rsidR="0066711A" w:rsidRPr="00330424">
        <w:rPr>
          <w:rFonts w:ascii="Arial" w:hAnsi="Arial" w:cs="Arial"/>
          <w:color w:val="000000" w:themeColor="text1"/>
          <w:sz w:val="22"/>
          <w:szCs w:val="22"/>
          <w:shd w:val="clear" w:color="auto" w:fill="FFFFFF"/>
          <w:lang w:val="en-US"/>
        </w:rPr>
        <w:t xml:space="preserve"> </w:t>
      </w:r>
      <w:r w:rsidR="00304A4C" w:rsidRPr="00330424">
        <w:rPr>
          <w:rFonts w:ascii="Arial" w:hAnsi="Arial" w:cs="Arial"/>
          <w:color w:val="000000" w:themeColor="text1"/>
          <w:sz w:val="22"/>
          <w:szCs w:val="22"/>
          <w:shd w:val="clear" w:color="auto" w:fill="FFFFFF"/>
          <w:lang w:val="en-US"/>
        </w:rPr>
        <w:t>On the other hand</w:t>
      </w:r>
      <w:r w:rsidR="0038468B" w:rsidRPr="00330424">
        <w:rPr>
          <w:rFonts w:ascii="Arial" w:hAnsi="Arial" w:cs="Arial"/>
          <w:color w:val="000000" w:themeColor="text1"/>
          <w:sz w:val="22"/>
          <w:szCs w:val="22"/>
          <w:shd w:val="clear" w:color="auto" w:fill="FFFFFF"/>
          <w:lang w:val="en-US"/>
        </w:rPr>
        <w:t xml:space="preserve">, co-ligation of LILRB4 with </w:t>
      </w:r>
      <w:proofErr w:type="spellStart"/>
      <w:r w:rsidR="0038468B" w:rsidRPr="00330424">
        <w:rPr>
          <w:rFonts w:ascii="Arial" w:hAnsi="Arial" w:cs="Arial"/>
          <w:color w:val="000000" w:themeColor="text1"/>
          <w:sz w:val="22"/>
          <w:szCs w:val="22"/>
          <w:shd w:val="clear" w:color="auto" w:fill="FFFFFF"/>
          <w:lang w:val="en-US"/>
        </w:rPr>
        <w:t>FcγRI</w:t>
      </w:r>
      <w:proofErr w:type="spellEnd"/>
      <w:r w:rsidR="0038468B" w:rsidRPr="00330424">
        <w:rPr>
          <w:rFonts w:ascii="Arial" w:hAnsi="Arial" w:cs="Arial"/>
          <w:color w:val="000000" w:themeColor="text1"/>
          <w:sz w:val="22"/>
          <w:szCs w:val="22"/>
          <w:shd w:val="clear" w:color="auto" w:fill="FFFFFF"/>
          <w:lang w:val="en-US"/>
        </w:rPr>
        <w:t xml:space="preserve"> on THP-1 cells </w:t>
      </w:r>
      <w:r w:rsidR="00684ECB" w:rsidRPr="00330424">
        <w:rPr>
          <w:rFonts w:ascii="Arial" w:hAnsi="Arial" w:cs="Arial"/>
          <w:color w:val="000000" w:themeColor="text1"/>
          <w:sz w:val="22"/>
          <w:szCs w:val="22"/>
          <w:shd w:val="clear" w:color="auto" w:fill="FFFFFF"/>
          <w:lang w:val="en-US"/>
        </w:rPr>
        <w:t xml:space="preserve">inhibits </w:t>
      </w:r>
      <w:r w:rsidR="00BF41FF" w:rsidRPr="00330424">
        <w:rPr>
          <w:rFonts w:ascii="Arial" w:hAnsi="Arial" w:cs="Arial"/>
          <w:color w:val="000000" w:themeColor="text1"/>
          <w:sz w:val="22"/>
          <w:szCs w:val="22"/>
          <w:shd w:val="clear" w:color="auto" w:fill="FFFFFF"/>
          <w:lang w:val="en-US"/>
        </w:rPr>
        <w:t>FcγR</w:t>
      </w:r>
      <w:r w:rsidR="0038468B" w:rsidRPr="00330424">
        <w:rPr>
          <w:rFonts w:ascii="Arial" w:hAnsi="Arial" w:cs="Arial"/>
          <w:color w:val="000000" w:themeColor="text1"/>
          <w:sz w:val="22"/>
          <w:szCs w:val="22"/>
          <w:shd w:val="clear" w:color="auto" w:fill="FFFFFF"/>
          <w:lang w:val="en-US"/>
        </w:rPr>
        <w:t>-dependent uptake of antibody-</w:t>
      </w:r>
      <w:r w:rsidR="00A002AE" w:rsidRPr="00330424">
        <w:rPr>
          <w:rFonts w:ascii="Arial" w:hAnsi="Arial" w:cs="Arial"/>
          <w:color w:val="000000" w:themeColor="text1"/>
          <w:sz w:val="22"/>
          <w:szCs w:val="22"/>
          <w:shd w:val="clear" w:color="auto" w:fill="FFFFFF"/>
          <w:lang w:val="en-US"/>
        </w:rPr>
        <w:t>opsonized</w:t>
      </w:r>
      <w:r w:rsidR="0038468B" w:rsidRPr="00330424">
        <w:rPr>
          <w:rFonts w:ascii="Arial" w:hAnsi="Arial" w:cs="Arial"/>
          <w:color w:val="000000" w:themeColor="text1"/>
          <w:sz w:val="22"/>
          <w:szCs w:val="22"/>
          <w:shd w:val="clear" w:color="auto" w:fill="FFFFFF"/>
          <w:lang w:val="en-US"/>
        </w:rPr>
        <w:t xml:space="preserve"> bacterial particles via marked </w:t>
      </w:r>
      <w:r w:rsidR="00C63D92" w:rsidRPr="00330424">
        <w:rPr>
          <w:rFonts w:ascii="Arial" w:hAnsi="Arial" w:cs="Arial"/>
          <w:color w:val="000000" w:themeColor="text1"/>
          <w:sz w:val="22"/>
          <w:szCs w:val="22"/>
          <w:shd w:val="clear" w:color="auto" w:fill="FFFFFF"/>
          <w:lang w:val="en-US"/>
        </w:rPr>
        <w:t>LILRB4-dependent</w:t>
      </w:r>
      <w:r w:rsidR="008209F5" w:rsidRPr="00330424">
        <w:rPr>
          <w:rFonts w:ascii="Arial" w:hAnsi="Arial" w:cs="Arial"/>
          <w:color w:val="000000" w:themeColor="text1"/>
          <w:sz w:val="22"/>
          <w:szCs w:val="22"/>
          <w:shd w:val="clear" w:color="auto" w:fill="FFFFFF"/>
          <w:lang w:val="en-US"/>
        </w:rPr>
        <w:t xml:space="preserve"> </w:t>
      </w:r>
      <w:r w:rsidR="0038468B" w:rsidRPr="00330424">
        <w:rPr>
          <w:rFonts w:ascii="Arial" w:hAnsi="Arial" w:cs="Arial"/>
          <w:color w:val="000000" w:themeColor="text1"/>
          <w:sz w:val="22"/>
          <w:szCs w:val="22"/>
          <w:shd w:val="clear" w:color="auto" w:fill="FFFFFF"/>
          <w:lang w:val="en-US"/>
        </w:rPr>
        <w:t xml:space="preserve">dephosphorylation of key </w:t>
      </w:r>
      <w:r w:rsidR="00A002AE" w:rsidRPr="00330424">
        <w:rPr>
          <w:rFonts w:ascii="Arial" w:hAnsi="Arial" w:cs="Arial"/>
          <w:color w:val="000000" w:themeColor="text1"/>
          <w:sz w:val="22"/>
          <w:szCs w:val="22"/>
          <w:shd w:val="clear" w:color="auto" w:fill="FFFFFF"/>
          <w:lang w:val="en-US"/>
        </w:rPr>
        <w:t>signaling</w:t>
      </w:r>
      <w:r w:rsidR="0038468B" w:rsidRPr="00330424">
        <w:rPr>
          <w:rFonts w:ascii="Arial" w:hAnsi="Arial" w:cs="Arial"/>
          <w:color w:val="000000" w:themeColor="text1"/>
          <w:sz w:val="22"/>
          <w:szCs w:val="22"/>
          <w:shd w:val="clear" w:color="auto" w:fill="FFFFFF"/>
          <w:lang w:val="en-US"/>
        </w:rPr>
        <w:t xml:space="preserve"> proteins</w:t>
      </w:r>
      <w:r w:rsidR="00684ECB" w:rsidRPr="00330424">
        <w:rPr>
          <w:rFonts w:ascii="Arial" w:hAnsi="Arial" w:cs="Arial"/>
          <w:color w:val="000000" w:themeColor="text1"/>
          <w:sz w:val="22"/>
          <w:szCs w:val="22"/>
          <w:shd w:val="clear" w:color="auto" w:fill="FFFFFF"/>
          <w:lang w:val="en-US"/>
        </w:rPr>
        <w:t>,</w:t>
      </w:r>
      <w:r w:rsidR="0038468B" w:rsidRPr="00330424">
        <w:rPr>
          <w:rFonts w:ascii="Arial" w:hAnsi="Arial" w:cs="Arial"/>
          <w:color w:val="000000" w:themeColor="text1"/>
          <w:sz w:val="22"/>
          <w:szCs w:val="22"/>
          <w:shd w:val="clear" w:color="auto" w:fill="FFFFFF"/>
          <w:lang w:val="en-US"/>
        </w:rPr>
        <w:t xml:space="preserve"> including </w:t>
      </w:r>
      <w:proofErr w:type="spellStart"/>
      <w:r w:rsidR="0038468B" w:rsidRPr="00330424">
        <w:rPr>
          <w:rFonts w:ascii="Arial" w:hAnsi="Arial" w:cs="Arial"/>
          <w:color w:val="000000" w:themeColor="text1"/>
          <w:sz w:val="22"/>
          <w:szCs w:val="22"/>
          <w:shd w:val="clear" w:color="auto" w:fill="FFFFFF"/>
          <w:lang w:val="en-US"/>
        </w:rPr>
        <w:t>clathrin</w:t>
      </w:r>
      <w:proofErr w:type="spellEnd"/>
      <w:r w:rsidR="0038468B" w:rsidRPr="00330424">
        <w:rPr>
          <w:rFonts w:ascii="Arial" w:hAnsi="Arial" w:cs="Arial"/>
          <w:color w:val="000000" w:themeColor="text1"/>
          <w:sz w:val="22"/>
          <w:szCs w:val="22"/>
          <w:shd w:val="clear" w:color="auto" w:fill="FFFFFF"/>
          <w:lang w:val="en-US"/>
        </w:rPr>
        <w:t xml:space="preserve">, </w:t>
      </w:r>
      <w:r w:rsidR="00015D17" w:rsidRPr="00330424">
        <w:rPr>
          <w:rFonts w:ascii="Arial" w:hAnsi="Arial" w:cs="Arial"/>
          <w:color w:val="000000" w:themeColor="text1"/>
          <w:sz w:val="22"/>
          <w:szCs w:val="22"/>
          <w:shd w:val="clear" w:color="auto" w:fill="FFFFFF"/>
          <w:lang w:val="en-US"/>
        </w:rPr>
        <w:t xml:space="preserve">SYK </w:t>
      </w:r>
      <w:r w:rsidR="0038468B" w:rsidRPr="00330424">
        <w:rPr>
          <w:rFonts w:ascii="Arial" w:hAnsi="Arial" w:cs="Arial"/>
          <w:color w:val="000000" w:themeColor="text1"/>
          <w:sz w:val="22"/>
          <w:szCs w:val="22"/>
          <w:shd w:val="clear" w:color="auto" w:fill="FFFFFF"/>
          <w:lang w:val="en-US"/>
        </w:rPr>
        <w:t xml:space="preserve">and E3 ubiquitin protein ligase </w:t>
      </w:r>
      <w:r w:rsidR="00015D17" w:rsidRPr="00330424">
        <w:rPr>
          <w:rFonts w:ascii="Arial" w:hAnsi="Arial" w:cs="Arial"/>
          <w:color w:val="000000" w:themeColor="text1"/>
          <w:sz w:val="22"/>
          <w:szCs w:val="22"/>
          <w:shd w:val="clear" w:color="auto" w:fill="FFFFFF"/>
          <w:lang w:val="en-US"/>
        </w:rPr>
        <w:t xml:space="preserve">CBL </w:t>
      </w:r>
      <w:r w:rsidR="00A45B9E"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&lt;EndNote&gt;&lt;Cite&gt;&lt;Author&gt;Park&lt;/Author&gt;&lt;Year&gt;2016&lt;/Year&gt;&lt;RecNum&gt;146&lt;/RecNum&gt;&lt;DisplayText&gt;(100)&lt;/DisplayText&gt;&lt;record&gt;&lt;rec-number&gt;146&lt;/rec-number&gt;&lt;foreign-keys&gt;&lt;key app="EN" db-id="95xd995a0rvdw4erf04vx20gr59s999vs0e2" timestamp="1617478767"&gt;146&lt;/key&gt;&lt;/foreign-keys&gt;&lt;ref-type name="Journal Article"&gt;17&lt;/ref-type&gt;&lt;contributors&gt;&lt;authors&gt;&lt;author&gt;Park, M.&lt;/author&gt;&lt;author&gt;Raftery, M. J.&lt;/author&gt;&lt;author&gt;Thomas, P. S.&lt;/author&gt;&lt;author&gt;Geczy, C. L.&lt;/author&gt;&lt;author&gt;Bryant, K.&lt;/author&gt;&lt;author&gt;Tedla, N.&lt;/author&gt;&lt;/authors&gt;&lt;/contributors&gt;&lt;auth-address&gt;Inflammation and Infection Research Centre, School of Medical Sciences, Faculty of Medicine, University of NSW, Sydney, NSW 2052, Australia.&amp;#xD;Bioanalytical Mass Spectrometry Facility, Department of Medicine, University of NSW, Sydney, NSW 2052, Australia.&amp;#xD;Department of Respiratory Medicine, Prince of Wales Hospital, Sydney, NSW 2031, Australia.&lt;/auth-address&gt;&lt;titles&gt;&lt;title&gt;Leukocyte immunoglobulin-like receptor B4 regulates key signalling molecules involved in FcγRI-mediated clathrin-dependent endocytosis and phagocytosis&lt;/title&gt;&lt;secondary-title&gt;Sci Rep&lt;/secondary-title&gt;&lt;/titles&gt;&lt;pages&gt;35085&lt;/pages&gt;&lt;volume&gt;6&lt;/volume&gt;&lt;edition&gt;2016/10/12&lt;/edition&gt;&lt;keywords&gt;&lt;keyword&gt;Clathrin/*metabolism&lt;/keyword&gt;&lt;keyword&gt;*Endocytosis&lt;/keyword&gt;&lt;keyword&gt;Humans&lt;/keyword&gt;&lt;keyword&gt;Membrane Glycoproteins&lt;/keyword&gt;&lt;keyword&gt;Monocytes/*immunology&lt;/keyword&gt;&lt;keyword&gt;Receptors, Cell Surface/*metabolism&lt;/keyword&gt;&lt;keyword&gt;Receptors, IgG/*metabolism&lt;/keyword&gt;&lt;keyword&gt;Receptors, Immunologic&lt;/keyword&gt;&lt;keyword&gt;THP-1 Cells&lt;/keyword&gt;&lt;/keywords&gt;&lt;dates&gt;&lt;year&gt;2016&lt;/year&gt;&lt;pub-dates&gt;&lt;date&gt;Oct 11&lt;/date&gt;&lt;/pub-dates&gt;&lt;/dates&gt;&lt;isbn&gt;2045-2322&lt;/isbn&gt;&lt;accession-num&gt;27725776&lt;/accession-num&gt;&lt;urls&gt;&lt;/urls&gt;&lt;custom2&gt;PMC5057125&lt;/custom2&gt;&lt;electronic-resource-num&gt;10.1038/srep35085&lt;/electronic-resource-num&gt;&lt;remote-database-provider&gt;NLM&lt;/remote-database-provider&gt;&lt;language&gt;eng&lt;/language&gt;&lt;/record&gt;&lt;/Cite&gt;&lt;/EndNote&gt;</w:instrText>
      </w:r>
      <w:r w:rsidR="00A45B9E"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(100)</w:t>
      </w:r>
      <w:r w:rsidR="00A45B9E" w:rsidRPr="00330424">
        <w:rPr>
          <w:rFonts w:ascii="Arial" w:hAnsi="Arial" w:cs="Arial"/>
          <w:color w:val="000000" w:themeColor="text1"/>
          <w:sz w:val="22"/>
          <w:szCs w:val="22"/>
          <w:shd w:val="clear" w:color="auto" w:fill="FFFFFF"/>
          <w:lang w:val="en-US"/>
        </w:rPr>
        <w:fldChar w:fldCharType="end"/>
      </w:r>
      <w:r w:rsidR="0038468B" w:rsidRPr="00330424">
        <w:rPr>
          <w:rFonts w:ascii="Arial" w:hAnsi="Arial" w:cs="Arial"/>
          <w:color w:val="000000" w:themeColor="text1"/>
          <w:sz w:val="22"/>
          <w:szCs w:val="22"/>
          <w:shd w:val="clear" w:color="auto" w:fill="FFFFFF"/>
          <w:lang w:val="en-US"/>
        </w:rPr>
        <w:t>. Th</w:t>
      </w:r>
      <w:r w:rsidR="00684ECB" w:rsidRPr="00330424">
        <w:rPr>
          <w:rFonts w:ascii="Arial" w:hAnsi="Arial" w:cs="Arial"/>
          <w:color w:val="000000" w:themeColor="text1"/>
          <w:sz w:val="22"/>
          <w:szCs w:val="22"/>
          <w:shd w:val="clear" w:color="auto" w:fill="FFFFFF"/>
          <w:lang w:val="en-US"/>
        </w:rPr>
        <w:t xml:space="preserve">ese results </w:t>
      </w:r>
      <w:r w:rsidR="0038468B" w:rsidRPr="00330424">
        <w:rPr>
          <w:rFonts w:ascii="Arial" w:hAnsi="Arial" w:cs="Arial"/>
          <w:color w:val="000000" w:themeColor="text1"/>
          <w:sz w:val="22"/>
          <w:szCs w:val="22"/>
          <w:shd w:val="clear" w:color="auto" w:fill="FFFFFF"/>
          <w:lang w:val="en-US"/>
        </w:rPr>
        <w:t>highlight LILRB4</w:t>
      </w:r>
      <w:r w:rsidR="00684ECB" w:rsidRPr="00330424">
        <w:rPr>
          <w:rFonts w:ascii="Arial" w:hAnsi="Arial" w:cs="Arial"/>
          <w:color w:val="000000" w:themeColor="text1"/>
          <w:sz w:val="22"/>
          <w:szCs w:val="22"/>
          <w:shd w:val="clear" w:color="auto" w:fill="FFFFFF"/>
          <w:lang w:val="en-US"/>
        </w:rPr>
        <w:t xml:space="preserve"> as a regulator</w:t>
      </w:r>
      <w:r w:rsidR="0038468B" w:rsidRPr="00330424">
        <w:rPr>
          <w:rFonts w:ascii="Arial" w:hAnsi="Arial" w:cs="Arial"/>
          <w:color w:val="000000" w:themeColor="text1"/>
          <w:sz w:val="22"/>
          <w:szCs w:val="22"/>
          <w:shd w:val="clear" w:color="auto" w:fill="FFFFFF"/>
          <w:lang w:val="en-US"/>
        </w:rPr>
        <w:t xml:space="preserve"> of </w:t>
      </w:r>
      <w:r w:rsidR="00A002AE" w:rsidRPr="00330424">
        <w:rPr>
          <w:rFonts w:ascii="Arial" w:hAnsi="Arial" w:cs="Arial"/>
          <w:color w:val="000000" w:themeColor="text1"/>
          <w:sz w:val="22"/>
          <w:szCs w:val="22"/>
          <w:shd w:val="clear" w:color="auto" w:fill="FFFFFF"/>
          <w:lang w:val="en-US"/>
        </w:rPr>
        <w:t>signaling</w:t>
      </w:r>
      <w:r w:rsidR="0038468B" w:rsidRPr="00330424">
        <w:rPr>
          <w:rFonts w:ascii="Arial" w:hAnsi="Arial" w:cs="Arial"/>
          <w:color w:val="000000" w:themeColor="text1"/>
          <w:sz w:val="22"/>
          <w:szCs w:val="22"/>
          <w:shd w:val="clear" w:color="auto" w:fill="FFFFFF"/>
          <w:lang w:val="en-US"/>
        </w:rPr>
        <w:t xml:space="preserve"> molecules involved in </w:t>
      </w:r>
      <w:proofErr w:type="spellStart"/>
      <w:r w:rsidR="0038468B" w:rsidRPr="00330424">
        <w:rPr>
          <w:rFonts w:ascii="Arial" w:hAnsi="Arial" w:cs="Arial"/>
          <w:color w:val="000000" w:themeColor="text1"/>
          <w:sz w:val="22"/>
          <w:szCs w:val="22"/>
          <w:lang w:val="en-US"/>
        </w:rPr>
        <w:t>FcγRI</w:t>
      </w:r>
      <w:proofErr w:type="spellEnd"/>
      <w:r w:rsidR="0038468B" w:rsidRPr="00330424">
        <w:rPr>
          <w:rFonts w:ascii="Arial" w:hAnsi="Arial" w:cs="Arial"/>
          <w:color w:val="000000" w:themeColor="text1"/>
          <w:sz w:val="22"/>
          <w:szCs w:val="22"/>
          <w:lang w:val="en-US"/>
        </w:rPr>
        <w:t xml:space="preserve">-mediated </w:t>
      </w:r>
      <w:proofErr w:type="spellStart"/>
      <w:r w:rsidR="0038468B" w:rsidRPr="00330424">
        <w:rPr>
          <w:rFonts w:ascii="Arial" w:hAnsi="Arial" w:cs="Arial"/>
          <w:color w:val="000000" w:themeColor="text1"/>
          <w:sz w:val="22"/>
          <w:szCs w:val="22"/>
          <w:lang w:val="en-US"/>
        </w:rPr>
        <w:t>clathrin</w:t>
      </w:r>
      <w:proofErr w:type="spellEnd"/>
      <w:r w:rsidR="0038468B" w:rsidRPr="00330424">
        <w:rPr>
          <w:rFonts w:ascii="Arial" w:hAnsi="Arial" w:cs="Arial"/>
          <w:color w:val="000000" w:themeColor="text1"/>
          <w:sz w:val="22"/>
          <w:szCs w:val="22"/>
          <w:lang w:val="en-US"/>
        </w:rPr>
        <w:t>-dependent endocytosis and phagocytosis of bacterial pathogens</w:t>
      </w:r>
      <w:r w:rsidR="004B0739" w:rsidRPr="00330424">
        <w:rPr>
          <w:rFonts w:ascii="Arial" w:hAnsi="Arial" w:cs="Arial"/>
          <w:color w:val="000000" w:themeColor="text1"/>
          <w:sz w:val="22"/>
          <w:szCs w:val="22"/>
          <w:lang w:val="en-US"/>
        </w:rPr>
        <w:t xml:space="preserve"> </w:t>
      </w:r>
      <w:r w:rsidR="00A45B9E"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&lt;EndNote&gt;&lt;Cite&gt;&lt;Author&gt;Park&lt;/Author&gt;&lt;Year&gt;2016&lt;/Year&gt;&lt;RecNum&gt;146&lt;/RecNum&gt;&lt;DisplayText&gt;(100)&lt;/DisplayText&gt;&lt;record&gt;&lt;rec-number&gt;146&lt;/rec-number&gt;&lt;foreign-keys&gt;&lt;key app="EN" db-id="95xd995a0rvdw4erf04vx20gr59s999vs0e2" timestamp="1617478767"&gt;146&lt;/key&gt;&lt;/foreign-keys&gt;&lt;ref-type name="Journal Article"&gt;17&lt;/ref-type&gt;&lt;contributors&gt;&lt;authors&gt;&lt;author&gt;Park, M.&lt;/author&gt;&lt;author&gt;Raftery, M. J.&lt;/author&gt;&lt;author&gt;Thomas, P. S.&lt;/author&gt;&lt;author&gt;Geczy, C. L.&lt;/author&gt;&lt;author&gt;Bryant, K.&lt;/author&gt;&lt;author&gt;Tedla, N.&lt;/author&gt;&lt;/authors&gt;&lt;/contributors&gt;&lt;auth-address&gt;Inflammation and Infection Research Centre, School of Medical Sciences, Faculty of Medicine, University of NSW, Sydney, NSW 2052, Australia.&amp;#xD;Bioanalytical Mass Spectrometry Facility, Department of Medicine, University of NSW, Sydney, NSW 2052, Australia.&amp;#xD;Department of Respiratory Medicine, Prince of Wales Hospital, Sydney, NSW 2031, Australia.&lt;/auth-address&gt;&lt;titles&gt;&lt;title&gt;Leukocyte immunoglobulin-like receptor B4 regulates key signalling molecules involved in FcγRI-mediated clathrin-dependent endocytosis and phagocytosis&lt;/title&gt;&lt;secondary-title&gt;Sci Rep&lt;/secondary-title&gt;&lt;/titles&gt;&lt;pages&gt;35085&lt;/pages&gt;&lt;volume&gt;6&lt;/volume&gt;&lt;edition&gt;2016/10/12&lt;/edition&gt;&lt;keywords&gt;&lt;keyword&gt;Clathrin/*metabolism&lt;/keyword&gt;&lt;keyword&gt;*Endocytosis&lt;/keyword&gt;&lt;keyword&gt;Humans&lt;/keyword&gt;&lt;keyword&gt;Membrane Glycoproteins&lt;/keyword&gt;&lt;keyword&gt;Monocytes/*immunology&lt;/keyword&gt;&lt;keyword&gt;Receptors, Cell Surface/*metabolism&lt;/keyword&gt;&lt;keyword&gt;Receptors, IgG/*metabolism&lt;/keyword&gt;&lt;keyword&gt;Receptors, Immunologic&lt;/keyword&gt;&lt;keyword&gt;THP-1 Cells&lt;/keyword&gt;&lt;/keywords&gt;&lt;dates&gt;&lt;year&gt;2016&lt;/year&gt;&lt;pub-dates&gt;&lt;date&gt;Oct 11&lt;/date&gt;&lt;/pub-dates&gt;&lt;/dates&gt;&lt;isbn&gt;2045-2322&lt;/isbn&gt;&lt;accession-num&gt;27725776&lt;/accession-num&gt;&lt;urls&gt;&lt;/urls&gt;&lt;custom2&gt;PMC5057125&lt;/custom2&gt;&lt;electronic-resource-num&gt;10.1038/srep35085&lt;/electronic-resource-num&gt;&lt;remote-database-provider&gt;NLM&lt;/remote-database-provider&gt;&lt;language&gt;eng&lt;/language&gt;&lt;/record&gt;&lt;/Cite&gt;&lt;/EndNote&gt;</w:instrText>
      </w:r>
      <w:r w:rsidR="00A45B9E"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(100)</w:t>
      </w:r>
      <w:r w:rsidR="00A45B9E" w:rsidRPr="00330424">
        <w:rPr>
          <w:rFonts w:ascii="Arial" w:hAnsi="Arial" w:cs="Arial"/>
          <w:color w:val="000000" w:themeColor="text1"/>
          <w:sz w:val="22"/>
          <w:szCs w:val="22"/>
          <w:lang w:val="en-US"/>
        </w:rPr>
        <w:fldChar w:fldCharType="end"/>
      </w:r>
      <w:r w:rsidR="00A45B9E" w:rsidRPr="00330424">
        <w:rPr>
          <w:rFonts w:ascii="Arial" w:hAnsi="Arial" w:cs="Arial"/>
          <w:color w:val="000000" w:themeColor="text1"/>
          <w:sz w:val="22"/>
          <w:szCs w:val="22"/>
          <w:lang w:val="en-US"/>
        </w:rPr>
        <w:t>.</w:t>
      </w:r>
    </w:p>
    <w:p w14:paraId="00ED81DF" w14:textId="77777777" w:rsidR="00A45B9E" w:rsidRPr="00330424" w:rsidRDefault="00A45B9E" w:rsidP="000879C9">
      <w:pPr>
        <w:spacing w:line="480" w:lineRule="auto"/>
        <w:jc w:val="both"/>
        <w:rPr>
          <w:rFonts w:ascii="Arial" w:hAnsi="Arial" w:cs="Arial"/>
          <w:color w:val="000000" w:themeColor="text1"/>
          <w:sz w:val="22"/>
          <w:szCs w:val="22"/>
          <w:shd w:val="clear" w:color="auto" w:fill="FFFFFF"/>
          <w:lang w:val="en-US"/>
        </w:rPr>
      </w:pPr>
    </w:p>
    <w:p w14:paraId="39A0EC03" w14:textId="6480ED17" w:rsidR="00175712" w:rsidRPr="00330424" w:rsidRDefault="00513BFA" w:rsidP="000879C9">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themeColor="text1"/>
          <w:sz w:val="22"/>
          <w:szCs w:val="22"/>
          <w:shd w:val="clear" w:color="auto" w:fill="FFFFFF"/>
          <w:lang w:val="en-US"/>
        </w:rPr>
        <w:t xml:space="preserve">Similar to </w:t>
      </w:r>
      <w:r w:rsidR="00267FAD" w:rsidRPr="00330424">
        <w:rPr>
          <w:rFonts w:ascii="Arial" w:hAnsi="Arial" w:cs="Arial"/>
          <w:color w:val="000000" w:themeColor="text1"/>
          <w:sz w:val="22"/>
          <w:szCs w:val="22"/>
          <w:shd w:val="clear" w:color="auto" w:fill="FFFFFF"/>
          <w:lang w:val="en-US"/>
        </w:rPr>
        <w:t xml:space="preserve">parasites and bacteria, viruses </w:t>
      </w:r>
      <w:r w:rsidR="00A229EF" w:rsidRPr="00330424">
        <w:rPr>
          <w:rFonts w:ascii="Arial" w:hAnsi="Arial" w:cs="Arial"/>
          <w:color w:val="000000" w:themeColor="text1"/>
          <w:sz w:val="22"/>
          <w:szCs w:val="22"/>
          <w:shd w:val="clear" w:color="auto" w:fill="FFFFFF"/>
          <w:lang w:val="en-US"/>
        </w:rPr>
        <w:t xml:space="preserve">also </w:t>
      </w:r>
      <w:r w:rsidR="00267FAD" w:rsidRPr="00330424">
        <w:rPr>
          <w:rFonts w:ascii="Arial" w:hAnsi="Arial" w:cs="Arial"/>
          <w:color w:val="000000" w:themeColor="text1"/>
          <w:sz w:val="22"/>
          <w:szCs w:val="22"/>
          <w:shd w:val="clear" w:color="auto" w:fill="FFFFFF"/>
          <w:lang w:val="en-US"/>
        </w:rPr>
        <w:t>seek to evade host immune response</w:t>
      </w:r>
      <w:r w:rsidR="00684ECB" w:rsidRPr="00330424">
        <w:rPr>
          <w:rFonts w:ascii="Arial" w:hAnsi="Arial" w:cs="Arial"/>
          <w:color w:val="000000" w:themeColor="text1"/>
          <w:sz w:val="22"/>
          <w:szCs w:val="22"/>
          <w:shd w:val="clear" w:color="auto" w:fill="FFFFFF"/>
          <w:lang w:val="en-US"/>
        </w:rPr>
        <w:t>s</w:t>
      </w:r>
      <w:r w:rsidR="00267FAD" w:rsidRPr="00330424">
        <w:rPr>
          <w:rFonts w:ascii="Arial" w:hAnsi="Arial" w:cs="Arial"/>
          <w:color w:val="000000" w:themeColor="text1"/>
          <w:sz w:val="22"/>
          <w:szCs w:val="22"/>
          <w:shd w:val="clear" w:color="auto" w:fill="FFFFFF"/>
          <w:lang w:val="en-US"/>
        </w:rPr>
        <w:t xml:space="preserve"> in order to replicate</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&lt;EndNote&gt;&lt;Cite&gt;&lt;Author&gt;Chan&lt;/Author&gt;&lt;Year&gt;2014&lt;/Year&gt;&lt;RecNum&gt;81&lt;/RecNum&gt;&lt;DisplayText&gt;(101)&lt;/DisplayText&gt;&lt;record&gt;&lt;rec-number&gt;81&lt;/rec-number&gt;&lt;foreign-keys&gt;&lt;key app="EN" db-id="95xd995a0rvdw4erf04vx20gr59s999vs0e2" timestamp="1615508892"&gt;81&lt;/key&gt;&lt;/foreign-keys&gt;&lt;ref-type name="Journal Article"&gt;17&lt;/ref-type&gt;&lt;contributors&gt;&lt;authors&gt;&lt;author&gt;Chan, Kuan Rong&lt;/author&gt;&lt;author&gt;Ong, Eugenia Z.&lt;/author&gt;&lt;author&gt;Tan, Hwee Cheng&lt;/author&gt;&lt;author&gt;Zhang, Summer Li-Xin&lt;/author&gt;&lt;author&gt;Zhang, Qian&lt;/author&gt;&lt;author&gt;Tang, Kin Fai&lt;/author&gt;&lt;author&gt;Kaliaperumal, Nivashini&lt;/author&gt;&lt;author&gt;Lim, Angeline Pei Chiew&lt;/author&gt;&lt;author&gt;Hibberd, Martin L.&lt;/author&gt;&lt;author&gt;Chan, Soh Ha&lt;/author&gt;&lt;author&gt;Connolly, John E.&lt;/author&gt;&lt;author&gt;Krishnan, Manoj N.&lt;/author&gt;&lt;author&gt;Lok, Shee Mei&lt;/author&gt;&lt;author&gt;Hanson, Brendon J.&lt;/author&gt;&lt;author&gt;Lin, Chao-Nan&lt;/author&gt;&lt;author&gt;Ooi, Eng Eong&lt;/author&gt;&lt;/authors&gt;&lt;/contributors&gt;&lt;titles&gt;&lt;title&gt;Leukocyte immunoglobulin-like receptor B1 is critical for antibody-dependent dengue&lt;/title&gt;&lt;secondary-title&gt;Proc Natl Acad Sci USA&lt;/secondary-title&gt;&lt;/titles&gt;&lt;pages&gt;2722&lt;/pages&gt;&lt;volume&gt;111&lt;/volume&gt;&lt;number&gt;7&lt;/number&gt;&lt;dates&gt;&lt;year&gt;2014&lt;/year&gt;&lt;/dates&gt;&lt;urls&gt;&lt;related-urls&gt;&lt;url&gt;http://www.pnas.org/content/111/7/2722.abstract&lt;/url&gt;&lt;/related-urls&gt;&lt;/urls&gt;&lt;electronic-resource-num&gt;10.1073/pnas.1317454111&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(101)</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Dengue virus (D</w:t>
      </w:r>
      <w:r w:rsidR="00267FAD" w:rsidRPr="00330424">
        <w:rPr>
          <w:rFonts w:ascii="Arial" w:hAnsi="Arial" w:cs="Arial"/>
          <w:color w:val="000000" w:themeColor="text1"/>
          <w:sz w:val="22"/>
          <w:szCs w:val="22"/>
          <w:lang w:val="en-US"/>
        </w:rPr>
        <w:t>ENV</w:t>
      </w:r>
      <w:r w:rsidR="00684ECB" w:rsidRPr="00330424">
        <w:rPr>
          <w:rFonts w:ascii="Arial" w:hAnsi="Arial" w:cs="Arial"/>
          <w:color w:val="000000" w:themeColor="text1"/>
          <w:sz w:val="22"/>
          <w:szCs w:val="22"/>
          <w:lang w:val="en-US"/>
        </w:rPr>
        <w:t>)</w:t>
      </w:r>
      <w:r w:rsidR="00267FAD" w:rsidRPr="00330424">
        <w:rPr>
          <w:rFonts w:ascii="Arial" w:hAnsi="Arial" w:cs="Arial"/>
          <w:color w:val="000000" w:themeColor="text1"/>
          <w:sz w:val="22"/>
          <w:szCs w:val="22"/>
          <w:lang w:val="en-US"/>
        </w:rPr>
        <w:t xml:space="preserve"> evades the early antiviral immune response by </w:t>
      </w:r>
      <w:r w:rsidR="00267FAD" w:rsidRPr="00330424">
        <w:rPr>
          <w:rFonts w:ascii="Arial" w:hAnsi="Arial" w:cs="Arial"/>
          <w:color w:val="000000" w:themeColor="text1"/>
          <w:sz w:val="22"/>
          <w:szCs w:val="22"/>
          <w:lang w:val="en-US"/>
        </w:rPr>
        <w:lastRenderedPageBreak/>
        <w:t>binding</w:t>
      </w:r>
      <w:r w:rsidR="00686F2B" w:rsidRPr="00330424">
        <w:rPr>
          <w:rFonts w:ascii="Arial" w:hAnsi="Arial" w:cs="Arial"/>
          <w:color w:val="000000" w:themeColor="text1"/>
          <w:sz w:val="22"/>
          <w:szCs w:val="22"/>
          <w:lang w:val="en-US"/>
        </w:rPr>
        <w:t xml:space="preserve"> </w:t>
      </w:r>
      <w:r w:rsidR="00267FAD" w:rsidRPr="00330424">
        <w:rPr>
          <w:rFonts w:ascii="Arial" w:hAnsi="Arial" w:cs="Arial"/>
          <w:color w:val="000000" w:themeColor="text1"/>
          <w:sz w:val="22"/>
          <w:szCs w:val="22"/>
          <w:lang w:val="en-US"/>
        </w:rPr>
        <w:t xml:space="preserve">LILRB1, which via ITIM </w:t>
      </w:r>
      <w:r w:rsidR="00C72016" w:rsidRPr="00330424">
        <w:rPr>
          <w:rFonts w:ascii="Arial" w:hAnsi="Arial" w:cs="Arial"/>
          <w:color w:val="000000" w:themeColor="text1"/>
          <w:sz w:val="22"/>
          <w:szCs w:val="22"/>
          <w:lang w:val="en-US"/>
        </w:rPr>
        <w:t>signaling</w:t>
      </w:r>
      <w:r w:rsidR="005C2264" w:rsidRPr="00330424">
        <w:rPr>
          <w:rFonts w:ascii="Arial" w:hAnsi="Arial" w:cs="Arial"/>
          <w:color w:val="000000" w:themeColor="text1"/>
          <w:sz w:val="22"/>
          <w:szCs w:val="22"/>
          <w:lang w:val="en-US"/>
        </w:rPr>
        <w:t>,</w:t>
      </w:r>
      <w:r w:rsidR="00BA1A8F" w:rsidRPr="00330424">
        <w:rPr>
          <w:rFonts w:ascii="Arial" w:hAnsi="Arial" w:cs="Arial"/>
          <w:color w:val="000000" w:themeColor="text1"/>
          <w:sz w:val="22"/>
          <w:szCs w:val="22"/>
          <w:lang w:val="en-US"/>
        </w:rPr>
        <w:t xml:space="preserve"> attenuates lysosomal enzyme activation </w:t>
      </w:r>
      <w:r w:rsidR="00BA1A8F"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&lt;EndNote&gt;&lt;Cite&gt;&lt;Author&gt;Ong&lt;/Author&gt;&lt;Year&gt;2017&lt;/Year&gt;&lt;RecNum&gt;175&lt;/RecNum&gt;&lt;DisplayText&gt;(102)&lt;/DisplayText&gt;&lt;record&gt;&lt;rec-number&gt;175&lt;/rec-number&gt;&lt;foreign-keys&gt;&lt;key app="EN" db-id="95xd995a0rvdw4erf04vx20gr59s999vs0e2" timestamp="1635436533"&gt;175&lt;/key&gt;&lt;/foreign-keys&gt;&lt;ref-type name="Journal Article"&gt;17&lt;/ref-type&gt;&lt;contributors&gt;&lt;authors&gt;&lt;author&gt;Ong, Eugenia Z.&lt;/author&gt;&lt;author&gt;Zhang, Summer L.&lt;/author&gt;&lt;author&gt;Tan, Hwee Cheng&lt;/author&gt;&lt;author&gt;Gan, Esther S.&lt;/author&gt;&lt;author&gt;Chan, Kuan Rong&lt;/author&gt;&lt;author&gt;Ooi, Eng Eong&lt;/author&gt;&lt;/authors&gt;&lt;/contributors&gt;&lt;titles&gt;&lt;title&gt;Dengue virus compartmentalization during antibody-enhanced infection&lt;/title&gt;&lt;secondary-title&gt;Sci Rep&lt;/secondary-title&gt;&lt;/titles&gt;&lt;pages&gt;40923&lt;/pages&gt;&lt;volume&gt;7&lt;/volume&gt;&lt;number&gt;1&lt;/number&gt;&lt;dates&gt;&lt;year&gt;2017&lt;/year&gt;&lt;pub-dates&gt;&lt;date&gt;2017/01/13&lt;/date&gt;&lt;/pub-dates&gt;&lt;/dates&gt;&lt;isbn&gt;2045-2322&lt;/isbn&gt;&lt;urls&gt;&lt;related-urls&gt;&lt;url&gt;https://doi.org/10.1038/srep40923&lt;/url&gt;&lt;/related-urls&gt;&lt;/urls&gt;&lt;electronic-resource-num&gt;10.1038/srep40923&lt;/electronic-resource-num&gt;&lt;/record&gt;&lt;/Cite&gt;&lt;/EndNote&gt;</w:instrText>
      </w:r>
      <w:r w:rsidR="00BA1A8F"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(102)</w:t>
      </w:r>
      <w:r w:rsidR="00BA1A8F" w:rsidRPr="00330424">
        <w:rPr>
          <w:rFonts w:ascii="Arial" w:hAnsi="Arial" w:cs="Arial"/>
          <w:color w:val="000000" w:themeColor="text1"/>
          <w:sz w:val="22"/>
          <w:szCs w:val="22"/>
          <w:lang w:val="en-US"/>
        </w:rPr>
        <w:fldChar w:fldCharType="end"/>
      </w:r>
      <w:r w:rsidR="00BA1A8F" w:rsidRPr="00330424">
        <w:rPr>
          <w:rFonts w:ascii="Arial" w:hAnsi="Arial" w:cs="Arial"/>
          <w:color w:val="000000" w:themeColor="text1"/>
          <w:sz w:val="22"/>
          <w:szCs w:val="22"/>
          <w:lang w:val="en-US"/>
        </w:rPr>
        <w:t>,</w:t>
      </w:r>
      <w:r w:rsidR="00267FAD" w:rsidRPr="00330424">
        <w:rPr>
          <w:rFonts w:ascii="Arial" w:hAnsi="Arial" w:cs="Arial"/>
          <w:color w:val="000000" w:themeColor="text1"/>
          <w:sz w:val="22"/>
          <w:szCs w:val="22"/>
          <w:lang w:val="en-US"/>
        </w:rPr>
        <w:t xml:space="preserve"> inhibits FcγRs </w:t>
      </w:r>
      <w:r w:rsidR="00684ECB" w:rsidRPr="00330424">
        <w:rPr>
          <w:rFonts w:ascii="Arial" w:hAnsi="Arial" w:cs="Arial"/>
          <w:color w:val="000000" w:themeColor="text1"/>
          <w:sz w:val="22"/>
          <w:szCs w:val="22"/>
          <w:lang w:val="en-US"/>
        </w:rPr>
        <w:t xml:space="preserve">and </w:t>
      </w:r>
      <w:r w:rsidR="00BA1A8F" w:rsidRPr="00330424">
        <w:rPr>
          <w:rFonts w:ascii="Arial" w:hAnsi="Arial" w:cs="Arial"/>
          <w:color w:val="000000" w:themeColor="text1"/>
          <w:sz w:val="22"/>
          <w:szCs w:val="22"/>
          <w:lang w:val="en-US"/>
        </w:rPr>
        <w:t xml:space="preserve">reduces </w:t>
      </w:r>
      <w:r w:rsidR="00267FAD" w:rsidRPr="00330424">
        <w:rPr>
          <w:rFonts w:ascii="Arial" w:hAnsi="Arial" w:cs="Arial"/>
          <w:color w:val="000000" w:themeColor="text1"/>
          <w:sz w:val="22"/>
          <w:szCs w:val="22"/>
          <w:lang w:val="en-US"/>
        </w:rPr>
        <w:t xml:space="preserve">expression of </w:t>
      </w:r>
      <w:r w:rsidR="00684ECB" w:rsidRPr="00330424">
        <w:rPr>
          <w:rFonts w:ascii="Arial" w:hAnsi="Arial" w:cs="Arial"/>
          <w:color w:val="000000" w:themeColor="text1"/>
          <w:sz w:val="22"/>
          <w:szCs w:val="22"/>
          <w:shd w:val="clear" w:color="auto" w:fill="FFFFFF"/>
          <w:lang w:val="en-US"/>
        </w:rPr>
        <w:t>IFN</w:t>
      </w:r>
      <w:r w:rsidR="00CF6D75"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stimulated genes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&lt;EndNote&gt;&lt;Cite&gt;&lt;Author&gt;Chan&lt;/Author&gt;&lt;Year&gt;2014&lt;/Year&gt;&lt;RecNum&gt;81&lt;/RecNum&gt;&lt;DisplayText&gt;(101)&lt;/DisplayText&gt;&lt;record&gt;&lt;rec-number&gt;81&lt;/rec-number&gt;&lt;foreign-keys&gt;&lt;key app="EN" db-id="95xd995a0rvdw4erf04vx20gr59s999vs0e2" timestamp="1615508892"&gt;81&lt;/key&gt;&lt;/foreign-keys&gt;&lt;ref-type name="Journal Article"&gt;17&lt;/ref-type&gt;&lt;contributors&gt;&lt;authors&gt;&lt;author&gt;Chan, Kuan Rong&lt;/author&gt;&lt;author&gt;Ong, Eugenia Z.&lt;/author&gt;&lt;author&gt;Tan, Hwee Cheng&lt;/author&gt;&lt;author&gt;Zhang, Summer Li-Xin&lt;/author&gt;&lt;author&gt;Zhang, Qian&lt;/author&gt;&lt;author&gt;Tang, Kin Fai&lt;/author&gt;&lt;author&gt;Kaliaperumal, Nivashini&lt;/author&gt;&lt;author&gt;Lim, Angeline Pei Chiew&lt;/author&gt;&lt;author&gt;Hibberd, Martin L.&lt;/author&gt;&lt;author&gt;Chan, Soh Ha&lt;/author&gt;&lt;author&gt;Connolly, John E.&lt;/author&gt;&lt;author&gt;Krishnan, Manoj N.&lt;/author&gt;&lt;author&gt;Lok, Shee Mei&lt;/author&gt;&lt;author&gt;Hanson, Brendon J.&lt;/author&gt;&lt;author&gt;Lin, Chao-Nan&lt;/author&gt;&lt;author&gt;Ooi, Eng Eong&lt;/author&gt;&lt;/authors&gt;&lt;/contributors&gt;&lt;titles&gt;&lt;title&gt;Leukocyte immunoglobulin-like receptor B1 is critical for antibody-dependent dengue&lt;/title&gt;&lt;secondary-title&gt;Proc Natl Acad Sci USA&lt;/secondary-title&gt;&lt;/titles&gt;&lt;pages&gt;2722&lt;/pages&gt;&lt;volume&gt;111&lt;/volume&gt;&lt;number&gt;7&lt;/number&gt;&lt;dates&gt;&lt;year&gt;2014&lt;/year&gt;&lt;/dates&gt;&lt;urls&gt;&lt;related-urls&gt;&lt;url&gt;http://www.pnas.org/content/111/7/2722.abstract&lt;/url&gt;&lt;/related-urls&gt;&lt;/urls&gt;&lt;electronic-resource-num&gt;10.1073/pnas.1317454111&lt;/electronic-resource-num&gt;&lt;/record&gt;&lt;/Cite&gt;&lt;/EndNote&gt;</w:instrText>
      </w:r>
      <w:r w:rsidR="00267FAD"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(101)</w:t>
      </w:r>
      <w:r w:rsidR="00267FAD" w:rsidRPr="00330424">
        <w:rPr>
          <w:rFonts w:ascii="Arial" w:hAnsi="Arial" w:cs="Arial"/>
          <w:color w:val="000000" w:themeColor="text1"/>
          <w:sz w:val="22"/>
          <w:szCs w:val="22"/>
          <w:lang w:val="en-US"/>
        </w:rPr>
        <w:fldChar w:fldCharType="end"/>
      </w:r>
      <w:r w:rsidR="006F12B7" w:rsidRPr="00330424">
        <w:rPr>
          <w:rFonts w:ascii="Arial" w:hAnsi="Arial" w:cs="Arial"/>
          <w:color w:val="000000" w:themeColor="text1"/>
          <w:sz w:val="22"/>
          <w:szCs w:val="22"/>
          <w:lang w:val="en-US"/>
        </w:rPr>
        <w:t xml:space="preserve"> </w:t>
      </w:r>
      <w:r w:rsidR="006F12B7" w:rsidRPr="003D14B1">
        <w:rPr>
          <w:rFonts w:ascii="Arial" w:hAnsi="Arial" w:cs="Arial"/>
          <w:bCs/>
          <w:color w:val="000000" w:themeColor="text1"/>
          <w:sz w:val="22"/>
          <w:szCs w:val="22"/>
          <w:lang w:val="en-US"/>
        </w:rPr>
        <w:t xml:space="preserve">(Figure </w:t>
      </w:r>
      <w:r w:rsidR="00304A4C" w:rsidRPr="003D14B1">
        <w:rPr>
          <w:rFonts w:ascii="Arial" w:hAnsi="Arial" w:cs="Arial"/>
          <w:bCs/>
          <w:color w:val="000000" w:themeColor="text1"/>
          <w:sz w:val="22"/>
          <w:szCs w:val="22"/>
          <w:lang w:val="en-US"/>
        </w:rPr>
        <w:t>3</w:t>
      </w:r>
      <w:r w:rsidR="006F12B7" w:rsidRPr="003D14B1">
        <w:rPr>
          <w:rFonts w:ascii="Arial" w:hAnsi="Arial" w:cs="Arial"/>
          <w:bCs/>
          <w:color w:val="000000" w:themeColor="text1"/>
          <w:sz w:val="22"/>
          <w:szCs w:val="22"/>
          <w:lang w:val="en-US"/>
        </w:rPr>
        <w:t>C)</w:t>
      </w:r>
      <w:r w:rsidR="00267FAD" w:rsidRPr="00015D17">
        <w:rPr>
          <w:rFonts w:ascii="Arial" w:hAnsi="Arial" w:cs="Arial"/>
          <w:color w:val="000000" w:themeColor="text1"/>
          <w:sz w:val="22"/>
          <w:szCs w:val="22"/>
          <w:lang w:val="en-US"/>
        </w:rPr>
        <w:t>.</w:t>
      </w:r>
      <w:r w:rsidR="00267FAD" w:rsidRPr="00330424">
        <w:rPr>
          <w:rFonts w:ascii="Arial" w:hAnsi="Arial" w:cs="Arial"/>
          <w:color w:val="000000" w:themeColor="text1"/>
          <w:sz w:val="22"/>
          <w:szCs w:val="22"/>
          <w:lang w:val="en-US"/>
        </w:rPr>
        <w:t xml:space="preserve"> Therefore, inhibiting DENV-LILRB1 interactions present</w:t>
      </w:r>
      <w:r w:rsidR="00C72016" w:rsidRPr="00330424">
        <w:rPr>
          <w:rFonts w:ascii="Arial" w:hAnsi="Arial" w:cs="Arial"/>
          <w:color w:val="000000" w:themeColor="text1"/>
          <w:sz w:val="22"/>
          <w:szCs w:val="22"/>
          <w:lang w:val="en-US"/>
        </w:rPr>
        <w:t>s</w:t>
      </w:r>
      <w:r w:rsidR="00267FAD" w:rsidRPr="00330424">
        <w:rPr>
          <w:rFonts w:ascii="Arial" w:hAnsi="Arial" w:cs="Arial"/>
          <w:color w:val="000000" w:themeColor="text1"/>
          <w:sz w:val="22"/>
          <w:szCs w:val="22"/>
          <w:lang w:val="en-US"/>
        </w:rPr>
        <w:t xml:space="preserve"> a </w:t>
      </w:r>
      <w:r w:rsidR="00684ECB" w:rsidRPr="00330424">
        <w:rPr>
          <w:rFonts w:ascii="Arial" w:hAnsi="Arial" w:cs="Arial"/>
          <w:color w:val="000000" w:themeColor="text1"/>
          <w:sz w:val="22"/>
          <w:szCs w:val="22"/>
          <w:lang w:val="en-US"/>
        </w:rPr>
        <w:t xml:space="preserve">potential </w:t>
      </w:r>
      <w:r w:rsidR="00267FAD" w:rsidRPr="00330424">
        <w:rPr>
          <w:rFonts w:ascii="Arial" w:hAnsi="Arial" w:cs="Arial"/>
          <w:color w:val="000000" w:themeColor="text1"/>
          <w:sz w:val="22"/>
          <w:szCs w:val="22"/>
          <w:lang w:val="en-US"/>
        </w:rPr>
        <w:t xml:space="preserve">strategy for vaccines or other </w:t>
      </w:r>
      <w:proofErr w:type="spellStart"/>
      <w:r w:rsidR="00267FAD" w:rsidRPr="00330424">
        <w:rPr>
          <w:rFonts w:ascii="Arial" w:hAnsi="Arial" w:cs="Arial"/>
          <w:color w:val="000000" w:themeColor="text1"/>
          <w:sz w:val="22"/>
          <w:szCs w:val="22"/>
          <w:lang w:val="en-US"/>
        </w:rPr>
        <w:t>immunotherapeutic</w:t>
      </w:r>
      <w:r w:rsidR="005C2264" w:rsidRPr="00330424">
        <w:rPr>
          <w:rFonts w:ascii="Arial" w:hAnsi="Arial" w:cs="Arial"/>
          <w:color w:val="000000" w:themeColor="text1"/>
          <w:sz w:val="22"/>
          <w:szCs w:val="22"/>
          <w:lang w:val="en-US"/>
        </w:rPr>
        <w:t>s</w:t>
      </w:r>
      <w:proofErr w:type="spellEnd"/>
      <w:r w:rsidR="00267FAD" w:rsidRPr="00330424">
        <w:rPr>
          <w:rFonts w:ascii="Arial" w:hAnsi="Arial" w:cs="Arial"/>
          <w:color w:val="000000" w:themeColor="text1"/>
          <w:sz w:val="22"/>
          <w:szCs w:val="22"/>
          <w:lang w:val="en-US"/>
        </w:rPr>
        <w:t xml:space="preserve"> against the virus. </w:t>
      </w:r>
      <w:r w:rsidR="005C2264" w:rsidRPr="00330424">
        <w:rPr>
          <w:rFonts w:ascii="Arial" w:hAnsi="Arial" w:cs="Arial"/>
          <w:color w:val="000000" w:themeColor="text1"/>
          <w:sz w:val="22"/>
          <w:szCs w:val="22"/>
          <w:lang w:val="en-US"/>
        </w:rPr>
        <w:t xml:space="preserve">Patients </w:t>
      </w:r>
      <w:r w:rsidR="00267FAD" w:rsidRPr="00330424">
        <w:rPr>
          <w:rFonts w:ascii="Arial" w:hAnsi="Arial" w:cs="Arial"/>
          <w:color w:val="000000" w:themeColor="text1"/>
          <w:sz w:val="22"/>
          <w:szCs w:val="22"/>
          <w:shd w:val="clear" w:color="auto" w:fill="FFFFFF"/>
          <w:lang w:val="en-US"/>
        </w:rPr>
        <w:t>capable of maintaining undetectable levels of HIV-1 replication in the absence</w:t>
      </w:r>
      <w:r w:rsidR="00684ECB" w:rsidRPr="00330424">
        <w:rPr>
          <w:rFonts w:ascii="Arial" w:hAnsi="Arial" w:cs="Arial"/>
          <w:color w:val="000000" w:themeColor="text1"/>
          <w:sz w:val="22"/>
          <w:szCs w:val="22"/>
          <w:shd w:val="clear" w:color="auto" w:fill="FFFFFF"/>
          <w:lang w:val="en-US"/>
        </w:rPr>
        <w:t xml:space="preserve"> of</w:t>
      </w:r>
      <w:r w:rsidR="00267FAD" w:rsidRPr="00330424">
        <w:rPr>
          <w:rFonts w:ascii="Arial" w:hAnsi="Arial" w:cs="Arial"/>
          <w:color w:val="000000" w:themeColor="text1"/>
          <w:sz w:val="22"/>
          <w:szCs w:val="22"/>
          <w:shd w:val="clear" w:color="auto" w:fill="FFFFFF"/>
          <w:lang w:val="en-US"/>
        </w:rPr>
        <w:t xml:space="preserve"> antiretroviral therapy</w:t>
      </w:r>
      <w:r w:rsidR="00684ECB" w:rsidRPr="00330424">
        <w:rPr>
          <w:rFonts w:ascii="Arial" w:hAnsi="Arial" w:cs="Arial"/>
          <w:color w:val="000000" w:themeColor="text1"/>
          <w:sz w:val="22"/>
          <w:szCs w:val="22"/>
          <w:shd w:val="clear" w:color="auto" w:fill="FFFFFF"/>
          <w:lang w:val="en-US"/>
        </w:rPr>
        <w:t xml:space="preserve"> (elite controllers)</w:t>
      </w:r>
      <w:r w:rsidR="00267FAD"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 xml:space="preserve">have </w:t>
      </w:r>
      <w:r w:rsidR="00267FAD" w:rsidRPr="00330424">
        <w:rPr>
          <w:rFonts w:ascii="Arial" w:hAnsi="Arial" w:cs="Arial"/>
          <w:color w:val="000000" w:themeColor="text1"/>
          <w:sz w:val="22"/>
          <w:szCs w:val="22"/>
          <w:shd w:val="clear" w:color="auto" w:fill="FFFFFF"/>
          <w:lang w:val="en-US"/>
        </w:rPr>
        <w:t>circulating DCs with increased antigen</w:t>
      </w:r>
      <w:r w:rsidR="00684ECB"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 xml:space="preserve">presenting </w:t>
      </w:r>
      <w:r w:rsidR="00C27803" w:rsidRPr="00330424">
        <w:rPr>
          <w:rFonts w:ascii="Arial" w:hAnsi="Arial" w:cs="Arial"/>
          <w:color w:val="000000" w:themeColor="text1"/>
          <w:sz w:val="22"/>
          <w:szCs w:val="22"/>
          <w:shd w:val="clear" w:color="auto" w:fill="FFFFFF"/>
          <w:lang w:val="en-US"/>
        </w:rPr>
        <w:t>capability</w:t>
      </w:r>
      <w:r w:rsidR="00267FAD" w:rsidRPr="00330424">
        <w:rPr>
          <w:rFonts w:ascii="Arial" w:hAnsi="Arial" w:cs="Arial"/>
          <w:color w:val="000000" w:themeColor="text1"/>
          <w:sz w:val="22"/>
          <w:szCs w:val="22"/>
          <w:shd w:val="clear" w:color="auto" w:fill="FFFFFF"/>
          <w:lang w:val="en-US"/>
        </w:rPr>
        <w:t xml:space="preserve"> and diminished</w:t>
      </w:r>
      <w:r w:rsidR="0024601C" w:rsidRPr="00330424">
        <w:rPr>
          <w:rFonts w:ascii="Arial" w:hAnsi="Arial" w:cs="Arial"/>
          <w:color w:val="000000" w:themeColor="text1"/>
          <w:sz w:val="22"/>
          <w:szCs w:val="22"/>
          <w:shd w:val="clear" w:color="auto" w:fill="FFFFFF"/>
          <w:lang w:val="en-US"/>
        </w:rPr>
        <w:t xml:space="preserve"> capacity to secrete</w:t>
      </w:r>
      <w:r w:rsidR="00267FAD" w:rsidRPr="00330424">
        <w:rPr>
          <w:rFonts w:ascii="Arial" w:hAnsi="Arial" w:cs="Arial"/>
          <w:color w:val="000000" w:themeColor="text1"/>
          <w:sz w:val="22"/>
          <w:szCs w:val="22"/>
          <w:shd w:val="clear" w:color="auto" w:fill="FFFFFF"/>
          <w:lang w:val="en-US"/>
        </w:rPr>
        <w:t xml:space="preserve"> proinflammatory cytokine</w:t>
      </w:r>
      <w:r w:rsidR="0024601C" w:rsidRPr="00330424">
        <w:rPr>
          <w:rFonts w:ascii="Arial" w:hAnsi="Arial" w:cs="Arial"/>
          <w:color w:val="000000" w:themeColor="text1"/>
          <w:sz w:val="22"/>
          <w:szCs w:val="22"/>
          <w:shd w:val="clear" w:color="auto" w:fill="FFFFFF"/>
          <w:lang w:val="en-US"/>
        </w:rPr>
        <w:t>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&lt;EndNote&gt;&lt;Cite&gt;&lt;Author&gt;Huang&lt;/Author&gt;&lt;Year&gt;2010&lt;/Year&gt;&lt;RecNum&gt;89&lt;/RecNum&gt;&lt;DisplayText&gt;(103)&lt;/DisplayText&gt;&lt;record&gt;&lt;rec-number&gt;89&lt;/rec-number&gt;&lt;foreign-keys&gt;&lt;key app="EN" db-id="95xd995a0rvdw4erf04vx20gr59s999vs0e2" timestamp="1615672336"&gt;89&lt;/key&gt;&lt;/foreign-keys&gt;&lt;ref-type name="Journal Article"&gt;17&lt;/ref-type&gt;&lt;contributors&gt;&lt;authors&gt;&lt;author&gt;Huang, Jinghe&lt;/author&gt;&lt;author&gt;Burke, Patrick S.&lt;/author&gt;&lt;author&gt;Cung, Thai Duong Hong&lt;/author&gt;&lt;author&gt;Pereyra, Florencia&lt;/author&gt;&lt;author&gt;Toth, Ildiko&lt;/author&gt;&lt;author&gt;Walker, Bruce D.&lt;/author&gt;&lt;author&gt;Borges, Luis&lt;/author&gt;&lt;author&gt;Lichterfeld, Mathias&lt;/author&gt;&lt;author&gt;Yu, Xu G.&lt;/author&gt;&lt;/authors&gt;&lt;/contributors&gt;&lt;titles&gt;&lt;title&gt;Leukocyte Immunoglobulin-Like Receptors Maintain Unique Antigen-Presenting Properties of Circulating Myeloid Dendritic Cells in HIV-1-Infected Elite Controllers&lt;/title&gt;&lt;secondary-title&gt;J Virol&lt;/secondary-title&gt;&lt;/titles&gt;&lt;pages&gt;9463&lt;/pages&gt;&lt;volume&gt;84&lt;/volume&gt;&lt;number&gt;18&lt;/number&gt;&lt;dates&gt;&lt;year&gt;2010&lt;/year&gt;&lt;/dates&gt;&lt;urls&gt;&lt;related-urls&gt;&lt;url&gt;http://jvi.asm.org/content/84/18/9463.abstract&lt;/url&gt;&lt;/related-urls&gt;&lt;/urls&gt;&lt;electronic-resource-num&gt;10.1128/JVI.01009-10&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(103)</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This unique immune profile </w:t>
      </w:r>
      <w:r w:rsidR="00684ECB" w:rsidRPr="00330424">
        <w:rPr>
          <w:rFonts w:ascii="Arial" w:hAnsi="Arial" w:cs="Arial"/>
          <w:color w:val="000000" w:themeColor="text1"/>
          <w:sz w:val="22"/>
          <w:szCs w:val="22"/>
          <w:shd w:val="clear" w:color="auto" w:fill="FFFFFF"/>
          <w:lang w:val="en-US"/>
        </w:rPr>
        <w:t>is</w:t>
      </w:r>
      <w:r w:rsidR="00267FAD" w:rsidRPr="00330424">
        <w:rPr>
          <w:rFonts w:ascii="Arial" w:hAnsi="Arial" w:cs="Arial"/>
          <w:color w:val="000000" w:themeColor="text1"/>
          <w:sz w:val="22"/>
          <w:szCs w:val="22"/>
          <w:shd w:val="clear" w:color="auto" w:fill="FFFFFF"/>
          <w:lang w:val="en-US"/>
        </w:rPr>
        <w:t xml:space="preserve"> associated with, and maintained by, notable upregulation of</w:t>
      </w:r>
      <w:r w:rsidR="0024601C"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t>LILRB1 and LILRB3</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&lt;EndNote&gt;&lt;Cite&gt;&lt;Author&gt;Huang&lt;/Author&gt;&lt;Year&gt;2010&lt;/Year&gt;&lt;RecNum&gt;89&lt;/RecNum&gt;&lt;DisplayText&gt;(103)&lt;/DisplayText&gt;&lt;record&gt;&lt;rec-number&gt;89&lt;/rec-number&gt;&lt;foreign-keys&gt;&lt;key app="EN" db-id="95xd995a0rvdw4erf04vx20gr59s999vs0e2" timestamp="1615672336"&gt;89&lt;/key&gt;&lt;/foreign-keys&gt;&lt;ref-type name="Journal Article"&gt;17&lt;/ref-type&gt;&lt;contributors&gt;&lt;authors&gt;&lt;author&gt;Huang, Jinghe&lt;/author&gt;&lt;author&gt;Burke, Patrick S.&lt;/author&gt;&lt;author&gt;Cung, Thai Duong Hong&lt;/author&gt;&lt;author&gt;Pereyra, Florencia&lt;/author&gt;&lt;author&gt;Toth, Ildiko&lt;/author&gt;&lt;author&gt;Walker, Bruce D.&lt;/author&gt;&lt;author&gt;Borges, Luis&lt;/author&gt;&lt;author&gt;Lichterfeld, Mathias&lt;/author&gt;&lt;author&gt;Yu, Xu G.&lt;/author&gt;&lt;/authors&gt;&lt;/contributors&gt;&lt;titles&gt;&lt;title&gt;Leukocyte Immunoglobulin-Like Receptors Maintain Unique Antigen-Presenting Properties of Circulating Myeloid Dendritic Cells in HIV-1-Infected Elite Controllers&lt;/title&gt;&lt;secondary-title&gt;J Virol&lt;/secondary-title&gt;&lt;/titles&gt;&lt;pages&gt;9463&lt;/pages&gt;&lt;volume&gt;84&lt;/volume&gt;&lt;number&gt;18&lt;/number&gt;&lt;dates&gt;&lt;year&gt;2010&lt;/year&gt;&lt;/dates&gt;&lt;urls&gt;&lt;related-urls&gt;&lt;url&gt;http://jvi.asm.org/content/84/18/9463.abstract&lt;/url&gt;&lt;/related-urls&gt;&lt;/urls&gt;&lt;electronic-resource-num&gt;10.1128/JVI.01009-10&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(103)</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Importantly, this specific functional profile may protect patients from excessive HIV-1</w:t>
      </w:r>
      <w:r w:rsidR="00684ECB"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related immune activation whil</w:t>
      </w:r>
      <w:r w:rsidR="00684ECB" w:rsidRPr="00330424">
        <w:rPr>
          <w:rFonts w:ascii="Arial" w:hAnsi="Arial" w:cs="Arial"/>
          <w:color w:val="000000" w:themeColor="text1"/>
          <w:sz w:val="22"/>
          <w:szCs w:val="22"/>
          <w:shd w:val="clear" w:color="auto" w:fill="FFFFFF"/>
          <w:lang w:val="en-US"/>
        </w:rPr>
        <w:t xml:space="preserve">e </w:t>
      </w:r>
      <w:r w:rsidR="00267FAD" w:rsidRPr="00330424">
        <w:rPr>
          <w:rFonts w:ascii="Arial" w:hAnsi="Arial" w:cs="Arial"/>
          <w:color w:val="000000" w:themeColor="text1"/>
          <w:sz w:val="22"/>
          <w:szCs w:val="22"/>
          <w:shd w:val="clear" w:color="auto" w:fill="FFFFFF"/>
          <w:lang w:val="en-US"/>
        </w:rPr>
        <w:t>initiating memory T cell responses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&lt;EndNote&gt;&lt;Cite&gt;&lt;Author&gt;Huang&lt;/Author&gt;&lt;Year&gt;2010&lt;/Year&gt;&lt;RecNum&gt;89&lt;/RecNum&gt;&lt;DisplayText&gt;(103)&lt;/DisplayText&gt;&lt;record&gt;&lt;rec-number&gt;89&lt;/rec-number&gt;&lt;foreign-keys&gt;&lt;key app="EN" db-id="95xd995a0rvdw4erf04vx20gr59s999vs0e2" timestamp="1615672336"&gt;89&lt;/key&gt;&lt;/foreign-keys&gt;&lt;ref-type name="Journal Article"&gt;17&lt;/ref-type&gt;&lt;contributors&gt;&lt;authors&gt;&lt;author&gt;Huang, Jinghe&lt;/author&gt;&lt;author&gt;Burke, Patrick S.&lt;/author&gt;&lt;author&gt;Cung, Thai Duong Hong&lt;/author&gt;&lt;author&gt;Pereyra, Florencia&lt;/author&gt;&lt;author&gt;Toth, Ildiko&lt;/author&gt;&lt;author&gt;Walker, Bruce D.&lt;/author&gt;&lt;author&gt;Borges, Luis&lt;/author&gt;&lt;author&gt;Lichterfeld, Mathias&lt;/author&gt;&lt;author&gt;Yu, Xu G.&lt;/author&gt;&lt;/authors&gt;&lt;/contributors&gt;&lt;titles&gt;&lt;title&gt;Leukocyte Immunoglobulin-Like Receptors Maintain Unique Antigen-Presenting Properties of Circulating Myeloid Dendritic Cells in HIV-1-Infected Elite Controllers&lt;/title&gt;&lt;secondary-title&gt;J Virol&lt;/secondary-title&gt;&lt;/titles&gt;&lt;pages&gt;9463&lt;/pages&gt;&lt;volume&gt;84&lt;/volume&gt;&lt;number&gt;18&lt;/number&gt;&lt;dates&gt;&lt;year&gt;2010&lt;/year&gt;&lt;/dates&gt;&lt;urls&gt;&lt;related-urls&gt;&lt;url&gt;http://jvi.asm.org/content/84/18/9463.abstract&lt;/url&gt;&lt;/related-urls&gt;&lt;/urls&gt;&lt;electronic-resource-num&gt;10.1128/JVI.01009-10&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(103)</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These findings uncover</w:t>
      </w:r>
      <w:r w:rsidR="005C2264" w:rsidRPr="00330424">
        <w:rPr>
          <w:rFonts w:ascii="Arial" w:hAnsi="Arial" w:cs="Arial"/>
          <w:color w:val="000000" w:themeColor="text1"/>
          <w:sz w:val="22"/>
          <w:szCs w:val="22"/>
          <w:shd w:val="clear" w:color="auto" w:fill="FFFFFF"/>
          <w:lang w:val="en-US"/>
        </w:rPr>
        <w:t xml:space="preserve"> previously unrecognized</w:t>
      </w:r>
      <w:r w:rsidR="00267FAD" w:rsidRPr="00330424">
        <w:rPr>
          <w:rFonts w:ascii="Arial" w:hAnsi="Arial" w:cs="Arial"/>
          <w:color w:val="000000" w:themeColor="text1"/>
          <w:sz w:val="22"/>
          <w:szCs w:val="22"/>
          <w:shd w:val="clear" w:color="auto" w:fill="FFFFFF"/>
          <w:lang w:val="en-US"/>
        </w:rPr>
        <w:t xml:space="preserve"> aspects of immune protection against HIV-1 in elite </w:t>
      </w:r>
      <w:r w:rsidR="00C27803" w:rsidRPr="00330424">
        <w:rPr>
          <w:rFonts w:ascii="Arial" w:hAnsi="Arial" w:cs="Arial"/>
          <w:color w:val="000000" w:themeColor="text1"/>
          <w:sz w:val="22"/>
          <w:szCs w:val="22"/>
          <w:shd w:val="clear" w:color="auto" w:fill="FFFFFF"/>
          <w:lang w:val="en-US"/>
        </w:rPr>
        <w:t>controllers</w:t>
      </w:r>
      <w:r w:rsidR="005C2264"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 xml:space="preserve"> and present a novel outlook </w:t>
      </w:r>
      <w:r w:rsidR="00684ECB" w:rsidRPr="00330424">
        <w:rPr>
          <w:rFonts w:ascii="Arial" w:hAnsi="Arial" w:cs="Arial"/>
          <w:color w:val="000000" w:themeColor="text1"/>
          <w:sz w:val="22"/>
          <w:szCs w:val="22"/>
          <w:shd w:val="clear" w:color="auto" w:fill="FFFFFF"/>
          <w:lang w:val="en-US"/>
        </w:rPr>
        <w:t xml:space="preserve">for manipulating </w:t>
      </w:r>
      <w:r w:rsidR="00267FAD" w:rsidRPr="00330424">
        <w:rPr>
          <w:rFonts w:ascii="Arial" w:hAnsi="Arial" w:cs="Arial"/>
          <w:color w:val="000000" w:themeColor="text1"/>
          <w:sz w:val="22"/>
          <w:szCs w:val="22"/>
          <w:shd w:val="clear" w:color="auto" w:fill="FFFFFF"/>
          <w:lang w:val="en-US"/>
        </w:rPr>
        <w:t xml:space="preserve">host immunity </w:t>
      </w:r>
      <w:r w:rsidR="00C27803" w:rsidRPr="00330424">
        <w:rPr>
          <w:rFonts w:ascii="Arial" w:hAnsi="Arial" w:cs="Arial"/>
          <w:color w:val="000000" w:themeColor="text1"/>
          <w:sz w:val="22"/>
          <w:szCs w:val="22"/>
          <w:shd w:val="clear" w:color="auto" w:fill="FFFFFF"/>
          <w:lang w:val="en-US"/>
        </w:rPr>
        <w:t>against</w:t>
      </w:r>
      <w:r w:rsidR="00267FAD" w:rsidRPr="00330424">
        <w:rPr>
          <w:rFonts w:ascii="Arial" w:hAnsi="Arial" w:cs="Arial"/>
          <w:color w:val="000000" w:themeColor="text1"/>
          <w:sz w:val="22"/>
          <w:szCs w:val="22"/>
          <w:shd w:val="clear" w:color="auto" w:fill="FFFFFF"/>
          <w:lang w:val="en-US"/>
        </w:rPr>
        <w:t xml:space="preserve"> HIV-1</w:t>
      </w:r>
      <w:r w:rsidR="00C72016" w:rsidRPr="00330424">
        <w:rPr>
          <w:rFonts w:ascii="Arial" w:hAnsi="Arial" w:cs="Arial"/>
          <w:color w:val="000000" w:themeColor="text1"/>
          <w:sz w:val="22"/>
          <w:szCs w:val="22"/>
          <w:shd w:val="clear" w:color="auto" w:fill="FFFFFF"/>
          <w:lang w:val="en-US"/>
        </w:rPr>
        <w:t xml:space="preserve">, </w:t>
      </w:r>
      <w:r w:rsidR="00C27803" w:rsidRPr="00330424">
        <w:rPr>
          <w:rFonts w:ascii="Arial" w:hAnsi="Arial" w:cs="Arial"/>
          <w:color w:val="000000" w:themeColor="text1"/>
          <w:sz w:val="22"/>
          <w:szCs w:val="22"/>
          <w:shd w:val="clear" w:color="auto" w:fill="FFFFFF"/>
          <w:lang w:val="en-US"/>
        </w:rPr>
        <w:t>either</w:t>
      </w:r>
      <w:r w:rsidR="00267FAD" w:rsidRPr="00330424">
        <w:rPr>
          <w:rFonts w:ascii="Arial" w:hAnsi="Arial" w:cs="Arial"/>
          <w:color w:val="000000" w:themeColor="text1"/>
          <w:sz w:val="22"/>
          <w:szCs w:val="22"/>
          <w:shd w:val="clear" w:color="auto" w:fill="FFFFFF"/>
          <w:lang w:val="en-US"/>
        </w:rPr>
        <w:t xml:space="preserve"> prophylactically or </w:t>
      </w:r>
      <w:r w:rsidR="00684ECB" w:rsidRPr="00330424">
        <w:rPr>
          <w:rFonts w:ascii="Arial" w:hAnsi="Arial" w:cs="Arial"/>
          <w:color w:val="000000" w:themeColor="text1"/>
          <w:sz w:val="22"/>
          <w:szCs w:val="22"/>
          <w:shd w:val="clear" w:color="auto" w:fill="FFFFFF"/>
          <w:lang w:val="en-US"/>
        </w:rPr>
        <w:t xml:space="preserve">after disease onset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&lt;EndNote&gt;&lt;Cite&gt;&lt;Author&gt;Huang&lt;/Author&gt;&lt;Year&gt;2010&lt;/Year&gt;&lt;RecNum&gt;89&lt;/RecNum&gt;&lt;DisplayText&gt;(103)&lt;/DisplayText&gt;&lt;record&gt;&lt;rec-number&gt;89&lt;/rec-number&gt;&lt;foreign-keys&gt;&lt;key app="EN" db-id="95xd995a0rvdw4erf04vx20gr59s999vs0e2" timestamp="1615672336"&gt;89&lt;/key&gt;&lt;/foreign-keys&gt;&lt;ref-type name="Journal Article"&gt;17&lt;/ref-type&gt;&lt;contributors&gt;&lt;authors&gt;&lt;author&gt;Huang, Jinghe&lt;/author&gt;&lt;author&gt;Burke, Patrick S.&lt;/author&gt;&lt;author&gt;Cung, Thai Duong Hong&lt;/author&gt;&lt;author&gt;Pereyra, Florencia&lt;/author&gt;&lt;author&gt;Toth, Ildiko&lt;/author&gt;&lt;author&gt;Walker, Bruce D.&lt;/author&gt;&lt;author&gt;Borges, Luis&lt;/author&gt;&lt;author&gt;Lichterfeld, Mathias&lt;/author&gt;&lt;author&gt;Yu, Xu G.&lt;/author&gt;&lt;/authors&gt;&lt;/contributors&gt;&lt;titles&gt;&lt;title&gt;Leukocyte Immunoglobulin-Like Receptors Maintain Unique Antigen-Presenting Properties of Circulating Myeloid Dendritic Cells in HIV-1-Infected Elite Controllers&lt;/title&gt;&lt;secondary-title&gt;J Virol&lt;/secondary-title&gt;&lt;/titles&gt;&lt;pages&gt;9463&lt;/pages&gt;&lt;volume&gt;84&lt;/volume&gt;&lt;number&gt;18&lt;/number&gt;&lt;dates&gt;&lt;year&gt;2010&lt;/year&gt;&lt;/dates&gt;&lt;urls&gt;&lt;related-urls&gt;&lt;url&gt;http://jvi.asm.org/content/84/18/9463.abstract&lt;/url&gt;&lt;/related-urls&gt;&lt;/urls&gt;&lt;electronic-resource-num&gt;10.1128/JVI.01009-10&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(103)</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 xml:space="preserve">Additionally, </w:t>
      </w:r>
      <w:r w:rsidR="00267FAD" w:rsidRPr="00330424">
        <w:rPr>
          <w:rFonts w:ascii="Arial" w:hAnsi="Arial" w:cs="Arial"/>
          <w:color w:val="000000" w:themeColor="text1"/>
          <w:sz w:val="22"/>
          <w:szCs w:val="22"/>
          <w:shd w:val="clear" w:color="auto" w:fill="FFFFFF"/>
          <w:lang w:val="en-US"/>
        </w:rPr>
        <w:t>S100A9</w:t>
      </w:r>
      <w:r w:rsidR="00304A4C" w:rsidRPr="00330424">
        <w:rPr>
          <w:rFonts w:ascii="Arial" w:hAnsi="Arial" w:cs="Arial"/>
          <w:color w:val="000000" w:themeColor="text1"/>
          <w:sz w:val="22"/>
          <w:szCs w:val="22"/>
          <w:shd w:val="clear" w:color="auto" w:fill="FFFFFF"/>
          <w:lang w:val="en-US"/>
        </w:rPr>
        <w:t xml:space="preserve">-mediated </w:t>
      </w:r>
      <w:r w:rsidR="00684ECB" w:rsidRPr="00330424">
        <w:rPr>
          <w:rFonts w:ascii="Arial" w:hAnsi="Arial" w:cs="Arial"/>
          <w:color w:val="000000" w:themeColor="text1"/>
          <w:sz w:val="22"/>
          <w:szCs w:val="22"/>
          <w:shd w:val="clear" w:color="auto" w:fill="FFFFFF"/>
          <w:lang w:val="en-US"/>
        </w:rPr>
        <w:t xml:space="preserve">ligation </w:t>
      </w:r>
      <w:r w:rsidR="00267FAD" w:rsidRPr="00330424">
        <w:rPr>
          <w:rFonts w:ascii="Arial" w:hAnsi="Arial" w:cs="Arial"/>
          <w:color w:val="000000" w:themeColor="text1"/>
          <w:sz w:val="22"/>
          <w:szCs w:val="22"/>
          <w:shd w:val="clear" w:color="auto" w:fill="FFFFFF"/>
          <w:lang w:val="en-US"/>
        </w:rPr>
        <w:t>of LILRB</w:t>
      </w:r>
      <w:r w:rsidR="0011115A" w:rsidRPr="00330424">
        <w:rPr>
          <w:rFonts w:ascii="Arial" w:hAnsi="Arial" w:cs="Arial"/>
          <w:color w:val="000000" w:themeColor="text1"/>
          <w:sz w:val="22"/>
          <w:szCs w:val="22"/>
          <w:shd w:val="clear" w:color="auto" w:fill="FFFFFF"/>
          <w:lang w:val="en-US"/>
        </w:rPr>
        <w:t>1</w:t>
      </w:r>
      <w:r w:rsidR="00267FAD" w:rsidRPr="00330424">
        <w:rPr>
          <w:rFonts w:ascii="Arial" w:hAnsi="Arial" w:cs="Arial"/>
          <w:color w:val="000000" w:themeColor="text1"/>
          <w:sz w:val="22"/>
          <w:szCs w:val="22"/>
          <w:shd w:val="clear" w:color="auto" w:fill="FFFFFF"/>
          <w:lang w:val="en-US"/>
        </w:rPr>
        <w:t xml:space="preserve"> can stimulate potent anti-HIV-1 activity of NK cells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&lt;EndNote&gt;&lt;Cite&gt;&lt;Author&gt;Arnold&lt;/Author&gt;&lt;Year&gt;2013&lt;/Year&gt;&lt;RecNum&gt;90&lt;/RecNum&gt;&lt;DisplayText&gt;(104)&lt;/DisplayText&gt;&lt;record&gt;&lt;rec-number&gt;90&lt;/rec-number&gt;&lt;foreign-keys&gt;&lt;key app="EN" db-id="95xd995a0rvdw4erf04vx20gr59s999vs0e2" timestamp="1615672971"&gt;90&lt;/key&gt;&lt;/foreign-keys&gt;&lt;ref-type name="Journal Article"&gt;17&lt;/ref-type&gt;&lt;contributors&gt;&lt;authors&gt;&lt;author&gt;Arnold, Vincent&lt;/author&gt;&lt;author&gt;Cummings, Jean-Saville&lt;/author&gt;&lt;author&gt;Moreno-Nieves, Uriel Y.&lt;/author&gt;&lt;author&gt;Didier, Céline&lt;/author&gt;&lt;author&gt;Gilbert, Adrien&lt;/author&gt;&lt;author&gt;Barré-Sinoussi, Françoise&lt;/author&gt;&lt;author&gt;Scott-Algara, Daniel&lt;/author&gt;&lt;/authors&gt;&lt;/contributors&gt;&lt;titles&gt;&lt;title&gt;S100A9 protein is a novel ligand for the CD85j receptor and its interaction is implicated in the control of HIV-1 replication by NK cells&lt;/title&gt;&lt;secondary-title&gt;Retrovirology&lt;/secondary-title&gt;&lt;/titles&gt;&lt;pages&gt;122&lt;/pages&gt;&lt;volume&gt;10&lt;/volume&gt;&lt;number&gt;1&lt;/number&gt;&lt;dates&gt;&lt;year&gt;2013&lt;/year&gt;&lt;pub-dates&gt;&lt;date&gt;2013/10/24&lt;/date&gt;&lt;/pub-dates&gt;&lt;/dates&gt;&lt;isbn&gt;1742-4690&lt;/isbn&gt;&lt;urls&gt;&lt;related-urls&gt;&lt;url&gt;10.1186/1742-4690-10-122&lt;/url&gt;&lt;/related-urls&gt;&lt;/urls&gt;&lt;electronic-resource-num&gt;10.1186/1742-4690-10-122&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(104)</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 This S100A9</w:t>
      </w:r>
      <w:r w:rsidR="00C72016"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LILRB</w:t>
      </w:r>
      <w:r w:rsidR="0011115A" w:rsidRPr="00330424">
        <w:rPr>
          <w:rFonts w:ascii="Arial" w:hAnsi="Arial" w:cs="Arial"/>
          <w:color w:val="000000" w:themeColor="text1"/>
          <w:sz w:val="22"/>
          <w:szCs w:val="22"/>
          <w:shd w:val="clear" w:color="auto" w:fill="FFFFFF"/>
          <w:lang w:val="en-US"/>
        </w:rPr>
        <w:t>1</w:t>
      </w:r>
      <w:r w:rsidR="00267FAD" w:rsidRPr="00330424">
        <w:rPr>
          <w:rFonts w:ascii="Arial" w:hAnsi="Arial" w:cs="Arial"/>
          <w:color w:val="000000" w:themeColor="text1"/>
          <w:sz w:val="22"/>
          <w:szCs w:val="22"/>
          <w:shd w:val="clear" w:color="auto" w:fill="FFFFFF"/>
          <w:lang w:val="en-US"/>
        </w:rPr>
        <w:t xml:space="preserve"> interaction is hypothesi</w:t>
      </w:r>
      <w:r w:rsidR="00C72016" w:rsidRPr="00330424">
        <w:rPr>
          <w:rFonts w:ascii="Arial" w:hAnsi="Arial" w:cs="Arial"/>
          <w:color w:val="000000" w:themeColor="text1"/>
          <w:sz w:val="22"/>
          <w:szCs w:val="22"/>
          <w:shd w:val="clear" w:color="auto" w:fill="FFFFFF"/>
          <w:lang w:val="en-US"/>
        </w:rPr>
        <w:t>z</w:t>
      </w:r>
      <w:r w:rsidR="00267FAD" w:rsidRPr="00330424">
        <w:rPr>
          <w:rFonts w:ascii="Arial" w:hAnsi="Arial" w:cs="Arial"/>
          <w:color w:val="000000" w:themeColor="text1"/>
          <w:sz w:val="22"/>
          <w:szCs w:val="22"/>
          <w:shd w:val="clear" w:color="auto" w:fill="FFFFFF"/>
          <w:lang w:val="en-US"/>
        </w:rPr>
        <w:t>ed</w:t>
      </w:r>
      <w:r w:rsidR="005C2264" w:rsidRPr="00330424">
        <w:rPr>
          <w:rFonts w:ascii="Arial" w:hAnsi="Arial" w:cs="Arial"/>
          <w:color w:val="000000" w:themeColor="text1"/>
          <w:sz w:val="22"/>
          <w:szCs w:val="22"/>
          <w:shd w:val="clear" w:color="auto" w:fill="FFFFFF"/>
          <w:lang w:val="en-US"/>
        </w:rPr>
        <w:t xml:space="preserve"> to be</w:t>
      </w:r>
      <w:r w:rsidR="00684ECB"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t>important in DC</w:t>
      </w:r>
      <w:r w:rsidR="00C72016" w:rsidRPr="00330424">
        <w:rPr>
          <w:rFonts w:ascii="Arial" w:hAnsi="Arial" w:cs="Arial"/>
          <w:color w:val="000000" w:themeColor="text1"/>
          <w:sz w:val="22"/>
          <w:szCs w:val="22"/>
          <w:shd w:val="clear" w:color="auto" w:fill="FFFFFF"/>
          <w:lang w:val="en-US"/>
        </w:rPr>
        <w:t>-</w:t>
      </w:r>
      <w:r w:rsidR="00267FAD" w:rsidRPr="00330424">
        <w:rPr>
          <w:rFonts w:ascii="Arial" w:hAnsi="Arial" w:cs="Arial"/>
          <w:color w:val="000000" w:themeColor="text1"/>
          <w:sz w:val="22"/>
          <w:szCs w:val="22"/>
          <w:shd w:val="clear" w:color="auto" w:fill="FFFFFF"/>
          <w:lang w:val="en-US"/>
        </w:rPr>
        <w:t>NK crosstalk an</w:t>
      </w:r>
      <w:r w:rsidR="0024601C" w:rsidRPr="00330424">
        <w:rPr>
          <w:rFonts w:ascii="Arial" w:hAnsi="Arial" w:cs="Arial"/>
          <w:color w:val="000000" w:themeColor="text1"/>
          <w:sz w:val="22"/>
          <w:szCs w:val="22"/>
          <w:shd w:val="clear" w:color="auto" w:fill="FFFFFF"/>
          <w:lang w:val="en-US"/>
        </w:rPr>
        <w:t xml:space="preserve">d </w:t>
      </w:r>
      <w:r w:rsidR="00267FAD" w:rsidRPr="00330424">
        <w:rPr>
          <w:rFonts w:ascii="Arial" w:hAnsi="Arial" w:cs="Arial"/>
          <w:color w:val="000000" w:themeColor="text1"/>
          <w:sz w:val="22"/>
          <w:szCs w:val="22"/>
          <w:shd w:val="clear" w:color="auto" w:fill="FFFFFF"/>
          <w:lang w:val="en-US"/>
        </w:rPr>
        <w:t>may influence formation of specific antiviral immune responses</w:t>
      </w:r>
      <w:r w:rsidR="004B0739" w:rsidRPr="00330424">
        <w:rPr>
          <w:rFonts w:ascii="Arial" w:hAnsi="Arial" w:cs="Arial"/>
          <w:color w:val="000000" w:themeColor="text1"/>
          <w:sz w:val="22"/>
          <w:szCs w:val="22"/>
          <w:shd w:val="clear" w:color="auto" w:fill="FFFFFF"/>
          <w:lang w:val="en-US"/>
        </w:rPr>
        <w:t xml:space="preserve"> </w:t>
      </w:r>
      <w:r w:rsidR="00267FAD"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&lt;EndNote&gt;&lt;Cite&gt;&lt;Author&gt;Arnold&lt;/Author&gt;&lt;Year&gt;2013&lt;/Year&gt;&lt;RecNum&gt;90&lt;/RecNum&gt;&lt;DisplayText&gt;(104)&lt;/DisplayText&gt;&lt;record&gt;&lt;rec-number&gt;90&lt;/rec-number&gt;&lt;foreign-keys&gt;&lt;key app="EN" db-id="95xd995a0rvdw4erf04vx20gr59s999vs0e2" timestamp="1615672971"&gt;90&lt;/key&gt;&lt;/foreign-keys&gt;&lt;ref-type name="Journal Article"&gt;17&lt;/ref-type&gt;&lt;contributors&gt;&lt;authors&gt;&lt;author&gt;Arnold, Vincent&lt;/author&gt;&lt;author&gt;Cummings, Jean-Saville&lt;/author&gt;&lt;author&gt;Moreno-Nieves, Uriel Y.&lt;/author&gt;&lt;author&gt;Didier, Céline&lt;/author&gt;&lt;author&gt;Gilbert, Adrien&lt;/author&gt;&lt;author&gt;Barré-Sinoussi, Françoise&lt;/author&gt;&lt;author&gt;Scott-Algara, Daniel&lt;/author&gt;&lt;/authors&gt;&lt;/contributors&gt;&lt;titles&gt;&lt;title&gt;S100A9 protein is a novel ligand for the CD85j receptor and its interaction is implicated in the control of HIV-1 replication by NK cells&lt;/title&gt;&lt;secondary-title&gt;Retrovirology&lt;/secondary-title&gt;&lt;/titles&gt;&lt;pages&gt;122&lt;/pages&gt;&lt;volume&gt;10&lt;/volume&gt;&lt;number&gt;1&lt;/number&gt;&lt;dates&gt;&lt;year&gt;2013&lt;/year&gt;&lt;pub-dates&gt;&lt;date&gt;2013/10/24&lt;/date&gt;&lt;/pub-dates&gt;&lt;/dates&gt;&lt;isbn&gt;1742-4690&lt;/isbn&gt;&lt;urls&gt;&lt;related-urls&gt;&lt;url&gt;10.1186/1742-4690-10-122&lt;/url&gt;&lt;/related-urls&gt;&lt;/urls&gt;&lt;electronic-resource-num&gt;10.1186/1742-4690-10-122&lt;/electronic-resource-num&gt;&lt;/record&gt;&lt;/Cite&gt;&lt;/EndNote&gt;</w:instrText>
      </w:r>
      <w:r w:rsidR="00267FAD"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(104)</w:t>
      </w:r>
      <w:r w:rsidR="00267FAD" w:rsidRPr="00330424">
        <w:rPr>
          <w:rFonts w:ascii="Arial" w:hAnsi="Arial" w:cs="Arial"/>
          <w:color w:val="000000" w:themeColor="text1"/>
          <w:sz w:val="22"/>
          <w:szCs w:val="22"/>
          <w:shd w:val="clear" w:color="auto" w:fill="FFFFFF"/>
          <w:lang w:val="en-US"/>
        </w:rPr>
        <w:fldChar w:fldCharType="end"/>
      </w:r>
      <w:r w:rsidR="00267FAD" w:rsidRPr="00330424">
        <w:rPr>
          <w:rFonts w:ascii="Arial" w:hAnsi="Arial" w:cs="Arial"/>
          <w:color w:val="000000" w:themeColor="text1"/>
          <w:sz w:val="22"/>
          <w:szCs w:val="22"/>
          <w:shd w:val="clear" w:color="auto" w:fill="FFFFFF"/>
          <w:lang w:val="en-US"/>
        </w:rPr>
        <w:t>.</w:t>
      </w:r>
      <w:r w:rsidR="001C6A6E"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 xml:space="preserve">Moreover, </w:t>
      </w:r>
      <w:r w:rsidR="001C6A6E" w:rsidRPr="00330424">
        <w:rPr>
          <w:rFonts w:ascii="Arial" w:hAnsi="Arial" w:cs="Arial"/>
          <w:color w:val="000000" w:themeColor="text1"/>
          <w:sz w:val="22"/>
          <w:szCs w:val="22"/>
          <w:shd w:val="clear" w:color="auto" w:fill="FFFFFF"/>
          <w:lang w:val="en-US"/>
        </w:rPr>
        <w:t xml:space="preserve">the human CMV HLA </w:t>
      </w:r>
      <w:r w:rsidR="003D046B" w:rsidRPr="00330424">
        <w:rPr>
          <w:rFonts w:ascii="Arial" w:hAnsi="Arial" w:cs="Arial"/>
          <w:color w:val="000000" w:themeColor="text1"/>
          <w:sz w:val="22"/>
          <w:szCs w:val="22"/>
          <w:shd w:val="clear" w:color="auto" w:fill="FFFFFF"/>
          <w:lang w:val="en-US"/>
        </w:rPr>
        <w:t>c</w:t>
      </w:r>
      <w:r w:rsidR="001C6A6E" w:rsidRPr="00330424">
        <w:rPr>
          <w:rFonts w:ascii="Arial" w:hAnsi="Arial" w:cs="Arial"/>
          <w:color w:val="000000" w:themeColor="text1"/>
          <w:sz w:val="22"/>
          <w:szCs w:val="22"/>
          <w:shd w:val="clear" w:color="auto" w:fill="FFFFFF"/>
          <w:lang w:val="en-US"/>
        </w:rPr>
        <w:t xml:space="preserve">lass I homolog UL18 </w:t>
      </w:r>
      <w:r w:rsidR="00684ECB" w:rsidRPr="00330424">
        <w:rPr>
          <w:rFonts w:ascii="Arial" w:hAnsi="Arial" w:cs="Arial"/>
          <w:color w:val="000000" w:themeColor="text1"/>
          <w:sz w:val="22"/>
          <w:szCs w:val="22"/>
          <w:shd w:val="clear" w:color="auto" w:fill="FFFFFF"/>
          <w:lang w:val="en-US"/>
        </w:rPr>
        <w:t xml:space="preserve">interacts </w:t>
      </w:r>
      <w:r w:rsidR="001C6A6E" w:rsidRPr="00330424">
        <w:rPr>
          <w:rFonts w:ascii="Arial" w:hAnsi="Arial" w:cs="Arial"/>
          <w:color w:val="000000" w:themeColor="text1"/>
          <w:sz w:val="22"/>
          <w:szCs w:val="22"/>
          <w:shd w:val="clear" w:color="auto" w:fill="FFFFFF"/>
          <w:lang w:val="en-US"/>
        </w:rPr>
        <w:t xml:space="preserve">with LILRB1 and </w:t>
      </w:r>
      <w:r w:rsidR="005C2264" w:rsidRPr="00330424">
        <w:rPr>
          <w:rFonts w:ascii="Arial" w:hAnsi="Arial" w:cs="Arial"/>
          <w:color w:val="000000" w:themeColor="text1"/>
          <w:sz w:val="22"/>
          <w:szCs w:val="22"/>
          <w:shd w:val="clear" w:color="auto" w:fill="FFFFFF"/>
          <w:lang w:val="en-US"/>
        </w:rPr>
        <w:t>is</w:t>
      </w:r>
      <w:r w:rsidR="001C6A6E" w:rsidRPr="00330424">
        <w:rPr>
          <w:rFonts w:ascii="Arial" w:hAnsi="Arial" w:cs="Arial"/>
          <w:color w:val="000000" w:themeColor="text1"/>
          <w:sz w:val="22"/>
          <w:szCs w:val="22"/>
          <w:shd w:val="clear" w:color="auto" w:fill="FFFFFF"/>
          <w:lang w:val="en-US"/>
        </w:rPr>
        <w:t xml:space="preserve"> thought </w:t>
      </w:r>
      <w:r w:rsidR="00684ECB" w:rsidRPr="00330424">
        <w:rPr>
          <w:rFonts w:ascii="Arial" w:hAnsi="Arial" w:cs="Arial"/>
          <w:color w:val="000000" w:themeColor="text1"/>
          <w:sz w:val="22"/>
          <w:szCs w:val="22"/>
          <w:shd w:val="clear" w:color="auto" w:fill="FFFFFF"/>
          <w:lang w:val="en-US"/>
        </w:rPr>
        <w:t xml:space="preserve">to </w:t>
      </w:r>
      <w:r w:rsidR="001C6A6E" w:rsidRPr="00330424">
        <w:rPr>
          <w:rFonts w:ascii="Arial" w:hAnsi="Arial" w:cs="Arial"/>
          <w:color w:val="000000" w:themeColor="text1"/>
          <w:sz w:val="22"/>
          <w:szCs w:val="22"/>
          <w:shd w:val="clear" w:color="auto" w:fill="FFFFFF"/>
          <w:lang w:val="en-US"/>
        </w:rPr>
        <w:t xml:space="preserve">assist CMV </w:t>
      </w:r>
      <w:r w:rsidR="00684ECB" w:rsidRPr="00330424">
        <w:rPr>
          <w:rFonts w:ascii="Arial" w:hAnsi="Arial" w:cs="Arial"/>
          <w:color w:val="000000" w:themeColor="text1"/>
          <w:sz w:val="22"/>
          <w:szCs w:val="22"/>
          <w:shd w:val="clear" w:color="auto" w:fill="FFFFFF"/>
          <w:lang w:val="en-US"/>
        </w:rPr>
        <w:t>in</w:t>
      </w:r>
      <w:r w:rsidR="001C6A6E" w:rsidRPr="00330424">
        <w:rPr>
          <w:rFonts w:ascii="Arial" w:hAnsi="Arial" w:cs="Arial"/>
          <w:color w:val="000000" w:themeColor="text1"/>
          <w:sz w:val="22"/>
          <w:szCs w:val="22"/>
          <w:shd w:val="clear" w:color="auto" w:fill="FFFFFF"/>
          <w:lang w:val="en-US"/>
        </w:rPr>
        <w:t xml:space="preserve"> evad</w:t>
      </w:r>
      <w:r w:rsidR="00684ECB" w:rsidRPr="00330424">
        <w:rPr>
          <w:rFonts w:ascii="Arial" w:hAnsi="Arial" w:cs="Arial"/>
          <w:color w:val="000000" w:themeColor="text1"/>
          <w:sz w:val="22"/>
          <w:szCs w:val="22"/>
          <w:shd w:val="clear" w:color="auto" w:fill="FFFFFF"/>
          <w:lang w:val="en-US"/>
        </w:rPr>
        <w:t>ing</w:t>
      </w:r>
      <w:r w:rsidR="001C6A6E" w:rsidRPr="00330424">
        <w:rPr>
          <w:rFonts w:ascii="Arial" w:hAnsi="Arial" w:cs="Arial"/>
          <w:color w:val="000000" w:themeColor="text1"/>
          <w:sz w:val="22"/>
          <w:szCs w:val="22"/>
          <w:shd w:val="clear" w:color="auto" w:fill="FFFFFF"/>
          <w:lang w:val="en-US"/>
        </w:rPr>
        <w:t xml:space="preserve"> the immune system</w:t>
      </w:r>
      <w:r w:rsidR="004B0739" w:rsidRPr="00330424">
        <w:rPr>
          <w:rFonts w:ascii="Arial" w:hAnsi="Arial" w:cs="Arial"/>
          <w:color w:val="000000" w:themeColor="text1"/>
          <w:sz w:val="22"/>
          <w:szCs w:val="22"/>
          <w:shd w:val="clear" w:color="auto" w:fill="FFFFFF"/>
          <w:lang w:val="en-US"/>
        </w:rPr>
        <w:t xml:space="preserve"> </w:t>
      </w:r>
      <w:r w:rsidR="001C6A6E"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&lt;EndNote&gt;&lt;Cite&gt;&lt;Author&gt;Cosman&lt;/Author&gt;&lt;Year&gt;1997&lt;/Year&gt;&lt;RecNum&gt;132&lt;/RecNum&gt;&lt;DisplayText&gt;(105)&lt;/DisplayText&gt;&lt;record&gt;&lt;rec-number&gt;132&lt;/rec-number&gt;&lt;foreign-keys&gt;&lt;key app="EN" db-id="95xd995a0rvdw4erf04vx20gr59s999vs0e2" timestamp="1616844082"&gt;132&lt;/key&gt;&lt;/foreign-keys&gt;&lt;ref-type name="Journal Article"&gt;17&lt;/ref-type&gt;&lt;contributors&gt;&lt;authors&gt;&lt;author&gt;Cosman, David&lt;/author&gt;&lt;author&gt;Fanger, Neil&lt;/author&gt;&lt;author&gt;Borges, Luis&lt;/author&gt;&lt;author&gt;Kubin, Marek&lt;/author&gt;&lt;author&gt;Chin, Wilson&lt;/author&gt;&lt;author&gt;Peterson, Lori&lt;/author&gt;&lt;author&gt;Hsu, Mei-Ling&lt;/author&gt;&lt;/authors&gt;&lt;/contributors&gt;&lt;titles&gt;&lt;title&gt;A Novel Immunoglobulin Superfamily Receptor for Cellular and Viral MHC Class I Molecules&lt;/title&gt;&lt;secondary-title&gt;Immunity&lt;/secondary-title&gt;&lt;/titles&gt;&lt;pages&gt;273-282&lt;/pages&gt;&lt;volume&gt;7&lt;/volume&gt;&lt;number&gt;2&lt;/number&gt;&lt;dates&gt;&lt;year&gt;1997&lt;/year&gt;&lt;/dates&gt;&lt;publisher&gt;Elsevier&lt;/publisher&gt;&lt;isbn&gt;1074-7613&lt;/isbn&gt;&lt;urls&gt;&lt;related-urls&gt;&lt;url&gt;https://doi.org/10.1016/S1074-7613(00)80529-4&lt;/url&gt;&lt;/related-urls&gt;&lt;/urls&gt;&lt;electronic-resource-num&gt;10.1016/S1074-7613(00)80529-4&lt;/electronic-resource-num&gt;&lt;access-date&gt;2021/03/27&lt;/access-date&gt;&lt;/record&gt;&lt;/Cite&gt;&lt;/EndNote&gt;</w:instrText>
      </w:r>
      <w:r w:rsidR="001C6A6E"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(105)</w:t>
      </w:r>
      <w:r w:rsidR="001C6A6E" w:rsidRPr="00330424">
        <w:rPr>
          <w:rFonts w:ascii="Arial" w:hAnsi="Arial" w:cs="Arial"/>
          <w:color w:val="000000" w:themeColor="text1"/>
          <w:sz w:val="22"/>
          <w:szCs w:val="22"/>
          <w:shd w:val="clear" w:color="auto" w:fill="FFFFFF"/>
          <w:lang w:val="en-US"/>
        </w:rPr>
        <w:fldChar w:fldCharType="end"/>
      </w:r>
      <w:r w:rsidR="001C6A6E" w:rsidRPr="00330424">
        <w:rPr>
          <w:rFonts w:ascii="Arial" w:hAnsi="Arial" w:cs="Arial"/>
          <w:color w:val="000000" w:themeColor="text1"/>
          <w:sz w:val="22"/>
          <w:szCs w:val="22"/>
          <w:shd w:val="clear" w:color="auto" w:fill="FFFFFF"/>
          <w:lang w:val="en-US"/>
        </w:rPr>
        <w:t>.</w:t>
      </w:r>
      <w:r w:rsidR="002572B2" w:rsidRPr="00330424">
        <w:rPr>
          <w:rFonts w:ascii="Arial" w:hAnsi="Arial" w:cs="Arial"/>
          <w:color w:val="000000" w:themeColor="text1"/>
          <w:sz w:val="22"/>
          <w:szCs w:val="22"/>
          <w:shd w:val="clear" w:color="auto" w:fill="FFFFFF"/>
          <w:lang w:val="en-US"/>
        </w:rPr>
        <w:t xml:space="preserve"> However,</w:t>
      </w:r>
      <w:r w:rsidR="001C6A6E"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 xml:space="preserve">UL18-LILRB1 </w:t>
      </w:r>
      <w:r w:rsidR="00221D9F" w:rsidRPr="00330424">
        <w:rPr>
          <w:rFonts w:ascii="Arial" w:hAnsi="Arial" w:cs="Arial"/>
          <w:color w:val="000000" w:themeColor="text1"/>
          <w:sz w:val="22"/>
          <w:szCs w:val="22"/>
          <w:shd w:val="clear" w:color="auto" w:fill="FFFFFF"/>
          <w:lang w:val="en-US"/>
        </w:rPr>
        <w:t>interaction remain</w:t>
      </w:r>
      <w:r w:rsidR="00684ECB" w:rsidRPr="00330424">
        <w:rPr>
          <w:rFonts w:ascii="Arial" w:hAnsi="Arial" w:cs="Arial"/>
          <w:color w:val="000000" w:themeColor="text1"/>
          <w:sz w:val="22"/>
          <w:szCs w:val="22"/>
          <w:shd w:val="clear" w:color="auto" w:fill="FFFFFF"/>
          <w:lang w:val="en-US"/>
        </w:rPr>
        <w:t>s</w:t>
      </w:r>
      <w:r w:rsidR="00221D9F" w:rsidRPr="00330424">
        <w:rPr>
          <w:rFonts w:ascii="Arial" w:hAnsi="Arial" w:cs="Arial"/>
          <w:color w:val="000000" w:themeColor="text1"/>
          <w:sz w:val="22"/>
          <w:szCs w:val="22"/>
          <w:shd w:val="clear" w:color="auto" w:fill="FFFFFF"/>
          <w:lang w:val="en-US"/>
        </w:rPr>
        <w:t xml:space="preserve"> controversial due to paradoxical findings indicating that UL18 inhibits LILRB1</w:t>
      </w:r>
      <w:r w:rsidR="00221D9F" w:rsidRPr="00330424">
        <w:rPr>
          <w:rFonts w:ascii="Arial" w:hAnsi="Arial" w:cs="Arial"/>
          <w:color w:val="000000" w:themeColor="text1"/>
          <w:sz w:val="22"/>
          <w:szCs w:val="22"/>
          <w:shd w:val="clear" w:color="auto" w:fill="FFFFFF"/>
          <w:vertAlign w:val="superscript"/>
          <w:lang w:val="en-US"/>
        </w:rPr>
        <w:t>+</w:t>
      </w:r>
      <w:r w:rsidR="00221D9F" w:rsidRPr="00330424">
        <w:rPr>
          <w:rFonts w:ascii="Arial" w:hAnsi="Arial" w:cs="Arial"/>
          <w:color w:val="000000" w:themeColor="text1"/>
          <w:sz w:val="22"/>
          <w:szCs w:val="22"/>
          <w:shd w:val="clear" w:color="auto" w:fill="FFFFFF"/>
          <w:lang w:val="en-US"/>
        </w:rPr>
        <w:t xml:space="preserve"> </w:t>
      </w:r>
      <w:r w:rsidR="00C72016" w:rsidRPr="00330424">
        <w:rPr>
          <w:rFonts w:ascii="Arial" w:hAnsi="Arial" w:cs="Arial"/>
          <w:color w:val="000000" w:themeColor="text1"/>
          <w:sz w:val="22"/>
          <w:szCs w:val="22"/>
          <w:shd w:val="clear" w:color="auto" w:fill="FFFFFF"/>
          <w:lang w:val="en-US"/>
        </w:rPr>
        <w:t>cells but</w:t>
      </w:r>
      <w:r w:rsidR="00221D9F" w:rsidRPr="00330424">
        <w:rPr>
          <w:rFonts w:ascii="Arial" w:hAnsi="Arial" w:cs="Arial"/>
          <w:color w:val="000000" w:themeColor="text1"/>
          <w:sz w:val="22"/>
          <w:szCs w:val="22"/>
          <w:shd w:val="clear" w:color="auto" w:fill="FFFFFF"/>
          <w:lang w:val="en-US"/>
        </w:rPr>
        <w:t xml:space="preserve"> activates LILRB1</w:t>
      </w:r>
      <w:r w:rsidR="00221D9F" w:rsidRPr="00330424">
        <w:rPr>
          <w:rFonts w:ascii="Arial" w:hAnsi="Arial" w:cs="Arial"/>
          <w:color w:val="000000" w:themeColor="text1"/>
          <w:sz w:val="22"/>
          <w:szCs w:val="22"/>
          <w:shd w:val="clear" w:color="auto" w:fill="FFFFFF"/>
          <w:vertAlign w:val="superscript"/>
          <w:lang w:val="en-US"/>
        </w:rPr>
        <w:t>-</w:t>
      </w:r>
      <w:r w:rsidR="00221D9F" w:rsidRPr="00330424">
        <w:rPr>
          <w:rFonts w:ascii="Arial" w:hAnsi="Arial" w:cs="Arial"/>
          <w:color w:val="000000" w:themeColor="text1"/>
          <w:sz w:val="22"/>
          <w:szCs w:val="22"/>
          <w:shd w:val="clear" w:color="auto" w:fill="FFFFFF"/>
          <w:lang w:val="en-US"/>
        </w:rPr>
        <w:t xml:space="preserve"> NK cells</w:t>
      </w:r>
      <w:r w:rsidR="004B0739" w:rsidRPr="00330424">
        <w:rPr>
          <w:rFonts w:ascii="Arial" w:hAnsi="Arial" w:cs="Arial"/>
          <w:color w:val="000000" w:themeColor="text1"/>
          <w:sz w:val="22"/>
          <w:szCs w:val="22"/>
          <w:shd w:val="clear" w:color="auto" w:fill="FFFFFF"/>
          <w:lang w:val="en-US"/>
        </w:rPr>
        <w:t xml:space="preserve"> </w:t>
      </w:r>
      <w:r w:rsidR="00221D9F" w:rsidRPr="00330424">
        <w:rPr>
          <w:rFonts w:ascii="Arial" w:hAnsi="Arial" w:cs="Arial"/>
          <w:color w:val="000000" w:themeColor="text1"/>
          <w:sz w:val="22"/>
          <w:szCs w:val="22"/>
          <w:shd w:val="clear" w:color="auto" w:fill="FFFFFF"/>
          <w:lang w:val="en-US"/>
        </w:rPr>
        <w:fldChar w:fldCharType="begin">
          <w:fldData xml:space="preserve">PEVuZE5vdGU+PENpdGU+PEF1dGhvcj5Qcm9k4oCZaG9tbWU8L0F1dGhvcj48WWVhcj4yMDA3PC9Z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PEVuZE5vdGU+PENpdGU+PEF1dGhvcj5Qcm9k4oCZaG9tbWU8L0F1dGhvcj48WWVhcj4yMDA3PC9Z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221D9F" w:rsidRPr="00330424">
        <w:rPr>
          <w:rFonts w:ascii="Arial" w:hAnsi="Arial" w:cs="Arial"/>
          <w:color w:val="000000" w:themeColor="text1"/>
          <w:sz w:val="22"/>
          <w:szCs w:val="22"/>
          <w:shd w:val="clear" w:color="auto" w:fill="FFFFFF"/>
          <w:lang w:val="en-US"/>
        </w:rPr>
      </w:r>
      <w:r w:rsidR="00221D9F"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(106, 107)</w:t>
      </w:r>
      <w:r w:rsidR="00221D9F" w:rsidRPr="00330424">
        <w:rPr>
          <w:rFonts w:ascii="Arial" w:hAnsi="Arial" w:cs="Arial"/>
          <w:color w:val="000000" w:themeColor="text1"/>
          <w:sz w:val="22"/>
          <w:szCs w:val="22"/>
          <w:shd w:val="clear" w:color="auto" w:fill="FFFFFF"/>
          <w:lang w:val="en-US"/>
        </w:rPr>
        <w:fldChar w:fldCharType="end"/>
      </w:r>
      <w:r w:rsidR="00221D9F" w:rsidRPr="00330424">
        <w:rPr>
          <w:rFonts w:ascii="Arial" w:hAnsi="Arial" w:cs="Arial"/>
          <w:color w:val="000000" w:themeColor="text1"/>
          <w:sz w:val="22"/>
          <w:szCs w:val="22"/>
          <w:shd w:val="clear" w:color="auto" w:fill="FFFFFF"/>
          <w:lang w:val="en-US"/>
        </w:rPr>
        <w:t xml:space="preserve">. </w:t>
      </w:r>
      <w:r w:rsidR="00040615" w:rsidRPr="00330424">
        <w:rPr>
          <w:rFonts w:ascii="Arial" w:hAnsi="Arial" w:cs="Arial"/>
          <w:color w:val="000000" w:themeColor="text1"/>
          <w:sz w:val="22"/>
          <w:szCs w:val="22"/>
          <w:shd w:val="clear" w:color="auto" w:fill="FFFFFF"/>
          <w:lang w:val="en-US"/>
        </w:rPr>
        <w:t>Furthermore</w:t>
      </w:r>
      <w:r w:rsidR="00301A2D" w:rsidRPr="00330424">
        <w:rPr>
          <w:rFonts w:ascii="Arial" w:hAnsi="Arial" w:cs="Arial"/>
          <w:color w:val="000000" w:themeColor="text1"/>
          <w:sz w:val="22"/>
          <w:szCs w:val="22"/>
          <w:shd w:val="clear" w:color="auto" w:fill="FFFFFF"/>
          <w:lang w:val="en-US"/>
        </w:rPr>
        <w:t>, interaction between UL18 and LILRB1 on CD8</w:t>
      </w:r>
      <w:r w:rsidR="00301A2D" w:rsidRPr="00330424">
        <w:rPr>
          <w:rFonts w:ascii="Arial" w:hAnsi="Arial" w:cs="Arial"/>
          <w:color w:val="000000" w:themeColor="text1"/>
          <w:sz w:val="22"/>
          <w:szCs w:val="22"/>
          <w:shd w:val="clear" w:color="auto" w:fill="FFFFFF"/>
          <w:vertAlign w:val="superscript"/>
          <w:lang w:val="en-US"/>
        </w:rPr>
        <w:t xml:space="preserve">+ </w:t>
      </w:r>
      <w:r w:rsidR="00301A2D" w:rsidRPr="00330424">
        <w:rPr>
          <w:rFonts w:ascii="Arial" w:hAnsi="Arial" w:cs="Arial"/>
          <w:color w:val="000000" w:themeColor="text1"/>
          <w:sz w:val="22"/>
          <w:szCs w:val="22"/>
          <w:shd w:val="clear" w:color="auto" w:fill="FFFFFF"/>
          <w:lang w:val="en-US"/>
        </w:rPr>
        <w:t>T cells may be important in controlling the scale of CMV episodes</w:t>
      </w:r>
      <w:r w:rsidR="004B0739" w:rsidRPr="00330424">
        <w:rPr>
          <w:rFonts w:ascii="Arial" w:hAnsi="Arial" w:cs="Arial"/>
          <w:color w:val="000000" w:themeColor="text1"/>
          <w:sz w:val="22"/>
          <w:szCs w:val="22"/>
          <w:shd w:val="clear" w:color="auto" w:fill="FFFFFF"/>
          <w:lang w:val="en-US"/>
        </w:rPr>
        <w:t xml:space="preserve"> </w:t>
      </w:r>
      <w:r w:rsidR="0038468B"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&lt;EndNote&gt;&lt;Cite&gt;&lt;Author&gt;Saverino&lt;/Author&gt;&lt;Year&gt;2004&lt;/Year&gt;&lt;RecNum&gt;134&lt;/RecNum&gt;&lt;DisplayText&gt;(107)&lt;/DisplayText&gt;&lt;record&gt;&lt;rec-number&gt;134&lt;/rec-number&gt;&lt;foreign-keys&gt;&lt;key app="EN" db-id="95xd995a0rvdw4erf04vx20gr59s999vs0e2" timestamp="1616844787"&gt;134&lt;/key&gt;&lt;/foreign-keys&gt;&lt;ref-type name="Journal Article"&gt;17&lt;/ref-type&gt;&lt;contributors&gt;&lt;authors&gt;&lt;author&gt;Saverino, Daniele&lt;/author&gt;&lt;author&gt;Ghiotto, Fabio&lt;/author&gt;&lt;author&gt;Merlo, Andrea&lt;/author&gt;&lt;author&gt;Bruno, Silvia&lt;/author&gt;&lt;author&gt;Battini, Lorenzo&lt;/author&gt;&lt;author&gt;Occhino, Marzia&lt;/author&gt;&lt;author&gt;Maffei, Massimo&lt;/author&gt;&lt;author&gt;Tenca, Claudya&lt;/author&gt;&lt;author&gt;Pileri, Stefano&lt;/author&gt;&lt;author&gt;Baldi, Lucia&lt;/author&gt;&lt;author&gt;Fabbi, Marina&lt;/author&gt;&lt;author&gt;Bachi, Angela&lt;/author&gt;&lt;author&gt;De Santanna, Amleto&lt;/author&gt;&lt;author&gt;Grossi, Carlo E.&lt;/author&gt;&lt;author&gt;Ciccone, Ermanno&lt;/author&gt;&lt;/authors&gt;&lt;/contributors&gt;&lt;titles&gt;&lt;title&gt;Specific Recognition of the Viral Protein UL18 by CD85j/LIR-1/ILT2 on CD8+ T Cells Mediates the Non-MHC-Restricted Lysis of Human Cytomegalovirus-Infected Cells&lt;/title&gt;&lt;secondary-title&gt;J Immunol&lt;/secondary-title&gt;&lt;/titles&gt;&lt;pages&gt;5629&lt;/pages&gt;&lt;volume&gt;172&lt;/volume&gt;&lt;number&gt;9&lt;/number&gt;&lt;dates&gt;&lt;year&gt;2004&lt;/year&gt;&lt;/dates&gt;&lt;urls&gt;&lt;related-urls&gt;&lt;url&gt;http://www.jimmunol.org/content/172/9/5629.abstract&lt;/url&gt;&lt;/related-urls&gt;&lt;/urls&gt;&lt;electronic-resource-num&gt;10.4049/jimmunol.172.9.5629&lt;/electronic-resource-num&gt;&lt;/record&gt;&lt;/Cite&gt;&lt;/EndNote&gt;</w:instrText>
      </w:r>
      <w:r w:rsidR="0038468B"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(107)</w:t>
      </w:r>
      <w:r w:rsidR="0038468B" w:rsidRPr="00330424">
        <w:rPr>
          <w:rFonts w:ascii="Arial" w:hAnsi="Arial" w:cs="Arial"/>
          <w:color w:val="000000" w:themeColor="text1"/>
          <w:sz w:val="22"/>
          <w:szCs w:val="22"/>
          <w:shd w:val="clear" w:color="auto" w:fill="FFFFFF"/>
          <w:lang w:val="en-US"/>
        </w:rPr>
        <w:fldChar w:fldCharType="end"/>
      </w:r>
      <w:r w:rsidR="00301A2D" w:rsidRPr="00330424">
        <w:rPr>
          <w:rFonts w:ascii="Arial" w:hAnsi="Arial" w:cs="Arial"/>
          <w:color w:val="000000" w:themeColor="text1"/>
          <w:sz w:val="22"/>
          <w:szCs w:val="22"/>
          <w:shd w:val="clear" w:color="auto" w:fill="FFFFFF"/>
          <w:lang w:val="en-US"/>
        </w:rPr>
        <w:t>. Both resting and active CD8</w:t>
      </w:r>
      <w:r w:rsidR="00301A2D" w:rsidRPr="00330424">
        <w:rPr>
          <w:rFonts w:ascii="Arial" w:hAnsi="Arial" w:cs="Arial"/>
          <w:color w:val="000000" w:themeColor="text1"/>
          <w:sz w:val="22"/>
          <w:szCs w:val="22"/>
          <w:shd w:val="clear" w:color="auto" w:fill="FFFFFF"/>
          <w:vertAlign w:val="superscript"/>
          <w:lang w:val="en-US"/>
        </w:rPr>
        <w:t>+</w:t>
      </w:r>
      <w:r w:rsidR="00301A2D" w:rsidRPr="00330424">
        <w:rPr>
          <w:rFonts w:ascii="Arial" w:hAnsi="Arial" w:cs="Arial"/>
          <w:color w:val="000000" w:themeColor="text1"/>
          <w:sz w:val="22"/>
          <w:szCs w:val="22"/>
          <w:shd w:val="clear" w:color="auto" w:fill="FFFFFF"/>
          <w:lang w:val="en-US"/>
        </w:rPr>
        <w:t xml:space="preserve"> T cells </w:t>
      </w:r>
      <w:r w:rsidR="00684ECB" w:rsidRPr="00330424">
        <w:rPr>
          <w:rFonts w:ascii="Arial" w:hAnsi="Arial" w:cs="Arial"/>
          <w:color w:val="000000" w:themeColor="text1"/>
          <w:sz w:val="22"/>
          <w:szCs w:val="22"/>
          <w:shd w:val="clear" w:color="auto" w:fill="FFFFFF"/>
          <w:lang w:val="en-US"/>
        </w:rPr>
        <w:t xml:space="preserve">are </w:t>
      </w:r>
      <w:r w:rsidR="00301A2D" w:rsidRPr="00330424">
        <w:rPr>
          <w:rFonts w:ascii="Arial" w:hAnsi="Arial" w:cs="Arial"/>
          <w:color w:val="000000" w:themeColor="text1"/>
          <w:sz w:val="22"/>
          <w:szCs w:val="22"/>
          <w:shd w:val="clear" w:color="auto" w:fill="FFFFFF"/>
          <w:lang w:val="en-US"/>
        </w:rPr>
        <w:t>capable of lysing</w:t>
      </w:r>
      <w:r w:rsidR="00684ECB" w:rsidRPr="00330424">
        <w:rPr>
          <w:rFonts w:ascii="Arial" w:hAnsi="Arial" w:cs="Arial"/>
          <w:color w:val="000000" w:themeColor="text1"/>
          <w:sz w:val="22"/>
          <w:szCs w:val="22"/>
          <w:shd w:val="clear" w:color="auto" w:fill="FFFFFF"/>
          <w:lang w:val="en-US"/>
        </w:rPr>
        <w:t xml:space="preserve"> CMV-infected UL18-expressing cells</w:t>
      </w:r>
      <w:r w:rsidR="00301A2D" w:rsidRPr="00330424">
        <w:rPr>
          <w:rFonts w:ascii="Arial" w:hAnsi="Arial" w:cs="Arial"/>
          <w:color w:val="000000" w:themeColor="text1"/>
          <w:sz w:val="22"/>
          <w:szCs w:val="22"/>
          <w:shd w:val="clear" w:color="auto" w:fill="FFFFFF"/>
          <w:lang w:val="en-US"/>
        </w:rPr>
        <w:t xml:space="preserve">, </w:t>
      </w:r>
      <w:r w:rsidR="002572B2" w:rsidRPr="00330424">
        <w:rPr>
          <w:rFonts w:ascii="Arial" w:hAnsi="Arial" w:cs="Arial"/>
          <w:color w:val="000000" w:themeColor="text1"/>
          <w:sz w:val="22"/>
          <w:szCs w:val="22"/>
          <w:shd w:val="clear" w:color="auto" w:fill="FFFFFF"/>
          <w:lang w:val="en-US"/>
        </w:rPr>
        <w:t xml:space="preserve">but not UL-18 deficient cells, </w:t>
      </w:r>
      <w:r w:rsidR="00301A2D" w:rsidRPr="00330424">
        <w:rPr>
          <w:rFonts w:ascii="Arial" w:hAnsi="Arial" w:cs="Arial"/>
          <w:color w:val="000000" w:themeColor="text1"/>
          <w:sz w:val="22"/>
          <w:szCs w:val="22"/>
          <w:shd w:val="clear" w:color="auto" w:fill="FFFFFF"/>
          <w:lang w:val="en-US"/>
        </w:rPr>
        <w:t xml:space="preserve">with </w:t>
      </w:r>
      <w:r w:rsidR="00684ECB" w:rsidRPr="00330424">
        <w:rPr>
          <w:rFonts w:ascii="Arial" w:hAnsi="Arial" w:cs="Arial"/>
          <w:color w:val="000000" w:themeColor="text1"/>
          <w:sz w:val="22"/>
          <w:szCs w:val="22"/>
          <w:shd w:val="clear" w:color="auto" w:fill="FFFFFF"/>
          <w:lang w:val="en-US"/>
        </w:rPr>
        <w:t xml:space="preserve">lysis </w:t>
      </w:r>
      <w:r w:rsidR="00301A2D" w:rsidRPr="00330424">
        <w:rPr>
          <w:rFonts w:ascii="Arial" w:hAnsi="Arial" w:cs="Arial"/>
          <w:color w:val="000000" w:themeColor="text1"/>
          <w:sz w:val="22"/>
          <w:szCs w:val="22"/>
          <w:shd w:val="clear" w:color="auto" w:fill="FFFFFF"/>
          <w:lang w:val="en-US"/>
        </w:rPr>
        <w:t>blocked by</w:t>
      </w:r>
      <w:r w:rsidR="002572B2" w:rsidRPr="00330424">
        <w:rPr>
          <w:rFonts w:ascii="Arial" w:hAnsi="Arial" w:cs="Arial"/>
          <w:color w:val="000000" w:themeColor="text1"/>
          <w:sz w:val="22"/>
          <w:szCs w:val="22"/>
          <w:shd w:val="clear" w:color="auto" w:fill="FFFFFF"/>
          <w:lang w:val="en-US"/>
        </w:rPr>
        <w:t xml:space="preserve"> </w:t>
      </w:r>
      <w:r w:rsidR="00301A2D" w:rsidRPr="00330424">
        <w:rPr>
          <w:rFonts w:ascii="Arial" w:hAnsi="Arial" w:cs="Arial"/>
          <w:color w:val="000000" w:themeColor="text1"/>
          <w:sz w:val="22"/>
          <w:szCs w:val="22"/>
          <w:shd w:val="clear" w:color="auto" w:fill="FFFFFF"/>
          <w:lang w:val="en-US"/>
        </w:rPr>
        <w:t>antagonistic LILRB1 and UL18 mAbs</w:t>
      </w:r>
      <w:r w:rsidR="004B0739" w:rsidRPr="00330424">
        <w:rPr>
          <w:rFonts w:ascii="Arial" w:hAnsi="Arial" w:cs="Arial"/>
          <w:color w:val="000000" w:themeColor="text1"/>
          <w:sz w:val="22"/>
          <w:szCs w:val="22"/>
          <w:shd w:val="clear" w:color="auto" w:fill="FFFFFF"/>
          <w:lang w:val="en-US"/>
        </w:rPr>
        <w:t xml:space="preserve"> </w:t>
      </w:r>
      <w:r w:rsidR="0038468B"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&lt;EndNote&gt;&lt;Cite&gt;&lt;Author&gt;Saverino&lt;/Author&gt;&lt;Year&gt;2004&lt;/Year&gt;&lt;RecNum&gt;134&lt;/RecNum&gt;&lt;DisplayText&gt;(107)&lt;/DisplayText&gt;&lt;record&gt;&lt;rec-number&gt;134&lt;/rec-number&gt;&lt;foreign-keys&gt;&lt;key app="EN" db-id="95xd995a0rvdw4erf04vx20gr59s999vs0e2" timestamp="1616844787"&gt;134&lt;/key&gt;&lt;/foreign-keys&gt;&lt;ref-type name="Journal Article"&gt;17&lt;/ref-type&gt;&lt;contributors&gt;&lt;authors&gt;&lt;author&gt;Saverino, Daniele&lt;/author&gt;&lt;author&gt;Ghiotto, Fabio&lt;/author&gt;&lt;author&gt;Merlo, Andrea&lt;/author&gt;&lt;author&gt;Bruno, Silvia&lt;/author&gt;&lt;author&gt;Battini, Lorenzo&lt;/author&gt;&lt;author&gt;Occhino, Marzia&lt;/author&gt;&lt;author&gt;Maffei, Massimo&lt;/author&gt;&lt;author&gt;Tenca, Claudya&lt;/author&gt;&lt;author&gt;Pileri, Stefano&lt;/author&gt;&lt;author&gt;Baldi, Lucia&lt;/author&gt;&lt;author&gt;Fabbi, Marina&lt;/author&gt;&lt;author&gt;Bachi, Angela&lt;/author&gt;&lt;author&gt;De Santanna, Amleto&lt;/author&gt;&lt;author&gt;Grossi, Carlo E.&lt;/author&gt;&lt;author&gt;Ciccone, Ermanno&lt;/author&gt;&lt;/authors&gt;&lt;/contributors&gt;&lt;titles&gt;&lt;title&gt;Specific Recognition of the Viral Protein UL18 by CD85j/LIR-1/ILT2 on CD8+ T Cells Mediates the Non-MHC-Restricted Lysis of Human Cytomegalovirus-Infected Cells&lt;/title&gt;&lt;secondary-title&gt;J Immunol&lt;/secondary-title&gt;&lt;/titles&gt;&lt;pages&gt;5629&lt;/pages&gt;&lt;volume&gt;172&lt;/volume&gt;&lt;number&gt;9&lt;/number&gt;&lt;dates&gt;&lt;year&gt;2004&lt;/year&gt;&lt;/dates&gt;&lt;urls&gt;&lt;related-urls&gt;&lt;url&gt;http://www.jimmunol.org/content/172/9/5629.abstract&lt;/url&gt;&lt;/related-urls&gt;&lt;/urls&gt;&lt;electronic-resource-num&gt;10.4049/jimmunol.172.9.5629&lt;/electronic-resource-num&gt;&lt;/record&gt;&lt;/Cite&gt;&lt;/EndNote&gt;</w:instrText>
      </w:r>
      <w:r w:rsidR="0038468B"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(107)</w:t>
      </w:r>
      <w:r w:rsidR="0038468B" w:rsidRPr="00330424">
        <w:rPr>
          <w:rFonts w:ascii="Arial" w:hAnsi="Arial" w:cs="Arial"/>
          <w:color w:val="000000" w:themeColor="text1"/>
          <w:sz w:val="22"/>
          <w:szCs w:val="22"/>
          <w:shd w:val="clear" w:color="auto" w:fill="FFFFFF"/>
          <w:lang w:val="en-US"/>
        </w:rPr>
        <w:fldChar w:fldCharType="end"/>
      </w:r>
      <w:r w:rsidR="00301A2D"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T</w:t>
      </w:r>
      <w:r w:rsidR="00221D9F" w:rsidRPr="00330424">
        <w:rPr>
          <w:rFonts w:ascii="Arial" w:hAnsi="Arial" w:cs="Arial"/>
          <w:color w:val="000000" w:themeColor="text1"/>
          <w:sz w:val="22"/>
          <w:szCs w:val="22"/>
          <w:shd w:val="clear" w:color="auto" w:fill="FFFFFF"/>
          <w:lang w:val="en-US"/>
        </w:rPr>
        <w:t>he precise details of UL18 involvement</w:t>
      </w:r>
      <w:r w:rsidR="00301A2D" w:rsidRPr="00330424">
        <w:rPr>
          <w:rFonts w:ascii="Arial" w:hAnsi="Arial" w:cs="Arial"/>
          <w:color w:val="000000" w:themeColor="text1"/>
          <w:sz w:val="22"/>
          <w:szCs w:val="22"/>
          <w:shd w:val="clear" w:color="auto" w:fill="FFFFFF"/>
          <w:lang w:val="en-US"/>
        </w:rPr>
        <w:t xml:space="preserve"> in CMV infection</w:t>
      </w:r>
      <w:r w:rsidR="00221D9F" w:rsidRPr="00330424">
        <w:rPr>
          <w:rFonts w:ascii="Arial" w:hAnsi="Arial" w:cs="Arial"/>
          <w:color w:val="000000" w:themeColor="text1"/>
          <w:sz w:val="22"/>
          <w:szCs w:val="22"/>
          <w:shd w:val="clear" w:color="auto" w:fill="FFFFFF"/>
          <w:lang w:val="en-US"/>
        </w:rPr>
        <w:t xml:space="preserve"> remain unknown</w:t>
      </w:r>
      <w:r w:rsidR="00684ECB" w:rsidRPr="00330424">
        <w:rPr>
          <w:rFonts w:ascii="Arial" w:hAnsi="Arial" w:cs="Arial"/>
          <w:color w:val="000000" w:themeColor="text1"/>
          <w:sz w:val="22"/>
          <w:szCs w:val="22"/>
          <w:shd w:val="clear" w:color="auto" w:fill="FFFFFF"/>
          <w:lang w:val="en-US"/>
        </w:rPr>
        <w:t xml:space="preserve">; however, </w:t>
      </w:r>
      <w:r w:rsidR="00221D9F" w:rsidRPr="00330424">
        <w:rPr>
          <w:rFonts w:ascii="Arial" w:hAnsi="Arial" w:cs="Arial"/>
          <w:color w:val="000000" w:themeColor="text1"/>
          <w:sz w:val="22"/>
          <w:szCs w:val="22"/>
          <w:shd w:val="clear" w:color="auto" w:fill="FFFFFF"/>
          <w:lang w:val="en-US"/>
        </w:rPr>
        <w:t xml:space="preserve">LILRB1 may still present a useful </w:t>
      </w:r>
      <w:r w:rsidR="00304A4C" w:rsidRPr="00330424">
        <w:rPr>
          <w:rFonts w:ascii="Arial" w:hAnsi="Arial" w:cs="Arial"/>
          <w:color w:val="000000" w:themeColor="text1"/>
          <w:sz w:val="22"/>
          <w:szCs w:val="22"/>
          <w:shd w:val="clear" w:color="auto" w:fill="FFFFFF"/>
          <w:lang w:val="en-US"/>
        </w:rPr>
        <w:t>bio</w:t>
      </w:r>
      <w:r w:rsidR="00221D9F" w:rsidRPr="00330424">
        <w:rPr>
          <w:rFonts w:ascii="Arial" w:hAnsi="Arial" w:cs="Arial"/>
          <w:color w:val="000000" w:themeColor="text1"/>
          <w:sz w:val="22"/>
          <w:szCs w:val="22"/>
          <w:shd w:val="clear" w:color="auto" w:fill="FFFFFF"/>
          <w:lang w:val="en-US"/>
        </w:rPr>
        <w:t xml:space="preserve">marker for </w:t>
      </w:r>
      <w:r w:rsidR="003D046B" w:rsidRPr="00330424">
        <w:rPr>
          <w:rFonts w:ascii="Arial" w:hAnsi="Arial" w:cs="Arial"/>
          <w:color w:val="000000" w:themeColor="text1"/>
          <w:sz w:val="22"/>
          <w:szCs w:val="22"/>
          <w:shd w:val="clear" w:color="auto" w:fill="FFFFFF"/>
          <w:lang w:val="en-US"/>
        </w:rPr>
        <w:t xml:space="preserve">human CMV </w:t>
      </w:r>
      <w:r w:rsidR="00221D9F" w:rsidRPr="00330424">
        <w:rPr>
          <w:rFonts w:ascii="Arial" w:hAnsi="Arial" w:cs="Arial"/>
          <w:color w:val="000000" w:themeColor="text1"/>
          <w:sz w:val="22"/>
          <w:szCs w:val="22"/>
          <w:shd w:val="clear" w:color="auto" w:fill="FFFFFF"/>
          <w:lang w:val="en-US"/>
        </w:rPr>
        <w:t xml:space="preserve">infection, as </w:t>
      </w:r>
      <w:r w:rsidR="004C2FD4" w:rsidRPr="00330424">
        <w:rPr>
          <w:rFonts w:ascii="Arial" w:hAnsi="Arial" w:cs="Arial"/>
          <w:color w:val="000000" w:themeColor="text1"/>
          <w:sz w:val="22"/>
          <w:szCs w:val="22"/>
          <w:shd w:val="clear" w:color="auto" w:fill="FFFFFF"/>
          <w:lang w:val="en-US"/>
        </w:rPr>
        <w:t>its</w:t>
      </w:r>
      <w:r w:rsidR="00684ECB" w:rsidRPr="00330424">
        <w:rPr>
          <w:rFonts w:ascii="Arial" w:hAnsi="Arial" w:cs="Arial"/>
          <w:color w:val="000000" w:themeColor="text1"/>
          <w:sz w:val="22"/>
          <w:szCs w:val="22"/>
          <w:shd w:val="clear" w:color="auto" w:fill="FFFFFF"/>
          <w:lang w:val="en-US"/>
        </w:rPr>
        <w:t xml:space="preserve"> upregulation correlates with CMV reactivation after lung transplantation </w:t>
      </w:r>
      <w:r w:rsidR="00221D9F"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&lt;EndNote&gt;&lt;Cite&gt;&lt;Author&gt;Berg&lt;/Author&gt;&lt;Year&gt;2003&lt;/Year&gt;&lt;RecNum&gt;135&lt;/RecNum&gt;&lt;DisplayText&gt;(108)&lt;/DisplayText&gt;&lt;record&gt;&lt;rec-number&gt;135&lt;/rec-number&gt;&lt;foreign-keys&gt;&lt;key app="EN" db-id="95xd995a0rvdw4erf04vx20gr59s999vs0e2" timestamp="1616845142"&gt;135&lt;/key&gt;&lt;/foreign-keys&gt;&lt;ref-type name="Journal Article"&gt;17&lt;/ref-type&gt;&lt;contributors&gt;&lt;authors&gt;&lt;author&gt;Berg, Louise&lt;/author&gt;&lt;author&gt;Riise, Gerdt C.&lt;/author&gt;&lt;author&gt;Cosman, David&lt;/author&gt;&lt;author&gt;Bergström, Tomas&lt;/author&gt;&lt;author&gt;Olofsson, Sigvard&lt;/author&gt;&lt;author&gt;Kärre, Klas&lt;/author&gt;&lt;author&gt;Carbone, Ennio&lt;/author&gt;&lt;/authors&gt;&lt;/contributors&gt;&lt;titles&gt;&lt;title&gt;LIR-1 expression on lymphocytes, and cytomegalovirus disease in lung-transplant recipients&lt;/title&gt;&lt;secondary-title&gt;Lancet&lt;/secondary-title&gt;&lt;/titles&gt;&lt;pages&gt;1099-1101&lt;/pages&gt;&lt;volume&gt;361&lt;/volume&gt;&lt;number&gt;9363&lt;/number&gt;&lt;dates&gt;&lt;year&gt;2003&lt;/year&gt;&lt;/dates&gt;&lt;publisher&gt;Elsevier&lt;/publisher&gt;&lt;isbn&gt;0140-6736&lt;/isbn&gt;&lt;urls&gt;&lt;related-urls&gt;&lt;url&gt;https://doi.org/10.1016/S0140-6736(03)12855-3&lt;/url&gt;&lt;/related-urls&gt;&lt;/urls&gt;&lt;electronic-resource-num&gt;10.1016/S0140-6736(03)12855-3&lt;/electronic-resource-num&gt;&lt;access-date&gt;2021/03/27&lt;/access-date&gt;&lt;/record&gt;&lt;/Cite&gt;&lt;/EndNote&gt;</w:instrText>
      </w:r>
      <w:r w:rsidR="00221D9F"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(108)</w:t>
      </w:r>
      <w:r w:rsidR="00221D9F" w:rsidRPr="00330424">
        <w:rPr>
          <w:rFonts w:ascii="Arial" w:hAnsi="Arial" w:cs="Arial"/>
          <w:color w:val="000000" w:themeColor="text1"/>
          <w:sz w:val="22"/>
          <w:szCs w:val="22"/>
          <w:shd w:val="clear" w:color="auto" w:fill="FFFFFF"/>
          <w:lang w:val="en-US"/>
        </w:rPr>
        <w:fldChar w:fldCharType="end"/>
      </w:r>
      <w:r w:rsidR="00221D9F" w:rsidRPr="00330424">
        <w:rPr>
          <w:rFonts w:ascii="Arial" w:hAnsi="Arial" w:cs="Arial"/>
          <w:color w:val="000000" w:themeColor="text1"/>
          <w:sz w:val="22"/>
          <w:szCs w:val="22"/>
          <w:shd w:val="clear" w:color="auto" w:fill="FFFFFF"/>
          <w:lang w:val="en-US"/>
        </w:rPr>
        <w:t xml:space="preserve">. </w:t>
      </w:r>
    </w:p>
    <w:p w14:paraId="7B454310" w14:textId="08FBE434" w:rsidR="001B5F2A" w:rsidRDefault="001B5F2A" w:rsidP="000879C9">
      <w:pPr>
        <w:spacing w:line="480" w:lineRule="auto"/>
        <w:jc w:val="both"/>
        <w:rPr>
          <w:rFonts w:ascii="Arial" w:hAnsi="Arial" w:cs="Arial"/>
          <w:color w:val="000000" w:themeColor="text1"/>
          <w:sz w:val="22"/>
          <w:szCs w:val="22"/>
          <w:shd w:val="clear" w:color="auto" w:fill="FFFFFF"/>
          <w:lang w:val="en-US"/>
        </w:rPr>
      </w:pPr>
    </w:p>
    <w:p w14:paraId="426E470D" w14:textId="6800B743" w:rsidR="003D14B1" w:rsidRDefault="003D14B1" w:rsidP="000879C9">
      <w:pPr>
        <w:spacing w:line="480" w:lineRule="auto"/>
        <w:jc w:val="both"/>
        <w:rPr>
          <w:rFonts w:ascii="Arial" w:hAnsi="Arial" w:cs="Arial"/>
          <w:color w:val="000000" w:themeColor="text1"/>
          <w:sz w:val="22"/>
          <w:szCs w:val="22"/>
          <w:shd w:val="clear" w:color="auto" w:fill="FFFFFF"/>
          <w:lang w:val="en-US"/>
        </w:rPr>
      </w:pPr>
    </w:p>
    <w:p w14:paraId="7E83629F" w14:textId="77777777" w:rsidR="003D14B1" w:rsidRPr="00330424" w:rsidRDefault="003D14B1" w:rsidP="000879C9">
      <w:pPr>
        <w:spacing w:line="480" w:lineRule="auto"/>
        <w:jc w:val="both"/>
        <w:rPr>
          <w:rFonts w:ascii="Arial" w:hAnsi="Arial" w:cs="Arial"/>
          <w:color w:val="000000" w:themeColor="text1"/>
          <w:sz w:val="22"/>
          <w:szCs w:val="22"/>
          <w:shd w:val="clear" w:color="auto" w:fill="FFFFFF"/>
          <w:lang w:val="en-US"/>
        </w:rPr>
      </w:pPr>
    </w:p>
    <w:p w14:paraId="67F83EB0" w14:textId="782B965D" w:rsidR="0001415D" w:rsidRPr="00330424" w:rsidRDefault="000F71D5" w:rsidP="000879C9">
      <w:pPr>
        <w:spacing w:line="480" w:lineRule="auto"/>
        <w:jc w:val="both"/>
        <w:rPr>
          <w:rFonts w:ascii="Arial" w:hAnsi="Arial" w:cs="Arial"/>
          <w:b/>
          <w:bCs/>
          <w:color w:val="000000" w:themeColor="text1"/>
          <w:sz w:val="22"/>
          <w:szCs w:val="22"/>
          <w:lang w:val="en-US"/>
        </w:rPr>
      </w:pPr>
      <w:r w:rsidRPr="00330424">
        <w:rPr>
          <w:rFonts w:ascii="Arial" w:hAnsi="Arial" w:cs="Arial"/>
          <w:b/>
          <w:bCs/>
          <w:color w:val="000000" w:themeColor="text1"/>
          <w:sz w:val="22"/>
          <w:szCs w:val="22"/>
          <w:lang w:val="en-US"/>
        </w:rPr>
        <w:lastRenderedPageBreak/>
        <w:t>Autoimmunity</w:t>
      </w:r>
    </w:p>
    <w:p w14:paraId="70D81634" w14:textId="6F6DC9E1" w:rsidR="00AF1104" w:rsidRPr="00330424" w:rsidRDefault="0086042E" w:rsidP="000879C9">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themeColor="text1"/>
          <w:sz w:val="22"/>
          <w:szCs w:val="22"/>
          <w:lang w:val="en-US"/>
        </w:rPr>
        <w:t>Autoimmun</w:t>
      </w:r>
      <w:r w:rsidR="00684ECB" w:rsidRPr="00330424">
        <w:rPr>
          <w:rFonts w:ascii="Arial" w:hAnsi="Arial" w:cs="Arial"/>
          <w:color w:val="000000" w:themeColor="text1"/>
          <w:sz w:val="22"/>
          <w:szCs w:val="22"/>
          <w:lang w:val="en-US"/>
        </w:rPr>
        <w:t>ity</w:t>
      </w:r>
      <w:r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occurs</w:t>
      </w:r>
      <w:r w:rsidRPr="00330424">
        <w:rPr>
          <w:rFonts w:ascii="Arial" w:hAnsi="Arial" w:cs="Arial"/>
          <w:color w:val="000000" w:themeColor="text1"/>
          <w:sz w:val="22"/>
          <w:szCs w:val="22"/>
          <w:lang w:val="en-US"/>
        </w:rPr>
        <w:t xml:space="preserve"> in 3-5% of the population and </w:t>
      </w:r>
      <w:r w:rsidR="00684ECB" w:rsidRPr="00330424">
        <w:rPr>
          <w:rFonts w:ascii="Arial" w:hAnsi="Arial" w:cs="Arial"/>
          <w:color w:val="000000" w:themeColor="text1"/>
          <w:sz w:val="22"/>
          <w:szCs w:val="22"/>
          <w:lang w:val="en-US"/>
        </w:rPr>
        <w:t>is</w:t>
      </w:r>
      <w:r w:rsidRPr="00330424">
        <w:rPr>
          <w:rFonts w:ascii="Arial" w:hAnsi="Arial" w:cs="Arial"/>
          <w:color w:val="000000" w:themeColor="text1"/>
          <w:sz w:val="22"/>
          <w:szCs w:val="22"/>
          <w:lang w:val="en-US"/>
        </w:rPr>
        <w:t xml:space="preserve"> driven by both genetic and environmental influences</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&lt;EndNote&gt;&lt;Cite&gt;&lt;Author&gt;Marrack&lt;/Author&gt;&lt;Year&gt;2001&lt;/Year&gt;&lt;RecNum&gt;91&lt;/RecNum&gt;&lt;DisplayText&gt;(109)&lt;/DisplayText&gt;&lt;record&gt;&lt;rec-number&gt;91&lt;/rec-number&gt;&lt;foreign-keys&gt;&lt;key app="EN" db-id="95xd995a0rvdw4erf04vx20gr59s999vs0e2" timestamp="1615677506"&gt;91&lt;/key&gt;&lt;/foreign-keys&gt;&lt;ref-type name="Journal Article"&gt;17&lt;/ref-type&gt;&lt;contributors&gt;&lt;authors&gt;&lt;author&gt;Marrack, Philippa&lt;/author&gt;&lt;author&gt;Kappler, John&lt;/author&gt;&lt;author&gt;Kotzin, Brian L.&lt;/author&gt;&lt;/authors&gt;&lt;/contributors&gt;&lt;titles&gt;&lt;title&gt;Autoimmune disease: why and where it occurs&lt;/title&gt;&lt;secondary-title&gt;Nat Med&lt;/secondary-title&gt;&lt;/titles&gt;&lt;pages&gt;899-905&lt;/pages&gt;&lt;volume&gt;7&lt;/volume&gt;&lt;number&gt;8&lt;/number&gt;&lt;dates&gt;&lt;year&gt;2001&lt;/year&gt;&lt;pub-dates&gt;&lt;date&gt;2001/08/01&lt;/date&gt;&lt;/pub-dates&gt;&lt;/dates&gt;&lt;isbn&gt;1546-170X&lt;/isbn&gt;&lt;urls&gt;&lt;related-urls&gt;&lt;url&gt;https://doi.org/10.1038/90935&lt;/url&gt;&lt;/related-urls&gt;&lt;/urls&gt;&lt;electronic-resource-num&gt;10.1038/90935&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(109)</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A triad of factors encompassing the overall reactive state of the immune system, the specific autoantigen</w:t>
      </w:r>
      <w:r w:rsidR="00A9253A">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and the t</w:t>
      </w:r>
      <w:r w:rsidR="00684ECB" w:rsidRPr="00330424">
        <w:rPr>
          <w:rFonts w:ascii="Arial" w:hAnsi="Arial" w:cs="Arial"/>
          <w:color w:val="000000" w:themeColor="text1"/>
          <w:sz w:val="22"/>
          <w:szCs w:val="22"/>
          <w:lang w:val="en-US"/>
        </w:rPr>
        <w:t xml:space="preserve">argeted tissue </w:t>
      </w:r>
      <w:r w:rsidRPr="00330424">
        <w:rPr>
          <w:rFonts w:ascii="Arial" w:hAnsi="Arial" w:cs="Arial"/>
          <w:color w:val="000000" w:themeColor="text1"/>
          <w:sz w:val="22"/>
          <w:szCs w:val="22"/>
          <w:lang w:val="en-US"/>
        </w:rPr>
        <w:t xml:space="preserve">contribute to </w:t>
      </w:r>
      <w:r w:rsidR="003A1F76" w:rsidRPr="00330424">
        <w:rPr>
          <w:rFonts w:ascii="Arial" w:hAnsi="Arial" w:cs="Arial"/>
          <w:color w:val="000000" w:themeColor="text1"/>
          <w:sz w:val="22"/>
          <w:szCs w:val="22"/>
          <w:lang w:val="en-US"/>
        </w:rPr>
        <w:t xml:space="preserve">autoimmune </w:t>
      </w:r>
      <w:r w:rsidR="00684ECB" w:rsidRPr="00330424">
        <w:rPr>
          <w:rFonts w:ascii="Arial" w:hAnsi="Arial" w:cs="Arial"/>
          <w:color w:val="000000" w:themeColor="text1"/>
          <w:sz w:val="22"/>
          <w:szCs w:val="22"/>
          <w:lang w:val="en-US"/>
        </w:rPr>
        <w:t>susceptibility</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&lt;EndNote&gt;&lt;Cite&gt;&lt;Author&gt;Marrack&lt;/Author&gt;&lt;Year&gt;2001&lt;/Year&gt;&lt;RecNum&gt;91&lt;/RecNum&gt;&lt;DisplayText&gt;(109)&lt;/DisplayText&gt;&lt;record&gt;&lt;rec-number&gt;91&lt;/rec-number&gt;&lt;foreign-keys&gt;&lt;key app="EN" db-id="95xd995a0rvdw4erf04vx20gr59s999vs0e2" timestamp="1615677506"&gt;91&lt;/key&gt;&lt;/foreign-keys&gt;&lt;ref-type name="Journal Article"&gt;17&lt;/ref-type&gt;&lt;contributors&gt;&lt;authors&gt;&lt;author&gt;Marrack, Philippa&lt;/author&gt;&lt;author&gt;Kappler, John&lt;/author&gt;&lt;author&gt;Kotzin, Brian L.&lt;/author&gt;&lt;/authors&gt;&lt;/contributors&gt;&lt;titles&gt;&lt;title&gt;Autoimmune disease: why and where it occurs&lt;/title&gt;&lt;secondary-title&gt;Nat Med&lt;/secondary-title&gt;&lt;/titles&gt;&lt;pages&gt;899-905&lt;/pages&gt;&lt;volume&gt;7&lt;/volume&gt;&lt;number&gt;8&lt;/number&gt;&lt;dates&gt;&lt;year&gt;2001&lt;/year&gt;&lt;pub-dates&gt;&lt;date&gt;2001/08/01&lt;/date&gt;&lt;/pub-dates&gt;&lt;/dates&gt;&lt;isbn&gt;1546-170X&lt;/isbn&gt;&lt;urls&gt;&lt;related-urls&gt;&lt;url&gt;https://doi.org/10.1038/90935&lt;/url&gt;&lt;/related-urls&gt;&lt;/urls&gt;&lt;electronic-resource-num&gt;10.1038/90935&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(109)</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Autoimmune dis</w:t>
      </w:r>
      <w:r w:rsidR="002572B2" w:rsidRPr="00330424">
        <w:rPr>
          <w:rFonts w:ascii="Arial" w:hAnsi="Arial" w:cs="Arial"/>
          <w:color w:val="000000" w:themeColor="text1"/>
          <w:sz w:val="22"/>
          <w:szCs w:val="22"/>
          <w:lang w:val="en-US"/>
        </w:rPr>
        <w:t>orders</w:t>
      </w:r>
      <w:r w:rsidR="00684ECB" w:rsidRPr="00330424">
        <w:rPr>
          <w:rFonts w:ascii="Arial" w:hAnsi="Arial" w:cs="Arial"/>
          <w:color w:val="000000" w:themeColor="text1"/>
          <w:sz w:val="22"/>
          <w:szCs w:val="22"/>
          <w:lang w:val="en-US"/>
        </w:rPr>
        <w:t xml:space="preserve"> pose a significant clinical problem, due to</w:t>
      </w:r>
      <w:r w:rsidRPr="00330424">
        <w:rPr>
          <w:rFonts w:ascii="Arial" w:hAnsi="Arial" w:cs="Arial"/>
          <w:color w:val="000000" w:themeColor="text1"/>
          <w:sz w:val="22"/>
          <w:szCs w:val="22"/>
          <w:lang w:val="en-US"/>
        </w:rPr>
        <w:t xml:space="preserve"> their </w:t>
      </w:r>
      <w:r w:rsidR="00145817" w:rsidRPr="00330424">
        <w:rPr>
          <w:rFonts w:ascii="Arial" w:hAnsi="Arial" w:cs="Arial"/>
          <w:color w:val="000000" w:themeColor="text1"/>
          <w:sz w:val="22"/>
          <w:szCs w:val="22"/>
          <w:lang w:val="en-US"/>
        </w:rPr>
        <w:t>chronic</w:t>
      </w:r>
      <w:r w:rsidRPr="00330424">
        <w:rPr>
          <w:rFonts w:ascii="Arial" w:hAnsi="Arial" w:cs="Arial"/>
          <w:color w:val="000000" w:themeColor="text1"/>
          <w:sz w:val="22"/>
          <w:szCs w:val="22"/>
          <w:lang w:val="en-US"/>
        </w:rPr>
        <w:t xml:space="preserve"> nature</w:t>
      </w:r>
      <w:r w:rsidR="00EF058F" w:rsidRPr="00330424">
        <w:rPr>
          <w:rFonts w:ascii="Arial" w:hAnsi="Arial" w:cs="Arial"/>
          <w:color w:val="000000" w:themeColor="text1"/>
          <w:sz w:val="22"/>
          <w:szCs w:val="22"/>
          <w:lang w:val="en-US"/>
        </w:rPr>
        <w:t xml:space="preserve"> and </w:t>
      </w:r>
      <w:r w:rsidR="00684ECB" w:rsidRPr="00330424">
        <w:rPr>
          <w:rFonts w:ascii="Arial" w:hAnsi="Arial" w:cs="Arial"/>
          <w:color w:val="000000" w:themeColor="text1"/>
          <w:sz w:val="22"/>
          <w:szCs w:val="22"/>
          <w:lang w:val="en-US"/>
        </w:rPr>
        <w:t>healthcare system burden</w:t>
      </w:r>
      <w:r w:rsidRPr="00330424">
        <w:rPr>
          <w:rFonts w:ascii="Arial" w:hAnsi="Arial" w:cs="Arial"/>
          <w:color w:val="000000" w:themeColor="text1"/>
          <w:sz w:val="22"/>
          <w:szCs w:val="22"/>
          <w:lang w:val="en-US"/>
        </w:rPr>
        <w:t xml:space="preserve"> </w:t>
      </w:r>
      <w:r w:rsidR="00145817"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&lt;EndNote&gt;&lt;Cite&gt;&lt;Author&gt;Rosenblum&lt;/Author&gt;&lt;Year&gt;2015&lt;/Year&gt;&lt;RecNum&gt;92&lt;/RecNum&gt;&lt;DisplayText&gt;(110)&lt;/DisplayText&gt;&lt;record&gt;&lt;rec-number&gt;92&lt;/rec-number&gt;&lt;foreign-keys&gt;&lt;key app="EN" db-id="95xd995a0rvdw4erf04vx20gr59s999vs0e2" timestamp="1615678572"&gt;92&lt;/key&gt;&lt;/foreign-keys&gt;&lt;ref-type name="Journal Article"&gt;17&lt;/ref-type&gt;&lt;contributors&gt;&lt;authors&gt;&lt;author&gt;Rosenblum, Michael D.&lt;/author&gt;&lt;author&gt;Remedios, Kelly A.&lt;/author&gt;&lt;author&gt;Abbas, Abul K.&lt;/author&gt;&lt;/authors&gt;&lt;/contributors&gt;&lt;titles&gt;&lt;title&gt;Mechanisms of human autoimmunity&lt;/title&gt;&lt;secondary-title&gt;J Clin Invest&lt;/secondary-title&gt;&lt;/titles&gt;&lt;pages&gt;2228-2233&lt;/pages&gt;&lt;volume&gt;125&lt;/volume&gt;&lt;number&gt;6&lt;/number&gt;&lt;dates&gt;&lt;year&gt;2015&lt;/year&gt;&lt;pub-dates&gt;&lt;date&gt;06/01/&lt;/date&gt;&lt;/pub-dates&gt;&lt;/dates&gt;&lt;publisher&gt;The American Society for Clinical Investigation&lt;/publisher&gt;&lt;isbn&gt;0021-9738&lt;/isbn&gt;&lt;urls&gt;&lt;related-urls&gt;&lt;url&gt;https://doi.org/10.1172/JCI78088&lt;/url&gt;&lt;/related-urls&gt;&lt;/urls&gt;&lt;electronic-resource-num&gt;10.1172/JCI78088&lt;/electronic-resource-num&gt;&lt;/record&gt;&lt;/Cite&gt;&lt;/EndNote&gt;</w:instrText>
      </w:r>
      <w:r w:rsidR="00145817"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(110)</w:t>
      </w:r>
      <w:r w:rsidR="00145817"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w:t>
      </w:r>
      <w:r w:rsidR="00EF058F" w:rsidRPr="00330424">
        <w:rPr>
          <w:rFonts w:ascii="Arial" w:hAnsi="Arial" w:cs="Arial"/>
          <w:color w:val="000000" w:themeColor="text1"/>
          <w:sz w:val="22"/>
          <w:szCs w:val="22"/>
          <w:lang w:val="en-US"/>
        </w:rPr>
        <w:t xml:space="preserve"> As such, it is vital that effective</w:t>
      </w:r>
      <w:r w:rsidR="00684ECB" w:rsidRPr="00330424">
        <w:rPr>
          <w:rFonts w:ascii="Arial" w:hAnsi="Arial" w:cs="Arial"/>
          <w:color w:val="000000" w:themeColor="text1"/>
          <w:sz w:val="22"/>
          <w:szCs w:val="22"/>
          <w:lang w:val="en-US"/>
        </w:rPr>
        <w:t xml:space="preserve"> treatment</w:t>
      </w:r>
      <w:r w:rsidR="00EF058F" w:rsidRPr="00330424">
        <w:rPr>
          <w:rFonts w:ascii="Arial" w:hAnsi="Arial" w:cs="Arial"/>
          <w:color w:val="000000" w:themeColor="text1"/>
          <w:sz w:val="22"/>
          <w:szCs w:val="22"/>
          <w:lang w:val="en-US"/>
        </w:rPr>
        <w:t xml:space="preserve"> strategies are implemented</w:t>
      </w:r>
      <w:r w:rsidR="00684ECB" w:rsidRPr="00330424">
        <w:rPr>
          <w:rFonts w:ascii="Arial" w:hAnsi="Arial" w:cs="Arial"/>
          <w:color w:val="000000" w:themeColor="text1"/>
          <w:sz w:val="22"/>
          <w:szCs w:val="22"/>
          <w:lang w:val="en-US"/>
        </w:rPr>
        <w:t>.</w:t>
      </w:r>
      <w:r w:rsidR="00145817" w:rsidRPr="00330424">
        <w:rPr>
          <w:rFonts w:ascii="Arial" w:hAnsi="Arial" w:cs="Arial"/>
          <w:color w:val="000000" w:themeColor="text1"/>
          <w:sz w:val="22"/>
          <w:szCs w:val="22"/>
          <w:lang w:val="en-US"/>
        </w:rPr>
        <w:t xml:space="preserve"> </w:t>
      </w:r>
      <w:r w:rsidR="00684ECB" w:rsidRPr="00330424">
        <w:rPr>
          <w:rFonts w:ascii="Arial" w:hAnsi="Arial" w:cs="Arial"/>
          <w:color w:val="000000" w:themeColor="text1"/>
          <w:sz w:val="22"/>
          <w:szCs w:val="22"/>
          <w:lang w:val="en-US"/>
        </w:rPr>
        <w:t>I</w:t>
      </w:r>
      <w:r w:rsidR="00145817" w:rsidRPr="00330424">
        <w:rPr>
          <w:rFonts w:ascii="Arial" w:hAnsi="Arial" w:cs="Arial"/>
          <w:color w:val="000000" w:themeColor="text1"/>
          <w:sz w:val="22"/>
          <w:szCs w:val="22"/>
          <w:lang w:val="en-US"/>
        </w:rPr>
        <w:t>ndeed,</w:t>
      </w:r>
      <w:r w:rsidR="00684ECB" w:rsidRPr="00330424">
        <w:rPr>
          <w:rFonts w:ascii="Arial" w:hAnsi="Arial" w:cs="Arial"/>
          <w:color w:val="000000" w:themeColor="text1"/>
          <w:sz w:val="22"/>
          <w:szCs w:val="22"/>
          <w:lang w:val="en-US"/>
        </w:rPr>
        <w:t xml:space="preserve"> T</w:t>
      </w:r>
      <w:r w:rsidR="00145817" w:rsidRPr="00330424">
        <w:rPr>
          <w:rFonts w:ascii="Arial" w:hAnsi="Arial" w:cs="Arial"/>
          <w:color w:val="000000" w:themeColor="text1"/>
          <w:sz w:val="22"/>
          <w:szCs w:val="22"/>
          <w:lang w:val="en-US"/>
        </w:rPr>
        <w:t>NF-</w:t>
      </w:r>
      <w:r w:rsidR="00145817" w:rsidRPr="00330424">
        <w:rPr>
          <w:rFonts w:ascii="Arial" w:hAnsi="Arial" w:cs="Arial"/>
          <w:color w:val="000000"/>
          <w:sz w:val="22"/>
          <w:szCs w:val="22"/>
          <w:shd w:val="clear" w:color="auto" w:fill="FFFFFF"/>
          <w:lang w:val="en-US"/>
        </w:rPr>
        <w:t>α antagonists</w:t>
      </w:r>
      <w:r w:rsidR="00684ECB" w:rsidRPr="00330424">
        <w:rPr>
          <w:rFonts w:ascii="Arial" w:hAnsi="Arial" w:cs="Arial"/>
          <w:color w:val="000000"/>
          <w:sz w:val="22"/>
          <w:szCs w:val="22"/>
          <w:shd w:val="clear" w:color="auto" w:fill="FFFFFF"/>
          <w:lang w:val="en-US"/>
        </w:rPr>
        <w:t xml:space="preserve"> have elicited great success</w:t>
      </w:r>
      <w:r w:rsidR="00145817" w:rsidRPr="00330424">
        <w:rPr>
          <w:rFonts w:ascii="Arial" w:hAnsi="Arial" w:cs="Arial"/>
          <w:color w:val="000000"/>
          <w:sz w:val="22"/>
          <w:szCs w:val="22"/>
          <w:shd w:val="clear" w:color="auto" w:fill="FFFFFF"/>
          <w:lang w:val="en-US"/>
        </w:rPr>
        <w:t xml:space="preserve"> in rheumatoid arthritis</w:t>
      </w:r>
      <w:r w:rsidR="00826402" w:rsidRPr="00330424">
        <w:rPr>
          <w:rFonts w:ascii="Arial" w:hAnsi="Arial" w:cs="Arial"/>
          <w:color w:val="000000"/>
          <w:sz w:val="22"/>
          <w:szCs w:val="22"/>
          <w:shd w:val="clear" w:color="auto" w:fill="FFFFFF"/>
          <w:lang w:val="en-US"/>
        </w:rPr>
        <w:t xml:space="preserve"> (RA)</w:t>
      </w:r>
      <w:r w:rsidR="00F2016A">
        <w:rPr>
          <w:rFonts w:ascii="Arial" w:hAnsi="Arial" w:cs="Arial"/>
          <w:color w:val="000000"/>
          <w:sz w:val="22"/>
          <w:szCs w:val="22"/>
          <w:shd w:val="clear" w:color="auto" w:fill="FFFFFF"/>
          <w:lang w:val="en-US"/>
        </w:rPr>
        <w:t>,</w:t>
      </w:r>
      <w:r w:rsidR="00145817" w:rsidRPr="00330424">
        <w:rPr>
          <w:rFonts w:ascii="Arial" w:hAnsi="Arial" w:cs="Arial"/>
          <w:color w:val="000000"/>
          <w:sz w:val="22"/>
          <w:szCs w:val="22"/>
          <w:shd w:val="clear" w:color="auto" w:fill="FFFFFF"/>
          <w:lang w:val="en-US"/>
        </w:rPr>
        <w:t xml:space="preserve"> and various other </w:t>
      </w:r>
      <w:r w:rsidR="002572B2" w:rsidRPr="00330424">
        <w:rPr>
          <w:rFonts w:ascii="Arial" w:hAnsi="Arial" w:cs="Arial"/>
          <w:color w:val="000000"/>
          <w:sz w:val="22"/>
          <w:szCs w:val="22"/>
          <w:shd w:val="clear" w:color="auto" w:fill="FFFFFF"/>
          <w:lang w:val="en-US"/>
        </w:rPr>
        <w:t>immunotherapies</w:t>
      </w:r>
      <w:r w:rsidR="00145817" w:rsidRPr="00330424">
        <w:rPr>
          <w:rFonts w:ascii="Arial" w:hAnsi="Arial" w:cs="Arial"/>
          <w:color w:val="000000"/>
          <w:sz w:val="22"/>
          <w:szCs w:val="22"/>
          <w:shd w:val="clear" w:color="auto" w:fill="FFFFFF"/>
          <w:lang w:val="en-US"/>
        </w:rPr>
        <w:t xml:space="preserve"> have shown notable efficacy</w:t>
      </w:r>
      <w:r w:rsidR="004B0739" w:rsidRPr="00330424">
        <w:rPr>
          <w:rFonts w:ascii="Arial" w:hAnsi="Arial" w:cs="Arial"/>
          <w:color w:val="000000"/>
          <w:sz w:val="22"/>
          <w:szCs w:val="22"/>
          <w:shd w:val="clear" w:color="auto" w:fill="FFFFFF"/>
          <w:lang w:val="en-US"/>
        </w:rPr>
        <w:t xml:space="preserve"> </w:t>
      </w:r>
      <w:r w:rsidR="00145817" w:rsidRPr="00330424">
        <w:rPr>
          <w:rFonts w:ascii="Arial" w:hAnsi="Arial" w:cs="Arial"/>
          <w:color w:val="000000"/>
          <w:sz w:val="22"/>
          <w:szCs w:val="22"/>
          <w:shd w:val="clear" w:color="auto" w:fill="FFFFFF"/>
          <w:lang w:val="en-US"/>
        </w:rPr>
        <w:fldChar w:fldCharType="begin">
          <w:fldData xml:space="preserve">PEVuZE5vdGU+PENpdGU+PEF1dGhvcj5LaW08L0F1dGhvcj48WWVhcj4yMDEwPC9ZZWFyPjxSZWNO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PEVuZE5vdGU+PENpdGU+PEF1dGhvcj5LaW08L0F1dGhvcj48WWVhcj4yMDEwPC9ZZWFyPjxSZWNO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145817" w:rsidRPr="00330424">
        <w:rPr>
          <w:rFonts w:ascii="Arial" w:hAnsi="Arial" w:cs="Arial"/>
          <w:color w:val="000000"/>
          <w:sz w:val="22"/>
          <w:szCs w:val="22"/>
          <w:shd w:val="clear" w:color="auto" w:fill="FFFFFF"/>
          <w:lang w:val="en-US"/>
        </w:rPr>
      </w:r>
      <w:r w:rsidR="00145817"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(111, 112)</w:t>
      </w:r>
      <w:r w:rsidR="00145817" w:rsidRPr="00330424">
        <w:rPr>
          <w:rFonts w:ascii="Arial" w:hAnsi="Arial" w:cs="Arial"/>
          <w:color w:val="000000"/>
          <w:sz w:val="22"/>
          <w:szCs w:val="22"/>
          <w:shd w:val="clear" w:color="auto" w:fill="FFFFFF"/>
          <w:lang w:val="en-US"/>
        </w:rPr>
        <w:fldChar w:fldCharType="end"/>
      </w:r>
      <w:r w:rsidR="00145817" w:rsidRPr="00330424">
        <w:rPr>
          <w:rFonts w:ascii="Arial" w:hAnsi="Arial" w:cs="Arial"/>
          <w:color w:val="000000"/>
          <w:sz w:val="22"/>
          <w:szCs w:val="22"/>
          <w:shd w:val="clear" w:color="auto" w:fill="FFFFFF"/>
          <w:lang w:val="en-US"/>
        </w:rPr>
        <w:t xml:space="preserve">. Despite this, </w:t>
      </w:r>
      <w:r w:rsidR="0042275B" w:rsidRPr="00330424">
        <w:rPr>
          <w:rFonts w:ascii="Arial" w:hAnsi="Arial" w:cs="Arial"/>
          <w:color w:val="000000"/>
          <w:sz w:val="22"/>
          <w:szCs w:val="22"/>
          <w:shd w:val="clear" w:color="auto" w:fill="FFFFFF"/>
          <w:lang w:val="en-US"/>
        </w:rPr>
        <w:t>m</w:t>
      </w:r>
      <w:r w:rsidR="00BA1A8F" w:rsidRPr="00330424">
        <w:rPr>
          <w:rFonts w:ascii="Arial" w:hAnsi="Arial" w:cs="Arial"/>
          <w:color w:val="000000"/>
          <w:sz w:val="22"/>
          <w:szCs w:val="22"/>
          <w:shd w:val="clear" w:color="auto" w:fill="FFFFFF"/>
          <w:lang w:val="en-US"/>
        </w:rPr>
        <w:t>ost</w:t>
      </w:r>
      <w:r w:rsidR="0042275B" w:rsidRPr="00330424">
        <w:rPr>
          <w:rFonts w:ascii="Arial" w:hAnsi="Arial" w:cs="Arial"/>
          <w:color w:val="000000"/>
          <w:sz w:val="22"/>
          <w:szCs w:val="22"/>
          <w:shd w:val="clear" w:color="auto" w:fill="FFFFFF"/>
          <w:lang w:val="en-US"/>
        </w:rPr>
        <w:t xml:space="preserve"> therapeutic regimes only target the resulting terminal inflammation and fail to address key issues that underpin </w:t>
      </w:r>
      <w:r w:rsidR="00C63D92" w:rsidRPr="00330424">
        <w:rPr>
          <w:rFonts w:ascii="Arial" w:hAnsi="Arial" w:cs="Arial"/>
          <w:color w:val="000000"/>
          <w:sz w:val="22"/>
          <w:szCs w:val="22"/>
          <w:shd w:val="clear" w:color="auto" w:fill="FFFFFF"/>
          <w:lang w:val="en-US"/>
        </w:rPr>
        <w:t xml:space="preserve">initial </w:t>
      </w:r>
      <w:r w:rsidR="00A9253A" w:rsidRPr="00330424">
        <w:rPr>
          <w:rFonts w:ascii="Arial" w:hAnsi="Arial" w:cs="Arial"/>
          <w:color w:val="000000"/>
          <w:sz w:val="22"/>
          <w:szCs w:val="22"/>
          <w:shd w:val="clear" w:color="auto" w:fill="FFFFFF"/>
          <w:lang w:val="en-US"/>
        </w:rPr>
        <w:t xml:space="preserve">autoimmunity </w:t>
      </w:r>
      <w:r w:rsidR="0042275B" w:rsidRPr="00330424">
        <w:rPr>
          <w:rFonts w:ascii="Arial" w:hAnsi="Arial" w:cs="Arial"/>
          <w:color w:val="000000"/>
          <w:sz w:val="22"/>
          <w:szCs w:val="22"/>
          <w:shd w:val="clear" w:color="auto" w:fill="FFFFFF"/>
          <w:lang w:val="en-US"/>
        </w:rPr>
        <w:t xml:space="preserve">development </w:t>
      </w:r>
      <w:r w:rsidR="0042275B"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&lt;EndNote&gt;&lt;Cite&gt;&lt;Author&gt;Rosenblum&lt;/Author&gt;&lt;Year&gt;2015&lt;/Year&gt;&lt;RecNum&gt;92&lt;/RecNum&gt;&lt;DisplayText&gt;(110)&lt;/DisplayText&gt;&lt;record&gt;&lt;rec-number&gt;92&lt;/rec-number&gt;&lt;foreign-keys&gt;&lt;key app="EN" db-id="95xd995a0rvdw4erf04vx20gr59s999vs0e2" timestamp="1615678572"&gt;92&lt;/key&gt;&lt;/foreign-keys&gt;&lt;ref-type name="Journal Article"&gt;17&lt;/ref-type&gt;&lt;contributors&gt;&lt;authors&gt;&lt;author&gt;Rosenblum, Michael D.&lt;/author&gt;&lt;author&gt;Remedios, Kelly A.&lt;/author&gt;&lt;author&gt;Abbas, Abul K.&lt;/author&gt;&lt;/authors&gt;&lt;/contributors&gt;&lt;titles&gt;&lt;title&gt;Mechanisms of human autoimmunity&lt;/title&gt;&lt;secondary-title&gt;J Clin Invest&lt;/secondary-title&gt;&lt;/titles&gt;&lt;pages&gt;2228-2233&lt;/pages&gt;&lt;volume&gt;125&lt;/volume&gt;&lt;number&gt;6&lt;/number&gt;&lt;dates&gt;&lt;year&gt;2015&lt;/year&gt;&lt;pub-dates&gt;&lt;date&gt;06/01/&lt;/date&gt;&lt;/pub-dates&gt;&lt;/dates&gt;&lt;publisher&gt;The American Society for Clinical Investigation&lt;/publisher&gt;&lt;isbn&gt;0021-9738&lt;/isbn&gt;&lt;urls&gt;&lt;related-urls&gt;&lt;url&gt;https://doi.org/10.1172/JCI78088&lt;/url&gt;&lt;/related-urls&gt;&lt;/urls&gt;&lt;electronic-resource-num&gt;10.1172/JCI78088&lt;/electronic-resource-num&gt;&lt;/record&gt;&lt;/Cite&gt;&lt;/EndNote&gt;</w:instrText>
      </w:r>
      <w:r w:rsidR="0042275B"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(110)</w:t>
      </w:r>
      <w:r w:rsidR="0042275B" w:rsidRPr="00330424">
        <w:rPr>
          <w:rFonts w:ascii="Arial" w:hAnsi="Arial" w:cs="Arial"/>
          <w:color w:val="000000"/>
          <w:sz w:val="22"/>
          <w:szCs w:val="22"/>
          <w:shd w:val="clear" w:color="auto" w:fill="FFFFFF"/>
          <w:lang w:val="en-US"/>
        </w:rPr>
        <w:fldChar w:fldCharType="end"/>
      </w:r>
      <w:r w:rsidR="0042275B" w:rsidRPr="00330424">
        <w:rPr>
          <w:rFonts w:ascii="Arial" w:hAnsi="Arial" w:cs="Arial"/>
          <w:color w:val="000000"/>
          <w:sz w:val="22"/>
          <w:szCs w:val="22"/>
          <w:shd w:val="clear" w:color="auto" w:fill="FFFFFF"/>
          <w:lang w:val="en-US"/>
        </w:rPr>
        <w:t xml:space="preserve">. </w:t>
      </w:r>
      <w:r w:rsidR="00880F65" w:rsidRPr="00330424">
        <w:rPr>
          <w:rFonts w:ascii="Arial" w:hAnsi="Arial" w:cs="Arial"/>
          <w:color w:val="000000"/>
          <w:sz w:val="22"/>
          <w:szCs w:val="22"/>
          <w:shd w:val="clear" w:color="auto" w:fill="FFFFFF"/>
          <w:lang w:val="en-US"/>
        </w:rPr>
        <w:t>Hence</w:t>
      </w:r>
      <w:r w:rsidR="0042275B" w:rsidRPr="00330424">
        <w:rPr>
          <w:rFonts w:ascii="Arial" w:hAnsi="Arial" w:cs="Arial"/>
          <w:color w:val="000000"/>
          <w:sz w:val="22"/>
          <w:szCs w:val="22"/>
          <w:shd w:val="clear" w:color="auto" w:fill="FFFFFF"/>
          <w:lang w:val="en-US"/>
        </w:rPr>
        <w:t xml:space="preserve">, </w:t>
      </w:r>
      <w:r w:rsidR="00F2016A">
        <w:rPr>
          <w:rFonts w:ascii="Arial" w:hAnsi="Arial" w:cs="Arial"/>
          <w:color w:val="000000"/>
          <w:sz w:val="22"/>
          <w:szCs w:val="22"/>
          <w:shd w:val="clear" w:color="auto" w:fill="FFFFFF"/>
          <w:lang w:val="en-US"/>
        </w:rPr>
        <w:t xml:space="preserve">we require an understanding of </w:t>
      </w:r>
      <w:r w:rsidR="0042275B" w:rsidRPr="00330424">
        <w:rPr>
          <w:rFonts w:ascii="Arial" w:hAnsi="Arial" w:cs="Arial"/>
          <w:color w:val="000000"/>
          <w:sz w:val="22"/>
          <w:szCs w:val="22"/>
          <w:shd w:val="clear" w:color="auto" w:fill="FFFFFF"/>
          <w:lang w:val="en-US"/>
        </w:rPr>
        <w:t>how abnormal immune responses arise</w:t>
      </w:r>
      <w:r w:rsidR="00F2016A">
        <w:rPr>
          <w:rFonts w:ascii="Arial" w:hAnsi="Arial" w:cs="Arial"/>
          <w:color w:val="000000"/>
          <w:sz w:val="22"/>
          <w:szCs w:val="22"/>
          <w:shd w:val="clear" w:color="auto" w:fill="FFFFFF"/>
          <w:lang w:val="en-US"/>
        </w:rPr>
        <w:t>, but also of</w:t>
      </w:r>
      <w:r w:rsidR="00A9253A">
        <w:rPr>
          <w:rFonts w:ascii="Arial" w:hAnsi="Arial" w:cs="Arial"/>
          <w:color w:val="000000"/>
          <w:sz w:val="22"/>
          <w:szCs w:val="22"/>
          <w:shd w:val="clear" w:color="auto" w:fill="FFFFFF"/>
          <w:lang w:val="en-US"/>
        </w:rPr>
        <w:t xml:space="preserve"> </w:t>
      </w:r>
      <w:r w:rsidR="0042275B" w:rsidRPr="00330424">
        <w:rPr>
          <w:rFonts w:ascii="Arial" w:hAnsi="Arial" w:cs="Arial"/>
          <w:color w:val="000000"/>
          <w:sz w:val="22"/>
          <w:szCs w:val="22"/>
          <w:shd w:val="clear" w:color="auto" w:fill="FFFFFF"/>
          <w:lang w:val="en-US"/>
        </w:rPr>
        <w:t>any inherent mechanisms tha</w:t>
      </w:r>
      <w:r w:rsidR="003A1F76" w:rsidRPr="00330424">
        <w:rPr>
          <w:rFonts w:ascii="Arial" w:hAnsi="Arial" w:cs="Arial"/>
          <w:color w:val="000000"/>
          <w:sz w:val="22"/>
          <w:szCs w:val="22"/>
          <w:shd w:val="clear" w:color="auto" w:fill="FFFFFF"/>
          <w:lang w:val="en-US"/>
        </w:rPr>
        <w:t>t</w:t>
      </w:r>
      <w:r w:rsidR="0042275B" w:rsidRPr="00330424">
        <w:rPr>
          <w:rFonts w:ascii="Arial" w:hAnsi="Arial" w:cs="Arial"/>
          <w:color w:val="000000"/>
          <w:sz w:val="22"/>
          <w:szCs w:val="22"/>
          <w:shd w:val="clear" w:color="auto" w:fill="FFFFFF"/>
          <w:lang w:val="en-US"/>
        </w:rPr>
        <w:t xml:space="preserve"> </w:t>
      </w:r>
      <w:r w:rsidR="00F2016A">
        <w:rPr>
          <w:rFonts w:ascii="Arial" w:hAnsi="Arial" w:cs="Arial"/>
          <w:color w:val="000000"/>
          <w:sz w:val="22"/>
          <w:szCs w:val="22"/>
          <w:shd w:val="clear" w:color="auto" w:fill="FFFFFF"/>
          <w:lang w:val="en-US"/>
        </w:rPr>
        <w:t xml:space="preserve">exist to </w:t>
      </w:r>
      <w:r w:rsidR="0042275B" w:rsidRPr="00330424">
        <w:rPr>
          <w:rFonts w:ascii="Arial" w:hAnsi="Arial" w:cs="Arial"/>
          <w:color w:val="000000"/>
          <w:sz w:val="22"/>
          <w:szCs w:val="22"/>
          <w:shd w:val="clear" w:color="auto" w:fill="FFFFFF"/>
          <w:lang w:val="en-US"/>
        </w:rPr>
        <w:t xml:space="preserve">suppress </w:t>
      </w:r>
      <w:r w:rsidR="00684ECB" w:rsidRPr="00330424">
        <w:rPr>
          <w:rFonts w:ascii="Arial" w:hAnsi="Arial" w:cs="Arial"/>
          <w:color w:val="000000"/>
          <w:sz w:val="22"/>
          <w:szCs w:val="22"/>
          <w:shd w:val="clear" w:color="auto" w:fill="FFFFFF"/>
          <w:lang w:val="en-US"/>
        </w:rPr>
        <w:t>these responses</w:t>
      </w:r>
      <w:r w:rsidR="004C2FD4" w:rsidRPr="00330424">
        <w:rPr>
          <w:rFonts w:ascii="Arial" w:hAnsi="Arial" w:cs="Arial"/>
          <w:color w:val="000000"/>
          <w:sz w:val="22"/>
          <w:szCs w:val="22"/>
          <w:shd w:val="clear" w:color="auto" w:fill="FFFFFF"/>
          <w:lang w:val="en-US"/>
        </w:rPr>
        <w:t xml:space="preserve">. LILRBs are implicated in </w:t>
      </w:r>
      <w:r w:rsidR="002572B2" w:rsidRPr="00330424">
        <w:rPr>
          <w:rFonts w:ascii="Arial" w:hAnsi="Arial" w:cs="Arial"/>
          <w:color w:val="000000"/>
          <w:sz w:val="22"/>
          <w:szCs w:val="22"/>
          <w:shd w:val="clear" w:color="auto" w:fill="FFFFFF"/>
          <w:lang w:val="en-US"/>
        </w:rPr>
        <w:t xml:space="preserve">autoimmunity </w:t>
      </w:r>
      <w:r w:rsidR="00C72016" w:rsidRPr="00330424">
        <w:rPr>
          <w:rFonts w:ascii="Arial" w:hAnsi="Arial" w:cs="Arial"/>
          <w:color w:val="000000"/>
          <w:sz w:val="22"/>
          <w:szCs w:val="22"/>
          <w:shd w:val="clear" w:color="auto" w:fill="FFFFFF"/>
          <w:lang w:val="en-US"/>
        </w:rPr>
        <w:t>and</w:t>
      </w:r>
      <w:r w:rsidR="00473AB3" w:rsidRPr="00330424">
        <w:rPr>
          <w:rFonts w:ascii="Arial" w:hAnsi="Arial" w:cs="Arial"/>
          <w:color w:val="000000"/>
          <w:sz w:val="22"/>
          <w:szCs w:val="22"/>
          <w:shd w:val="clear" w:color="auto" w:fill="FFFFFF"/>
          <w:lang w:val="en-US"/>
        </w:rPr>
        <w:t xml:space="preserve"> </w:t>
      </w:r>
      <w:r w:rsidR="00684ECB" w:rsidRPr="00330424">
        <w:rPr>
          <w:rFonts w:ascii="Arial" w:hAnsi="Arial" w:cs="Arial"/>
          <w:color w:val="000000"/>
          <w:sz w:val="22"/>
          <w:szCs w:val="22"/>
          <w:shd w:val="clear" w:color="auto" w:fill="FFFFFF"/>
          <w:lang w:val="en-US"/>
        </w:rPr>
        <w:t>have</w:t>
      </w:r>
      <w:r w:rsidR="002572B2" w:rsidRPr="00330424">
        <w:rPr>
          <w:rFonts w:ascii="Arial" w:hAnsi="Arial" w:cs="Arial"/>
          <w:color w:val="000000"/>
          <w:sz w:val="22"/>
          <w:szCs w:val="22"/>
          <w:shd w:val="clear" w:color="auto" w:fill="FFFFFF"/>
          <w:lang w:val="en-US"/>
        </w:rPr>
        <w:t xml:space="preserve"> the</w:t>
      </w:r>
      <w:r w:rsidR="00684ECB" w:rsidRPr="00330424">
        <w:rPr>
          <w:rFonts w:ascii="Arial" w:hAnsi="Arial" w:cs="Arial"/>
          <w:color w:val="000000"/>
          <w:sz w:val="22"/>
          <w:szCs w:val="22"/>
          <w:shd w:val="clear" w:color="auto" w:fill="FFFFFF"/>
          <w:lang w:val="en-US"/>
        </w:rPr>
        <w:t xml:space="preserve"> potential to be </w:t>
      </w:r>
      <w:r w:rsidR="00473AB3" w:rsidRPr="00330424">
        <w:rPr>
          <w:rFonts w:ascii="Arial" w:hAnsi="Arial" w:cs="Arial"/>
          <w:color w:val="000000"/>
          <w:sz w:val="22"/>
          <w:szCs w:val="22"/>
          <w:shd w:val="clear" w:color="auto" w:fill="FFFFFF"/>
          <w:lang w:val="en-US"/>
        </w:rPr>
        <w:t xml:space="preserve">exploited to suppress </w:t>
      </w:r>
      <w:r w:rsidR="0011115A" w:rsidRPr="00330424">
        <w:rPr>
          <w:rFonts w:ascii="Arial" w:hAnsi="Arial" w:cs="Arial"/>
          <w:color w:val="000000"/>
          <w:sz w:val="22"/>
          <w:szCs w:val="22"/>
          <w:shd w:val="clear" w:color="auto" w:fill="FFFFFF"/>
          <w:lang w:val="en-US"/>
        </w:rPr>
        <w:t>such pathologies</w:t>
      </w:r>
      <w:r w:rsidR="00473AB3" w:rsidRPr="00330424">
        <w:rPr>
          <w:rFonts w:ascii="Arial" w:hAnsi="Arial" w:cs="Arial"/>
          <w:color w:val="000000"/>
          <w:sz w:val="22"/>
          <w:szCs w:val="22"/>
          <w:shd w:val="clear" w:color="auto" w:fill="FFFFFF"/>
          <w:lang w:val="en-US"/>
        </w:rPr>
        <w:t xml:space="preserve">. </w:t>
      </w:r>
      <w:r w:rsidR="00684ECB" w:rsidRPr="00330424">
        <w:rPr>
          <w:rFonts w:ascii="Arial" w:hAnsi="Arial" w:cs="Arial"/>
          <w:color w:val="000000"/>
          <w:sz w:val="22"/>
          <w:szCs w:val="22"/>
          <w:shd w:val="clear" w:color="auto" w:fill="FFFFFF"/>
          <w:lang w:val="en-US"/>
        </w:rPr>
        <w:t xml:space="preserve">Furthermore, </w:t>
      </w:r>
      <w:r w:rsidR="008C7DBE" w:rsidRPr="00330424">
        <w:rPr>
          <w:rFonts w:ascii="Arial" w:hAnsi="Arial" w:cs="Arial"/>
          <w:color w:val="000000"/>
          <w:sz w:val="22"/>
          <w:szCs w:val="22"/>
          <w:shd w:val="clear" w:color="auto" w:fill="FFFFFF"/>
          <w:lang w:val="en-US"/>
        </w:rPr>
        <w:t xml:space="preserve">LILRBs </w:t>
      </w:r>
      <w:r w:rsidR="00684ECB" w:rsidRPr="00330424">
        <w:rPr>
          <w:rFonts w:ascii="Arial" w:hAnsi="Arial" w:cs="Arial"/>
          <w:color w:val="000000"/>
          <w:sz w:val="22"/>
          <w:szCs w:val="22"/>
          <w:shd w:val="clear" w:color="auto" w:fill="FFFFFF"/>
          <w:lang w:val="en-US"/>
        </w:rPr>
        <w:t xml:space="preserve">may help </w:t>
      </w:r>
      <w:r w:rsidR="008C7DBE" w:rsidRPr="00330424">
        <w:rPr>
          <w:rFonts w:ascii="Arial" w:hAnsi="Arial" w:cs="Arial"/>
          <w:color w:val="000000"/>
          <w:sz w:val="22"/>
          <w:szCs w:val="22"/>
          <w:shd w:val="clear" w:color="auto" w:fill="FFFFFF"/>
          <w:lang w:val="en-US"/>
        </w:rPr>
        <w:t>orchestrat</w:t>
      </w:r>
      <w:r w:rsidR="00684ECB" w:rsidRPr="00330424">
        <w:rPr>
          <w:rFonts w:ascii="Arial" w:hAnsi="Arial" w:cs="Arial"/>
          <w:color w:val="000000"/>
          <w:sz w:val="22"/>
          <w:szCs w:val="22"/>
          <w:shd w:val="clear" w:color="auto" w:fill="FFFFFF"/>
          <w:lang w:val="en-US"/>
        </w:rPr>
        <w:t>e</w:t>
      </w:r>
      <w:r w:rsidR="008C7DBE" w:rsidRPr="00330424">
        <w:rPr>
          <w:rFonts w:ascii="Arial" w:hAnsi="Arial" w:cs="Arial"/>
          <w:color w:val="000000"/>
          <w:sz w:val="22"/>
          <w:szCs w:val="22"/>
          <w:shd w:val="clear" w:color="auto" w:fill="FFFFFF"/>
          <w:lang w:val="en-US"/>
        </w:rPr>
        <w:t xml:space="preserve"> </w:t>
      </w:r>
      <w:r w:rsidR="00684ECB" w:rsidRPr="00330424">
        <w:rPr>
          <w:rFonts w:ascii="Arial" w:hAnsi="Arial" w:cs="Arial"/>
          <w:color w:val="000000"/>
          <w:sz w:val="22"/>
          <w:szCs w:val="22"/>
          <w:shd w:val="clear" w:color="auto" w:fill="FFFFFF"/>
          <w:lang w:val="en-US"/>
        </w:rPr>
        <w:t>autoimmunity pathogenesis</w:t>
      </w:r>
      <w:r w:rsidR="008C7DBE" w:rsidRPr="00330424">
        <w:rPr>
          <w:rFonts w:ascii="Arial" w:hAnsi="Arial" w:cs="Arial"/>
          <w:color w:val="000000"/>
          <w:sz w:val="22"/>
          <w:szCs w:val="22"/>
          <w:shd w:val="clear" w:color="auto" w:fill="FFFFFF"/>
          <w:lang w:val="en-US"/>
        </w:rPr>
        <w:t xml:space="preserve">, </w:t>
      </w:r>
      <w:r w:rsidR="00684ECB" w:rsidRPr="00330424">
        <w:rPr>
          <w:rFonts w:ascii="Arial" w:hAnsi="Arial" w:cs="Arial"/>
          <w:color w:val="000000"/>
          <w:sz w:val="22"/>
          <w:szCs w:val="22"/>
          <w:shd w:val="clear" w:color="auto" w:fill="FFFFFF"/>
          <w:lang w:val="en-US"/>
        </w:rPr>
        <w:t xml:space="preserve">as </w:t>
      </w:r>
      <w:r w:rsidR="008C7DBE" w:rsidRPr="00330424">
        <w:rPr>
          <w:rFonts w:ascii="Arial" w:hAnsi="Arial" w:cs="Arial"/>
          <w:color w:val="000000"/>
          <w:sz w:val="22"/>
          <w:szCs w:val="22"/>
          <w:shd w:val="clear" w:color="auto" w:fill="FFFFFF"/>
          <w:lang w:val="en-US"/>
        </w:rPr>
        <w:t xml:space="preserve">certain polymorphisms and deletions </w:t>
      </w:r>
      <w:r w:rsidR="00684ECB" w:rsidRPr="00330424">
        <w:rPr>
          <w:rFonts w:ascii="Arial" w:hAnsi="Arial" w:cs="Arial"/>
          <w:color w:val="000000"/>
          <w:sz w:val="22"/>
          <w:szCs w:val="22"/>
          <w:shd w:val="clear" w:color="auto" w:fill="FFFFFF"/>
          <w:lang w:val="en-US"/>
        </w:rPr>
        <w:t xml:space="preserve">in LILRB-encoding genes have been </w:t>
      </w:r>
      <w:r w:rsidR="008C7DBE" w:rsidRPr="00330424">
        <w:rPr>
          <w:rFonts w:ascii="Arial" w:hAnsi="Arial" w:cs="Arial"/>
          <w:color w:val="000000"/>
          <w:sz w:val="22"/>
          <w:szCs w:val="22"/>
          <w:shd w:val="clear" w:color="auto" w:fill="FFFFFF"/>
          <w:lang w:val="en-US"/>
        </w:rPr>
        <w:t xml:space="preserve">associated with autoimmune disorders and </w:t>
      </w:r>
      <w:r w:rsidR="00684ECB" w:rsidRPr="00330424">
        <w:rPr>
          <w:rFonts w:ascii="Arial" w:hAnsi="Arial" w:cs="Arial"/>
          <w:color w:val="000000"/>
          <w:sz w:val="22"/>
          <w:szCs w:val="22"/>
          <w:shd w:val="clear" w:color="auto" w:fill="FFFFFF"/>
          <w:lang w:val="en-US"/>
        </w:rPr>
        <w:t>Treg generation</w:t>
      </w:r>
      <w:r w:rsidR="004B0739" w:rsidRPr="00330424">
        <w:rPr>
          <w:rFonts w:ascii="Arial" w:hAnsi="Arial" w:cs="Arial"/>
          <w:color w:val="000000"/>
          <w:sz w:val="22"/>
          <w:szCs w:val="22"/>
          <w:shd w:val="clear" w:color="auto" w:fill="FFFFFF"/>
          <w:lang w:val="en-US"/>
        </w:rPr>
        <w:t xml:space="preserve"> </w:t>
      </w:r>
      <w:r w:rsidR="008C7DBE"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&lt;EndNote&gt;&lt;Cite&gt;&lt;Author&gt;Thomas&lt;/Author&gt;&lt;Year&gt;2010&lt;/Year&gt;&lt;RecNum&gt;95&lt;/RecNum&gt;&lt;DisplayText&gt;(113)&lt;/DisplayText&gt;&lt;record&gt;&lt;rec-number&gt;95&lt;/rec-number&gt;&lt;foreign-keys&gt;&lt;key app="EN" db-id="95xd995a0rvdw4erf04vx20gr59s999vs0e2" timestamp="1615681023"&gt;95&lt;/key&gt;&lt;/foreign-keys&gt;&lt;ref-type name="Journal Article"&gt;17&lt;/ref-type&gt;&lt;contributors&gt;&lt;authors&gt;&lt;author&gt;Thomas, Rachel&lt;/author&gt;&lt;author&gt;Matthias, Torsten&lt;/author&gt;&lt;author&gt;Witte, Torsten&lt;/author&gt;&lt;/authors&gt;&lt;/contributors&gt;&lt;titles&gt;&lt;title&gt;Leukocyte Immunoglobulin-Like Receptors as New Players in Autoimmunity&lt;/title&gt;&lt;secondary-title&gt;Clin Rev Allergy Immunol&lt;/secondary-title&gt;&lt;/titles&gt;&lt;pages&gt;159-162&lt;/pages&gt;&lt;volume&gt;38&lt;/volume&gt;&lt;number&gt;2&lt;/number&gt;&lt;dates&gt;&lt;year&gt;2010&lt;/year&gt;&lt;pub-dates&gt;&lt;date&gt;2010/04/01&lt;/date&gt;&lt;/pub-dates&gt;&lt;/dates&gt;&lt;isbn&gt;1559-0267&lt;/isbn&gt;&lt;urls&gt;&lt;related-urls&gt;&lt;url&gt;https://doi.org/10.1007/s12016-009-8148-8&lt;/url&gt;&lt;/related-urls&gt;&lt;/urls&gt;&lt;electronic-resource-num&gt;10.1007/s12016-009-8148-8&lt;/electronic-resource-num&gt;&lt;/record&gt;&lt;/Cite&gt;&lt;/EndNote&gt;</w:instrText>
      </w:r>
      <w:r w:rsidR="008C7DBE"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(113)</w:t>
      </w:r>
      <w:r w:rsidR="008C7DBE" w:rsidRPr="00330424">
        <w:rPr>
          <w:rFonts w:ascii="Arial" w:hAnsi="Arial" w:cs="Arial"/>
          <w:color w:val="000000"/>
          <w:sz w:val="22"/>
          <w:szCs w:val="22"/>
          <w:shd w:val="clear" w:color="auto" w:fill="FFFFFF"/>
          <w:lang w:val="en-US"/>
        </w:rPr>
        <w:fldChar w:fldCharType="end"/>
      </w:r>
      <w:r w:rsidR="008C7DBE" w:rsidRPr="00330424">
        <w:rPr>
          <w:rFonts w:ascii="Arial" w:hAnsi="Arial" w:cs="Arial"/>
          <w:color w:val="000000"/>
          <w:sz w:val="22"/>
          <w:szCs w:val="22"/>
          <w:shd w:val="clear" w:color="auto" w:fill="FFFFFF"/>
          <w:lang w:val="en-US"/>
        </w:rPr>
        <w:t>.</w:t>
      </w:r>
      <w:r w:rsidR="00BC4CAB"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Importantly, a</w:t>
      </w:r>
      <w:r w:rsidR="00564BB6" w:rsidRPr="00330424">
        <w:rPr>
          <w:rFonts w:ascii="Arial" w:hAnsi="Arial" w:cs="Arial"/>
          <w:color w:val="000000" w:themeColor="text1"/>
          <w:sz w:val="22"/>
          <w:szCs w:val="22"/>
          <w:shd w:val="clear" w:color="auto" w:fill="FFFFFF"/>
          <w:lang w:val="en-US"/>
        </w:rPr>
        <w:t>goni</w:t>
      </w:r>
      <w:r w:rsidR="00686F2B" w:rsidRPr="00330424">
        <w:rPr>
          <w:rFonts w:ascii="Arial" w:hAnsi="Arial" w:cs="Arial"/>
          <w:color w:val="000000" w:themeColor="text1"/>
          <w:sz w:val="22"/>
          <w:szCs w:val="22"/>
          <w:shd w:val="clear" w:color="auto" w:fill="FFFFFF"/>
          <w:lang w:val="en-US"/>
        </w:rPr>
        <w:t>z</w:t>
      </w:r>
      <w:r w:rsidR="00564BB6" w:rsidRPr="00330424">
        <w:rPr>
          <w:rFonts w:ascii="Arial" w:hAnsi="Arial" w:cs="Arial"/>
          <w:color w:val="000000" w:themeColor="text1"/>
          <w:sz w:val="22"/>
          <w:szCs w:val="22"/>
          <w:shd w:val="clear" w:color="auto" w:fill="FFFFFF"/>
          <w:lang w:val="en-US"/>
        </w:rPr>
        <w:t xml:space="preserve">ing LILRBs </w:t>
      </w:r>
      <w:r w:rsidR="00684ECB" w:rsidRPr="00330424">
        <w:rPr>
          <w:rFonts w:ascii="Arial" w:hAnsi="Arial" w:cs="Arial"/>
          <w:color w:val="000000" w:themeColor="text1"/>
          <w:sz w:val="22"/>
          <w:szCs w:val="22"/>
          <w:shd w:val="clear" w:color="auto" w:fill="FFFFFF"/>
          <w:lang w:val="en-US"/>
        </w:rPr>
        <w:t xml:space="preserve">to induce </w:t>
      </w:r>
      <w:r w:rsidR="00BA1A8F" w:rsidRPr="00330424">
        <w:rPr>
          <w:rFonts w:ascii="Arial" w:hAnsi="Arial" w:cs="Arial"/>
          <w:color w:val="000000" w:themeColor="text1"/>
          <w:sz w:val="22"/>
          <w:szCs w:val="22"/>
          <w:shd w:val="clear" w:color="auto" w:fill="FFFFFF"/>
          <w:lang w:val="en-US"/>
        </w:rPr>
        <w:t xml:space="preserve">tolerance and anergy </w:t>
      </w:r>
      <w:r w:rsidR="00564BB6" w:rsidRPr="00330424">
        <w:rPr>
          <w:rFonts w:ascii="Arial" w:hAnsi="Arial" w:cs="Arial"/>
          <w:color w:val="000000" w:themeColor="text1"/>
          <w:sz w:val="22"/>
          <w:szCs w:val="22"/>
          <w:shd w:val="clear" w:color="auto" w:fill="FFFFFF"/>
          <w:lang w:val="en-US"/>
        </w:rPr>
        <w:t xml:space="preserve">may present </w:t>
      </w:r>
      <w:r w:rsidR="00684ECB" w:rsidRPr="00330424">
        <w:rPr>
          <w:rFonts w:ascii="Arial" w:hAnsi="Arial" w:cs="Arial"/>
          <w:color w:val="000000" w:themeColor="text1"/>
          <w:sz w:val="22"/>
          <w:szCs w:val="22"/>
          <w:shd w:val="clear" w:color="auto" w:fill="FFFFFF"/>
          <w:lang w:val="en-US"/>
        </w:rPr>
        <w:t xml:space="preserve">a highly effective </w:t>
      </w:r>
      <w:r w:rsidR="00564BB6" w:rsidRPr="00330424">
        <w:rPr>
          <w:rFonts w:ascii="Arial" w:hAnsi="Arial" w:cs="Arial"/>
          <w:color w:val="000000" w:themeColor="text1"/>
          <w:sz w:val="22"/>
          <w:szCs w:val="22"/>
          <w:shd w:val="clear" w:color="auto" w:fill="FFFFFF"/>
          <w:lang w:val="en-US"/>
        </w:rPr>
        <w:t xml:space="preserve">strategy </w:t>
      </w:r>
      <w:r w:rsidR="004C2FD4" w:rsidRPr="00330424">
        <w:rPr>
          <w:rFonts w:ascii="Arial" w:hAnsi="Arial" w:cs="Arial"/>
          <w:color w:val="000000" w:themeColor="text1"/>
          <w:sz w:val="22"/>
          <w:szCs w:val="22"/>
          <w:shd w:val="clear" w:color="auto" w:fill="FFFFFF"/>
          <w:lang w:val="en-US"/>
        </w:rPr>
        <w:t xml:space="preserve">to combat </w:t>
      </w:r>
      <w:r w:rsidR="00564BB6" w:rsidRPr="00330424">
        <w:rPr>
          <w:rFonts w:ascii="Arial" w:hAnsi="Arial" w:cs="Arial"/>
          <w:color w:val="000000" w:themeColor="text1"/>
          <w:sz w:val="22"/>
          <w:szCs w:val="22"/>
          <w:shd w:val="clear" w:color="auto" w:fill="FFFFFF"/>
          <w:lang w:val="en-US"/>
        </w:rPr>
        <w:t>autoimmune dis</w:t>
      </w:r>
      <w:r w:rsidR="00BA1A8F" w:rsidRPr="00330424">
        <w:rPr>
          <w:rFonts w:ascii="Arial" w:hAnsi="Arial" w:cs="Arial"/>
          <w:color w:val="000000" w:themeColor="text1"/>
          <w:sz w:val="22"/>
          <w:szCs w:val="22"/>
          <w:shd w:val="clear" w:color="auto" w:fill="FFFFFF"/>
          <w:lang w:val="en-US"/>
        </w:rPr>
        <w:t>orders</w:t>
      </w:r>
      <w:r w:rsidR="00564BB6" w:rsidRPr="00330424">
        <w:rPr>
          <w:rFonts w:ascii="Arial" w:hAnsi="Arial" w:cs="Arial"/>
          <w:color w:val="000000" w:themeColor="text1"/>
          <w:sz w:val="22"/>
          <w:szCs w:val="22"/>
          <w:shd w:val="clear" w:color="auto" w:fill="FFFFFF"/>
          <w:lang w:val="en-US"/>
        </w:rPr>
        <w:t xml:space="preserve">. </w:t>
      </w:r>
    </w:p>
    <w:p w14:paraId="7795A533" w14:textId="77777777" w:rsidR="002572B2" w:rsidRPr="00330424" w:rsidRDefault="002572B2" w:rsidP="000879C9">
      <w:pPr>
        <w:spacing w:line="480" w:lineRule="auto"/>
        <w:jc w:val="both"/>
        <w:rPr>
          <w:rFonts w:ascii="Arial" w:hAnsi="Arial" w:cs="Arial"/>
          <w:color w:val="000000" w:themeColor="text1"/>
          <w:sz w:val="22"/>
          <w:szCs w:val="22"/>
          <w:shd w:val="clear" w:color="auto" w:fill="FFFFFF"/>
          <w:lang w:val="en-US"/>
        </w:rPr>
      </w:pPr>
    </w:p>
    <w:p w14:paraId="39B6E534" w14:textId="7ACD4D6C" w:rsidR="008A2399" w:rsidRPr="00330424" w:rsidRDefault="00564BB6" w:rsidP="000879C9">
      <w:pPr>
        <w:spacing w:line="480" w:lineRule="auto"/>
        <w:jc w:val="both"/>
        <w:rPr>
          <w:rFonts w:ascii="Arial" w:hAnsi="Arial" w:cs="Arial"/>
          <w:color w:val="000000"/>
          <w:sz w:val="22"/>
          <w:szCs w:val="22"/>
          <w:shd w:val="clear" w:color="auto" w:fill="FFFFFF"/>
          <w:lang w:val="en-US"/>
        </w:rPr>
      </w:pPr>
      <w:r w:rsidRPr="00330424">
        <w:rPr>
          <w:rFonts w:ascii="Arial" w:hAnsi="Arial" w:cs="Arial"/>
          <w:color w:val="000000" w:themeColor="text1"/>
          <w:sz w:val="22"/>
          <w:szCs w:val="22"/>
          <w:shd w:val="clear" w:color="auto" w:fill="FFFFFF"/>
          <w:lang w:val="en-US"/>
        </w:rPr>
        <w:t>Multiple sclerosis (MS) is a chronic autoimmune disease of the</w:t>
      </w:r>
      <w:r w:rsidR="002572B2"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CNS that leads</w:t>
      </w:r>
      <w:r w:rsidRPr="00330424">
        <w:rPr>
          <w:rFonts w:ascii="Arial" w:hAnsi="Arial" w:cs="Arial"/>
          <w:color w:val="000000" w:themeColor="text1"/>
          <w:sz w:val="22"/>
          <w:szCs w:val="22"/>
          <w:shd w:val="clear" w:color="auto" w:fill="FFFFFF"/>
          <w:lang w:val="en-US"/>
        </w:rPr>
        <w:t xml:space="preserve"> to axonal damage, </w:t>
      </w:r>
      <w:r w:rsidR="001060EB">
        <w:rPr>
          <w:rFonts w:ascii="Arial" w:hAnsi="Arial" w:cs="Arial"/>
          <w:color w:val="000000" w:themeColor="text1"/>
          <w:sz w:val="22"/>
          <w:szCs w:val="22"/>
          <w:shd w:val="clear" w:color="auto" w:fill="FFFFFF"/>
          <w:lang w:val="en-US"/>
        </w:rPr>
        <w:t xml:space="preserve">neuron </w:t>
      </w:r>
      <w:r w:rsidRPr="00330424">
        <w:rPr>
          <w:rFonts w:ascii="Arial" w:hAnsi="Arial" w:cs="Arial"/>
          <w:color w:val="000000" w:themeColor="text1"/>
          <w:sz w:val="22"/>
          <w:szCs w:val="22"/>
          <w:shd w:val="clear" w:color="auto" w:fill="FFFFFF"/>
          <w:lang w:val="en-US"/>
        </w:rPr>
        <w:t>demyelination</w:t>
      </w:r>
      <w:r w:rsidR="00F2016A">
        <w:rPr>
          <w:rFonts w:ascii="Arial" w:hAnsi="Arial" w:cs="Arial"/>
          <w:color w:val="000000" w:themeColor="text1"/>
          <w:sz w:val="22"/>
          <w:szCs w:val="22"/>
          <w:shd w:val="clear" w:color="auto" w:fill="FFFFFF"/>
          <w:lang w:val="en-US"/>
        </w:rPr>
        <w:t>,</w:t>
      </w:r>
      <w:r w:rsidR="001060EB">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and chronic inflammat</w:t>
      </w:r>
      <w:r w:rsidR="00684ECB" w:rsidRPr="00330424">
        <w:rPr>
          <w:rFonts w:ascii="Arial" w:hAnsi="Arial" w:cs="Arial"/>
          <w:color w:val="000000" w:themeColor="text1"/>
          <w:sz w:val="22"/>
          <w:szCs w:val="22"/>
          <w:shd w:val="clear" w:color="auto" w:fill="FFFFFF"/>
          <w:lang w:val="en-US"/>
        </w:rPr>
        <w:t xml:space="preserve">ion </w:t>
      </w:r>
      <w:r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(114)</w:t>
      </w:r>
      <w:r w:rsidRPr="00330424">
        <w:rPr>
          <w:rFonts w:ascii="Arial" w:hAnsi="Arial" w:cs="Arial"/>
          <w:color w:val="000000" w:themeColor="text1"/>
          <w:sz w:val="22"/>
          <w:szCs w:val="22"/>
          <w:shd w:val="clear" w:color="auto" w:fill="FFFFFF"/>
          <w:lang w:val="en-US"/>
        </w:rPr>
        <w:fldChar w:fldCharType="end"/>
      </w:r>
      <w:r w:rsidRPr="00330424">
        <w:rPr>
          <w:rFonts w:ascii="Arial" w:hAnsi="Arial" w:cs="Arial"/>
          <w:color w:val="000000" w:themeColor="text1"/>
          <w:sz w:val="22"/>
          <w:szCs w:val="22"/>
          <w:shd w:val="clear" w:color="auto" w:fill="FFFFFF"/>
          <w:lang w:val="en-US"/>
        </w:rPr>
        <w:t xml:space="preserve">. </w:t>
      </w:r>
      <w:r w:rsidR="00684ECB" w:rsidRPr="00330424">
        <w:rPr>
          <w:rFonts w:ascii="Arial" w:hAnsi="Arial" w:cs="Arial"/>
          <w:color w:val="000000" w:themeColor="text1"/>
          <w:sz w:val="22"/>
          <w:szCs w:val="22"/>
          <w:shd w:val="clear" w:color="auto" w:fill="FFFFFF"/>
          <w:lang w:val="en-US"/>
        </w:rPr>
        <w:t>Murine</w:t>
      </w:r>
      <w:r w:rsidRPr="00330424">
        <w:rPr>
          <w:rFonts w:ascii="Arial" w:hAnsi="Arial" w:cs="Arial"/>
          <w:color w:val="000000" w:themeColor="text1"/>
          <w:sz w:val="22"/>
          <w:szCs w:val="22"/>
          <w:shd w:val="clear" w:color="auto" w:fill="FFFFFF"/>
          <w:lang w:val="en-US"/>
        </w:rPr>
        <w:t xml:space="preserve"> experimental autoimmune encephalopathy (EAE) </w:t>
      </w:r>
      <w:r w:rsidR="00684ECB" w:rsidRPr="00330424">
        <w:rPr>
          <w:rFonts w:ascii="Arial" w:hAnsi="Arial" w:cs="Arial"/>
          <w:color w:val="000000" w:themeColor="text1"/>
          <w:sz w:val="22"/>
          <w:szCs w:val="22"/>
          <w:shd w:val="clear" w:color="auto" w:fill="FFFFFF"/>
          <w:lang w:val="en-US"/>
        </w:rPr>
        <w:t>is an</w:t>
      </w:r>
      <w:r w:rsidRPr="00330424">
        <w:rPr>
          <w:rFonts w:ascii="Arial" w:hAnsi="Arial" w:cs="Arial"/>
          <w:color w:val="000000" w:themeColor="text1"/>
          <w:sz w:val="22"/>
          <w:szCs w:val="22"/>
          <w:shd w:val="clear" w:color="auto" w:fill="FFFFFF"/>
          <w:lang w:val="en-US"/>
        </w:rPr>
        <w:t xml:space="preserve"> MS</w:t>
      </w:r>
      <w:r w:rsidR="00684ECB" w:rsidRPr="00330424">
        <w:rPr>
          <w:rFonts w:ascii="Arial" w:hAnsi="Arial" w:cs="Arial"/>
          <w:color w:val="000000" w:themeColor="text1"/>
          <w:sz w:val="22"/>
          <w:szCs w:val="22"/>
          <w:shd w:val="clear" w:color="auto" w:fill="FFFFFF"/>
          <w:lang w:val="en-US"/>
        </w:rPr>
        <w:t xml:space="preserve"> model</w:t>
      </w:r>
      <w:r w:rsidRPr="00330424">
        <w:rPr>
          <w:rFonts w:ascii="Arial" w:hAnsi="Arial" w:cs="Arial"/>
          <w:color w:val="000000" w:themeColor="text1"/>
          <w:sz w:val="22"/>
          <w:szCs w:val="22"/>
          <w:shd w:val="clear" w:color="auto" w:fill="FFFFFF"/>
          <w:lang w:val="en-US"/>
        </w:rPr>
        <w:t xml:space="preserve"> generated by </w:t>
      </w:r>
      <w:r w:rsidR="00C72016" w:rsidRPr="00330424">
        <w:rPr>
          <w:rFonts w:ascii="Arial" w:hAnsi="Arial" w:cs="Arial"/>
          <w:color w:val="000000" w:themeColor="text1"/>
          <w:sz w:val="22"/>
          <w:szCs w:val="22"/>
          <w:shd w:val="clear" w:color="auto" w:fill="FFFFFF"/>
          <w:lang w:val="en-US"/>
        </w:rPr>
        <w:t>immunizing</w:t>
      </w:r>
      <w:r w:rsidRPr="00330424">
        <w:rPr>
          <w:rFonts w:ascii="Arial" w:hAnsi="Arial" w:cs="Arial"/>
          <w:color w:val="000000" w:themeColor="text1"/>
          <w:sz w:val="22"/>
          <w:szCs w:val="22"/>
          <w:shd w:val="clear" w:color="auto" w:fill="FFFFFF"/>
          <w:lang w:val="en-US"/>
        </w:rPr>
        <w:t xml:space="preserve"> mice with </w:t>
      </w:r>
      <w:r w:rsidRPr="00330424">
        <w:rPr>
          <w:rFonts w:ascii="Arial" w:hAnsi="Arial" w:cs="Arial"/>
          <w:color w:val="000000" w:themeColor="text1"/>
          <w:sz w:val="22"/>
          <w:szCs w:val="22"/>
          <w:lang w:val="en-US"/>
        </w:rPr>
        <w:t>myelin oligodendrocyte glycoprotein (MOG)</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(114)</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shd w:val="clear" w:color="auto" w:fill="FFFFFF"/>
          <w:lang w:val="en-US"/>
        </w:rPr>
        <w:t xml:space="preserve">In this model, </w:t>
      </w:r>
      <w:r w:rsidRPr="00330424">
        <w:rPr>
          <w:rFonts w:ascii="Arial" w:hAnsi="Arial" w:cs="Arial"/>
          <w:color w:val="000000" w:themeColor="text1"/>
          <w:sz w:val="22"/>
          <w:szCs w:val="22"/>
          <w:shd w:val="clear" w:color="auto" w:fill="FFFFFF"/>
          <w:lang w:val="en-US"/>
        </w:rPr>
        <w:t xml:space="preserve">LILRB4.Fc </w:t>
      </w:r>
      <w:r w:rsidR="00BA1A8F" w:rsidRPr="00330424">
        <w:rPr>
          <w:rFonts w:ascii="Arial" w:hAnsi="Arial" w:cs="Arial"/>
          <w:color w:val="000000" w:themeColor="text1"/>
          <w:sz w:val="22"/>
          <w:szCs w:val="22"/>
          <w:shd w:val="clear" w:color="auto" w:fill="FFFFFF"/>
          <w:lang w:val="en-US"/>
        </w:rPr>
        <w:t>was shown to bind to CD166 on</w:t>
      </w:r>
      <w:r w:rsidR="00DA00C1" w:rsidRPr="00330424">
        <w:rPr>
          <w:rFonts w:ascii="Arial" w:hAnsi="Arial" w:cs="Arial"/>
          <w:color w:val="000000" w:themeColor="text1"/>
          <w:sz w:val="22"/>
          <w:szCs w:val="22"/>
          <w:shd w:val="clear" w:color="auto" w:fill="FFFFFF"/>
          <w:lang w:val="en-US"/>
        </w:rPr>
        <w:t xml:space="preserve"> activated </w:t>
      </w:r>
      <w:r w:rsidR="00BA1A8F" w:rsidRPr="00330424">
        <w:rPr>
          <w:rFonts w:ascii="Arial" w:hAnsi="Arial" w:cs="Arial"/>
          <w:color w:val="000000" w:themeColor="text1"/>
          <w:sz w:val="22"/>
          <w:szCs w:val="22"/>
          <w:shd w:val="clear" w:color="auto" w:fill="FFFFFF"/>
          <w:lang w:val="en-US"/>
        </w:rPr>
        <w:t>CD4</w:t>
      </w:r>
      <w:r w:rsidR="00BA1A8F" w:rsidRPr="00330424">
        <w:rPr>
          <w:rFonts w:ascii="Arial" w:hAnsi="Arial" w:cs="Arial"/>
          <w:color w:val="000000" w:themeColor="text1"/>
          <w:sz w:val="22"/>
          <w:szCs w:val="22"/>
          <w:shd w:val="clear" w:color="auto" w:fill="FFFFFF"/>
          <w:vertAlign w:val="superscript"/>
          <w:lang w:val="en-US"/>
        </w:rPr>
        <w:t>+</w:t>
      </w:r>
      <w:r w:rsidR="00BA1A8F" w:rsidRPr="00330424">
        <w:rPr>
          <w:rFonts w:ascii="Arial" w:hAnsi="Arial" w:cs="Arial"/>
          <w:color w:val="000000" w:themeColor="text1"/>
          <w:sz w:val="22"/>
          <w:szCs w:val="22"/>
          <w:shd w:val="clear" w:color="auto" w:fill="FFFFFF"/>
          <w:lang w:val="en-US"/>
        </w:rPr>
        <w:t xml:space="preserve"> and CD8</w:t>
      </w:r>
      <w:r w:rsidR="00BA1A8F" w:rsidRPr="00330424">
        <w:rPr>
          <w:rFonts w:ascii="Arial" w:hAnsi="Arial" w:cs="Arial"/>
          <w:color w:val="000000" w:themeColor="text1"/>
          <w:sz w:val="22"/>
          <w:szCs w:val="22"/>
          <w:shd w:val="clear" w:color="auto" w:fill="FFFFFF"/>
          <w:vertAlign w:val="superscript"/>
          <w:lang w:val="en-US"/>
        </w:rPr>
        <w:t>+</w:t>
      </w:r>
      <w:r w:rsidR="00BA1A8F" w:rsidRPr="00330424">
        <w:rPr>
          <w:rFonts w:ascii="Arial" w:hAnsi="Arial" w:cs="Arial"/>
          <w:color w:val="000000" w:themeColor="text1"/>
          <w:sz w:val="22"/>
          <w:szCs w:val="22"/>
          <w:shd w:val="clear" w:color="auto" w:fill="FFFFFF"/>
          <w:lang w:val="en-US"/>
        </w:rPr>
        <w:t xml:space="preserve"> T cells </w:t>
      </w:r>
      <w:r w:rsidR="00DA00C1" w:rsidRPr="00330424">
        <w:rPr>
          <w:rFonts w:ascii="Arial" w:hAnsi="Arial" w:cs="Arial"/>
          <w:color w:val="000000" w:themeColor="text1"/>
          <w:sz w:val="22"/>
          <w:szCs w:val="22"/>
          <w:shd w:val="clear" w:color="auto" w:fill="FFFFFF"/>
          <w:lang w:val="en-US"/>
        </w:rPr>
        <w:t>and</w:t>
      </w:r>
      <w:r w:rsidR="004E3034" w:rsidRPr="00330424">
        <w:rPr>
          <w:rFonts w:ascii="Arial" w:hAnsi="Arial" w:cs="Arial"/>
          <w:color w:val="000000" w:themeColor="text1"/>
          <w:sz w:val="22"/>
          <w:szCs w:val="22"/>
          <w:shd w:val="clear" w:color="auto" w:fill="FFFFFF"/>
          <w:lang w:val="en-US"/>
        </w:rPr>
        <w:t xml:space="preserve"> subsequently </w:t>
      </w:r>
      <w:r w:rsidRPr="00330424">
        <w:rPr>
          <w:rFonts w:ascii="Arial" w:hAnsi="Arial" w:cs="Arial"/>
          <w:color w:val="000000" w:themeColor="text1"/>
          <w:sz w:val="22"/>
          <w:szCs w:val="22"/>
          <w:shd w:val="clear" w:color="auto" w:fill="FFFFFF"/>
          <w:lang w:val="en-US"/>
        </w:rPr>
        <w:t>limit</w:t>
      </w:r>
      <w:r w:rsidR="004E3034" w:rsidRPr="00330424">
        <w:rPr>
          <w:rFonts w:ascii="Arial" w:hAnsi="Arial" w:cs="Arial"/>
          <w:color w:val="000000" w:themeColor="text1"/>
          <w:sz w:val="22"/>
          <w:szCs w:val="22"/>
          <w:shd w:val="clear" w:color="auto" w:fill="FFFFFF"/>
          <w:lang w:val="en-US"/>
        </w:rPr>
        <w:t>ed</w:t>
      </w:r>
      <w:r w:rsidRPr="00330424">
        <w:rPr>
          <w:rFonts w:ascii="Arial" w:hAnsi="Arial" w:cs="Arial"/>
          <w:color w:val="000000" w:themeColor="text1"/>
          <w:sz w:val="22"/>
          <w:szCs w:val="22"/>
          <w:shd w:val="clear" w:color="auto" w:fill="FFFFFF"/>
          <w:lang w:val="en-US"/>
        </w:rPr>
        <w:t xml:space="preserve"> </w:t>
      </w:r>
      <w:r w:rsidR="00DA00C1" w:rsidRPr="00330424">
        <w:rPr>
          <w:rFonts w:ascii="Arial" w:hAnsi="Arial" w:cs="Arial"/>
          <w:color w:val="000000" w:themeColor="text1"/>
          <w:sz w:val="22"/>
          <w:szCs w:val="22"/>
          <w:shd w:val="clear" w:color="auto" w:fill="FFFFFF"/>
          <w:lang w:val="en-US"/>
        </w:rPr>
        <w:t>disease evolution</w:t>
      </w:r>
      <w:r w:rsidR="00BA1A8F"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 xml:space="preserve">by inhibiting production of proinflammatory </w:t>
      </w:r>
      <w:r w:rsidR="0011115A" w:rsidRPr="00330424">
        <w:rPr>
          <w:rFonts w:ascii="Arial" w:hAnsi="Arial" w:cs="Arial"/>
          <w:color w:val="000000" w:themeColor="text1"/>
          <w:sz w:val="22"/>
          <w:szCs w:val="22"/>
          <w:shd w:val="clear" w:color="auto" w:fill="FFFFFF"/>
          <w:lang w:val="en-US"/>
        </w:rPr>
        <w:t xml:space="preserve">cytokines, such as </w:t>
      </w:r>
      <w:r w:rsidR="00DA00C1" w:rsidRPr="00330424">
        <w:rPr>
          <w:rFonts w:ascii="Arial" w:hAnsi="Arial" w:cs="Arial"/>
          <w:color w:val="000000" w:themeColor="text1"/>
          <w:sz w:val="22"/>
          <w:szCs w:val="22"/>
          <w:shd w:val="clear" w:color="auto" w:fill="FFFFFF"/>
          <w:lang w:val="en-US"/>
        </w:rPr>
        <w:t>IFN</w:t>
      </w:r>
      <w:r w:rsidRPr="00330424">
        <w:rPr>
          <w:rFonts w:ascii="Arial" w:hAnsi="Arial" w:cs="Arial"/>
          <w:color w:val="000000" w:themeColor="text1"/>
          <w:sz w:val="22"/>
          <w:szCs w:val="22"/>
          <w:shd w:val="clear" w:color="auto" w:fill="FFFFFF"/>
          <w:lang w:val="en-US"/>
        </w:rPr>
        <w:t>-γ and IL-17A</w:t>
      </w:r>
      <w:r w:rsidR="003A1F76" w:rsidRPr="00330424">
        <w:rPr>
          <w:rFonts w:ascii="Arial" w:hAnsi="Arial" w:cs="Arial"/>
          <w:color w:val="000000" w:themeColor="text1"/>
          <w:sz w:val="22"/>
          <w:szCs w:val="22"/>
          <w:shd w:val="clear" w:color="auto" w:fill="FFFFFF"/>
          <w:lang w:val="en-US"/>
        </w:rPr>
        <w:t>,</w:t>
      </w:r>
      <w:r w:rsidR="00C72016"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lang w:val="en-US"/>
        </w:rPr>
        <w:t>t</w:t>
      </w:r>
      <w:r w:rsidRPr="00330424">
        <w:rPr>
          <w:rFonts w:ascii="Arial" w:hAnsi="Arial" w:cs="Arial"/>
          <w:color w:val="000000" w:themeColor="text1"/>
          <w:sz w:val="22"/>
          <w:szCs w:val="22"/>
          <w:shd w:val="clear" w:color="auto" w:fill="FFFFFF"/>
          <w:lang w:val="en-US"/>
        </w:rPr>
        <w:t>hat contribute to neuroinflammation and paralysis</w:t>
      </w:r>
      <w:r w:rsidR="00AF1104"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(114)</w:t>
      </w:r>
      <w:r w:rsidRPr="00330424">
        <w:rPr>
          <w:rFonts w:ascii="Arial" w:hAnsi="Arial" w:cs="Arial"/>
          <w:color w:val="000000" w:themeColor="text1"/>
          <w:sz w:val="22"/>
          <w:szCs w:val="22"/>
          <w:shd w:val="clear" w:color="auto" w:fill="FFFFFF"/>
          <w:lang w:val="en-US"/>
        </w:rPr>
        <w:fldChar w:fldCharType="end"/>
      </w:r>
      <w:r w:rsidRPr="00330424">
        <w:rPr>
          <w:rFonts w:ascii="Arial" w:hAnsi="Arial" w:cs="Arial"/>
          <w:color w:val="000000" w:themeColor="text1"/>
          <w:sz w:val="22"/>
          <w:szCs w:val="22"/>
          <w:shd w:val="clear" w:color="auto" w:fill="FFFFFF"/>
          <w:lang w:val="en-US"/>
        </w:rPr>
        <w:t>. LILRB4.Fc</w:t>
      </w:r>
      <w:r w:rsidR="00DA00C1" w:rsidRPr="00330424">
        <w:rPr>
          <w:rFonts w:ascii="Arial" w:hAnsi="Arial" w:cs="Arial"/>
          <w:color w:val="000000" w:themeColor="text1"/>
          <w:sz w:val="22"/>
          <w:szCs w:val="22"/>
          <w:shd w:val="clear" w:color="auto" w:fill="FFFFFF"/>
          <w:lang w:val="en-US"/>
        </w:rPr>
        <w:t>-treated mice</w:t>
      </w:r>
      <w:r w:rsidR="00AF1104" w:rsidRPr="00330424">
        <w:rPr>
          <w:rFonts w:ascii="Arial" w:hAnsi="Arial" w:cs="Arial"/>
          <w:color w:val="000000" w:themeColor="text1"/>
          <w:sz w:val="22"/>
          <w:szCs w:val="22"/>
          <w:shd w:val="clear" w:color="auto" w:fill="FFFFFF"/>
          <w:lang w:val="en-US"/>
        </w:rPr>
        <w:t xml:space="preserve"> </w:t>
      </w:r>
      <w:r w:rsidR="00DA00C1" w:rsidRPr="00330424">
        <w:rPr>
          <w:rFonts w:ascii="Arial" w:hAnsi="Arial" w:cs="Arial"/>
          <w:color w:val="000000" w:themeColor="text1"/>
          <w:sz w:val="22"/>
          <w:szCs w:val="22"/>
          <w:shd w:val="clear" w:color="auto" w:fill="FFFFFF"/>
          <w:lang w:val="en-US"/>
        </w:rPr>
        <w:t xml:space="preserve">exhibited </w:t>
      </w:r>
      <w:r w:rsidRPr="00330424">
        <w:rPr>
          <w:rFonts w:ascii="Arial" w:hAnsi="Arial" w:cs="Arial"/>
          <w:color w:val="000000" w:themeColor="text1"/>
          <w:sz w:val="22"/>
          <w:szCs w:val="22"/>
          <w:shd w:val="clear" w:color="auto" w:fill="FFFFFF"/>
          <w:lang w:val="en-US"/>
        </w:rPr>
        <w:t xml:space="preserve">reduced inflammatory infiltrate and </w:t>
      </w:r>
      <w:r w:rsidR="00DA00C1" w:rsidRPr="00330424">
        <w:rPr>
          <w:rFonts w:ascii="Arial" w:hAnsi="Arial" w:cs="Arial"/>
          <w:color w:val="000000" w:themeColor="text1"/>
          <w:sz w:val="22"/>
          <w:szCs w:val="22"/>
          <w:shd w:val="clear" w:color="auto" w:fill="FFFFFF"/>
          <w:lang w:val="en-US"/>
        </w:rPr>
        <w:t>fewer</w:t>
      </w:r>
      <w:r w:rsidRPr="00330424">
        <w:rPr>
          <w:rFonts w:ascii="Arial" w:hAnsi="Arial" w:cs="Arial"/>
          <w:color w:val="000000" w:themeColor="text1"/>
          <w:sz w:val="22"/>
          <w:szCs w:val="22"/>
          <w:shd w:val="clear" w:color="auto" w:fill="FFFFFF"/>
          <w:lang w:val="en-US"/>
        </w:rPr>
        <w:t xml:space="preserve"> demyelinated areas in both the brain and spinal cord</w:t>
      </w:r>
      <w:r w:rsidR="004B0739" w:rsidRPr="00330424">
        <w:rPr>
          <w:rFonts w:ascii="Arial" w:hAnsi="Arial" w:cs="Arial"/>
          <w:color w:val="000000" w:themeColor="text1"/>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(114)</w:t>
      </w:r>
      <w:r w:rsidRPr="00330424">
        <w:rPr>
          <w:rFonts w:ascii="Arial" w:hAnsi="Arial" w:cs="Arial"/>
          <w:color w:val="000000" w:themeColor="text1"/>
          <w:sz w:val="22"/>
          <w:szCs w:val="22"/>
          <w:shd w:val="clear" w:color="auto" w:fill="FFFFFF"/>
          <w:lang w:val="en-US"/>
        </w:rPr>
        <w:fldChar w:fldCharType="end"/>
      </w:r>
      <w:r w:rsidRPr="00330424">
        <w:rPr>
          <w:rFonts w:ascii="Arial" w:hAnsi="Arial" w:cs="Arial"/>
          <w:color w:val="000000" w:themeColor="text1"/>
          <w:sz w:val="22"/>
          <w:szCs w:val="22"/>
          <w:shd w:val="clear" w:color="auto" w:fill="FFFFFF"/>
          <w:lang w:val="en-US"/>
        </w:rPr>
        <w:t>. Moreover, LILRB4.Fc</w:t>
      </w:r>
      <w:r w:rsidR="00DA00C1" w:rsidRPr="00330424">
        <w:rPr>
          <w:rFonts w:ascii="Arial" w:hAnsi="Arial" w:cs="Arial"/>
          <w:color w:val="000000" w:themeColor="text1"/>
          <w:sz w:val="22"/>
          <w:szCs w:val="22"/>
          <w:shd w:val="clear" w:color="auto" w:fill="FFFFFF"/>
          <w:lang w:val="en-US"/>
        </w:rPr>
        <w:t xml:space="preserve"> administration</w:t>
      </w:r>
      <w:r w:rsidR="00BA1A8F" w:rsidRPr="00330424">
        <w:rPr>
          <w:rFonts w:ascii="Arial" w:hAnsi="Arial" w:cs="Arial"/>
          <w:color w:val="000000" w:themeColor="text1"/>
          <w:sz w:val="22"/>
          <w:szCs w:val="22"/>
          <w:shd w:val="clear" w:color="auto" w:fill="FFFFFF"/>
          <w:lang w:val="en-US"/>
        </w:rPr>
        <w:t>, via reverse signaling through its ligand (CD166),</w:t>
      </w:r>
      <w:r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lastRenderedPageBreak/>
        <w:t>marked</w:t>
      </w:r>
      <w:r w:rsidR="00DA00C1" w:rsidRPr="00330424">
        <w:rPr>
          <w:rFonts w:ascii="Arial" w:hAnsi="Arial" w:cs="Arial"/>
          <w:color w:val="000000" w:themeColor="text1"/>
          <w:sz w:val="22"/>
          <w:szCs w:val="22"/>
          <w:lang w:val="en-US"/>
        </w:rPr>
        <w:t xml:space="preserve">ly </w:t>
      </w:r>
      <w:r w:rsidRPr="00330424">
        <w:rPr>
          <w:rFonts w:ascii="Arial" w:hAnsi="Arial" w:cs="Arial"/>
          <w:color w:val="000000" w:themeColor="text1"/>
          <w:sz w:val="22"/>
          <w:szCs w:val="22"/>
          <w:lang w:val="en-US"/>
        </w:rPr>
        <w:t>reduc</w:t>
      </w:r>
      <w:r w:rsidR="00DA00C1" w:rsidRPr="00330424">
        <w:rPr>
          <w:rFonts w:ascii="Arial" w:hAnsi="Arial" w:cs="Arial"/>
          <w:color w:val="000000" w:themeColor="text1"/>
          <w:sz w:val="22"/>
          <w:szCs w:val="22"/>
          <w:lang w:val="en-US"/>
        </w:rPr>
        <w:t xml:space="preserve">ed </w:t>
      </w:r>
      <w:r w:rsidRPr="00330424">
        <w:rPr>
          <w:rFonts w:ascii="Arial" w:hAnsi="Arial" w:cs="Arial"/>
          <w:color w:val="000000" w:themeColor="text1"/>
          <w:sz w:val="22"/>
          <w:szCs w:val="22"/>
          <w:lang w:val="en-US"/>
        </w:rPr>
        <w:t>proliferation of MOG-specific Th1 and Th17 cells</w:t>
      </w:r>
      <w:r w:rsidR="00BA1A8F" w:rsidRPr="00330424">
        <w:rPr>
          <w:rFonts w:ascii="Arial" w:hAnsi="Arial" w:cs="Arial"/>
          <w:color w:val="000000" w:themeColor="text1"/>
          <w:sz w:val="22"/>
          <w:szCs w:val="22"/>
          <w:lang w:val="en-US"/>
        </w:rPr>
        <w:t xml:space="preserve"> and</w:t>
      </w:r>
      <w:r w:rsidR="00DA00C1" w:rsidRPr="00330424">
        <w:rPr>
          <w:rFonts w:ascii="Arial" w:hAnsi="Arial" w:cs="Arial"/>
          <w:color w:val="000000" w:themeColor="text1"/>
          <w:sz w:val="22"/>
          <w:szCs w:val="22"/>
          <w:lang w:val="en-US"/>
        </w:rPr>
        <w:t xml:space="preserve"> </w:t>
      </w:r>
      <w:r w:rsidR="00C63D92" w:rsidRPr="00330424">
        <w:rPr>
          <w:rFonts w:ascii="Arial" w:hAnsi="Arial" w:cs="Arial"/>
          <w:color w:val="000000" w:themeColor="text1"/>
          <w:sz w:val="22"/>
          <w:szCs w:val="22"/>
          <w:lang w:val="en-US"/>
        </w:rPr>
        <w:t>ameliorate</w:t>
      </w:r>
      <w:r w:rsidR="00BA1A8F" w:rsidRPr="00330424">
        <w:rPr>
          <w:rFonts w:ascii="Arial" w:hAnsi="Arial" w:cs="Arial"/>
          <w:color w:val="000000" w:themeColor="text1"/>
          <w:sz w:val="22"/>
          <w:szCs w:val="22"/>
          <w:lang w:val="en-US"/>
        </w:rPr>
        <w:t>d</w:t>
      </w:r>
      <w:r w:rsidR="00C63D92"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the effects of EAE</w:t>
      </w:r>
      <w:r w:rsidR="004B0739" w:rsidRPr="00330424">
        <w:rPr>
          <w:rFonts w:ascii="Arial" w:hAnsi="Arial" w:cs="Arial"/>
          <w:color w:val="000000" w:themeColor="text1"/>
          <w:sz w:val="22"/>
          <w:szCs w:val="22"/>
          <w:lang w:val="en-US"/>
        </w:rPr>
        <w:t xml:space="preserve"> </w:t>
      </w:r>
      <w:r w:rsidR="00C72016"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00C72016"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(114)</w:t>
      </w:r>
      <w:r w:rsidR="00C72016" w:rsidRPr="00330424">
        <w:rPr>
          <w:rFonts w:ascii="Arial" w:hAnsi="Arial" w:cs="Arial"/>
          <w:color w:val="000000" w:themeColor="text1"/>
          <w:sz w:val="22"/>
          <w:szCs w:val="22"/>
          <w:lang w:val="en-US"/>
        </w:rPr>
        <w:fldChar w:fldCharType="end"/>
      </w:r>
      <w:r w:rsidR="00A62714"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In</w:t>
      </w:r>
      <w:r w:rsidR="003A1F76" w:rsidRPr="00330424">
        <w:rPr>
          <w:rFonts w:ascii="Arial" w:hAnsi="Arial" w:cs="Arial"/>
          <w:color w:val="000000" w:themeColor="text1"/>
          <w:sz w:val="22"/>
          <w:szCs w:val="22"/>
          <w:lang w:val="en-US"/>
        </w:rPr>
        <w:t xml:space="preserve"> the</w:t>
      </w:r>
      <w:r w:rsidR="00DA00C1"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context of</w:t>
      </w:r>
      <w:r w:rsidR="00DA00C1" w:rsidRPr="00330424">
        <w:rPr>
          <w:rFonts w:ascii="Arial" w:hAnsi="Arial" w:cs="Arial"/>
          <w:color w:val="000000" w:themeColor="text1"/>
          <w:sz w:val="22"/>
          <w:szCs w:val="22"/>
          <w:lang w:val="en-US"/>
        </w:rPr>
        <w:t xml:space="preserve"> LILRB-targeting immunotherapies</w:t>
      </w:r>
      <w:r w:rsidRPr="00330424">
        <w:rPr>
          <w:rFonts w:ascii="Arial" w:hAnsi="Arial" w:cs="Arial"/>
          <w:color w:val="000000" w:themeColor="text1"/>
          <w:sz w:val="22"/>
          <w:szCs w:val="22"/>
          <w:lang w:val="en-US"/>
        </w:rPr>
        <w:t>,</w:t>
      </w:r>
      <w:r w:rsidR="00A62714" w:rsidRPr="00330424">
        <w:rPr>
          <w:rFonts w:ascii="Arial" w:hAnsi="Arial" w:cs="Arial"/>
          <w:color w:val="000000" w:themeColor="text1"/>
          <w:sz w:val="22"/>
          <w:szCs w:val="22"/>
          <w:lang w:val="en-US"/>
        </w:rPr>
        <w:t xml:space="preserve"> inhibition</w:t>
      </w:r>
      <w:r w:rsidR="00DA00C1" w:rsidRPr="00330424">
        <w:rPr>
          <w:rFonts w:ascii="Arial" w:hAnsi="Arial" w:cs="Arial"/>
          <w:color w:val="000000" w:themeColor="text1"/>
          <w:sz w:val="22"/>
          <w:szCs w:val="22"/>
          <w:lang w:val="en-US"/>
        </w:rPr>
        <w:t xml:space="preserve"> of Th1 and Th17 cell development</w:t>
      </w:r>
      <w:r w:rsidRPr="00330424">
        <w:rPr>
          <w:rFonts w:ascii="Arial" w:hAnsi="Arial" w:cs="Arial"/>
          <w:color w:val="000000" w:themeColor="text1"/>
          <w:sz w:val="22"/>
          <w:szCs w:val="22"/>
          <w:lang w:val="en-US"/>
        </w:rPr>
        <w:t xml:space="preserve"> may </w:t>
      </w:r>
      <w:r w:rsidR="00DA00C1" w:rsidRPr="00330424">
        <w:rPr>
          <w:rFonts w:ascii="Arial" w:hAnsi="Arial" w:cs="Arial"/>
          <w:color w:val="000000" w:themeColor="text1"/>
          <w:sz w:val="22"/>
          <w:szCs w:val="22"/>
          <w:lang w:val="en-US"/>
        </w:rPr>
        <w:t>provide</w:t>
      </w:r>
      <w:r w:rsidRPr="00330424">
        <w:rPr>
          <w:rFonts w:ascii="Arial" w:hAnsi="Arial" w:cs="Arial"/>
          <w:color w:val="000000" w:themeColor="text1"/>
          <w:sz w:val="22"/>
          <w:szCs w:val="22"/>
          <w:lang w:val="en-US"/>
        </w:rPr>
        <w:t xml:space="preserve"> clinical </w:t>
      </w:r>
      <w:r w:rsidR="00DA00C1" w:rsidRPr="00330424">
        <w:rPr>
          <w:rFonts w:ascii="Arial" w:hAnsi="Arial" w:cs="Arial"/>
          <w:color w:val="000000" w:themeColor="text1"/>
          <w:sz w:val="22"/>
          <w:szCs w:val="22"/>
          <w:lang w:val="en-US"/>
        </w:rPr>
        <w:t>benefit</w:t>
      </w:r>
      <w:r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 xml:space="preserve">for individuals with MS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&lt;EndNote&gt;&lt;Cite&gt;&lt;Author&gt;Xu&lt;/Author&gt;&lt;Year&gt;2020&lt;/Year&gt;&lt;RecNum&gt;105&lt;/RecNum&gt;&lt;DisplayText&gt;(114)&lt;/DisplayText&gt;&lt;record&gt;&lt;rec-number&gt;105&lt;/rec-number&gt;&lt;foreign-keys&gt;&lt;key app="EN" db-id="95xd995a0rvdw4erf04vx20gr59s999vs0e2" timestamp="1616371942"&gt;105&lt;/key&gt;&lt;/foreign-keys&gt;&lt;ref-type name="Journal Article"&gt;17&lt;/ref-type&gt;&lt;contributors&gt;&lt;authors&gt;&lt;author&gt;Xu, Zheng&lt;/author&gt;&lt;author&gt;Lin, Chun-Chieh&lt;/author&gt;&lt;author&gt;Ho, Sophey&lt;/author&gt;&lt;author&gt;Vlad, George&lt;/author&gt;&lt;author&gt;Suciu-Foca, Nicole&lt;/author&gt;&lt;/authors&gt;&lt;/contributors&gt;&lt;titles&gt;&lt;title&gt;Suppression of Experimental Autoimmune Encephalomyelitis by ILT3.Fc&lt;/title&gt;&lt;secondary-title&gt;J Immunol&lt;/secondary-title&gt;&lt;/titles&gt;&lt;pages&gt;554-65&lt;/pages&gt;&lt;volume&gt;206&lt;/volume&gt;&lt;number&gt;3&lt;/number&gt;&lt;dates&gt;&lt;year&gt;2020&lt;/year&gt;&lt;/dates&gt;&lt;urls&gt;&lt;related-urls&gt;&lt;url&gt;http://www.jimmunol.org/content/early/2020/12/22/jimmunol.2000265.abstract&lt;/url&gt;&lt;/related-urls&gt;&lt;/urls&gt;&lt;electronic-resource-num&gt;10.4049/jimmunol.2000265&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(114)</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w:t>
      </w:r>
      <w:r w:rsidR="001F6F76" w:rsidRPr="00330424">
        <w:rPr>
          <w:rFonts w:ascii="Arial" w:hAnsi="Arial" w:cs="Arial"/>
          <w:color w:val="000000" w:themeColor="text1"/>
          <w:sz w:val="22"/>
          <w:szCs w:val="22"/>
          <w:shd w:val="clear" w:color="auto" w:fill="FFFFFF"/>
          <w:lang w:val="en-US"/>
        </w:rPr>
        <w:t xml:space="preserve">Glatiramer acetate (GA) is approved </w:t>
      </w:r>
      <w:r w:rsidR="00DA00C1" w:rsidRPr="00330424">
        <w:rPr>
          <w:rFonts w:ascii="Arial" w:hAnsi="Arial" w:cs="Arial"/>
          <w:color w:val="000000" w:themeColor="text1"/>
          <w:sz w:val="22"/>
          <w:szCs w:val="22"/>
          <w:shd w:val="clear" w:color="auto" w:fill="FFFFFF"/>
          <w:lang w:val="en-US"/>
        </w:rPr>
        <w:t xml:space="preserve">for </w:t>
      </w:r>
      <w:r w:rsidR="001F6F76" w:rsidRPr="00330424">
        <w:rPr>
          <w:rFonts w:ascii="Arial" w:hAnsi="Arial" w:cs="Arial"/>
          <w:color w:val="000000" w:themeColor="text1"/>
          <w:sz w:val="22"/>
          <w:szCs w:val="22"/>
          <w:shd w:val="clear" w:color="auto" w:fill="FFFFFF"/>
          <w:lang w:val="en-US"/>
        </w:rPr>
        <w:t xml:space="preserve">therapeutic </w:t>
      </w:r>
      <w:r w:rsidR="00DA00C1" w:rsidRPr="00330424">
        <w:rPr>
          <w:rFonts w:ascii="Arial" w:hAnsi="Arial" w:cs="Arial"/>
          <w:color w:val="000000" w:themeColor="text1"/>
          <w:sz w:val="22"/>
          <w:szCs w:val="22"/>
          <w:shd w:val="clear" w:color="auto" w:fill="FFFFFF"/>
          <w:lang w:val="en-US"/>
        </w:rPr>
        <w:t>use</w:t>
      </w:r>
      <w:r w:rsidR="001F6F76" w:rsidRPr="00330424">
        <w:rPr>
          <w:rFonts w:ascii="Arial" w:hAnsi="Arial" w:cs="Arial"/>
          <w:color w:val="000000" w:themeColor="text1"/>
          <w:sz w:val="22"/>
          <w:szCs w:val="22"/>
          <w:shd w:val="clear" w:color="auto" w:fill="FFFFFF"/>
          <w:lang w:val="en-US"/>
        </w:rPr>
        <w:t xml:space="preserve"> in </w:t>
      </w:r>
      <w:r w:rsidR="00DA00C1" w:rsidRPr="00330424">
        <w:rPr>
          <w:rFonts w:ascii="Arial" w:hAnsi="Arial" w:cs="Arial"/>
          <w:color w:val="000000" w:themeColor="text1"/>
          <w:sz w:val="22"/>
          <w:szCs w:val="22"/>
          <w:shd w:val="clear" w:color="auto" w:fill="FFFFFF"/>
          <w:lang w:val="en-US"/>
        </w:rPr>
        <w:t xml:space="preserve">patients with </w:t>
      </w:r>
      <w:r w:rsidR="001F6F76" w:rsidRPr="00330424">
        <w:rPr>
          <w:rFonts w:ascii="Arial" w:hAnsi="Arial" w:cs="Arial"/>
          <w:color w:val="000000" w:themeColor="text1"/>
          <w:sz w:val="22"/>
          <w:szCs w:val="22"/>
          <w:shd w:val="clear" w:color="auto" w:fill="FFFFFF"/>
          <w:lang w:val="en-US"/>
        </w:rPr>
        <w:t>relapsing remitting MS</w:t>
      </w:r>
      <w:r w:rsidR="004B0739" w:rsidRPr="00330424">
        <w:rPr>
          <w:rFonts w:ascii="Arial" w:hAnsi="Arial" w:cs="Arial"/>
          <w:color w:val="000000" w:themeColor="text1"/>
          <w:sz w:val="22"/>
          <w:szCs w:val="22"/>
          <w:shd w:val="clear" w:color="auto" w:fill="FFFFFF"/>
          <w:lang w:val="en-US"/>
        </w:rPr>
        <w:t xml:space="preserve"> </w:t>
      </w:r>
      <w:r w:rsidR="001F6F76" w:rsidRPr="00330424">
        <w:rPr>
          <w:rFonts w:ascii="Arial" w:hAnsi="Arial" w:cs="Arial"/>
          <w:color w:val="000000" w:themeColor="text1"/>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1F6F76" w:rsidRPr="00330424">
        <w:rPr>
          <w:rFonts w:ascii="Arial" w:hAnsi="Arial" w:cs="Arial"/>
          <w:color w:val="000000" w:themeColor="text1"/>
          <w:sz w:val="22"/>
          <w:szCs w:val="22"/>
          <w:shd w:val="clear" w:color="auto" w:fill="FFFFFF"/>
          <w:lang w:val="en-US"/>
        </w:rPr>
      </w:r>
      <w:r w:rsidR="001F6F76"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(115)</w:t>
      </w:r>
      <w:r w:rsidR="001F6F76" w:rsidRPr="00330424">
        <w:rPr>
          <w:rFonts w:ascii="Arial" w:hAnsi="Arial" w:cs="Arial"/>
          <w:color w:val="000000" w:themeColor="text1"/>
          <w:sz w:val="22"/>
          <w:szCs w:val="22"/>
          <w:shd w:val="clear" w:color="auto" w:fill="FFFFFF"/>
          <w:lang w:val="en-US"/>
        </w:rPr>
        <w:fldChar w:fldCharType="end"/>
      </w:r>
      <w:r w:rsidR="001F6F76" w:rsidRPr="00330424">
        <w:rPr>
          <w:rFonts w:ascii="Arial" w:hAnsi="Arial" w:cs="Arial"/>
          <w:color w:val="000000" w:themeColor="text1"/>
          <w:sz w:val="22"/>
          <w:szCs w:val="22"/>
          <w:shd w:val="clear" w:color="auto" w:fill="FFFFFF"/>
          <w:lang w:val="en-US"/>
        </w:rPr>
        <w:t xml:space="preserve">. </w:t>
      </w:r>
      <w:r w:rsidR="00DA00C1" w:rsidRPr="00330424">
        <w:rPr>
          <w:rFonts w:ascii="Arial" w:hAnsi="Arial" w:cs="Arial"/>
          <w:color w:val="000000" w:themeColor="text1"/>
          <w:sz w:val="22"/>
          <w:szCs w:val="22"/>
          <w:shd w:val="clear" w:color="auto" w:fill="FFFFFF"/>
          <w:lang w:val="en-US"/>
        </w:rPr>
        <w:t xml:space="preserve">The mechanism of </w:t>
      </w:r>
      <w:r w:rsidR="002572B2" w:rsidRPr="00330424">
        <w:rPr>
          <w:rFonts w:ascii="Arial" w:hAnsi="Arial" w:cs="Arial"/>
          <w:color w:val="000000" w:themeColor="text1"/>
          <w:sz w:val="22"/>
          <w:szCs w:val="22"/>
          <w:shd w:val="clear" w:color="auto" w:fill="FFFFFF"/>
          <w:lang w:val="en-US"/>
        </w:rPr>
        <w:t xml:space="preserve">action of </w:t>
      </w:r>
      <w:r w:rsidR="00DA00C1" w:rsidRPr="00330424">
        <w:rPr>
          <w:rFonts w:ascii="Arial" w:hAnsi="Arial" w:cs="Arial"/>
          <w:color w:val="000000" w:themeColor="text1"/>
          <w:sz w:val="22"/>
          <w:szCs w:val="22"/>
          <w:shd w:val="clear" w:color="auto" w:fill="FFFFFF"/>
          <w:lang w:val="en-US"/>
        </w:rPr>
        <w:t>GA</w:t>
      </w:r>
      <w:r w:rsidR="001F6F76" w:rsidRPr="00330424">
        <w:rPr>
          <w:rFonts w:ascii="Arial" w:hAnsi="Arial" w:cs="Arial"/>
          <w:color w:val="000000" w:themeColor="text1"/>
          <w:sz w:val="22"/>
          <w:szCs w:val="22"/>
          <w:shd w:val="clear" w:color="auto" w:fill="FFFFFF"/>
          <w:lang w:val="en-US"/>
        </w:rPr>
        <w:t xml:space="preserve"> is not entirely clear; however, it stimulate</w:t>
      </w:r>
      <w:r w:rsidR="00DA00C1" w:rsidRPr="00330424">
        <w:rPr>
          <w:rFonts w:ascii="Arial" w:hAnsi="Arial" w:cs="Arial"/>
          <w:color w:val="000000" w:themeColor="text1"/>
          <w:sz w:val="22"/>
          <w:szCs w:val="22"/>
          <w:shd w:val="clear" w:color="auto" w:fill="FFFFFF"/>
          <w:lang w:val="en-US"/>
        </w:rPr>
        <w:t>s</w:t>
      </w:r>
      <w:r w:rsidR="001F6F76" w:rsidRPr="00330424">
        <w:rPr>
          <w:rFonts w:ascii="Arial" w:hAnsi="Arial" w:cs="Arial"/>
          <w:color w:val="000000" w:themeColor="text1"/>
          <w:sz w:val="22"/>
          <w:szCs w:val="22"/>
          <w:shd w:val="clear" w:color="auto" w:fill="FFFFFF"/>
          <w:lang w:val="en-US"/>
        </w:rPr>
        <w:t xml:space="preserve"> </w:t>
      </w:r>
      <w:r w:rsidR="00683A1D" w:rsidRPr="00330424">
        <w:rPr>
          <w:rFonts w:ascii="Arial" w:hAnsi="Arial" w:cs="Arial"/>
          <w:color w:val="000000" w:themeColor="text1"/>
          <w:sz w:val="22"/>
          <w:szCs w:val="22"/>
          <w:shd w:val="clear" w:color="auto" w:fill="FFFFFF"/>
          <w:lang w:val="en-US"/>
        </w:rPr>
        <w:t xml:space="preserve">the </w:t>
      </w:r>
      <w:r w:rsidR="001F6F76" w:rsidRPr="00330424">
        <w:rPr>
          <w:rFonts w:ascii="Arial" w:hAnsi="Arial" w:cs="Arial"/>
          <w:color w:val="000000" w:themeColor="text1"/>
          <w:sz w:val="22"/>
          <w:szCs w:val="22"/>
          <w:shd w:val="clear" w:color="auto" w:fill="FFFFFF"/>
          <w:lang w:val="en-US"/>
        </w:rPr>
        <w:t>release of anti-inflammatory cytokines</w:t>
      </w:r>
      <w:r w:rsidR="00683A1D" w:rsidRPr="00330424">
        <w:rPr>
          <w:rFonts w:ascii="Arial" w:hAnsi="Arial" w:cs="Arial"/>
          <w:color w:val="000000" w:themeColor="text1"/>
          <w:sz w:val="22"/>
          <w:szCs w:val="22"/>
          <w:shd w:val="clear" w:color="auto" w:fill="FFFFFF"/>
          <w:lang w:val="en-US"/>
        </w:rPr>
        <w:t xml:space="preserve">, such as </w:t>
      </w:r>
      <w:r w:rsidR="001F6F76" w:rsidRPr="00330424">
        <w:rPr>
          <w:rFonts w:ascii="Arial" w:hAnsi="Arial" w:cs="Arial"/>
          <w:color w:val="000000"/>
          <w:sz w:val="22"/>
          <w:szCs w:val="22"/>
          <w:shd w:val="clear" w:color="auto" w:fill="FFFFFF"/>
          <w:lang w:val="en-US"/>
        </w:rPr>
        <w:t>IL-10 and TGF-β, promote</w:t>
      </w:r>
      <w:r w:rsidR="00DA00C1" w:rsidRPr="00330424">
        <w:rPr>
          <w:rFonts w:ascii="Arial" w:hAnsi="Arial" w:cs="Arial"/>
          <w:color w:val="000000"/>
          <w:sz w:val="22"/>
          <w:szCs w:val="22"/>
          <w:shd w:val="clear" w:color="auto" w:fill="FFFFFF"/>
          <w:lang w:val="en-US"/>
        </w:rPr>
        <w:t>s</w:t>
      </w:r>
      <w:r w:rsidR="001F6F76" w:rsidRPr="00330424">
        <w:rPr>
          <w:rFonts w:ascii="Arial" w:hAnsi="Arial" w:cs="Arial"/>
          <w:color w:val="000000"/>
          <w:sz w:val="22"/>
          <w:szCs w:val="22"/>
          <w:shd w:val="clear" w:color="auto" w:fill="FFFFFF"/>
          <w:lang w:val="en-US"/>
        </w:rPr>
        <w:t xml:space="preserve"> Th2 immunity</w:t>
      </w:r>
      <w:r w:rsidR="00DA00C1" w:rsidRPr="00330424">
        <w:rPr>
          <w:rFonts w:ascii="Arial" w:hAnsi="Arial" w:cs="Arial"/>
          <w:color w:val="000000"/>
          <w:sz w:val="22"/>
          <w:szCs w:val="22"/>
          <w:shd w:val="clear" w:color="auto" w:fill="FFFFFF"/>
          <w:lang w:val="en-US"/>
        </w:rPr>
        <w:t>,</w:t>
      </w:r>
      <w:r w:rsidR="001F6F76" w:rsidRPr="00330424">
        <w:rPr>
          <w:rFonts w:ascii="Arial" w:hAnsi="Arial" w:cs="Arial"/>
          <w:color w:val="000000"/>
          <w:sz w:val="22"/>
          <w:szCs w:val="22"/>
          <w:shd w:val="clear" w:color="auto" w:fill="FFFFFF"/>
          <w:lang w:val="en-US"/>
        </w:rPr>
        <w:t xml:space="preserve"> and </w:t>
      </w:r>
      <w:r w:rsidR="00BA1A8F" w:rsidRPr="00330424">
        <w:rPr>
          <w:rFonts w:ascii="Arial" w:hAnsi="Arial" w:cs="Arial"/>
          <w:color w:val="000000"/>
          <w:sz w:val="22"/>
          <w:szCs w:val="22"/>
          <w:shd w:val="clear" w:color="auto" w:fill="FFFFFF"/>
          <w:lang w:val="en-US"/>
        </w:rPr>
        <w:t>increases</w:t>
      </w:r>
      <w:r w:rsidR="002572B2" w:rsidRPr="00330424">
        <w:rPr>
          <w:rFonts w:ascii="Arial" w:hAnsi="Arial" w:cs="Arial"/>
          <w:color w:val="000000"/>
          <w:sz w:val="22"/>
          <w:szCs w:val="22"/>
          <w:shd w:val="clear" w:color="auto" w:fill="FFFFFF"/>
          <w:lang w:val="en-US"/>
        </w:rPr>
        <w:t xml:space="preserve"> </w:t>
      </w:r>
      <w:r w:rsidR="00C63D92" w:rsidRPr="00330424">
        <w:rPr>
          <w:rFonts w:ascii="Arial" w:hAnsi="Arial" w:cs="Arial"/>
          <w:color w:val="000000"/>
          <w:sz w:val="22"/>
          <w:szCs w:val="22"/>
          <w:shd w:val="clear" w:color="auto" w:fill="FFFFFF"/>
          <w:lang w:val="en-US"/>
        </w:rPr>
        <w:t>M-</w:t>
      </w:r>
      <w:r w:rsidR="001F6F76" w:rsidRPr="00330424">
        <w:rPr>
          <w:rFonts w:ascii="Arial" w:hAnsi="Arial" w:cs="Arial"/>
          <w:color w:val="000000"/>
          <w:sz w:val="22"/>
          <w:szCs w:val="22"/>
          <w:shd w:val="clear" w:color="auto" w:fill="FFFFFF"/>
          <w:lang w:val="en-US"/>
        </w:rPr>
        <w:t>MDSC populations</w:t>
      </w:r>
      <w:r w:rsidR="004B0739" w:rsidRPr="00330424">
        <w:rPr>
          <w:rFonts w:ascii="Arial" w:hAnsi="Arial" w:cs="Arial"/>
          <w:color w:val="000000"/>
          <w:sz w:val="22"/>
          <w:szCs w:val="22"/>
          <w:shd w:val="clear" w:color="auto" w:fill="FFFFFF"/>
          <w:lang w:val="en-US"/>
        </w:rPr>
        <w:t xml:space="preserve"> </w:t>
      </w:r>
      <w:r w:rsidR="001F6F76" w:rsidRPr="00330424">
        <w:rPr>
          <w:rFonts w:ascii="Arial" w:hAnsi="Arial" w:cs="Arial"/>
          <w:color w:val="000000"/>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1F6F76" w:rsidRPr="00330424">
        <w:rPr>
          <w:rFonts w:ascii="Arial" w:hAnsi="Arial" w:cs="Arial"/>
          <w:color w:val="000000"/>
          <w:sz w:val="22"/>
          <w:szCs w:val="22"/>
          <w:shd w:val="clear" w:color="auto" w:fill="FFFFFF"/>
          <w:lang w:val="en-US"/>
        </w:rPr>
      </w:r>
      <w:r w:rsidR="001F6F76"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(115)</w:t>
      </w:r>
      <w:r w:rsidR="001F6F76" w:rsidRPr="00330424">
        <w:rPr>
          <w:rFonts w:ascii="Arial" w:hAnsi="Arial" w:cs="Arial"/>
          <w:color w:val="000000"/>
          <w:sz w:val="22"/>
          <w:szCs w:val="22"/>
          <w:shd w:val="clear" w:color="auto" w:fill="FFFFFF"/>
          <w:lang w:val="en-US"/>
        </w:rPr>
        <w:fldChar w:fldCharType="end"/>
      </w:r>
      <w:r w:rsidR="001F6F76" w:rsidRPr="00330424">
        <w:rPr>
          <w:rFonts w:ascii="Arial" w:hAnsi="Arial" w:cs="Arial"/>
          <w:color w:val="000000"/>
          <w:sz w:val="22"/>
          <w:szCs w:val="22"/>
          <w:shd w:val="clear" w:color="auto" w:fill="FFFFFF"/>
          <w:lang w:val="en-US"/>
        </w:rPr>
        <w:t>. GA was recently demonstrated to associate</w:t>
      </w:r>
      <w:r w:rsidR="00BA1A8F" w:rsidRPr="00330424">
        <w:rPr>
          <w:rFonts w:ascii="Arial" w:hAnsi="Arial" w:cs="Arial"/>
          <w:color w:val="000000"/>
          <w:sz w:val="22"/>
          <w:szCs w:val="22"/>
          <w:shd w:val="clear" w:color="auto" w:fill="FFFFFF"/>
          <w:lang w:val="en-US"/>
        </w:rPr>
        <w:t xml:space="preserve"> directly</w:t>
      </w:r>
      <w:r w:rsidR="001F6F76" w:rsidRPr="00330424">
        <w:rPr>
          <w:rFonts w:ascii="Arial" w:hAnsi="Arial" w:cs="Arial"/>
          <w:color w:val="000000"/>
          <w:sz w:val="22"/>
          <w:szCs w:val="22"/>
          <w:shd w:val="clear" w:color="auto" w:fill="FFFFFF"/>
          <w:lang w:val="en-US"/>
        </w:rPr>
        <w:t xml:space="preserve"> with both LILRB2 and LILRB3, suggest</w:t>
      </w:r>
      <w:r w:rsidR="00DA00C1" w:rsidRPr="00330424">
        <w:rPr>
          <w:rFonts w:ascii="Arial" w:hAnsi="Arial" w:cs="Arial"/>
          <w:color w:val="000000"/>
          <w:sz w:val="22"/>
          <w:szCs w:val="22"/>
          <w:shd w:val="clear" w:color="auto" w:fill="FFFFFF"/>
          <w:lang w:val="en-US"/>
        </w:rPr>
        <w:t>ing</w:t>
      </w:r>
      <w:r w:rsidR="001F6F76" w:rsidRPr="00330424">
        <w:rPr>
          <w:rFonts w:ascii="Arial" w:hAnsi="Arial" w:cs="Arial"/>
          <w:color w:val="000000"/>
          <w:sz w:val="22"/>
          <w:szCs w:val="22"/>
          <w:shd w:val="clear" w:color="auto" w:fill="FFFFFF"/>
          <w:lang w:val="en-US"/>
        </w:rPr>
        <w:t xml:space="preserve"> a</w:t>
      </w:r>
      <w:r w:rsidR="00DA00C1" w:rsidRPr="00330424">
        <w:rPr>
          <w:rFonts w:ascii="Arial" w:hAnsi="Arial" w:cs="Arial"/>
          <w:color w:val="000000"/>
          <w:sz w:val="22"/>
          <w:szCs w:val="22"/>
          <w:shd w:val="clear" w:color="auto" w:fill="FFFFFF"/>
          <w:lang w:val="en-US"/>
        </w:rPr>
        <w:t xml:space="preserve"> potentia</w:t>
      </w:r>
      <w:r w:rsidR="00DB1A1B" w:rsidRPr="00330424">
        <w:rPr>
          <w:rFonts w:ascii="Arial" w:hAnsi="Arial" w:cs="Arial"/>
          <w:color w:val="000000"/>
          <w:sz w:val="22"/>
          <w:szCs w:val="22"/>
          <w:shd w:val="clear" w:color="auto" w:fill="FFFFFF"/>
          <w:lang w:val="en-US"/>
        </w:rPr>
        <w:t>l</w:t>
      </w:r>
      <w:r w:rsidR="001F6F76" w:rsidRPr="00330424">
        <w:rPr>
          <w:rFonts w:ascii="Arial" w:hAnsi="Arial" w:cs="Arial"/>
          <w:color w:val="000000"/>
          <w:sz w:val="22"/>
          <w:szCs w:val="22"/>
          <w:shd w:val="clear" w:color="auto" w:fill="FFFFFF"/>
          <w:lang w:val="en-US"/>
        </w:rPr>
        <w:t xml:space="preserve"> mechanism </w:t>
      </w:r>
      <w:r w:rsidR="00040615" w:rsidRPr="00330424">
        <w:rPr>
          <w:rFonts w:ascii="Arial" w:hAnsi="Arial" w:cs="Arial"/>
          <w:color w:val="000000"/>
          <w:sz w:val="22"/>
          <w:szCs w:val="22"/>
          <w:shd w:val="clear" w:color="auto" w:fill="FFFFFF"/>
          <w:lang w:val="en-US"/>
        </w:rPr>
        <w:t>by</w:t>
      </w:r>
      <w:r w:rsidR="001F6F76" w:rsidRPr="00330424">
        <w:rPr>
          <w:rFonts w:ascii="Arial" w:hAnsi="Arial" w:cs="Arial"/>
          <w:color w:val="000000"/>
          <w:sz w:val="22"/>
          <w:szCs w:val="22"/>
          <w:shd w:val="clear" w:color="auto" w:fill="FFFFFF"/>
          <w:lang w:val="en-US"/>
        </w:rPr>
        <w:t xml:space="preserve"> which </w:t>
      </w:r>
      <w:r w:rsidR="002572B2" w:rsidRPr="00330424">
        <w:rPr>
          <w:rFonts w:ascii="Arial" w:hAnsi="Arial" w:cs="Arial"/>
          <w:color w:val="000000"/>
          <w:sz w:val="22"/>
          <w:szCs w:val="22"/>
          <w:shd w:val="clear" w:color="auto" w:fill="FFFFFF"/>
          <w:lang w:val="en-US"/>
        </w:rPr>
        <w:t>it</w:t>
      </w:r>
      <w:r w:rsidR="001F6F76" w:rsidRPr="00330424">
        <w:rPr>
          <w:rFonts w:ascii="Arial" w:hAnsi="Arial" w:cs="Arial"/>
          <w:color w:val="000000"/>
          <w:sz w:val="22"/>
          <w:szCs w:val="22"/>
          <w:shd w:val="clear" w:color="auto" w:fill="FFFFFF"/>
          <w:lang w:val="en-US"/>
        </w:rPr>
        <w:t xml:space="preserve"> exerts </w:t>
      </w:r>
      <w:r w:rsidR="00DB1A1B" w:rsidRPr="00330424">
        <w:rPr>
          <w:rFonts w:ascii="Arial" w:hAnsi="Arial" w:cs="Arial"/>
          <w:color w:val="000000"/>
          <w:sz w:val="22"/>
          <w:szCs w:val="22"/>
          <w:shd w:val="clear" w:color="auto" w:fill="FFFFFF"/>
          <w:lang w:val="en-US"/>
        </w:rPr>
        <w:t xml:space="preserve">its immunosuppressive effect </w:t>
      </w:r>
      <w:r w:rsidR="001F6F76" w:rsidRPr="00330424">
        <w:rPr>
          <w:rFonts w:ascii="Arial" w:hAnsi="Arial" w:cs="Arial"/>
          <w:color w:val="000000"/>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PEVuZE5vdGU+PENpdGU+PEF1dGhvcj52YW4gZGVyIFRvdXc8L0F1dGhvcj48WWVhcj4yMDE4PC9Z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1F6F76" w:rsidRPr="00330424">
        <w:rPr>
          <w:rFonts w:ascii="Arial" w:hAnsi="Arial" w:cs="Arial"/>
          <w:color w:val="000000"/>
          <w:sz w:val="22"/>
          <w:szCs w:val="22"/>
          <w:shd w:val="clear" w:color="auto" w:fill="FFFFFF"/>
          <w:lang w:val="en-US"/>
        </w:rPr>
      </w:r>
      <w:r w:rsidR="001F6F76"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(115)</w:t>
      </w:r>
      <w:r w:rsidR="001F6F76" w:rsidRPr="00330424">
        <w:rPr>
          <w:rFonts w:ascii="Arial" w:hAnsi="Arial" w:cs="Arial"/>
          <w:color w:val="000000"/>
          <w:sz w:val="22"/>
          <w:szCs w:val="22"/>
          <w:shd w:val="clear" w:color="auto" w:fill="FFFFFF"/>
          <w:lang w:val="en-US"/>
        </w:rPr>
        <w:fldChar w:fldCharType="end"/>
      </w:r>
      <w:r w:rsidR="008A2399" w:rsidRPr="00330424">
        <w:rPr>
          <w:rFonts w:ascii="Arial" w:hAnsi="Arial" w:cs="Arial"/>
          <w:color w:val="000000"/>
          <w:sz w:val="22"/>
          <w:szCs w:val="22"/>
          <w:shd w:val="clear" w:color="auto" w:fill="FFFFFF"/>
          <w:lang w:val="en-US"/>
        </w:rPr>
        <w:t>.</w:t>
      </w:r>
    </w:p>
    <w:p w14:paraId="6490431D" w14:textId="77777777" w:rsidR="008A2399" w:rsidRPr="00330424" w:rsidRDefault="008A2399" w:rsidP="000879C9">
      <w:pPr>
        <w:spacing w:line="480" w:lineRule="auto"/>
        <w:jc w:val="both"/>
        <w:rPr>
          <w:rFonts w:ascii="Arial" w:hAnsi="Arial" w:cs="Arial"/>
          <w:color w:val="000000"/>
          <w:sz w:val="22"/>
          <w:szCs w:val="22"/>
          <w:shd w:val="clear" w:color="auto" w:fill="FFFFFF"/>
          <w:lang w:val="en-US"/>
        </w:rPr>
      </w:pPr>
    </w:p>
    <w:p w14:paraId="2DF022BB" w14:textId="0BDA6EBA" w:rsidR="002557AC" w:rsidRPr="00330424" w:rsidRDefault="006C0A73" w:rsidP="00CA449F">
      <w:pPr>
        <w:spacing w:line="480" w:lineRule="auto"/>
        <w:jc w:val="both"/>
        <w:rPr>
          <w:rFonts w:ascii="Arial" w:hAnsi="Arial" w:cs="Arial"/>
          <w:color w:val="000000"/>
          <w:sz w:val="22"/>
          <w:szCs w:val="22"/>
          <w:shd w:val="clear" w:color="auto" w:fill="FFFFFF"/>
          <w:lang w:val="en-US"/>
        </w:rPr>
      </w:pPr>
      <w:r w:rsidRPr="00330424">
        <w:rPr>
          <w:rFonts w:ascii="Arial" w:hAnsi="Arial" w:cs="Arial"/>
          <w:color w:val="000000"/>
          <w:sz w:val="22"/>
          <w:szCs w:val="22"/>
          <w:shd w:val="clear" w:color="auto" w:fill="FFFFFF"/>
          <w:lang w:val="en-US"/>
        </w:rPr>
        <w:t>Inhibiti</w:t>
      </w:r>
      <w:r w:rsidR="001060EB">
        <w:rPr>
          <w:rFonts w:ascii="Arial" w:hAnsi="Arial" w:cs="Arial"/>
          <w:color w:val="000000"/>
          <w:sz w:val="22"/>
          <w:szCs w:val="22"/>
          <w:shd w:val="clear" w:color="auto" w:fill="FFFFFF"/>
          <w:lang w:val="en-US"/>
        </w:rPr>
        <w:t xml:space="preserve">on of </w:t>
      </w:r>
      <w:r w:rsidRPr="00330424">
        <w:rPr>
          <w:rFonts w:ascii="Arial" w:hAnsi="Arial" w:cs="Arial"/>
          <w:color w:val="000000"/>
          <w:sz w:val="22"/>
          <w:szCs w:val="22"/>
          <w:shd w:val="clear" w:color="auto" w:fill="FFFFFF"/>
          <w:lang w:val="en-US"/>
        </w:rPr>
        <w:t xml:space="preserve"> B cell function, specifically antigen presentation and </w:t>
      </w:r>
      <w:r w:rsidR="001060EB">
        <w:rPr>
          <w:rFonts w:ascii="Arial" w:hAnsi="Arial" w:cs="Arial"/>
          <w:color w:val="000000"/>
          <w:sz w:val="22"/>
          <w:szCs w:val="22"/>
          <w:shd w:val="clear" w:color="auto" w:fill="FFFFFF"/>
          <w:lang w:val="en-US"/>
        </w:rPr>
        <w:t xml:space="preserve">antibody </w:t>
      </w:r>
      <w:r w:rsidRPr="00330424">
        <w:rPr>
          <w:rFonts w:ascii="Arial" w:hAnsi="Arial" w:cs="Arial"/>
          <w:color w:val="000000"/>
          <w:sz w:val="22"/>
          <w:szCs w:val="22"/>
          <w:shd w:val="clear" w:color="auto" w:fill="FFFFFF"/>
          <w:lang w:val="en-US"/>
        </w:rPr>
        <w:t>secretion, is a crucial strategy in targeting B cell-mediated</w:t>
      </w:r>
      <w:r w:rsidR="003770D1" w:rsidRPr="00330424">
        <w:rPr>
          <w:rFonts w:ascii="Arial" w:hAnsi="Arial" w:cs="Arial"/>
          <w:color w:val="000000"/>
          <w:sz w:val="22"/>
          <w:szCs w:val="22"/>
          <w:shd w:val="clear" w:color="auto" w:fill="FFFFFF"/>
          <w:lang w:val="en-US"/>
        </w:rPr>
        <w:t xml:space="preserve"> autoimmune</w:t>
      </w:r>
      <w:r w:rsidRPr="00330424">
        <w:rPr>
          <w:rFonts w:ascii="Arial" w:hAnsi="Arial" w:cs="Arial"/>
          <w:color w:val="000000"/>
          <w:sz w:val="22"/>
          <w:szCs w:val="22"/>
          <w:shd w:val="clear" w:color="auto" w:fill="FFFFFF"/>
          <w:lang w:val="en-US"/>
        </w:rPr>
        <w:t xml:space="preserve"> disorders</w:t>
      </w:r>
      <w:r w:rsidR="004B0739" w:rsidRPr="00330424">
        <w:rPr>
          <w:rFonts w:ascii="Arial" w:hAnsi="Arial" w:cs="Arial"/>
          <w:color w:val="000000"/>
          <w:sz w:val="22"/>
          <w:szCs w:val="22"/>
          <w:shd w:val="clear" w:color="auto" w:fill="FFFFFF"/>
          <w:lang w:val="en-US"/>
        </w:rPr>
        <w:t xml:space="preserve"> </w:t>
      </w:r>
      <w:r w:rsidR="00EA2DEC" w:rsidRPr="00330424">
        <w:rPr>
          <w:rFonts w:ascii="Arial" w:hAnsi="Arial" w:cs="Arial"/>
          <w:color w:val="000000"/>
          <w:sz w:val="22"/>
          <w:szCs w:val="22"/>
          <w:shd w:val="clear" w:color="auto" w:fill="FFFFFF"/>
          <w:lang w:val="en-US"/>
        </w:rPr>
        <w:fldChar w:fldCharType="begin"/>
      </w:r>
      <w:r w:rsidR="00CA449F" w:rsidRPr="00330424">
        <w:rPr>
          <w:rFonts w:ascii="Arial" w:hAnsi="Arial" w:cs="Arial"/>
          <w:color w:val="000000"/>
          <w:sz w:val="22"/>
          <w:szCs w:val="22"/>
          <w:shd w:val="clear" w:color="auto" w:fill="FFFFFF"/>
          <w:lang w:val="en-US"/>
        </w:rPr>
        <w:instrText xml:space="preserve"> ADDIN EN.CITE &lt;EndNote&gt;&lt;Cite&gt;&lt;Author&gt;Naji&lt;/Author&gt;&lt;Year&gt;2014&lt;/Year&gt;&lt;RecNum&gt;96&lt;/RecNum&gt;&lt;DisplayText&gt;(44)&lt;/DisplayText&gt;&lt;record&gt;&lt;rec-number&gt;96&lt;/rec-number&gt;&lt;foreign-keys&gt;&lt;key app="EN" db-id="95xd995a0rvdw4erf04vx20gr59s999vs0e2" timestamp="1616360967"&gt;96&lt;/key&gt;&lt;/foreign-keys&gt;&lt;ref-type name="Journal Article"&gt;17&lt;/ref-type&gt;&lt;contributors&gt;&lt;authors&gt;&lt;author&gt;Naji, Abderrahim&lt;/author&gt;&lt;author&gt;Menier, Catherine&lt;/author&gt;&lt;author&gt;Morandi, Fabio&lt;/author&gt;&lt;author&gt;Agaugué, Sophie&lt;/author&gt;&lt;author&gt;Maki, Guitta&lt;/author&gt;&lt;author&gt;Ferretti, Elisa&lt;/author&gt;&lt;author&gt;Bruel, Sylvie&lt;/author&gt;&lt;author&gt;Pistoia, Vito&lt;/author&gt;&lt;author&gt;Carosella, Edgardo D.&lt;/author&gt;&lt;author&gt;Rouas-Freiss, Nathalie&lt;/author&gt;&lt;/authors&gt;&lt;/contributors&gt;&lt;titles&gt;&lt;title&gt;Binding of HLA-G to ITIM-Bearing Ig-like Transcript 2 Receptor Suppresses B Cell Responses&lt;/title&gt;&lt;secondary-title&gt;J Immunol&lt;/secondary-title&gt;&lt;/titles&gt;&lt;pages&gt;1536&lt;/pages&gt;&lt;volume&gt;192&lt;/volume&gt;&lt;number&gt;4&lt;/number&gt;&lt;dates&gt;&lt;year&gt;2014&lt;/year&gt;&lt;/dates&gt;&lt;urls&gt;&lt;related-urls&gt;&lt;url&gt;http://www.jimmunol.org/content/192/4/1536.abstract&lt;/url&gt;&lt;/related-urls&gt;&lt;/urls&gt;&lt;electronic-resource-num&gt;10.4049/jimmunol.1300438&lt;/electronic-resource-num&gt;&lt;/record&gt;&lt;/Cite&gt;&lt;/EndNote&gt;</w:instrText>
      </w:r>
      <w:r w:rsidR="00EA2DEC" w:rsidRPr="00330424">
        <w:rPr>
          <w:rFonts w:ascii="Arial" w:hAnsi="Arial" w:cs="Arial"/>
          <w:color w:val="000000"/>
          <w:sz w:val="22"/>
          <w:szCs w:val="22"/>
          <w:shd w:val="clear" w:color="auto" w:fill="FFFFFF"/>
          <w:lang w:val="en-US"/>
        </w:rPr>
        <w:fldChar w:fldCharType="separate"/>
      </w:r>
      <w:r w:rsidR="00CA449F" w:rsidRPr="00330424">
        <w:rPr>
          <w:rFonts w:ascii="Arial" w:hAnsi="Arial" w:cs="Arial"/>
          <w:noProof/>
          <w:color w:val="000000"/>
          <w:sz w:val="22"/>
          <w:szCs w:val="22"/>
          <w:shd w:val="clear" w:color="auto" w:fill="FFFFFF"/>
          <w:lang w:val="en-US"/>
        </w:rPr>
        <w:t>(44)</w:t>
      </w:r>
      <w:r w:rsidR="00EA2DEC" w:rsidRPr="00330424">
        <w:rPr>
          <w:rFonts w:ascii="Arial" w:hAnsi="Arial" w:cs="Arial"/>
          <w:color w:val="000000"/>
          <w:sz w:val="22"/>
          <w:szCs w:val="22"/>
          <w:shd w:val="clear" w:color="auto" w:fill="FFFFFF"/>
          <w:lang w:val="en-US"/>
        </w:rPr>
        <w:fldChar w:fldCharType="end"/>
      </w:r>
      <w:r w:rsidRPr="00330424">
        <w:rPr>
          <w:rFonts w:ascii="Arial" w:hAnsi="Arial" w:cs="Arial"/>
          <w:color w:val="000000"/>
          <w:sz w:val="22"/>
          <w:szCs w:val="22"/>
          <w:shd w:val="clear" w:color="auto" w:fill="FFFFFF"/>
          <w:lang w:val="en-US"/>
        </w:rPr>
        <w:t>.</w:t>
      </w:r>
      <w:r w:rsidR="00880F65" w:rsidRPr="00330424">
        <w:rPr>
          <w:rFonts w:ascii="Arial" w:hAnsi="Arial" w:cs="Arial"/>
          <w:color w:val="000000"/>
          <w:sz w:val="22"/>
          <w:szCs w:val="22"/>
          <w:shd w:val="clear" w:color="auto" w:fill="FFFFFF"/>
          <w:lang w:val="en-US"/>
        </w:rPr>
        <w:t xml:space="preserve"> LILRB1 is the only </w:t>
      </w:r>
      <w:r w:rsidR="00D55AAD" w:rsidRPr="00330424">
        <w:rPr>
          <w:rFonts w:ascii="Arial" w:hAnsi="Arial" w:cs="Arial"/>
          <w:color w:val="000000"/>
          <w:sz w:val="22"/>
          <w:szCs w:val="22"/>
          <w:shd w:val="clear" w:color="auto" w:fill="FFFFFF"/>
          <w:lang w:val="en-US"/>
        </w:rPr>
        <w:t>LILRB</w:t>
      </w:r>
      <w:r w:rsidR="00CA449F" w:rsidRPr="00330424">
        <w:rPr>
          <w:rFonts w:ascii="Arial" w:hAnsi="Arial" w:cs="Arial"/>
          <w:color w:val="000000"/>
          <w:sz w:val="22"/>
          <w:szCs w:val="22"/>
          <w:shd w:val="clear" w:color="auto" w:fill="FFFFFF"/>
          <w:lang w:val="en-US"/>
        </w:rPr>
        <w:t xml:space="preserve"> </w:t>
      </w:r>
      <w:r w:rsidR="00880F65" w:rsidRPr="00330424">
        <w:rPr>
          <w:rFonts w:ascii="Arial" w:hAnsi="Arial" w:cs="Arial"/>
          <w:color w:val="000000"/>
          <w:sz w:val="22"/>
          <w:szCs w:val="22"/>
          <w:shd w:val="clear" w:color="auto" w:fill="FFFFFF"/>
          <w:lang w:val="en-US"/>
        </w:rPr>
        <w:t xml:space="preserve">member </w:t>
      </w:r>
      <w:r w:rsidR="00DA00C1" w:rsidRPr="00330424">
        <w:rPr>
          <w:rFonts w:ascii="Arial" w:hAnsi="Arial" w:cs="Arial"/>
          <w:color w:val="000000"/>
          <w:sz w:val="22"/>
          <w:szCs w:val="22"/>
          <w:shd w:val="clear" w:color="auto" w:fill="FFFFFF"/>
          <w:lang w:val="en-US"/>
        </w:rPr>
        <w:t xml:space="preserve">highly expressed </w:t>
      </w:r>
      <w:r w:rsidR="00880F65" w:rsidRPr="00330424">
        <w:rPr>
          <w:rFonts w:ascii="Arial" w:hAnsi="Arial" w:cs="Arial"/>
          <w:color w:val="000000"/>
          <w:sz w:val="22"/>
          <w:szCs w:val="22"/>
          <w:shd w:val="clear" w:color="auto" w:fill="FFFFFF"/>
          <w:lang w:val="en-US"/>
        </w:rPr>
        <w:t>on B cells</w:t>
      </w:r>
      <w:r w:rsidR="001060EB">
        <w:rPr>
          <w:rFonts w:ascii="Arial" w:hAnsi="Arial" w:cs="Arial"/>
          <w:color w:val="000000"/>
          <w:sz w:val="22"/>
          <w:szCs w:val="22"/>
          <w:shd w:val="clear" w:color="auto" w:fill="FFFFFF"/>
          <w:lang w:val="en-US"/>
        </w:rPr>
        <w:t xml:space="preserve"> </w:t>
      </w:r>
      <w:r w:rsidR="00CA449F" w:rsidRPr="00330424">
        <w:rPr>
          <w:rFonts w:ascii="Arial" w:hAnsi="Arial" w:cs="Arial"/>
          <w:color w:val="000000"/>
          <w:sz w:val="22"/>
          <w:szCs w:val="22"/>
          <w:shd w:val="clear" w:color="auto" w:fill="FFFFFF"/>
          <w:lang w:val="en-US"/>
        </w:rPr>
        <w:t>and is known to interact with HLA-G to induce immun</w:t>
      </w:r>
      <w:r w:rsidR="002572B2" w:rsidRPr="00330424">
        <w:rPr>
          <w:rFonts w:ascii="Arial" w:hAnsi="Arial" w:cs="Arial"/>
          <w:color w:val="000000"/>
          <w:sz w:val="22"/>
          <w:szCs w:val="22"/>
          <w:shd w:val="clear" w:color="auto" w:fill="FFFFFF"/>
          <w:lang w:val="en-US"/>
        </w:rPr>
        <w:t>ot</w:t>
      </w:r>
      <w:r w:rsidR="00CA449F" w:rsidRPr="00330424">
        <w:rPr>
          <w:rFonts w:ascii="Arial" w:hAnsi="Arial" w:cs="Arial"/>
          <w:color w:val="000000"/>
          <w:sz w:val="22"/>
          <w:szCs w:val="22"/>
          <w:shd w:val="clear" w:color="auto" w:fill="FFFFFF"/>
          <w:lang w:val="en-US"/>
        </w:rPr>
        <w:t xml:space="preserve">olerance by inhibiting B </w:t>
      </w:r>
      <w:r w:rsidR="000B46F3">
        <w:rPr>
          <w:rFonts w:ascii="Arial" w:hAnsi="Arial" w:cs="Arial"/>
          <w:color w:val="000000"/>
          <w:sz w:val="22"/>
          <w:szCs w:val="22"/>
          <w:shd w:val="clear" w:color="auto" w:fill="FFFFFF"/>
          <w:lang w:val="en-US"/>
        </w:rPr>
        <w:t>c</w:t>
      </w:r>
      <w:r w:rsidR="00CA449F" w:rsidRPr="00330424">
        <w:rPr>
          <w:rFonts w:ascii="Arial" w:hAnsi="Arial" w:cs="Arial"/>
          <w:color w:val="000000"/>
          <w:sz w:val="22"/>
          <w:szCs w:val="22"/>
          <w:shd w:val="clear" w:color="auto" w:fill="FFFFFF"/>
          <w:lang w:val="en-US"/>
        </w:rPr>
        <w:t xml:space="preserve">ell function </w:t>
      </w:r>
      <w:r w:rsidR="00CA449F" w:rsidRPr="00330424">
        <w:rPr>
          <w:rFonts w:ascii="Arial" w:hAnsi="Arial" w:cs="Arial"/>
          <w:color w:val="000000"/>
          <w:sz w:val="22"/>
          <w:szCs w:val="22"/>
          <w:shd w:val="clear" w:color="auto" w:fill="FFFFFF"/>
          <w:lang w:val="en-US"/>
        </w:rPr>
        <w:fldChar w:fldCharType="begin"/>
      </w:r>
      <w:r w:rsidR="00CA449F" w:rsidRPr="00330424">
        <w:rPr>
          <w:rFonts w:ascii="Arial" w:hAnsi="Arial" w:cs="Arial"/>
          <w:color w:val="000000"/>
          <w:sz w:val="22"/>
          <w:szCs w:val="22"/>
          <w:shd w:val="clear" w:color="auto" w:fill="FFFFFF"/>
          <w:lang w:val="en-US"/>
        </w:rPr>
        <w:instrText xml:space="preserve"> ADDIN EN.CITE &lt;EndNote&gt;&lt;Cite&gt;&lt;Author&gt;Naji&lt;/Author&gt;&lt;Year&gt;2014&lt;/Year&gt;&lt;RecNum&gt;96&lt;/RecNum&gt;&lt;DisplayText&gt;(44)&lt;/DisplayText&gt;&lt;record&gt;&lt;rec-number&gt;96&lt;/rec-number&gt;&lt;foreign-keys&gt;&lt;key app="EN" db-id="95xd995a0rvdw4erf04vx20gr59s999vs0e2" timestamp="1616360967"&gt;96&lt;/key&gt;&lt;/foreign-keys&gt;&lt;ref-type name="Journal Article"&gt;17&lt;/ref-type&gt;&lt;contributors&gt;&lt;authors&gt;&lt;author&gt;Naji, Abderrahim&lt;/author&gt;&lt;author&gt;Menier, Catherine&lt;/author&gt;&lt;author&gt;Morandi, Fabio&lt;/author&gt;&lt;author&gt;Agaugué, Sophie&lt;/author&gt;&lt;author&gt;Maki, Guitta&lt;/author&gt;&lt;author&gt;Ferretti, Elisa&lt;/author&gt;&lt;author&gt;Bruel, Sylvie&lt;/author&gt;&lt;author&gt;Pistoia, Vito&lt;/author&gt;&lt;author&gt;Carosella, Edgardo D.&lt;/author&gt;&lt;author&gt;Rouas-Freiss, Nathalie&lt;/author&gt;&lt;/authors&gt;&lt;/contributors&gt;&lt;titles&gt;&lt;title&gt;Binding of HLA-G to ITIM-Bearing Ig-like Transcript 2 Receptor Suppresses B Cell Responses&lt;/title&gt;&lt;secondary-title&gt;J Immunol&lt;/secondary-title&gt;&lt;/titles&gt;&lt;pages&gt;1536&lt;/pages&gt;&lt;volume&gt;192&lt;/volume&gt;&lt;number&gt;4&lt;/number&gt;&lt;dates&gt;&lt;year&gt;2014&lt;/year&gt;&lt;/dates&gt;&lt;urls&gt;&lt;related-urls&gt;&lt;url&gt;http://www.jimmunol.org/content/192/4/1536.abstract&lt;/url&gt;&lt;/related-urls&gt;&lt;/urls&gt;&lt;electronic-resource-num&gt;10.4049/jimmunol.1300438&lt;/electronic-resource-num&gt;&lt;/record&gt;&lt;/Cite&gt;&lt;/EndNote&gt;</w:instrText>
      </w:r>
      <w:r w:rsidR="00CA449F" w:rsidRPr="00330424">
        <w:rPr>
          <w:rFonts w:ascii="Arial" w:hAnsi="Arial" w:cs="Arial"/>
          <w:color w:val="000000"/>
          <w:sz w:val="22"/>
          <w:szCs w:val="22"/>
          <w:shd w:val="clear" w:color="auto" w:fill="FFFFFF"/>
          <w:lang w:val="en-US"/>
        </w:rPr>
        <w:fldChar w:fldCharType="separate"/>
      </w:r>
      <w:r w:rsidR="00CA449F" w:rsidRPr="00330424">
        <w:rPr>
          <w:rFonts w:ascii="Arial" w:hAnsi="Arial" w:cs="Arial"/>
          <w:noProof/>
          <w:color w:val="000000"/>
          <w:sz w:val="22"/>
          <w:szCs w:val="22"/>
          <w:shd w:val="clear" w:color="auto" w:fill="FFFFFF"/>
          <w:lang w:val="en-US"/>
        </w:rPr>
        <w:t>(44)</w:t>
      </w:r>
      <w:r w:rsidR="00CA449F" w:rsidRPr="00330424">
        <w:rPr>
          <w:rFonts w:ascii="Arial" w:hAnsi="Arial" w:cs="Arial"/>
          <w:color w:val="000000"/>
          <w:sz w:val="22"/>
          <w:szCs w:val="22"/>
          <w:shd w:val="clear" w:color="auto" w:fill="FFFFFF"/>
          <w:lang w:val="en-US"/>
        </w:rPr>
        <w:fldChar w:fldCharType="end"/>
      </w:r>
      <w:r w:rsidR="00CA449F" w:rsidRPr="00330424">
        <w:rPr>
          <w:rFonts w:ascii="Arial" w:hAnsi="Arial" w:cs="Arial"/>
          <w:color w:val="000000"/>
          <w:sz w:val="22"/>
          <w:szCs w:val="22"/>
          <w:shd w:val="clear" w:color="auto" w:fill="FFFFFF"/>
          <w:lang w:val="en-US"/>
        </w:rPr>
        <w:t xml:space="preserve">. </w:t>
      </w:r>
      <w:r w:rsidR="00EA2DEC" w:rsidRPr="00330424">
        <w:rPr>
          <w:rFonts w:ascii="Arial" w:hAnsi="Arial" w:cs="Arial"/>
          <w:color w:val="000000"/>
          <w:sz w:val="22"/>
          <w:szCs w:val="22"/>
          <w:shd w:val="clear" w:color="auto" w:fill="FFFFFF"/>
          <w:lang w:val="en-US"/>
        </w:rPr>
        <w:t xml:space="preserve">Therefore, </w:t>
      </w:r>
      <w:r w:rsidR="00DA00C1" w:rsidRPr="00330424">
        <w:rPr>
          <w:rFonts w:ascii="Arial" w:hAnsi="Arial" w:cs="Arial"/>
          <w:color w:val="000000"/>
          <w:sz w:val="22"/>
          <w:szCs w:val="22"/>
          <w:shd w:val="clear" w:color="auto" w:fill="FFFFFF"/>
          <w:lang w:val="en-US"/>
        </w:rPr>
        <w:t>strategies to disrupt</w:t>
      </w:r>
      <w:r w:rsidR="00CA449F" w:rsidRPr="00330424">
        <w:rPr>
          <w:rFonts w:ascii="Arial" w:hAnsi="Arial" w:cs="Arial"/>
          <w:color w:val="000000"/>
          <w:sz w:val="22"/>
          <w:szCs w:val="22"/>
          <w:shd w:val="clear" w:color="auto" w:fill="FFFFFF"/>
          <w:lang w:val="en-US"/>
        </w:rPr>
        <w:t xml:space="preserve"> t</w:t>
      </w:r>
      <w:r w:rsidR="000134EA" w:rsidRPr="00330424">
        <w:rPr>
          <w:rFonts w:ascii="Arial" w:hAnsi="Arial" w:cs="Arial"/>
          <w:color w:val="000000"/>
          <w:sz w:val="22"/>
          <w:szCs w:val="22"/>
          <w:shd w:val="clear" w:color="auto" w:fill="FFFFFF"/>
          <w:lang w:val="en-US"/>
        </w:rPr>
        <w:t>his interaction</w:t>
      </w:r>
      <w:r w:rsidR="007774C4" w:rsidRPr="00330424">
        <w:rPr>
          <w:rFonts w:ascii="Arial" w:hAnsi="Arial" w:cs="Arial"/>
          <w:color w:val="000000"/>
          <w:sz w:val="22"/>
          <w:szCs w:val="22"/>
          <w:shd w:val="clear" w:color="auto" w:fill="FFFFFF"/>
          <w:lang w:val="en-US"/>
        </w:rPr>
        <w:t xml:space="preserve"> m</w:t>
      </w:r>
      <w:r w:rsidR="00EA2DEC" w:rsidRPr="00330424">
        <w:rPr>
          <w:rFonts w:ascii="Arial" w:hAnsi="Arial" w:cs="Arial"/>
          <w:color w:val="000000"/>
          <w:sz w:val="22"/>
          <w:szCs w:val="22"/>
          <w:shd w:val="clear" w:color="auto" w:fill="FFFFFF"/>
          <w:lang w:val="en-US"/>
        </w:rPr>
        <w:t>ay</w:t>
      </w:r>
      <w:r w:rsidR="007774C4" w:rsidRPr="00330424">
        <w:rPr>
          <w:rFonts w:ascii="Arial" w:hAnsi="Arial" w:cs="Arial"/>
          <w:color w:val="000000"/>
          <w:sz w:val="22"/>
          <w:szCs w:val="22"/>
          <w:shd w:val="clear" w:color="auto" w:fill="FFFFFF"/>
          <w:lang w:val="en-US"/>
        </w:rPr>
        <w:t xml:space="preserve"> </w:t>
      </w:r>
      <w:r w:rsidR="00EA2DEC" w:rsidRPr="00330424">
        <w:rPr>
          <w:rFonts w:ascii="Arial" w:hAnsi="Arial" w:cs="Arial"/>
          <w:color w:val="000000"/>
          <w:sz w:val="22"/>
          <w:szCs w:val="22"/>
          <w:shd w:val="clear" w:color="auto" w:fill="FFFFFF"/>
          <w:lang w:val="en-US"/>
        </w:rPr>
        <w:t>pr</w:t>
      </w:r>
      <w:r w:rsidR="00DA00C1" w:rsidRPr="00330424">
        <w:rPr>
          <w:rFonts w:ascii="Arial" w:hAnsi="Arial" w:cs="Arial"/>
          <w:color w:val="000000"/>
          <w:sz w:val="22"/>
          <w:szCs w:val="22"/>
          <w:shd w:val="clear" w:color="auto" w:fill="FFFFFF"/>
          <w:lang w:val="en-US"/>
        </w:rPr>
        <w:t>ovide</w:t>
      </w:r>
      <w:r w:rsidR="00EA2DEC" w:rsidRPr="00330424">
        <w:rPr>
          <w:rFonts w:ascii="Arial" w:hAnsi="Arial" w:cs="Arial"/>
          <w:color w:val="000000"/>
          <w:sz w:val="22"/>
          <w:szCs w:val="22"/>
          <w:shd w:val="clear" w:color="auto" w:fill="FFFFFF"/>
          <w:lang w:val="en-US"/>
        </w:rPr>
        <w:t xml:space="preserve"> an </w:t>
      </w:r>
      <w:r w:rsidR="00CA449F" w:rsidRPr="00330424">
        <w:rPr>
          <w:rFonts w:ascii="Arial" w:hAnsi="Arial" w:cs="Arial"/>
          <w:color w:val="000000"/>
          <w:sz w:val="22"/>
          <w:szCs w:val="22"/>
          <w:shd w:val="clear" w:color="auto" w:fill="FFFFFF"/>
          <w:lang w:val="en-US"/>
        </w:rPr>
        <w:t xml:space="preserve">avenue </w:t>
      </w:r>
      <w:r w:rsidR="00DA00C1" w:rsidRPr="00330424">
        <w:rPr>
          <w:rFonts w:ascii="Arial" w:hAnsi="Arial" w:cs="Arial"/>
          <w:color w:val="000000"/>
          <w:sz w:val="22"/>
          <w:szCs w:val="22"/>
          <w:shd w:val="clear" w:color="auto" w:fill="FFFFFF"/>
          <w:lang w:val="en-US"/>
        </w:rPr>
        <w:t>for</w:t>
      </w:r>
      <w:r w:rsidR="001B5A4F" w:rsidRPr="00330424">
        <w:rPr>
          <w:rFonts w:ascii="Arial" w:hAnsi="Arial" w:cs="Arial"/>
          <w:color w:val="000000"/>
          <w:sz w:val="22"/>
          <w:szCs w:val="22"/>
          <w:shd w:val="clear" w:color="auto" w:fill="FFFFFF"/>
          <w:lang w:val="en-US"/>
        </w:rPr>
        <w:t xml:space="preserve"> B cell-</w:t>
      </w:r>
      <w:r w:rsidR="00EA2DEC" w:rsidRPr="00330424">
        <w:rPr>
          <w:rFonts w:ascii="Arial" w:hAnsi="Arial" w:cs="Arial"/>
          <w:color w:val="000000"/>
          <w:sz w:val="22"/>
          <w:szCs w:val="22"/>
          <w:shd w:val="clear" w:color="auto" w:fill="FFFFFF"/>
          <w:lang w:val="en-US"/>
        </w:rPr>
        <w:t xml:space="preserve">targeted therapies </w:t>
      </w:r>
      <w:r w:rsidR="00CA449F" w:rsidRPr="00330424">
        <w:rPr>
          <w:rFonts w:ascii="Arial" w:hAnsi="Arial" w:cs="Arial"/>
          <w:color w:val="000000"/>
          <w:sz w:val="22"/>
          <w:szCs w:val="22"/>
          <w:shd w:val="clear" w:color="auto" w:fill="FFFFFF"/>
          <w:lang w:val="en-US"/>
        </w:rPr>
        <w:t>that aim to</w:t>
      </w:r>
      <w:r w:rsidR="00DA00C1" w:rsidRPr="00330424">
        <w:rPr>
          <w:rFonts w:ascii="Arial" w:hAnsi="Arial" w:cs="Arial"/>
          <w:color w:val="000000"/>
          <w:sz w:val="22"/>
          <w:szCs w:val="22"/>
          <w:shd w:val="clear" w:color="auto" w:fill="FFFFFF"/>
          <w:lang w:val="en-US"/>
        </w:rPr>
        <w:t xml:space="preserve"> </w:t>
      </w:r>
      <w:r w:rsidR="00EA2DEC" w:rsidRPr="00330424">
        <w:rPr>
          <w:rFonts w:ascii="Arial" w:hAnsi="Arial" w:cs="Arial"/>
          <w:color w:val="000000"/>
          <w:sz w:val="22"/>
          <w:szCs w:val="22"/>
          <w:shd w:val="clear" w:color="auto" w:fill="FFFFFF"/>
          <w:lang w:val="en-US"/>
        </w:rPr>
        <w:t>limit</w:t>
      </w:r>
      <w:r w:rsidR="00DA00C1" w:rsidRPr="00330424">
        <w:rPr>
          <w:rFonts w:ascii="Arial" w:hAnsi="Arial" w:cs="Arial"/>
          <w:color w:val="000000"/>
          <w:sz w:val="22"/>
          <w:szCs w:val="22"/>
          <w:shd w:val="clear" w:color="auto" w:fill="FFFFFF"/>
          <w:lang w:val="en-US"/>
        </w:rPr>
        <w:t xml:space="preserve"> </w:t>
      </w:r>
      <w:r w:rsidR="00DB1A1B" w:rsidRPr="00330424">
        <w:rPr>
          <w:rFonts w:ascii="Arial" w:hAnsi="Arial" w:cs="Arial"/>
          <w:color w:val="000000"/>
          <w:sz w:val="22"/>
          <w:szCs w:val="22"/>
          <w:shd w:val="clear" w:color="auto" w:fill="FFFFFF"/>
          <w:lang w:val="en-US"/>
        </w:rPr>
        <w:t xml:space="preserve">autoimmune responses </w:t>
      </w:r>
      <w:r w:rsidR="007774C4" w:rsidRPr="00330424">
        <w:rPr>
          <w:rFonts w:ascii="Arial" w:hAnsi="Arial" w:cs="Arial"/>
          <w:color w:val="000000"/>
          <w:sz w:val="22"/>
          <w:szCs w:val="22"/>
          <w:shd w:val="clear" w:color="auto" w:fill="FFFFFF"/>
          <w:lang w:val="en-US"/>
        </w:rPr>
        <w:fldChar w:fldCharType="begin"/>
      </w:r>
      <w:r w:rsidR="00CA449F" w:rsidRPr="00330424">
        <w:rPr>
          <w:rFonts w:ascii="Arial" w:hAnsi="Arial" w:cs="Arial"/>
          <w:color w:val="000000"/>
          <w:sz w:val="22"/>
          <w:szCs w:val="22"/>
          <w:shd w:val="clear" w:color="auto" w:fill="FFFFFF"/>
          <w:lang w:val="en-US"/>
        </w:rPr>
        <w:instrText xml:space="preserve"> ADDIN EN.CITE &lt;EndNote&gt;&lt;Cite&gt;&lt;Author&gt;Naji&lt;/Author&gt;&lt;Year&gt;2014&lt;/Year&gt;&lt;RecNum&gt;96&lt;/RecNum&gt;&lt;DisplayText&gt;(44)&lt;/DisplayText&gt;&lt;record&gt;&lt;rec-number&gt;96&lt;/rec-number&gt;&lt;foreign-keys&gt;&lt;key app="EN" db-id="95xd995a0rvdw4erf04vx20gr59s999vs0e2" timestamp="1616360967"&gt;96&lt;/key&gt;&lt;/foreign-keys&gt;&lt;ref-type name="Journal Article"&gt;17&lt;/ref-type&gt;&lt;contributors&gt;&lt;authors&gt;&lt;author&gt;Naji, Abderrahim&lt;/author&gt;&lt;author&gt;Menier, Catherine&lt;/author&gt;&lt;author&gt;Morandi, Fabio&lt;/author&gt;&lt;author&gt;Agaugué, Sophie&lt;/author&gt;&lt;author&gt;Maki, Guitta&lt;/author&gt;&lt;author&gt;Ferretti, Elisa&lt;/author&gt;&lt;author&gt;Bruel, Sylvie&lt;/author&gt;&lt;author&gt;Pistoia, Vito&lt;/author&gt;&lt;author&gt;Carosella, Edgardo D.&lt;/author&gt;&lt;author&gt;Rouas-Freiss, Nathalie&lt;/author&gt;&lt;/authors&gt;&lt;/contributors&gt;&lt;titles&gt;&lt;title&gt;Binding of HLA-G to ITIM-Bearing Ig-like Transcript 2 Receptor Suppresses B Cell Responses&lt;/title&gt;&lt;secondary-title&gt;J Immunol&lt;/secondary-title&gt;&lt;/titles&gt;&lt;pages&gt;1536&lt;/pages&gt;&lt;volume&gt;192&lt;/volume&gt;&lt;number&gt;4&lt;/number&gt;&lt;dates&gt;&lt;year&gt;2014&lt;/year&gt;&lt;/dates&gt;&lt;urls&gt;&lt;related-urls&gt;&lt;url&gt;http://www.jimmunol.org/content/192/4/1536.abstract&lt;/url&gt;&lt;/related-urls&gt;&lt;/urls&gt;&lt;electronic-resource-num&gt;10.4049/jimmunol.1300438&lt;/electronic-resource-num&gt;&lt;/record&gt;&lt;/Cite&gt;&lt;/EndNote&gt;</w:instrText>
      </w:r>
      <w:r w:rsidR="007774C4" w:rsidRPr="00330424">
        <w:rPr>
          <w:rFonts w:ascii="Arial" w:hAnsi="Arial" w:cs="Arial"/>
          <w:color w:val="000000"/>
          <w:sz w:val="22"/>
          <w:szCs w:val="22"/>
          <w:shd w:val="clear" w:color="auto" w:fill="FFFFFF"/>
          <w:lang w:val="en-US"/>
        </w:rPr>
        <w:fldChar w:fldCharType="separate"/>
      </w:r>
      <w:r w:rsidR="00CA449F" w:rsidRPr="00330424">
        <w:rPr>
          <w:rFonts w:ascii="Arial" w:hAnsi="Arial" w:cs="Arial"/>
          <w:noProof/>
          <w:color w:val="000000"/>
          <w:sz w:val="22"/>
          <w:szCs w:val="22"/>
          <w:shd w:val="clear" w:color="auto" w:fill="FFFFFF"/>
          <w:lang w:val="en-US"/>
        </w:rPr>
        <w:t>(44</w:t>
      </w:r>
      <w:r w:rsidR="00BD36CE">
        <w:rPr>
          <w:rFonts w:ascii="Arial" w:hAnsi="Arial" w:cs="Arial"/>
          <w:noProof/>
          <w:color w:val="000000"/>
          <w:sz w:val="22"/>
          <w:szCs w:val="22"/>
          <w:shd w:val="clear" w:color="auto" w:fill="FFFFFF"/>
          <w:lang w:val="en-US"/>
        </w:rPr>
        <w:t>, 45</w:t>
      </w:r>
      <w:r w:rsidR="00CA449F" w:rsidRPr="00330424">
        <w:rPr>
          <w:rFonts w:ascii="Arial" w:hAnsi="Arial" w:cs="Arial"/>
          <w:noProof/>
          <w:color w:val="000000"/>
          <w:sz w:val="22"/>
          <w:szCs w:val="22"/>
          <w:shd w:val="clear" w:color="auto" w:fill="FFFFFF"/>
          <w:lang w:val="en-US"/>
        </w:rPr>
        <w:t>)</w:t>
      </w:r>
      <w:r w:rsidR="007774C4" w:rsidRPr="00330424">
        <w:rPr>
          <w:rFonts w:ascii="Arial" w:hAnsi="Arial" w:cs="Arial"/>
          <w:color w:val="000000"/>
          <w:sz w:val="22"/>
          <w:szCs w:val="22"/>
          <w:shd w:val="clear" w:color="auto" w:fill="FFFFFF"/>
          <w:lang w:val="en-US"/>
        </w:rPr>
        <w:fldChar w:fldCharType="end"/>
      </w:r>
      <w:r w:rsidR="00EA2DEC" w:rsidRPr="00330424">
        <w:rPr>
          <w:rFonts w:ascii="Arial" w:hAnsi="Arial" w:cs="Arial"/>
          <w:color w:val="000000"/>
          <w:sz w:val="22"/>
          <w:szCs w:val="22"/>
          <w:shd w:val="clear" w:color="auto" w:fill="FFFFFF"/>
          <w:lang w:val="en-US"/>
        </w:rPr>
        <w:t>.</w:t>
      </w:r>
      <w:r w:rsidR="004476A2" w:rsidRPr="00330424">
        <w:rPr>
          <w:rFonts w:ascii="Arial" w:hAnsi="Arial" w:cs="Arial"/>
          <w:color w:val="000000"/>
          <w:sz w:val="22"/>
          <w:szCs w:val="22"/>
          <w:shd w:val="clear" w:color="auto" w:fill="FFFFFF"/>
          <w:lang w:val="en-US"/>
        </w:rPr>
        <w:t xml:space="preserve"> Interestingly</w:t>
      </w:r>
      <w:r w:rsidR="00B25CDC" w:rsidRPr="00330424">
        <w:rPr>
          <w:rFonts w:ascii="Arial" w:hAnsi="Arial" w:cs="Arial"/>
          <w:color w:val="000000"/>
          <w:sz w:val="22"/>
          <w:szCs w:val="22"/>
          <w:shd w:val="clear" w:color="auto" w:fill="FFFFFF"/>
          <w:lang w:val="en-US"/>
        </w:rPr>
        <w:t>,</w:t>
      </w:r>
      <w:r w:rsidR="004476A2" w:rsidRPr="00330424">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 xml:space="preserve">circulating HLA-G </w:t>
      </w:r>
      <w:r w:rsidR="00CA449F" w:rsidRPr="00330424">
        <w:rPr>
          <w:rFonts w:ascii="Arial" w:hAnsi="Arial" w:cs="Arial"/>
          <w:color w:val="000000"/>
          <w:sz w:val="22"/>
          <w:szCs w:val="22"/>
          <w:shd w:val="clear" w:color="auto" w:fill="FFFFFF"/>
          <w:lang w:val="en-US"/>
        </w:rPr>
        <w:t>has been suggested to be</w:t>
      </w:r>
      <w:r w:rsidR="00DA00C1" w:rsidRPr="00330424">
        <w:rPr>
          <w:rFonts w:ascii="Arial" w:hAnsi="Arial" w:cs="Arial"/>
          <w:color w:val="000000"/>
          <w:sz w:val="22"/>
          <w:szCs w:val="22"/>
          <w:shd w:val="clear" w:color="auto" w:fill="FFFFFF"/>
          <w:lang w:val="en-US"/>
        </w:rPr>
        <w:t xml:space="preserve"> increased</w:t>
      </w:r>
      <w:r w:rsidR="004476A2" w:rsidRPr="00330424">
        <w:rPr>
          <w:rFonts w:ascii="Arial" w:hAnsi="Arial" w:cs="Arial"/>
          <w:color w:val="000000"/>
          <w:sz w:val="22"/>
          <w:szCs w:val="22"/>
          <w:shd w:val="clear" w:color="auto" w:fill="FFFFFF"/>
          <w:lang w:val="en-US"/>
        </w:rPr>
        <w:t xml:space="preserve"> in</w:t>
      </w:r>
      <w:r w:rsidR="00CA449F" w:rsidRPr="00330424">
        <w:rPr>
          <w:rFonts w:ascii="Arial" w:hAnsi="Arial" w:cs="Arial"/>
          <w:color w:val="000000"/>
          <w:sz w:val="22"/>
          <w:szCs w:val="22"/>
          <w:shd w:val="clear" w:color="auto" w:fill="FFFFFF"/>
          <w:lang w:val="en-US"/>
        </w:rPr>
        <w:t xml:space="preserve"> plasma</w:t>
      </w:r>
      <w:r w:rsidR="004476A2" w:rsidRPr="00330424">
        <w:rPr>
          <w:rFonts w:ascii="Arial" w:hAnsi="Arial" w:cs="Arial"/>
          <w:color w:val="000000"/>
          <w:sz w:val="22"/>
          <w:szCs w:val="22"/>
          <w:shd w:val="clear" w:color="auto" w:fill="FFFFFF"/>
          <w:lang w:val="en-US"/>
        </w:rPr>
        <w:t xml:space="preserve"> </w:t>
      </w:r>
      <w:r w:rsidR="002557AC" w:rsidRPr="00330424">
        <w:rPr>
          <w:rFonts w:ascii="Arial" w:hAnsi="Arial" w:cs="Arial"/>
          <w:color w:val="000000"/>
          <w:sz w:val="22"/>
          <w:szCs w:val="22"/>
          <w:shd w:val="clear" w:color="auto" w:fill="FFFFFF"/>
          <w:lang w:val="en-US"/>
        </w:rPr>
        <w:t>of</w:t>
      </w:r>
      <w:r w:rsidR="004476A2" w:rsidRPr="00330424">
        <w:rPr>
          <w:rFonts w:ascii="Arial" w:hAnsi="Arial" w:cs="Arial"/>
          <w:color w:val="000000"/>
          <w:sz w:val="22"/>
          <w:szCs w:val="22"/>
          <w:shd w:val="clear" w:color="auto" w:fill="FFFFFF"/>
          <w:lang w:val="en-US"/>
        </w:rPr>
        <w:t xml:space="preserve"> patients with chronically inflamed</w:t>
      </w:r>
      <w:r w:rsidR="000A45B4" w:rsidRPr="00330424">
        <w:rPr>
          <w:rFonts w:ascii="Arial" w:hAnsi="Arial" w:cs="Arial"/>
          <w:color w:val="000000"/>
          <w:sz w:val="22"/>
          <w:szCs w:val="22"/>
          <w:shd w:val="clear" w:color="auto" w:fill="FFFFFF"/>
          <w:lang w:val="en-US"/>
        </w:rPr>
        <w:t xml:space="preserve"> </w:t>
      </w:r>
      <w:r w:rsidR="002C4F5A" w:rsidRPr="00330424">
        <w:rPr>
          <w:rFonts w:ascii="Arial" w:hAnsi="Arial" w:cs="Arial"/>
          <w:color w:val="000000"/>
          <w:sz w:val="22"/>
          <w:szCs w:val="22"/>
          <w:shd w:val="clear" w:color="auto" w:fill="FFFFFF"/>
          <w:lang w:val="en-US"/>
        </w:rPr>
        <w:t>RA</w:t>
      </w:r>
      <w:r w:rsidR="001060EB">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 xml:space="preserve">but </w:t>
      </w:r>
      <w:r w:rsidR="001060EB">
        <w:rPr>
          <w:rFonts w:ascii="Arial" w:hAnsi="Arial" w:cs="Arial"/>
          <w:color w:val="000000"/>
          <w:sz w:val="22"/>
          <w:szCs w:val="22"/>
          <w:shd w:val="clear" w:color="auto" w:fill="FFFFFF"/>
          <w:lang w:val="en-US"/>
        </w:rPr>
        <w:t xml:space="preserve">is </w:t>
      </w:r>
      <w:r w:rsidR="00DA00C1" w:rsidRPr="00330424">
        <w:rPr>
          <w:rFonts w:ascii="Arial" w:hAnsi="Arial" w:cs="Arial"/>
          <w:color w:val="000000"/>
          <w:sz w:val="22"/>
          <w:szCs w:val="22"/>
          <w:shd w:val="clear" w:color="auto" w:fill="FFFFFF"/>
          <w:lang w:val="en-US"/>
        </w:rPr>
        <w:t xml:space="preserve">not </w:t>
      </w:r>
      <w:r w:rsidR="00122A7A" w:rsidRPr="00330424">
        <w:rPr>
          <w:rFonts w:ascii="Arial" w:hAnsi="Arial" w:cs="Arial"/>
          <w:color w:val="000000"/>
          <w:sz w:val="22"/>
          <w:szCs w:val="22"/>
          <w:shd w:val="clear" w:color="auto" w:fill="FFFFFF"/>
          <w:lang w:val="en-US"/>
        </w:rPr>
        <w:t>recognized</w:t>
      </w:r>
      <w:r w:rsidR="004476A2" w:rsidRPr="00330424">
        <w:rPr>
          <w:rFonts w:ascii="Arial" w:hAnsi="Arial" w:cs="Arial"/>
          <w:color w:val="000000"/>
          <w:sz w:val="22"/>
          <w:szCs w:val="22"/>
          <w:shd w:val="clear" w:color="auto" w:fill="FFFFFF"/>
          <w:lang w:val="en-US"/>
        </w:rPr>
        <w:t xml:space="preserve"> by LILRB1</w:t>
      </w:r>
      <w:r w:rsidR="004B0739" w:rsidRPr="00330424">
        <w:rPr>
          <w:rFonts w:ascii="Arial" w:hAnsi="Arial" w:cs="Arial"/>
          <w:color w:val="000000"/>
          <w:sz w:val="22"/>
          <w:szCs w:val="22"/>
          <w:shd w:val="clear" w:color="auto" w:fill="FFFFFF"/>
          <w:lang w:val="en-US"/>
        </w:rPr>
        <w:t xml:space="preserve"> </w:t>
      </w:r>
      <w:r w:rsidR="002C4F5A"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&lt;EndNote&gt;&lt;Cite&gt;&lt;Author&gt;Degani Veit&lt;/Author&gt;&lt;Year&gt;2015&lt;/Year&gt;&lt;RecNum&gt;97&lt;/RecNum&gt;&lt;DisplayText&gt;(116)&lt;/DisplayText&gt;&lt;record&gt;&lt;rec-number&gt;97&lt;/rec-number&gt;&lt;foreign-keys&gt;&lt;key app="EN" db-id="95xd995a0rvdw4erf04vx20gr59s999vs0e2" timestamp="1616363694"&gt;97&lt;/key&gt;&lt;/foreign-keys&gt;&lt;ref-type name="Journal Article"&gt;17&lt;/ref-type&gt;&lt;contributors&gt;&lt;authors&gt;&lt;author&gt;Degani Veit, Tiago&lt;/author&gt;&lt;author&gt;Bogo Chies, José Artur&lt;/author&gt;&lt;author&gt;Switala, Magdalena&lt;/author&gt;&lt;author&gt;Wagner, Bettina&lt;/author&gt;&lt;author&gt;Horn, Peter A.&lt;/author&gt;&lt;author&gt;Busatto, Mauricio&lt;/author&gt;&lt;author&gt;Viegas Brenol, Claiton&lt;/author&gt;&lt;author&gt;Tavares Brenol, João Carlos&lt;/author&gt;&lt;author&gt;Machado Xavier, Ricardo&lt;/author&gt;&lt;author&gt;Rebmann, Vera&lt;/author&gt;&lt;/authors&gt;&lt;/contributors&gt;&lt;titles&gt;&lt;title&gt;The Paradox of High Availability and Low Recognition of Soluble HLA-G by LILRB1 Receptor in Rheumatoid Arthritis Patients&lt;/title&gt;&lt;secondary-title&gt;PLOS ONE&lt;/secondary-title&gt;&lt;/titles&gt;&lt;pages&gt;e0123838&lt;/pages&gt;&lt;volume&gt;10&lt;/volume&gt;&lt;number&gt;4&lt;/number&gt;&lt;dates&gt;&lt;year&gt;2015&lt;/year&gt;&lt;/dates&gt;&lt;publisher&gt;Public Library of Science&lt;/publisher&gt;&lt;urls&gt;&lt;related-urls&gt;&lt;url&gt;https://doi.org/10.1371/journal.pone.0123838&lt;/url&gt;&lt;/related-urls&gt;&lt;/urls&gt;&lt;electronic-resource-num&gt;10.1371/journal.pone.0123838&lt;/electronic-resource-num&gt;&lt;/record&gt;&lt;/Cite&gt;&lt;/EndNote&gt;</w:instrText>
      </w:r>
      <w:r w:rsidR="002C4F5A"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(116)</w:t>
      </w:r>
      <w:r w:rsidR="002C4F5A" w:rsidRPr="00330424">
        <w:rPr>
          <w:rFonts w:ascii="Arial" w:hAnsi="Arial" w:cs="Arial"/>
          <w:color w:val="000000"/>
          <w:sz w:val="22"/>
          <w:szCs w:val="22"/>
          <w:shd w:val="clear" w:color="auto" w:fill="FFFFFF"/>
          <w:lang w:val="en-US"/>
        </w:rPr>
        <w:fldChar w:fldCharType="end"/>
      </w:r>
      <w:r w:rsidR="00F640E2" w:rsidRPr="00330424">
        <w:rPr>
          <w:rFonts w:ascii="Arial" w:hAnsi="Arial" w:cs="Arial"/>
          <w:color w:val="000000"/>
          <w:sz w:val="22"/>
          <w:szCs w:val="22"/>
          <w:shd w:val="clear" w:color="auto" w:fill="FFFFFF"/>
          <w:lang w:val="en-US"/>
        </w:rPr>
        <w:t xml:space="preserve">. </w:t>
      </w:r>
      <w:r w:rsidR="00DB1A1B" w:rsidRPr="00330424">
        <w:rPr>
          <w:rFonts w:ascii="Arial" w:hAnsi="Arial" w:cs="Arial"/>
          <w:color w:val="000000"/>
          <w:sz w:val="22"/>
          <w:szCs w:val="22"/>
          <w:shd w:val="clear" w:color="auto" w:fill="FFFFFF"/>
          <w:lang w:val="en-US"/>
        </w:rPr>
        <w:t>I</w:t>
      </w:r>
      <w:r w:rsidR="00F640E2" w:rsidRPr="00330424">
        <w:rPr>
          <w:rFonts w:ascii="Arial" w:hAnsi="Arial" w:cs="Arial"/>
          <w:color w:val="000000"/>
          <w:sz w:val="22"/>
          <w:szCs w:val="22"/>
          <w:shd w:val="clear" w:color="auto" w:fill="FFFFFF"/>
          <w:lang w:val="en-US"/>
        </w:rPr>
        <w:t xml:space="preserve">n this instance, LILRB1 is </w:t>
      </w:r>
      <w:r w:rsidR="00DA00C1" w:rsidRPr="00330424">
        <w:rPr>
          <w:rFonts w:ascii="Arial" w:hAnsi="Arial" w:cs="Arial"/>
          <w:color w:val="000000"/>
          <w:sz w:val="22"/>
          <w:szCs w:val="22"/>
          <w:shd w:val="clear" w:color="auto" w:fill="FFFFFF"/>
          <w:lang w:val="en-US"/>
        </w:rPr>
        <w:t xml:space="preserve">unable to </w:t>
      </w:r>
      <w:r w:rsidR="009E709D" w:rsidRPr="00330424">
        <w:rPr>
          <w:rFonts w:ascii="Arial" w:hAnsi="Arial" w:cs="Arial"/>
          <w:color w:val="000000"/>
          <w:sz w:val="22"/>
          <w:szCs w:val="22"/>
          <w:shd w:val="clear" w:color="auto" w:fill="FFFFFF"/>
          <w:lang w:val="en-US"/>
        </w:rPr>
        <w:t>exert</w:t>
      </w:r>
      <w:r w:rsidR="00F640E2" w:rsidRPr="00330424">
        <w:rPr>
          <w:rFonts w:ascii="Arial" w:hAnsi="Arial" w:cs="Arial"/>
          <w:color w:val="000000"/>
          <w:sz w:val="22"/>
          <w:szCs w:val="22"/>
          <w:shd w:val="clear" w:color="auto" w:fill="FFFFFF"/>
          <w:lang w:val="en-US"/>
        </w:rPr>
        <w:t xml:space="preserve"> its</w:t>
      </w:r>
      <w:r w:rsidR="009E709D" w:rsidRPr="00330424">
        <w:rPr>
          <w:rFonts w:ascii="Arial" w:hAnsi="Arial" w:cs="Arial"/>
          <w:color w:val="000000"/>
          <w:sz w:val="22"/>
          <w:szCs w:val="22"/>
          <w:shd w:val="clear" w:color="auto" w:fill="FFFFFF"/>
          <w:lang w:val="en-US"/>
        </w:rPr>
        <w:t xml:space="preserve"> immunosuppressive effect</w:t>
      </w:r>
      <w:r w:rsidR="00DA00C1" w:rsidRPr="00330424">
        <w:rPr>
          <w:rFonts w:ascii="Arial" w:hAnsi="Arial" w:cs="Arial"/>
          <w:color w:val="000000"/>
          <w:sz w:val="22"/>
          <w:szCs w:val="22"/>
          <w:shd w:val="clear" w:color="auto" w:fill="FFFFFF"/>
          <w:lang w:val="en-US"/>
        </w:rPr>
        <w:t>s</w:t>
      </w:r>
      <w:r w:rsidR="009E709D" w:rsidRPr="00330424">
        <w:rPr>
          <w:rFonts w:ascii="Arial" w:hAnsi="Arial" w:cs="Arial"/>
          <w:color w:val="000000"/>
          <w:sz w:val="22"/>
          <w:szCs w:val="22"/>
          <w:shd w:val="clear" w:color="auto" w:fill="FFFFFF"/>
          <w:lang w:val="en-US"/>
        </w:rPr>
        <w:t xml:space="preserve"> against chronic inflammation</w:t>
      </w:r>
      <w:r w:rsidR="00F640E2" w:rsidRPr="00330424">
        <w:rPr>
          <w:rFonts w:ascii="Arial" w:hAnsi="Arial" w:cs="Arial"/>
          <w:color w:val="000000"/>
          <w:sz w:val="22"/>
          <w:szCs w:val="22"/>
          <w:shd w:val="clear" w:color="auto" w:fill="FFFFFF"/>
          <w:lang w:val="en-US"/>
        </w:rPr>
        <w:t xml:space="preserve"> </w:t>
      </w:r>
      <w:r w:rsidR="009E709D"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&lt;EndNote&gt;&lt;Cite&gt;&lt;Author&gt;Degani Veit&lt;/Author&gt;&lt;Year&gt;2015&lt;/Year&gt;&lt;RecNum&gt;97&lt;/RecNum&gt;&lt;DisplayText&gt;(116)&lt;/DisplayText&gt;&lt;record&gt;&lt;rec-number&gt;97&lt;/rec-number&gt;&lt;foreign-keys&gt;&lt;key app="EN" db-id="95xd995a0rvdw4erf04vx20gr59s999vs0e2" timestamp="1616363694"&gt;97&lt;/key&gt;&lt;/foreign-keys&gt;&lt;ref-type name="Journal Article"&gt;17&lt;/ref-type&gt;&lt;contributors&gt;&lt;authors&gt;&lt;author&gt;Degani Veit, Tiago&lt;/author&gt;&lt;author&gt;Bogo Chies, José Artur&lt;/author&gt;&lt;author&gt;Switala, Magdalena&lt;/author&gt;&lt;author&gt;Wagner, Bettina&lt;/author&gt;&lt;author&gt;Horn, Peter A.&lt;/author&gt;&lt;author&gt;Busatto, Mauricio&lt;/author&gt;&lt;author&gt;Viegas Brenol, Claiton&lt;/author&gt;&lt;author&gt;Tavares Brenol, João Carlos&lt;/author&gt;&lt;author&gt;Machado Xavier, Ricardo&lt;/author&gt;&lt;author&gt;Rebmann, Vera&lt;/author&gt;&lt;/authors&gt;&lt;/contributors&gt;&lt;titles&gt;&lt;title&gt;The Paradox of High Availability and Low Recognition of Soluble HLA-G by LILRB1 Receptor in Rheumatoid Arthritis Patients&lt;/title&gt;&lt;secondary-title&gt;PLOS ONE&lt;/secondary-title&gt;&lt;/titles&gt;&lt;pages&gt;e0123838&lt;/pages&gt;&lt;volume&gt;10&lt;/volume&gt;&lt;number&gt;4&lt;/number&gt;&lt;dates&gt;&lt;year&gt;2015&lt;/year&gt;&lt;/dates&gt;&lt;publisher&gt;Public Library of Science&lt;/publisher&gt;&lt;urls&gt;&lt;related-urls&gt;&lt;url&gt;https://doi.org/10.1371/journal.pone.0123838&lt;/url&gt;&lt;/related-urls&gt;&lt;/urls&gt;&lt;electronic-resource-num&gt;10.1371/journal.pone.0123838&lt;/electronic-resource-num&gt;&lt;/record&gt;&lt;/Cite&gt;&lt;/EndNote&gt;</w:instrText>
      </w:r>
      <w:r w:rsidR="009E709D"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(116)</w:t>
      </w:r>
      <w:r w:rsidR="009E709D" w:rsidRPr="00330424">
        <w:rPr>
          <w:rFonts w:ascii="Arial" w:hAnsi="Arial" w:cs="Arial"/>
          <w:color w:val="000000"/>
          <w:sz w:val="22"/>
          <w:szCs w:val="22"/>
          <w:shd w:val="clear" w:color="auto" w:fill="FFFFFF"/>
          <w:lang w:val="en-US"/>
        </w:rPr>
        <w:fldChar w:fldCharType="end"/>
      </w:r>
      <w:r w:rsidR="009E709D" w:rsidRPr="00330424">
        <w:rPr>
          <w:rFonts w:ascii="Arial" w:hAnsi="Arial" w:cs="Arial"/>
          <w:color w:val="000000"/>
          <w:sz w:val="22"/>
          <w:szCs w:val="22"/>
          <w:shd w:val="clear" w:color="auto" w:fill="FFFFFF"/>
          <w:lang w:val="en-US"/>
        </w:rPr>
        <w:t xml:space="preserve">. </w:t>
      </w:r>
      <w:r w:rsidR="00E54075" w:rsidRPr="00330424">
        <w:rPr>
          <w:rFonts w:ascii="Arial" w:hAnsi="Arial" w:cs="Arial"/>
          <w:color w:val="000000"/>
          <w:sz w:val="22"/>
          <w:szCs w:val="22"/>
          <w:shd w:val="clear" w:color="auto" w:fill="FFFFFF"/>
          <w:lang w:val="en-US"/>
        </w:rPr>
        <w:t xml:space="preserve">HLA-G </w:t>
      </w:r>
      <w:r w:rsidR="00DA00C1" w:rsidRPr="00330424">
        <w:rPr>
          <w:rFonts w:ascii="Arial" w:hAnsi="Arial" w:cs="Arial"/>
          <w:color w:val="000000"/>
          <w:sz w:val="22"/>
          <w:szCs w:val="22"/>
          <w:shd w:val="clear" w:color="auto" w:fill="FFFFFF"/>
          <w:lang w:val="en-US"/>
        </w:rPr>
        <w:t>can</w:t>
      </w:r>
      <w:r w:rsidR="00E54075" w:rsidRPr="00330424">
        <w:rPr>
          <w:rFonts w:ascii="Arial" w:hAnsi="Arial" w:cs="Arial"/>
          <w:color w:val="000000"/>
          <w:sz w:val="22"/>
          <w:szCs w:val="22"/>
          <w:shd w:val="clear" w:color="auto" w:fill="FFFFFF"/>
          <w:lang w:val="en-US"/>
        </w:rPr>
        <w:t xml:space="preserve"> form dimers, </w:t>
      </w:r>
      <w:r w:rsidR="00DA00C1" w:rsidRPr="00330424">
        <w:rPr>
          <w:rFonts w:ascii="Arial" w:hAnsi="Arial" w:cs="Arial"/>
          <w:color w:val="000000"/>
          <w:sz w:val="22"/>
          <w:szCs w:val="22"/>
          <w:shd w:val="clear" w:color="auto" w:fill="FFFFFF"/>
          <w:lang w:val="en-US"/>
        </w:rPr>
        <w:t xml:space="preserve">which </w:t>
      </w:r>
      <w:r w:rsidR="00E54075" w:rsidRPr="00330424">
        <w:rPr>
          <w:rFonts w:ascii="Arial" w:hAnsi="Arial" w:cs="Arial"/>
          <w:color w:val="000000"/>
          <w:sz w:val="22"/>
          <w:szCs w:val="22"/>
          <w:shd w:val="clear" w:color="auto" w:fill="FFFFFF"/>
          <w:lang w:val="en-US"/>
        </w:rPr>
        <w:t xml:space="preserve">greatly augments its recognition </w:t>
      </w:r>
      <w:r w:rsidR="00DA00C1" w:rsidRPr="00330424">
        <w:rPr>
          <w:rFonts w:ascii="Arial" w:hAnsi="Arial" w:cs="Arial"/>
          <w:color w:val="000000"/>
          <w:sz w:val="22"/>
          <w:szCs w:val="22"/>
          <w:shd w:val="clear" w:color="auto" w:fill="FFFFFF"/>
          <w:lang w:val="en-US"/>
        </w:rPr>
        <w:t xml:space="preserve">by </w:t>
      </w:r>
      <w:r w:rsidR="00E54075" w:rsidRPr="00330424">
        <w:rPr>
          <w:rFonts w:ascii="Arial" w:hAnsi="Arial" w:cs="Arial"/>
          <w:color w:val="000000"/>
          <w:sz w:val="22"/>
          <w:szCs w:val="22"/>
          <w:shd w:val="clear" w:color="auto" w:fill="FFFFFF"/>
          <w:lang w:val="en-US"/>
        </w:rPr>
        <w:t>both LILRB1 and LILRB2</w:t>
      </w:r>
      <w:r w:rsidR="00F640E2" w:rsidRPr="00330424">
        <w:rPr>
          <w:rFonts w:ascii="Arial" w:hAnsi="Arial" w:cs="Arial"/>
          <w:color w:val="000000"/>
          <w:sz w:val="22"/>
          <w:szCs w:val="22"/>
          <w:shd w:val="clear" w:color="auto" w:fill="FFFFFF"/>
          <w:lang w:val="en-US"/>
        </w:rPr>
        <w:t xml:space="preserve">, but </w:t>
      </w:r>
      <w:r w:rsidR="00DA3506" w:rsidRPr="00330424">
        <w:rPr>
          <w:rFonts w:ascii="Arial" w:hAnsi="Arial" w:cs="Arial"/>
          <w:color w:val="000000"/>
          <w:sz w:val="22"/>
          <w:szCs w:val="22"/>
          <w:shd w:val="clear" w:color="auto" w:fill="FFFFFF"/>
          <w:lang w:val="en-US"/>
        </w:rPr>
        <w:t>the conditions under which</w:t>
      </w:r>
      <w:r w:rsidR="00DA00C1" w:rsidRPr="00330424">
        <w:rPr>
          <w:rFonts w:ascii="Arial" w:hAnsi="Arial" w:cs="Arial"/>
          <w:color w:val="000000"/>
          <w:sz w:val="22"/>
          <w:szCs w:val="22"/>
          <w:shd w:val="clear" w:color="auto" w:fill="FFFFFF"/>
          <w:lang w:val="en-US"/>
        </w:rPr>
        <w:t xml:space="preserve"> dimerization occurs </w:t>
      </w:r>
      <w:r w:rsidR="00DA3506" w:rsidRPr="00330424">
        <w:rPr>
          <w:rFonts w:ascii="Arial" w:hAnsi="Arial" w:cs="Arial"/>
          <w:color w:val="000000"/>
          <w:sz w:val="22"/>
          <w:szCs w:val="22"/>
          <w:shd w:val="clear" w:color="auto" w:fill="FFFFFF"/>
          <w:lang w:val="en-US"/>
        </w:rPr>
        <w:t>are not well understood</w:t>
      </w:r>
      <w:r w:rsidR="004B0739" w:rsidRPr="00330424">
        <w:rPr>
          <w:rFonts w:ascii="Arial" w:hAnsi="Arial" w:cs="Arial"/>
          <w:color w:val="000000"/>
          <w:sz w:val="22"/>
          <w:szCs w:val="22"/>
          <w:shd w:val="clear" w:color="auto" w:fill="FFFFFF"/>
          <w:lang w:val="en-US"/>
        </w:rPr>
        <w:t xml:space="preserve"> </w:t>
      </w:r>
      <w:r w:rsidR="00E54075" w:rsidRPr="00330424">
        <w:rPr>
          <w:rFonts w:ascii="Arial" w:hAnsi="Arial" w:cs="Arial"/>
          <w:color w:val="000000"/>
          <w:sz w:val="22"/>
          <w:szCs w:val="22"/>
          <w:shd w:val="clear" w:color="auto" w:fill="FFFFFF"/>
          <w:lang w:val="en-US"/>
        </w:rPr>
        <w:fldChar w:fldCharType="begin">
          <w:fldData xml:space="preserve">PEVuZE5vdGU+PENpdGU+PEF1dGhvcj5TaGlyb2lzaGk8L0F1dGhvcj48WWVhcj4yMDA2PC9ZZWFy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PEVuZE5vdGU+PENpdGU+PEF1dGhvcj5TaGlyb2lzaGk8L0F1dGhvcj48WWVhcj4yMDA2PC9ZZWFy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E54075" w:rsidRPr="00330424">
        <w:rPr>
          <w:rFonts w:ascii="Arial" w:hAnsi="Arial" w:cs="Arial"/>
          <w:color w:val="000000"/>
          <w:sz w:val="22"/>
          <w:szCs w:val="22"/>
          <w:shd w:val="clear" w:color="auto" w:fill="FFFFFF"/>
          <w:lang w:val="en-US"/>
        </w:rPr>
      </w:r>
      <w:r w:rsidR="00E54075"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(117)</w:t>
      </w:r>
      <w:r w:rsidR="00E54075" w:rsidRPr="00330424">
        <w:rPr>
          <w:rFonts w:ascii="Arial" w:hAnsi="Arial" w:cs="Arial"/>
          <w:color w:val="000000"/>
          <w:sz w:val="22"/>
          <w:szCs w:val="22"/>
          <w:shd w:val="clear" w:color="auto" w:fill="FFFFFF"/>
          <w:lang w:val="en-US"/>
        </w:rPr>
        <w:fldChar w:fldCharType="end"/>
      </w:r>
      <w:r w:rsidR="00E54075" w:rsidRPr="00330424">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 xml:space="preserve">Increased levels of </w:t>
      </w:r>
      <w:r w:rsidR="009E709D" w:rsidRPr="00330424">
        <w:rPr>
          <w:rFonts w:ascii="Arial" w:hAnsi="Arial" w:cs="Arial"/>
          <w:color w:val="000000"/>
          <w:sz w:val="22"/>
          <w:szCs w:val="22"/>
          <w:shd w:val="clear" w:color="auto" w:fill="FFFFFF"/>
          <w:lang w:val="en-US"/>
        </w:rPr>
        <w:t>HLA-G monomers or other non</w:t>
      </w:r>
      <w:r w:rsidR="002572B2" w:rsidRPr="00330424">
        <w:rPr>
          <w:rFonts w:ascii="Arial" w:hAnsi="Arial" w:cs="Arial"/>
          <w:color w:val="000000"/>
          <w:sz w:val="22"/>
          <w:szCs w:val="22"/>
          <w:shd w:val="clear" w:color="auto" w:fill="FFFFFF"/>
          <w:lang w:val="en-US"/>
        </w:rPr>
        <w:t>-</w:t>
      </w:r>
      <w:r w:rsidR="009E709D" w:rsidRPr="00330424">
        <w:rPr>
          <w:rFonts w:ascii="Arial" w:hAnsi="Arial" w:cs="Arial"/>
          <w:color w:val="000000"/>
          <w:sz w:val="22"/>
          <w:szCs w:val="22"/>
          <w:shd w:val="clear" w:color="auto" w:fill="FFFFFF"/>
          <w:lang w:val="en-US"/>
        </w:rPr>
        <w:t>classical</w:t>
      </w:r>
      <w:r w:rsidR="00DA00C1" w:rsidRPr="00330424">
        <w:rPr>
          <w:rFonts w:ascii="Arial" w:hAnsi="Arial" w:cs="Arial"/>
          <w:color w:val="000000"/>
          <w:sz w:val="22"/>
          <w:szCs w:val="22"/>
          <w:shd w:val="clear" w:color="auto" w:fill="FFFFFF"/>
          <w:lang w:val="en-US"/>
        </w:rPr>
        <w:t>-</w:t>
      </w:r>
      <w:r w:rsidR="009E709D" w:rsidRPr="00330424">
        <w:rPr>
          <w:rFonts w:ascii="Arial" w:hAnsi="Arial" w:cs="Arial"/>
          <w:color w:val="000000"/>
          <w:sz w:val="22"/>
          <w:szCs w:val="22"/>
          <w:shd w:val="clear" w:color="auto" w:fill="FFFFFF"/>
          <w:lang w:val="en-US"/>
        </w:rPr>
        <w:t>like structures</w:t>
      </w:r>
      <w:r w:rsidR="004B0739" w:rsidRPr="00330424">
        <w:rPr>
          <w:rFonts w:ascii="Arial" w:hAnsi="Arial" w:cs="Arial"/>
          <w:color w:val="000000"/>
          <w:sz w:val="22"/>
          <w:szCs w:val="22"/>
          <w:shd w:val="clear" w:color="auto" w:fill="FFFFFF"/>
          <w:lang w:val="en-US"/>
        </w:rPr>
        <w:t xml:space="preserve"> </w:t>
      </w:r>
      <w:r w:rsidR="009E709D"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&lt;EndNote&gt;&lt;Cite&gt;&lt;Author&gt;Gonzalez&lt;/Author&gt;&lt;Year&gt;2011&lt;/Year&gt;&lt;RecNum&gt;137&lt;/RecNum&gt;&lt;DisplayText&gt;(118)&lt;/DisplayText&gt;&lt;record&gt;&lt;rec-number&gt;137&lt;/rec-number&gt;&lt;foreign-keys&gt;&lt;key app="EN" db-id="95xd995a0rvdw4erf04vx20gr59s999vs0e2" timestamp="1616847791"&gt;137&lt;/key&gt;&lt;/foreign-keys&gt;&lt;ref-type name="Journal Article"&gt;17&lt;/ref-type&gt;&lt;contributors&gt;&lt;authors&gt;&lt;author&gt;Gonzalez, A.&lt;/author&gt;&lt;author&gt;Alegre, E.&lt;/author&gt;&lt;author&gt;Arroyo, A.&lt;/author&gt;&lt;author&gt;LeMaoult, J.&lt;/author&gt;&lt;author&gt;Echeveste, J. I.&lt;/author&gt;&lt;/authors&gt;&lt;/contributors&gt;&lt;auth-address&gt;Department of Biochemistry, University Clinic of Navarra, 31008 Pamplona, Spain. agonzaleh@unav.es&lt;/auth-address&gt;&lt;titles&gt;&lt;title&gt;Identification of circulating nonclassic human leukocyte antigen G (HLA-G)-like molecules in exudates&lt;/title&gt;&lt;secondary-title&gt;Clin Chem&lt;/secondary-title&gt;&lt;/titles&gt;&lt;pages&gt;1013-22&lt;/pages&gt;&lt;volume&gt;57&lt;/volume&gt;&lt;number&gt;7&lt;/number&gt;&lt;edition&gt;2011/04/30&lt;/edition&gt;&lt;keywords&gt;&lt;keyword&gt;Antibody Specificity&lt;/keyword&gt;&lt;keyword&gt;Biomarkers, Tumor/*metabolism&lt;/keyword&gt;&lt;keyword&gt;Blotting, Western&lt;/keyword&gt;&lt;keyword&gt;Case-Control Studies&lt;/keyword&gt;&lt;keyword&gt;Cell Line&lt;/keyword&gt;&lt;keyword&gt;Enzyme-Linked Immunosorbent Assay&lt;/keyword&gt;&lt;keyword&gt;Exudates and Transudates/*metabolism&lt;/keyword&gt;&lt;keyword&gt;Female&lt;/keyword&gt;&lt;keyword&gt;HLA Antigens/genetics/immunology/*metabolism&lt;/keyword&gt;&lt;keyword&gt;HLA-G Antigens&lt;/keyword&gt;&lt;keyword&gt;Histocompatibility Antigens Class I/genetics/immunology/*metabolism&lt;/keyword&gt;&lt;keyword&gt;Humans&lt;/keyword&gt;&lt;keyword&gt;Immunoprecipitation&lt;/keyword&gt;&lt;keyword&gt;Male&lt;/keyword&gt;&lt;keyword&gt;Neoplasms/*metabolism&lt;/keyword&gt;&lt;keyword&gt;Transfection&lt;/keyword&gt;&lt;keyword&gt;beta 2-Microglobulin/metabolism&lt;/keyword&gt;&lt;/keywords&gt;&lt;dates&gt;&lt;year&gt;2011&lt;/year&gt;&lt;pub-dates&gt;&lt;date&gt;Jul&lt;/date&gt;&lt;/pub-dates&gt;&lt;/dates&gt;&lt;isbn&gt;0009-9147&lt;/isbn&gt;&lt;accession-num&gt;21527645&lt;/accession-num&gt;&lt;urls&gt;&lt;/urls&gt;&lt;electronic-resource-num&gt;10.1373/clinchem.2010.159673&lt;/electronic-resource-num&gt;&lt;remote-database-provider&gt;NLM&lt;/remote-database-provider&gt;&lt;language&gt;eng&lt;/language&gt;&lt;/record&gt;&lt;/Cite&gt;&lt;/EndNote&gt;</w:instrText>
      </w:r>
      <w:r w:rsidR="009E709D"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(118)</w:t>
      </w:r>
      <w:r w:rsidR="009E709D" w:rsidRPr="00330424">
        <w:rPr>
          <w:rFonts w:ascii="Arial" w:hAnsi="Arial" w:cs="Arial"/>
          <w:color w:val="000000"/>
          <w:sz w:val="22"/>
          <w:szCs w:val="22"/>
          <w:shd w:val="clear" w:color="auto" w:fill="FFFFFF"/>
          <w:lang w:val="en-US"/>
        </w:rPr>
        <w:fldChar w:fldCharType="end"/>
      </w:r>
      <w:r w:rsidR="00DA00C1" w:rsidRPr="00330424">
        <w:rPr>
          <w:rFonts w:ascii="Arial" w:hAnsi="Arial" w:cs="Arial"/>
          <w:color w:val="000000"/>
          <w:sz w:val="22"/>
          <w:szCs w:val="22"/>
          <w:shd w:val="clear" w:color="auto" w:fill="FFFFFF"/>
          <w:lang w:val="en-US"/>
        </w:rPr>
        <w:t xml:space="preserve"> </w:t>
      </w:r>
      <w:r w:rsidR="009E709D" w:rsidRPr="00330424">
        <w:rPr>
          <w:rFonts w:ascii="Arial" w:hAnsi="Arial" w:cs="Arial"/>
          <w:color w:val="000000"/>
          <w:sz w:val="22"/>
          <w:szCs w:val="22"/>
          <w:shd w:val="clear" w:color="auto" w:fill="FFFFFF"/>
          <w:lang w:val="en-US"/>
        </w:rPr>
        <w:t xml:space="preserve">may </w:t>
      </w:r>
      <w:r w:rsidR="00E54075" w:rsidRPr="00330424">
        <w:rPr>
          <w:rFonts w:ascii="Arial" w:hAnsi="Arial" w:cs="Arial"/>
          <w:color w:val="000000"/>
          <w:sz w:val="22"/>
          <w:szCs w:val="22"/>
          <w:shd w:val="clear" w:color="auto" w:fill="FFFFFF"/>
          <w:lang w:val="en-US"/>
        </w:rPr>
        <w:t>explain</w:t>
      </w:r>
      <w:r w:rsidR="009E709D" w:rsidRPr="00330424">
        <w:rPr>
          <w:rFonts w:ascii="Arial" w:hAnsi="Arial" w:cs="Arial"/>
          <w:color w:val="000000"/>
          <w:sz w:val="22"/>
          <w:szCs w:val="22"/>
          <w:shd w:val="clear" w:color="auto" w:fill="FFFFFF"/>
          <w:lang w:val="en-US"/>
        </w:rPr>
        <w:t xml:space="preserve"> why </w:t>
      </w:r>
      <w:r w:rsidR="00DA00C1" w:rsidRPr="00330424">
        <w:rPr>
          <w:rFonts w:ascii="Arial" w:hAnsi="Arial" w:cs="Arial"/>
          <w:color w:val="000000"/>
          <w:sz w:val="22"/>
          <w:szCs w:val="22"/>
          <w:shd w:val="clear" w:color="auto" w:fill="FFFFFF"/>
          <w:lang w:val="en-US"/>
        </w:rPr>
        <w:t>elevated</w:t>
      </w:r>
      <w:r w:rsidR="009E709D" w:rsidRPr="00330424">
        <w:rPr>
          <w:rFonts w:ascii="Arial" w:hAnsi="Arial" w:cs="Arial"/>
          <w:color w:val="000000"/>
          <w:sz w:val="22"/>
          <w:szCs w:val="22"/>
          <w:shd w:val="clear" w:color="auto" w:fill="FFFFFF"/>
          <w:lang w:val="en-US"/>
        </w:rPr>
        <w:t xml:space="preserve"> HLA-G in certain patients fail</w:t>
      </w:r>
      <w:r w:rsidR="001B5A4F" w:rsidRPr="00330424">
        <w:rPr>
          <w:rFonts w:ascii="Arial" w:hAnsi="Arial" w:cs="Arial"/>
          <w:color w:val="000000"/>
          <w:sz w:val="22"/>
          <w:szCs w:val="22"/>
          <w:shd w:val="clear" w:color="auto" w:fill="FFFFFF"/>
          <w:lang w:val="en-US"/>
        </w:rPr>
        <w:t>s</w:t>
      </w:r>
      <w:r w:rsidR="009E709D" w:rsidRPr="00330424">
        <w:rPr>
          <w:rFonts w:ascii="Arial" w:hAnsi="Arial" w:cs="Arial"/>
          <w:color w:val="000000"/>
          <w:sz w:val="22"/>
          <w:szCs w:val="22"/>
          <w:shd w:val="clear" w:color="auto" w:fill="FFFFFF"/>
          <w:lang w:val="en-US"/>
        </w:rPr>
        <w:t xml:space="preserve"> to </w:t>
      </w:r>
      <w:r w:rsidR="00C63D92" w:rsidRPr="00330424">
        <w:rPr>
          <w:rFonts w:ascii="Arial" w:hAnsi="Arial" w:cs="Arial"/>
          <w:color w:val="000000"/>
          <w:sz w:val="22"/>
          <w:szCs w:val="22"/>
          <w:shd w:val="clear" w:color="auto" w:fill="FFFFFF"/>
          <w:lang w:val="en-US"/>
        </w:rPr>
        <w:t>correlate</w:t>
      </w:r>
      <w:r w:rsidR="009E709D" w:rsidRPr="00330424">
        <w:rPr>
          <w:rFonts w:ascii="Arial" w:hAnsi="Arial" w:cs="Arial"/>
          <w:color w:val="000000"/>
          <w:sz w:val="22"/>
          <w:szCs w:val="22"/>
          <w:shd w:val="clear" w:color="auto" w:fill="FFFFFF"/>
          <w:lang w:val="en-US"/>
        </w:rPr>
        <w:t xml:space="preserve"> with </w:t>
      </w:r>
      <w:r w:rsidR="00C63D92" w:rsidRPr="00330424">
        <w:rPr>
          <w:rFonts w:ascii="Arial" w:hAnsi="Arial" w:cs="Arial"/>
          <w:color w:val="000000"/>
          <w:sz w:val="22"/>
          <w:szCs w:val="22"/>
          <w:shd w:val="clear" w:color="auto" w:fill="FFFFFF"/>
          <w:lang w:val="en-US"/>
        </w:rPr>
        <w:t xml:space="preserve">subsequent </w:t>
      </w:r>
      <w:r w:rsidR="009E709D" w:rsidRPr="00330424">
        <w:rPr>
          <w:rFonts w:ascii="Arial" w:hAnsi="Arial" w:cs="Arial"/>
          <w:color w:val="000000"/>
          <w:sz w:val="22"/>
          <w:szCs w:val="22"/>
          <w:shd w:val="clear" w:color="auto" w:fill="FFFFFF"/>
          <w:lang w:val="en-US"/>
        </w:rPr>
        <w:t>recognition by LILRB1</w:t>
      </w:r>
      <w:r w:rsidR="004B0739" w:rsidRPr="00330424">
        <w:rPr>
          <w:rFonts w:ascii="Arial" w:hAnsi="Arial" w:cs="Arial"/>
          <w:color w:val="000000"/>
          <w:sz w:val="22"/>
          <w:szCs w:val="22"/>
          <w:shd w:val="clear" w:color="auto" w:fill="FFFFFF"/>
          <w:lang w:val="en-US"/>
        </w:rPr>
        <w:t xml:space="preserve"> </w:t>
      </w:r>
      <w:r w:rsidR="009E709D"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&lt;EndNote&gt;&lt;Cite&gt;&lt;Author&gt;Degani Veit&lt;/Author&gt;&lt;Year&gt;2015&lt;/Year&gt;&lt;RecNum&gt;97&lt;/RecNum&gt;&lt;DisplayText&gt;(116)&lt;/DisplayText&gt;&lt;record&gt;&lt;rec-number&gt;97&lt;/rec-number&gt;&lt;foreign-keys&gt;&lt;key app="EN" db-id="95xd995a0rvdw4erf04vx20gr59s999vs0e2" timestamp="1616363694"&gt;97&lt;/key&gt;&lt;/foreign-keys&gt;&lt;ref-type name="Journal Article"&gt;17&lt;/ref-type&gt;&lt;contributors&gt;&lt;authors&gt;&lt;author&gt;Degani Veit, Tiago&lt;/author&gt;&lt;author&gt;Bogo Chies, José Artur&lt;/author&gt;&lt;author&gt;Switala, Magdalena&lt;/author&gt;&lt;author&gt;Wagner, Bettina&lt;/author&gt;&lt;author&gt;Horn, Peter A.&lt;/author&gt;&lt;author&gt;Busatto, Mauricio&lt;/author&gt;&lt;author&gt;Viegas Brenol, Claiton&lt;/author&gt;&lt;author&gt;Tavares Brenol, João Carlos&lt;/author&gt;&lt;author&gt;Machado Xavier, Ricardo&lt;/author&gt;&lt;author&gt;Rebmann, Vera&lt;/author&gt;&lt;/authors&gt;&lt;/contributors&gt;&lt;titles&gt;&lt;title&gt;The Paradox of High Availability and Low Recognition of Soluble HLA-G by LILRB1 Receptor in Rheumatoid Arthritis Patients&lt;/title&gt;&lt;secondary-title&gt;PLOS ONE&lt;/secondary-title&gt;&lt;/titles&gt;&lt;pages&gt;e0123838&lt;/pages&gt;&lt;volume&gt;10&lt;/volume&gt;&lt;number&gt;4&lt;/number&gt;&lt;dates&gt;&lt;year&gt;2015&lt;/year&gt;&lt;/dates&gt;&lt;publisher&gt;Public Library of Science&lt;/publisher&gt;&lt;urls&gt;&lt;related-urls&gt;&lt;url&gt;https://doi.org/10.1371/journal.pone.0123838&lt;/url&gt;&lt;/related-urls&gt;&lt;/urls&gt;&lt;electronic-resource-num&gt;10.1371/journal.pone.0123838&lt;/electronic-resource-num&gt;&lt;/record&gt;&lt;/Cite&gt;&lt;/EndNote&gt;</w:instrText>
      </w:r>
      <w:r w:rsidR="009E709D"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(116)</w:t>
      </w:r>
      <w:r w:rsidR="009E709D" w:rsidRPr="00330424">
        <w:rPr>
          <w:rFonts w:ascii="Arial" w:hAnsi="Arial" w:cs="Arial"/>
          <w:color w:val="000000"/>
          <w:sz w:val="22"/>
          <w:szCs w:val="22"/>
          <w:shd w:val="clear" w:color="auto" w:fill="FFFFFF"/>
          <w:lang w:val="en-US"/>
        </w:rPr>
        <w:fldChar w:fldCharType="end"/>
      </w:r>
      <w:r w:rsidR="009E709D" w:rsidRPr="00330424">
        <w:rPr>
          <w:rFonts w:ascii="Arial" w:hAnsi="Arial" w:cs="Arial"/>
          <w:color w:val="000000"/>
          <w:sz w:val="22"/>
          <w:szCs w:val="22"/>
          <w:shd w:val="clear" w:color="auto" w:fill="FFFFFF"/>
          <w:lang w:val="en-US"/>
        </w:rPr>
        <w:t>.</w:t>
      </w:r>
    </w:p>
    <w:p w14:paraId="4637838A" w14:textId="77777777" w:rsidR="00137965" w:rsidRPr="00330424" w:rsidRDefault="00137965" w:rsidP="00CA449F">
      <w:pPr>
        <w:spacing w:line="480" w:lineRule="auto"/>
        <w:jc w:val="both"/>
        <w:rPr>
          <w:rFonts w:ascii="Arial" w:hAnsi="Arial" w:cs="Arial"/>
          <w:color w:val="000000"/>
          <w:sz w:val="22"/>
          <w:szCs w:val="22"/>
          <w:shd w:val="clear" w:color="auto" w:fill="FFFFFF"/>
          <w:lang w:val="en-US"/>
        </w:rPr>
      </w:pPr>
    </w:p>
    <w:p w14:paraId="37383766" w14:textId="18F17D88" w:rsidR="002557AC" w:rsidRPr="00330424" w:rsidRDefault="00DB1A1B" w:rsidP="002557AC">
      <w:pPr>
        <w:spacing w:line="480" w:lineRule="auto"/>
        <w:jc w:val="both"/>
        <w:rPr>
          <w:rFonts w:ascii="Arial" w:hAnsi="Arial" w:cs="Arial"/>
          <w:color w:val="000000" w:themeColor="text1"/>
          <w:sz w:val="22"/>
          <w:szCs w:val="22"/>
          <w:shd w:val="clear" w:color="auto" w:fill="FFFFFF"/>
          <w:lang w:val="en-US"/>
        </w:rPr>
      </w:pPr>
      <w:r w:rsidRPr="00330424">
        <w:rPr>
          <w:rFonts w:ascii="Arial" w:hAnsi="Arial" w:cs="Arial"/>
          <w:color w:val="000000"/>
          <w:sz w:val="22"/>
          <w:szCs w:val="22"/>
          <w:shd w:val="clear" w:color="auto" w:fill="FFFFFF"/>
          <w:lang w:val="en-US"/>
        </w:rPr>
        <w:t xml:space="preserve">Systemic </w:t>
      </w:r>
      <w:r w:rsidR="002557AC" w:rsidRPr="00330424">
        <w:rPr>
          <w:rFonts w:ascii="Arial" w:hAnsi="Arial" w:cs="Arial"/>
          <w:color w:val="000000"/>
          <w:sz w:val="22"/>
          <w:szCs w:val="22"/>
          <w:shd w:val="clear" w:color="auto" w:fill="FFFFFF"/>
          <w:lang w:val="en-US"/>
        </w:rPr>
        <w:t xml:space="preserve">lupus erythematosus (SLE) primarily </w:t>
      </w:r>
      <w:r w:rsidR="00AF1104" w:rsidRPr="00330424">
        <w:rPr>
          <w:rFonts w:ascii="Arial" w:hAnsi="Arial" w:cs="Arial"/>
          <w:color w:val="000000"/>
          <w:sz w:val="22"/>
          <w:szCs w:val="22"/>
          <w:shd w:val="clear" w:color="auto" w:fill="FFFFFF"/>
          <w:lang w:val="en-US"/>
        </w:rPr>
        <w:t>a</w:t>
      </w:r>
      <w:r w:rsidR="002557AC" w:rsidRPr="00330424">
        <w:rPr>
          <w:rFonts w:ascii="Arial" w:hAnsi="Arial" w:cs="Arial"/>
          <w:color w:val="000000"/>
          <w:sz w:val="22"/>
          <w:szCs w:val="22"/>
          <w:shd w:val="clear" w:color="auto" w:fill="FFFFFF"/>
          <w:lang w:val="en-US"/>
        </w:rPr>
        <w:t xml:space="preserve">ffects the skin, joints, </w:t>
      </w:r>
      <w:r w:rsidR="002557AC" w:rsidRPr="00330424">
        <w:rPr>
          <w:rFonts w:ascii="Arial" w:hAnsi="Arial" w:cs="Arial"/>
          <w:color w:val="000000" w:themeColor="text1"/>
          <w:sz w:val="22"/>
          <w:szCs w:val="22"/>
          <w:shd w:val="clear" w:color="auto" w:fill="FFFFFF"/>
          <w:lang w:val="en-US"/>
        </w:rPr>
        <w:t>brain, blood vessels</w:t>
      </w:r>
      <w:r w:rsidR="001060EB">
        <w:rPr>
          <w:rFonts w:ascii="Arial" w:hAnsi="Arial" w:cs="Arial"/>
          <w:color w:val="000000" w:themeColor="text1"/>
          <w:sz w:val="22"/>
          <w:szCs w:val="22"/>
          <w:shd w:val="clear" w:color="auto" w:fill="FFFFFF"/>
          <w:lang w:val="en-US"/>
        </w:rPr>
        <w:t>,</w:t>
      </w:r>
      <w:r w:rsidR="002557AC" w:rsidRPr="00330424">
        <w:rPr>
          <w:rFonts w:ascii="Arial" w:hAnsi="Arial" w:cs="Arial"/>
          <w:color w:val="000000" w:themeColor="text1"/>
          <w:sz w:val="22"/>
          <w:szCs w:val="22"/>
          <w:shd w:val="clear" w:color="auto" w:fill="FFFFFF"/>
          <w:lang w:val="en-US"/>
        </w:rPr>
        <w:t xml:space="preserve"> and serous membranes </w:t>
      </w:r>
      <w:r w:rsidR="002557AC" w:rsidRPr="00330424">
        <w:rPr>
          <w:rFonts w:ascii="Arial" w:hAnsi="Arial" w:cs="Arial"/>
          <w:color w:val="000000" w:themeColor="text1"/>
          <w:sz w:val="22"/>
          <w:szCs w:val="22"/>
          <w:shd w:val="clear" w:color="auto" w:fill="FFFFFF"/>
          <w:lang w:val="en-US"/>
        </w:rPr>
        <w:fldChar w:fldCharType="begin">
          <w:fldData xml:space="preserve">PEVuZE5vdGU+PENpdGU+PEF1dGhvcj5Nb25zaXbDoWlzLVVyZW5kYTwvQXV0aG9yPjxZZWFyPjIw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PEVuZE5vdGU+PENpdGU+PEF1dGhvcj5Nb25zaXbDoWlzLVVyZW5kYTwvQXV0aG9yPjxZZWFyPjIw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r>
      <w:r w:rsidR="002557A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(119, 120)</w:t>
      </w:r>
      <w:r w:rsidR="002557AC" w:rsidRPr="00330424">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t>. Patients with SLE display immunological differences</w:t>
      </w:r>
      <w:r w:rsidR="001060EB">
        <w:rPr>
          <w:rFonts w:ascii="Arial" w:hAnsi="Arial" w:cs="Arial"/>
          <w:color w:val="000000" w:themeColor="text1"/>
          <w:sz w:val="22"/>
          <w:szCs w:val="22"/>
          <w:shd w:val="clear" w:color="auto" w:fill="FFFFFF"/>
          <w:lang w:val="en-US"/>
        </w:rPr>
        <w:t>,</w:t>
      </w:r>
      <w:r w:rsidR="002557AC" w:rsidRPr="00330424">
        <w:rPr>
          <w:rFonts w:ascii="Arial" w:hAnsi="Arial" w:cs="Arial"/>
          <w:color w:val="000000" w:themeColor="text1"/>
          <w:sz w:val="22"/>
          <w:szCs w:val="22"/>
          <w:shd w:val="clear" w:color="auto" w:fill="FFFFFF"/>
          <w:lang w:val="en-US"/>
        </w:rPr>
        <w:t xml:space="preserve"> including altered T cells, polyclonally activated B lymphocytes</w:t>
      </w:r>
      <w:r w:rsidR="001060EB">
        <w:rPr>
          <w:rFonts w:ascii="Arial" w:hAnsi="Arial" w:cs="Arial"/>
          <w:color w:val="000000" w:themeColor="text1"/>
          <w:sz w:val="22"/>
          <w:szCs w:val="22"/>
          <w:shd w:val="clear" w:color="auto" w:fill="FFFFFF"/>
          <w:lang w:val="en-US"/>
        </w:rPr>
        <w:t>,</w:t>
      </w:r>
      <w:r w:rsidR="002557AC" w:rsidRPr="00330424">
        <w:rPr>
          <w:rFonts w:ascii="Arial" w:hAnsi="Arial" w:cs="Arial"/>
          <w:color w:val="000000" w:themeColor="text1"/>
          <w:sz w:val="22"/>
          <w:szCs w:val="22"/>
          <w:shd w:val="clear" w:color="auto" w:fill="FFFFFF"/>
          <w:lang w:val="en-US"/>
        </w:rPr>
        <w:t xml:space="preserve"> and high levels of various autoantibodies </w:t>
      </w:r>
      <w:r w:rsidR="002557AC" w:rsidRPr="00330424">
        <w:rPr>
          <w:rFonts w:ascii="Arial" w:hAnsi="Arial" w:cs="Arial"/>
          <w:color w:val="000000" w:themeColor="text1"/>
          <w:sz w:val="22"/>
          <w:szCs w:val="22"/>
          <w:shd w:val="clear" w:color="auto" w:fill="FFFFFF"/>
          <w:lang w:val="en-US"/>
        </w:rPr>
        <w:fldChar w:fldCharType="begin">
          <w:fldData xml:space="preserve">PEVuZE5vdGU+PENpdGU+PEF1dGhvcj5XYW5kc3RyYXQ8L0F1dGhvcj48WWVhcj4yMDA2PC9ZZWFy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</w:fldData>
        </w:fldChar>
      </w:r>
      <w:r w:rsidR="00C40365">
        <w:rPr>
          <w:rFonts w:ascii="Arial" w:hAnsi="Arial" w:cs="Arial"/>
          <w:color w:val="000000" w:themeColor="text1"/>
          <w:sz w:val="22"/>
          <w:szCs w:val="22"/>
          <w:shd w:val="clear" w:color="auto" w:fill="FFFFFF"/>
          <w:lang w:val="en-US"/>
        </w:rPr>
        <w:instrText xml:space="preserve"> ADDIN EN.CITE </w:instrText>
      </w:r>
      <w:r w:rsidR="00C40365">
        <w:rPr>
          <w:rFonts w:ascii="Arial" w:hAnsi="Arial" w:cs="Arial"/>
          <w:color w:val="000000" w:themeColor="text1"/>
          <w:sz w:val="22"/>
          <w:szCs w:val="22"/>
          <w:shd w:val="clear" w:color="auto" w:fill="FFFFFF"/>
          <w:lang w:val="en-US"/>
        </w:rPr>
        <w:fldChar w:fldCharType="begin">
          <w:fldData xml:space="preserve">PEVuZE5vdGU+PENpdGU+PEF1dGhvcj5XYW5kc3RyYXQ8L0F1dGhvcj48WWVhcj4yMDA2PC9ZZWFy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</w:fldData>
        </w:fldChar>
      </w:r>
      <w:r w:rsidR="00C40365">
        <w:rPr>
          <w:rFonts w:ascii="Arial" w:hAnsi="Arial" w:cs="Arial"/>
          <w:color w:val="000000" w:themeColor="text1"/>
          <w:sz w:val="22"/>
          <w:szCs w:val="22"/>
          <w:shd w:val="clear" w:color="auto" w:fill="FFFFFF"/>
          <w:lang w:val="en-US"/>
        </w:rPr>
        <w:instrText xml:space="preserve"> ADDIN EN.CITE.DATA </w:instrText>
      </w:r>
      <w:r w:rsidR="00C40365">
        <w:rPr>
          <w:rFonts w:ascii="Arial" w:hAnsi="Arial" w:cs="Arial"/>
          <w:color w:val="000000" w:themeColor="text1"/>
          <w:sz w:val="22"/>
          <w:szCs w:val="22"/>
          <w:shd w:val="clear" w:color="auto" w:fill="FFFFFF"/>
          <w:lang w:val="en-US"/>
        </w:rPr>
      </w:r>
      <w:r w:rsidR="00C40365">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r>
      <w:r w:rsidR="002557A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(121, 122)</w:t>
      </w:r>
      <w:r w:rsidR="002557AC" w:rsidRPr="00330424">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t xml:space="preserve">. B cell hyperactivity is of particular interest, and despite being of </w:t>
      </w:r>
      <w:r w:rsidR="002557AC" w:rsidRPr="00330424">
        <w:rPr>
          <w:rFonts w:ascii="Arial" w:hAnsi="Arial" w:cs="Arial"/>
          <w:color w:val="000000" w:themeColor="text1"/>
          <w:sz w:val="22"/>
          <w:szCs w:val="22"/>
          <w:shd w:val="clear" w:color="auto" w:fill="FFFFFF"/>
          <w:lang w:val="en-US"/>
        </w:rPr>
        <w:lastRenderedPageBreak/>
        <w:t xml:space="preserve">unknown cause, is postulated to result from defective immune regulation </w:t>
      </w:r>
      <w:r w:rsidR="002557AC"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&lt;EndNote&gt;&lt;Cite&gt;&lt;Author&gt;Monsiváis-Urenda&lt;/Author&gt;&lt;Year&gt;2007&lt;/Year&gt;&lt;RecNum&gt;98&lt;/RecNum&gt;&lt;DisplayText&gt;(119)&lt;/DisplayText&gt;&lt;record&gt;&lt;rec-number&gt;98&lt;/rec-number&gt;&lt;foreign-keys&gt;&lt;key app="EN" db-id="95xd995a0rvdw4erf04vx20gr59s999vs0e2" timestamp="1616364433"&gt;98&lt;/key&gt;&lt;/foreign-keys&gt;&lt;ref-type name="Journal Article"&gt;17&lt;/ref-type&gt;&lt;contributors&gt;&lt;authors&gt;&lt;author&gt;Monsiváis-Urenda, A.&lt;/author&gt;&lt;author&gt;Niño-Moreno, P.&lt;/author&gt;&lt;author&gt;Abud-Mendoza, C.&lt;/author&gt;&lt;author&gt;Baranda, L.&lt;/author&gt;&lt;author&gt;Layseca-Espinosa, E.&lt;/author&gt;&lt;author&gt;López-Botet, M.&lt;/author&gt;&lt;author&gt;González-Amaro, R.&lt;/author&gt;&lt;/authors&gt;&lt;/contributors&gt;&lt;titles&gt;&lt;title&gt;Analysis of expression and function of the inhibitory receptor ILT2 (CD85j/LILRB1/LIR-1) in peripheral blood mononuclear cells from patients with systemic lupus erythematosus (SLE)&lt;/title&gt;&lt;secondary-title&gt;J Autoimmun&lt;/secondary-title&gt;&lt;/titles&gt;&lt;pages&gt;97-105&lt;/pages&gt;&lt;volume&gt;29&lt;/volume&gt;&lt;number&gt;2&lt;/number&gt;&lt;keywords&gt;&lt;keyword&gt;ILT2&lt;/keyword&gt;&lt;keyword&gt;CD85j&lt;/keyword&gt;&lt;keyword&gt;LILRs&lt;/keyword&gt;&lt;keyword&gt;Systemic lupus erythematosus&lt;/keyword&gt;&lt;keyword&gt;Lymphocytes&lt;/keyword&gt;&lt;/keywords&gt;&lt;dates&gt;&lt;year&gt;2007&lt;/year&gt;&lt;pub-dates&gt;&lt;date&gt;2007/09/01/&lt;/date&gt;&lt;/pub-dates&gt;&lt;/dates&gt;&lt;isbn&gt;0896-8411&lt;/isbn&gt;&lt;urls&gt;&lt;related-urls&gt;&lt;url&gt;https://www.sciencedirect.com/science/article/pii/S0896841107000662&lt;/url&gt;&lt;/related-urls&gt;&lt;/urls&gt;&lt;electronic-resource-num&gt;10.1016/j.jaut.2007.05.003&lt;/electronic-resource-num&gt;&lt;/record&gt;&lt;/Cite&gt;&lt;/EndNote&gt;</w:instrText>
      </w:r>
      <w:r w:rsidR="002557A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(119)</w:t>
      </w:r>
      <w:r w:rsidR="002557AC" w:rsidRPr="00330424">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t xml:space="preserve">. </w:t>
      </w:r>
      <w:r w:rsidR="002557AC" w:rsidRPr="00330424">
        <w:rPr>
          <w:rFonts w:ascii="Arial" w:hAnsi="Arial" w:cs="Arial"/>
          <w:noProof/>
          <w:color w:val="000000" w:themeColor="text1"/>
          <w:sz w:val="22"/>
          <w:szCs w:val="22"/>
          <w:lang w:val="en-US"/>
        </w:rPr>
        <w:t xml:space="preserve">Monsiváis-Urenda </w:t>
      </w:r>
      <w:r w:rsidR="002572B2" w:rsidRPr="00330424">
        <w:rPr>
          <w:rFonts w:ascii="Arial" w:hAnsi="Arial" w:cs="Arial"/>
          <w:noProof/>
          <w:color w:val="000000" w:themeColor="text1"/>
          <w:sz w:val="22"/>
          <w:szCs w:val="22"/>
          <w:lang w:val="en-US"/>
        </w:rPr>
        <w:t xml:space="preserve">and colleagues </w:t>
      </w:r>
      <w:r w:rsidR="002557AC" w:rsidRPr="00330424">
        <w:rPr>
          <w:rFonts w:ascii="Arial" w:hAnsi="Arial" w:cs="Arial"/>
          <w:color w:val="000000" w:themeColor="text1"/>
          <w:sz w:val="22"/>
          <w:szCs w:val="22"/>
          <w:shd w:val="clear" w:color="auto" w:fill="FFFFFF"/>
          <w:lang w:val="en-US"/>
        </w:rPr>
        <w:t>demonstrat</w:t>
      </w:r>
      <w:r w:rsidR="00AF1104" w:rsidRPr="00330424">
        <w:rPr>
          <w:rFonts w:ascii="Arial" w:hAnsi="Arial" w:cs="Arial"/>
          <w:color w:val="000000" w:themeColor="text1"/>
          <w:sz w:val="22"/>
          <w:szCs w:val="22"/>
          <w:shd w:val="clear" w:color="auto" w:fill="FFFFFF"/>
          <w:lang w:val="en-US"/>
        </w:rPr>
        <w:t>ed</w:t>
      </w:r>
      <w:r w:rsidR="002557AC" w:rsidRPr="00330424">
        <w:rPr>
          <w:rFonts w:ascii="Arial" w:hAnsi="Arial" w:cs="Arial"/>
          <w:color w:val="000000" w:themeColor="text1"/>
          <w:sz w:val="22"/>
          <w:szCs w:val="22"/>
          <w:shd w:val="clear" w:color="auto" w:fill="FFFFFF"/>
          <w:lang w:val="en-US"/>
        </w:rPr>
        <w:t xml:space="preserve"> that SLE patient PBMCs exhibited poorly functioning LILRB1, with</w:t>
      </w:r>
      <w:r w:rsidR="002557AC" w:rsidRPr="00330424">
        <w:rPr>
          <w:rFonts w:ascii="Arial" w:hAnsi="Arial" w:cs="Arial"/>
          <w:color w:val="000000"/>
          <w:sz w:val="22"/>
          <w:szCs w:val="22"/>
          <w:shd w:val="clear" w:color="auto" w:fill="FFFFFF"/>
          <w:lang w:val="en-US"/>
        </w:rPr>
        <w:t xml:space="preserve"> B lymphocytes from the same patients displaying diminished receptor expression </w:t>
      </w:r>
      <w:r w:rsidR="002557AC"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&lt;EndNote&gt;&lt;Cite&gt;&lt;Author&gt;Monsiváis-Urenda&lt;/Author&gt;&lt;Year&gt;2007&lt;/Year&gt;&lt;RecNum&gt;98&lt;/RecNum&gt;&lt;DisplayText&gt;(119)&lt;/DisplayText&gt;&lt;record&gt;&lt;rec-number&gt;98&lt;/rec-number&gt;&lt;foreign-keys&gt;&lt;key app="EN" db-id="95xd995a0rvdw4erf04vx20gr59s999vs0e2" timestamp="1616364433"&gt;98&lt;/key&gt;&lt;/foreign-keys&gt;&lt;ref-type name="Journal Article"&gt;17&lt;/ref-type&gt;&lt;contributors&gt;&lt;authors&gt;&lt;author&gt;Monsiváis-Urenda, A.&lt;/author&gt;&lt;author&gt;Niño-Moreno, P.&lt;/author&gt;&lt;author&gt;Abud-Mendoza, C.&lt;/author&gt;&lt;author&gt;Baranda, L.&lt;/author&gt;&lt;author&gt;Layseca-Espinosa, E.&lt;/author&gt;&lt;author&gt;López-Botet, M.&lt;/author&gt;&lt;author&gt;González-Amaro, R.&lt;/author&gt;&lt;/authors&gt;&lt;/contributors&gt;&lt;titles&gt;&lt;title&gt;Analysis of expression and function of the inhibitory receptor ILT2 (CD85j/LILRB1/LIR-1) in peripheral blood mononuclear cells from patients with systemic lupus erythematosus (SLE)&lt;/title&gt;&lt;secondary-title&gt;J Autoimmun&lt;/secondary-title&gt;&lt;/titles&gt;&lt;pages&gt;97-105&lt;/pages&gt;&lt;volume&gt;29&lt;/volume&gt;&lt;number&gt;2&lt;/number&gt;&lt;keywords&gt;&lt;keyword&gt;ILT2&lt;/keyword&gt;&lt;keyword&gt;CD85j&lt;/keyword&gt;&lt;keyword&gt;LILRs&lt;/keyword&gt;&lt;keyword&gt;Systemic lupus erythematosus&lt;/keyword&gt;&lt;keyword&gt;Lymphocytes&lt;/keyword&gt;&lt;/keywords&gt;&lt;dates&gt;&lt;year&gt;2007&lt;/year&gt;&lt;pub-dates&gt;&lt;date&gt;2007/09/01/&lt;/date&gt;&lt;/pub-dates&gt;&lt;/dates&gt;&lt;isbn&gt;0896-8411&lt;/isbn&gt;&lt;urls&gt;&lt;related-urls&gt;&lt;url&gt;https://www.sciencedirect.com/science/article/pii/S0896841107000662&lt;/url&gt;&lt;/related-urls&gt;&lt;/urls&gt;&lt;electronic-resource-num&gt;10.1016/j.jaut.2007.05.003&lt;/electronic-resource-num&gt;&lt;/record&gt;&lt;/Cite&gt;&lt;/EndNote&gt;</w:instrText>
      </w:r>
      <w:r w:rsidR="002557AC"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(119)</w:t>
      </w:r>
      <w:r w:rsidR="002557AC" w:rsidRPr="00330424">
        <w:rPr>
          <w:rFonts w:ascii="Arial" w:hAnsi="Arial" w:cs="Arial"/>
          <w:color w:val="000000"/>
          <w:sz w:val="22"/>
          <w:szCs w:val="22"/>
          <w:shd w:val="clear" w:color="auto" w:fill="FFFFFF"/>
          <w:lang w:val="en-US"/>
        </w:rPr>
        <w:fldChar w:fldCharType="end"/>
      </w:r>
      <w:r w:rsidR="002557AC" w:rsidRPr="00330424">
        <w:rPr>
          <w:rFonts w:ascii="Arial" w:hAnsi="Arial" w:cs="Arial"/>
          <w:color w:val="000000"/>
          <w:sz w:val="22"/>
          <w:szCs w:val="22"/>
          <w:shd w:val="clear" w:color="auto" w:fill="FFFFFF"/>
          <w:lang w:val="en-US"/>
        </w:rPr>
        <w:t>. This dysfunctional LILRB1 in</w:t>
      </w:r>
      <w:r w:rsidR="002572B2" w:rsidRPr="00330424">
        <w:rPr>
          <w:rFonts w:ascii="Arial" w:hAnsi="Arial" w:cs="Arial"/>
          <w:color w:val="000000"/>
          <w:sz w:val="22"/>
          <w:szCs w:val="22"/>
          <w:shd w:val="clear" w:color="auto" w:fill="FFFFFF"/>
          <w:lang w:val="en-US"/>
        </w:rPr>
        <w:t xml:space="preserve"> SLE patients </w:t>
      </w:r>
      <w:r w:rsidR="002557AC" w:rsidRPr="00330424">
        <w:rPr>
          <w:rFonts w:ascii="Arial" w:hAnsi="Arial" w:cs="Arial"/>
          <w:color w:val="000000"/>
          <w:sz w:val="22"/>
          <w:szCs w:val="22"/>
          <w:shd w:val="clear" w:color="auto" w:fill="FFFFFF"/>
          <w:lang w:val="en-US"/>
        </w:rPr>
        <w:t>may contribute to disease development via loss of immune regulation</w:t>
      </w:r>
      <w:r w:rsidRPr="00330424">
        <w:rPr>
          <w:rFonts w:ascii="Arial" w:hAnsi="Arial" w:cs="Arial"/>
          <w:color w:val="000000"/>
          <w:sz w:val="22"/>
          <w:szCs w:val="22"/>
          <w:shd w:val="clear" w:color="auto" w:fill="FFFFFF"/>
          <w:lang w:val="en-US"/>
        </w:rPr>
        <w:t xml:space="preserve"> </w:t>
      </w:r>
      <w:r w:rsidR="002557AC"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&lt;EndNote&gt;&lt;Cite&gt;&lt;Author&gt;Monsiváis-Urenda&lt;/Author&gt;&lt;Year&gt;2007&lt;/Year&gt;&lt;RecNum&gt;98&lt;/RecNum&gt;&lt;DisplayText&gt;(119)&lt;/DisplayText&gt;&lt;record&gt;&lt;rec-number&gt;98&lt;/rec-number&gt;&lt;foreign-keys&gt;&lt;key app="EN" db-id="95xd995a0rvdw4erf04vx20gr59s999vs0e2" timestamp="1616364433"&gt;98&lt;/key&gt;&lt;/foreign-keys&gt;&lt;ref-type name="Journal Article"&gt;17&lt;/ref-type&gt;&lt;contributors&gt;&lt;authors&gt;&lt;author&gt;Monsiváis-Urenda, A.&lt;/author&gt;&lt;author&gt;Niño-Moreno, P.&lt;/author&gt;&lt;author&gt;Abud-Mendoza, C.&lt;/author&gt;&lt;author&gt;Baranda, L.&lt;/author&gt;&lt;author&gt;Layseca-Espinosa, E.&lt;/author&gt;&lt;author&gt;López-Botet, M.&lt;/author&gt;&lt;author&gt;González-Amaro, R.&lt;/author&gt;&lt;/authors&gt;&lt;/contributors&gt;&lt;titles&gt;&lt;title&gt;Analysis of expression and function of the inhibitory receptor ILT2 (CD85j/LILRB1/LIR-1) in peripheral blood mononuclear cells from patients with systemic lupus erythematosus (SLE)&lt;/title&gt;&lt;secondary-title&gt;J Autoimmun&lt;/secondary-title&gt;&lt;/titles&gt;&lt;pages&gt;97-105&lt;/pages&gt;&lt;volume&gt;29&lt;/volume&gt;&lt;number&gt;2&lt;/number&gt;&lt;keywords&gt;&lt;keyword&gt;ILT2&lt;/keyword&gt;&lt;keyword&gt;CD85j&lt;/keyword&gt;&lt;keyword&gt;LILRs&lt;/keyword&gt;&lt;keyword&gt;Systemic lupus erythematosus&lt;/keyword&gt;&lt;keyword&gt;Lymphocytes&lt;/keyword&gt;&lt;/keywords&gt;&lt;dates&gt;&lt;year&gt;2007&lt;/year&gt;&lt;pub-dates&gt;&lt;date&gt;2007/09/01/&lt;/date&gt;&lt;/pub-dates&gt;&lt;/dates&gt;&lt;isbn&gt;0896-8411&lt;/isbn&gt;&lt;urls&gt;&lt;related-urls&gt;&lt;url&gt;https://www.sciencedirect.com/science/article/pii/S0896841107000662&lt;/url&gt;&lt;/related-urls&gt;&lt;/urls&gt;&lt;electronic-resource-num&gt;10.1016/j.jaut.2007.05.003&lt;/electronic-resource-num&gt;&lt;/record&gt;&lt;/Cite&gt;&lt;/EndNote&gt;</w:instrText>
      </w:r>
      <w:r w:rsidR="002557AC"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(119)</w:t>
      </w:r>
      <w:r w:rsidR="002557AC" w:rsidRPr="00330424">
        <w:rPr>
          <w:rFonts w:ascii="Arial" w:hAnsi="Arial" w:cs="Arial"/>
          <w:color w:val="000000"/>
          <w:sz w:val="22"/>
          <w:szCs w:val="22"/>
          <w:shd w:val="clear" w:color="auto" w:fill="FFFFFF"/>
          <w:lang w:val="en-US"/>
        </w:rPr>
        <w:fldChar w:fldCharType="end"/>
      </w:r>
      <w:r w:rsidR="002557AC" w:rsidRPr="00330424">
        <w:rPr>
          <w:rFonts w:ascii="Arial" w:hAnsi="Arial" w:cs="Arial"/>
          <w:color w:val="000000"/>
          <w:sz w:val="22"/>
          <w:szCs w:val="22"/>
          <w:shd w:val="clear" w:color="auto" w:fill="FFFFFF"/>
          <w:lang w:val="en-US"/>
        </w:rPr>
        <w:t>. Moreover, circulating plasmacytoid DCs are elevated in patients with SLE and have reduced LILRB1 expression, which correlate</w:t>
      </w:r>
      <w:r w:rsidR="00BF1E5A" w:rsidRPr="00330424">
        <w:rPr>
          <w:rFonts w:ascii="Arial" w:hAnsi="Arial" w:cs="Arial"/>
          <w:color w:val="000000"/>
          <w:sz w:val="22"/>
          <w:szCs w:val="22"/>
          <w:shd w:val="clear" w:color="auto" w:fill="FFFFFF"/>
          <w:lang w:val="en-US"/>
        </w:rPr>
        <w:t>s</w:t>
      </w:r>
      <w:r w:rsidR="002557AC" w:rsidRPr="00330424">
        <w:rPr>
          <w:rFonts w:ascii="Arial" w:hAnsi="Arial" w:cs="Arial"/>
          <w:color w:val="000000"/>
          <w:sz w:val="22"/>
          <w:szCs w:val="22"/>
          <w:shd w:val="clear" w:color="auto" w:fill="FFFFFF"/>
          <w:lang w:val="en-US"/>
        </w:rPr>
        <w:t xml:space="preserve"> with disease </w:t>
      </w:r>
      <w:r w:rsidR="002572B2" w:rsidRPr="00330424">
        <w:rPr>
          <w:rFonts w:ascii="Arial" w:hAnsi="Arial" w:cs="Arial"/>
          <w:color w:val="000000"/>
          <w:sz w:val="22"/>
          <w:szCs w:val="22"/>
          <w:shd w:val="clear" w:color="auto" w:fill="FFFFFF"/>
          <w:lang w:val="en-US"/>
        </w:rPr>
        <w:t>severity</w:t>
      </w:r>
      <w:r w:rsidR="002557AC" w:rsidRPr="00330424">
        <w:rPr>
          <w:rFonts w:ascii="Arial" w:hAnsi="Arial" w:cs="Arial"/>
          <w:color w:val="000000"/>
          <w:sz w:val="22"/>
          <w:szCs w:val="22"/>
          <w:shd w:val="clear" w:color="auto" w:fill="FFFFFF"/>
          <w:lang w:val="en-US"/>
        </w:rPr>
        <w:t xml:space="preserve"> </w:t>
      </w:r>
      <w:r w:rsidR="002557AC" w:rsidRPr="00330424">
        <w:rPr>
          <w:rFonts w:ascii="Arial" w:hAnsi="Arial" w:cs="Arial"/>
          <w:color w:val="000000"/>
          <w:sz w:val="22"/>
          <w:szCs w:val="22"/>
          <w:shd w:val="clear" w:color="auto" w:fill="FFFFFF"/>
          <w:lang w:val="en-US"/>
        </w:rPr>
        <w:fldChar w:fldCharType="begin">
          <w:fldData xml:space="preserve">PEVuZE5vdGU+PENpdGU+PEF1dGhvcj5Nb25zaXbDoWlzLVVyZW5kYTwvQXV0aG9yPjxZZWFyPjIw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</w:fldData>
        </w:fldChar>
      </w:r>
      <w:r w:rsidR="00C40365">
        <w:rPr>
          <w:rFonts w:ascii="Arial" w:hAnsi="Arial" w:cs="Arial"/>
          <w:color w:val="000000"/>
          <w:sz w:val="22"/>
          <w:szCs w:val="22"/>
          <w:shd w:val="clear" w:color="auto" w:fill="FFFFFF"/>
          <w:lang w:val="en-US"/>
        </w:rPr>
        <w:instrText xml:space="preserve"> ADDIN EN.CITE </w:instrText>
      </w:r>
      <w:r w:rsidR="00C40365">
        <w:rPr>
          <w:rFonts w:ascii="Arial" w:hAnsi="Arial" w:cs="Arial"/>
          <w:color w:val="000000"/>
          <w:sz w:val="22"/>
          <w:szCs w:val="22"/>
          <w:shd w:val="clear" w:color="auto" w:fill="FFFFFF"/>
          <w:lang w:val="en-US"/>
        </w:rPr>
        <w:fldChar w:fldCharType="begin">
          <w:fldData xml:space="preserve">PEVuZE5vdGU+PENpdGU+PEF1dGhvcj5Nb25zaXbDoWlzLVVyZW5kYTwvQXV0aG9yPjxZZWFyPjIw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</w:fldData>
        </w:fldChar>
      </w:r>
      <w:r w:rsidR="00C40365">
        <w:rPr>
          <w:rFonts w:ascii="Arial" w:hAnsi="Arial" w:cs="Arial"/>
          <w:color w:val="000000"/>
          <w:sz w:val="22"/>
          <w:szCs w:val="22"/>
          <w:shd w:val="clear" w:color="auto" w:fill="FFFFFF"/>
          <w:lang w:val="en-US"/>
        </w:rPr>
        <w:instrText xml:space="preserve"> ADDIN EN.CITE.DATA </w:instrText>
      </w:r>
      <w:r w:rsidR="00C40365">
        <w:rPr>
          <w:rFonts w:ascii="Arial" w:hAnsi="Arial" w:cs="Arial"/>
          <w:color w:val="000000"/>
          <w:sz w:val="22"/>
          <w:szCs w:val="22"/>
          <w:shd w:val="clear" w:color="auto" w:fill="FFFFFF"/>
          <w:lang w:val="en-US"/>
        </w:rPr>
      </w:r>
      <w:r w:rsidR="00C40365">
        <w:rPr>
          <w:rFonts w:ascii="Arial" w:hAnsi="Arial" w:cs="Arial"/>
          <w:color w:val="000000"/>
          <w:sz w:val="22"/>
          <w:szCs w:val="22"/>
          <w:shd w:val="clear" w:color="auto" w:fill="FFFFFF"/>
          <w:lang w:val="en-US"/>
        </w:rPr>
        <w:fldChar w:fldCharType="end"/>
      </w:r>
      <w:r w:rsidR="002557AC" w:rsidRPr="00330424">
        <w:rPr>
          <w:rFonts w:ascii="Arial" w:hAnsi="Arial" w:cs="Arial"/>
          <w:color w:val="000000"/>
          <w:sz w:val="22"/>
          <w:szCs w:val="22"/>
          <w:shd w:val="clear" w:color="auto" w:fill="FFFFFF"/>
          <w:lang w:val="en-US"/>
        </w:rPr>
      </w:r>
      <w:r w:rsidR="002557AC"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(119, 123)</w:t>
      </w:r>
      <w:r w:rsidR="002557AC" w:rsidRPr="00330424">
        <w:rPr>
          <w:rFonts w:ascii="Arial" w:hAnsi="Arial" w:cs="Arial"/>
          <w:color w:val="000000"/>
          <w:sz w:val="22"/>
          <w:szCs w:val="22"/>
          <w:shd w:val="clear" w:color="auto" w:fill="FFFFFF"/>
          <w:lang w:val="en-US"/>
        </w:rPr>
        <w:fldChar w:fldCharType="end"/>
      </w:r>
      <w:r w:rsidR="002557AC" w:rsidRPr="00330424">
        <w:rPr>
          <w:rFonts w:ascii="Arial" w:hAnsi="Arial" w:cs="Arial"/>
          <w:color w:val="000000"/>
          <w:sz w:val="22"/>
          <w:szCs w:val="22"/>
          <w:shd w:val="clear" w:color="auto" w:fill="FFFFFF"/>
          <w:lang w:val="en-US"/>
        </w:rPr>
        <w:t>. Therefore, therapies (</w:t>
      </w:r>
      <w:r w:rsidR="002557AC" w:rsidRPr="000B46F3">
        <w:rPr>
          <w:rFonts w:ascii="Arial" w:hAnsi="Arial" w:cs="Arial"/>
          <w:iCs/>
          <w:color w:val="000000"/>
          <w:sz w:val="22"/>
          <w:szCs w:val="22"/>
          <w:shd w:val="clear" w:color="auto" w:fill="FFFFFF"/>
          <w:lang w:val="en-US"/>
        </w:rPr>
        <w:t>e.g.</w:t>
      </w:r>
      <w:r w:rsidR="002557AC" w:rsidRPr="001060EB">
        <w:rPr>
          <w:rFonts w:ascii="Arial" w:hAnsi="Arial" w:cs="Arial"/>
          <w:iCs/>
          <w:color w:val="000000"/>
          <w:sz w:val="22"/>
          <w:szCs w:val="22"/>
          <w:shd w:val="clear" w:color="auto" w:fill="FFFFFF"/>
          <w:lang w:val="en-US"/>
        </w:rPr>
        <w:t>,</w:t>
      </w:r>
      <w:r w:rsidR="002557AC" w:rsidRPr="00330424">
        <w:rPr>
          <w:rFonts w:ascii="Arial" w:hAnsi="Arial" w:cs="Arial"/>
          <w:color w:val="000000"/>
          <w:sz w:val="22"/>
          <w:szCs w:val="22"/>
          <w:shd w:val="clear" w:color="auto" w:fill="FFFFFF"/>
          <w:lang w:val="en-US"/>
        </w:rPr>
        <w:t xml:space="preserve"> anti-inflammatory cytokines) that enhance and/or agonize LILRB expression on leukocytes</w:t>
      </w:r>
      <w:r w:rsidR="008A2B78" w:rsidRPr="00330424">
        <w:rPr>
          <w:rFonts w:ascii="Arial" w:hAnsi="Arial" w:cs="Arial"/>
          <w:color w:val="000000"/>
          <w:sz w:val="22"/>
          <w:szCs w:val="22"/>
          <w:shd w:val="clear" w:color="auto" w:fill="FFFFFF"/>
          <w:lang w:val="en-US"/>
        </w:rPr>
        <w:t xml:space="preserve">, </w:t>
      </w:r>
      <w:r w:rsidR="002557AC" w:rsidRPr="00330424">
        <w:rPr>
          <w:rFonts w:ascii="Arial" w:hAnsi="Arial" w:cs="Arial"/>
          <w:color w:val="000000" w:themeColor="text1"/>
          <w:sz w:val="22"/>
          <w:szCs w:val="22"/>
          <w:shd w:val="clear" w:color="auto" w:fill="FFFFFF"/>
          <w:lang w:val="en-US"/>
        </w:rPr>
        <w:t>with the aim of reducing both the array and severity of autoimmune symptoms in SLE patients</w:t>
      </w:r>
      <w:r w:rsidR="008A2B78" w:rsidRPr="00330424">
        <w:rPr>
          <w:rFonts w:ascii="Arial" w:hAnsi="Arial" w:cs="Arial"/>
          <w:color w:val="000000" w:themeColor="text1"/>
          <w:sz w:val="22"/>
          <w:szCs w:val="22"/>
          <w:shd w:val="clear" w:color="auto" w:fill="FFFFFF"/>
          <w:lang w:val="en-US"/>
        </w:rPr>
        <w:t xml:space="preserve">, </w:t>
      </w:r>
      <w:r w:rsidR="008A2B78" w:rsidRPr="00330424">
        <w:rPr>
          <w:rFonts w:ascii="Arial" w:hAnsi="Arial" w:cs="Arial"/>
          <w:color w:val="000000"/>
          <w:sz w:val="22"/>
          <w:szCs w:val="22"/>
          <w:shd w:val="clear" w:color="auto" w:fill="FFFFFF"/>
          <w:lang w:val="en-US"/>
        </w:rPr>
        <w:t>are of great interest</w:t>
      </w:r>
      <w:r w:rsidR="002557AC" w:rsidRPr="00330424">
        <w:rPr>
          <w:rFonts w:ascii="Arial" w:hAnsi="Arial" w:cs="Arial"/>
          <w:color w:val="000000" w:themeColor="text1"/>
          <w:sz w:val="22"/>
          <w:szCs w:val="22"/>
          <w:shd w:val="clear" w:color="auto" w:fill="FFFFFF"/>
          <w:lang w:val="en-US"/>
        </w:rPr>
        <w:t xml:space="preserve"> </w:t>
      </w:r>
      <w:r w:rsidR="002557AC" w:rsidRPr="00330424">
        <w:rPr>
          <w:rFonts w:ascii="Arial" w:hAnsi="Arial" w:cs="Arial"/>
          <w:color w:val="000000" w:themeColor="text1"/>
          <w:sz w:val="22"/>
          <w:szCs w:val="22"/>
          <w:shd w:val="clear" w:color="auto" w:fill="FFFFFF"/>
          <w:lang w:val="en-US"/>
        </w:rPr>
        <w:fldChar w:fldCharType="begin"/>
      </w:r>
      <w:r w:rsidR="00C40365">
        <w:rPr>
          <w:rFonts w:ascii="Arial" w:hAnsi="Arial" w:cs="Arial"/>
          <w:color w:val="000000" w:themeColor="text1"/>
          <w:sz w:val="22"/>
          <w:szCs w:val="22"/>
          <w:shd w:val="clear" w:color="auto" w:fill="FFFFFF"/>
          <w:lang w:val="en-US"/>
        </w:rPr>
        <w:instrText xml:space="preserve"> ADDIN EN.CITE &lt;EndNote&gt;&lt;Cite&gt;&lt;Author&gt;Monsiváis-Urenda&lt;/Author&gt;&lt;Year&gt;2013&lt;/Year&gt;&lt;RecNum&gt;103&lt;/RecNum&gt;&lt;DisplayText&gt;(123)&lt;/DisplayText&gt;&lt;record&gt;&lt;rec-number&gt;103&lt;/rec-number&gt;&lt;foreign-keys&gt;&lt;key app="EN" db-id="95xd995a0rvdw4erf04vx20gr59s999vs0e2" timestamp="1616367786"&gt;103&lt;/key&gt;&lt;/foreign-keys&gt;&lt;ref-type name="Journal Article"&gt;17&lt;/ref-type&gt;&lt;contributors&gt;&lt;authors&gt;&lt;author&gt;Monsiváis-Urenda, Adriana&lt;/author&gt;&lt;author&gt;Gómez-Martin, Diana&lt;/author&gt;&lt;author&gt;Santana-de-Anda, Karina&lt;/author&gt;&lt;author&gt;Cruz-Martínez, José&lt;/author&gt;&lt;author&gt;Alcocer-Varela, Jorge&lt;/author&gt;&lt;author&gt;González-Amaro, Roberto&lt;/author&gt;&lt;/authors&gt;&lt;/contributors&gt;&lt;titles&gt;&lt;title&gt;Defective expression and function of the ILT2/CD85j regulatory receptor in dendritic cells from patients with systemic lupus erythematosus&lt;/title&gt;&lt;secondary-title&gt;Hum Immunol&lt;/secondary-title&gt;&lt;/titles&gt;&lt;pages&gt;1088-1096&lt;/pages&gt;&lt;volume&gt;74&lt;/volume&gt;&lt;number&gt;9&lt;/number&gt;&lt;dates&gt;&lt;year&gt;2013&lt;/year&gt;&lt;pub-dates&gt;&lt;date&gt;2013/09/01/&lt;/date&gt;&lt;/pub-dates&gt;&lt;/dates&gt;&lt;isbn&gt;0198-8859&lt;/isbn&gt;&lt;urls&gt;&lt;related-urls&gt;&lt;url&gt;https://www.sciencedirect.com/science/article/pii/S019888591300147X&lt;/url&gt;&lt;/related-urls&gt;&lt;/urls&gt;&lt;electronic-resource-num&gt;10.1016/j.humimm.2013.05.006&lt;/electronic-resource-num&gt;&lt;/record&gt;&lt;/Cite&gt;&lt;/EndNote&gt;</w:instrText>
      </w:r>
      <w:r w:rsidR="002557AC" w:rsidRPr="00330424">
        <w:rPr>
          <w:rFonts w:ascii="Arial" w:hAnsi="Arial" w:cs="Arial"/>
          <w:color w:val="000000" w:themeColor="text1"/>
          <w:sz w:val="22"/>
          <w:szCs w:val="22"/>
          <w:shd w:val="clear" w:color="auto" w:fill="FFFFFF"/>
          <w:lang w:val="en-US"/>
        </w:rPr>
        <w:fldChar w:fldCharType="separate"/>
      </w:r>
      <w:r w:rsidR="00C40365">
        <w:rPr>
          <w:rFonts w:ascii="Arial" w:hAnsi="Arial" w:cs="Arial"/>
          <w:noProof/>
          <w:color w:val="000000" w:themeColor="text1"/>
          <w:sz w:val="22"/>
          <w:szCs w:val="22"/>
          <w:shd w:val="clear" w:color="auto" w:fill="FFFFFF"/>
          <w:lang w:val="en-US"/>
        </w:rPr>
        <w:t>(123)</w:t>
      </w:r>
      <w:r w:rsidR="002557AC" w:rsidRPr="00330424">
        <w:rPr>
          <w:rFonts w:ascii="Arial" w:hAnsi="Arial" w:cs="Arial"/>
          <w:color w:val="000000" w:themeColor="text1"/>
          <w:sz w:val="22"/>
          <w:szCs w:val="22"/>
          <w:shd w:val="clear" w:color="auto" w:fill="FFFFFF"/>
          <w:lang w:val="en-US"/>
        </w:rPr>
        <w:fldChar w:fldCharType="end"/>
      </w:r>
      <w:r w:rsidR="002557AC" w:rsidRPr="00330424">
        <w:rPr>
          <w:rFonts w:ascii="Arial" w:hAnsi="Arial" w:cs="Arial"/>
          <w:color w:val="000000" w:themeColor="text1"/>
          <w:sz w:val="22"/>
          <w:szCs w:val="22"/>
          <w:shd w:val="clear" w:color="auto" w:fill="FFFFFF"/>
          <w:lang w:val="en-US"/>
        </w:rPr>
        <w:t xml:space="preserve">. </w:t>
      </w:r>
    </w:p>
    <w:p w14:paraId="6DCC5864" w14:textId="77777777" w:rsidR="004D5406" w:rsidRPr="00330424" w:rsidRDefault="004D5406" w:rsidP="008C7E6B">
      <w:pPr>
        <w:spacing w:line="480" w:lineRule="auto"/>
        <w:jc w:val="both"/>
        <w:rPr>
          <w:rFonts w:ascii="Arial" w:hAnsi="Arial" w:cs="Arial"/>
          <w:color w:val="000000"/>
          <w:sz w:val="22"/>
          <w:szCs w:val="22"/>
          <w:shd w:val="clear" w:color="auto" w:fill="FFFFFF"/>
          <w:lang w:val="en-US"/>
        </w:rPr>
      </w:pPr>
    </w:p>
    <w:p w14:paraId="75A01B94" w14:textId="63FB7B0E" w:rsidR="000E0CE1" w:rsidRPr="00330424" w:rsidRDefault="00AD0845" w:rsidP="000879C9">
      <w:pPr>
        <w:spacing w:line="480" w:lineRule="auto"/>
        <w:jc w:val="both"/>
        <w:rPr>
          <w:rFonts w:ascii="Arial" w:hAnsi="Arial" w:cs="Arial"/>
          <w:color w:val="000000"/>
          <w:sz w:val="22"/>
          <w:szCs w:val="22"/>
          <w:shd w:val="clear" w:color="auto" w:fill="FFFFFF"/>
          <w:lang w:val="en-US"/>
        </w:rPr>
      </w:pPr>
      <w:r w:rsidRPr="00330424">
        <w:rPr>
          <w:rFonts w:ascii="Arial" w:hAnsi="Arial" w:cs="Arial"/>
          <w:color w:val="000000"/>
          <w:sz w:val="22"/>
          <w:szCs w:val="22"/>
          <w:shd w:val="clear" w:color="auto" w:fill="FFFFFF"/>
          <w:lang w:val="en-US"/>
        </w:rPr>
        <w:t>LILRB1</w:t>
      </w:r>
      <w:r w:rsidR="00DA00C1" w:rsidRPr="00330424">
        <w:rPr>
          <w:rFonts w:ascii="Arial" w:hAnsi="Arial" w:cs="Arial"/>
          <w:color w:val="000000"/>
          <w:sz w:val="22"/>
          <w:szCs w:val="22"/>
          <w:shd w:val="clear" w:color="auto" w:fill="FFFFFF"/>
          <w:lang w:val="en-US"/>
        </w:rPr>
        <w:t xml:space="preserve"> polymorphisms</w:t>
      </w:r>
      <w:r w:rsidR="002557AC" w:rsidRPr="00330424">
        <w:rPr>
          <w:rFonts w:ascii="Arial" w:hAnsi="Arial" w:cs="Arial"/>
          <w:color w:val="000000"/>
          <w:sz w:val="22"/>
          <w:szCs w:val="22"/>
          <w:shd w:val="clear" w:color="auto" w:fill="FFFFFF"/>
          <w:lang w:val="en-US"/>
        </w:rPr>
        <w:t xml:space="preserve"> may also predispose individuals to autoimmune disorders, and play an active role in disease pathogenesis </w:t>
      </w:r>
      <w:r w:rsidR="002557AC" w:rsidRPr="00330424">
        <w:rPr>
          <w:rFonts w:ascii="Arial" w:hAnsi="Arial" w:cs="Arial"/>
          <w:color w:val="000000"/>
          <w:sz w:val="22"/>
          <w:szCs w:val="22"/>
          <w:shd w:val="clear" w:color="auto" w:fill="FFFFFF"/>
          <w:lang w:val="en-US"/>
        </w:rPr>
        <w:fldChar w:fldCharType="begin"/>
      </w:r>
      <w:r w:rsidR="002557AC" w:rsidRPr="00330424">
        <w:rPr>
          <w:rFonts w:ascii="Arial" w:hAnsi="Arial" w:cs="Arial"/>
          <w:color w:val="000000"/>
          <w:sz w:val="22"/>
          <w:szCs w:val="22"/>
          <w:shd w:val="clear" w:color="auto" w:fill="FFFFFF"/>
          <w:lang w:val="en-US"/>
        </w:rPr>
        <w:instrText xml:space="preserve"> ADDIN EN.CITE &lt;EndNote&gt;&lt;Cite&gt;&lt;Author&gt;Hirayasu&lt;/Author&gt;&lt;Year&gt;2015&lt;/Year&gt;&lt;RecNum&gt;14&lt;/RecNum&gt;&lt;DisplayText&gt;(10)&lt;/DisplayText&gt;&lt;record&gt;&lt;rec-number&gt;14&lt;/rec-number&gt;&lt;foreign-keys&gt;&lt;key app="EN" db-id="95xd995a0rvdw4erf04vx20gr59s999vs0e2" timestamp="1610832750"&gt;14&lt;/key&gt;&lt;/foreign-keys&gt;&lt;ref-type name="Journal Article"&gt;17&lt;/ref-type&gt;&lt;contributors&gt;&lt;authors&gt;&lt;author&gt;Hirayasu, Kouyuki&lt;/author&gt;&lt;author&gt;Arase, Hisashi&lt;/author&gt;&lt;/authors&gt;&lt;/contributors&gt;&lt;titles&gt;&lt;title&gt;Functional and genetic diversity of leukocyte immunoglobulin-like receptor and implication for disease associations&lt;/title&gt;&lt;secondary-title&gt;J Hum Genet&lt;/secondary-title&gt;&lt;/titles&gt;&lt;pages&gt;703-708&lt;/pages&gt;&lt;volume&gt;60&lt;/volume&gt;&lt;number&gt;11&lt;/number&gt;&lt;dates&gt;&lt;year&gt;2015&lt;/year&gt;&lt;pub-dates&gt;&lt;date&gt;2015/11/01&lt;/date&gt;&lt;/pub-dates&gt;&lt;/dates&gt;&lt;isbn&gt;1435-232X&lt;/isbn&gt;&lt;urls&gt;&lt;related-urls&gt;&lt;url&gt;https://doi.org/10.1038/jhg.2015.64&lt;/url&gt;&lt;/related-urls&gt;&lt;/urls&gt;&lt;electronic-resource-num&gt;10.1038/jhg.2015.64&lt;/electronic-resource-num&gt;&lt;/record&gt;&lt;/Cite&gt;&lt;/EndNote&gt;</w:instrText>
      </w:r>
      <w:r w:rsidR="002557AC" w:rsidRPr="00330424">
        <w:rPr>
          <w:rFonts w:ascii="Arial" w:hAnsi="Arial" w:cs="Arial"/>
          <w:color w:val="000000"/>
          <w:sz w:val="22"/>
          <w:szCs w:val="22"/>
          <w:shd w:val="clear" w:color="auto" w:fill="FFFFFF"/>
          <w:lang w:val="en-US"/>
        </w:rPr>
        <w:fldChar w:fldCharType="separate"/>
      </w:r>
      <w:r w:rsidR="002557AC" w:rsidRPr="00330424">
        <w:rPr>
          <w:rFonts w:ascii="Arial" w:hAnsi="Arial" w:cs="Arial"/>
          <w:noProof/>
          <w:color w:val="000000"/>
          <w:sz w:val="22"/>
          <w:szCs w:val="22"/>
          <w:shd w:val="clear" w:color="auto" w:fill="FFFFFF"/>
          <w:lang w:val="en-US"/>
        </w:rPr>
        <w:t>(10)</w:t>
      </w:r>
      <w:r w:rsidR="002557AC" w:rsidRPr="00330424">
        <w:rPr>
          <w:rFonts w:ascii="Arial" w:hAnsi="Arial" w:cs="Arial"/>
          <w:color w:val="000000"/>
          <w:sz w:val="22"/>
          <w:szCs w:val="22"/>
          <w:shd w:val="clear" w:color="auto" w:fill="FFFFFF"/>
          <w:lang w:val="en-US"/>
        </w:rPr>
        <w:fldChar w:fldCharType="end"/>
      </w:r>
      <w:r w:rsidR="002557AC" w:rsidRPr="00330424">
        <w:rPr>
          <w:rFonts w:ascii="Arial" w:hAnsi="Arial" w:cs="Arial"/>
          <w:color w:val="000000"/>
          <w:sz w:val="22"/>
          <w:szCs w:val="22"/>
          <w:shd w:val="clear" w:color="auto" w:fill="FFFFFF"/>
          <w:lang w:val="en-US"/>
        </w:rPr>
        <w:t>.</w:t>
      </w:r>
      <w:r w:rsidRPr="00330424">
        <w:rPr>
          <w:rFonts w:ascii="Arial" w:hAnsi="Arial" w:cs="Arial"/>
          <w:color w:val="000000"/>
          <w:sz w:val="22"/>
          <w:szCs w:val="22"/>
          <w:shd w:val="clear" w:color="auto" w:fill="FFFFFF"/>
          <w:lang w:val="en-US"/>
        </w:rPr>
        <w:t xml:space="preserve"> </w:t>
      </w:r>
      <w:r w:rsidR="002557AC" w:rsidRPr="00330424">
        <w:rPr>
          <w:rFonts w:ascii="Arial" w:hAnsi="Arial" w:cs="Arial"/>
          <w:color w:val="000000"/>
          <w:sz w:val="22"/>
          <w:szCs w:val="22"/>
          <w:shd w:val="clear" w:color="auto" w:fill="FFFFFF"/>
          <w:lang w:val="en-US"/>
        </w:rPr>
        <w:t xml:space="preserve">In this regard, certain LILRB1 polymorphisms, </w:t>
      </w:r>
      <w:r w:rsidRPr="00330424">
        <w:rPr>
          <w:rFonts w:ascii="Arial" w:hAnsi="Arial" w:cs="Arial"/>
          <w:color w:val="000000"/>
          <w:sz w:val="22"/>
          <w:szCs w:val="22"/>
          <w:shd w:val="clear" w:color="auto" w:fill="FFFFFF"/>
          <w:lang w:val="en-US"/>
        </w:rPr>
        <w:t xml:space="preserve">specifically the LILRB1-PE-01/01 genotype, </w:t>
      </w:r>
      <w:r w:rsidR="002557AC" w:rsidRPr="00330424">
        <w:rPr>
          <w:rFonts w:ascii="Arial" w:hAnsi="Arial" w:cs="Arial"/>
          <w:color w:val="000000"/>
          <w:sz w:val="22"/>
          <w:szCs w:val="22"/>
          <w:shd w:val="clear" w:color="auto" w:fill="FFFFFF"/>
          <w:lang w:val="en-US"/>
        </w:rPr>
        <w:t xml:space="preserve">have been shown to </w:t>
      </w:r>
      <w:r w:rsidR="00DA00C1" w:rsidRPr="00330424">
        <w:rPr>
          <w:rFonts w:ascii="Arial" w:hAnsi="Arial" w:cs="Arial"/>
          <w:color w:val="000000"/>
          <w:sz w:val="22"/>
          <w:szCs w:val="22"/>
          <w:shd w:val="clear" w:color="auto" w:fill="FFFFFF"/>
          <w:lang w:val="en-US"/>
        </w:rPr>
        <w:t>associate with reduced</w:t>
      </w:r>
      <w:r w:rsidRPr="00330424">
        <w:rPr>
          <w:rFonts w:ascii="Arial" w:hAnsi="Arial" w:cs="Arial"/>
          <w:color w:val="000000"/>
          <w:sz w:val="22"/>
          <w:szCs w:val="22"/>
          <w:shd w:val="clear" w:color="auto" w:fill="FFFFFF"/>
          <w:lang w:val="en-US"/>
        </w:rPr>
        <w:t xml:space="preserve"> susceptibility and </w:t>
      </w:r>
      <w:r w:rsidR="00DA00C1" w:rsidRPr="00330424">
        <w:rPr>
          <w:rFonts w:ascii="Arial" w:hAnsi="Arial" w:cs="Arial"/>
          <w:color w:val="000000"/>
          <w:sz w:val="22"/>
          <w:szCs w:val="22"/>
          <w:shd w:val="clear" w:color="auto" w:fill="FFFFFF"/>
          <w:lang w:val="en-US"/>
        </w:rPr>
        <w:t>disease severity</w:t>
      </w:r>
      <w:r w:rsidR="00040615" w:rsidRPr="00330424">
        <w:rPr>
          <w:rFonts w:ascii="Arial" w:hAnsi="Arial" w:cs="Arial"/>
          <w:color w:val="000000"/>
          <w:sz w:val="22"/>
          <w:szCs w:val="22"/>
          <w:shd w:val="clear" w:color="auto" w:fill="FFFFFF"/>
          <w:lang w:val="en-US"/>
        </w:rPr>
        <w:t xml:space="preserve"> in</w:t>
      </w:r>
      <w:r w:rsidR="00DA00C1" w:rsidRPr="00330424">
        <w:rPr>
          <w:rFonts w:ascii="Arial" w:hAnsi="Arial" w:cs="Arial"/>
          <w:color w:val="000000"/>
          <w:sz w:val="22"/>
          <w:szCs w:val="22"/>
          <w:shd w:val="clear" w:color="auto" w:fill="FFFFFF"/>
          <w:lang w:val="en-US"/>
        </w:rPr>
        <w:t xml:space="preserve"> </w:t>
      </w:r>
      <w:r w:rsidR="00BF1E5A" w:rsidRPr="00330424">
        <w:rPr>
          <w:rFonts w:ascii="Arial" w:hAnsi="Arial" w:cs="Arial"/>
          <w:color w:val="000000"/>
          <w:sz w:val="22"/>
          <w:szCs w:val="22"/>
          <w:shd w:val="clear" w:color="auto" w:fill="FFFFFF"/>
          <w:lang w:val="en-US"/>
        </w:rPr>
        <w:t xml:space="preserve">RA patients </w:t>
      </w:r>
      <w:r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&lt;EndNote&gt;&lt;Cite&gt;&lt;Author&gt;Delgado De La Poza&lt;/Author&gt;&lt;Year&gt;2011&lt;/Year&gt;&lt;RecNum&gt;102&lt;/RecNum&gt;&lt;DisplayText&gt;(124)&lt;/DisplayText&gt;&lt;record&gt;&lt;rec-number&gt;102&lt;/rec-number&gt;&lt;foreign-keys&gt;&lt;key app="EN" db-id="95xd995a0rvdw4erf04vx20gr59s999vs0e2" timestamp="1616366654"&gt;102&lt;/key&gt;&lt;/foreign-keys&gt;&lt;ref-type name="Journal Article"&gt;17&lt;/ref-type&gt;&lt;contributors&gt;&lt;authors&gt;&lt;author&gt;Delgado De La Poza, Juan Francisco&lt;/author&gt;&lt;author&gt;Cantó, Elisabet&lt;/author&gt;&lt;author&gt;Díaz-Torné, César&lt;/author&gt;&lt;author&gt;Ferrer Villahoz, Beatriz&lt;/author&gt;&lt;author&gt;Martínez Carretero, M. Angeles&lt;/author&gt;&lt;author&gt;López, Marta&lt;/author&gt;&lt;author&gt;Geli, Carmen&lt;/author&gt;&lt;author&gt;Díaz, César&lt;/author&gt;&lt;author&gt;Rodríguez-Sánchez, José Luis&lt;/author&gt;&lt;author&gt;Vidal, Silvia&lt;/author&gt;&lt;/authors&gt;&lt;/contributors&gt;&lt;titles&gt;&lt;title&gt;Contribution of LILRB1 polymorphism and HLA-DRB1-shared epitope to rheumatoid arthritis&lt;/title&gt;&lt;secondary-title&gt;Inmunología&lt;/secondary-title&gt;&lt;/titles&gt;&lt;pages&gt;108-114&lt;/pages&gt;&lt;volume&gt;30&lt;/volume&gt;&lt;number&gt;4&lt;/number&gt;&lt;keywords&gt;&lt;keyword&gt;LILRB1&lt;/keyword&gt;&lt;keyword&gt;Arthritis&lt;/keyword&gt;&lt;keyword&gt;Polymorphism&lt;/keyword&gt;&lt;keyword&gt;Artritis&lt;/keyword&gt;&lt;keyword&gt;Polimorfismo&lt;/keyword&gt;&lt;/keywords&gt;&lt;dates&gt;&lt;year&gt;2011&lt;/year&gt;&lt;pub-dates&gt;&lt;date&gt;2011/10/01/&lt;/date&gt;&lt;/pub-dates&gt;&lt;/dates&gt;&lt;isbn&gt;0213-9626&lt;/isbn&gt;&lt;urls&gt;&lt;related-urls&gt;&lt;url&gt;https://www.sciencedirect.com/science/article/pii/S0213962611000242&lt;/url&gt;&lt;/related-urls&gt;&lt;/urls&gt;&lt;electronic-resource-num&gt;10.1016/j.inmuno.2011.06.004&lt;/electronic-resource-num&gt;&lt;/record&gt;&lt;/Cite&gt;&lt;/EndNote&gt;</w:instrText>
      </w:r>
      <w:r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(124)</w:t>
      </w:r>
      <w:r w:rsidRPr="00330424">
        <w:rPr>
          <w:rFonts w:ascii="Arial" w:hAnsi="Arial" w:cs="Arial"/>
          <w:color w:val="000000"/>
          <w:sz w:val="22"/>
          <w:szCs w:val="22"/>
          <w:shd w:val="clear" w:color="auto" w:fill="FFFFFF"/>
          <w:lang w:val="en-US"/>
        </w:rPr>
        <w:fldChar w:fldCharType="end"/>
      </w:r>
      <w:r w:rsidRPr="00330424">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Conversely</w:t>
      </w:r>
      <w:r w:rsidR="00F37847" w:rsidRPr="00330424">
        <w:rPr>
          <w:rFonts w:ascii="Arial" w:hAnsi="Arial" w:cs="Arial"/>
          <w:color w:val="000000"/>
          <w:sz w:val="22"/>
          <w:szCs w:val="22"/>
          <w:shd w:val="clear" w:color="auto" w:fill="FFFFFF"/>
          <w:lang w:val="en-US"/>
        </w:rPr>
        <w:t xml:space="preserve">, </w:t>
      </w:r>
      <w:r w:rsidRPr="00330424">
        <w:rPr>
          <w:rFonts w:ascii="Arial" w:hAnsi="Arial" w:cs="Arial"/>
          <w:color w:val="000000"/>
          <w:sz w:val="22"/>
          <w:szCs w:val="22"/>
          <w:shd w:val="clear" w:color="auto" w:fill="FFFFFF"/>
          <w:lang w:val="en-US"/>
        </w:rPr>
        <w:t xml:space="preserve">LILRB2 </w:t>
      </w:r>
      <w:r w:rsidR="004D5406" w:rsidRPr="00330424">
        <w:rPr>
          <w:rFonts w:ascii="Arial" w:hAnsi="Arial" w:cs="Arial"/>
          <w:color w:val="000000"/>
          <w:sz w:val="22"/>
          <w:szCs w:val="22"/>
          <w:shd w:val="clear" w:color="auto" w:fill="FFFFFF"/>
          <w:lang w:val="en-US"/>
        </w:rPr>
        <w:t xml:space="preserve">is </w:t>
      </w:r>
      <w:r w:rsidRPr="00330424">
        <w:rPr>
          <w:rFonts w:ascii="Arial" w:hAnsi="Arial" w:cs="Arial"/>
          <w:color w:val="000000"/>
          <w:sz w:val="22"/>
          <w:szCs w:val="22"/>
          <w:shd w:val="clear" w:color="auto" w:fill="FFFFFF"/>
          <w:lang w:val="en-US"/>
        </w:rPr>
        <w:t xml:space="preserve">markedly downregulated </w:t>
      </w:r>
      <w:r w:rsidR="00FD2F70" w:rsidRPr="00330424">
        <w:rPr>
          <w:rFonts w:ascii="Arial" w:hAnsi="Arial" w:cs="Arial"/>
          <w:color w:val="000000"/>
          <w:sz w:val="22"/>
          <w:szCs w:val="22"/>
          <w:shd w:val="clear" w:color="auto" w:fill="FFFFFF"/>
          <w:lang w:val="en-US"/>
        </w:rPr>
        <w:t xml:space="preserve">on </w:t>
      </w:r>
      <w:r w:rsidRPr="00330424">
        <w:rPr>
          <w:rFonts w:ascii="Arial" w:hAnsi="Arial" w:cs="Arial"/>
          <w:color w:val="000000"/>
          <w:sz w:val="22"/>
          <w:szCs w:val="22"/>
          <w:shd w:val="clear" w:color="auto" w:fill="FFFFFF"/>
          <w:lang w:val="en-US"/>
        </w:rPr>
        <w:t>monocytes from patients with psoriatic arthritis</w:t>
      </w:r>
      <w:r w:rsidR="00F37847" w:rsidRPr="00330424">
        <w:rPr>
          <w:rFonts w:ascii="Arial" w:hAnsi="Arial" w:cs="Arial"/>
          <w:color w:val="000000"/>
          <w:sz w:val="22"/>
          <w:szCs w:val="22"/>
          <w:shd w:val="clear" w:color="auto" w:fill="FFFFFF"/>
          <w:lang w:val="en-US"/>
        </w:rPr>
        <w:t xml:space="preserve"> and </w:t>
      </w:r>
      <w:r w:rsidRPr="00330424">
        <w:rPr>
          <w:rFonts w:ascii="Arial" w:hAnsi="Arial" w:cs="Arial"/>
          <w:color w:val="000000"/>
          <w:sz w:val="22"/>
          <w:szCs w:val="22"/>
          <w:shd w:val="clear" w:color="auto" w:fill="FFFFFF"/>
          <w:lang w:val="en-US"/>
        </w:rPr>
        <w:t xml:space="preserve">may </w:t>
      </w:r>
      <w:r w:rsidR="00DA00C1" w:rsidRPr="00330424">
        <w:rPr>
          <w:rFonts w:ascii="Arial" w:hAnsi="Arial" w:cs="Arial"/>
          <w:color w:val="000000"/>
          <w:sz w:val="22"/>
          <w:szCs w:val="22"/>
          <w:shd w:val="clear" w:color="auto" w:fill="FFFFFF"/>
          <w:lang w:val="en-US"/>
        </w:rPr>
        <w:t xml:space="preserve">contribute to disease progression </w:t>
      </w:r>
      <w:r w:rsidR="00F37847"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&lt;EndNote&gt;&lt;Cite&gt;&lt;Author&gt;Bergamini&lt;/Author&gt;&lt;Year&gt;2014&lt;/Year&gt;&lt;RecNum&gt;104&lt;/RecNum&gt;&lt;DisplayText&gt;(125)&lt;/DisplayText&gt;&lt;record&gt;&lt;rec-number&gt;104&lt;/rec-number&gt;&lt;foreign-keys&gt;&lt;key app="EN" db-id="95xd995a0rvdw4erf04vx20gr59s999vs0e2" timestamp="1616368394"&gt;104&lt;/key&gt;&lt;/foreign-keys&gt;&lt;ref-type name="Journal Article"&gt;17&lt;/ref-type&gt;&lt;contributors&gt;&lt;authors&gt;&lt;author&gt;Bergamini, Alberto&lt;/author&gt;&lt;author&gt;Chimenti, Maria Sole&lt;/author&gt;&lt;author&gt;Baffari, Eleonora&lt;/author&gt;&lt;author&gt;Guarino, Maria Domenica&lt;/author&gt;&lt;author&gt;Gigliucci, Gianfranco&lt;/author&gt;&lt;author&gt;Perricone, Carlo&lt;/author&gt;&lt;author&gt;Perricone, Roberto&lt;/author&gt;&lt;/authors&gt;&lt;/contributors&gt;&lt;titles&gt;&lt;title&gt;Downregulation of Immunoglobulin-Like Transcript-4 (ILT4) in Patients with Psoriatic Arthritis&lt;/title&gt;&lt;secondary-title&gt;PLOS ONE&lt;/secondary-title&gt;&lt;/titles&gt;&lt;pages&gt;e92018&lt;/pages&gt;&lt;volume&gt;9&lt;/volume&gt;&lt;number&gt;3&lt;/number&gt;&lt;dates&gt;&lt;year&gt;2014&lt;/year&gt;&lt;/dates&gt;&lt;publisher&gt;Public Library of Science&lt;/publisher&gt;&lt;urls&gt;&lt;related-urls&gt;&lt;url&gt;https://doi.org/10.1371/journal.pone.0092018&lt;/url&gt;&lt;/related-urls&gt;&lt;/urls&gt;&lt;electronic-resource-num&gt;10.1371/journal.pone.0092018&lt;/electronic-resource-num&gt;&lt;/record&gt;&lt;/Cite&gt;&lt;/EndNote&gt;</w:instrText>
      </w:r>
      <w:r w:rsidR="00F37847"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(125)</w:t>
      </w:r>
      <w:r w:rsidR="00F37847" w:rsidRPr="00330424">
        <w:rPr>
          <w:rFonts w:ascii="Arial" w:hAnsi="Arial" w:cs="Arial"/>
          <w:color w:val="000000"/>
          <w:sz w:val="22"/>
          <w:szCs w:val="22"/>
          <w:shd w:val="clear" w:color="auto" w:fill="FFFFFF"/>
          <w:lang w:val="en-US"/>
        </w:rPr>
        <w:fldChar w:fldCharType="end"/>
      </w:r>
      <w:r w:rsidR="00A62714" w:rsidRPr="00330424">
        <w:rPr>
          <w:rFonts w:ascii="Arial" w:hAnsi="Arial" w:cs="Arial"/>
          <w:color w:val="000000"/>
          <w:sz w:val="22"/>
          <w:szCs w:val="22"/>
          <w:shd w:val="clear" w:color="auto" w:fill="FFFFFF"/>
          <w:lang w:val="en-US"/>
        </w:rPr>
        <w:t xml:space="preserve">. </w:t>
      </w:r>
      <w:r w:rsidR="000C1564" w:rsidRPr="00330424">
        <w:rPr>
          <w:rFonts w:ascii="Arial" w:hAnsi="Arial" w:cs="Arial"/>
          <w:color w:val="000000"/>
          <w:sz w:val="22"/>
          <w:szCs w:val="22"/>
          <w:shd w:val="clear" w:color="auto" w:fill="FFFFFF"/>
          <w:lang w:val="en-US"/>
        </w:rPr>
        <w:t>Hence, m</w:t>
      </w:r>
      <w:r w:rsidRPr="00330424">
        <w:rPr>
          <w:rFonts w:ascii="Arial" w:hAnsi="Arial" w:cs="Arial"/>
          <w:color w:val="000000"/>
          <w:sz w:val="22"/>
          <w:szCs w:val="22"/>
          <w:shd w:val="clear" w:color="auto" w:fill="FFFFFF"/>
          <w:lang w:val="en-US"/>
        </w:rPr>
        <w:t>odulating LILRB</w:t>
      </w:r>
      <w:r w:rsidR="00E226D7" w:rsidRPr="00330424">
        <w:rPr>
          <w:rFonts w:ascii="Arial" w:hAnsi="Arial" w:cs="Arial"/>
          <w:color w:val="000000"/>
          <w:sz w:val="22"/>
          <w:szCs w:val="22"/>
          <w:shd w:val="clear" w:color="auto" w:fill="FFFFFF"/>
          <w:lang w:val="en-US"/>
        </w:rPr>
        <w:t>2</w:t>
      </w:r>
      <w:r w:rsidR="00DA00C1" w:rsidRPr="00330424">
        <w:rPr>
          <w:rFonts w:ascii="Arial" w:hAnsi="Arial" w:cs="Arial"/>
          <w:color w:val="000000"/>
          <w:sz w:val="22"/>
          <w:szCs w:val="22"/>
          <w:shd w:val="clear" w:color="auto" w:fill="FFFFFF"/>
          <w:lang w:val="en-US"/>
        </w:rPr>
        <w:t xml:space="preserve"> expression</w:t>
      </w:r>
      <w:r w:rsidR="00A62714" w:rsidRPr="00330424">
        <w:rPr>
          <w:rFonts w:ascii="Arial" w:hAnsi="Arial" w:cs="Arial"/>
          <w:color w:val="000000"/>
          <w:sz w:val="22"/>
          <w:szCs w:val="22"/>
          <w:shd w:val="clear" w:color="auto" w:fill="FFFFFF"/>
          <w:lang w:val="en-US"/>
        </w:rPr>
        <w:t xml:space="preserve"> on human monocytes</w:t>
      </w:r>
      <w:r w:rsidR="000C1564" w:rsidRPr="00330424">
        <w:rPr>
          <w:rFonts w:ascii="Arial" w:hAnsi="Arial" w:cs="Arial"/>
          <w:color w:val="000000"/>
          <w:sz w:val="22"/>
          <w:szCs w:val="22"/>
          <w:shd w:val="clear" w:color="auto" w:fill="FFFFFF"/>
          <w:lang w:val="en-US"/>
        </w:rPr>
        <w:t xml:space="preserve"> may</w:t>
      </w:r>
      <w:r w:rsidR="00E226D7" w:rsidRPr="00330424">
        <w:rPr>
          <w:rFonts w:ascii="Arial" w:hAnsi="Arial" w:cs="Arial"/>
          <w:color w:val="000000"/>
          <w:sz w:val="22"/>
          <w:szCs w:val="22"/>
          <w:shd w:val="clear" w:color="auto" w:fill="FFFFFF"/>
          <w:lang w:val="en-US"/>
        </w:rPr>
        <w:t xml:space="preserve"> reverse </w:t>
      </w:r>
      <w:r w:rsidR="00DA00C1" w:rsidRPr="00330424">
        <w:rPr>
          <w:rFonts w:ascii="Arial" w:hAnsi="Arial" w:cs="Arial"/>
          <w:color w:val="000000"/>
          <w:sz w:val="22"/>
          <w:szCs w:val="22"/>
          <w:shd w:val="clear" w:color="auto" w:fill="FFFFFF"/>
          <w:lang w:val="en-US"/>
        </w:rPr>
        <w:t xml:space="preserve">psoriatic-arthritis-associated effects </w:t>
      </w:r>
      <w:r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&lt;EndNote&gt;&lt;Cite&gt;&lt;Author&gt;Bergamini&lt;/Author&gt;&lt;Year&gt;2014&lt;/Year&gt;&lt;RecNum&gt;104&lt;/RecNum&gt;&lt;DisplayText&gt;(125)&lt;/DisplayText&gt;&lt;record&gt;&lt;rec-number&gt;104&lt;/rec-number&gt;&lt;foreign-keys&gt;&lt;key app="EN" db-id="95xd995a0rvdw4erf04vx20gr59s999vs0e2" timestamp="1616368394"&gt;104&lt;/key&gt;&lt;/foreign-keys&gt;&lt;ref-type name="Journal Article"&gt;17&lt;/ref-type&gt;&lt;contributors&gt;&lt;authors&gt;&lt;author&gt;Bergamini, Alberto&lt;/author&gt;&lt;author&gt;Chimenti, Maria Sole&lt;/author&gt;&lt;author&gt;Baffari, Eleonora&lt;/author&gt;&lt;author&gt;Guarino, Maria Domenica&lt;/author&gt;&lt;author&gt;Gigliucci, Gianfranco&lt;/author&gt;&lt;author&gt;Perricone, Carlo&lt;/author&gt;&lt;author&gt;Perricone, Roberto&lt;/author&gt;&lt;/authors&gt;&lt;/contributors&gt;&lt;titles&gt;&lt;title&gt;Downregulation of Immunoglobulin-Like Transcript-4 (ILT4) in Patients with Psoriatic Arthritis&lt;/title&gt;&lt;secondary-title&gt;PLOS ONE&lt;/secondary-title&gt;&lt;/titles&gt;&lt;pages&gt;e92018&lt;/pages&gt;&lt;volume&gt;9&lt;/volume&gt;&lt;number&gt;3&lt;/number&gt;&lt;dates&gt;&lt;year&gt;2014&lt;/year&gt;&lt;/dates&gt;&lt;publisher&gt;Public Library of Science&lt;/publisher&gt;&lt;urls&gt;&lt;related-urls&gt;&lt;url&gt;https://doi.org/10.1371/journal.pone.0092018&lt;/url&gt;&lt;/related-urls&gt;&lt;/urls&gt;&lt;electronic-resource-num&gt;10.1371/journal.pone.0092018&lt;/electronic-resource-num&gt;&lt;/record&gt;&lt;/Cite&gt;&lt;/EndNote&gt;</w:instrText>
      </w:r>
      <w:r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(125)</w:t>
      </w:r>
      <w:r w:rsidRPr="00330424">
        <w:rPr>
          <w:rFonts w:ascii="Arial" w:hAnsi="Arial" w:cs="Arial"/>
          <w:color w:val="000000"/>
          <w:sz w:val="22"/>
          <w:szCs w:val="22"/>
          <w:shd w:val="clear" w:color="auto" w:fill="FFFFFF"/>
          <w:lang w:val="en-US"/>
        </w:rPr>
        <w:fldChar w:fldCharType="end"/>
      </w:r>
      <w:r w:rsidRPr="00330424">
        <w:rPr>
          <w:rFonts w:ascii="Arial" w:hAnsi="Arial" w:cs="Arial"/>
          <w:color w:val="000000"/>
          <w:sz w:val="22"/>
          <w:szCs w:val="22"/>
          <w:shd w:val="clear" w:color="auto" w:fill="FFFFFF"/>
          <w:lang w:val="en-US"/>
        </w:rPr>
        <w:t>.</w:t>
      </w:r>
      <w:r w:rsidR="009E709D" w:rsidRPr="00330424">
        <w:rPr>
          <w:rFonts w:ascii="Arial" w:hAnsi="Arial" w:cs="Arial"/>
          <w:color w:val="000000"/>
          <w:sz w:val="22"/>
          <w:szCs w:val="22"/>
          <w:shd w:val="clear" w:color="auto" w:fill="FFFFFF"/>
          <w:lang w:val="en-US"/>
        </w:rPr>
        <w:t xml:space="preserve"> In comparison to LILRB1 and LILRB2, LILRB3 is highly polymorphic</w:t>
      </w:r>
      <w:r w:rsidR="004B0739" w:rsidRPr="00330424">
        <w:rPr>
          <w:rFonts w:ascii="Arial" w:hAnsi="Arial" w:cs="Arial"/>
          <w:color w:val="000000"/>
          <w:sz w:val="22"/>
          <w:szCs w:val="22"/>
          <w:shd w:val="clear" w:color="auto" w:fill="FFFFFF"/>
          <w:lang w:val="en-US"/>
        </w:rPr>
        <w:t xml:space="preserve"> </w:t>
      </w:r>
      <w:r w:rsidR="00AE69F3" w:rsidRPr="00330424">
        <w:rPr>
          <w:rFonts w:ascii="Arial" w:hAnsi="Arial" w:cs="Arial"/>
          <w:color w:val="000000"/>
          <w:sz w:val="22"/>
          <w:szCs w:val="22"/>
          <w:shd w:val="clear" w:color="auto" w:fill="FFFFFF"/>
          <w:lang w:val="en-US"/>
        </w:rPr>
        <w:fldChar w:fldCharType="begin">
          <w:fldData xml:space="preserve">PEVuZE5vdGU+PENpdGU+PEF1dGhvcj5Db2xvbm5hPC9BdXRob3I+PFllYXI+MTk5NzwvWWVhcj48
UmVjTnVtPjEyPC9SZWNOdW0+PERpc3BsYXlUZXh0PigxMCwgMTEpPC9EaXNwbGF5VGV4dD48cmVj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L3JlY29yZD48L0NpdGU+PENpdGU+PEF1dGhvcj5IaXJheWFzdTwvQXV0aG9yPjxZZWFyPjIwMTU8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</w:fldData>
        </w:fldChar>
      </w:r>
      <w:r w:rsidR="00214AF5" w:rsidRPr="00330424">
        <w:rPr>
          <w:rFonts w:ascii="Arial" w:hAnsi="Arial" w:cs="Arial"/>
          <w:color w:val="000000"/>
          <w:sz w:val="22"/>
          <w:szCs w:val="22"/>
          <w:shd w:val="clear" w:color="auto" w:fill="FFFFFF"/>
          <w:lang w:val="en-US"/>
        </w:rPr>
        <w:instrText xml:space="preserve"> ADDIN EN.CITE </w:instrText>
      </w:r>
      <w:r w:rsidR="00214AF5" w:rsidRPr="00330424">
        <w:rPr>
          <w:rFonts w:ascii="Arial" w:hAnsi="Arial" w:cs="Arial"/>
          <w:color w:val="000000"/>
          <w:sz w:val="22"/>
          <w:szCs w:val="22"/>
          <w:shd w:val="clear" w:color="auto" w:fill="FFFFFF"/>
          <w:lang w:val="en-US"/>
        </w:rPr>
        <w:fldChar w:fldCharType="begin">
          <w:fldData xml:space="preserve">PEVuZE5vdGU+PENpdGU+PEF1dGhvcj5Db2xvbm5hPC9BdXRob3I+PFllYXI+MTk5NzwvWWVhcj48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</w:fldData>
        </w:fldChar>
      </w:r>
      <w:r w:rsidR="00214AF5" w:rsidRPr="00330424">
        <w:rPr>
          <w:rFonts w:ascii="Arial" w:hAnsi="Arial" w:cs="Arial"/>
          <w:color w:val="000000"/>
          <w:sz w:val="22"/>
          <w:szCs w:val="22"/>
          <w:shd w:val="clear" w:color="auto" w:fill="FFFFFF"/>
          <w:lang w:val="en-US"/>
        </w:rPr>
        <w:instrText xml:space="preserve"> ADDIN EN.CITE.DATA </w:instrText>
      </w:r>
      <w:r w:rsidR="00214AF5" w:rsidRPr="00330424">
        <w:rPr>
          <w:rFonts w:ascii="Arial" w:hAnsi="Arial" w:cs="Arial"/>
          <w:color w:val="000000"/>
          <w:sz w:val="22"/>
          <w:szCs w:val="22"/>
          <w:shd w:val="clear" w:color="auto" w:fill="FFFFFF"/>
          <w:lang w:val="en-US"/>
        </w:rPr>
      </w:r>
      <w:r w:rsidR="00214AF5" w:rsidRPr="00330424">
        <w:rPr>
          <w:rFonts w:ascii="Arial" w:hAnsi="Arial" w:cs="Arial"/>
          <w:color w:val="000000"/>
          <w:sz w:val="22"/>
          <w:szCs w:val="22"/>
          <w:shd w:val="clear" w:color="auto" w:fill="FFFFFF"/>
          <w:lang w:val="en-US"/>
        </w:rPr>
        <w:fldChar w:fldCharType="end"/>
      </w:r>
      <w:r w:rsidR="00AE69F3" w:rsidRPr="00330424">
        <w:rPr>
          <w:rFonts w:ascii="Arial" w:hAnsi="Arial" w:cs="Arial"/>
          <w:color w:val="000000"/>
          <w:sz w:val="22"/>
          <w:szCs w:val="22"/>
          <w:shd w:val="clear" w:color="auto" w:fill="FFFFFF"/>
          <w:lang w:val="en-US"/>
        </w:rPr>
      </w:r>
      <w:r w:rsidR="00AE69F3" w:rsidRPr="00330424">
        <w:rPr>
          <w:rFonts w:ascii="Arial" w:hAnsi="Arial" w:cs="Arial"/>
          <w:color w:val="000000"/>
          <w:sz w:val="22"/>
          <w:szCs w:val="22"/>
          <w:shd w:val="clear" w:color="auto" w:fill="FFFFFF"/>
          <w:lang w:val="en-US"/>
        </w:rPr>
        <w:fldChar w:fldCharType="separate"/>
      </w:r>
      <w:r w:rsidR="00214AF5" w:rsidRPr="00330424">
        <w:rPr>
          <w:rFonts w:ascii="Arial" w:hAnsi="Arial" w:cs="Arial"/>
          <w:noProof/>
          <w:color w:val="000000"/>
          <w:sz w:val="22"/>
          <w:szCs w:val="22"/>
          <w:shd w:val="clear" w:color="auto" w:fill="FFFFFF"/>
          <w:lang w:val="en-US"/>
        </w:rPr>
        <w:t>(10, 11)</w:t>
      </w:r>
      <w:r w:rsidR="00AE69F3" w:rsidRPr="00330424">
        <w:rPr>
          <w:rFonts w:ascii="Arial" w:hAnsi="Arial" w:cs="Arial"/>
          <w:color w:val="000000"/>
          <w:sz w:val="22"/>
          <w:szCs w:val="22"/>
          <w:shd w:val="clear" w:color="auto" w:fill="FFFFFF"/>
          <w:lang w:val="en-US"/>
        </w:rPr>
        <w:fldChar w:fldCharType="end"/>
      </w:r>
      <w:r w:rsidR="001A498A" w:rsidRPr="00330424">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 xml:space="preserve">As </w:t>
      </w:r>
      <w:r w:rsidR="005626BB" w:rsidRPr="00330424">
        <w:rPr>
          <w:rFonts w:ascii="Arial" w:hAnsi="Arial" w:cs="Arial"/>
          <w:color w:val="000000"/>
          <w:sz w:val="22"/>
          <w:szCs w:val="22"/>
          <w:shd w:val="clear" w:color="auto" w:fill="FFFFFF"/>
          <w:lang w:val="en-US"/>
        </w:rPr>
        <w:t>the extracellular domains of</w:t>
      </w:r>
      <w:r w:rsidR="001A498A" w:rsidRPr="00330424">
        <w:rPr>
          <w:rFonts w:ascii="Arial" w:hAnsi="Arial" w:cs="Arial"/>
          <w:color w:val="000000"/>
          <w:sz w:val="22"/>
          <w:szCs w:val="22"/>
          <w:shd w:val="clear" w:color="auto" w:fill="FFFFFF"/>
          <w:lang w:val="en-US"/>
        </w:rPr>
        <w:t xml:space="preserve"> both LILRB3 and LILRA6</w:t>
      </w:r>
      <w:r w:rsidR="00DA00C1" w:rsidRPr="00330424">
        <w:rPr>
          <w:rFonts w:ascii="Arial" w:hAnsi="Arial" w:cs="Arial"/>
          <w:color w:val="000000"/>
          <w:sz w:val="22"/>
          <w:szCs w:val="22"/>
          <w:shd w:val="clear" w:color="auto" w:fill="FFFFFF"/>
          <w:lang w:val="en-US"/>
        </w:rPr>
        <w:t xml:space="preserve"> are highly homologous</w:t>
      </w:r>
      <w:r w:rsidR="005626BB" w:rsidRPr="00330424">
        <w:rPr>
          <w:rFonts w:ascii="Arial" w:hAnsi="Arial" w:cs="Arial"/>
          <w:color w:val="000000"/>
          <w:sz w:val="22"/>
          <w:szCs w:val="22"/>
          <w:shd w:val="clear" w:color="auto" w:fill="FFFFFF"/>
          <w:lang w:val="en-US"/>
        </w:rPr>
        <w:t>, it ha</w:t>
      </w:r>
      <w:r w:rsidR="00DA00C1" w:rsidRPr="00330424">
        <w:rPr>
          <w:rFonts w:ascii="Arial" w:hAnsi="Arial" w:cs="Arial"/>
          <w:color w:val="000000"/>
          <w:sz w:val="22"/>
          <w:szCs w:val="22"/>
          <w:shd w:val="clear" w:color="auto" w:fill="FFFFFF"/>
          <w:lang w:val="en-US"/>
        </w:rPr>
        <w:t>s</w:t>
      </w:r>
      <w:r w:rsidR="005626BB" w:rsidRPr="00330424">
        <w:rPr>
          <w:rFonts w:ascii="Arial" w:hAnsi="Arial" w:cs="Arial"/>
          <w:color w:val="000000"/>
          <w:sz w:val="22"/>
          <w:szCs w:val="22"/>
          <w:shd w:val="clear" w:color="auto" w:fill="FFFFFF"/>
          <w:lang w:val="en-US"/>
        </w:rPr>
        <w:t xml:space="preserve"> been difficult to genetically and functionally differentiate </w:t>
      </w:r>
      <w:r w:rsidR="00DA00C1" w:rsidRPr="00330424">
        <w:rPr>
          <w:rFonts w:ascii="Arial" w:hAnsi="Arial" w:cs="Arial"/>
          <w:color w:val="000000"/>
          <w:sz w:val="22"/>
          <w:szCs w:val="22"/>
          <w:shd w:val="clear" w:color="auto" w:fill="FFFFFF"/>
          <w:lang w:val="en-US"/>
        </w:rPr>
        <w:t>the two</w:t>
      </w:r>
      <w:r w:rsidR="005626BB" w:rsidRPr="00330424">
        <w:rPr>
          <w:rFonts w:ascii="Arial" w:hAnsi="Arial" w:cs="Arial"/>
          <w:color w:val="000000"/>
          <w:sz w:val="22"/>
          <w:szCs w:val="22"/>
          <w:shd w:val="clear" w:color="auto" w:fill="FFFFFF"/>
          <w:lang w:val="en-US"/>
        </w:rPr>
        <w:t>, precluding disease association studies</w:t>
      </w:r>
      <w:r w:rsidR="004B0739" w:rsidRPr="00330424">
        <w:rPr>
          <w:rFonts w:ascii="Arial" w:hAnsi="Arial" w:cs="Arial"/>
          <w:color w:val="000000"/>
          <w:sz w:val="22"/>
          <w:szCs w:val="22"/>
          <w:shd w:val="clear" w:color="auto" w:fill="FFFFFF"/>
          <w:lang w:val="en-US"/>
        </w:rPr>
        <w:t xml:space="preserve"> </w:t>
      </w:r>
      <w:r w:rsidR="005626BB"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&lt;EndNote&gt;&lt;Cite&gt;&lt;Author&gt;Hirayasu&lt;/Author&gt;&lt;Year&gt;2021&lt;/Year&gt;&lt;RecNum&gt;140&lt;/RecNum&gt;&lt;DisplayText&gt;(126)&lt;/DisplayText&gt;&lt;record&gt;&lt;rec-number&gt;140&lt;/rec-number&gt;&lt;foreign-keys&gt;&lt;key app="EN" db-id="95xd995a0rvdw4erf04vx20gr59s999vs0e2" timestamp="1616849999"&gt;140&lt;/key&gt;&lt;/foreign-keys&gt;&lt;ref-type name="Journal Article"&gt;17&lt;/ref-type&gt;&lt;contributors&gt;&lt;authors&gt;&lt;author&gt;Hirayasu, Kouyuki&lt;/author&gt;&lt;author&gt;Sun, Jinwen&lt;/author&gt;&lt;author&gt;Hasegawa, Gen&lt;/author&gt;&lt;author&gt;Hashikawa, Yuko&lt;/author&gt;&lt;author&gt;Hosomichi, Kazuyoshi&lt;/author&gt;&lt;author&gt;Tajima, Atsushi&lt;/author&gt;&lt;author&gt;Tokunaga, Katsushi&lt;/author&gt;&lt;author&gt;Ohashi, Jun&lt;/author&gt;&lt;author&gt;Hanayama, Rikinari&lt;/author&gt;&lt;/authors&gt;&lt;/contributors&gt;&lt;titles&gt;&lt;title&gt;Characterization of LILRB3 and LILRA6 allelic variants in the Japanese population&lt;/title&gt;&lt;secondary-title&gt;J Hum Genet&lt;/secondary-title&gt;&lt;/titles&gt;&lt;volume&gt;66:739–748&lt;/volume&gt;&lt;dates&gt;&lt;year&gt;2021&lt;/year&gt;&lt;pub-dates&gt;&lt;date&gt;2021/02/01&lt;/date&gt;&lt;/pub-dates&gt;&lt;/dates&gt;&lt;isbn&gt;1435-232X&lt;/isbn&gt;&lt;urls&gt;&lt;related-urls&gt;&lt;url&gt;https://doi.org/10.1038/s10038-021-00906-0&lt;/url&gt;&lt;/related-urls&gt;&lt;/urls&gt;&lt;electronic-resource-num&gt;10.1038/s10038-021-00906-0&lt;/electronic-resource-num&gt;&lt;/record&gt;&lt;/Cite&gt;&lt;/EndNote&gt;</w:instrText>
      </w:r>
      <w:r w:rsidR="005626BB"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(126)</w:t>
      </w:r>
      <w:r w:rsidR="005626BB" w:rsidRPr="00330424">
        <w:rPr>
          <w:rFonts w:ascii="Arial" w:hAnsi="Arial" w:cs="Arial"/>
          <w:color w:val="000000"/>
          <w:sz w:val="22"/>
          <w:szCs w:val="22"/>
          <w:shd w:val="clear" w:color="auto" w:fill="FFFFFF"/>
          <w:lang w:val="en-US"/>
        </w:rPr>
        <w:fldChar w:fldCharType="end"/>
      </w:r>
      <w:r w:rsidR="005626BB" w:rsidRPr="00330424">
        <w:rPr>
          <w:rFonts w:ascii="Arial" w:hAnsi="Arial" w:cs="Arial"/>
          <w:color w:val="000000"/>
          <w:sz w:val="22"/>
          <w:szCs w:val="22"/>
          <w:shd w:val="clear" w:color="auto" w:fill="FFFFFF"/>
          <w:lang w:val="en-US"/>
        </w:rPr>
        <w:t xml:space="preserve">. </w:t>
      </w:r>
      <w:r w:rsidR="001D3FBF" w:rsidRPr="00330424">
        <w:rPr>
          <w:rFonts w:ascii="Arial" w:hAnsi="Arial" w:cs="Arial"/>
          <w:color w:val="000000"/>
          <w:sz w:val="22"/>
          <w:szCs w:val="22"/>
          <w:shd w:val="clear" w:color="auto" w:fill="FFFFFF"/>
          <w:lang w:val="en-US"/>
        </w:rPr>
        <w:t xml:space="preserve">More recently, notable variations </w:t>
      </w:r>
      <w:r w:rsidR="00DA00C1" w:rsidRPr="00330424">
        <w:rPr>
          <w:rFonts w:ascii="Arial" w:hAnsi="Arial" w:cs="Arial"/>
          <w:color w:val="000000"/>
          <w:sz w:val="22"/>
          <w:szCs w:val="22"/>
          <w:shd w:val="clear" w:color="auto" w:fill="FFFFFF"/>
          <w:lang w:val="en-US"/>
        </w:rPr>
        <w:t xml:space="preserve">between </w:t>
      </w:r>
      <w:r w:rsidR="001D3FBF" w:rsidRPr="00330424">
        <w:rPr>
          <w:rFonts w:ascii="Arial" w:hAnsi="Arial" w:cs="Arial"/>
          <w:color w:val="000000"/>
          <w:sz w:val="22"/>
          <w:szCs w:val="22"/>
          <w:shd w:val="clear" w:color="auto" w:fill="FFFFFF"/>
          <w:lang w:val="en-US"/>
        </w:rPr>
        <w:t>LILRB3 and LILRBA6 have been found at both the DNA and protein levels in a Japanese population</w:t>
      </w:r>
      <w:r w:rsidR="004B0739" w:rsidRPr="00330424">
        <w:rPr>
          <w:rFonts w:ascii="Arial" w:hAnsi="Arial" w:cs="Arial"/>
          <w:color w:val="000000"/>
          <w:sz w:val="22"/>
          <w:szCs w:val="22"/>
          <w:shd w:val="clear" w:color="auto" w:fill="FFFFFF"/>
          <w:lang w:val="en-US"/>
        </w:rPr>
        <w:t xml:space="preserve"> </w:t>
      </w:r>
      <w:r w:rsidR="008C7E6B" w:rsidRPr="00330424">
        <w:rPr>
          <w:rFonts w:ascii="Arial" w:hAnsi="Arial" w:cs="Arial"/>
          <w:color w:val="222222"/>
          <w:sz w:val="22"/>
          <w:szCs w:val="22"/>
          <w:shd w:val="clear" w:color="auto" w:fill="FFFFFF"/>
          <w:lang w:val="en-US"/>
        </w:rPr>
        <w:fldChar w:fldCharType="begin"/>
      </w:r>
      <w:r w:rsidR="00C40365">
        <w:rPr>
          <w:rFonts w:ascii="Arial" w:hAnsi="Arial" w:cs="Arial"/>
          <w:color w:val="222222"/>
          <w:sz w:val="22"/>
          <w:szCs w:val="22"/>
          <w:shd w:val="clear" w:color="auto" w:fill="FFFFFF"/>
          <w:lang w:val="en-US"/>
        </w:rPr>
        <w:instrText xml:space="preserve"> ADDIN EN.CITE &lt;EndNote&gt;&lt;Cite&gt;&lt;Author&gt;Hirayasu&lt;/Author&gt;&lt;Year&gt;2021&lt;/Year&gt;&lt;RecNum&gt;140&lt;/RecNum&gt;&lt;DisplayText&gt;(126)&lt;/DisplayText&gt;&lt;record&gt;&lt;rec-number&gt;140&lt;/rec-number&gt;&lt;foreign-keys&gt;&lt;key app="EN" db-id="95xd995a0rvdw4erf04vx20gr59s999vs0e2" timestamp="1616849999"&gt;140&lt;/key&gt;&lt;/foreign-keys&gt;&lt;ref-type name="Journal Article"&gt;17&lt;/ref-type&gt;&lt;contributors&gt;&lt;authors&gt;&lt;author&gt;Hirayasu, Kouyuki&lt;/author&gt;&lt;author&gt;Sun, Jinwen&lt;/author&gt;&lt;author&gt;Hasegawa, Gen&lt;/author&gt;&lt;author&gt;Hashikawa, Yuko&lt;/author&gt;&lt;author&gt;Hosomichi, Kazuyoshi&lt;/author&gt;&lt;author&gt;Tajima, Atsushi&lt;/author&gt;&lt;author&gt;Tokunaga, Katsushi&lt;/author&gt;&lt;author&gt;Ohashi, Jun&lt;/author&gt;&lt;author&gt;Hanayama, Rikinari&lt;/author&gt;&lt;/authors&gt;&lt;/contributors&gt;&lt;titles&gt;&lt;title&gt;Characterization of LILRB3 and LILRA6 allelic variants in the Japanese population&lt;/title&gt;&lt;secondary-title&gt;J Hum Genet&lt;/secondary-title&gt;&lt;/titles&gt;&lt;volume&gt;66:739–748&lt;/volume&gt;&lt;dates&gt;&lt;year&gt;2021&lt;/year&gt;&lt;pub-dates&gt;&lt;date&gt;2021/02/01&lt;/date&gt;&lt;/pub-dates&gt;&lt;/dates&gt;&lt;isbn&gt;1435-232X&lt;/isbn&gt;&lt;urls&gt;&lt;related-urls&gt;&lt;url&gt;https://doi.org/10.1038/s10038-021-00906-0&lt;/url&gt;&lt;/related-urls&gt;&lt;/urls&gt;&lt;electronic-resource-num&gt;10.1038/s10038-021-00906-0&lt;/electronic-resource-num&gt;&lt;/record&gt;&lt;/Cite&gt;&lt;/EndNote&gt;</w:instrText>
      </w:r>
      <w:r w:rsidR="008C7E6B" w:rsidRPr="00330424">
        <w:rPr>
          <w:rFonts w:ascii="Arial" w:hAnsi="Arial" w:cs="Arial"/>
          <w:color w:val="222222"/>
          <w:sz w:val="22"/>
          <w:szCs w:val="22"/>
          <w:shd w:val="clear" w:color="auto" w:fill="FFFFFF"/>
          <w:lang w:val="en-US"/>
        </w:rPr>
        <w:fldChar w:fldCharType="separate"/>
      </w:r>
      <w:r w:rsidR="00C40365">
        <w:rPr>
          <w:rFonts w:ascii="Arial" w:hAnsi="Arial" w:cs="Arial"/>
          <w:noProof/>
          <w:color w:val="222222"/>
          <w:sz w:val="22"/>
          <w:szCs w:val="22"/>
          <w:shd w:val="clear" w:color="auto" w:fill="FFFFFF"/>
          <w:lang w:val="en-US"/>
        </w:rPr>
        <w:t>(126)</w:t>
      </w:r>
      <w:r w:rsidR="008C7E6B" w:rsidRPr="00330424">
        <w:rPr>
          <w:rFonts w:ascii="Arial" w:hAnsi="Arial" w:cs="Arial"/>
          <w:color w:val="222222"/>
          <w:sz w:val="22"/>
          <w:szCs w:val="22"/>
          <w:shd w:val="clear" w:color="auto" w:fill="FFFFFF"/>
          <w:lang w:val="en-US"/>
        </w:rPr>
        <w:fldChar w:fldCharType="end"/>
      </w:r>
      <w:r w:rsidR="00DA00C1" w:rsidRPr="00330424">
        <w:rPr>
          <w:rFonts w:ascii="Arial" w:hAnsi="Arial" w:cs="Arial"/>
          <w:color w:val="222222"/>
          <w:sz w:val="22"/>
          <w:szCs w:val="22"/>
          <w:shd w:val="clear" w:color="auto" w:fill="FFFFFF"/>
          <w:lang w:val="en-US"/>
        </w:rPr>
        <w:t>, thus serving</w:t>
      </w:r>
      <w:r w:rsidR="008C7E6B" w:rsidRPr="00330424">
        <w:rPr>
          <w:rFonts w:ascii="Arial" w:hAnsi="Arial" w:cs="Arial"/>
          <w:color w:val="222222"/>
          <w:sz w:val="22"/>
          <w:szCs w:val="22"/>
          <w:shd w:val="clear" w:color="auto" w:fill="FFFFFF"/>
          <w:lang w:val="en-US"/>
        </w:rPr>
        <w:t xml:space="preserve"> </w:t>
      </w:r>
      <w:r w:rsidR="001D3FBF" w:rsidRPr="00330424">
        <w:rPr>
          <w:rFonts w:ascii="Arial" w:hAnsi="Arial" w:cs="Arial"/>
          <w:color w:val="000000"/>
          <w:sz w:val="22"/>
          <w:szCs w:val="22"/>
          <w:shd w:val="clear" w:color="auto" w:fill="FFFFFF"/>
          <w:lang w:val="en-US"/>
        </w:rPr>
        <w:t xml:space="preserve">as a </w:t>
      </w:r>
      <w:r w:rsidR="00DA00C1" w:rsidRPr="00330424">
        <w:rPr>
          <w:rFonts w:ascii="Arial" w:hAnsi="Arial" w:cs="Arial"/>
          <w:color w:val="000000"/>
          <w:sz w:val="22"/>
          <w:szCs w:val="22"/>
          <w:shd w:val="clear" w:color="auto" w:fill="FFFFFF"/>
          <w:lang w:val="en-US"/>
        </w:rPr>
        <w:t xml:space="preserve">potential </w:t>
      </w:r>
      <w:r w:rsidR="001D3FBF" w:rsidRPr="00330424">
        <w:rPr>
          <w:rFonts w:ascii="Arial" w:hAnsi="Arial" w:cs="Arial"/>
          <w:color w:val="000000"/>
          <w:sz w:val="22"/>
          <w:szCs w:val="22"/>
          <w:shd w:val="clear" w:color="auto" w:fill="FFFFFF"/>
          <w:lang w:val="en-US"/>
        </w:rPr>
        <w:t xml:space="preserve">foundation </w:t>
      </w:r>
      <w:r w:rsidR="002557AC" w:rsidRPr="00330424">
        <w:rPr>
          <w:rFonts w:ascii="Arial" w:hAnsi="Arial" w:cs="Arial"/>
          <w:color w:val="000000"/>
          <w:sz w:val="22"/>
          <w:szCs w:val="22"/>
          <w:shd w:val="clear" w:color="auto" w:fill="FFFFFF"/>
          <w:lang w:val="en-US"/>
        </w:rPr>
        <w:t>for</w:t>
      </w:r>
      <w:r w:rsidR="001D3FBF" w:rsidRPr="00330424">
        <w:rPr>
          <w:rFonts w:ascii="Arial" w:hAnsi="Arial" w:cs="Arial"/>
          <w:color w:val="000000"/>
          <w:sz w:val="22"/>
          <w:szCs w:val="22"/>
          <w:shd w:val="clear" w:color="auto" w:fill="FFFFFF"/>
          <w:lang w:val="en-US"/>
        </w:rPr>
        <w:t xml:space="preserve"> future disease association studies</w:t>
      </w:r>
      <w:r w:rsidR="004B0739" w:rsidRPr="00330424">
        <w:rPr>
          <w:rFonts w:ascii="Arial" w:hAnsi="Arial" w:cs="Arial"/>
          <w:color w:val="000000"/>
          <w:sz w:val="22"/>
          <w:szCs w:val="22"/>
          <w:shd w:val="clear" w:color="auto" w:fill="FFFFFF"/>
          <w:lang w:val="en-US"/>
        </w:rPr>
        <w:t xml:space="preserve"> </w:t>
      </w:r>
      <w:r w:rsidR="001D3FBF"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&lt;EndNote&gt;&lt;Cite&gt;&lt;Author&gt;Hirayasu&lt;/Author&gt;&lt;Year&gt;2021&lt;/Year&gt;&lt;RecNum&gt;140&lt;/RecNum&gt;&lt;DisplayText&gt;(126)&lt;/DisplayText&gt;&lt;record&gt;&lt;rec-number&gt;140&lt;/rec-number&gt;&lt;foreign-keys&gt;&lt;key app="EN" db-id="95xd995a0rvdw4erf04vx20gr59s999vs0e2" timestamp="1616849999"&gt;140&lt;/key&gt;&lt;/foreign-keys&gt;&lt;ref-type name="Journal Article"&gt;17&lt;/ref-type&gt;&lt;contributors&gt;&lt;authors&gt;&lt;author&gt;Hirayasu, Kouyuki&lt;/author&gt;&lt;author&gt;Sun, Jinwen&lt;/author&gt;&lt;author&gt;Hasegawa, Gen&lt;/author&gt;&lt;author&gt;Hashikawa, Yuko&lt;/author&gt;&lt;author&gt;Hosomichi, Kazuyoshi&lt;/author&gt;&lt;author&gt;Tajima, Atsushi&lt;/author&gt;&lt;author&gt;Tokunaga, Katsushi&lt;/author&gt;&lt;author&gt;Ohashi, Jun&lt;/author&gt;&lt;author&gt;Hanayama, Rikinari&lt;/author&gt;&lt;/authors&gt;&lt;/contributors&gt;&lt;titles&gt;&lt;title&gt;Characterization of LILRB3 and LILRA6 allelic variants in the Japanese population&lt;/title&gt;&lt;secondary-title&gt;J Hum Genet&lt;/secondary-title&gt;&lt;/titles&gt;&lt;volume&gt;66:739–748&lt;/volume&gt;&lt;dates&gt;&lt;year&gt;2021&lt;/year&gt;&lt;pub-dates&gt;&lt;date&gt;2021/02/01&lt;/date&gt;&lt;/pub-dates&gt;&lt;/dates&gt;&lt;isbn&gt;1435-232X&lt;/isbn&gt;&lt;urls&gt;&lt;related-urls&gt;&lt;url&gt;https://doi.org/10.1038/s10038-021-00906-0&lt;/url&gt;&lt;/related-urls&gt;&lt;/urls&gt;&lt;electronic-resource-num&gt;10.1038/s10038-021-00906-0&lt;/electronic-resource-num&gt;&lt;/record&gt;&lt;/Cite&gt;&lt;/EndNote&gt;</w:instrText>
      </w:r>
      <w:r w:rsidR="001D3FBF"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(126)</w:t>
      </w:r>
      <w:r w:rsidR="001D3FBF" w:rsidRPr="00330424">
        <w:rPr>
          <w:rFonts w:ascii="Arial" w:hAnsi="Arial" w:cs="Arial"/>
          <w:color w:val="000000"/>
          <w:sz w:val="22"/>
          <w:szCs w:val="22"/>
          <w:shd w:val="clear" w:color="auto" w:fill="FFFFFF"/>
          <w:lang w:val="en-US"/>
        </w:rPr>
        <w:fldChar w:fldCharType="end"/>
      </w:r>
      <w:r w:rsidR="001D3FBF" w:rsidRPr="00330424">
        <w:rPr>
          <w:rFonts w:ascii="Arial" w:hAnsi="Arial" w:cs="Arial"/>
          <w:color w:val="000000"/>
          <w:sz w:val="22"/>
          <w:szCs w:val="22"/>
          <w:shd w:val="clear" w:color="auto" w:fill="FFFFFF"/>
          <w:lang w:val="en-US"/>
        </w:rPr>
        <w:t xml:space="preserve">. </w:t>
      </w:r>
      <w:r w:rsidR="00DA00C1" w:rsidRPr="00330424">
        <w:rPr>
          <w:rFonts w:ascii="Arial" w:hAnsi="Arial" w:cs="Arial"/>
          <w:color w:val="000000"/>
          <w:sz w:val="22"/>
          <w:szCs w:val="22"/>
          <w:shd w:val="clear" w:color="auto" w:fill="FFFFFF"/>
          <w:lang w:val="en-US"/>
        </w:rPr>
        <w:t xml:space="preserve">A </w:t>
      </w:r>
      <w:r w:rsidR="001060EB">
        <w:rPr>
          <w:rFonts w:ascii="Arial" w:hAnsi="Arial" w:cs="Arial"/>
          <w:color w:val="000000"/>
          <w:sz w:val="22"/>
          <w:szCs w:val="22"/>
          <w:shd w:val="clear" w:color="auto" w:fill="FFFFFF"/>
          <w:lang w:val="en-US"/>
        </w:rPr>
        <w:t>GWAS</w:t>
      </w:r>
      <w:r w:rsidR="00AE69F3" w:rsidRPr="00330424">
        <w:rPr>
          <w:rFonts w:ascii="Arial" w:hAnsi="Arial" w:cs="Arial"/>
          <w:color w:val="000000"/>
          <w:sz w:val="22"/>
          <w:szCs w:val="22"/>
          <w:shd w:val="clear" w:color="auto" w:fill="FFFFFF"/>
          <w:lang w:val="en-US"/>
        </w:rPr>
        <w:t xml:space="preserve"> involving both Turkish and North American cohorts identified genetic susceptibility loci</w:t>
      </w:r>
      <w:r w:rsidR="003B735E" w:rsidRPr="00330424">
        <w:rPr>
          <w:rFonts w:ascii="Arial" w:hAnsi="Arial" w:cs="Arial"/>
          <w:color w:val="000000"/>
          <w:sz w:val="22"/>
          <w:szCs w:val="22"/>
          <w:shd w:val="clear" w:color="auto" w:fill="FFFFFF"/>
          <w:lang w:val="en-US"/>
        </w:rPr>
        <w:t xml:space="preserve"> </w:t>
      </w:r>
      <w:r w:rsidR="00C63D92" w:rsidRPr="00330424">
        <w:rPr>
          <w:rFonts w:ascii="Arial" w:hAnsi="Arial" w:cs="Arial"/>
          <w:color w:val="000000"/>
          <w:sz w:val="22"/>
          <w:szCs w:val="22"/>
          <w:shd w:val="clear" w:color="auto" w:fill="FFFFFF"/>
          <w:lang w:val="en-US"/>
        </w:rPr>
        <w:t xml:space="preserve">in </w:t>
      </w:r>
      <w:r w:rsidR="00C63D92" w:rsidRPr="00330424">
        <w:rPr>
          <w:rFonts w:ascii="Arial" w:hAnsi="Arial" w:cs="Arial"/>
          <w:i/>
          <w:iCs/>
          <w:color w:val="1C1D1E"/>
          <w:sz w:val="22"/>
          <w:szCs w:val="22"/>
          <w:shd w:val="clear" w:color="auto" w:fill="FFFFFF"/>
          <w:lang w:val="en-US"/>
        </w:rPr>
        <w:t>RPS9</w:t>
      </w:r>
      <w:r w:rsidR="00C63D92" w:rsidRPr="00330424">
        <w:rPr>
          <w:rFonts w:ascii="Arial" w:hAnsi="Arial" w:cs="Arial"/>
          <w:color w:val="1C1D1E"/>
          <w:sz w:val="22"/>
          <w:szCs w:val="22"/>
          <w:shd w:val="clear" w:color="auto" w:fill="FFFFFF"/>
          <w:lang w:val="en-US"/>
        </w:rPr>
        <w:t>/</w:t>
      </w:r>
      <w:r w:rsidR="00C63D92" w:rsidRPr="00330424">
        <w:rPr>
          <w:rFonts w:ascii="Arial" w:hAnsi="Arial" w:cs="Arial"/>
          <w:i/>
          <w:iCs/>
          <w:color w:val="1C1D1E"/>
          <w:sz w:val="22"/>
          <w:szCs w:val="22"/>
          <w:shd w:val="clear" w:color="auto" w:fill="FFFFFF"/>
          <w:lang w:val="en-US"/>
        </w:rPr>
        <w:t>LILRB3</w:t>
      </w:r>
      <w:r w:rsidR="00C63D92" w:rsidRPr="00330424">
        <w:rPr>
          <w:rFonts w:ascii="Arial" w:hAnsi="Arial" w:cs="Arial"/>
          <w:color w:val="1C1D1E"/>
          <w:sz w:val="22"/>
          <w:szCs w:val="22"/>
          <w:shd w:val="clear" w:color="auto" w:fill="FFFFFF"/>
          <w:lang w:val="en-US"/>
        </w:rPr>
        <w:t xml:space="preserve"> (rs11666543) </w:t>
      </w:r>
      <w:r w:rsidR="00AE69F3" w:rsidRPr="00330424">
        <w:rPr>
          <w:rFonts w:ascii="Arial" w:hAnsi="Arial" w:cs="Arial"/>
          <w:color w:val="000000"/>
          <w:sz w:val="22"/>
          <w:szCs w:val="22"/>
          <w:shd w:val="clear" w:color="auto" w:fill="FFFFFF"/>
          <w:lang w:val="en-US"/>
        </w:rPr>
        <w:t xml:space="preserve">for </w:t>
      </w:r>
      <w:r w:rsidR="00DA00C1" w:rsidRPr="00330424">
        <w:rPr>
          <w:rFonts w:ascii="Arial" w:hAnsi="Arial" w:cs="Arial"/>
          <w:color w:val="000000"/>
          <w:sz w:val="22"/>
          <w:szCs w:val="22"/>
          <w:shd w:val="clear" w:color="auto" w:fill="FFFFFF"/>
          <w:lang w:val="en-US"/>
        </w:rPr>
        <w:t xml:space="preserve">the </w:t>
      </w:r>
      <w:r w:rsidR="00C63D92" w:rsidRPr="00330424">
        <w:rPr>
          <w:rFonts w:ascii="Arial" w:hAnsi="Arial" w:cs="Arial"/>
          <w:color w:val="1C1D1E"/>
          <w:sz w:val="22"/>
          <w:szCs w:val="22"/>
          <w:shd w:val="clear" w:color="auto" w:fill="FFFFFF"/>
          <w:lang w:val="en-US"/>
        </w:rPr>
        <w:t xml:space="preserve">rare inflammatory disease </w:t>
      </w:r>
      <w:r w:rsidR="00DA00C1" w:rsidRPr="00330424">
        <w:rPr>
          <w:rFonts w:ascii="Arial" w:hAnsi="Arial" w:cs="Arial"/>
          <w:color w:val="000000"/>
          <w:sz w:val="22"/>
          <w:szCs w:val="22"/>
          <w:shd w:val="clear" w:color="auto" w:fill="FFFFFF"/>
          <w:lang w:val="en-US"/>
        </w:rPr>
        <w:t xml:space="preserve">Takayasu arteritis that </w:t>
      </w:r>
      <w:r w:rsidR="00C63D92" w:rsidRPr="00330424">
        <w:rPr>
          <w:rFonts w:ascii="Arial" w:hAnsi="Arial" w:cs="Arial"/>
          <w:color w:val="1C1D1E"/>
          <w:sz w:val="22"/>
          <w:szCs w:val="22"/>
          <w:shd w:val="clear" w:color="auto" w:fill="FFFFFF"/>
          <w:lang w:val="en-US"/>
        </w:rPr>
        <w:t>predominately affec</w:t>
      </w:r>
      <w:r w:rsidR="00DA00C1" w:rsidRPr="00330424">
        <w:rPr>
          <w:rFonts w:ascii="Arial" w:hAnsi="Arial" w:cs="Arial"/>
          <w:color w:val="1C1D1E"/>
          <w:sz w:val="22"/>
          <w:szCs w:val="22"/>
          <w:shd w:val="clear" w:color="auto" w:fill="FFFFFF"/>
          <w:lang w:val="en-US"/>
        </w:rPr>
        <w:t>ts</w:t>
      </w:r>
      <w:r w:rsidR="00C63D92" w:rsidRPr="00330424">
        <w:rPr>
          <w:rFonts w:ascii="Arial" w:hAnsi="Arial" w:cs="Arial"/>
          <w:color w:val="1C1D1E"/>
          <w:sz w:val="22"/>
          <w:szCs w:val="22"/>
          <w:shd w:val="clear" w:color="auto" w:fill="FFFFFF"/>
          <w:lang w:val="en-US"/>
        </w:rPr>
        <w:t xml:space="preserve"> the aorta and manifest</w:t>
      </w:r>
      <w:r w:rsidR="00DA00C1" w:rsidRPr="00330424">
        <w:rPr>
          <w:rFonts w:ascii="Arial" w:hAnsi="Arial" w:cs="Arial"/>
          <w:color w:val="1C1D1E"/>
          <w:sz w:val="22"/>
          <w:szCs w:val="22"/>
          <w:shd w:val="clear" w:color="auto" w:fill="FFFFFF"/>
          <w:lang w:val="en-US"/>
        </w:rPr>
        <w:t>s</w:t>
      </w:r>
      <w:r w:rsidR="00C63D92" w:rsidRPr="00330424">
        <w:rPr>
          <w:rFonts w:ascii="Arial" w:hAnsi="Arial" w:cs="Arial"/>
          <w:color w:val="1C1D1E"/>
          <w:sz w:val="22"/>
          <w:szCs w:val="22"/>
          <w:shd w:val="clear" w:color="auto" w:fill="FFFFFF"/>
          <w:lang w:val="en-US"/>
        </w:rPr>
        <w:t xml:space="preserve"> with arterial stenosis and progressive occlusion </w:t>
      </w:r>
      <w:r w:rsidR="00AE69F3" w:rsidRPr="00330424">
        <w:rPr>
          <w:rFonts w:ascii="Arial" w:hAnsi="Arial" w:cs="Arial"/>
          <w:color w:val="1C1D1E"/>
          <w:sz w:val="22"/>
          <w:szCs w:val="22"/>
          <w:shd w:val="clear" w:color="auto" w:fill="FFFFFF"/>
          <w:lang w:val="en-US"/>
        </w:rPr>
        <w:fldChar w:fldCharType="begin">
          <w:fldData xml:space="preserve">PEVuZE5vdGU+PENpdGU+PEF1dGhvcj5SZW5hdWVyPC9BdXRob3I+PFllYXI+MjAxNTwvWWVhcj48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</w:fldData>
        </w:fldChar>
      </w:r>
      <w:r w:rsidR="00C40365">
        <w:rPr>
          <w:rFonts w:ascii="Arial" w:hAnsi="Arial" w:cs="Arial"/>
          <w:color w:val="1C1D1E"/>
          <w:sz w:val="22"/>
          <w:szCs w:val="22"/>
          <w:shd w:val="clear" w:color="auto" w:fill="FFFFFF"/>
          <w:lang w:val="en-US"/>
        </w:rPr>
        <w:instrText xml:space="preserve"> ADDIN EN.CITE </w:instrText>
      </w:r>
      <w:r w:rsidR="00C40365">
        <w:rPr>
          <w:rFonts w:ascii="Arial" w:hAnsi="Arial" w:cs="Arial"/>
          <w:color w:val="1C1D1E"/>
          <w:sz w:val="22"/>
          <w:szCs w:val="22"/>
          <w:shd w:val="clear" w:color="auto" w:fill="FFFFFF"/>
          <w:lang w:val="en-US"/>
        </w:rPr>
        <w:fldChar w:fldCharType="begin">
          <w:fldData xml:space="preserve">PEVuZE5vdGU+PENpdGU+PEF1dGhvcj5SZW5hdWVyPC9BdXRob3I+PFllYXI+MjAxNTwvWWVhcj48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</w:fldData>
        </w:fldChar>
      </w:r>
      <w:r w:rsidR="00C40365">
        <w:rPr>
          <w:rFonts w:ascii="Arial" w:hAnsi="Arial" w:cs="Arial"/>
          <w:color w:val="1C1D1E"/>
          <w:sz w:val="22"/>
          <w:szCs w:val="22"/>
          <w:shd w:val="clear" w:color="auto" w:fill="FFFFFF"/>
          <w:lang w:val="en-US"/>
        </w:rPr>
        <w:instrText xml:space="preserve"> ADDIN EN.CITE.DATA </w:instrText>
      </w:r>
      <w:r w:rsidR="00C40365">
        <w:rPr>
          <w:rFonts w:ascii="Arial" w:hAnsi="Arial" w:cs="Arial"/>
          <w:color w:val="1C1D1E"/>
          <w:sz w:val="22"/>
          <w:szCs w:val="22"/>
          <w:shd w:val="clear" w:color="auto" w:fill="FFFFFF"/>
          <w:lang w:val="en-US"/>
        </w:rPr>
      </w:r>
      <w:r w:rsidR="00C40365">
        <w:rPr>
          <w:rFonts w:ascii="Arial" w:hAnsi="Arial" w:cs="Arial"/>
          <w:color w:val="1C1D1E"/>
          <w:sz w:val="22"/>
          <w:szCs w:val="22"/>
          <w:shd w:val="clear" w:color="auto" w:fill="FFFFFF"/>
          <w:lang w:val="en-US"/>
        </w:rPr>
        <w:fldChar w:fldCharType="end"/>
      </w:r>
      <w:r w:rsidR="00AE69F3" w:rsidRPr="00330424">
        <w:rPr>
          <w:rFonts w:ascii="Arial" w:hAnsi="Arial" w:cs="Arial"/>
          <w:color w:val="1C1D1E"/>
          <w:sz w:val="22"/>
          <w:szCs w:val="22"/>
          <w:shd w:val="clear" w:color="auto" w:fill="FFFFFF"/>
          <w:lang w:val="en-US"/>
        </w:rPr>
      </w:r>
      <w:r w:rsidR="00AE69F3" w:rsidRPr="00330424">
        <w:rPr>
          <w:rFonts w:ascii="Arial" w:hAnsi="Arial" w:cs="Arial"/>
          <w:color w:val="1C1D1E"/>
          <w:sz w:val="22"/>
          <w:szCs w:val="22"/>
          <w:shd w:val="clear" w:color="auto" w:fill="FFFFFF"/>
          <w:lang w:val="en-US"/>
        </w:rPr>
        <w:fldChar w:fldCharType="separate"/>
      </w:r>
      <w:r w:rsidR="00C40365">
        <w:rPr>
          <w:rFonts w:ascii="Arial" w:hAnsi="Arial" w:cs="Arial"/>
          <w:noProof/>
          <w:color w:val="1C1D1E"/>
          <w:sz w:val="22"/>
          <w:szCs w:val="22"/>
          <w:shd w:val="clear" w:color="auto" w:fill="FFFFFF"/>
          <w:lang w:val="en-US"/>
        </w:rPr>
        <w:t>(127, 128)</w:t>
      </w:r>
      <w:r w:rsidR="00AE69F3" w:rsidRPr="00330424">
        <w:rPr>
          <w:rFonts w:ascii="Arial" w:hAnsi="Arial" w:cs="Arial"/>
          <w:color w:val="1C1D1E"/>
          <w:sz w:val="22"/>
          <w:szCs w:val="22"/>
          <w:shd w:val="clear" w:color="auto" w:fill="FFFFFF"/>
          <w:lang w:val="en-US"/>
        </w:rPr>
        <w:fldChar w:fldCharType="end"/>
      </w:r>
      <w:r w:rsidR="00AE69F3" w:rsidRPr="00330424">
        <w:rPr>
          <w:rFonts w:ascii="Arial" w:hAnsi="Arial" w:cs="Arial"/>
          <w:color w:val="1C1D1E"/>
          <w:sz w:val="22"/>
          <w:szCs w:val="22"/>
          <w:shd w:val="clear" w:color="auto" w:fill="FFFFFF"/>
          <w:lang w:val="en-US"/>
        </w:rPr>
        <w:t>.</w:t>
      </w:r>
      <w:r w:rsidR="001A498A" w:rsidRPr="00330424">
        <w:rPr>
          <w:rFonts w:ascii="Arial" w:hAnsi="Arial" w:cs="Arial"/>
          <w:color w:val="1C1D1E"/>
          <w:sz w:val="22"/>
          <w:szCs w:val="22"/>
          <w:shd w:val="clear" w:color="auto" w:fill="FFFFFF"/>
          <w:lang w:val="en-US"/>
        </w:rPr>
        <w:t xml:space="preserve"> </w:t>
      </w:r>
      <w:r w:rsidR="00DA00C1" w:rsidRPr="00330424">
        <w:rPr>
          <w:rFonts w:ascii="Arial" w:hAnsi="Arial" w:cs="Arial"/>
          <w:color w:val="1C1D1E"/>
          <w:sz w:val="22"/>
          <w:szCs w:val="22"/>
          <w:shd w:val="clear" w:color="auto" w:fill="FFFFFF"/>
          <w:lang w:val="en-US"/>
        </w:rPr>
        <w:t xml:space="preserve">The risk allele associated with </w:t>
      </w:r>
      <w:r w:rsidR="001A498A" w:rsidRPr="00330424">
        <w:rPr>
          <w:rFonts w:ascii="Arial" w:hAnsi="Arial" w:cs="Arial"/>
          <w:color w:val="1C1D1E"/>
          <w:sz w:val="22"/>
          <w:szCs w:val="22"/>
          <w:shd w:val="clear" w:color="auto" w:fill="FFFFFF"/>
          <w:lang w:val="en-US"/>
        </w:rPr>
        <w:t>significant reduction in LILRB3 expression</w:t>
      </w:r>
      <w:r w:rsidR="00845DAD" w:rsidRPr="00330424">
        <w:rPr>
          <w:rFonts w:ascii="Arial" w:hAnsi="Arial" w:cs="Arial"/>
          <w:color w:val="1C1D1E"/>
          <w:sz w:val="22"/>
          <w:szCs w:val="22"/>
          <w:shd w:val="clear" w:color="auto" w:fill="FFFFFF"/>
          <w:lang w:val="en-US"/>
        </w:rPr>
        <w:t>,</w:t>
      </w:r>
      <w:r w:rsidR="001A498A" w:rsidRPr="00330424">
        <w:rPr>
          <w:rFonts w:ascii="Arial" w:hAnsi="Arial" w:cs="Arial"/>
          <w:color w:val="1C1D1E"/>
          <w:sz w:val="22"/>
          <w:szCs w:val="22"/>
          <w:shd w:val="clear" w:color="auto" w:fill="FFFFFF"/>
          <w:lang w:val="en-US"/>
        </w:rPr>
        <w:t xml:space="preserve"> implying that</w:t>
      </w:r>
      <w:r w:rsidR="00DA00C1" w:rsidRPr="00330424">
        <w:rPr>
          <w:rFonts w:ascii="Arial" w:hAnsi="Arial" w:cs="Arial"/>
          <w:color w:val="1C1D1E"/>
          <w:sz w:val="22"/>
          <w:szCs w:val="22"/>
          <w:shd w:val="clear" w:color="auto" w:fill="FFFFFF"/>
          <w:lang w:val="en-US"/>
        </w:rPr>
        <w:t xml:space="preserve"> </w:t>
      </w:r>
      <w:r w:rsidR="001A498A" w:rsidRPr="00330424">
        <w:rPr>
          <w:rFonts w:ascii="Arial" w:hAnsi="Arial" w:cs="Arial"/>
          <w:color w:val="1C1D1E"/>
          <w:sz w:val="22"/>
          <w:szCs w:val="22"/>
          <w:shd w:val="clear" w:color="auto" w:fill="FFFFFF"/>
          <w:lang w:val="en-US"/>
        </w:rPr>
        <w:t>reduc</w:t>
      </w:r>
      <w:r w:rsidR="00DA00C1" w:rsidRPr="00330424">
        <w:rPr>
          <w:rFonts w:ascii="Arial" w:hAnsi="Arial" w:cs="Arial"/>
          <w:color w:val="1C1D1E"/>
          <w:sz w:val="22"/>
          <w:szCs w:val="22"/>
          <w:shd w:val="clear" w:color="auto" w:fill="FFFFFF"/>
          <w:lang w:val="en-US"/>
        </w:rPr>
        <w:t>ed</w:t>
      </w:r>
      <w:r w:rsidR="001A498A" w:rsidRPr="00330424">
        <w:rPr>
          <w:rFonts w:ascii="Arial" w:hAnsi="Arial" w:cs="Arial"/>
          <w:color w:val="1C1D1E"/>
          <w:sz w:val="22"/>
          <w:szCs w:val="22"/>
          <w:shd w:val="clear" w:color="auto" w:fill="FFFFFF"/>
          <w:lang w:val="en-US"/>
        </w:rPr>
        <w:t xml:space="preserve"> LILRB3-mediated inhibitory </w:t>
      </w:r>
      <w:r w:rsidR="00945733" w:rsidRPr="00330424">
        <w:rPr>
          <w:rFonts w:ascii="Arial" w:hAnsi="Arial" w:cs="Arial"/>
          <w:color w:val="1C1D1E"/>
          <w:sz w:val="22"/>
          <w:szCs w:val="22"/>
          <w:shd w:val="clear" w:color="auto" w:fill="FFFFFF"/>
          <w:lang w:val="en-US"/>
        </w:rPr>
        <w:t>signaling</w:t>
      </w:r>
      <w:r w:rsidR="001A498A" w:rsidRPr="00330424">
        <w:rPr>
          <w:rFonts w:ascii="Arial" w:hAnsi="Arial" w:cs="Arial"/>
          <w:color w:val="1C1D1E"/>
          <w:sz w:val="22"/>
          <w:szCs w:val="22"/>
          <w:shd w:val="clear" w:color="auto" w:fill="FFFFFF"/>
          <w:lang w:val="en-US"/>
        </w:rPr>
        <w:t xml:space="preserve"> results in an unbridled immune response </w:t>
      </w:r>
      <w:r w:rsidR="00DA00C1" w:rsidRPr="00330424">
        <w:rPr>
          <w:rFonts w:ascii="Arial" w:hAnsi="Arial" w:cs="Arial"/>
          <w:color w:val="1C1D1E"/>
          <w:sz w:val="22"/>
          <w:szCs w:val="22"/>
          <w:shd w:val="clear" w:color="auto" w:fill="FFFFFF"/>
          <w:lang w:val="en-US"/>
        </w:rPr>
        <w:t>that contributes</w:t>
      </w:r>
      <w:r w:rsidR="001A498A" w:rsidRPr="00330424">
        <w:rPr>
          <w:rFonts w:ascii="Arial" w:hAnsi="Arial" w:cs="Arial"/>
          <w:color w:val="1C1D1E"/>
          <w:sz w:val="22"/>
          <w:szCs w:val="22"/>
          <w:shd w:val="clear" w:color="auto" w:fill="FFFFFF"/>
          <w:lang w:val="en-US"/>
        </w:rPr>
        <w:t xml:space="preserve"> to disease pathogenesis</w:t>
      </w:r>
      <w:r w:rsidR="004B0739" w:rsidRPr="00330424">
        <w:rPr>
          <w:rFonts w:ascii="Arial" w:hAnsi="Arial" w:cs="Arial"/>
          <w:color w:val="1C1D1E"/>
          <w:sz w:val="22"/>
          <w:szCs w:val="22"/>
          <w:shd w:val="clear" w:color="auto" w:fill="FFFFFF"/>
          <w:lang w:val="en-US"/>
        </w:rPr>
        <w:t xml:space="preserve"> </w:t>
      </w:r>
      <w:r w:rsidR="001A498A" w:rsidRPr="00330424">
        <w:rPr>
          <w:rFonts w:ascii="Arial" w:hAnsi="Arial" w:cs="Arial"/>
          <w:color w:val="1C1D1E"/>
          <w:sz w:val="22"/>
          <w:szCs w:val="22"/>
          <w:shd w:val="clear" w:color="auto" w:fill="FFFFFF"/>
          <w:lang w:val="en-US"/>
        </w:rPr>
        <w:fldChar w:fldCharType="begin">
          <w:fldData xml:space="preserve">PEVuZE5vdGU+PENpdGU+PEF1dGhvcj5SZW5hdWVyPC9BdXRob3I+PFllYXI+MjAxNTwvWWVhcj48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</w:fldData>
        </w:fldChar>
      </w:r>
      <w:r w:rsidR="00C40365">
        <w:rPr>
          <w:rFonts w:ascii="Arial" w:hAnsi="Arial" w:cs="Arial"/>
          <w:color w:val="1C1D1E"/>
          <w:sz w:val="22"/>
          <w:szCs w:val="22"/>
          <w:shd w:val="clear" w:color="auto" w:fill="FFFFFF"/>
          <w:lang w:val="en-US"/>
        </w:rPr>
        <w:instrText xml:space="preserve"> ADDIN EN.CITE </w:instrText>
      </w:r>
      <w:r w:rsidR="00C40365">
        <w:rPr>
          <w:rFonts w:ascii="Arial" w:hAnsi="Arial" w:cs="Arial"/>
          <w:color w:val="1C1D1E"/>
          <w:sz w:val="22"/>
          <w:szCs w:val="22"/>
          <w:shd w:val="clear" w:color="auto" w:fill="FFFFFF"/>
          <w:lang w:val="en-US"/>
        </w:rPr>
        <w:fldChar w:fldCharType="begin">
          <w:fldData xml:space="preserve">PEVuZE5vdGU+PENpdGU+PEF1dGhvcj5SZW5hdWVyPC9BdXRob3I+PFllYXI+MjAxNTwvWWVhcj48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</w:fldData>
        </w:fldChar>
      </w:r>
      <w:r w:rsidR="00C40365">
        <w:rPr>
          <w:rFonts w:ascii="Arial" w:hAnsi="Arial" w:cs="Arial"/>
          <w:color w:val="1C1D1E"/>
          <w:sz w:val="22"/>
          <w:szCs w:val="22"/>
          <w:shd w:val="clear" w:color="auto" w:fill="FFFFFF"/>
          <w:lang w:val="en-US"/>
        </w:rPr>
        <w:instrText xml:space="preserve"> ADDIN EN.CITE.DATA </w:instrText>
      </w:r>
      <w:r w:rsidR="00C40365">
        <w:rPr>
          <w:rFonts w:ascii="Arial" w:hAnsi="Arial" w:cs="Arial"/>
          <w:color w:val="1C1D1E"/>
          <w:sz w:val="22"/>
          <w:szCs w:val="22"/>
          <w:shd w:val="clear" w:color="auto" w:fill="FFFFFF"/>
          <w:lang w:val="en-US"/>
        </w:rPr>
      </w:r>
      <w:r w:rsidR="00C40365">
        <w:rPr>
          <w:rFonts w:ascii="Arial" w:hAnsi="Arial" w:cs="Arial"/>
          <w:color w:val="1C1D1E"/>
          <w:sz w:val="22"/>
          <w:szCs w:val="22"/>
          <w:shd w:val="clear" w:color="auto" w:fill="FFFFFF"/>
          <w:lang w:val="en-US"/>
        </w:rPr>
        <w:fldChar w:fldCharType="end"/>
      </w:r>
      <w:r w:rsidR="001A498A" w:rsidRPr="00330424">
        <w:rPr>
          <w:rFonts w:ascii="Arial" w:hAnsi="Arial" w:cs="Arial"/>
          <w:color w:val="1C1D1E"/>
          <w:sz w:val="22"/>
          <w:szCs w:val="22"/>
          <w:shd w:val="clear" w:color="auto" w:fill="FFFFFF"/>
          <w:lang w:val="en-US"/>
        </w:rPr>
      </w:r>
      <w:r w:rsidR="001A498A" w:rsidRPr="00330424">
        <w:rPr>
          <w:rFonts w:ascii="Arial" w:hAnsi="Arial" w:cs="Arial"/>
          <w:color w:val="1C1D1E"/>
          <w:sz w:val="22"/>
          <w:szCs w:val="22"/>
          <w:shd w:val="clear" w:color="auto" w:fill="FFFFFF"/>
          <w:lang w:val="en-US"/>
        </w:rPr>
        <w:fldChar w:fldCharType="separate"/>
      </w:r>
      <w:r w:rsidR="00C40365">
        <w:rPr>
          <w:rFonts w:ascii="Arial" w:hAnsi="Arial" w:cs="Arial"/>
          <w:noProof/>
          <w:color w:val="1C1D1E"/>
          <w:sz w:val="22"/>
          <w:szCs w:val="22"/>
          <w:shd w:val="clear" w:color="auto" w:fill="FFFFFF"/>
          <w:lang w:val="en-US"/>
        </w:rPr>
        <w:t>(127)</w:t>
      </w:r>
      <w:r w:rsidR="001A498A" w:rsidRPr="00330424">
        <w:rPr>
          <w:rFonts w:ascii="Arial" w:hAnsi="Arial" w:cs="Arial"/>
          <w:color w:val="1C1D1E"/>
          <w:sz w:val="22"/>
          <w:szCs w:val="22"/>
          <w:shd w:val="clear" w:color="auto" w:fill="FFFFFF"/>
          <w:lang w:val="en-US"/>
        </w:rPr>
        <w:fldChar w:fldCharType="end"/>
      </w:r>
      <w:r w:rsidR="001A498A" w:rsidRPr="00330424">
        <w:rPr>
          <w:rFonts w:ascii="Arial" w:hAnsi="Arial" w:cs="Arial"/>
          <w:color w:val="1C1D1E"/>
          <w:sz w:val="22"/>
          <w:szCs w:val="22"/>
          <w:shd w:val="clear" w:color="auto" w:fill="FFFFFF"/>
          <w:lang w:val="en-US"/>
        </w:rPr>
        <w:t>.</w:t>
      </w:r>
      <w:r w:rsidR="003B4CC1">
        <w:rPr>
          <w:rFonts w:ascii="Arial" w:hAnsi="Arial" w:cs="Arial"/>
          <w:color w:val="1C1D1E"/>
          <w:sz w:val="22"/>
          <w:szCs w:val="22"/>
          <w:shd w:val="clear" w:color="auto" w:fill="FFFFFF"/>
          <w:lang w:val="en-US"/>
        </w:rPr>
        <w:t xml:space="preserve"> </w:t>
      </w:r>
      <w:r w:rsidR="00A62714" w:rsidRPr="00330424">
        <w:rPr>
          <w:rFonts w:ascii="Arial" w:hAnsi="Arial" w:cs="Arial"/>
          <w:color w:val="000000"/>
          <w:sz w:val="22"/>
          <w:szCs w:val="22"/>
          <w:shd w:val="clear" w:color="auto" w:fill="FFFFFF"/>
          <w:lang w:val="en-US"/>
        </w:rPr>
        <w:lastRenderedPageBreak/>
        <w:t xml:space="preserve">These findings provide </w:t>
      </w:r>
      <w:r w:rsidR="00DA00C1" w:rsidRPr="00330424">
        <w:rPr>
          <w:rFonts w:ascii="Arial" w:hAnsi="Arial" w:cs="Arial"/>
          <w:color w:val="000000"/>
          <w:sz w:val="22"/>
          <w:szCs w:val="22"/>
          <w:shd w:val="clear" w:color="auto" w:fill="FFFFFF"/>
          <w:lang w:val="en-US"/>
        </w:rPr>
        <w:t xml:space="preserve">additional </w:t>
      </w:r>
      <w:r w:rsidR="00A62714" w:rsidRPr="00330424">
        <w:rPr>
          <w:rFonts w:ascii="Arial" w:hAnsi="Arial" w:cs="Arial"/>
          <w:color w:val="000000"/>
          <w:sz w:val="22"/>
          <w:szCs w:val="22"/>
          <w:shd w:val="clear" w:color="auto" w:fill="FFFFFF"/>
          <w:lang w:val="en-US"/>
        </w:rPr>
        <w:t xml:space="preserve">insight into the </w:t>
      </w:r>
      <w:r w:rsidR="001D3FBF" w:rsidRPr="00330424">
        <w:rPr>
          <w:rFonts w:ascii="Arial" w:hAnsi="Arial" w:cs="Arial"/>
          <w:color w:val="000000"/>
          <w:sz w:val="22"/>
          <w:szCs w:val="22"/>
          <w:shd w:val="clear" w:color="auto" w:fill="FFFFFF"/>
          <w:lang w:val="en-US"/>
        </w:rPr>
        <w:t xml:space="preserve">genetic associations </w:t>
      </w:r>
      <w:r w:rsidR="00DA00C1" w:rsidRPr="00330424">
        <w:rPr>
          <w:rFonts w:ascii="Arial" w:hAnsi="Arial" w:cs="Arial"/>
          <w:color w:val="000000"/>
          <w:sz w:val="22"/>
          <w:szCs w:val="22"/>
          <w:shd w:val="clear" w:color="auto" w:fill="FFFFFF"/>
          <w:lang w:val="en-US"/>
        </w:rPr>
        <w:t>that underpin</w:t>
      </w:r>
      <w:r w:rsidR="00A62714" w:rsidRPr="00330424">
        <w:rPr>
          <w:rFonts w:ascii="Arial" w:hAnsi="Arial" w:cs="Arial"/>
          <w:color w:val="000000"/>
          <w:sz w:val="22"/>
          <w:szCs w:val="22"/>
          <w:shd w:val="clear" w:color="auto" w:fill="FFFFFF"/>
          <w:lang w:val="en-US"/>
        </w:rPr>
        <w:t xml:space="preserve"> immunopathogenesis</w:t>
      </w:r>
      <w:r w:rsidR="004B482C" w:rsidRPr="00330424">
        <w:rPr>
          <w:rFonts w:ascii="Arial" w:hAnsi="Arial" w:cs="Arial"/>
          <w:color w:val="000000"/>
          <w:sz w:val="22"/>
          <w:szCs w:val="22"/>
          <w:shd w:val="clear" w:color="auto" w:fill="FFFFFF"/>
          <w:lang w:val="en-US"/>
        </w:rPr>
        <w:t xml:space="preserve"> of </w:t>
      </w:r>
      <w:r w:rsidR="00A62714" w:rsidRPr="00330424">
        <w:rPr>
          <w:rFonts w:ascii="Arial" w:hAnsi="Arial" w:cs="Arial"/>
          <w:color w:val="000000"/>
          <w:sz w:val="22"/>
          <w:szCs w:val="22"/>
          <w:shd w:val="clear" w:color="auto" w:fill="FFFFFF"/>
          <w:lang w:val="en-US"/>
        </w:rPr>
        <w:t xml:space="preserve">chronic autoimmune </w:t>
      </w:r>
      <w:r w:rsidR="00ED3FAB" w:rsidRPr="00330424">
        <w:rPr>
          <w:rFonts w:ascii="Arial" w:hAnsi="Arial" w:cs="Arial"/>
          <w:color w:val="000000"/>
          <w:sz w:val="22"/>
          <w:szCs w:val="22"/>
          <w:shd w:val="clear" w:color="auto" w:fill="FFFFFF"/>
          <w:lang w:val="en-US"/>
        </w:rPr>
        <w:t>conditions</w:t>
      </w:r>
      <w:r w:rsidR="00A62714" w:rsidRPr="00330424">
        <w:rPr>
          <w:rFonts w:ascii="Arial" w:hAnsi="Arial" w:cs="Arial"/>
          <w:color w:val="000000"/>
          <w:sz w:val="22"/>
          <w:szCs w:val="22"/>
          <w:shd w:val="clear" w:color="auto" w:fill="FFFFFF"/>
          <w:lang w:val="en-US"/>
        </w:rPr>
        <w:t xml:space="preserve">, but </w:t>
      </w:r>
      <w:r w:rsidR="00DA00C1" w:rsidRPr="00330424">
        <w:rPr>
          <w:rFonts w:ascii="Arial" w:hAnsi="Arial" w:cs="Arial"/>
          <w:color w:val="000000"/>
          <w:sz w:val="22"/>
          <w:szCs w:val="22"/>
          <w:shd w:val="clear" w:color="auto" w:fill="FFFFFF"/>
          <w:lang w:val="en-US"/>
        </w:rPr>
        <w:t>also suggest</w:t>
      </w:r>
      <w:r w:rsidR="004B482C" w:rsidRPr="00330424">
        <w:rPr>
          <w:rFonts w:ascii="Arial" w:hAnsi="Arial" w:cs="Arial"/>
          <w:color w:val="000000"/>
          <w:sz w:val="22"/>
          <w:szCs w:val="22"/>
          <w:shd w:val="clear" w:color="auto" w:fill="FFFFFF"/>
          <w:lang w:val="en-US"/>
        </w:rPr>
        <w:t xml:space="preserve"> </w:t>
      </w:r>
      <w:r w:rsidR="00A62714" w:rsidRPr="00330424">
        <w:rPr>
          <w:rFonts w:ascii="Arial" w:hAnsi="Arial" w:cs="Arial"/>
          <w:color w:val="000000"/>
          <w:sz w:val="22"/>
          <w:szCs w:val="22"/>
          <w:shd w:val="clear" w:color="auto" w:fill="FFFFFF"/>
          <w:lang w:val="en-US"/>
        </w:rPr>
        <w:t xml:space="preserve">potential avenues </w:t>
      </w:r>
      <w:r w:rsidR="004B482C" w:rsidRPr="00330424">
        <w:rPr>
          <w:rFonts w:ascii="Arial" w:hAnsi="Arial" w:cs="Arial"/>
          <w:color w:val="000000"/>
          <w:sz w:val="22"/>
          <w:szCs w:val="22"/>
          <w:shd w:val="clear" w:color="auto" w:fill="FFFFFF"/>
          <w:lang w:val="en-US"/>
        </w:rPr>
        <w:t xml:space="preserve">to </w:t>
      </w:r>
      <w:r w:rsidR="00A62714" w:rsidRPr="00330424">
        <w:rPr>
          <w:rFonts w:ascii="Arial" w:hAnsi="Arial" w:cs="Arial"/>
          <w:color w:val="000000"/>
          <w:sz w:val="22"/>
          <w:szCs w:val="22"/>
          <w:shd w:val="clear" w:color="auto" w:fill="FFFFFF"/>
          <w:lang w:val="en-US"/>
        </w:rPr>
        <w:t>treat</w:t>
      </w:r>
      <w:r w:rsidR="004B482C" w:rsidRPr="00330424">
        <w:rPr>
          <w:rFonts w:ascii="Arial" w:hAnsi="Arial" w:cs="Arial"/>
          <w:color w:val="000000"/>
          <w:sz w:val="22"/>
          <w:szCs w:val="22"/>
          <w:shd w:val="clear" w:color="auto" w:fill="FFFFFF"/>
          <w:lang w:val="en-US"/>
        </w:rPr>
        <w:t xml:space="preserve"> such conditions</w:t>
      </w:r>
      <w:r w:rsidR="00FD2F70" w:rsidRPr="00330424">
        <w:rPr>
          <w:rFonts w:ascii="Arial" w:hAnsi="Arial" w:cs="Arial"/>
          <w:color w:val="000000"/>
          <w:sz w:val="22"/>
          <w:szCs w:val="22"/>
          <w:shd w:val="clear" w:color="auto" w:fill="FFFFFF"/>
          <w:lang w:val="en-US"/>
        </w:rPr>
        <w:t xml:space="preserve"> via</w:t>
      </w:r>
      <w:r w:rsidR="002557AC" w:rsidRPr="00330424">
        <w:rPr>
          <w:rFonts w:ascii="Arial" w:hAnsi="Arial" w:cs="Arial"/>
          <w:color w:val="000000"/>
          <w:sz w:val="22"/>
          <w:szCs w:val="22"/>
          <w:shd w:val="clear" w:color="auto" w:fill="FFFFFF"/>
          <w:lang w:val="en-US"/>
        </w:rPr>
        <w:t xml:space="preserve"> targeting of</w:t>
      </w:r>
      <w:r w:rsidR="00FD2F70" w:rsidRPr="00330424">
        <w:rPr>
          <w:rFonts w:ascii="Arial" w:hAnsi="Arial" w:cs="Arial"/>
          <w:color w:val="000000"/>
          <w:sz w:val="22"/>
          <w:szCs w:val="22"/>
          <w:shd w:val="clear" w:color="auto" w:fill="FFFFFF"/>
          <w:lang w:val="en-US"/>
        </w:rPr>
        <w:t xml:space="preserve"> LILRBs</w:t>
      </w:r>
      <w:r w:rsidR="002557AC" w:rsidRPr="00330424">
        <w:rPr>
          <w:rFonts w:ascii="Arial" w:hAnsi="Arial" w:cs="Arial"/>
          <w:color w:val="000000"/>
          <w:sz w:val="22"/>
          <w:szCs w:val="22"/>
          <w:shd w:val="clear" w:color="auto" w:fill="FFFFFF"/>
          <w:lang w:val="en-US"/>
        </w:rPr>
        <w:t xml:space="preserve"> and/or their ligands</w:t>
      </w:r>
      <w:r w:rsidR="004B0739" w:rsidRPr="00330424">
        <w:rPr>
          <w:rFonts w:ascii="Arial" w:hAnsi="Arial" w:cs="Arial"/>
          <w:color w:val="000000"/>
          <w:sz w:val="22"/>
          <w:szCs w:val="22"/>
          <w:shd w:val="clear" w:color="auto" w:fill="FFFFFF"/>
          <w:lang w:val="en-US"/>
        </w:rPr>
        <w:t xml:space="preserve"> </w:t>
      </w:r>
      <w:r w:rsidR="00A62714" w:rsidRPr="00330424">
        <w:rPr>
          <w:rFonts w:ascii="Arial" w:hAnsi="Arial" w:cs="Arial"/>
          <w:color w:val="000000"/>
          <w:sz w:val="22"/>
          <w:szCs w:val="22"/>
          <w:shd w:val="clear" w:color="auto" w:fill="FFFFFF"/>
          <w:lang w:val="en-US"/>
        </w:rPr>
        <w:fldChar w:fldCharType="begin"/>
      </w:r>
      <w:r w:rsidR="00C40365">
        <w:rPr>
          <w:rFonts w:ascii="Arial" w:hAnsi="Arial" w:cs="Arial"/>
          <w:color w:val="000000"/>
          <w:sz w:val="22"/>
          <w:szCs w:val="22"/>
          <w:shd w:val="clear" w:color="auto" w:fill="FFFFFF"/>
          <w:lang w:val="en-US"/>
        </w:rPr>
        <w:instrText xml:space="preserve"> ADDIN EN.CITE &lt;EndNote&gt;&lt;Cite&gt;&lt;Author&gt;Degani Veit&lt;/Author&gt;&lt;Year&gt;2015&lt;/Year&gt;&lt;RecNum&gt;97&lt;/RecNum&gt;&lt;DisplayText&gt;(116)&lt;/DisplayText&gt;&lt;record&gt;&lt;rec-number&gt;97&lt;/rec-number&gt;&lt;foreign-keys&gt;&lt;key app="EN" db-id="95xd995a0rvdw4erf04vx20gr59s999vs0e2" timestamp="1616363694"&gt;97&lt;/key&gt;&lt;/foreign-keys&gt;&lt;ref-type name="Journal Article"&gt;17&lt;/ref-type&gt;&lt;contributors&gt;&lt;authors&gt;&lt;author&gt;Degani Veit, Tiago&lt;/author&gt;&lt;author&gt;Bogo Chies, José Artur&lt;/author&gt;&lt;author&gt;Switala, Magdalena&lt;/author&gt;&lt;author&gt;Wagner, Bettina&lt;/author&gt;&lt;author&gt;Horn, Peter A.&lt;/author&gt;&lt;author&gt;Busatto, Mauricio&lt;/author&gt;&lt;author&gt;Viegas Brenol, Claiton&lt;/author&gt;&lt;author&gt;Tavares Brenol, João Carlos&lt;/author&gt;&lt;author&gt;Machado Xavier, Ricardo&lt;/author&gt;&lt;author&gt;Rebmann, Vera&lt;/author&gt;&lt;/authors&gt;&lt;/contributors&gt;&lt;titles&gt;&lt;title&gt;The Paradox of High Availability and Low Recognition of Soluble HLA-G by LILRB1 Receptor in Rheumatoid Arthritis Patients&lt;/title&gt;&lt;secondary-title&gt;PLOS ONE&lt;/secondary-title&gt;&lt;/titles&gt;&lt;pages&gt;e0123838&lt;/pages&gt;&lt;volume&gt;10&lt;/volume&gt;&lt;number&gt;4&lt;/number&gt;&lt;dates&gt;&lt;year&gt;2015&lt;/year&gt;&lt;/dates&gt;&lt;publisher&gt;Public Library of Science&lt;/publisher&gt;&lt;urls&gt;&lt;related-urls&gt;&lt;url&gt;https://doi.org/10.1371/journal.pone.0123838&lt;/url&gt;&lt;/related-urls&gt;&lt;/urls&gt;&lt;electronic-resource-num&gt;10.1371/journal.pone.0123838&lt;/electronic-resource-num&gt;&lt;/record&gt;&lt;/Cite&gt;&lt;/EndNote&gt;</w:instrText>
      </w:r>
      <w:r w:rsidR="00A62714" w:rsidRPr="00330424">
        <w:rPr>
          <w:rFonts w:ascii="Arial" w:hAnsi="Arial" w:cs="Arial"/>
          <w:color w:val="000000"/>
          <w:sz w:val="22"/>
          <w:szCs w:val="22"/>
          <w:shd w:val="clear" w:color="auto" w:fill="FFFFFF"/>
          <w:lang w:val="en-US"/>
        </w:rPr>
        <w:fldChar w:fldCharType="separate"/>
      </w:r>
      <w:r w:rsidR="00C40365">
        <w:rPr>
          <w:rFonts w:ascii="Arial" w:hAnsi="Arial" w:cs="Arial"/>
          <w:noProof/>
          <w:color w:val="000000"/>
          <w:sz w:val="22"/>
          <w:szCs w:val="22"/>
          <w:shd w:val="clear" w:color="auto" w:fill="FFFFFF"/>
          <w:lang w:val="en-US"/>
        </w:rPr>
        <w:t>(116)</w:t>
      </w:r>
      <w:r w:rsidR="00A62714" w:rsidRPr="00330424">
        <w:rPr>
          <w:rFonts w:ascii="Arial" w:hAnsi="Arial" w:cs="Arial"/>
          <w:color w:val="000000"/>
          <w:sz w:val="22"/>
          <w:szCs w:val="22"/>
          <w:shd w:val="clear" w:color="auto" w:fill="FFFFFF"/>
          <w:lang w:val="en-US"/>
        </w:rPr>
        <w:fldChar w:fldCharType="end"/>
      </w:r>
      <w:r w:rsidR="00A62714" w:rsidRPr="00330424">
        <w:rPr>
          <w:rFonts w:ascii="Arial" w:hAnsi="Arial" w:cs="Arial"/>
          <w:color w:val="000000"/>
          <w:sz w:val="22"/>
          <w:szCs w:val="22"/>
          <w:shd w:val="clear" w:color="auto" w:fill="FFFFFF"/>
          <w:lang w:val="en-US"/>
        </w:rPr>
        <w:t>.</w:t>
      </w:r>
    </w:p>
    <w:p w14:paraId="019A91C0" w14:textId="77777777" w:rsidR="003B735E" w:rsidRPr="00330424" w:rsidRDefault="003B735E" w:rsidP="000879C9">
      <w:pPr>
        <w:spacing w:line="480" w:lineRule="auto"/>
        <w:jc w:val="both"/>
        <w:rPr>
          <w:rFonts w:ascii="Arial" w:hAnsi="Arial" w:cs="Arial"/>
          <w:color w:val="000000" w:themeColor="text1"/>
          <w:sz w:val="22"/>
          <w:szCs w:val="22"/>
          <w:shd w:val="clear" w:color="auto" w:fill="FFFFFF"/>
          <w:lang w:val="en-US"/>
        </w:rPr>
      </w:pPr>
    </w:p>
    <w:p w14:paraId="08D8F019" w14:textId="484D8AB1" w:rsidR="002D254D" w:rsidRPr="00330424" w:rsidRDefault="000F71D5" w:rsidP="000879C9">
      <w:pPr>
        <w:spacing w:line="480" w:lineRule="auto"/>
        <w:rPr>
          <w:rFonts w:ascii="Arial" w:hAnsi="Arial" w:cs="Arial"/>
          <w:b/>
          <w:bCs/>
          <w:color w:val="000000" w:themeColor="text1"/>
          <w:sz w:val="22"/>
          <w:szCs w:val="22"/>
          <w:lang w:val="en-US"/>
        </w:rPr>
      </w:pPr>
      <w:r w:rsidRPr="00330424">
        <w:rPr>
          <w:rFonts w:ascii="Arial" w:hAnsi="Arial" w:cs="Arial"/>
          <w:b/>
          <w:bCs/>
          <w:color w:val="000000" w:themeColor="text1"/>
          <w:sz w:val="22"/>
          <w:szCs w:val="22"/>
          <w:lang w:val="en-US"/>
        </w:rPr>
        <w:t>Transplantation</w:t>
      </w:r>
    </w:p>
    <w:p w14:paraId="3D5689FA" w14:textId="57B9AC2F" w:rsidR="00AF1104" w:rsidRPr="00330424" w:rsidRDefault="008A2B78" w:rsidP="001D6789">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Transplantation</w:t>
      </w:r>
      <w:r w:rsidR="004F525D" w:rsidRPr="00330424">
        <w:rPr>
          <w:rFonts w:ascii="Arial" w:hAnsi="Arial" w:cs="Arial"/>
          <w:color w:val="000000" w:themeColor="text1"/>
          <w:sz w:val="22"/>
          <w:szCs w:val="22"/>
          <w:lang w:val="en-US"/>
        </w:rPr>
        <w:t xml:space="preserve"> procedures</w:t>
      </w:r>
      <w:r w:rsidR="00DA00C1" w:rsidRPr="00330424">
        <w:rPr>
          <w:rFonts w:ascii="Arial" w:hAnsi="Arial" w:cs="Arial"/>
          <w:color w:val="000000" w:themeColor="text1"/>
          <w:sz w:val="22"/>
          <w:szCs w:val="22"/>
          <w:lang w:val="en-US"/>
        </w:rPr>
        <w:t xml:space="preserve"> generate </w:t>
      </w:r>
      <w:r w:rsidR="004F525D" w:rsidRPr="00330424">
        <w:rPr>
          <w:rFonts w:ascii="Arial" w:hAnsi="Arial" w:cs="Arial"/>
          <w:color w:val="000000" w:themeColor="text1"/>
          <w:sz w:val="22"/>
          <w:szCs w:val="22"/>
          <w:lang w:val="en-US"/>
        </w:rPr>
        <w:t>both thermal and metabolic stresse</w:t>
      </w:r>
      <w:r w:rsidRPr="00330424">
        <w:rPr>
          <w:rFonts w:ascii="Arial" w:hAnsi="Arial" w:cs="Arial"/>
          <w:color w:val="000000" w:themeColor="text1"/>
          <w:sz w:val="22"/>
          <w:szCs w:val="22"/>
          <w:lang w:val="en-US"/>
        </w:rPr>
        <w:t xml:space="preserve">s </w:t>
      </w:r>
      <w:r w:rsidR="00AF1104" w:rsidRPr="00330424">
        <w:rPr>
          <w:rFonts w:ascii="Arial" w:hAnsi="Arial" w:cs="Arial"/>
          <w:color w:val="000000" w:themeColor="text1"/>
          <w:sz w:val="22"/>
          <w:szCs w:val="22"/>
          <w:lang w:val="en-US"/>
        </w:rPr>
        <w:t>that</w:t>
      </w:r>
      <w:r w:rsidR="004F525D" w:rsidRPr="00330424">
        <w:rPr>
          <w:rFonts w:ascii="Arial" w:hAnsi="Arial" w:cs="Arial"/>
          <w:color w:val="000000" w:themeColor="text1"/>
          <w:sz w:val="22"/>
          <w:szCs w:val="22"/>
          <w:lang w:val="en-US"/>
        </w:rPr>
        <w:t xml:space="preserve"> </w:t>
      </w:r>
      <w:r w:rsidR="00A9334F" w:rsidRPr="00330424">
        <w:rPr>
          <w:rFonts w:ascii="Arial" w:hAnsi="Arial" w:cs="Arial"/>
          <w:color w:val="000000" w:themeColor="text1"/>
          <w:sz w:val="22"/>
          <w:szCs w:val="22"/>
          <w:lang w:val="en-US"/>
        </w:rPr>
        <w:t>increas</w:t>
      </w:r>
      <w:r w:rsidR="00AF1104" w:rsidRPr="00330424">
        <w:rPr>
          <w:rFonts w:ascii="Arial" w:hAnsi="Arial" w:cs="Arial"/>
          <w:color w:val="000000" w:themeColor="text1"/>
          <w:sz w:val="22"/>
          <w:szCs w:val="22"/>
          <w:lang w:val="en-US"/>
        </w:rPr>
        <w:t>e</w:t>
      </w:r>
      <w:r w:rsidR="00A9334F" w:rsidRPr="00330424">
        <w:rPr>
          <w:rFonts w:ascii="Arial" w:hAnsi="Arial" w:cs="Arial"/>
          <w:color w:val="000000" w:themeColor="text1"/>
          <w:sz w:val="22"/>
          <w:szCs w:val="22"/>
          <w:lang w:val="en-US"/>
        </w:rPr>
        <w:t xml:space="preserve"> the magnitude</w:t>
      </w:r>
      <w:r w:rsidR="00BF1E5A" w:rsidRPr="00330424">
        <w:rPr>
          <w:rFonts w:ascii="Arial" w:hAnsi="Arial" w:cs="Arial"/>
          <w:color w:val="000000" w:themeColor="text1"/>
          <w:sz w:val="22"/>
          <w:szCs w:val="22"/>
          <w:lang w:val="en-US"/>
        </w:rPr>
        <w:t xml:space="preserve"> of</w:t>
      </w:r>
      <w:r w:rsidR="004F525D" w:rsidRPr="00330424">
        <w:rPr>
          <w:rFonts w:ascii="Arial" w:hAnsi="Arial" w:cs="Arial"/>
          <w:color w:val="000000" w:themeColor="text1"/>
          <w:sz w:val="22"/>
          <w:szCs w:val="22"/>
          <w:lang w:val="en-US"/>
        </w:rPr>
        <w:t xml:space="preserve"> immune response against </w:t>
      </w:r>
      <w:r w:rsidR="00BF1E5A" w:rsidRPr="00330424">
        <w:rPr>
          <w:rFonts w:ascii="Arial" w:hAnsi="Arial" w:cs="Arial"/>
          <w:color w:val="000000" w:themeColor="text1"/>
          <w:sz w:val="22"/>
          <w:szCs w:val="22"/>
          <w:lang w:val="en-US"/>
        </w:rPr>
        <w:t>non-</w:t>
      </w:r>
      <w:r w:rsidR="00040615" w:rsidRPr="00330424">
        <w:rPr>
          <w:rFonts w:ascii="Arial" w:hAnsi="Arial" w:cs="Arial"/>
          <w:color w:val="000000" w:themeColor="text1"/>
          <w:sz w:val="22"/>
          <w:szCs w:val="22"/>
          <w:lang w:val="en-US"/>
        </w:rPr>
        <w:t>self-antigens</w:t>
      </w:r>
      <w:r w:rsidR="004F525D" w:rsidRPr="00330424">
        <w:rPr>
          <w:rFonts w:ascii="Arial" w:hAnsi="Arial" w:cs="Arial"/>
          <w:color w:val="000000" w:themeColor="text1"/>
          <w:sz w:val="22"/>
          <w:szCs w:val="22"/>
          <w:lang w:val="en-US"/>
        </w:rPr>
        <w:t xml:space="preserve"> expressed on donor tissue</w:t>
      </w:r>
      <w:r w:rsidR="00BF1E5A" w:rsidRPr="00330424">
        <w:rPr>
          <w:rFonts w:ascii="Arial" w:hAnsi="Arial" w:cs="Arial"/>
          <w:color w:val="000000" w:themeColor="text1"/>
          <w:sz w:val="22"/>
          <w:szCs w:val="22"/>
          <w:lang w:val="en-US"/>
        </w:rPr>
        <w:t>s</w:t>
      </w:r>
      <w:r w:rsidR="004B0739" w:rsidRPr="00330424">
        <w:rPr>
          <w:rFonts w:ascii="Arial" w:hAnsi="Arial" w:cs="Arial"/>
          <w:color w:val="000000" w:themeColor="text1"/>
          <w:sz w:val="22"/>
          <w:szCs w:val="22"/>
          <w:lang w:val="en-US"/>
        </w:rPr>
        <w:t xml:space="preserve"> </w:t>
      </w:r>
      <w:r w:rsidR="00A9334F"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&lt;EndNote&gt;&lt;Cite&gt;&lt;Author&gt;Farrar&lt;/Author&gt;&lt;Year&gt;2013&lt;/Year&gt;&lt;RecNum&gt;106&lt;/RecNum&gt;&lt;DisplayText&gt;(129)&lt;/DisplayText&gt;&lt;record&gt;&lt;rec-number&gt;106&lt;/rec-number&gt;&lt;foreign-keys&gt;&lt;key app="EN" db-id="95xd995a0rvdw4erf04vx20gr59s999vs0e2" timestamp="1616441647"&gt;106&lt;/key&gt;&lt;/foreign-keys&gt;&lt;ref-type name="Journal Article"&gt;17&lt;/ref-type&gt;&lt;contributors&gt;&lt;authors&gt;&lt;author&gt;Farrar, Conrad A.&lt;/author&gt;&lt;author&gt;Kupiec-Weglinski, Jerzy W.&lt;/author&gt;&lt;author&gt;Sacks, Steven H.&lt;/author&gt;&lt;/authors&gt;&lt;/contributors&gt;&lt;titles&gt;&lt;title&gt;The innate immune system and transplantation&lt;/title&gt;&lt;secondary-title&gt;Cold Spring Harb Perspect Med&lt;/secondary-title&gt;&lt;alt-title&gt;Cold Spring Harb Perspect Med&lt;/alt-title&gt;&lt;/titles&gt;&lt;pages&gt;a015479&lt;/pages&gt;&lt;volume&gt;3&lt;/volume&gt;&lt;number&gt;10&lt;/number&gt;&lt;keywords&gt;&lt;keyword&gt;Allografts/immunology&lt;/keyword&gt;&lt;keyword&gt;Animals&lt;/keyword&gt;&lt;keyword&gt;Clinical Trials as Topic&lt;/keyword&gt;&lt;keyword&gt;Complement System Proteins/immunology/physiology&lt;/keyword&gt;&lt;keyword&gt;Graft Rejection/immunology&lt;/keyword&gt;&lt;keyword&gt;Humans&lt;/keyword&gt;&lt;keyword&gt;Immunity, Innate/*immunology&lt;/keyword&gt;&lt;keyword&gt;Mice&lt;/keyword&gt;&lt;keyword&gt;Reperfusion Injury/immunology&lt;/keyword&gt;&lt;keyword&gt;T-Lymphocytes/immunology&lt;/keyword&gt;&lt;keyword&gt;Toll-Like Receptors/immunology/physiology&lt;/keyword&gt;&lt;keyword&gt;Transplantation Immunology/*immunology&lt;/keyword&gt;&lt;/keywords&gt;&lt;dates&gt;&lt;year&gt;2013&lt;/year&gt;&lt;/dates&gt;&lt;publisher&gt;Cold Spring Harbor Laboratory Press&lt;/publisher&gt;&lt;isbn&gt;2157-1422&lt;/isbn&gt;&lt;accession-num&gt;24086066&lt;/accession-num&gt;&lt;urls&gt;&lt;related-urls&gt;&lt;url&gt;https://pubmed.ncbi.nlm.nih.gov/24086066&lt;/url&gt;&lt;url&gt;https://www.ncbi.nlm.nih.gov/pmc/articles/PMC3784815/&lt;/url&gt;&lt;/related-urls&gt;&lt;/urls&gt;&lt;electronic-resource-num&gt;10.1101/cshperspect.a015479&lt;/electronic-resource-num&gt;&lt;remote-database-name&gt;PubMed&lt;/remote-database-name&gt;&lt;language&gt;eng&lt;/language&gt;&lt;/record&gt;&lt;/Cite&gt;&lt;/EndNote&gt;</w:instrText>
      </w:r>
      <w:r w:rsidR="00A9334F"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(129)</w:t>
      </w:r>
      <w:r w:rsidR="00A9334F" w:rsidRPr="00330424">
        <w:rPr>
          <w:rFonts w:ascii="Arial" w:hAnsi="Arial" w:cs="Arial"/>
          <w:color w:val="000000" w:themeColor="text1"/>
          <w:sz w:val="22"/>
          <w:szCs w:val="22"/>
          <w:lang w:val="en-US"/>
        </w:rPr>
        <w:fldChar w:fldCharType="end"/>
      </w:r>
      <w:r w:rsidR="004F525D" w:rsidRPr="00330424">
        <w:rPr>
          <w:rFonts w:ascii="Arial" w:hAnsi="Arial" w:cs="Arial"/>
          <w:color w:val="000000" w:themeColor="text1"/>
          <w:sz w:val="22"/>
          <w:szCs w:val="22"/>
          <w:lang w:val="en-US"/>
        </w:rPr>
        <w:t xml:space="preserve">. </w:t>
      </w:r>
      <w:r w:rsidR="002557AC" w:rsidRPr="00330424">
        <w:rPr>
          <w:rFonts w:ascii="Arial" w:hAnsi="Arial" w:cs="Arial"/>
          <w:color w:val="000000" w:themeColor="text1"/>
          <w:sz w:val="22"/>
          <w:szCs w:val="22"/>
          <w:lang w:val="en-US"/>
        </w:rPr>
        <w:t xml:space="preserve">This leads </w:t>
      </w:r>
      <w:r w:rsidR="00A9334F" w:rsidRPr="00330424">
        <w:rPr>
          <w:rFonts w:ascii="Arial" w:hAnsi="Arial" w:cs="Arial"/>
          <w:color w:val="000000" w:themeColor="text1"/>
          <w:sz w:val="22"/>
          <w:szCs w:val="22"/>
          <w:lang w:val="en-US"/>
        </w:rPr>
        <w:t>to</w:t>
      </w:r>
      <w:r w:rsidR="004F525D" w:rsidRPr="00330424">
        <w:rPr>
          <w:rFonts w:ascii="Arial" w:hAnsi="Arial" w:cs="Arial"/>
          <w:color w:val="000000" w:themeColor="text1"/>
          <w:sz w:val="22"/>
          <w:szCs w:val="22"/>
          <w:lang w:val="en-US"/>
        </w:rPr>
        <w:t xml:space="preserve"> </w:t>
      </w:r>
      <w:r w:rsidR="00A9334F" w:rsidRPr="00330424">
        <w:rPr>
          <w:rFonts w:ascii="Arial" w:hAnsi="Arial" w:cs="Arial"/>
          <w:color w:val="000000" w:themeColor="text1"/>
          <w:sz w:val="22"/>
          <w:szCs w:val="22"/>
          <w:lang w:val="en-US"/>
        </w:rPr>
        <w:t>widespread</w:t>
      </w:r>
      <w:r w:rsidR="004F525D" w:rsidRPr="00330424">
        <w:rPr>
          <w:rFonts w:ascii="Arial" w:hAnsi="Arial" w:cs="Arial"/>
          <w:color w:val="000000" w:themeColor="text1"/>
          <w:sz w:val="22"/>
          <w:szCs w:val="22"/>
          <w:lang w:val="en-US"/>
        </w:rPr>
        <w:t xml:space="preserve"> inflammation</w:t>
      </w:r>
      <w:r w:rsidR="00A9334F" w:rsidRPr="00330424">
        <w:rPr>
          <w:rFonts w:ascii="Arial" w:hAnsi="Arial" w:cs="Arial"/>
          <w:color w:val="000000" w:themeColor="text1"/>
          <w:sz w:val="22"/>
          <w:szCs w:val="22"/>
          <w:lang w:val="en-US"/>
        </w:rPr>
        <w:t xml:space="preserve"> that</w:t>
      </w:r>
      <w:r w:rsidR="004F525D" w:rsidRPr="00330424">
        <w:rPr>
          <w:rFonts w:ascii="Arial" w:hAnsi="Arial" w:cs="Arial"/>
          <w:color w:val="000000" w:themeColor="text1"/>
          <w:sz w:val="22"/>
          <w:szCs w:val="22"/>
          <w:lang w:val="en-US"/>
        </w:rPr>
        <w:t xml:space="preserve"> generate</w:t>
      </w:r>
      <w:r w:rsidR="00A9334F" w:rsidRPr="00330424">
        <w:rPr>
          <w:rFonts w:ascii="Arial" w:hAnsi="Arial" w:cs="Arial"/>
          <w:color w:val="000000" w:themeColor="text1"/>
          <w:sz w:val="22"/>
          <w:szCs w:val="22"/>
          <w:lang w:val="en-US"/>
        </w:rPr>
        <w:t>s</w:t>
      </w:r>
      <w:r w:rsidR="004F525D" w:rsidRPr="00330424">
        <w:rPr>
          <w:rFonts w:ascii="Arial" w:hAnsi="Arial" w:cs="Arial"/>
          <w:color w:val="000000" w:themeColor="text1"/>
          <w:sz w:val="22"/>
          <w:szCs w:val="22"/>
          <w:lang w:val="en-US"/>
        </w:rPr>
        <w:t xml:space="preserve"> a potent </w:t>
      </w:r>
      <w:r w:rsidR="00A9334F" w:rsidRPr="00330424">
        <w:rPr>
          <w:rFonts w:ascii="Arial" w:hAnsi="Arial" w:cs="Arial"/>
          <w:color w:val="000000" w:themeColor="text1"/>
          <w:sz w:val="22"/>
          <w:szCs w:val="22"/>
          <w:lang w:val="en-US"/>
        </w:rPr>
        <w:t xml:space="preserve">immune </w:t>
      </w:r>
      <w:r w:rsidR="004F525D" w:rsidRPr="00330424">
        <w:rPr>
          <w:rFonts w:ascii="Arial" w:hAnsi="Arial" w:cs="Arial"/>
          <w:color w:val="000000" w:themeColor="text1"/>
          <w:sz w:val="22"/>
          <w:szCs w:val="22"/>
          <w:lang w:val="en-US"/>
        </w:rPr>
        <w:t>response</w:t>
      </w:r>
      <w:r w:rsidR="00DC1D2C" w:rsidRPr="00330424">
        <w:rPr>
          <w:rFonts w:ascii="Arial" w:hAnsi="Arial" w:cs="Arial"/>
          <w:color w:val="000000" w:themeColor="text1"/>
          <w:sz w:val="22"/>
          <w:szCs w:val="22"/>
          <w:lang w:val="en-US"/>
        </w:rPr>
        <w:t xml:space="preserve"> against the graft tissue</w:t>
      </w:r>
      <w:r w:rsidR="00DA00C1" w:rsidRPr="00330424">
        <w:rPr>
          <w:rFonts w:ascii="Arial" w:hAnsi="Arial" w:cs="Arial"/>
          <w:color w:val="000000" w:themeColor="text1"/>
          <w:sz w:val="22"/>
          <w:szCs w:val="22"/>
          <w:lang w:val="en-US"/>
        </w:rPr>
        <w:t xml:space="preserve">, </w:t>
      </w:r>
      <w:r w:rsidR="002557AC" w:rsidRPr="00330424">
        <w:rPr>
          <w:rFonts w:ascii="Arial" w:hAnsi="Arial" w:cs="Arial"/>
          <w:color w:val="000000" w:themeColor="text1"/>
          <w:sz w:val="22"/>
          <w:szCs w:val="22"/>
          <w:lang w:val="en-US"/>
        </w:rPr>
        <w:t>resulting in</w:t>
      </w:r>
      <w:r w:rsidR="00A9334F" w:rsidRPr="00330424">
        <w:rPr>
          <w:rFonts w:ascii="Arial" w:hAnsi="Arial" w:cs="Arial"/>
          <w:color w:val="000000" w:themeColor="text1"/>
          <w:sz w:val="22"/>
          <w:szCs w:val="22"/>
          <w:lang w:val="en-US"/>
        </w:rPr>
        <w:t xml:space="preserve"> either acute or chronic</w:t>
      </w:r>
      <w:r w:rsidR="004F525D" w:rsidRPr="00330424">
        <w:rPr>
          <w:rFonts w:ascii="Arial" w:hAnsi="Arial" w:cs="Arial"/>
          <w:color w:val="000000" w:themeColor="text1"/>
          <w:sz w:val="22"/>
          <w:szCs w:val="22"/>
          <w:lang w:val="en-US"/>
        </w:rPr>
        <w:t xml:space="preserve"> graft rejection</w:t>
      </w:r>
      <w:r w:rsidR="00AF1104" w:rsidRPr="00330424">
        <w:rPr>
          <w:rFonts w:ascii="Arial" w:hAnsi="Arial" w:cs="Arial"/>
          <w:color w:val="000000" w:themeColor="text1"/>
          <w:sz w:val="22"/>
          <w:szCs w:val="22"/>
          <w:lang w:val="en-US"/>
        </w:rPr>
        <w:t xml:space="preserve"> </w:t>
      </w:r>
      <w:r w:rsidR="00AF1104" w:rsidRPr="00330424">
        <w:rPr>
          <w:rFonts w:ascii="Arial" w:hAnsi="Arial" w:cs="Arial"/>
          <w:color w:val="000000" w:themeColor="text1"/>
          <w:sz w:val="22"/>
          <w:szCs w:val="22"/>
          <w:lang w:val="en-US"/>
        </w:rPr>
        <w:fldChar w:fldCharType="begin">
          <w:fldData xml:space="preserve">PEVuZE5vdGU+PENpdGU+PEF1dGhvcj5GYXJyYXI8L0F1dGhvcj48WWVhcj4yMDEzPC9ZZWFyPjxS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PEVuZE5vdGU+PENpdGU+PEF1dGhvcj5GYXJyYXI8L0F1dGhvcj48WWVhcj4yMDEzPC9ZZWFyPjxS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AF1104" w:rsidRPr="00330424">
        <w:rPr>
          <w:rFonts w:ascii="Arial" w:hAnsi="Arial" w:cs="Arial"/>
          <w:color w:val="000000" w:themeColor="text1"/>
          <w:sz w:val="22"/>
          <w:szCs w:val="22"/>
          <w:lang w:val="en-US"/>
        </w:rPr>
      </w:r>
      <w:r w:rsidR="00AF1104"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(129, 130)</w:t>
      </w:r>
      <w:r w:rsidR="00AF1104" w:rsidRPr="00330424">
        <w:rPr>
          <w:rFonts w:ascii="Arial" w:hAnsi="Arial" w:cs="Arial"/>
          <w:color w:val="000000" w:themeColor="text1"/>
          <w:sz w:val="22"/>
          <w:szCs w:val="22"/>
          <w:lang w:val="en-US"/>
        </w:rPr>
        <w:fldChar w:fldCharType="end"/>
      </w:r>
      <w:r w:rsidR="00DA00C1" w:rsidRPr="00330424">
        <w:rPr>
          <w:rFonts w:ascii="Arial" w:hAnsi="Arial" w:cs="Arial"/>
          <w:color w:val="000000" w:themeColor="text1"/>
          <w:sz w:val="22"/>
          <w:szCs w:val="22"/>
          <w:lang w:val="en-US"/>
        </w:rPr>
        <w:t xml:space="preserve">. </w:t>
      </w:r>
      <w:r w:rsidR="00A9334F" w:rsidRPr="00330424">
        <w:rPr>
          <w:rFonts w:ascii="Arial" w:hAnsi="Arial" w:cs="Arial"/>
          <w:color w:val="000000" w:themeColor="text1"/>
          <w:sz w:val="22"/>
          <w:szCs w:val="22"/>
          <w:lang w:val="en-US"/>
        </w:rPr>
        <w:t xml:space="preserve">Over the past five decades, significant advances </w:t>
      </w:r>
      <w:r w:rsidR="00DA00C1" w:rsidRPr="00330424">
        <w:rPr>
          <w:rFonts w:ascii="Arial" w:hAnsi="Arial" w:cs="Arial"/>
          <w:color w:val="000000" w:themeColor="text1"/>
          <w:sz w:val="22"/>
          <w:szCs w:val="22"/>
          <w:lang w:val="en-US"/>
        </w:rPr>
        <w:t xml:space="preserve">have been made in the development of </w:t>
      </w:r>
      <w:r w:rsidR="00A9334F" w:rsidRPr="00330424">
        <w:rPr>
          <w:rFonts w:ascii="Arial" w:hAnsi="Arial" w:cs="Arial"/>
          <w:color w:val="000000" w:themeColor="text1"/>
          <w:sz w:val="22"/>
          <w:szCs w:val="22"/>
          <w:lang w:val="en-US"/>
        </w:rPr>
        <w:t xml:space="preserve">immunotherapeutic </w:t>
      </w:r>
      <w:r w:rsidR="00DA00C1" w:rsidRPr="00330424">
        <w:rPr>
          <w:rFonts w:ascii="Arial" w:hAnsi="Arial" w:cs="Arial"/>
          <w:color w:val="000000" w:themeColor="text1"/>
          <w:sz w:val="22"/>
          <w:szCs w:val="22"/>
          <w:lang w:val="en-US"/>
        </w:rPr>
        <w:t xml:space="preserve">agents </w:t>
      </w:r>
      <w:r w:rsidR="00DC1D2C" w:rsidRPr="00330424">
        <w:rPr>
          <w:rFonts w:ascii="Arial" w:hAnsi="Arial" w:cs="Arial"/>
          <w:color w:val="000000" w:themeColor="text1"/>
          <w:sz w:val="22"/>
          <w:szCs w:val="22"/>
          <w:lang w:val="en-US"/>
        </w:rPr>
        <w:t xml:space="preserve">that </w:t>
      </w:r>
      <w:r w:rsidR="00AF1104" w:rsidRPr="00330424">
        <w:rPr>
          <w:rFonts w:ascii="Arial" w:hAnsi="Arial" w:cs="Arial"/>
          <w:color w:val="000000" w:themeColor="text1"/>
          <w:sz w:val="22"/>
          <w:szCs w:val="22"/>
          <w:lang w:val="en-US"/>
        </w:rPr>
        <w:t xml:space="preserve">are capable of </w:t>
      </w:r>
      <w:r w:rsidR="00DC1D2C" w:rsidRPr="00330424">
        <w:rPr>
          <w:rFonts w:ascii="Arial" w:hAnsi="Arial" w:cs="Arial"/>
          <w:color w:val="000000" w:themeColor="text1"/>
          <w:sz w:val="22"/>
          <w:szCs w:val="22"/>
          <w:lang w:val="en-US"/>
        </w:rPr>
        <w:t>reduc</w:t>
      </w:r>
      <w:r w:rsidR="00AF1104" w:rsidRPr="00330424">
        <w:rPr>
          <w:rFonts w:ascii="Arial" w:hAnsi="Arial" w:cs="Arial"/>
          <w:color w:val="000000" w:themeColor="text1"/>
          <w:sz w:val="22"/>
          <w:szCs w:val="22"/>
          <w:lang w:val="en-US"/>
        </w:rPr>
        <w:t xml:space="preserve">ing </w:t>
      </w:r>
      <w:r w:rsidR="00DC1D2C" w:rsidRPr="00330424">
        <w:rPr>
          <w:rFonts w:ascii="Arial" w:hAnsi="Arial" w:cs="Arial"/>
          <w:color w:val="000000" w:themeColor="text1"/>
          <w:sz w:val="22"/>
          <w:szCs w:val="22"/>
          <w:lang w:val="en-US"/>
        </w:rPr>
        <w:t>graft rejection amongst transplant patients</w:t>
      </w:r>
      <w:r w:rsidR="004B0739" w:rsidRPr="00330424">
        <w:rPr>
          <w:rFonts w:ascii="Arial" w:hAnsi="Arial" w:cs="Arial"/>
          <w:color w:val="000000" w:themeColor="text1"/>
          <w:sz w:val="22"/>
          <w:szCs w:val="22"/>
          <w:lang w:val="en-US"/>
        </w:rPr>
        <w:t xml:space="preserve"> </w:t>
      </w:r>
      <w:r w:rsidR="00DC1D2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&lt;EndNote&gt;&lt;Cite&gt;&lt;Author&gt;Shrestha&lt;/Author&gt;&lt;Year&gt;2017&lt;/Year&gt;&lt;RecNum&gt;107&lt;/RecNum&gt;&lt;DisplayText&gt;(130)&lt;/DisplayText&gt;&lt;record&gt;&lt;rec-number&gt;107&lt;/rec-number&gt;&lt;foreign-keys&gt;&lt;key app="EN" db-id="95xd995a0rvdw4erf04vx20gr59s999vs0e2" timestamp="1616441875"&gt;107&lt;/key&gt;&lt;/foreign-keys&gt;&lt;ref-type name="Journal Article"&gt;17&lt;/ref-type&gt;&lt;contributors&gt;&lt;authors&gt;&lt;author&gt;Shrestha, B. M.&lt;/author&gt;&lt;/authors&gt;&lt;/contributors&gt;&lt;auth-address&gt;Division of Renal Transplantation, Sheffield Kidney Institute, Sheffield Teaching Hospitals NHS Trust, Sheffield, United Kingdom.&lt;/auth-address&gt;&lt;titles&gt;&lt;title&gt;Immune System and Kidney Transplantation&lt;/title&gt;&lt;secondary-title&gt;J Nepal Med Assoc&lt;/secondary-title&gt;&lt;/titles&gt;&lt;pages&gt;482-6&lt;/pages&gt;&lt;volume&gt;56&lt;/volume&gt;&lt;number&gt;208&lt;/number&gt;&lt;edition&gt;2018/02/18&lt;/edition&gt;&lt;keywords&gt;&lt;keyword&gt;Graft Rejection/immunology/*prevention &amp;amp; control&lt;/keyword&gt;&lt;keyword&gt;Humans&lt;/keyword&gt;&lt;keyword&gt;Immune System/*immunology&lt;/keyword&gt;&lt;keyword&gt;Immunosuppressive Agents/*therapeutic use&lt;/keyword&gt;&lt;keyword&gt;Kidney Transplantation/*methods&lt;/keyword&gt;&lt;keyword&gt;T-Lymphocytes/immunology&lt;/keyword&gt;&lt;keyword&gt;United Kingdom&lt;/keyword&gt;&lt;keyword&gt;*immune&lt;/keyword&gt;&lt;keyword&gt;kidney&lt;/keyword&gt;&lt;keyword&gt;system&lt;/keyword&gt;&lt;keyword&gt;transplantation.&lt;/keyword&gt;&lt;/keywords&gt;&lt;dates&gt;&lt;year&gt;2017&lt;/year&gt;&lt;pub-dates&gt;&lt;date&gt;Oct-Dec&lt;/date&gt;&lt;/pub-dates&gt;&lt;/dates&gt;&lt;isbn&gt;0028-2715 (Print)&amp;#xD;0028-2715&lt;/isbn&gt;&lt;accession-num&gt;29453486&lt;/accession-num&gt;&lt;urls&gt;&lt;/urls&gt;&lt;electronic-resource-num&gt;n/a&lt;/electronic-resource-num&gt;&lt;remote-database-provider&gt;NLM&lt;/remote-database-provider&gt;&lt;language&gt;eng&lt;/language&gt;&lt;/record&gt;&lt;/Cite&gt;&lt;/EndNote&gt;</w:instrText>
      </w:r>
      <w:r w:rsidR="00DC1D2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(130)</w:t>
      </w:r>
      <w:r w:rsidR="00DC1D2C" w:rsidRPr="00330424">
        <w:rPr>
          <w:rFonts w:ascii="Arial" w:hAnsi="Arial" w:cs="Arial"/>
          <w:color w:val="000000" w:themeColor="text1"/>
          <w:sz w:val="22"/>
          <w:szCs w:val="22"/>
          <w:lang w:val="en-US"/>
        </w:rPr>
        <w:fldChar w:fldCharType="end"/>
      </w:r>
      <w:r w:rsidR="00DC1D2C" w:rsidRPr="00330424">
        <w:rPr>
          <w:rFonts w:ascii="Arial" w:hAnsi="Arial" w:cs="Arial"/>
          <w:color w:val="000000" w:themeColor="text1"/>
          <w:sz w:val="22"/>
          <w:szCs w:val="22"/>
          <w:lang w:val="en-US"/>
        </w:rPr>
        <w:t>.</w:t>
      </w:r>
      <w:r w:rsidR="00215D0B" w:rsidRPr="00330424">
        <w:rPr>
          <w:rFonts w:ascii="Arial" w:hAnsi="Arial" w:cs="Arial"/>
          <w:color w:val="000000" w:themeColor="text1"/>
          <w:sz w:val="22"/>
          <w:szCs w:val="22"/>
          <w:lang w:val="en-US"/>
        </w:rPr>
        <w:t xml:space="preserve"> Earlier studies </w:t>
      </w:r>
      <w:r w:rsidR="00DA00C1" w:rsidRPr="00330424">
        <w:rPr>
          <w:rFonts w:ascii="Arial" w:hAnsi="Arial" w:cs="Arial"/>
          <w:color w:val="000000" w:themeColor="text1"/>
          <w:sz w:val="22"/>
          <w:szCs w:val="22"/>
          <w:lang w:val="en-US"/>
        </w:rPr>
        <w:t>in</w:t>
      </w:r>
      <w:r w:rsidR="00215D0B" w:rsidRPr="00330424">
        <w:rPr>
          <w:rFonts w:ascii="Arial" w:hAnsi="Arial" w:cs="Arial"/>
          <w:color w:val="000000" w:themeColor="text1"/>
          <w:sz w:val="22"/>
          <w:szCs w:val="22"/>
          <w:lang w:val="en-US"/>
        </w:rPr>
        <w:t xml:space="preserve"> transgenic mice have shown tha</w:t>
      </w:r>
      <w:r w:rsidR="00DA00C1" w:rsidRPr="00330424">
        <w:rPr>
          <w:rFonts w:ascii="Arial" w:hAnsi="Arial" w:cs="Arial"/>
          <w:color w:val="000000" w:themeColor="text1"/>
          <w:sz w:val="22"/>
          <w:szCs w:val="22"/>
          <w:lang w:val="en-US"/>
        </w:rPr>
        <w:t xml:space="preserve">t </w:t>
      </w:r>
      <w:r w:rsidR="00B943D6" w:rsidRPr="00330424">
        <w:rPr>
          <w:rFonts w:ascii="Arial" w:hAnsi="Arial" w:cs="Arial"/>
          <w:color w:val="000000" w:themeColor="text1"/>
          <w:sz w:val="22"/>
          <w:szCs w:val="22"/>
          <w:lang w:val="en-US"/>
        </w:rPr>
        <w:t xml:space="preserve">LILRB1 or LILRB2 </w:t>
      </w:r>
      <w:r w:rsidR="00DA00C1" w:rsidRPr="00330424">
        <w:rPr>
          <w:rFonts w:ascii="Arial" w:hAnsi="Arial" w:cs="Arial"/>
          <w:color w:val="000000" w:themeColor="text1"/>
          <w:sz w:val="22"/>
          <w:szCs w:val="22"/>
          <w:lang w:val="en-US"/>
        </w:rPr>
        <w:t xml:space="preserve">expression </w:t>
      </w:r>
      <w:r w:rsidR="00215D0B" w:rsidRPr="00330424">
        <w:rPr>
          <w:rFonts w:ascii="Arial" w:hAnsi="Arial" w:cs="Arial"/>
          <w:color w:val="000000" w:themeColor="text1"/>
          <w:sz w:val="22"/>
          <w:szCs w:val="22"/>
          <w:lang w:val="en-US"/>
        </w:rPr>
        <w:t xml:space="preserve">on </w:t>
      </w:r>
      <w:r w:rsidR="00B975D0" w:rsidRPr="00330424">
        <w:rPr>
          <w:rFonts w:ascii="Arial" w:hAnsi="Arial" w:cs="Arial"/>
          <w:color w:val="000000" w:themeColor="text1"/>
          <w:sz w:val="22"/>
          <w:szCs w:val="22"/>
          <w:lang w:val="en-US"/>
        </w:rPr>
        <w:t>host</w:t>
      </w:r>
      <w:r w:rsidR="009A2BDF" w:rsidRPr="00330424">
        <w:rPr>
          <w:rFonts w:ascii="Arial" w:hAnsi="Arial" w:cs="Arial"/>
          <w:color w:val="000000" w:themeColor="text1"/>
          <w:sz w:val="22"/>
          <w:szCs w:val="22"/>
          <w:lang w:val="en-US"/>
        </w:rPr>
        <w:t xml:space="preserve"> </w:t>
      </w:r>
      <w:r w:rsidR="00215D0B" w:rsidRPr="00330424">
        <w:rPr>
          <w:rFonts w:ascii="Arial" w:hAnsi="Arial" w:cs="Arial"/>
          <w:color w:val="000000" w:themeColor="text1"/>
          <w:sz w:val="22"/>
          <w:szCs w:val="22"/>
          <w:lang w:val="en-US"/>
        </w:rPr>
        <w:t xml:space="preserve">myeloid cells </w:t>
      </w:r>
      <w:r w:rsidR="00DA00C1" w:rsidRPr="00330424">
        <w:rPr>
          <w:rFonts w:ascii="Arial" w:hAnsi="Arial" w:cs="Arial"/>
          <w:color w:val="000000" w:themeColor="text1"/>
          <w:sz w:val="22"/>
          <w:szCs w:val="22"/>
          <w:lang w:val="en-US"/>
        </w:rPr>
        <w:t>can</w:t>
      </w:r>
      <w:r w:rsidR="00215D0B" w:rsidRPr="00330424">
        <w:rPr>
          <w:rFonts w:ascii="Arial" w:hAnsi="Arial" w:cs="Arial"/>
          <w:color w:val="000000" w:themeColor="text1"/>
          <w:sz w:val="22"/>
          <w:szCs w:val="22"/>
          <w:lang w:val="en-US"/>
        </w:rPr>
        <w:t xml:space="preserve"> prolong graft survival</w:t>
      </w:r>
      <w:r w:rsidR="004B0739" w:rsidRPr="00330424">
        <w:rPr>
          <w:rFonts w:ascii="Arial" w:hAnsi="Arial" w:cs="Arial"/>
          <w:color w:val="000000" w:themeColor="text1"/>
          <w:sz w:val="22"/>
          <w:szCs w:val="22"/>
          <w:lang w:val="en-US"/>
        </w:rPr>
        <w:t xml:space="preserve"> </w:t>
      </w:r>
      <w:r w:rsidR="00215D0B" w:rsidRPr="00330424">
        <w:rPr>
          <w:rFonts w:ascii="Arial" w:hAnsi="Arial" w:cs="Arial"/>
          <w:color w:val="000000" w:themeColor="text1"/>
          <w:sz w:val="22"/>
          <w:szCs w:val="22"/>
          <w:lang w:val="en-US"/>
        </w:rPr>
        <w:fldChar w:fldCharType="begin">
          <w:fldData xml:space="preserve">PEVuZE5vdGU+PENpdGU+PEF1dGhvcj5SaXN0aWNoPC9BdXRob3I+PFllYXI+MjAwNzwvWWVhcj48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PEVuZE5vdGU+PENpdGU+PEF1dGhvcj5SaXN0aWNoPC9BdXRob3I+PFllYXI+MjAwNzwvWWVhcj48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215D0B" w:rsidRPr="00330424">
        <w:rPr>
          <w:rFonts w:ascii="Arial" w:hAnsi="Arial" w:cs="Arial"/>
          <w:color w:val="000000" w:themeColor="text1"/>
          <w:sz w:val="22"/>
          <w:szCs w:val="22"/>
          <w:lang w:val="en-US"/>
        </w:rPr>
      </w:r>
      <w:r w:rsidR="00215D0B"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(35, 60, 131)</w:t>
      </w:r>
      <w:r w:rsidR="00215D0B" w:rsidRPr="00330424">
        <w:rPr>
          <w:rFonts w:ascii="Arial" w:hAnsi="Arial" w:cs="Arial"/>
          <w:color w:val="000000" w:themeColor="text1"/>
          <w:sz w:val="22"/>
          <w:szCs w:val="22"/>
          <w:lang w:val="en-US"/>
        </w:rPr>
        <w:fldChar w:fldCharType="end"/>
      </w:r>
      <w:r w:rsidR="00215D0B" w:rsidRPr="00330424">
        <w:rPr>
          <w:rFonts w:ascii="Arial" w:hAnsi="Arial" w:cs="Arial"/>
          <w:color w:val="000000" w:themeColor="text1"/>
          <w:sz w:val="22"/>
          <w:szCs w:val="22"/>
          <w:lang w:val="en-US"/>
        </w:rPr>
        <w:t xml:space="preserve">. This </w:t>
      </w:r>
      <w:r w:rsidR="00DA00C1" w:rsidRPr="00330424">
        <w:rPr>
          <w:rFonts w:ascii="Arial" w:hAnsi="Arial" w:cs="Arial"/>
          <w:color w:val="000000" w:themeColor="text1"/>
          <w:sz w:val="22"/>
          <w:szCs w:val="22"/>
          <w:lang w:val="en-US"/>
        </w:rPr>
        <w:t>improved graft survival was a result of</w:t>
      </w:r>
      <w:r w:rsidR="00215D0B" w:rsidRPr="00330424">
        <w:rPr>
          <w:rFonts w:ascii="Arial" w:hAnsi="Arial" w:cs="Arial"/>
          <w:color w:val="000000" w:themeColor="text1"/>
          <w:sz w:val="22"/>
          <w:szCs w:val="22"/>
          <w:lang w:val="en-US"/>
        </w:rPr>
        <w:t xml:space="preserve"> s</w:t>
      </w:r>
      <w:r w:rsidR="00DA00C1" w:rsidRPr="00330424">
        <w:rPr>
          <w:rFonts w:ascii="Arial" w:hAnsi="Arial" w:cs="Arial"/>
          <w:color w:val="000000" w:themeColor="text1"/>
          <w:sz w:val="22"/>
          <w:szCs w:val="22"/>
          <w:lang w:val="en-US"/>
        </w:rPr>
        <w:t xml:space="preserve">ubstantial </w:t>
      </w:r>
      <w:r w:rsidR="00215D0B" w:rsidRPr="00330424">
        <w:rPr>
          <w:rFonts w:ascii="Arial" w:hAnsi="Arial" w:cs="Arial"/>
          <w:color w:val="000000" w:themeColor="text1"/>
          <w:sz w:val="22"/>
          <w:szCs w:val="22"/>
          <w:lang w:val="en-US"/>
        </w:rPr>
        <w:t xml:space="preserve">T cell suppression </w:t>
      </w:r>
      <w:r w:rsidR="00DA00C1" w:rsidRPr="00330424">
        <w:rPr>
          <w:rFonts w:ascii="Arial" w:hAnsi="Arial" w:cs="Arial"/>
          <w:color w:val="000000" w:themeColor="text1"/>
          <w:sz w:val="22"/>
          <w:szCs w:val="22"/>
          <w:lang w:val="en-US"/>
        </w:rPr>
        <w:t xml:space="preserve">and </w:t>
      </w:r>
      <w:r w:rsidR="00DA00C1" w:rsidRPr="000B46F3">
        <w:rPr>
          <w:rFonts w:ascii="Arial" w:hAnsi="Arial" w:cs="Arial"/>
          <w:color w:val="000000" w:themeColor="text1"/>
          <w:sz w:val="22"/>
          <w:szCs w:val="22"/>
          <w:lang w:val="en-US"/>
        </w:rPr>
        <w:t>in vivo</w:t>
      </w:r>
      <w:r w:rsidR="00DA00C1" w:rsidRPr="00330424">
        <w:rPr>
          <w:rFonts w:ascii="Arial" w:hAnsi="Arial" w:cs="Arial"/>
          <w:color w:val="000000" w:themeColor="text1"/>
          <w:sz w:val="22"/>
          <w:szCs w:val="22"/>
          <w:lang w:val="en-US"/>
        </w:rPr>
        <w:t xml:space="preserve"> expansion of MDSCs </w:t>
      </w:r>
      <w:r w:rsidR="002557AC" w:rsidRPr="00330424">
        <w:rPr>
          <w:rFonts w:ascii="Arial" w:hAnsi="Arial" w:cs="Arial"/>
          <w:color w:val="000000" w:themeColor="text1"/>
          <w:sz w:val="22"/>
          <w:szCs w:val="22"/>
          <w:lang w:val="en-US"/>
        </w:rPr>
        <w:t>and</w:t>
      </w:r>
      <w:r w:rsidR="00DA00C1" w:rsidRPr="00330424">
        <w:rPr>
          <w:rFonts w:ascii="Arial" w:hAnsi="Arial" w:cs="Arial"/>
          <w:color w:val="000000" w:themeColor="text1"/>
          <w:sz w:val="22"/>
          <w:szCs w:val="22"/>
          <w:lang w:val="en-US"/>
        </w:rPr>
        <w:t xml:space="preserve"> Tregs </w:t>
      </w:r>
      <w:r w:rsidR="00215D0B" w:rsidRPr="00330424">
        <w:rPr>
          <w:rFonts w:ascii="Arial" w:hAnsi="Arial" w:cs="Arial"/>
          <w:color w:val="000000" w:themeColor="text1"/>
          <w:sz w:val="22"/>
          <w:szCs w:val="22"/>
          <w:lang w:val="en-US"/>
        </w:rPr>
        <w:fldChar w:fldCharType="begin">
          <w:fldData xml:space="preserve">PEVuZE5vdGU+PENpdGU+PEF1dGhvcj5MaWFuZzwvQXV0aG9yPjxZZWFyPjIwMDY8L1llYXI+PFJl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PEVuZE5vdGU+PENpdGU+PEF1dGhvcj5MaWFuZzwvQXV0aG9yPjxZZWFyPjIwMDY8L1llYXI+PFJl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215D0B" w:rsidRPr="00330424">
        <w:rPr>
          <w:rFonts w:ascii="Arial" w:hAnsi="Arial" w:cs="Arial"/>
          <w:color w:val="000000" w:themeColor="text1"/>
          <w:sz w:val="22"/>
          <w:szCs w:val="22"/>
          <w:lang w:val="en-US"/>
        </w:rPr>
      </w:r>
      <w:r w:rsidR="00215D0B"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(35, 60, 131)</w:t>
      </w:r>
      <w:r w:rsidR="00215D0B" w:rsidRPr="00330424">
        <w:rPr>
          <w:rFonts w:ascii="Arial" w:hAnsi="Arial" w:cs="Arial"/>
          <w:color w:val="000000" w:themeColor="text1"/>
          <w:sz w:val="22"/>
          <w:szCs w:val="22"/>
          <w:lang w:val="en-US"/>
        </w:rPr>
        <w:fldChar w:fldCharType="end"/>
      </w:r>
      <w:r w:rsidR="00215D0B" w:rsidRPr="00330424">
        <w:rPr>
          <w:rFonts w:ascii="Arial" w:hAnsi="Arial" w:cs="Arial"/>
          <w:color w:val="000000" w:themeColor="text1"/>
          <w:sz w:val="22"/>
          <w:szCs w:val="22"/>
          <w:lang w:val="en-US"/>
        </w:rPr>
        <w:t xml:space="preserve">. </w:t>
      </w:r>
      <w:r w:rsidR="005F100B" w:rsidRPr="00330424">
        <w:rPr>
          <w:rFonts w:ascii="Arial" w:hAnsi="Arial" w:cs="Arial"/>
          <w:color w:val="000000" w:themeColor="text1"/>
          <w:sz w:val="22"/>
          <w:szCs w:val="22"/>
          <w:lang w:val="en-US"/>
        </w:rPr>
        <w:t>As such,</w:t>
      </w:r>
      <w:r w:rsidR="00DC1D2C" w:rsidRPr="00330424">
        <w:rPr>
          <w:rFonts w:ascii="Arial" w:hAnsi="Arial" w:cs="Arial"/>
          <w:color w:val="000000" w:themeColor="text1"/>
          <w:sz w:val="22"/>
          <w:szCs w:val="22"/>
          <w:lang w:val="en-US"/>
        </w:rPr>
        <w:t xml:space="preserve"> LILRBs present </w:t>
      </w:r>
      <w:r w:rsidR="00215D0B" w:rsidRPr="00330424">
        <w:rPr>
          <w:rFonts w:ascii="Arial" w:hAnsi="Arial" w:cs="Arial"/>
          <w:color w:val="000000" w:themeColor="text1"/>
          <w:sz w:val="22"/>
          <w:szCs w:val="22"/>
          <w:lang w:val="en-US"/>
        </w:rPr>
        <w:t xml:space="preserve">an </w:t>
      </w:r>
      <w:r w:rsidR="00DC1D2C" w:rsidRPr="00330424">
        <w:rPr>
          <w:rFonts w:ascii="Arial" w:hAnsi="Arial" w:cs="Arial"/>
          <w:color w:val="000000" w:themeColor="text1"/>
          <w:sz w:val="22"/>
          <w:szCs w:val="22"/>
          <w:lang w:val="en-US"/>
        </w:rPr>
        <w:t>exciting target</w:t>
      </w:r>
      <w:r w:rsidR="00215D0B" w:rsidRPr="00330424">
        <w:rPr>
          <w:rFonts w:ascii="Arial" w:hAnsi="Arial" w:cs="Arial"/>
          <w:color w:val="000000" w:themeColor="text1"/>
          <w:sz w:val="22"/>
          <w:szCs w:val="22"/>
          <w:lang w:val="en-US"/>
        </w:rPr>
        <w:t xml:space="preserve"> </w:t>
      </w:r>
      <w:r w:rsidR="00DC1D2C" w:rsidRPr="00330424">
        <w:rPr>
          <w:rFonts w:ascii="Arial" w:hAnsi="Arial" w:cs="Arial"/>
          <w:color w:val="000000" w:themeColor="text1"/>
          <w:sz w:val="22"/>
          <w:szCs w:val="22"/>
          <w:lang w:val="en-US"/>
        </w:rPr>
        <w:t>that may be exploited with novel immunotherapeutic agents</w:t>
      </w:r>
      <w:r w:rsidR="00822BDA" w:rsidRPr="00330424">
        <w:rPr>
          <w:rFonts w:ascii="Arial" w:hAnsi="Arial" w:cs="Arial"/>
          <w:color w:val="000000" w:themeColor="text1"/>
          <w:sz w:val="22"/>
          <w:szCs w:val="22"/>
          <w:lang w:val="en-US"/>
        </w:rPr>
        <w:t xml:space="preserve"> post</w:t>
      </w:r>
      <w:r w:rsidR="00845DAD" w:rsidRPr="00330424">
        <w:rPr>
          <w:rFonts w:ascii="Arial" w:hAnsi="Arial" w:cs="Arial"/>
          <w:color w:val="000000" w:themeColor="text1"/>
          <w:sz w:val="22"/>
          <w:szCs w:val="22"/>
          <w:lang w:val="en-US"/>
        </w:rPr>
        <w:t xml:space="preserve"> </w:t>
      </w:r>
      <w:r w:rsidR="00822BDA" w:rsidRPr="00330424">
        <w:rPr>
          <w:rFonts w:ascii="Arial" w:hAnsi="Arial" w:cs="Arial"/>
          <w:color w:val="000000" w:themeColor="text1"/>
          <w:sz w:val="22"/>
          <w:szCs w:val="22"/>
          <w:lang w:val="en-US"/>
        </w:rPr>
        <w:t>transplantation</w:t>
      </w:r>
      <w:r w:rsidR="00DC1D2C" w:rsidRPr="00330424">
        <w:rPr>
          <w:rFonts w:ascii="Arial" w:hAnsi="Arial" w:cs="Arial"/>
          <w:color w:val="000000" w:themeColor="text1"/>
          <w:sz w:val="22"/>
          <w:szCs w:val="22"/>
          <w:lang w:val="en-US"/>
        </w:rPr>
        <w:t xml:space="preserve">. For example, </w:t>
      </w:r>
      <w:r w:rsidR="00DA00C1" w:rsidRPr="00330424">
        <w:rPr>
          <w:rFonts w:ascii="Arial" w:hAnsi="Arial" w:cs="Arial"/>
          <w:color w:val="000000" w:themeColor="text1"/>
          <w:sz w:val="22"/>
          <w:szCs w:val="22"/>
          <w:lang w:val="en-US"/>
        </w:rPr>
        <w:t xml:space="preserve">LILRB agonism </w:t>
      </w:r>
      <w:r w:rsidR="00DC1D2C" w:rsidRPr="00330424">
        <w:rPr>
          <w:rFonts w:ascii="Arial" w:hAnsi="Arial" w:cs="Arial"/>
          <w:color w:val="000000" w:themeColor="text1"/>
          <w:sz w:val="22"/>
          <w:szCs w:val="22"/>
          <w:lang w:val="en-US"/>
        </w:rPr>
        <w:t xml:space="preserve">with soluble HLA-G may elicit immunosuppressive </w:t>
      </w:r>
      <w:r w:rsidR="00DA00C1" w:rsidRPr="00330424">
        <w:rPr>
          <w:rFonts w:ascii="Arial" w:hAnsi="Arial" w:cs="Arial"/>
          <w:color w:val="000000" w:themeColor="text1"/>
          <w:sz w:val="22"/>
          <w:szCs w:val="22"/>
          <w:lang w:val="en-US"/>
        </w:rPr>
        <w:t>effects</w:t>
      </w:r>
      <w:r w:rsidR="00DC1D2C" w:rsidRPr="00330424">
        <w:rPr>
          <w:rFonts w:ascii="Arial" w:hAnsi="Arial" w:cs="Arial"/>
          <w:color w:val="000000" w:themeColor="text1"/>
          <w:sz w:val="22"/>
          <w:szCs w:val="22"/>
          <w:lang w:val="en-US"/>
        </w:rPr>
        <w:t xml:space="preserve"> and thereby suppress the immune system during transplantation. </w:t>
      </w:r>
      <w:r w:rsidR="00D76A31" w:rsidRPr="00330424">
        <w:rPr>
          <w:rFonts w:ascii="Arial" w:hAnsi="Arial" w:cs="Arial"/>
          <w:color w:val="000000" w:themeColor="text1"/>
          <w:sz w:val="22"/>
          <w:szCs w:val="22"/>
          <w:lang w:val="en-US"/>
        </w:rPr>
        <w:t>Here</w:t>
      </w:r>
      <w:r w:rsidR="001B5F2A" w:rsidRPr="00330424">
        <w:rPr>
          <w:rFonts w:ascii="Arial" w:hAnsi="Arial" w:cs="Arial"/>
          <w:color w:val="000000" w:themeColor="text1"/>
          <w:sz w:val="22"/>
          <w:szCs w:val="22"/>
          <w:lang w:val="en-US"/>
        </w:rPr>
        <w:t>,</w:t>
      </w:r>
      <w:r w:rsidR="00D76A31" w:rsidRPr="00330424">
        <w:rPr>
          <w:rFonts w:ascii="Arial" w:hAnsi="Arial" w:cs="Arial"/>
          <w:color w:val="000000" w:themeColor="text1"/>
          <w:sz w:val="22"/>
          <w:szCs w:val="22"/>
          <w:lang w:val="en-US"/>
        </w:rPr>
        <w:t xml:space="preserve"> parallels </w:t>
      </w:r>
      <w:r w:rsidR="001B5F2A" w:rsidRPr="00330424">
        <w:rPr>
          <w:rFonts w:ascii="Arial" w:hAnsi="Arial" w:cs="Arial"/>
          <w:color w:val="000000" w:themeColor="text1"/>
          <w:sz w:val="22"/>
          <w:szCs w:val="22"/>
          <w:lang w:val="en-US"/>
        </w:rPr>
        <w:t>may</w:t>
      </w:r>
      <w:r w:rsidR="00D76A31" w:rsidRPr="00330424">
        <w:rPr>
          <w:rFonts w:ascii="Arial" w:hAnsi="Arial" w:cs="Arial"/>
          <w:color w:val="000000" w:themeColor="text1"/>
          <w:sz w:val="22"/>
          <w:szCs w:val="22"/>
          <w:lang w:val="en-US"/>
        </w:rPr>
        <w:t xml:space="preserve"> be drawn to</w:t>
      </w:r>
      <w:r w:rsidR="00DA00C1" w:rsidRPr="00330424">
        <w:rPr>
          <w:rFonts w:ascii="Arial" w:hAnsi="Arial" w:cs="Arial"/>
          <w:color w:val="000000" w:themeColor="text1"/>
          <w:sz w:val="22"/>
          <w:szCs w:val="22"/>
          <w:lang w:val="en-US"/>
        </w:rPr>
        <w:t xml:space="preserve"> </w:t>
      </w:r>
      <w:r w:rsidR="00D76A31" w:rsidRPr="00330424">
        <w:rPr>
          <w:rFonts w:ascii="Arial" w:hAnsi="Arial" w:cs="Arial"/>
          <w:color w:val="000000" w:themeColor="text1"/>
          <w:sz w:val="22"/>
          <w:szCs w:val="22"/>
          <w:lang w:val="en-US"/>
        </w:rPr>
        <w:t>interaction</w:t>
      </w:r>
      <w:r w:rsidR="001B5F2A" w:rsidRPr="00330424">
        <w:rPr>
          <w:rFonts w:ascii="Arial" w:hAnsi="Arial" w:cs="Arial"/>
          <w:color w:val="000000" w:themeColor="text1"/>
          <w:sz w:val="22"/>
          <w:szCs w:val="22"/>
          <w:lang w:val="en-US"/>
        </w:rPr>
        <w:t xml:space="preserve">s between </w:t>
      </w:r>
      <w:r w:rsidR="00D76A31" w:rsidRPr="00330424">
        <w:rPr>
          <w:rFonts w:ascii="Arial" w:hAnsi="Arial" w:cs="Arial"/>
          <w:color w:val="000000" w:themeColor="text1"/>
          <w:sz w:val="22"/>
          <w:szCs w:val="22"/>
          <w:lang w:val="en-US"/>
        </w:rPr>
        <w:t>HLA-G and LILRB</w:t>
      </w:r>
      <w:r w:rsidRPr="00330424">
        <w:rPr>
          <w:rFonts w:ascii="Arial" w:hAnsi="Arial" w:cs="Arial"/>
          <w:color w:val="000000" w:themeColor="text1"/>
          <w:sz w:val="22"/>
          <w:szCs w:val="22"/>
          <w:lang w:val="en-US"/>
        </w:rPr>
        <w:t>1/</w:t>
      </w:r>
      <w:r w:rsidR="00D76A31" w:rsidRPr="00330424">
        <w:rPr>
          <w:rFonts w:ascii="Arial" w:hAnsi="Arial" w:cs="Arial"/>
          <w:color w:val="000000" w:themeColor="text1"/>
          <w:sz w:val="22"/>
          <w:szCs w:val="22"/>
          <w:lang w:val="en-US"/>
        </w:rPr>
        <w:t xml:space="preserve">LILRB2 </w:t>
      </w:r>
      <w:r w:rsidR="001B5F2A" w:rsidRPr="00330424">
        <w:rPr>
          <w:rFonts w:ascii="Arial" w:hAnsi="Arial" w:cs="Arial"/>
          <w:color w:val="000000" w:themeColor="text1"/>
          <w:sz w:val="22"/>
          <w:szCs w:val="22"/>
          <w:lang w:val="en-US"/>
        </w:rPr>
        <w:t>in pregnancy</w:t>
      </w:r>
      <w:r w:rsidR="00BF1E5A" w:rsidRPr="00330424">
        <w:rPr>
          <w:rFonts w:ascii="Arial" w:hAnsi="Arial" w:cs="Arial"/>
          <w:color w:val="000000" w:themeColor="text1"/>
          <w:sz w:val="22"/>
          <w:szCs w:val="22"/>
          <w:lang w:val="en-US"/>
        </w:rPr>
        <w:t>,</w:t>
      </w:r>
      <w:r w:rsidR="001B5F2A" w:rsidRPr="00330424">
        <w:rPr>
          <w:rFonts w:ascii="Arial" w:hAnsi="Arial" w:cs="Arial"/>
          <w:color w:val="000000" w:themeColor="text1"/>
          <w:sz w:val="22"/>
          <w:szCs w:val="22"/>
          <w:lang w:val="en-US"/>
        </w:rPr>
        <w:t xml:space="preserve"> tha</w:t>
      </w:r>
      <w:r w:rsidR="00DA00C1" w:rsidRPr="00330424">
        <w:rPr>
          <w:rFonts w:ascii="Arial" w:hAnsi="Arial" w:cs="Arial"/>
          <w:color w:val="000000" w:themeColor="text1"/>
          <w:sz w:val="22"/>
          <w:szCs w:val="22"/>
          <w:lang w:val="en-US"/>
        </w:rPr>
        <w:t>t</w:t>
      </w:r>
      <w:r w:rsidR="001B5F2A" w:rsidRPr="00330424">
        <w:rPr>
          <w:rFonts w:ascii="Arial" w:hAnsi="Arial" w:cs="Arial"/>
          <w:color w:val="000000" w:themeColor="text1"/>
          <w:sz w:val="22"/>
          <w:szCs w:val="22"/>
          <w:lang w:val="en-US"/>
        </w:rPr>
        <w:t xml:space="preserve"> limit potentially harmful overt maternal immune responses</w:t>
      </w:r>
      <w:r w:rsidR="007C76E3" w:rsidRPr="00330424">
        <w:rPr>
          <w:rFonts w:ascii="Arial" w:hAnsi="Arial" w:cs="Arial"/>
          <w:color w:val="000000" w:themeColor="text1"/>
          <w:sz w:val="22"/>
          <w:szCs w:val="22"/>
          <w:lang w:val="en-US"/>
        </w:rPr>
        <w:t xml:space="preserve"> against the developing </w:t>
      </w:r>
      <w:r w:rsidR="00945733" w:rsidRPr="00330424">
        <w:rPr>
          <w:rFonts w:ascii="Arial" w:hAnsi="Arial" w:cs="Arial"/>
          <w:color w:val="000000" w:themeColor="text1"/>
          <w:sz w:val="22"/>
          <w:szCs w:val="22"/>
          <w:lang w:val="en-US"/>
        </w:rPr>
        <w:t>fetus</w:t>
      </w:r>
      <w:r w:rsidR="001B5F2A" w:rsidRPr="00330424">
        <w:rPr>
          <w:rFonts w:ascii="Arial" w:hAnsi="Arial" w:cs="Arial"/>
          <w:color w:val="000000" w:themeColor="text1"/>
          <w:sz w:val="22"/>
          <w:szCs w:val="22"/>
          <w:lang w:val="en-US"/>
        </w:rPr>
        <w:t xml:space="preserve"> by impairing NK cell cytotoxicity and inhibit</w:t>
      </w:r>
      <w:r w:rsidR="00BF1E5A" w:rsidRPr="00330424">
        <w:rPr>
          <w:rFonts w:ascii="Arial" w:hAnsi="Arial" w:cs="Arial"/>
          <w:color w:val="000000" w:themeColor="text1"/>
          <w:sz w:val="22"/>
          <w:szCs w:val="22"/>
          <w:lang w:val="en-US"/>
        </w:rPr>
        <w:t>ing</w:t>
      </w:r>
      <w:r w:rsidR="001B5F2A" w:rsidRPr="00330424">
        <w:rPr>
          <w:rFonts w:ascii="Arial" w:hAnsi="Arial" w:cs="Arial"/>
          <w:color w:val="000000" w:themeColor="text1"/>
          <w:sz w:val="22"/>
          <w:szCs w:val="22"/>
          <w:lang w:val="en-US"/>
        </w:rPr>
        <w:t xml:space="preserve"> both T and B cell proliferation</w:t>
      </w:r>
      <w:r w:rsidR="004B0739" w:rsidRPr="00330424">
        <w:rPr>
          <w:rFonts w:ascii="Arial" w:hAnsi="Arial" w:cs="Arial"/>
          <w:color w:val="000000" w:themeColor="text1"/>
          <w:sz w:val="22"/>
          <w:szCs w:val="22"/>
          <w:lang w:val="en-US"/>
        </w:rPr>
        <w:t xml:space="preserve"> </w:t>
      </w:r>
      <w:r w:rsidR="001B5F2A"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&lt;EndNote&gt;&lt;Cite&gt;&lt;Author&gt;Le Bouteiller&lt;/Author&gt;&lt;Year&gt;2015&lt;/Year&gt;&lt;RecNum&gt;144&lt;/RecNum&gt;&lt;DisplayText&gt;(132)&lt;/DisplayText&gt;&lt;record&gt;&lt;rec-number&gt;144&lt;/rec-number&gt;&lt;foreign-keys&gt;&lt;key app="EN" db-id="95xd995a0rvdw4erf04vx20gr59s999vs0e2" timestamp="1616857744"&gt;144&lt;/key&gt;&lt;/foreign-keys&gt;&lt;ref-type name="Journal Article"&gt;17&lt;/ref-type&gt;&lt;contributors&gt;&lt;authors&gt;&lt;author&gt;Le Bouteiller, P.&lt;/author&gt;&lt;/authors&gt;&lt;/contributors&gt;&lt;auth-address&gt;French National Institute of Health and Medical Research (INSERM UMR 1043), The National Center of Scientific Research (CNRS, UMR 5282), Toulouse III University, Toulouse Purpan Physiopathology Center, Toulouse, France.&lt;/auth-address&gt;&lt;titles&gt;&lt;title&gt;HLA-G in human early pregnancy: control of uterine immune cell activation and likely vascular remodeling&lt;/title&gt;&lt;secondary-title&gt;Biomed J&lt;/secondary-title&gt;&lt;/titles&gt;&lt;pages&gt;32-8&lt;/pages&gt;&lt;volume&gt;38&lt;/volume&gt;&lt;number&gt;1&lt;/number&gt;&lt;edition&gt;2014/08/29&lt;/edition&gt;&lt;keywords&gt;&lt;keyword&gt;Antigen Presentation/*immunology&lt;/keyword&gt;&lt;keyword&gt;CD4-Positive T-Lymphocytes/immunology&lt;/keyword&gt;&lt;keyword&gt;CD8-Positive T-Lymphocytes/immunology&lt;/keyword&gt;&lt;keyword&gt;Female&lt;/keyword&gt;&lt;keyword&gt;HLA-G Antigens/*immunology&lt;/keyword&gt;&lt;keyword&gt;Humans&lt;/keyword&gt;&lt;keyword&gt;Killer Cells, Natural/immunology&lt;/keyword&gt;&lt;keyword&gt;Lymphocyte Activation/*immunology&lt;/keyword&gt;&lt;keyword&gt;Male&lt;/keyword&gt;&lt;keyword&gt;Pregnancy&lt;/keyword&gt;&lt;keyword&gt;Uterus/*immunology&lt;/keyword&gt;&lt;keyword&gt;Vascular Remodeling/*immunology/physiology&lt;/keyword&gt;&lt;/keywords&gt;&lt;dates&gt;&lt;year&gt;2015&lt;/year&gt;&lt;pub-dates&gt;&lt;date&gt;Jan-Feb&lt;/date&gt;&lt;/pub-dates&gt;&lt;/dates&gt;&lt;isbn&gt;2319-4170&lt;/isbn&gt;&lt;accession-num&gt;25163504&lt;/accession-num&gt;&lt;urls&gt;&lt;/urls&gt;&lt;electronic-resource-num&gt;10.4103/2319-4170.131376&lt;/electronic-resource-num&gt;&lt;remote-database-provider&gt;NLM&lt;/remote-database-provider&gt;&lt;language&gt;eng&lt;/language&gt;&lt;/record&gt;&lt;/Cite&gt;&lt;/EndNote&gt;</w:instrText>
      </w:r>
      <w:r w:rsidR="001B5F2A"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(132)</w:t>
      </w:r>
      <w:r w:rsidR="001B5F2A" w:rsidRPr="00330424">
        <w:rPr>
          <w:rFonts w:ascii="Arial" w:hAnsi="Arial" w:cs="Arial"/>
          <w:color w:val="000000" w:themeColor="text1"/>
          <w:sz w:val="22"/>
          <w:szCs w:val="22"/>
          <w:lang w:val="en-US"/>
        </w:rPr>
        <w:fldChar w:fldCharType="end"/>
      </w:r>
      <w:r w:rsidR="002557AC" w:rsidRPr="00330424">
        <w:rPr>
          <w:rFonts w:ascii="Arial" w:hAnsi="Arial" w:cs="Arial"/>
          <w:b/>
          <w:bCs/>
          <w:color w:val="000000" w:themeColor="text1"/>
          <w:sz w:val="22"/>
          <w:szCs w:val="22"/>
          <w:lang w:val="en-US"/>
        </w:rPr>
        <w:t xml:space="preserve">. </w:t>
      </w:r>
      <w:r w:rsidR="00DC1D2C" w:rsidRPr="00330424">
        <w:rPr>
          <w:rFonts w:ascii="Arial" w:hAnsi="Arial" w:cs="Arial"/>
          <w:color w:val="000000" w:themeColor="text1"/>
          <w:sz w:val="22"/>
          <w:szCs w:val="22"/>
          <w:lang w:val="en-US"/>
        </w:rPr>
        <w:t>By further exploring</w:t>
      </w:r>
      <w:r w:rsidR="00697B03" w:rsidRPr="00330424">
        <w:rPr>
          <w:rFonts w:ascii="Arial" w:hAnsi="Arial" w:cs="Arial"/>
          <w:color w:val="000000" w:themeColor="text1"/>
          <w:sz w:val="22"/>
          <w:szCs w:val="22"/>
          <w:lang w:val="en-US"/>
        </w:rPr>
        <w:t xml:space="preserve"> mechanisms t</w:t>
      </w:r>
      <w:r w:rsidRPr="00330424">
        <w:rPr>
          <w:rFonts w:ascii="Arial" w:hAnsi="Arial" w:cs="Arial"/>
          <w:color w:val="000000" w:themeColor="text1"/>
          <w:sz w:val="22"/>
          <w:szCs w:val="22"/>
          <w:lang w:val="en-US"/>
        </w:rPr>
        <w:t>o</w:t>
      </w:r>
      <w:r w:rsidR="00697B03" w:rsidRPr="00330424">
        <w:rPr>
          <w:rFonts w:ascii="Arial" w:hAnsi="Arial" w:cs="Arial"/>
          <w:color w:val="000000" w:themeColor="text1"/>
          <w:sz w:val="22"/>
          <w:szCs w:val="22"/>
          <w:lang w:val="en-US"/>
        </w:rPr>
        <w:t xml:space="preserve"> </w:t>
      </w:r>
      <w:r w:rsidR="00686F2B" w:rsidRPr="00330424">
        <w:rPr>
          <w:rFonts w:ascii="Arial" w:hAnsi="Arial" w:cs="Arial"/>
          <w:color w:val="000000" w:themeColor="text1"/>
          <w:sz w:val="22"/>
          <w:szCs w:val="22"/>
          <w:lang w:val="en-US"/>
        </w:rPr>
        <w:t>agonize</w:t>
      </w:r>
      <w:r w:rsidR="00697B03" w:rsidRPr="00330424">
        <w:rPr>
          <w:rFonts w:ascii="Arial" w:hAnsi="Arial" w:cs="Arial"/>
          <w:color w:val="000000" w:themeColor="text1"/>
          <w:sz w:val="22"/>
          <w:szCs w:val="22"/>
          <w:lang w:val="en-US"/>
        </w:rPr>
        <w:t xml:space="preserve"> </w:t>
      </w:r>
      <w:r w:rsidR="001B5F2A" w:rsidRPr="00330424">
        <w:rPr>
          <w:rFonts w:ascii="Arial" w:hAnsi="Arial" w:cs="Arial"/>
          <w:color w:val="000000" w:themeColor="text1"/>
          <w:sz w:val="22"/>
          <w:szCs w:val="22"/>
          <w:lang w:val="en-US"/>
        </w:rPr>
        <w:t>LILRBs</w:t>
      </w:r>
      <w:r w:rsidRPr="00330424">
        <w:rPr>
          <w:rFonts w:ascii="Arial" w:hAnsi="Arial" w:cs="Arial"/>
          <w:color w:val="000000" w:themeColor="text1"/>
          <w:sz w:val="22"/>
          <w:szCs w:val="22"/>
          <w:lang w:val="en-US"/>
        </w:rPr>
        <w:t xml:space="preserve"> and</w:t>
      </w:r>
      <w:r w:rsidR="00697B03" w:rsidRPr="00330424">
        <w:rPr>
          <w:rFonts w:ascii="Arial" w:hAnsi="Arial" w:cs="Arial"/>
          <w:color w:val="000000" w:themeColor="text1"/>
          <w:sz w:val="22"/>
          <w:szCs w:val="22"/>
          <w:lang w:val="en-US"/>
        </w:rPr>
        <w:t xml:space="preserve"> </w:t>
      </w:r>
      <w:r w:rsidR="004F178B" w:rsidRPr="00330424">
        <w:rPr>
          <w:rFonts w:ascii="Arial" w:hAnsi="Arial" w:cs="Arial"/>
          <w:color w:val="000000" w:themeColor="text1"/>
          <w:sz w:val="22"/>
          <w:szCs w:val="22"/>
          <w:lang w:val="en-US"/>
        </w:rPr>
        <w:t>exploit</w:t>
      </w:r>
      <w:r w:rsidR="00DA00C1" w:rsidRPr="00330424">
        <w:rPr>
          <w:rFonts w:ascii="Arial" w:hAnsi="Arial" w:cs="Arial"/>
          <w:color w:val="000000" w:themeColor="text1"/>
          <w:sz w:val="22"/>
          <w:szCs w:val="22"/>
          <w:lang w:val="en-US"/>
        </w:rPr>
        <w:t xml:space="preserve"> </w:t>
      </w:r>
      <w:r w:rsidR="001B5F2A" w:rsidRPr="00330424">
        <w:rPr>
          <w:rFonts w:ascii="Arial" w:hAnsi="Arial" w:cs="Arial"/>
          <w:color w:val="000000" w:themeColor="text1"/>
          <w:sz w:val="22"/>
          <w:szCs w:val="22"/>
          <w:lang w:val="en-US"/>
        </w:rPr>
        <w:t>their</w:t>
      </w:r>
      <w:r w:rsidR="00697B03" w:rsidRPr="00330424">
        <w:rPr>
          <w:rFonts w:ascii="Arial" w:hAnsi="Arial" w:cs="Arial"/>
          <w:color w:val="000000" w:themeColor="text1"/>
          <w:sz w:val="22"/>
          <w:szCs w:val="22"/>
          <w:lang w:val="en-US"/>
        </w:rPr>
        <w:t xml:space="preserve"> immunosuppressive, graft</w:t>
      </w:r>
      <w:r w:rsidR="00DA00C1" w:rsidRPr="00330424">
        <w:rPr>
          <w:rFonts w:ascii="Arial" w:hAnsi="Arial" w:cs="Arial"/>
          <w:color w:val="000000" w:themeColor="text1"/>
          <w:sz w:val="22"/>
          <w:szCs w:val="22"/>
          <w:lang w:val="en-US"/>
        </w:rPr>
        <w:t>-</w:t>
      </w:r>
      <w:r w:rsidR="00697B03" w:rsidRPr="00330424">
        <w:rPr>
          <w:rFonts w:ascii="Arial" w:hAnsi="Arial" w:cs="Arial"/>
          <w:color w:val="000000" w:themeColor="text1"/>
          <w:sz w:val="22"/>
          <w:szCs w:val="22"/>
          <w:lang w:val="en-US"/>
        </w:rPr>
        <w:t>sparing properties,</w:t>
      </w:r>
      <w:r w:rsidR="00DA00C1" w:rsidRPr="00330424">
        <w:rPr>
          <w:rFonts w:ascii="Arial" w:hAnsi="Arial" w:cs="Arial"/>
          <w:color w:val="000000" w:themeColor="text1"/>
          <w:sz w:val="22"/>
          <w:szCs w:val="22"/>
          <w:lang w:val="en-US"/>
        </w:rPr>
        <w:t xml:space="preserve"> </w:t>
      </w:r>
      <w:r w:rsidR="00DC1D2C" w:rsidRPr="00330424">
        <w:rPr>
          <w:rFonts w:ascii="Arial" w:hAnsi="Arial" w:cs="Arial"/>
          <w:color w:val="000000" w:themeColor="text1"/>
          <w:sz w:val="22"/>
          <w:szCs w:val="22"/>
          <w:lang w:val="en-US"/>
        </w:rPr>
        <w:t xml:space="preserve">LILRB-specific therapies that </w:t>
      </w:r>
      <w:r w:rsidR="00697B03" w:rsidRPr="00330424">
        <w:rPr>
          <w:rFonts w:ascii="Arial" w:hAnsi="Arial" w:cs="Arial"/>
          <w:color w:val="000000" w:themeColor="text1"/>
          <w:sz w:val="22"/>
          <w:szCs w:val="22"/>
          <w:lang w:val="en-US"/>
        </w:rPr>
        <w:t>reduce the incidence of graft rejection and ameliorate the prognoses of</w:t>
      </w:r>
      <w:r w:rsidR="004F178B" w:rsidRPr="00330424">
        <w:rPr>
          <w:rFonts w:ascii="Arial" w:hAnsi="Arial" w:cs="Arial"/>
          <w:color w:val="000000" w:themeColor="text1"/>
          <w:sz w:val="22"/>
          <w:szCs w:val="22"/>
          <w:lang w:val="en-US"/>
        </w:rPr>
        <w:t xml:space="preserve"> </w:t>
      </w:r>
      <w:r w:rsidR="00697B03" w:rsidRPr="00330424">
        <w:rPr>
          <w:rFonts w:ascii="Arial" w:hAnsi="Arial" w:cs="Arial"/>
          <w:color w:val="000000" w:themeColor="text1"/>
          <w:sz w:val="22"/>
          <w:szCs w:val="22"/>
          <w:lang w:val="en-US"/>
        </w:rPr>
        <w:t>patients</w:t>
      </w:r>
      <w:r w:rsidR="004F178B" w:rsidRPr="00330424">
        <w:rPr>
          <w:rFonts w:ascii="Arial" w:hAnsi="Arial" w:cs="Arial"/>
          <w:color w:val="000000" w:themeColor="text1"/>
          <w:sz w:val="22"/>
          <w:szCs w:val="22"/>
          <w:lang w:val="en-US"/>
        </w:rPr>
        <w:t xml:space="preserve"> undergoing transplantation</w:t>
      </w:r>
      <w:r w:rsidR="00DA00C1" w:rsidRPr="00330424">
        <w:rPr>
          <w:rFonts w:ascii="Arial" w:hAnsi="Arial" w:cs="Arial"/>
          <w:color w:val="000000" w:themeColor="text1"/>
          <w:sz w:val="22"/>
          <w:szCs w:val="22"/>
          <w:lang w:val="en-US"/>
        </w:rPr>
        <w:t xml:space="preserve"> may be developed</w:t>
      </w:r>
      <w:r w:rsidR="002557AC" w:rsidRPr="00330424">
        <w:rPr>
          <w:rFonts w:ascii="Arial" w:hAnsi="Arial" w:cs="Arial"/>
          <w:color w:val="000000" w:themeColor="text1"/>
          <w:sz w:val="22"/>
          <w:szCs w:val="22"/>
          <w:lang w:val="en-US"/>
        </w:rPr>
        <w:t xml:space="preserve">. </w:t>
      </w:r>
    </w:p>
    <w:p w14:paraId="4C11FDAB" w14:textId="77777777" w:rsidR="00AF1104" w:rsidRPr="00330424" w:rsidRDefault="00AF1104" w:rsidP="001D6789">
      <w:pPr>
        <w:spacing w:line="480" w:lineRule="auto"/>
        <w:jc w:val="both"/>
        <w:rPr>
          <w:rFonts w:ascii="Arial" w:hAnsi="Arial" w:cs="Arial"/>
          <w:color w:val="000000" w:themeColor="text1"/>
          <w:sz w:val="22"/>
          <w:szCs w:val="22"/>
          <w:lang w:val="en-US"/>
        </w:rPr>
      </w:pPr>
    </w:p>
    <w:p w14:paraId="1AC846B8" w14:textId="656071AF" w:rsidR="00D0228B" w:rsidRPr="00330424" w:rsidRDefault="00651D85" w:rsidP="00650BA7">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U</w:t>
      </w:r>
      <w:r w:rsidR="00F92B04" w:rsidRPr="00330424">
        <w:rPr>
          <w:rFonts w:ascii="Arial" w:hAnsi="Arial" w:cs="Arial"/>
          <w:color w:val="000000" w:themeColor="text1"/>
          <w:sz w:val="22"/>
          <w:szCs w:val="22"/>
          <w:lang w:val="en-US"/>
        </w:rPr>
        <w:t xml:space="preserve">sing a reconstituted </w:t>
      </w:r>
      <w:r w:rsidR="00731DDA" w:rsidRPr="00330424">
        <w:rPr>
          <w:rFonts w:ascii="Arial" w:hAnsi="Arial" w:cs="Arial"/>
          <w:color w:val="000000" w:themeColor="text1"/>
          <w:sz w:val="22"/>
          <w:szCs w:val="22"/>
          <w:lang w:val="en-US"/>
        </w:rPr>
        <w:t>humanized</w:t>
      </w:r>
      <w:r w:rsidR="00F92B04" w:rsidRPr="00330424">
        <w:rPr>
          <w:rFonts w:ascii="Arial" w:hAnsi="Arial" w:cs="Arial"/>
          <w:color w:val="000000" w:themeColor="text1"/>
          <w:sz w:val="22"/>
          <w:szCs w:val="22"/>
          <w:lang w:val="en-US"/>
        </w:rPr>
        <w:t xml:space="preserve"> mouse model</w:t>
      </w:r>
      <w:r w:rsidR="00822BDA" w:rsidRPr="00330424">
        <w:rPr>
          <w:rFonts w:ascii="Arial" w:hAnsi="Arial" w:cs="Arial"/>
          <w:color w:val="000000" w:themeColor="text1"/>
          <w:sz w:val="22"/>
          <w:szCs w:val="22"/>
          <w:lang w:val="en-US"/>
        </w:rPr>
        <w:t xml:space="preserve">, </w:t>
      </w:r>
      <w:r w:rsidR="005F100B" w:rsidRPr="00330424">
        <w:rPr>
          <w:rFonts w:ascii="Arial" w:hAnsi="Arial" w:cs="Arial"/>
          <w:color w:val="000000" w:themeColor="text1"/>
          <w:sz w:val="22"/>
          <w:szCs w:val="22"/>
          <w:lang w:val="en-US"/>
        </w:rPr>
        <w:t>we</w:t>
      </w:r>
      <w:r w:rsidRPr="00330424">
        <w:rPr>
          <w:rFonts w:ascii="Arial" w:hAnsi="Arial" w:cs="Arial"/>
          <w:color w:val="000000" w:themeColor="text1"/>
          <w:sz w:val="22"/>
          <w:szCs w:val="22"/>
          <w:lang w:val="en-US"/>
        </w:rPr>
        <w:t xml:space="preserve"> recently</w:t>
      </w:r>
      <w:r w:rsidR="00F92B04" w:rsidRPr="00330424">
        <w:rPr>
          <w:rFonts w:ascii="Arial" w:hAnsi="Arial" w:cs="Arial"/>
          <w:i/>
          <w:iCs/>
          <w:color w:val="000000" w:themeColor="text1"/>
          <w:sz w:val="22"/>
          <w:szCs w:val="22"/>
          <w:lang w:val="en-US"/>
        </w:rPr>
        <w:t xml:space="preserve"> </w:t>
      </w:r>
      <w:r w:rsidR="00F92B04" w:rsidRPr="00330424">
        <w:rPr>
          <w:rFonts w:ascii="Arial" w:hAnsi="Arial" w:cs="Arial"/>
          <w:color w:val="000000" w:themeColor="text1"/>
          <w:sz w:val="22"/>
          <w:szCs w:val="22"/>
          <w:lang w:val="en-US"/>
        </w:rPr>
        <w:t xml:space="preserve">demonstrated that </w:t>
      </w:r>
      <w:r w:rsidR="00F92B04" w:rsidRPr="005D4B20">
        <w:rPr>
          <w:rFonts w:ascii="Arial" w:hAnsi="Arial" w:cs="Arial"/>
          <w:color w:val="000000" w:themeColor="text1"/>
          <w:sz w:val="22"/>
          <w:szCs w:val="22"/>
          <w:lang w:val="en-US"/>
        </w:rPr>
        <w:t>in vivo</w:t>
      </w:r>
      <w:r w:rsidR="00F92B04"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 xml:space="preserve">LILRB3 ligation </w:t>
      </w:r>
      <w:r w:rsidR="00F92B04" w:rsidRPr="00330424">
        <w:rPr>
          <w:rFonts w:ascii="Arial" w:hAnsi="Arial" w:cs="Arial"/>
          <w:color w:val="000000" w:themeColor="text1"/>
          <w:sz w:val="22"/>
          <w:szCs w:val="22"/>
          <w:lang w:val="en-US"/>
        </w:rPr>
        <w:t>with an agonistic mAb</w:t>
      </w:r>
      <w:r w:rsidR="007C76E3" w:rsidRPr="00330424">
        <w:rPr>
          <w:rFonts w:ascii="Arial" w:hAnsi="Arial" w:cs="Arial"/>
          <w:color w:val="000000" w:themeColor="text1"/>
          <w:sz w:val="22"/>
          <w:szCs w:val="22"/>
          <w:lang w:val="en-US"/>
        </w:rPr>
        <w:t xml:space="preserve"> (clone A1)</w:t>
      </w:r>
      <w:r w:rsidR="00F92B04" w:rsidRPr="00330424">
        <w:rPr>
          <w:rFonts w:ascii="Arial" w:hAnsi="Arial" w:cs="Arial"/>
          <w:color w:val="000000" w:themeColor="text1"/>
          <w:sz w:val="22"/>
          <w:szCs w:val="22"/>
          <w:lang w:val="en-US"/>
        </w:rPr>
        <w:t xml:space="preserve"> </w:t>
      </w:r>
      <w:r w:rsidR="005F100B" w:rsidRPr="00330424">
        <w:rPr>
          <w:rFonts w:ascii="Arial" w:hAnsi="Arial" w:cs="Arial"/>
          <w:color w:val="000000" w:themeColor="text1"/>
          <w:sz w:val="22"/>
          <w:szCs w:val="22"/>
          <w:lang w:val="en-US"/>
        </w:rPr>
        <w:t>prior to engraftment</w:t>
      </w:r>
      <w:r w:rsidR="00F92B04" w:rsidRPr="00330424">
        <w:rPr>
          <w:rFonts w:ascii="Arial" w:hAnsi="Arial" w:cs="Arial"/>
          <w:color w:val="000000" w:themeColor="text1"/>
          <w:sz w:val="22"/>
          <w:szCs w:val="22"/>
          <w:lang w:val="en-US"/>
        </w:rPr>
        <w:t xml:space="preserve"> of allogeneic lymphoma cells induced tolerance</w:t>
      </w:r>
      <w:r w:rsidR="004B0739" w:rsidRPr="00330424">
        <w:rPr>
          <w:rFonts w:ascii="Arial" w:hAnsi="Arial" w:cs="Arial"/>
          <w:color w:val="000000" w:themeColor="text1"/>
          <w:sz w:val="22"/>
          <w:szCs w:val="22"/>
          <w:lang w:val="en-US"/>
        </w:rPr>
        <w:t xml:space="preserve"> </w:t>
      </w:r>
      <w:r w:rsidR="002D1FA5"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&lt;EndNote&gt;&lt;Cite&gt;&lt;Author&gt;Yeboah&lt;/Author&gt;&lt;Year&gt;2020&lt;/Year&gt;&lt;RecNum&gt;27&lt;/RecNum&gt;&lt;DisplayText&gt;(27)&lt;/DisplayText&gt;&lt;record&gt;&lt;rec-number&gt;27&lt;/rec-number&gt;&lt;foreign-keys&gt;&lt;key app="EN" db-id="95xd995a0rvdw4erf04vx20gr59s999vs0e2" timestamp="1611524764"&gt;27&lt;/key&gt;&lt;/foreign-keys&gt;&lt;ref-type name="Journal Article"&gt;17&lt;/ref-type&gt;&lt;contributors&gt;&lt;authors&gt;&lt;author&gt;Yeboah, Muchaala&lt;/author&gt;&lt;author&gt;Papagregoriou, Charys&lt;/author&gt;&lt;author&gt;Jones, Des C.&lt;/author&gt;&lt;author&gt;Chan, H. T. Claude&lt;/author&gt;&lt;author&gt;Hu, Guangan&lt;/author&gt;&lt;author&gt;McPartlan, Justine S.&lt;/author&gt;&lt;author&gt;Schiött, Torbjörn&lt;/author&gt;&lt;author&gt;Mattson, Ulrika&lt;/author&gt;&lt;author&gt;Mockridge, C. Ian&lt;/author&gt;&lt;author&gt;Tornberg, Ulla-Carin&lt;/author&gt;&lt;author&gt;Hambe, Björn&lt;/author&gt;&lt;author&gt;Ljungars, Anne&lt;/author&gt;&lt;author&gt;Mattsson, Mikael&lt;/author&gt;&lt;author&gt;Tews, Ivo&lt;/author&gt;&lt;author&gt;Glennie, Martin J.&lt;/author&gt;&lt;author&gt;Thirdborough, Stephen M.&lt;/author&gt;&lt;author&gt;Trowsdale, John&lt;/author&gt;&lt;author&gt;Frendeus, Björn&lt;/author&gt;&lt;author&gt;Chen, Jianzhu&lt;/author&gt;&lt;author&gt;Cragg, Mark S.&lt;/author&gt;&lt;author&gt;Roghanian, Ali&lt;/author&gt;&lt;/authors&gt;&lt;/contributors&gt;&lt;titles&gt;&lt;title&gt;LILRB3 (ILT5) is a myeloid cell checkpoint that elicits profound immunomodulation&lt;/title&gt;&lt;secondary-title&gt;JCI Insight&lt;/secondary-title&gt;&lt;/titles&gt;&lt;pages&gt;e141593&lt;/pages&gt;&lt;volume&gt;5&lt;/volume&gt;&lt;number&gt;18&lt;/number&gt;&lt;dates&gt;&lt;year&gt;2020&lt;/year&gt;&lt;pub-dates&gt;&lt;date&gt;09/17/&lt;/date&gt;&lt;/pub-dates&gt;&lt;/dates&gt;&lt;publisher&gt;The American Society for Clinical Investigation&lt;/publisher&gt;&lt;isbn&gt;2379-3708&lt;/isbn&gt;&lt;urls&gt;&lt;related-urls&gt;&lt;url&gt;https://doi.org/10.1172/jci.insight.141593&lt;/url&gt;&lt;/related-urls&gt;&lt;/urls&gt;&lt;electronic-resource-num&gt;10.1172/jci.insight.141593&lt;/electronic-resource-num&gt;&lt;/record&gt;&lt;/Cite&gt;&lt;/EndNote&gt;</w:instrText>
      </w:r>
      <w:r w:rsidR="002D1FA5"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(27)</w:t>
      </w:r>
      <w:r w:rsidR="002D1FA5" w:rsidRPr="00330424">
        <w:rPr>
          <w:rFonts w:ascii="Arial" w:hAnsi="Arial" w:cs="Arial"/>
          <w:color w:val="000000" w:themeColor="text1"/>
          <w:sz w:val="22"/>
          <w:szCs w:val="22"/>
          <w:lang w:val="en-US"/>
        </w:rPr>
        <w:fldChar w:fldCharType="end"/>
      </w:r>
      <w:r w:rsidR="00CB6630" w:rsidRPr="00330424">
        <w:rPr>
          <w:rFonts w:ascii="Arial" w:hAnsi="Arial" w:cs="Arial"/>
          <w:color w:val="000000" w:themeColor="text1"/>
          <w:sz w:val="22"/>
          <w:szCs w:val="22"/>
          <w:lang w:val="en-US"/>
        </w:rPr>
        <w:t xml:space="preserve"> and enabled </w:t>
      </w:r>
      <w:r w:rsidR="005F100B" w:rsidRPr="00330424">
        <w:rPr>
          <w:rFonts w:ascii="Arial" w:hAnsi="Arial" w:cs="Arial"/>
          <w:color w:val="000000" w:themeColor="text1"/>
          <w:sz w:val="22"/>
          <w:szCs w:val="22"/>
          <w:lang w:val="en-US"/>
        </w:rPr>
        <w:t xml:space="preserve">donor </w:t>
      </w:r>
      <w:r w:rsidR="00CB6630" w:rsidRPr="00330424">
        <w:rPr>
          <w:rFonts w:ascii="Arial" w:hAnsi="Arial" w:cs="Arial"/>
          <w:color w:val="000000" w:themeColor="text1"/>
          <w:sz w:val="22"/>
          <w:szCs w:val="22"/>
          <w:lang w:val="en-US"/>
        </w:rPr>
        <w:t>cell engraftment</w:t>
      </w:r>
      <w:r w:rsidR="004B0739" w:rsidRPr="00330424">
        <w:rPr>
          <w:rFonts w:ascii="Arial" w:hAnsi="Arial" w:cs="Arial"/>
          <w:color w:val="000000" w:themeColor="text1"/>
          <w:sz w:val="22"/>
          <w:szCs w:val="22"/>
          <w:lang w:val="en-US"/>
        </w:rPr>
        <w:t xml:space="preserve"> </w:t>
      </w:r>
      <w:r w:rsidR="00822BDA" w:rsidRPr="00330424">
        <w:rPr>
          <w:rFonts w:ascii="Arial" w:hAnsi="Arial" w:cs="Arial"/>
          <w:color w:val="000000" w:themeColor="text1"/>
          <w:sz w:val="22"/>
          <w:szCs w:val="22"/>
          <w:lang w:val="en-US"/>
        </w:rPr>
        <w:fldChar w:fldCharType="begin">
          <w:fldData xml:space="preserve">PEVuZE5vdGU+PENpdGU+PEF1dGhvcj5Sb2doYW5pYW48L0F1dGhvcj48WWVhcj4yMDE5PC9ZZWFy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==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PEVuZE5vdGU+PENpdGU+PEF1dGhvcj5Sb2doYW5pYW48L0F1dGhvcj48WWVhcj4yMDE5PC9ZZWFy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==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00822BDA" w:rsidRPr="00330424">
        <w:rPr>
          <w:rFonts w:ascii="Arial" w:hAnsi="Arial" w:cs="Arial"/>
          <w:color w:val="000000" w:themeColor="text1"/>
          <w:sz w:val="22"/>
          <w:szCs w:val="22"/>
          <w:lang w:val="en-US"/>
        </w:rPr>
      </w:r>
      <w:r w:rsidR="00822BDA"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(133)</w:t>
      </w:r>
      <w:r w:rsidR="00822BDA" w:rsidRPr="00330424">
        <w:rPr>
          <w:rFonts w:ascii="Arial" w:hAnsi="Arial" w:cs="Arial"/>
          <w:color w:val="000000" w:themeColor="text1"/>
          <w:sz w:val="22"/>
          <w:szCs w:val="22"/>
          <w:lang w:val="en-US"/>
        </w:rPr>
        <w:fldChar w:fldCharType="end"/>
      </w:r>
      <w:r w:rsidR="00945733" w:rsidRPr="00330424">
        <w:rPr>
          <w:rFonts w:ascii="Arial" w:hAnsi="Arial" w:cs="Arial"/>
          <w:color w:val="000000" w:themeColor="text1"/>
          <w:sz w:val="22"/>
          <w:szCs w:val="22"/>
          <w:lang w:val="en-US"/>
        </w:rPr>
        <w:t xml:space="preserve"> </w:t>
      </w:r>
      <w:r w:rsidR="00945733" w:rsidRPr="005D4B20">
        <w:rPr>
          <w:rFonts w:ascii="Arial" w:hAnsi="Arial" w:cs="Arial"/>
          <w:color w:val="000000" w:themeColor="text1"/>
          <w:sz w:val="22"/>
          <w:szCs w:val="22"/>
          <w:lang w:val="en-US"/>
        </w:rPr>
        <w:t>(</w:t>
      </w:r>
      <w:r w:rsidR="00945733" w:rsidRPr="005D4B20">
        <w:rPr>
          <w:rFonts w:ascii="Arial" w:hAnsi="Arial" w:cs="Arial"/>
          <w:bCs/>
          <w:color w:val="000000" w:themeColor="text1"/>
          <w:sz w:val="22"/>
          <w:szCs w:val="22"/>
          <w:lang w:val="en-US"/>
        </w:rPr>
        <w:t xml:space="preserve">Figure </w:t>
      </w:r>
      <w:r w:rsidR="0091488E" w:rsidRPr="005D4B20">
        <w:rPr>
          <w:rFonts w:ascii="Arial" w:hAnsi="Arial" w:cs="Arial"/>
          <w:bCs/>
          <w:color w:val="000000" w:themeColor="text1"/>
          <w:sz w:val="22"/>
          <w:szCs w:val="22"/>
          <w:lang w:val="en-US"/>
        </w:rPr>
        <w:t>2</w:t>
      </w:r>
      <w:r w:rsidR="002557AC" w:rsidRPr="005D4B20">
        <w:rPr>
          <w:rFonts w:ascii="Arial" w:hAnsi="Arial" w:cs="Arial"/>
          <w:bCs/>
          <w:color w:val="000000" w:themeColor="text1"/>
          <w:sz w:val="22"/>
          <w:szCs w:val="22"/>
          <w:lang w:val="en-US"/>
        </w:rPr>
        <w:t>A</w:t>
      </w:r>
      <w:r w:rsidR="00945733" w:rsidRPr="005D4B20">
        <w:rPr>
          <w:rFonts w:ascii="Arial" w:hAnsi="Arial" w:cs="Arial"/>
          <w:bCs/>
          <w:color w:val="000000" w:themeColor="text1"/>
          <w:sz w:val="22"/>
          <w:szCs w:val="22"/>
          <w:lang w:val="en-US"/>
        </w:rPr>
        <w:t>)</w:t>
      </w:r>
      <w:r w:rsidR="00F92B04" w:rsidRPr="001060EB">
        <w:rPr>
          <w:rFonts w:ascii="Arial" w:hAnsi="Arial" w:cs="Arial"/>
          <w:color w:val="000000" w:themeColor="text1"/>
          <w:sz w:val="22"/>
          <w:szCs w:val="22"/>
          <w:lang w:val="en-US"/>
        </w:rPr>
        <w:t>.</w:t>
      </w:r>
      <w:r w:rsidR="00822BDA" w:rsidRPr="00330424">
        <w:rPr>
          <w:rFonts w:ascii="Arial" w:hAnsi="Arial" w:cs="Arial"/>
          <w:color w:val="000000" w:themeColor="text1"/>
          <w:sz w:val="22"/>
          <w:szCs w:val="22"/>
          <w:lang w:val="en-US"/>
        </w:rPr>
        <w:t xml:space="preserve"> </w:t>
      </w:r>
      <w:r w:rsidR="001060EB">
        <w:rPr>
          <w:rFonts w:ascii="Arial" w:hAnsi="Arial" w:cs="Arial"/>
          <w:color w:val="000000" w:themeColor="text1"/>
          <w:sz w:val="22"/>
          <w:szCs w:val="22"/>
          <w:lang w:val="en-US"/>
        </w:rPr>
        <w:t xml:space="preserve">The improved </w:t>
      </w:r>
      <w:r w:rsidR="001060EB">
        <w:rPr>
          <w:rFonts w:ascii="Arial" w:hAnsi="Arial" w:cs="Arial"/>
          <w:color w:val="000000" w:themeColor="text1"/>
          <w:sz w:val="22"/>
          <w:szCs w:val="22"/>
          <w:lang w:val="en-US"/>
        </w:rPr>
        <w:lastRenderedPageBreak/>
        <w:t>tolerance</w:t>
      </w:r>
      <w:r w:rsidR="001060EB" w:rsidRPr="00330424">
        <w:rPr>
          <w:rFonts w:ascii="Arial" w:hAnsi="Arial" w:cs="Arial"/>
          <w:color w:val="000000" w:themeColor="text1"/>
          <w:sz w:val="22"/>
          <w:szCs w:val="22"/>
          <w:lang w:val="en-US"/>
        </w:rPr>
        <w:t xml:space="preserve"> </w:t>
      </w:r>
      <w:r w:rsidR="00822BDA" w:rsidRPr="00330424">
        <w:rPr>
          <w:rFonts w:ascii="Arial" w:hAnsi="Arial" w:cs="Arial"/>
          <w:color w:val="000000" w:themeColor="text1"/>
          <w:sz w:val="22"/>
          <w:szCs w:val="22"/>
          <w:lang w:val="en-US"/>
        </w:rPr>
        <w:t xml:space="preserve">was </w:t>
      </w:r>
      <w:r w:rsidR="00DA00C1" w:rsidRPr="00330424">
        <w:rPr>
          <w:rFonts w:ascii="Arial" w:hAnsi="Arial" w:cs="Arial"/>
          <w:color w:val="000000" w:themeColor="text1"/>
          <w:sz w:val="22"/>
          <w:szCs w:val="22"/>
          <w:lang w:val="en-US"/>
        </w:rPr>
        <w:t>due to</w:t>
      </w:r>
      <w:r w:rsidR="00822BDA" w:rsidRPr="00330424">
        <w:rPr>
          <w:rFonts w:ascii="Arial" w:hAnsi="Arial" w:cs="Arial"/>
          <w:color w:val="000000" w:themeColor="text1"/>
          <w:sz w:val="22"/>
          <w:szCs w:val="22"/>
          <w:lang w:val="en-US"/>
        </w:rPr>
        <w:t xml:space="preserve"> reprograming of myeloid cells </w:t>
      </w:r>
      <w:r w:rsidR="009A2BDF" w:rsidRPr="00330424">
        <w:rPr>
          <w:rFonts w:ascii="Arial" w:hAnsi="Arial" w:cs="Arial"/>
          <w:color w:val="000000" w:themeColor="text1"/>
          <w:sz w:val="22"/>
          <w:szCs w:val="22"/>
          <w:lang w:val="en-US"/>
        </w:rPr>
        <w:t>towards</w:t>
      </w:r>
      <w:r w:rsidR="00822BDA" w:rsidRPr="00330424">
        <w:rPr>
          <w:rFonts w:ascii="Arial" w:hAnsi="Arial" w:cs="Arial"/>
          <w:color w:val="000000" w:themeColor="text1"/>
          <w:sz w:val="22"/>
          <w:szCs w:val="22"/>
          <w:lang w:val="en-US"/>
        </w:rPr>
        <w:t xml:space="preserve"> a more suppressive phenotype with capacity to suppress T cell responses.</w:t>
      </w:r>
      <w:r w:rsidR="00F92B04" w:rsidRPr="00330424">
        <w:rPr>
          <w:rFonts w:ascii="Arial" w:hAnsi="Arial" w:cs="Arial"/>
          <w:color w:val="000000" w:themeColor="text1"/>
          <w:sz w:val="22"/>
          <w:szCs w:val="22"/>
          <w:lang w:val="en-US"/>
        </w:rPr>
        <w:t xml:space="preserve"> </w:t>
      </w:r>
      <w:r w:rsidR="004D5406" w:rsidRPr="00330424">
        <w:rPr>
          <w:rFonts w:ascii="Arial" w:hAnsi="Arial" w:cs="Arial"/>
          <w:color w:val="000000" w:themeColor="text1"/>
          <w:sz w:val="22"/>
          <w:szCs w:val="22"/>
          <w:lang w:val="en-US"/>
        </w:rPr>
        <w:t xml:space="preserve">Therefore, </w:t>
      </w:r>
      <w:r w:rsidR="00F92B04" w:rsidRPr="00330424">
        <w:rPr>
          <w:rFonts w:ascii="Arial" w:hAnsi="Arial" w:cs="Arial"/>
          <w:color w:val="000000" w:themeColor="text1"/>
          <w:sz w:val="22"/>
          <w:szCs w:val="22"/>
          <w:lang w:val="en-US"/>
        </w:rPr>
        <w:t xml:space="preserve">LILRB3 </w:t>
      </w:r>
      <w:r w:rsidR="004D5406" w:rsidRPr="00330424">
        <w:rPr>
          <w:rFonts w:ascii="Arial" w:hAnsi="Arial" w:cs="Arial"/>
          <w:color w:val="000000" w:themeColor="text1"/>
          <w:sz w:val="22"/>
          <w:szCs w:val="22"/>
          <w:lang w:val="en-US"/>
        </w:rPr>
        <w:t xml:space="preserve">ligation </w:t>
      </w:r>
      <w:r w:rsidR="00F92B04" w:rsidRPr="00330424">
        <w:rPr>
          <w:rFonts w:ascii="Arial" w:hAnsi="Arial" w:cs="Arial"/>
          <w:color w:val="000000" w:themeColor="text1"/>
          <w:sz w:val="22"/>
          <w:szCs w:val="22"/>
          <w:lang w:val="en-US"/>
        </w:rPr>
        <w:t xml:space="preserve">highlights a potential </w:t>
      </w:r>
      <w:r w:rsidR="00DA00C1" w:rsidRPr="00330424">
        <w:rPr>
          <w:rFonts w:ascii="Arial" w:hAnsi="Arial" w:cs="Arial"/>
          <w:color w:val="000000" w:themeColor="text1"/>
          <w:sz w:val="22"/>
          <w:szCs w:val="22"/>
          <w:lang w:val="en-US"/>
        </w:rPr>
        <w:t xml:space="preserve">strategy </w:t>
      </w:r>
      <w:r w:rsidR="00F92B04" w:rsidRPr="00330424">
        <w:rPr>
          <w:rFonts w:ascii="Arial" w:hAnsi="Arial" w:cs="Arial"/>
          <w:color w:val="000000" w:themeColor="text1"/>
          <w:sz w:val="22"/>
          <w:szCs w:val="22"/>
          <w:lang w:val="en-US"/>
        </w:rPr>
        <w:t>to exploit the immunoregulatory effects of the receptor to induce transient immune tolerance</w:t>
      </w:r>
      <w:r w:rsidR="004B0739" w:rsidRPr="00330424">
        <w:rPr>
          <w:rFonts w:ascii="Arial" w:hAnsi="Arial" w:cs="Arial"/>
          <w:color w:val="000000" w:themeColor="text1"/>
          <w:sz w:val="22"/>
          <w:szCs w:val="22"/>
          <w:lang w:val="en-US"/>
        </w:rPr>
        <w:t xml:space="preserve"> </w:t>
      </w:r>
      <w:r w:rsidR="00F92B04"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&lt;EndNote&gt;&lt;Cite&gt;&lt;Author&gt;Yeboah&lt;/Author&gt;&lt;Year&gt;2020&lt;/Year&gt;&lt;RecNum&gt;27&lt;/RecNum&gt;&lt;DisplayText&gt;(27)&lt;/DisplayText&gt;&lt;record&gt;&lt;rec-number&gt;27&lt;/rec-number&gt;&lt;foreign-keys&gt;&lt;key app="EN" db-id="95xd995a0rvdw4erf04vx20gr59s999vs0e2" timestamp="1611524764"&gt;27&lt;/key&gt;&lt;/foreign-keys&gt;&lt;ref-type name="Journal Article"&gt;17&lt;/ref-type&gt;&lt;contributors&gt;&lt;authors&gt;&lt;author&gt;Yeboah, Muchaala&lt;/author&gt;&lt;author&gt;Papagregoriou, Charys&lt;/author&gt;&lt;author&gt;Jones, Des C.&lt;/author&gt;&lt;author&gt;Chan, H. T. Claude&lt;/author&gt;&lt;author&gt;Hu, Guangan&lt;/author&gt;&lt;author&gt;McPartlan, Justine S.&lt;/author&gt;&lt;author&gt;Schiött, Torbjörn&lt;/author&gt;&lt;author&gt;Mattson, Ulrika&lt;/author&gt;&lt;author&gt;Mockridge, C. Ian&lt;/author&gt;&lt;author&gt;Tornberg, Ulla-Carin&lt;/author&gt;&lt;author&gt;Hambe, Björn&lt;/author&gt;&lt;author&gt;Ljungars, Anne&lt;/author&gt;&lt;author&gt;Mattsson, Mikael&lt;/author&gt;&lt;author&gt;Tews, Ivo&lt;/author&gt;&lt;author&gt;Glennie, Martin J.&lt;/author&gt;&lt;author&gt;Thirdborough, Stephen M.&lt;/author&gt;&lt;author&gt;Trowsdale, John&lt;/author&gt;&lt;author&gt;Frendeus, Björn&lt;/author&gt;&lt;author&gt;Chen, Jianzhu&lt;/author&gt;&lt;author&gt;Cragg, Mark S.&lt;/author&gt;&lt;author&gt;Roghanian, Ali&lt;/author&gt;&lt;/authors&gt;&lt;/contributors&gt;&lt;titles&gt;&lt;title&gt;LILRB3 (ILT5) is a myeloid cell checkpoint that elicits profound immunomodulation&lt;/title&gt;&lt;secondary-title&gt;JCI Insight&lt;/secondary-title&gt;&lt;/titles&gt;&lt;pages&gt;e141593&lt;/pages&gt;&lt;volume&gt;5&lt;/volume&gt;&lt;number&gt;18&lt;/number&gt;&lt;dates&gt;&lt;year&gt;2020&lt;/year&gt;&lt;pub-dates&gt;&lt;date&gt;09/17/&lt;/date&gt;&lt;/pub-dates&gt;&lt;/dates&gt;&lt;publisher&gt;The American Society for Clinical Investigation&lt;/publisher&gt;&lt;isbn&gt;2379-3708&lt;/isbn&gt;&lt;urls&gt;&lt;related-urls&gt;&lt;url&gt;https://doi.org/10.1172/jci.insight.141593&lt;/url&gt;&lt;/related-urls&gt;&lt;/urls&gt;&lt;electronic-resource-num&gt;10.1172/jci.insight.141593&lt;/electronic-resource-num&gt;&lt;/record&gt;&lt;/Cite&gt;&lt;/EndNote&gt;</w:instrText>
      </w:r>
      <w:r w:rsidR="00F92B04"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(27)</w:t>
      </w:r>
      <w:r w:rsidR="00F92B04" w:rsidRPr="00330424">
        <w:rPr>
          <w:rFonts w:ascii="Arial" w:hAnsi="Arial" w:cs="Arial"/>
          <w:color w:val="000000" w:themeColor="text1"/>
          <w:sz w:val="22"/>
          <w:szCs w:val="22"/>
          <w:lang w:val="en-US"/>
        </w:rPr>
        <w:fldChar w:fldCharType="end"/>
      </w:r>
      <w:r w:rsidR="00F92B04" w:rsidRPr="00330424">
        <w:rPr>
          <w:rFonts w:ascii="Arial" w:hAnsi="Arial" w:cs="Arial"/>
          <w:color w:val="000000" w:themeColor="text1"/>
          <w:sz w:val="22"/>
          <w:szCs w:val="22"/>
          <w:lang w:val="en-US"/>
        </w:rPr>
        <w:t>. Likewise, the role of LILRB4 and its potential applications in the transplantation setting play a crucial role in immune response</w:t>
      </w:r>
      <w:r w:rsidR="00DA00C1" w:rsidRPr="00330424">
        <w:rPr>
          <w:rFonts w:ascii="Arial" w:hAnsi="Arial" w:cs="Arial"/>
          <w:color w:val="000000" w:themeColor="text1"/>
          <w:sz w:val="22"/>
          <w:szCs w:val="22"/>
          <w:lang w:val="en-US"/>
        </w:rPr>
        <w:t xml:space="preserve"> regulation</w:t>
      </w:r>
      <w:r w:rsidR="004B0739" w:rsidRPr="00330424">
        <w:rPr>
          <w:rFonts w:ascii="Arial" w:hAnsi="Arial" w:cs="Arial"/>
          <w:color w:val="000000" w:themeColor="text1"/>
          <w:sz w:val="22"/>
          <w:szCs w:val="22"/>
          <w:lang w:val="en-US"/>
        </w:rPr>
        <w:t xml:space="preserve"> </w:t>
      </w:r>
      <w:r w:rsidR="00F92B04" w:rsidRPr="00330424">
        <w:rPr>
          <w:rFonts w:ascii="Arial" w:hAnsi="Arial" w:cs="Arial"/>
          <w:color w:val="000000" w:themeColor="text1"/>
          <w:sz w:val="22"/>
          <w:szCs w:val="22"/>
          <w:lang w:val="en-US"/>
        </w:rPr>
        <w:fldChar w:fldCharType="begin"/>
      </w:r>
      <w:r w:rsidR="002B08B8" w:rsidRPr="00330424">
        <w:rPr>
          <w:rFonts w:ascii="Arial" w:hAnsi="Arial" w:cs="Arial"/>
          <w:color w:val="000000" w:themeColor="text1"/>
          <w:sz w:val="22"/>
          <w:szCs w:val="22"/>
          <w:lang w:val="en-US"/>
        </w:rPr>
        <w:instrText xml:space="preserve"> ADDIN EN.CITE &lt;EndNote&gt;&lt;Cite&gt;&lt;Author&gt;Liu&lt;/Author&gt;&lt;Year&gt;2020&lt;/Year&gt;&lt;RecNum&gt;28&lt;/RecNum&gt;&lt;DisplayText&gt;(28)&lt;/DisplayText&gt;&lt;record&gt;&lt;rec-number&gt;28&lt;/rec-number&gt;&lt;foreign-keys&gt;&lt;key app="EN" db-id="95xd995a0rvdw4erf04vx20gr59s999vs0e2" timestamp="1611525666"&gt;28&lt;/key&gt;&lt;/foreign-keys&gt;&lt;ref-type name="Journal Article"&gt;17&lt;/ref-type&gt;&lt;contributors&gt;&lt;authors&gt;&lt;author&gt;Liu, Jiachen&lt;/author&gt;&lt;author&gt;Wu, Qiwen&lt;/author&gt;&lt;author&gt;Shi, Jing&lt;/author&gt;&lt;author&gt;Guo, Weihua&lt;/author&gt;&lt;author&gt;Jiang, Xingjun&lt;/author&gt;&lt;author&gt;Zhou, Bolun&lt;/author&gt;&lt;author&gt;Ren, Caiping&lt;/author&gt;&lt;/authors&gt;&lt;/contributors&gt;&lt;titles&gt;&lt;title&gt;LILRB4, from the immune system to the disease target&lt;/title&gt;&lt;secondary-title&gt;Am J Transl Res&lt;/secondary-title&gt;&lt;alt-title&gt;Am J Transl Res&lt;/alt-title&gt;&lt;/titles&gt;&lt;pages&gt;3149-3166&lt;/pages&gt;&lt;volume&gt;12&lt;/volume&gt;&lt;number&gt;7&lt;/number&gt;&lt;keywords&gt;&lt;keyword&gt;LILRB4&lt;/keyword&gt;&lt;keyword&gt;immunology&lt;/keyword&gt;&lt;keyword&gt;inflammation&lt;/keyword&gt;&lt;keyword&gt;leukemia&lt;/keyword&gt;&lt;keyword&gt;tumor&lt;/keyword&gt;&lt;/keywords&gt;&lt;dates&gt;&lt;year&gt;2020&lt;/year&gt;&lt;/dates&gt;&lt;publisher&gt;e-Century Publishing Corporation&lt;/publisher&gt;&lt;isbn&gt;1943-8141&lt;/isbn&gt;&lt;accession-num&gt;32774691&lt;/accession-num&gt;&lt;urls&gt;&lt;related-urls&gt;&lt;url&gt;https://pubmed.ncbi.nlm.nih.gov/32774691&lt;/url&gt;&lt;url&gt;https://www.ncbi.nlm.nih.gov/pmc/articles/PMC7407714/&lt;/url&gt;&lt;/related-urls&gt;&lt;/urls&gt;&lt;electronic-resource-num&gt;n/a&lt;/electronic-resource-num&gt;&lt;remote-database-name&gt;PubMed&lt;/remote-database-name&gt;&lt;language&gt;eng&lt;/language&gt;&lt;/record&gt;&lt;/Cite&gt;&lt;/EndNote&gt;</w:instrText>
      </w:r>
      <w:r w:rsidR="00F92B04" w:rsidRPr="00330424">
        <w:rPr>
          <w:rFonts w:ascii="Arial" w:hAnsi="Arial" w:cs="Arial"/>
          <w:color w:val="000000" w:themeColor="text1"/>
          <w:sz w:val="22"/>
          <w:szCs w:val="22"/>
          <w:lang w:val="en-US"/>
        </w:rPr>
        <w:fldChar w:fldCharType="separate"/>
      </w:r>
      <w:r w:rsidR="002B08B8" w:rsidRPr="00330424">
        <w:rPr>
          <w:rFonts w:ascii="Arial" w:hAnsi="Arial" w:cs="Arial"/>
          <w:noProof/>
          <w:color w:val="000000" w:themeColor="text1"/>
          <w:sz w:val="22"/>
          <w:szCs w:val="22"/>
          <w:lang w:val="en-US"/>
        </w:rPr>
        <w:t>(28)</w:t>
      </w:r>
      <w:r w:rsidR="00F92B04" w:rsidRPr="00330424">
        <w:rPr>
          <w:rFonts w:ascii="Arial" w:hAnsi="Arial" w:cs="Arial"/>
          <w:color w:val="000000" w:themeColor="text1"/>
          <w:sz w:val="22"/>
          <w:szCs w:val="22"/>
          <w:lang w:val="en-US"/>
        </w:rPr>
        <w:fldChar w:fldCharType="end"/>
      </w:r>
      <w:r w:rsidR="00F92B04" w:rsidRPr="00330424">
        <w:rPr>
          <w:rFonts w:ascii="Arial" w:hAnsi="Arial" w:cs="Arial"/>
          <w:color w:val="000000" w:themeColor="text1"/>
          <w:sz w:val="22"/>
          <w:szCs w:val="22"/>
          <w:lang w:val="en-US"/>
        </w:rPr>
        <w:t>. Importantly,</w:t>
      </w:r>
      <w:r w:rsidR="00DA00C1" w:rsidRPr="00330424">
        <w:rPr>
          <w:rFonts w:ascii="Arial" w:hAnsi="Arial" w:cs="Arial"/>
          <w:color w:val="000000" w:themeColor="text1"/>
          <w:sz w:val="22"/>
          <w:szCs w:val="22"/>
          <w:lang w:val="en-US"/>
        </w:rPr>
        <w:t xml:space="preserve"> induced expression of LILRBs on immune cells can increase tolerogenic capacity. For example,</w:t>
      </w:r>
      <w:r w:rsidR="00F92B04" w:rsidRPr="00330424">
        <w:rPr>
          <w:rFonts w:ascii="Arial" w:hAnsi="Arial" w:cs="Arial"/>
          <w:color w:val="000000" w:themeColor="text1"/>
          <w:sz w:val="22"/>
          <w:szCs w:val="22"/>
          <w:lang w:val="en-US"/>
        </w:rPr>
        <w:t xml:space="preserve"> DCs</w:t>
      </w:r>
      <w:r w:rsidR="00DA00C1" w:rsidRPr="00330424">
        <w:rPr>
          <w:rFonts w:ascii="Arial" w:hAnsi="Arial" w:cs="Arial"/>
          <w:color w:val="000000" w:themeColor="text1"/>
          <w:sz w:val="22"/>
          <w:szCs w:val="22"/>
          <w:lang w:val="en-US"/>
        </w:rPr>
        <w:t xml:space="preserve"> transduced</w:t>
      </w:r>
      <w:r w:rsidR="00F92B04" w:rsidRPr="00330424">
        <w:rPr>
          <w:rFonts w:ascii="Arial" w:hAnsi="Arial" w:cs="Arial"/>
          <w:color w:val="000000" w:themeColor="text1"/>
          <w:sz w:val="22"/>
          <w:szCs w:val="22"/>
          <w:lang w:val="en-US"/>
        </w:rPr>
        <w:t xml:space="preserve"> with a</w:t>
      </w:r>
      <w:r w:rsidR="00DA00C1" w:rsidRPr="00330424">
        <w:rPr>
          <w:rFonts w:ascii="Arial" w:hAnsi="Arial" w:cs="Arial"/>
          <w:color w:val="000000" w:themeColor="text1"/>
          <w:sz w:val="22"/>
          <w:szCs w:val="22"/>
          <w:lang w:val="en-US"/>
        </w:rPr>
        <w:t xml:space="preserve"> LILRB4-carrying</w:t>
      </w:r>
      <w:r w:rsidR="00F92B04" w:rsidRPr="00330424">
        <w:rPr>
          <w:rFonts w:ascii="Arial" w:hAnsi="Arial" w:cs="Arial"/>
          <w:color w:val="000000" w:themeColor="text1"/>
          <w:sz w:val="22"/>
          <w:szCs w:val="22"/>
          <w:lang w:val="en-US"/>
        </w:rPr>
        <w:t xml:space="preserve"> lentiviral vect</w:t>
      </w:r>
      <w:r w:rsidR="00DA00C1" w:rsidRPr="00330424">
        <w:rPr>
          <w:rFonts w:ascii="Arial" w:hAnsi="Arial" w:cs="Arial"/>
          <w:color w:val="000000" w:themeColor="text1"/>
          <w:sz w:val="22"/>
          <w:szCs w:val="22"/>
          <w:lang w:val="en-US"/>
        </w:rPr>
        <w:t>or</w:t>
      </w:r>
      <w:r w:rsidR="00BF1E5A"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 xml:space="preserve">had </w:t>
      </w:r>
      <w:r w:rsidR="00F92B04" w:rsidRPr="00330424">
        <w:rPr>
          <w:rFonts w:ascii="Arial" w:hAnsi="Arial" w:cs="Arial"/>
          <w:color w:val="000000" w:themeColor="text1"/>
          <w:sz w:val="22"/>
          <w:szCs w:val="22"/>
          <w:lang w:val="en-US"/>
        </w:rPr>
        <w:t>reduced ability to stimulate proliferation of allogeneic T cells and</w:t>
      </w:r>
      <w:r w:rsidR="003810FE" w:rsidRPr="00330424">
        <w:rPr>
          <w:rFonts w:ascii="Arial" w:hAnsi="Arial" w:cs="Arial"/>
          <w:color w:val="000000" w:themeColor="text1"/>
          <w:sz w:val="22"/>
          <w:szCs w:val="22"/>
          <w:lang w:val="en-US"/>
        </w:rPr>
        <w:t xml:space="preserve"> </w:t>
      </w:r>
      <w:r w:rsidR="002557AC" w:rsidRPr="00330424">
        <w:rPr>
          <w:rFonts w:ascii="Arial" w:hAnsi="Arial" w:cs="Arial"/>
          <w:color w:val="000000" w:themeColor="text1"/>
          <w:sz w:val="22"/>
          <w:szCs w:val="22"/>
          <w:lang w:val="en-US"/>
        </w:rPr>
        <w:t>had</w:t>
      </w:r>
      <w:r w:rsidR="00F92B04" w:rsidRPr="00330424">
        <w:rPr>
          <w:rFonts w:ascii="Arial" w:hAnsi="Arial" w:cs="Arial"/>
          <w:color w:val="000000" w:themeColor="text1"/>
          <w:sz w:val="22"/>
          <w:szCs w:val="22"/>
          <w:lang w:val="en-US"/>
        </w:rPr>
        <w:t xml:space="preserve"> increased capacity to induce CD4</w:t>
      </w:r>
      <w:r w:rsidR="00F92B04" w:rsidRPr="00330424">
        <w:rPr>
          <w:rFonts w:ascii="Arial" w:hAnsi="Arial" w:cs="Arial"/>
          <w:color w:val="000000" w:themeColor="text1"/>
          <w:sz w:val="22"/>
          <w:szCs w:val="22"/>
          <w:vertAlign w:val="superscript"/>
          <w:lang w:val="en-US"/>
        </w:rPr>
        <w:t>+</w:t>
      </w:r>
      <w:hyperlink r:id="rId10" w:tooltip="Learn more about CD25 from ScienceDirect's AI-generated Topic Pages" w:history="1">
        <w:r w:rsidR="00F92B04" w:rsidRPr="00330424">
          <w:rPr>
            <w:rStyle w:val="Hyperlink"/>
            <w:rFonts w:ascii="Arial" w:hAnsi="Arial" w:cs="Arial"/>
            <w:color w:val="000000" w:themeColor="text1"/>
            <w:sz w:val="22"/>
            <w:szCs w:val="22"/>
            <w:u w:val="none"/>
            <w:lang w:val="en-US"/>
          </w:rPr>
          <w:t>CD25</w:t>
        </w:r>
      </w:hyperlink>
      <w:r w:rsidR="00F92B04" w:rsidRPr="00330424">
        <w:rPr>
          <w:rFonts w:ascii="Arial" w:hAnsi="Arial" w:cs="Arial"/>
          <w:color w:val="000000" w:themeColor="text1"/>
          <w:sz w:val="22"/>
          <w:szCs w:val="22"/>
          <w:vertAlign w:val="superscript"/>
          <w:lang w:val="en-US"/>
        </w:rPr>
        <w:t>+</w:t>
      </w:r>
      <w:r w:rsidR="00F92B04" w:rsidRPr="00330424">
        <w:rPr>
          <w:rFonts w:ascii="Arial" w:hAnsi="Arial" w:cs="Arial"/>
          <w:color w:val="000000" w:themeColor="text1"/>
          <w:sz w:val="22"/>
          <w:szCs w:val="22"/>
          <w:lang w:val="en-US"/>
        </w:rPr>
        <w:t>Foxp3</w:t>
      </w:r>
      <w:r w:rsidR="00F92B04" w:rsidRPr="00330424">
        <w:rPr>
          <w:rFonts w:ascii="Arial" w:hAnsi="Arial" w:cs="Arial"/>
          <w:color w:val="000000" w:themeColor="text1"/>
          <w:sz w:val="22"/>
          <w:szCs w:val="22"/>
          <w:vertAlign w:val="superscript"/>
          <w:lang w:val="en-US"/>
        </w:rPr>
        <w:t xml:space="preserve">+ </w:t>
      </w:r>
      <w:r w:rsidR="00F92B04" w:rsidRPr="00330424">
        <w:rPr>
          <w:rFonts w:ascii="Arial" w:hAnsi="Arial" w:cs="Arial"/>
          <w:color w:val="000000" w:themeColor="text1"/>
          <w:sz w:val="22"/>
          <w:szCs w:val="22"/>
          <w:lang w:val="en-US"/>
        </w:rPr>
        <w:t xml:space="preserve">Tregs </w:t>
      </w:r>
      <w:r w:rsidR="00F92B04" w:rsidRPr="005D4B20">
        <w:rPr>
          <w:rFonts w:ascii="Arial" w:hAnsi="Arial" w:cs="Arial"/>
          <w:color w:val="000000" w:themeColor="text1"/>
          <w:sz w:val="22"/>
          <w:szCs w:val="22"/>
          <w:lang w:val="en-US"/>
        </w:rPr>
        <w:t>in vitro</w:t>
      </w:r>
      <w:r w:rsidR="004B0739" w:rsidRPr="00330424">
        <w:rPr>
          <w:rFonts w:ascii="Arial" w:hAnsi="Arial" w:cs="Arial"/>
          <w:color w:val="000000" w:themeColor="text1"/>
          <w:sz w:val="22"/>
          <w:szCs w:val="22"/>
          <w:lang w:val="en-US"/>
        </w:rPr>
        <w:t xml:space="preserve"> </w:t>
      </w:r>
      <w:r w:rsidR="00F92B04"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&lt;EndNote&gt;&lt;Cite&gt;&lt;Author&gt;Ge&lt;/Author&gt;&lt;Year&gt;2012&lt;/Year&gt;&lt;RecNum&gt;112&lt;/RecNum&gt;&lt;DisplayText&gt;(134)&lt;/DisplayText&gt;&lt;record&gt;&lt;rec-number&gt;112&lt;/rec-number&gt;&lt;foreign-keys&gt;&lt;key app="EN" db-id="95xd995a0rvdw4erf04vx20gr59s999vs0e2" timestamp="1616524087"&gt;112&lt;/key&gt;&lt;/foreign-keys&gt;&lt;ref-type name="Journal Article"&gt;17&lt;/ref-type&gt;&lt;contributors&gt;&lt;authors&gt;&lt;author&gt;Ge, Guanqun&lt;/author&gt;&lt;author&gt;Tian, Puxun&lt;/author&gt;&lt;author&gt;Liu, Hongbao&lt;/author&gt;&lt;author&gt;Zheng, Jin&lt;/author&gt;&lt;author&gt;Fan, Xiaohu&lt;/author&gt;&lt;author&gt;Ding, Chenguang&lt;/author&gt;&lt;author&gt;Jin, Zhankui&lt;/author&gt;&lt;author&gt;Luo, Xiaohui&lt;/author&gt;&lt;author&gt;Xue, Wujun&lt;/author&gt;&lt;/authors&gt;&lt;/contributors&gt;&lt;titles&gt;&lt;title&gt;Induction of CD4+ CD25+ Foxp3+ T regulatory cells by dendritic cells derived from ILT3 lentivirus-transduced human CD34+ Cells&lt;/title&gt;&lt;secondary-title&gt;Transpl Immunol&lt;/secondary-title&gt;&lt;/titles&gt;&lt;pages&gt;19-26&lt;/pages&gt;&lt;volume&gt;26&lt;/volume&gt;&lt;number&gt;1&lt;/number&gt;&lt;keywords&gt;&lt;keyword&gt;Hematopoietic stem/progenitor cells&lt;/keyword&gt;&lt;keyword&gt;Dendritic cells&lt;/keyword&gt;&lt;keyword&gt;Lentivirus&lt;/keyword&gt;&lt;keyword&gt;Immunoglobulin-like transcript 3&lt;/keyword&gt;&lt;keyword&gt;Tolerance&lt;/keyword&gt;&lt;keyword&gt;T regulatory cells&lt;/keyword&gt;&lt;/keywords&gt;&lt;dates&gt;&lt;year&gt;2012&lt;/year&gt;&lt;pub-dates&gt;&lt;date&gt;2012/01/01/&lt;/date&gt;&lt;/pub-dates&gt;&lt;/dates&gt;&lt;isbn&gt;0966-3274&lt;/isbn&gt;&lt;urls&gt;&lt;related-urls&gt;&lt;url&gt;https://www.sciencedirect.com/science/article/pii/S0966327411001213&lt;/url&gt;&lt;/related-urls&gt;&lt;/urls&gt;&lt;electronic-resource-num&gt;10.1016/j.trim.2011.10.001&lt;/electronic-resource-num&gt;&lt;/record&gt;&lt;/Cite&gt;&lt;/EndNote&gt;</w:instrText>
      </w:r>
      <w:r w:rsidR="00F92B04"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(134)</w:t>
      </w:r>
      <w:r w:rsidR="00F92B04" w:rsidRPr="00330424">
        <w:rPr>
          <w:rFonts w:ascii="Arial" w:hAnsi="Arial" w:cs="Arial"/>
          <w:color w:val="000000" w:themeColor="text1"/>
          <w:sz w:val="22"/>
          <w:szCs w:val="22"/>
          <w:lang w:val="en-US"/>
        </w:rPr>
        <w:fldChar w:fldCharType="end"/>
      </w:r>
      <w:r w:rsidR="00F92B04"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 xml:space="preserve">While this approach still requires </w:t>
      </w:r>
      <w:r w:rsidR="00F92B04" w:rsidRPr="005D4B20">
        <w:rPr>
          <w:rFonts w:ascii="Arial" w:hAnsi="Arial" w:cs="Arial"/>
          <w:color w:val="000000" w:themeColor="text1"/>
          <w:sz w:val="22"/>
          <w:szCs w:val="22"/>
          <w:lang w:val="en-US"/>
        </w:rPr>
        <w:t>in vivo</w:t>
      </w:r>
      <w:r w:rsidR="00F92B04" w:rsidRPr="00330424">
        <w:rPr>
          <w:rFonts w:ascii="Arial" w:hAnsi="Arial" w:cs="Arial"/>
          <w:color w:val="000000" w:themeColor="text1"/>
          <w:sz w:val="22"/>
          <w:szCs w:val="22"/>
          <w:lang w:val="en-US"/>
        </w:rPr>
        <w:t xml:space="preserve"> validation, </w:t>
      </w:r>
      <w:r w:rsidR="00DA00C1" w:rsidRPr="00330424">
        <w:rPr>
          <w:rFonts w:ascii="Arial" w:hAnsi="Arial" w:cs="Arial"/>
          <w:color w:val="000000" w:themeColor="text1"/>
          <w:sz w:val="22"/>
          <w:szCs w:val="22"/>
          <w:lang w:val="en-US"/>
        </w:rPr>
        <w:t xml:space="preserve">it may be </w:t>
      </w:r>
      <w:r w:rsidR="00F92B04" w:rsidRPr="00330424">
        <w:rPr>
          <w:rFonts w:ascii="Arial" w:hAnsi="Arial" w:cs="Arial"/>
          <w:color w:val="000000" w:themeColor="text1"/>
          <w:sz w:val="22"/>
          <w:szCs w:val="22"/>
          <w:lang w:val="en-US"/>
        </w:rPr>
        <w:t xml:space="preserve">pivotal </w:t>
      </w:r>
      <w:r w:rsidR="00DA00C1" w:rsidRPr="00330424">
        <w:rPr>
          <w:rFonts w:ascii="Arial" w:hAnsi="Arial" w:cs="Arial"/>
          <w:color w:val="000000" w:themeColor="text1"/>
          <w:sz w:val="22"/>
          <w:szCs w:val="22"/>
          <w:lang w:val="en-US"/>
        </w:rPr>
        <w:t>for</w:t>
      </w:r>
      <w:r w:rsidR="00F92B04" w:rsidRPr="00330424">
        <w:rPr>
          <w:rFonts w:ascii="Arial" w:hAnsi="Arial" w:cs="Arial"/>
          <w:color w:val="000000" w:themeColor="text1"/>
          <w:sz w:val="22"/>
          <w:szCs w:val="22"/>
          <w:lang w:val="en-US"/>
        </w:rPr>
        <w:t xml:space="preserve"> developing therapies </w:t>
      </w:r>
      <w:r w:rsidR="00DA00C1" w:rsidRPr="00330424">
        <w:rPr>
          <w:rFonts w:ascii="Arial" w:hAnsi="Arial" w:cs="Arial"/>
          <w:color w:val="000000" w:themeColor="text1"/>
          <w:sz w:val="22"/>
          <w:szCs w:val="22"/>
          <w:lang w:val="en-US"/>
        </w:rPr>
        <w:t>that promote</w:t>
      </w:r>
      <w:r w:rsidR="00F92B04" w:rsidRPr="00330424">
        <w:rPr>
          <w:rFonts w:ascii="Arial" w:hAnsi="Arial" w:cs="Arial"/>
          <w:color w:val="000000" w:themeColor="text1"/>
          <w:sz w:val="22"/>
          <w:szCs w:val="22"/>
          <w:lang w:val="en-US"/>
        </w:rPr>
        <w:t xml:space="preserve"> allograft survival in transplant patients</w:t>
      </w:r>
      <w:r w:rsidR="004B0739" w:rsidRPr="00330424">
        <w:rPr>
          <w:rFonts w:ascii="Arial" w:hAnsi="Arial" w:cs="Arial"/>
          <w:color w:val="000000" w:themeColor="text1"/>
          <w:sz w:val="22"/>
          <w:szCs w:val="22"/>
          <w:lang w:val="en-US"/>
        </w:rPr>
        <w:t xml:space="preserve"> </w:t>
      </w:r>
      <w:r w:rsidR="00F92B04"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&lt;EndNote&gt;&lt;Cite&gt;&lt;Author&gt;Ge&lt;/Author&gt;&lt;Year&gt;2012&lt;/Year&gt;&lt;RecNum&gt;112&lt;/RecNum&gt;&lt;DisplayText&gt;(134)&lt;/DisplayText&gt;&lt;record&gt;&lt;rec-number&gt;112&lt;/rec-number&gt;&lt;foreign-keys&gt;&lt;key app="EN" db-id="95xd995a0rvdw4erf04vx20gr59s999vs0e2" timestamp="1616524087"&gt;112&lt;/key&gt;&lt;/foreign-keys&gt;&lt;ref-type name="Journal Article"&gt;17&lt;/ref-type&gt;&lt;contributors&gt;&lt;authors&gt;&lt;author&gt;Ge, Guanqun&lt;/author&gt;&lt;author&gt;Tian, Puxun&lt;/author&gt;&lt;author&gt;Liu, Hongbao&lt;/author&gt;&lt;author&gt;Zheng, Jin&lt;/author&gt;&lt;author&gt;Fan, Xiaohu&lt;/author&gt;&lt;author&gt;Ding, Chenguang&lt;/author&gt;&lt;author&gt;Jin, Zhankui&lt;/author&gt;&lt;author&gt;Luo, Xiaohui&lt;/author&gt;&lt;author&gt;Xue, Wujun&lt;/author&gt;&lt;/authors&gt;&lt;/contributors&gt;&lt;titles&gt;&lt;title&gt;Induction of CD4+ CD25+ Foxp3+ T regulatory cells by dendritic cells derived from ILT3 lentivirus-transduced human CD34+ Cells&lt;/title&gt;&lt;secondary-title&gt;Transpl Immunol&lt;/secondary-title&gt;&lt;/titles&gt;&lt;pages&gt;19-26&lt;/pages&gt;&lt;volume&gt;26&lt;/volume&gt;&lt;number&gt;1&lt;/number&gt;&lt;keywords&gt;&lt;keyword&gt;Hematopoietic stem/progenitor cells&lt;/keyword&gt;&lt;keyword&gt;Dendritic cells&lt;/keyword&gt;&lt;keyword&gt;Lentivirus&lt;/keyword&gt;&lt;keyword&gt;Immunoglobulin-like transcript 3&lt;/keyword&gt;&lt;keyword&gt;Tolerance&lt;/keyword&gt;&lt;keyword&gt;T regulatory cells&lt;/keyword&gt;&lt;/keywords&gt;&lt;dates&gt;&lt;year&gt;2012&lt;/year&gt;&lt;pub-dates&gt;&lt;date&gt;2012/01/01/&lt;/date&gt;&lt;/pub-dates&gt;&lt;/dates&gt;&lt;isbn&gt;0966-3274&lt;/isbn&gt;&lt;urls&gt;&lt;related-urls&gt;&lt;url&gt;https://www.sciencedirect.com/science/article/pii/S0966327411001213&lt;/url&gt;&lt;/related-urls&gt;&lt;/urls&gt;&lt;electronic-resource-num&gt;10.1016/j.trim.2011.10.001&lt;/electronic-resource-num&gt;&lt;/record&gt;&lt;/Cite&gt;&lt;/EndNote&gt;</w:instrText>
      </w:r>
      <w:r w:rsidR="00F92B04"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(134)</w:t>
      </w:r>
      <w:r w:rsidR="00F92B04" w:rsidRPr="00330424">
        <w:rPr>
          <w:rFonts w:ascii="Arial" w:hAnsi="Arial" w:cs="Arial"/>
          <w:color w:val="000000" w:themeColor="text1"/>
          <w:sz w:val="22"/>
          <w:szCs w:val="22"/>
          <w:lang w:val="en-US"/>
        </w:rPr>
        <w:fldChar w:fldCharType="end"/>
      </w:r>
      <w:r w:rsidR="00F92B04" w:rsidRPr="00330424">
        <w:rPr>
          <w:rFonts w:ascii="Arial" w:hAnsi="Arial" w:cs="Arial"/>
          <w:color w:val="000000" w:themeColor="text1"/>
          <w:sz w:val="22"/>
          <w:szCs w:val="22"/>
          <w:lang w:val="en-US"/>
        </w:rPr>
        <w:t xml:space="preserve">. </w:t>
      </w:r>
      <w:r w:rsidR="002557AC" w:rsidRPr="00330424">
        <w:rPr>
          <w:rFonts w:ascii="Arial" w:hAnsi="Arial" w:cs="Arial"/>
          <w:color w:val="000000" w:themeColor="text1"/>
          <w:sz w:val="22"/>
          <w:szCs w:val="22"/>
          <w:lang w:val="en-US"/>
        </w:rPr>
        <w:t xml:space="preserve">Another study demonstrated that </w:t>
      </w:r>
      <w:r w:rsidR="00DA00C1" w:rsidRPr="00330424">
        <w:rPr>
          <w:rFonts w:ascii="Arial" w:hAnsi="Arial" w:cs="Arial"/>
          <w:color w:val="000000" w:themeColor="text1"/>
          <w:sz w:val="22"/>
          <w:szCs w:val="22"/>
          <w:lang w:val="en-US"/>
        </w:rPr>
        <w:t>LILRB4.Fc-treated</w:t>
      </w:r>
      <w:r w:rsidR="00FA6AB2" w:rsidRPr="00330424">
        <w:rPr>
          <w:rFonts w:ascii="Arial" w:hAnsi="Arial" w:cs="Arial"/>
          <w:color w:val="000000" w:themeColor="text1"/>
          <w:sz w:val="22"/>
          <w:szCs w:val="22"/>
          <w:lang w:val="en-US"/>
        </w:rPr>
        <w:t xml:space="preserve"> diabetic humanized</w:t>
      </w:r>
      <w:r w:rsidR="00DA00C1" w:rsidRPr="00330424">
        <w:rPr>
          <w:rFonts w:ascii="Arial" w:hAnsi="Arial" w:cs="Arial"/>
          <w:color w:val="000000" w:themeColor="text1"/>
          <w:sz w:val="22"/>
          <w:szCs w:val="22"/>
          <w:lang w:val="en-US"/>
        </w:rPr>
        <w:t xml:space="preserve"> mice tolerated transplanted </w:t>
      </w:r>
      <w:r w:rsidR="00FA6AB2" w:rsidRPr="00330424">
        <w:rPr>
          <w:rFonts w:ascii="Arial" w:hAnsi="Arial" w:cs="Arial"/>
          <w:color w:val="000000" w:themeColor="text1"/>
          <w:sz w:val="22"/>
          <w:szCs w:val="22"/>
          <w:lang w:val="en-US"/>
        </w:rPr>
        <w:t xml:space="preserve">allogenic pancreatic </w:t>
      </w:r>
      <w:r w:rsidR="00DA00C1" w:rsidRPr="00330424">
        <w:rPr>
          <w:rFonts w:ascii="Arial" w:hAnsi="Arial" w:cs="Arial"/>
          <w:color w:val="000000" w:themeColor="text1"/>
          <w:sz w:val="22"/>
          <w:szCs w:val="22"/>
          <w:lang w:val="en-US"/>
        </w:rPr>
        <w:t>isle</w:t>
      </w:r>
      <w:r w:rsidR="00FA6AB2" w:rsidRPr="00330424">
        <w:rPr>
          <w:rFonts w:ascii="Arial" w:hAnsi="Arial" w:cs="Arial"/>
          <w:color w:val="000000" w:themeColor="text1"/>
          <w:sz w:val="22"/>
          <w:szCs w:val="22"/>
          <w:lang w:val="en-US"/>
        </w:rPr>
        <w:t>t cells</w:t>
      </w:r>
      <w:r w:rsidR="00DA00C1" w:rsidRPr="00330424">
        <w:rPr>
          <w:rFonts w:ascii="Arial" w:hAnsi="Arial" w:cs="Arial"/>
          <w:color w:val="000000" w:themeColor="text1"/>
          <w:sz w:val="22"/>
          <w:szCs w:val="22"/>
          <w:lang w:val="en-US"/>
        </w:rPr>
        <w:t xml:space="preserve"> and maintained good blood sugar control, whereas control mice rejected the graft </w:t>
      </w:r>
      <w:r w:rsidR="00DA00C1"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&lt;EndNote&gt;&lt;Cite&gt;&lt;Author&gt;Vlad&lt;/Author&gt;&lt;Year&gt;2008&lt;/Year&gt;&lt;RecNum&gt;108&lt;/RecNum&gt;&lt;DisplayText&gt;(135)&lt;/DisplayText&gt;&lt;record&gt;&lt;rec-number&gt;108&lt;/rec-number&gt;&lt;foreign-keys&gt;&lt;key app="EN" db-id="95xd995a0rvdw4erf04vx20gr59s999vs0e2" timestamp="1616444220"&gt;108&lt;/key&gt;&lt;/foreign-keys&gt;&lt;ref-type name="Journal Article"&gt;17&lt;/ref-type&gt;&lt;contributors&gt;&lt;authors&gt;&lt;author&gt;Vlad, George&lt;/author&gt;&lt;author&gt;Agati, Vivette D.&lt;/author&gt;&lt;author&gt;Zhang, Qing-Yin&lt;/author&gt;&lt;author&gt;Liu, Zhuoru&lt;/author&gt;&lt;author&gt;Ho, Eric K.&lt;/author&gt;&lt;author&gt;Mohanakumar, Thalachallour&lt;/author&gt;&lt;author&gt;Hardy, Mark A.&lt;/author&gt;&lt;author&gt;Cortesini, Raffaello&lt;/author&gt;&lt;author&gt;Suciu-Foca, Nicole&lt;/author&gt;&lt;/authors&gt;&lt;/contributors&gt;&lt;titles&gt;&lt;title&gt;Immunoglobulin-Like Transcript 3-Fc Suppresses T-Cell Responses to Allogeneic Human Islet Transplants in hu-NOD/SCID Mice&lt;/title&gt;&lt;secondary-title&gt;Diabetes&lt;/secondary-title&gt;&lt;/titles&gt;&lt;pages&gt;1878&lt;/pages&gt;&lt;volume&gt;57&lt;/volume&gt;&lt;number&gt;7&lt;/number&gt;&lt;dates&gt;&lt;year&gt;2008&lt;/year&gt;&lt;/dates&gt;&lt;urls&gt;&lt;related-urls&gt;&lt;url&gt;http://diabetes.diabetesjournals.org/content/57/7/1878.abstract&lt;/url&gt;&lt;/related-urls&gt;&lt;/urls&gt;&lt;electronic-resource-num&gt;10.2337/db08-0054&lt;/electronic-resource-num&gt;&lt;/record&gt;&lt;/Cite&gt;&lt;/EndNote&gt;</w:instrText>
      </w:r>
      <w:r w:rsidR="00DA00C1"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(135)</w:t>
      </w:r>
      <w:r w:rsidR="00DA00C1" w:rsidRPr="00330424">
        <w:rPr>
          <w:rFonts w:ascii="Arial" w:hAnsi="Arial" w:cs="Arial"/>
          <w:color w:val="000000" w:themeColor="text1"/>
          <w:sz w:val="22"/>
          <w:szCs w:val="22"/>
          <w:lang w:val="en-US"/>
        </w:rPr>
        <w:fldChar w:fldCharType="end"/>
      </w:r>
      <w:r w:rsidR="00DA00C1" w:rsidRPr="00330424">
        <w:rPr>
          <w:rFonts w:ascii="Arial" w:hAnsi="Arial" w:cs="Arial"/>
          <w:color w:val="000000" w:themeColor="text1"/>
          <w:sz w:val="22"/>
          <w:szCs w:val="22"/>
          <w:lang w:val="en-US"/>
        </w:rPr>
        <w:t>. LILRB4.Fc treatment</w:t>
      </w:r>
      <w:r w:rsidR="00F92B04" w:rsidRPr="00330424">
        <w:rPr>
          <w:rFonts w:ascii="Arial" w:hAnsi="Arial" w:cs="Arial"/>
          <w:color w:val="000000" w:themeColor="text1"/>
          <w:sz w:val="22"/>
          <w:szCs w:val="22"/>
          <w:lang w:val="en-US"/>
        </w:rPr>
        <w:t xml:space="preserve"> reduced proinflammatory cytokine</w:t>
      </w:r>
      <w:r w:rsidR="00DA00C1" w:rsidRPr="00330424">
        <w:rPr>
          <w:rFonts w:ascii="Arial" w:hAnsi="Arial" w:cs="Arial"/>
          <w:color w:val="000000" w:themeColor="text1"/>
          <w:sz w:val="22"/>
          <w:szCs w:val="22"/>
          <w:lang w:val="en-US"/>
        </w:rPr>
        <w:t xml:space="preserve"> expression</w:t>
      </w:r>
      <w:r w:rsidR="00F92B04" w:rsidRPr="00330424">
        <w:rPr>
          <w:rFonts w:ascii="Arial" w:hAnsi="Arial" w:cs="Arial"/>
          <w:color w:val="000000" w:themeColor="text1"/>
          <w:sz w:val="22"/>
          <w:szCs w:val="22"/>
          <w:lang w:val="en-US"/>
        </w:rPr>
        <w:t xml:space="preserve"> and induced T suppressor cells </w:t>
      </w:r>
      <w:r w:rsidR="00F92B04"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&lt;EndNote&gt;&lt;Cite&gt;&lt;Author&gt;Vlad&lt;/Author&gt;&lt;Year&gt;2008&lt;/Year&gt;&lt;RecNum&gt;108&lt;/RecNum&gt;&lt;DisplayText&gt;(135)&lt;/DisplayText&gt;&lt;record&gt;&lt;rec-number&gt;108&lt;/rec-number&gt;&lt;foreign-keys&gt;&lt;key app="EN" db-id="95xd995a0rvdw4erf04vx20gr59s999vs0e2" timestamp="1616444220"&gt;108&lt;/key&gt;&lt;/foreign-keys&gt;&lt;ref-type name="Journal Article"&gt;17&lt;/ref-type&gt;&lt;contributors&gt;&lt;authors&gt;&lt;author&gt;Vlad, George&lt;/author&gt;&lt;author&gt;Agati, Vivette D.&lt;/author&gt;&lt;author&gt;Zhang, Qing-Yin&lt;/author&gt;&lt;author&gt;Liu, Zhuoru&lt;/author&gt;&lt;author&gt;Ho, Eric K.&lt;/author&gt;&lt;author&gt;Mohanakumar, Thalachallour&lt;/author&gt;&lt;author&gt;Hardy, Mark A.&lt;/author&gt;&lt;author&gt;Cortesini, Raffaello&lt;/author&gt;&lt;author&gt;Suciu-Foca, Nicole&lt;/author&gt;&lt;/authors&gt;&lt;/contributors&gt;&lt;titles&gt;&lt;title&gt;Immunoglobulin-Like Transcript 3-Fc Suppresses T-Cell Responses to Allogeneic Human Islet Transplants in hu-NOD/SCID Mice&lt;/title&gt;&lt;secondary-title&gt;Diabetes&lt;/secondary-title&gt;&lt;/titles&gt;&lt;pages&gt;1878&lt;/pages&gt;&lt;volume&gt;57&lt;/volume&gt;&lt;number&gt;7&lt;/number&gt;&lt;dates&gt;&lt;year&gt;2008&lt;/year&gt;&lt;/dates&gt;&lt;urls&gt;&lt;related-urls&gt;&lt;url&gt;http://diabetes.diabetesjournals.org/content/57/7/1878.abstract&lt;/url&gt;&lt;/related-urls&gt;&lt;/urls&gt;&lt;electronic-resource-num&gt;10.2337/db08-0054&lt;/electronic-resource-num&gt;&lt;/record&gt;&lt;/Cite&gt;&lt;/EndNote&gt;</w:instrText>
      </w:r>
      <w:r w:rsidR="00F92B04"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(135)</w:t>
      </w:r>
      <w:r w:rsidR="00F92B04" w:rsidRPr="00330424">
        <w:rPr>
          <w:rFonts w:ascii="Arial" w:hAnsi="Arial" w:cs="Arial"/>
          <w:color w:val="000000" w:themeColor="text1"/>
          <w:sz w:val="22"/>
          <w:szCs w:val="22"/>
          <w:lang w:val="en-US"/>
        </w:rPr>
        <w:fldChar w:fldCharType="end"/>
      </w:r>
      <w:r w:rsidR="00B25CDC"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t>Further work utili</w:t>
      </w:r>
      <w:r w:rsidR="00945733" w:rsidRPr="00330424">
        <w:rPr>
          <w:rFonts w:ascii="Arial" w:hAnsi="Arial" w:cs="Arial"/>
          <w:color w:val="000000" w:themeColor="text1"/>
          <w:sz w:val="22"/>
          <w:szCs w:val="22"/>
          <w:lang w:val="en-US"/>
        </w:rPr>
        <w:t>z</w:t>
      </w:r>
      <w:r w:rsidR="001D6789" w:rsidRPr="00330424">
        <w:rPr>
          <w:rFonts w:ascii="Arial" w:hAnsi="Arial" w:cs="Arial"/>
          <w:color w:val="000000" w:themeColor="text1"/>
          <w:sz w:val="22"/>
          <w:szCs w:val="22"/>
          <w:lang w:val="en-US"/>
        </w:rPr>
        <w:t>ing NOD/SCID mouse models of xenogeneic graft versus host diseas</w:t>
      </w:r>
      <w:r w:rsidR="00AF1104" w:rsidRPr="00330424">
        <w:rPr>
          <w:rFonts w:ascii="Arial" w:hAnsi="Arial" w:cs="Arial"/>
          <w:color w:val="000000" w:themeColor="text1"/>
          <w:sz w:val="22"/>
          <w:szCs w:val="22"/>
          <w:lang w:val="en-US"/>
        </w:rPr>
        <w:t>e</w:t>
      </w:r>
      <w:r w:rsidR="001D6789" w:rsidRPr="00330424">
        <w:rPr>
          <w:rFonts w:ascii="Arial" w:hAnsi="Arial" w:cs="Arial"/>
          <w:color w:val="000000" w:themeColor="text1"/>
          <w:sz w:val="22"/>
          <w:szCs w:val="22"/>
          <w:lang w:val="en-US"/>
        </w:rPr>
        <w:t xml:space="preserve"> (GVHD) revealed that LILRB4.Fc</w:t>
      </w:r>
      <w:r w:rsidR="001060EB">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treat</w:t>
      </w:r>
      <w:r w:rsidR="00FA6AB2" w:rsidRPr="00330424">
        <w:rPr>
          <w:rFonts w:ascii="Arial" w:hAnsi="Arial" w:cs="Arial"/>
          <w:color w:val="000000" w:themeColor="text1"/>
          <w:sz w:val="22"/>
          <w:szCs w:val="22"/>
          <w:lang w:val="en-US"/>
        </w:rPr>
        <w:t>ment</w:t>
      </w:r>
      <w:r w:rsidR="00DA00C1" w:rsidRPr="00330424">
        <w:rPr>
          <w:rFonts w:ascii="Arial" w:hAnsi="Arial" w:cs="Arial"/>
          <w:color w:val="000000" w:themeColor="text1"/>
          <w:sz w:val="22"/>
          <w:szCs w:val="22"/>
          <w:lang w:val="en-US"/>
        </w:rPr>
        <w:t xml:space="preserve"> </w:t>
      </w:r>
      <w:r w:rsidR="00FA6AB2" w:rsidRPr="00330424">
        <w:rPr>
          <w:rFonts w:ascii="Arial" w:hAnsi="Arial" w:cs="Arial"/>
          <w:color w:val="000000" w:themeColor="text1"/>
          <w:sz w:val="22"/>
          <w:szCs w:val="22"/>
          <w:lang w:val="en-US"/>
        </w:rPr>
        <w:t xml:space="preserve">inhibited </w:t>
      </w:r>
      <w:r w:rsidR="00DA00C1" w:rsidRPr="00330424">
        <w:rPr>
          <w:rFonts w:ascii="Arial" w:hAnsi="Arial" w:cs="Arial"/>
          <w:color w:val="000000" w:themeColor="text1"/>
          <w:sz w:val="22"/>
          <w:szCs w:val="22"/>
          <w:lang w:val="en-US"/>
        </w:rPr>
        <w:t>b</w:t>
      </w:r>
      <w:r w:rsidR="001D6789" w:rsidRPr="00330424">
        <w:rPr>
          <w:rFonts w:ascii="Arial" w:hAnsi="Arial" w:cs="Arial"/>
          <w:color w:val="000000" w:themeColor="text1"/>
          <w:sz w:val="22"/>
          <w:szCs w:val="22"/>
          <w:lang w:val="en-US"/>
        </w:rPr>
        <w:t>oth cellular and humoral aspects of GVHD pathogenesis</w:t>
      </w:r>
      <w:r w:rsidR="004B0739"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&lt;EndNote&gt;&lt;Cite&gt;&lt;Author&gt;Vlad&lt;/Author&gt;&lt;Year&gt;2009&lt;/Year&gt;&lt;RecNum&gt;110&lt;/RecNum&gt;&lt;DisplayText&gt;(136)&lt;/DisplayText&gt;&lt;record&gt;&lt;rec-number&gt;110&lt;/rec-number&gt;&lt;foreign-keys&gt;&lt;key app="EN" db-id="95xd995a0rvdw4erf04vx20gr59s999vs0e2" timestamp="1616446830"&gt;110&lt;/key&gt;&lt;/foreign-keys&gt;&lt;ref-type name="Journal Article"&gt;17&lt;/ref-type&gt;&lt;contributors&gt;&lt;authors&gt;&lt;author&gt;Vlad, George&lt;/author&gt;&lt;author&gt;Stokes, Michael B.&lt;/author&gt;&lt;author&gt;Liu, Zhuoru&lt;/author&gt;&lt;author&gt;Chang, Chih-Chao&lt;/author&gt;&lt;author&gt;Sondermeijer, Hugo&lt;/author&gt;&lt;author&gt;Vasilescu, Elena R.&lt;/author&gt;&lt;author&gt;Colovai, Adriana I.&lt;/author&gt;&lt;author&gt;Berloco, Pasquale&lt;/author&gt;&lt;author&gt;D&amp;apos;Agati, Vivette D.&lt;/author&gt;&lt;author&gt;Ratner, Lloyd&lt;/author&gt;&lt;author&gt;Cortesini, Raffaello&lt;/author&gt;&lt;author&gt;Suciu-Foca, Nicole&lt;/author&gt;&lt;/authors&gt;&lt;/contributors&gt;&lt;titles&gt;&lt;title&gt;Suppression of xenogeneic graft-versus-host disease by treatment with immunoglobulin-like transcript 3-Fc&lt;/title&gt;&lt;secondary-title&gt;Hum Immunol&lt;/secondary-title&gt;&lt;/titles&gt;&lt;pages&gt;663-669&lt;/pages&gt;&lt;volume&gt;70&lt;/volume&gt;&lt;number&gt;9&lt;/number&gt;&lt;keywords&gt;&lt;keyword&gt;GVHD&lt;/keyword&gt;&lt;keyword&gt;ILT3&lt;/keyword&gt;&lt;keyword&gt;CD8 T suppressor cells&lt;/keyword&gt;&lt;/keywords&gt;&lt;dates&gt;&lt;year&gt;2009&lt;/year&gt;&lt;pub-dates&gt;&lt;date&gt;2009/09/01/&lt;/date&gt;&lt;/pub-dates&gt;&lt;/dates&gt;&lt;isbn&gt;0198-8859&lt;/isbn&gt;&lt;urls&gt;&lt;related-urls&gt;&lt;url&gt;https://www.sciencedirect.com/science/article/pii/S0198885909001402&lt;/url&gt;&lt;/related-urls&gt;&lt;/urls&gt;&lt;electronic-resource-num&gt;10.1016/j.humimm.2009.06.001&lt;/electronic-resource-num&gt;&lt;/record&gt;&lt;/Cite&gt;&lt;/EndNote&gt;</w:instrText>
      </w:r>
      <w:r w:rsidR="001D678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(136)</w:t>
      </w:r>
      <w:r w:rsidR="001D6789" w:rsidRPr="00330424">
        <w:rPr>
          <w:rFonts w:ascii="Arial" w:hAnsi="Arial" w:cs="Arial"/>
          <w:color w:val="000000" w:themeColor="text1"/>
          <w:sz w:val="22"/>
          <w:szCs w:val="22"/>
          <w:lang w:val="en-US"/>
        </w:rPr>
        <w:fldChar w:fldCharType="end"/>
      </w:r>
      <w:r w:rsidR="001D6789"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Specifically, LILRB4.Fc</w:t>
      </w:r>
      <w:r w:rsidR="001D6789" w:rsidRPr="00330424">
        <w:rPr>
          <w:rFonts w:ascii="Arial" w:hAnsi="Arial" w:cs="Arial"/>
          <w:color w:val="000000" w:themeColor="text1"/>
          <w:sz w:val="22"/>
          <w:szCs w:val="22"/>
          <w:lang w:val="en-US"/>
        </w:rPr>
        <w:t xml:space="preserve"> prevent</w:t>
      </w:r>
      <w:r w:rsidR="00DA00C1" w:rsidRPr="00330424">
        <w:rPr>
          <w:rFonts w:ascii="Arial" w:hAnsi="Arial" w:cs="Arial"/>
          <w:color w:val="000000" w:themeColor="text1"/>
          <w:sz w:val="22"/>
          <w:szCs w:val="22"/>
          <w:lang w:val="en-US"/>
        </w:rPr>
        <w:t>ed</w:t>
      </w:r>
      <w:r w:rsidR="001D6789" w:rsidRPr="00330424">
        <w:rPr>
          <w:rFonts w:ascii="Arial" w:hAnsi="Arial" w:cs="Arial"/>
          <w:color w:val="000000" w:themeColor="text1"/>
          <w:sz w:val="22"/>
          <w:szCs w:val="22"/>
          <w:lang w:val="en-US"/>
        </w:rPr>
        <w:t xml:space="preserve"> the maturation of both</w:t>
      </w:r>
      <w:r w:rsidR="00BF1E5A"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t xml:space="preserve">helper and cytotoxic T cells and instead </w:t>
      </w:r>
      <w:r w:rsidR="00242AD1" w:rsidRPr="00330424">
        <w:rPr>
          <w:rFonts w:ascii="Arial" w:hAnsi="Arial" w:cs="Arial"/>
          <w:color w:val="000000" w:themeColor="text1"/>
          <w:sz w:val="22"/>
          <w:szCs w:val="22"/>
          <w:lang w:val="en-US"/>
        </w:rPr>
        <w:t>induc</w:t>
      </w:r>
      <w:r w:rsidR="00945733" w:rsidRPr="00330424">
        <w:rPr>
          <w:rFonts w:ascii="Arial" w:hAnsi="Arial" w:cs="Arial"/>
          <w:color w:val="000000" w:themeColor="text1"/>
          <w:sz w:val="22"/>
          <w:szCs w:val="22"/>
          <w:lang w:val="en-US"/>
        </w:rPr>
        <w:t>e</w:t>
      </w:r>
      <w:r w:rsidR="00DA00C1" w:rsidRPr="00330424">
        <w:rPr>
          <w:rFonts w:ascii="Arial" w:hAnsi="Arial" w:cs="Arial"/>
          <w:color w:val="000000" w:themeColor="text1"/>
          <w:sz w:val="22"/>
          <w:szCs w:val="22"/>
          <w:lang w:val="en-US"/>
        </w:rPr>
        <w:t xml:space="preserve">d </w:t>
      </w:r>
      <w:r w:rsidR="001D6789" w:rsidRPr="00330424">
        <w:rPr>
          <w:rFonts w:ascii="Arial" w:hAnsi="Arial" w:cs="Arial"/>
          <w:color w:val="000000" w:themeColor="text1"/>
          <w:sz w:val="22"/>
          <w:szCs w:val="22"/>
          <w:lang w:val="en-US"/>
        </w:rPr>
        <w:t>Tregs</w:t>
      </w:r>
      <w:r w:rsidR="00DA00C1" w:rsidRPr="00330424">
        <w:rPr>
          <w:rFonts w:ascii="Arial" w:hAnsi="Arial" w:cs="Arial"/>
          <w:color w:val="000000" w:themeColor="text1"/>
          <w:sz w:val="22"/>
          <w:szCs w:val="22"/>
          <w:lang w:val="en-US"/>
        </w:rPr>
        <w:t>,</w:t>
      </w:r>
      <w:r w:rsidR="00945733"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t>which help to maintain long</w:t>
      </w:r>
      <w:r w:rsidR="00DA00C1" w:rsidRPr="00330424">
        <w:rPr>
          <w:rFonts w:ascii="Arial" w:hAnsi="Arial" w:cs="Arial"/>
          <w:color w:val="000000" w:themeColor="text1"/>
          <w:sz w:val="22"/>
          <w:szCs w:val="22"/>
          <w:lang w:val="en-US"/>
        </w:rPr>
        <w:t>-</w:t>
      </w:r>
      <w:r w:rsidR="001D6789" w:rsidRPr="00330424">
        <w:rPr>
          <w:rFonts w:ascii="Arial" w:hAnsi="Arial" w:cs="Arial"/>
          <w:color w:val="000000" w:themeColor="text1"/>
          <w:sz w:val="22"/>
          <w:szCs w:val="22"/>
          <w:lang w:val="en-US"/>
        </w:rPr>
        <w:t>term tolerance</w:t>
      </w:r>
      <w:r w:rsidR="004B0739"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&lt;EndNote&gt;&lt;Cite&gt;&lt;Author&gt;Vlad&lt;/Author&gt;&lt;Year&gt;2010&lt;/Year&gt;&lt;RecNum&gt;109&lt;/RecNum&gt;&lt;DisplayText&gt;(137)&lt;/DisplayText&gt;&lt;record&gt;&lt;rec-number&gt;109&lt;/rec-number&gt;&lt;foreign-keys&gt;&lt;key app="EN" db-id="95xd995a0rvdw4erf04vx20gr59s999vs0e2" timestamp="1616445522"&gt;109&lt;/key&gt;&lt;/foreign-keys&gt;&lt;ref-type name="Journal Article"&gt;17&lt;/ref-type&gt;&lt;contributors&gt;&lt;authors&gt;&lt;author&gt;Vlad, George&lt;/author&gt;&lt;author&gt;Chang, Chih-Chao&lt;/author&gt;&lt;author&gt;Colovai, Adriana I.&lt;/author&gt;&lt;author&gt;Vasilescu, Elena R.&lt;/author&gt;&lt;author&gt;Cortesini, Raffaello&lt;/author&gt;&lt;author&gt;Suciu-Foca, Nicole&lt;/author&gt;&lt;/authors&gt;&lt;/contributors&gt;&lt;titles&gt;&lt;title&gt;Membrane and Soluble ILT3 Are Critical to the Generation of T Suppressor Cells and Induction of Immunological Tolerance&lt;/title&gt;&lt;secondary-title&gt;Int Rev Immunol&lt;/secondary-title&gt;&lt;/titles&gt;&lt;pages&gt;119-132&lt;/pages&gt;&lt;volume&gt;29&lt;/volume&gt;&lt;number&gt;2&lt;/number&gt;&lt;dates&gt;&lt;year&gt;2010&lt;/year&gt;&lt;pub-dates&gt;&lt;date&gt;2010/03/01&lt;/date&gt;&lt;/pub-dates&gt;&lt;/dates&gt;&lt;publisher&gt;Taylor &amp;amp; Francis&lt;/publisher&gt;&lt;isbn&gt;0883-0185&lt;/isbn&gt;&lt;urls&gt;&lt;related-urls&gt;&lt;url&gt;https://doi.org/10.3109/08830180903281185&lt;/url&gt;&lt;/related-urls&gt;&lt;/urls&gt;&lt;electronic-resource-num&gt;10.3109/08830180903281185&lt;/electronic-resource-num&gt;&lt;/record&gt;&lt;/Cite&gt;&lt;/EndNote&gt;</w:instrText>
      </w:r>
      <w:r w:rsidR="001D678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(137)</w:t>
      </w:r>
      <w:r w:rsidR="001D6789" w:rsidRPr="00330424">
        <w:rPr>
          <w:rFonts w:ascii="Arial" w:hAnsi="Arial" w:cs="Arial"/>
          <w:color w:val="000000" w:themeColor="text1"/>
          <w:sz w:val="22"/>
          <w:szCs w:val="22"/>
          <w:lang w:val="en-US"/>
        </w:rPr>
        <w:fldChar w:fldCharType="end"/>
      </w:r>
      <w:r w:rsidR="001D6789" w:rsidRPr="00330424">
        <w:rPr>
          <w:rFonts w:ascii="Arial" w:hAnsi="Arial" w:cs="Arial"/>
          <w:color w:val="000000" w:themeColor="text1"/>
          <w:sz w:val="22"/>
          <w:szCs w:val="22"/>
          <w:lang w:val="en-US"/>
        </w:rPr>
        <w:t xml:space="preserve">. Moreover, LILRB4-induced T suppressor cells showed significant upregulation of </w:t>
      </w:r>
      <w:r w:rsidR="00DA00C1" w:rsidRPr="00330424">
        <w:rPr>
          <w:rFonts w:ascii="Arial" w:hAnsi="Arial" w:cs="Arial"/>
          <w:color w:val="000000" w:themeColor="text1"/>
          <w:sz w:val="22"/>
          <w:szCs w:val="22"/>
          <w:lang w:val="en-US"/>
        </w:rPr>
        <w:t>zinc</w:t>
      </w:r>
      <w:r w:rsidR="001D6789" w:rsidRPr="00330424">
        <w:rPr>
          <w:rFonts w:ascii="Arial" w:hAnsi="Arial" w:cs="Arial"/>
          <w:color w:val="000000" w:themeColor="text1"/>
          <w:sz w:val="22"/>
          <w:szCs w:val="22"/>
          <w:lang w:val="en-US"/>
        </w:rPr>
        <w:t xml:space="preserve"> finger proteins, </w:t>
      </w:r>
      <w:r w:rsidR="00DA00C1" w:rsidRPr="00330424">
        <w:rPr>
          <w:rFonts w:ascii="Arial" w:hAnsi="Arial" w:cs="Arial"/>
          <w:color w:val="000000" w:themeColor="text1"/>
          <w:sz w:val="22"/>
          <w:szCs w:val="22"/>
          <w:lang w:val="en-US"/>
        </w:rPr>
        <w:t xml:space="preserve">which are </w:t>
      </w:r>
      <w:r w:rsidR="001D6789" w:rsidRPr="00330424">
        <w:rPr>
          <w:rFonts w:ascii="Arial" w:hAnsi="Arial" w:cs="Arial"/>
          <w:color w:val="000000" w:themeColor="text1"/>
          <w:sz w:val="22"/>
          <w:szCs w:val="22"/>
          <w:lang w:val="en-US"/>
        </w:rPr>
        <w:t xml:space="preserve">transcriptional repressors that play a critical role in </w:t>
      </w:r>
      <w:r w:rsidR="00DA00C1" w:rsidRPr="00330424">
        <w:rPr>
          <w:rFonts w:ascii="Arial" w:hAnsi="Arial" w:cs="Arial"/>
          <w:color w:val="000000" w:themeColor="text1"/>
          <w:sz w:val="22"/>
          <w:szCs w:val="22"/>
          <w:lang w:val="en-US"/>
        </w:rPr>
        <w:t xml:space="preserve">further </w:t>
      </w:r>
      <w:r w:rsidR="001D6789" w:rsidRPr="00330424">
        <w:rPr>
          <w:rFonts w:ascii="Arial" w:hAnsi="Arial" w:cs="Arial"/>
          <w:color w:val="000000" w:themeColor="text1"/>
          <w:sz w:val="22"/>
          <w:szCs w:val="22"/>
          <w:lang w:val="en-US"/>
        </w:rPr>
        <w:t>differentiation of</w:t>
      </w:r>
      <w:r w:rsidR="00DA00C1"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t>LILRB4</w:t>
      </w:r>
      <w:r w:rsidR="00945733" w:rsidRPr="00330424">
        <w:rPr>
          <w:rFonts w:ascii="Arial" w:hAnsi="Arial" w:cs="Arial"/>
          <w:color w:val="000000" w:themeColor="text1"/>
          <w:sz w:val="22"/>
          <w:szCs w:val="22"/>
          <w:lang w:val="en-US"/>
        </w:rPr>
        <w:t>-</w:t>
      </w:r>
      <w:r w:rsidR="001D6789" w:rsidRPr="00330424">
        <w:rPr>
          <w:rFonts w:ascii="Arial" w:hAnsi="Arial" w:cs="Arial"/>
          <w:color w:val="000000" w:themeColor="text1"/>
          <w:sz w:val="22"/>
          <w:szCs w:val="22"/>
          <w:lang w:val="en-US"/>
        </w:rPr>
        <w:t>induced T suppressor cells</w:t>
      </w:r>
      <w:r w:rsidR="004B0739" w:rsidRPr="00330424">
        <w:rPr>
          <w:rFonts w:ascii="Arial" w:hAnsi="Arial" w:cs="Arial"/>
          <w:color w:val="000000" w:themeColor="text1"/>
          <w:sz w:val="22"/>
          <w:szCs w:val="22"/>
          <w:lang w:val="en-US"/>
        </w:rPr>
        <w:t xml:space="preserve"> </w:t>
      </w:r>
      <w:r w:rsidR="001D6789"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&lt;EndNote&gt;&lt;Cite&gt;&lt;Author&gt;Vlad&lt;/Author&gt;&lt;Year&gt;2011&lt;/Year&gt;&lt;RecNum&gt;111&lt;/RecNum&gt;&lt;DisplayText&gt;(138)&lt;/DisplayText&gt;&lt;record&gt;&lt;rec-number&gt;111&lt;/rec-number&gt;&lt;foreign-keys&gt;&lt;key app="EN" db-id="95xd995a0rvdw4erf04vx20gr59s999vs0e2" timestamp="1616447776"&gt;111&lt;/key&gt;&lt;/foreign-keys&gt;&lt;ref-type name="Journal Article"&gt;17&lt;/ref-type&gt;&lt;contributors&gt;&lt;authors&gt;&lt;author&gt;Vlad, George&lt;/author&gt;&lt;author&gt;King, Jessica&lt;/author&gt;&lt;author&gt;Chang, Chih-Chao&lt;/author&gt;&lt;author&gt;Liu, Zhuoru&lt;/author&gt;&lt;author&gt;Friedman, Richard A.&lt;/author&gt;&lt;author&gt;Torkamani, Ali A.&lt;/author&gt;&lt;author&gt;Suciu-Foca, Nicole&lt;/author&gt;&lt;/authors&gt;&lt;/contributors&gt;&lt;titles&gt;&lt;title&gt;Gene profile analysis of CD8+ ILT3-Fc induced T suppressor cells&lt;/title&gt;&lt;secondary-title&gt;Hum Immunol&lt;/secondary-title&gt;&lt;/titles&gt;&lt;pages&gt;107-114&lt;/pages&gt;&lt;volume&gt;72&lt;/volume&gt;&lt;number&gt;2&lt;/number&gt;&lt;keywords&gt;&lt;keyword&gt;CD8 T suppressor cells&lt;/keyword&gt;&lt;keyword&gt;Gene chip transcriptional profiling&lt;/keyword&gt;&lt;keyword&gt;WNT pathway&lt;/keyword&gt;&lt;/keywords&gt;&lt;dates&gt;&lt;year&gt;2011&lt;/year&gt;&lt;pub-dates&gt;&lt;date&gt;2011/02/01/&lt;/date&gt;&lt;/pub-dates&gt;&lt;/dates&gt;&lt;isbn&gt;0198-8859&lt;/isbn&gt;&lt;urls&gt;&lt;related-urls&gt;&lt;url&gt;https://www.sciencedirect.com/science/article/pii/S0198885910005264&lt;/url&gt;&lt;/related-urls&gt;&lt;/urls&gt;&lt;electronic-resource-num&gt;10.1016/j.humimm.2010.10.012&lt;/electronic-resource-num&gt;&lt;/record&gt;&lt;/Cite&gt;&lt;/EndNote&gt;</w:instrText>
      </w:r>
      <w:r w:rsidR="001D6789"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(138)</w:t>
      </w:r>
      <w:r w:rsidR="001D6789" w:rsidRPr="00330424">
        <w:rPr>
          <w:rFonts w:ascii="Arial" w:hAnsi="Arial" w:cs="Arial"/>
          <w:color w:val="000000" w:themeColor="text1"/>
          <w:sz w:val="22"/>
          <w:szCs w:val="22"/>
          <w:lang w:val="en-US"/>
        </w:rPr>
        <w:fldChar w:fldCharType="end"/>
      </w:r>
      <w:r w:rsidR="001D6789" w:rsidRPr="00330424">
        <w:rPr>
          <w:rFonts w:ascii="Arial" w:hAnsi="Arial" w:cs="Arial"/>
          <w:color w:val="000000" w:themeColor="text1"/>
          <w:sz w:val="22"/>
          <w:szCs w:val="22"/>
          <w:lang w:val="en-US"/>
        </w:rPr>
        <w:t>.</w:t>
      </w:r>
    </w:p>
    <w:p w14:paraId="29DE2895" w14:textId="77777777" w:rsidR="009A2BDF" w:rsidRPr="00330424" w:rsidRDefault="009A2BDF" w:rsidP="00650BA7">
      <w:pPr>
        <w:spacing w:line="480" w:lineRule="auto"/>
        <w:jc w:val="both"/>
        <w:rPr>
          <w:rFonts w:ascii="Arial" w:hAnsi="Arial" w:cs="Arial"/>
          <w:color w:val="000000" w:themeColor="text1"/>
          <w:sz w:val="22"/>
          <w:szCs w:val="22"/>
          <w:lang w:val="en-US"/>
        </w:rPr>
      </w:pPr>
    </w:p>
    <w:p w14:paraId="24063B45" w14:textId="1D147E58" w:rsidR="00F50433" w:rsidRPr="00330424" w:rsidRDefault="000573BC" w:rsidP="00650BA7">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HLA-G is associated wit</w:t>
      </w:r>
      <w:r w:rsidR="008A2B78" w:rsidRPr="00330424">
        <w:rPr>
          <w:rFonts w:ascii="Arial" w:hAnsi="Arial" w:cs="Arial"/>
          <w:color w:val="000000" w:themeColor="text1"/>
          <w:sz w:val="22"/>
          <w:szCs w:val="22"/>
          <w:lang w:val="en-US"/>
        </w:rPr>
        <w:t>h</w:t>
      </w:r>
      <w:r w:rsidR="00DA00C1" w:rsidRPr="00330424">
        <w:rPr>
          <w:rFonts w:ascii="Arial" w:hAnsi="Arial" w:cs="Arial"/>
          <w:color w:val="000000" w:themeColor="text1"/>
          <w:sz w:val="22"/>
          <w:szCs w:val="22"/>
          <w:lang w:val="en-US"/>
        </w:rPr>
        <w:t xml:space="preserve"> induction</w:t>
      </w:r>
      <w:r w:rsidR="008A2B78" w:rsidRPr="00330424">
        <w:rPr>
          <w:rFonts w:ascii="Arial" w:hAnsi="Arial" w:cs="Arial"/>
          <w:color w:val="000000" w:themeColor="text1"/>
          <w:sz w:val="22"/>
          <w:szCs w:val="22"/>
          <w:lang w:val="en-US"/>
        </w:rPr>
        <w:t xml:space="preserve"> of tolerance </w:t>
      </w:r>
      <w:r w:rsidRPr="00330424">
        <w:rPr>
          <w:rFonts w:ascii="Arial" w:hAnsi="Arial" w:cs="Arial"/>
          <w:color w:val="000000" w:themeColor="text1"/>
          <w:sz w:val="22"/>
          <w:szCs w:val="22"/>
          <w:lang w:val="en-US"/>
        </w:rPr>
        <w:t>and</w:t>
      </w:r>
      <w:r w:rsidR="00FA6AB2" w:rsidRPr="00330424">
        <w:rPr>
          <w:rFonts w:ascii="Arial" w:hAnsi="Arial" w:cs="Arial"/>
          <w:color w:val="000000" w:themeColor="text1"/>
          <w:sz w:val="22"/>
          <w:szCs w:val="22"/>
          <w:lang w:val="en-US"/>
        </w:rPr>
        <w:t xml:space="preserve"> positively</w:t>
      </w:r>
      <w:r w:rsidRPr="00330424">
        <w:rPr>
          <w:rFonts w:ascii="Arial" w:hAnsi="Arial" w:cs="Arial"/>
          <w:color w:val="000000" w:themeColor="text1"/>
          <w:sz w:val="22"/>
          <w:szCs w:val="22"/>
          <w:lang w:val="en-US"/>
        </w:rPr>
        <w:t xml:space="preserve"> </w:t>
      </w:r>
      <w:r w:rsidR="00DA00C1" w:rsidRPr="00330424">
        <w:rPr>
          <w:rFonts w:ascii="Arial" w:hAnsi="Arial" w:cs="Arial"/>
          <w:color w:val="000000" w:themeColor="text1"/>
          <w:sz w:val="22"/>
          <w:szCs w:val="22"/>
          <w:lang w:val="en-US"/>
        </w:rPr>
        <w:t>correlates</w:t>
      </w:r>
      <w:r w:rsidRPr="00330424">
        <w:rPr>
          <w:rFonts w:ascii="Arial" w:hAnsi="Arial" w:cs="Arial"/>
          <w:color w:val="000000" w:themeColor="text1"/>
          <w:sz w:val="22"/>
          <w:szCs w:val="22"/>
          <w:lang w:val="en-US"/>
        </w:rPr>
        <w:t xml:space="preserve"> with improved outcomes in transplantation</w:t>
      </w:r>
      <w:r w:rsidR="00DA00C1" w:rsidRPr="00330424">
        <w:rPr>
          <w:rFonts w:ascii="Arial" w:hAnsi="Arial" w:cs="Arial"/>
          <w:color w:val="000000" w:themeColor="text1"/>
          <w:sz w:val="22"/>
          <w:szCs w:val="22"/>
          <w:lang w:val="en-US"/>
        </w:rPr>
        <w:t xml:space="preserve"> expression during allogeneic recognition</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fldData xml:space="preserve">PEVuZE5vdGU+PENpdGU+PEF1dGhvcj5aaGFuZzwvQXV0aG9yPjxZZWFyPjIwMDg8L1llYXI+PFJl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PEVuZE5vdGU+PENpdGU+PEF1dGhvcj5aaGFuZzwvQXV0aG9yPjxZZWFyPjIwMDg8L1llYXI+PFJl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(131)</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As such, HLA-G</w:t>
      </w:r>
      <w:r w:rsidR="00945733" w:rsidRPr="00330424">
        <w:rPr>
          <w:rFonts w:ascii="Arial" w:hAnsi="Arial" w:cs="Arial"/>
          <w:color w:val="000000" w:themeColor="text1"/>
          <w:sz w:val="22"/>
          <w:szCs w:val="22"/>
          <w:lang w:val="en-US"/>
        </w:rPr>
        <w:t>-</w:t>
      </w:r>
      <w:r w:rsidRPr="00330424">
        <w:rPr>
          <w:rFonts w:ascii="Arial" w:hAnsi="Arial" w:cs="Arial"/>
          <w:color w:val="000000" w:themeColor="text1"/>
          <w:sz w:val="22"/>
          <w:szCs w:val="22"/>
          <w:lang w:val="en-US"/>
        </w:rPr>
        <w:t xml:space="preserve">expressing APCs </w:t>
      </w:r>
      <w:r w:rsidR="00242AD1" w:rsidRPr="00330424">
        <w:rPr>
          <w:rFonts w:ascii="Arial" w:hAnsi="Arial" w:cs="Arial"/>
          <w:color w:val="000000" w:themeColor="text1"/>
          <w:sz w:val="22"/>
          <w:szCs w:val="22"/>
          <w:lang w:val="en-US"/>
        </w:rPr>
        <w:t>are</w:t>
      </w:r>
      <w:r w:rsidRPr="00330424">
        <w:rPr>
          <w:rFonts w:ascii="Arial" w:hAnsi="Arial" w:cs="Arial"/>
          <w:color w:val="000000" w:themeColor="text1"/>
          <w:sz w:val="22"/>
          <w:szCs w:val="22"/>
          <w:lang w:val="en-US"/>
        </w:rPr>
        <w:t xml:space="preserve"> capable of inhibiting T cell </w:t>
      </w:r>
      <w:proofErr w:type="spellStart"/>
      <w:r w:rsidRPr="00330424">
        <w:rPr>
          <w:rFonts w:ascii="Arial" w:hAnsi="Arial" w:cs="Arial"/>
          <w:color w:val="000000" w:themeColor="text1"/>
          <w:sz w:val="22"/>
          <w:szCs w:val="22"/>
          <w:lang w:val="en-US"/>
        </w:rPr>
        <w:t>alloproliferation</w:t>
      </w:r>
      <w:proofErr w:type="spellEnd"/>
      <w:r w:rsidRPr="00330424">
        <w:rPr>
          <w:rFonts w:ascii="Arial" w:hAnsi="Arial" w:cs="Arial"/>
          <w:color w:val="000000" w:themeColor="text1"/>
          <w:sz w:val="22"/>
          <w:szCs w:val="22"/>
          <w:lang w:val="en-US"/>
        </w:rPr>
        <w:t xml:space="preserve"> by binding </w:t>
      </w:r>
      <w:r w:rsidR="00FA6AB2" w:rsidRPr="00330424">
        <w:rPr>
          <w:rFonts w:ascii="Arial" w:hAnsi="Arial" w:cs="Arial"/>
          <w:color w:val="000000" w:themeColor="text1"/>
          <w:sz w:val="22"/>
          <w:szCs w:val="22"/>
          <w:lang w:val="en-US"/>
        </w:rPr>
        <w:t xml:space="preserve">to </w:t>
      </w:r>
      <w:r w:rsidRPr="00330424">
        <w:rPr>
          <w:rFonts w:ascii="Arial" w:hAnsi="Arial" w:cs="Arial"/>
          <w:color w:val="000000" w:themeColor="text1"/>
          <w:sz w:val="22"/>
          <w:szCs w:val="22"/>
          <w:lang w:val="en-US"/>
        </w:rPr>
        <w:t>LILRB1 and LILRB2</w:t>
      </w:r>
      <w:r w:rsidR="00FA6AB2" w:rsidRPr="00330424">
        <w:rPr>
          <w:rFonts w:ascii="Arial" w:hAnsi="Arial" w:cs="Arial"/>
          <w:color w:val="000000" w:themeColor="text1"/>
          <w:sz w:val="22"/>
          <w:szCs w:val="22"/>
          <w:lang w:val="en-US"/>
        </w:rPr>
        <w:t xml:space="preserve"> with high affinity</w:t>
      </w:r>
      <w:r w:rsidR="00DA00C1"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thereby promot</w:t>
      </w:r>
      <w:r w:rsidR="00306CD8" w:rsidRPr="00330424">
        <w:rPr>
          <w:rFonts w:ascii="Arial" w:hAnsi="Arial" w:cs="Arial"/>
          <w:color w:val="000000" w:themeColor="text1"/>
          <w:sz w:val="22"/>
          <w:szCs w:val="22"/>
          <w:lang w:val="en-US"/>
        </w:rPr>
        <w:t>ing</w:t>
      </w:r>
      <w:r w:rsidRPr="00330424">
        <w:rPr>
          <w:rFonts w:ascii="Arial" w:hAnsi="Arial" w:cs="Arial"/>
          <w:color w:val="000000" w:themeColor="text1"/>
          <w:sz w:val="22"/>
          <w:szCs w:val="22"/>
          <w:lang w:val="en-US"/>
        </w:rPr>
        <w:t xml:space="preserve"> graft acceptance</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&lt;EndNote&gt;&lt;Cite&gt;&lt;Author&gt;Naji&lt;/Author&gt;&lt;Year&gt;2007&lt;/Year&gt;&lt;RecNum&gt;115&lt;/RecNum&gt;&lt;DisplayText&gt;(139)&lt;/DisplayText&gt;&lt;record&gt;&lt;rec-number&gt;115&lt;/rec-number&gt;&lt;foreign-keys&gt;&lt;key app="EN" db-id="95xd995a0rvdw4erf04vx20gr59s999vs0e2" timestamp="1616526987"&gt;115&lt;/key&gt;&lt;/foreign-keys&gt;&lt;ref-type name="Journal Article"&gt;17&lt;/ref-type&gt;&lt;contributors&gt;&lt;authors&gt;&lt;author&gt;Naji, Abderrahim&lt;/author&gt;&lt;author&gt;Durrbach, Antoine&lt;/author&gt;&lt;author&gt;Carosella, Edgardo D.&lt;/author&gt;&lt;author&gt;Rouas-Freiss, Nathalie&lt;/author&gt;&lt;/authors&gt;&lt;/contributors&gt;&lt;titles&gt;&lt;title&gt;Soluble HLA-G and HLA-G1 Expressing Antigen-Presenting Cells Inhibit T-Cell Alloproliferation through ILT-2/ILT-4/FasL-Mediated Pathways&lt;/title&gt;&lt;secondary-title&gt;Hum Immunol&lt;/secondary-title&gt;&lt;/titles&gt;&lt;pages&gt;233-239&lt;/pages&gt;&lt;volume&gt;68&lt;/volume&gt;&lt;number&gt;4&lt;/number&gt;&lt;keywords&gt;&lt;keyword&gt;HLA-G&lt;/keyword&gt;&lt;keyword&gt;T cells&lt;/keyword&gt;&lt;keyword&gt;ILT-2&lt;/keyword&gt;&lt;keyword&gt;ILT-4&lt;/keyword&gt;&lt;keyword&gt;Fas ligand&lt;/keyword&gt;&lt;keyword&gt;transplantation&lt;/keyword&gt;&lt;/keywords&gt;&lt;dates&gt;&lt;year&gt;2007&lt;/year&gt;&lt;pub-dates&gt;&lt;date&gt;2007/04/01/&lt;/date&gt;&lt;/pub-dates&gt;&lt;/dates&gt;&lt;isbn&gt;0198-8859&lt;/isbn&gt;&lt;urls&gt;&lt;related-urls&gt;&lt;url&gt;https://www.sciencedirect.com/science/article/pii/S0198885906005647&lt;/url&gt;&lt;/related-urls&gt;&lt;/urls&gt;&lt;electronic-resource-num&gt;10.1016/j.humimm.2006.10.017&lt;/electronic-resource-num&gt;&lt;/record&gt;&lt;/Cite&gt;&lt;/EndNote&gt;</w:instrText>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(139)</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Furthermore, </w:t>
      </w:r>
      <w:r w:rsidR="00DA00C1" w:rsidRPr="00330424">
        <w:rPr>
          <w:rFonts w:ascii="Arial" w:hAnsi="Arial" w:cs="Arial"/>
          <w:color w:val="000000" w:themeColor="text1"/>
          <w:sz w:val="22"/>
          <w:szCs w:val="22"/>
          <w:lang w:val="en-US"/>
        </w:rPr>
        <w:t xml:space="preserve">LILRB1 engagement </w:t>
      </w:r>
      <w:r w:rsidRPr="00330424">
        <w:rPr>
          <w:rFonts w:ascii="Arial" w:hAnsi="Arial" w:cs="Arial"/>
          <w:color w:val="000000" w:themeColor="text1"/>
          <w:sz w:val="22"/>
          <w:szCs w:val="22"/>
          <w:lang w:val="en-US"/>
        </w:rPr>
        <w:t xml:space="preserve">with HLA-G has </w:t>
      </w:r>
      <w:r w:rsidR="00FA6AB2" w:rsidRPr="00330424">
        <w:rPr>
          <w:rFonts w:ascii="Arial" w:hAnsi="Arial" w:cs="Arial"/>
          <w:color w:val="000000" w:themeColor="text1"/>
          <w:sz w:val="22"/>
          <w:szCs w:val="22"/>
          <w:lang w:val="en-US"/>
        </w:rPr>
        <w:t xml:space="preserve">the </w:t>
      </w:r>
      <w:r w:rsidRPr="00330424">
        <w:rPr>
          <w:rFonts w:ascii="Arial" w:hAnsi="Arial" w:cs="Arial"/>
          <w:color w:val="000000" w:themeColor="text1"/>
          <w:sz w:val="22"/>
          <w:szCs w:val="22"/>
          <w:lang w:val="en-US"/>
        </w:rPr>
        <w:t xml:space="preserve">capacity to expand MDSC populations and increase graft survival time </w:t>
      </w:r>
      <w:r w:rsidR="00DA00C1" w:rsidRPr="00330424">
        <w:rPr>
          <w:rFonts w:ascii="Arial" w:hAnsi="Arial" w:cs="Arial"/>
          <w:color w:val="000000" w:themeColor="text1"/>
          <w:sz w:val="22"/>
          <w:szCs w:val="22"/>
          <w:lang w:val="en-US"/>
        </w:rPr>
        <w:t xml:space="preserve">in </w:t>
      </w:r>
      <w:r w:rsidRPr="00330424">
        <w:rPr>
          <w:rFonts w:ascii="Arial" w:hAnsi="Arial" w:cs="Arial"/>
          <w:color w:val="000000" w:themeColor="text1"/>
          <w:sz w:val="22"/>
          <w:szCs w:val="22"/>
          <w:lang w:val="en-US"/>
        </w:rPr>
        <w:t>allogeneic skin transplant</w:t>
      </w:r>
      <w:r w:rsidR="00DA00C1" w:rsidRPr="00330424">
        <w:rPr>
          <w:rFonts w:ascii="Arial" w:hAnsi="Arial" w:cs="Arial"/>
          <w:color w:val="000000" w:themeColor="text1"/>
          <w:sz w:val="22"/>
          <w:szCs w:val="22"/>
          <w:lang w:val="en-US"/>
        </w:rPr>
        <w:t xml:space="preserve"> recipients</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fldData xml:space="preserve">PEVuZE5vdGU+PENpdGU+PEF1dGhvcj5aaGFuZzwvQXV0aG9yPjxZZWFyPjIwMDg8L1llYXI+PFJl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</w:fldData>
        </w:fldChar>
      </w:r>
      <w:r w:rsidR="00C40365">
        <w:rPr>
          <w:rFonts w:ascii="Arial" w:hAnsi="Arial" w:cs="Arial"/>
          <w:color w:val="000000" w:themeColor="text1"/>
          <w:sz w:val="22"/>
          <w:szCs w:val="22"/>
          <w:lang w:val="en-US"/>
        </w:rPr>
        <w:instrText xml:space="preserve"> ADDIN EN.CITE </w:instrText>
      </w:r>
      <w:r w:rsidR="00C40365">
        <w:rPr>
          <w:rFonts w:ascii="Arial" w:hAnsi="Arial" w:cs="Arial"/>
          <w:color w:val="000000" w:themeColor="text1"/>
          <w:sz w:val="22"/>
          <w:szCs w:val="22"/>
          <w:lang w:val="en-US"/>
        </w:rPr>
        <w:fldChar w:fldCharType="begin">
          <w:fldData xml:space="preserve">PEVuZE5vdGU+PENpdGU+PEF1dGhvcj5aaGFuZzwvQXV0aG9yPjxZZWFyPjIwMDg8L1llYXI+PFJl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</w:fldData>
        </w:fldChar>
      </w:r>
      <w:r w:rsidR="00C40365">
        <w:rPr>
          <w:rFonts w:ascii="Arial" w:hAnsi="Arial" w:cs="Arial"/>
          <w:color w:val="000000" w:themeColor="text1"/>
          <w:sz w:val="22"/>
          <w:szCs w:val="22"/>
          <w:lang w:val="en-US"/>
        </w:rPr>
        <w:instrText xml:space="preserve"> ADDIN EN.CITE.DATA </w:instrText>
      </w:r>
      <w:r w:rsidR="00C40365">
        <w:rPr>
          <w:rFonts w:ascii="Arial" w:hAnsi="Arial" w:cs="Arial"/>
          <w:color w:val="000000" w:themeColor="text1"/>
          <w:sz w:val="22"/>
          <w:szCs w:val="22"/>
          <w:lang w:val="en-US"/>
        </w:rPr>
      </w:r>
      <w:r w:rsidR="00C40365">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r>
      <w:r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(131)</w:t>
      </w:r>
      <w:r w:rsidRPr="00330424">
        <w:rPr>
          <w:rFonts w:ascii="Arial" w:hAnsi="Arial" w:cs="Arial"/>
          <w:color w:val="000000" w:themeColor="text1"/>
          <w:sz w:val="22"/>
          <w:szCs w:val="22"/>
          <w:lang w:val="en-US"/>
        </w:rPr>
        <w:fldChar w:fldCharType="end"/>
      </w:r>
      <w:r w:rsidR="00FA6AB2"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t xml:space="preserve">As outlined previously, HLA-G </w:t>
      </w:r>
      <w:r w:rsidR="00DA00C1" w:rsidRPr="00330424">
        <w:rPr>
          <w:rFonts w:ascii="Arial" w:hAnsi="Arial" w:cs="Arial"/>
          <w:color w:val="000000" w:themeColor="text1"/>
          <w:sz w:val="22"/>
          <w:szCs w:val="22"/>
          <w:lang w:val="en-US"/>
        </w:rPr>
        <w:lastRenderedPageBreak/>
        <w:t xml:space="preserve">binding </w:t>
      </w:r>
      <w:r w:rsidRPr="00330424">
        <w:rPr>
          <w:rFonts w:ascii="Arial" w:hAnsi="Arial" w:cs="Arial"/>
          <w:color w:val="000000" w:themeColor="text1"/>
          <w:sz w:val="22"/>
          <w:szCs w:val="22"/>
          <w:lang w:val="en-US"/>
        </w:rPr>
        <w:t>to LILR</w:t>
      </w:r>
      <w:r w:rsidR="00CA0835" w:rsidRPr="00330424">
        <w:rPr>
          <w:rFonts w:ascii="Arial" w:hAnsi="Arial" w:cs="Arial"/>
          <w:color w:val="000000" w:themeColor="text1"/>
          <w:sz w:val="22"/>
          <w:szCs w:val="22"/>
          <w:lang w:val="en-US"/>
        </w:rPr>
        <w:t>B</w:t>
      </w:r>
      <w:r w:rsidRPr="00330424">
        <w:rPr>
          <w:rFonts w:ascii="Arial" w:hAnsi="Arial" w:cs="Arial"/>
          <w:color w:val="000000" w:themeColor="text1"/>
          <w:sz w:val="22"/>
          <w:szCs w:val="22"/>
          <w:lang w:val="en-US"/>
        </w:rPr>
        <w:t>1 also suppress</w:t>
      </w:r>
      <w:r w:rsidR="00DA00C1" w:rsidRPr="00330424">
        <w:rPr>
          <w:rFonts w:ascii="Arial" w:hAnsi="Arial" w:cs="Arial"/>
          <w:color w:val="000000" w:themeColor="text1"/>
          <w:sz w:val="22"/>
          <w:szCs w:val="22"/>
          <w:lang w:val="en-US"/>
        </w:rPr>
        <w:t>es</w:t>
      </w:r>
      <w:r w:rsidRPr="00330424">
        <w:rPr>
          <w:rFonts w:ascii="Arial" w:hAnsi="Arial" w:cs="Arial"/>
          <w:color w:val="000000" w:themeColor="text1"/>
          <w:sz w:val="22"/>
          <w:szCs w:val="22"/>
          <w:lang w:val="en-US"/>
        </w:rPr>
        <w:t xml:space="preserve"> B cell responses</w:t>
      </w:r>
      <w:r w:rsidR="00FA6AB2" w:rsidRPr="00330424">
        <w:rPr>
          <w:rFonts w:ascii="Arial" w:hAnsi="Arial" w:cs="Arial"/>
          <w:color w:val="000000" w:themeColor="text1"/>
          <w:sz w:val="22"/>
          <w:szCs w:val="22"/>
          <w:lang w:val="en-US"/>
        </w:rPr>
        <w:t>, which</w:t>
      </w:r>
      <w:r w:rsidRPr="00330424">
        <w:rPr>
          <w:rFonts w:ascii="Arial" w:hAnsi="Arial" w:cs="Arial"/>
          <w:color w:val="000000" w:themeColor="text1"/>
          <w:sz w:val="22"/>
          <w:szCs w:val="22"/>
          <w:lang w:val="en-US"/>
        </w:rPr>
        <w:t xml:space="preserve"> may have use in downplaying </w:t>
      </w:r>
      <w:r w:rsidR="00FA6AB2" w:rsidRPr="00330424">
        <w:rPr>
          <w:rFonts w:ascii="Arial" w:hAnsi="Arial" w:cs="Arial"/>
          <w:color w:val="000000" w:themeColor="text1"/>
          <w:sz w:val="22"/>
          <w:szCs w:val="22"/>
          <w:lang w:val="en-US"/>
        </w:rPr>
        <w:t>humoral responses in transplantation</w:t>
      </w:r>
      <w:r w:rsidR="004B0739" w:rsidRPr="00330424">
        <w:rPr>
          <w:rFonts w:ascii="Arial" w:hAnsi="Arial" w:cs="Arial"/>
          <w:color w:val="000000" w:themeColor="text1"/>
          <w:sz w:val="22"/>
          <w:szCs w:val="22"/>
          <w:lang w:val="en-US"/>
        </w:rPr>
        <w:t xml:space="preserve"> </w:t>
      </w:r>
      <w:r w:rsidRPr="00330424">
        <w:rPr>
          <w:rFonts w:ascii="Arial" w:hAnsi="Arial" w:cs="Arial"/>
          <w:color w:val="000000" w:themeColor="text1"/>
          <w:sz w:val="22"/>
          <w:szCs w:val="22"/>
          <w:lang w:val="en-US"/>
        </w:rPr>
        <w:fldChar w:fldCharType="begin"/>
      </w:r>
      <w:r w:rsidR="00CA449F" w:rsidRPr="00330424">
        <w:rPr>
          <w:rFonts w:ascii="Arial" w:hAnsi="Arial" w:cs="Arial"/>
          <w:color w:val="000000" w:themeColor="text1"/>
          <w:sz w:val="22"/>
          <w:szCs w:val="22"/>
          <w:lang w:val="en-US"/>
        </w:rPr>
        <w:instrText xml:space="preserve"> ADDIN EN.CITE &lt;EndNote&gt;&lt;Cite&gt;&lt;Author&gt;Naji&lt;/Author&gt;&lt;Year&gt;2014&lt;/Year&gt;&lt;RecNum&gt;96&lt;/RecNum&gt;&lt;DisplayText&gt;(44)&lt;/DisplayText&gt;&lt;record&gt;&lt;rec-number&gt;96&lt;/rec-number&gt;&lt;foreign-keys&gt;&lt;key app="EN" db-id="95xd995a0rvdw4erf04vx20gr59s999vs0e2" timestamp="1616360967"&gt;96&lt;/key&gt;&lt;/foreign-keys&gt;&lt;ref-type name="Journal Article"&gt;17&lt;/ref-type&gt;&lt;contributors&gt;&lt;authors&gt;&lt;author&gt;Naji, Abderrahim&lt;/author&gt;&lt;author&gt;Menier, Catherine&lt;/author&gt;&lt;author&gt;Morandi, Fabio&lt;/author&gt;&lt;author&gt;Agaugué, Sophie&lt;/author&gt;&lt;author&gt;Maki, Guitta&lt;/author&gt;&lt;author&gt;Ferretti, Elisa&lt;/author&gt;&lt;author&gt;Bruel, Sylvie&lt;/author&gt;&lt;author&gt;Pistoia, Vito&lt;/author&gt;&lt;author&gt;Carosella, Edgardo D.&lt;/author&gt;&lt;author&gt;Rouas-Freiss, Nathalie&lt;/author&gt;&lt;/authors&gt;&lt;/contributors&gt;&lt;titles&gt;&lt;title&gt;Binding of HLA-G to ITIM-Bearing Ig-like Transcript 2 Receptor Suppresses B Cell Responses&lt;/title&gt;&lt;secondary-title&gt;J Immunol&lt;/secondary-title&gt;&lt;/titles&gt;&lt;pages&gt;1536&lt;/pages&gt;&lt;volume&gt;192&lt;/volume&gt;&lt;number&gt;4&lt;/number&gt;&lt;dates&gt;&lt;year&gt;2014&lt;/year&gt;&lt;/dates&gt;&lt;urls&gt;&lt;related-urls&gt;&lt;url&gt;http://www.jimmunol.org/content/192/4/1536.abstract&lt;/url&gt;&lt;/related-urls&gt;&lt;/urls&gt;&lt;electronic-resource-num&gt;10.4049/jimmunol.1300438&lt;/electronic-resource-num&gt;&lt;/record&gt;&lt;/Cite&gt;&lt;/EndNote&gt;</w:instrText>
      </w:r>
      <w:r w:rsidRPr="00330424">
        <w:rPr>
          <w:rFonts w:ascii="Arial" w:hAnsi="Arial" w:cs="Arial"/>
          <w:color w:val="000000" w:themeColor="text1"/>
          <w:sz w:val="22"/>
          <w:szCs w:val="22"/>
          <w:lang w:val="en-US"/>
        </w:rPr>
        <w:fldChar w:fldCharType="separate"/>
      </w:r>
      <w:r w:rsidR="00CA449F" w:rsidRPr="00330424">
        <w:rPr>
          <w:rFonts w:ascii="Arial" w:hAnsi="Arial" w:cs="Arial"/>
          <w:noProof/>
          <w:color w:val="000000" w:themeColor="text1"/>
          <w:sz w:val="22"/>
          <w:szCs w:val="22"/>
          <w:lang w:val="en-US"/>
        </w:rPr>
        <w:t>(44)</w:t>
      </w:r>
      <w:r w:rsidRPr="00330424">
        <w:rPr>
          <w:rFonts w:ascii="Arial" w:hAnsi="Arial" w:cs="Arial"/>
          <w:color w:val="000000" w:themeColor="text1"/>
          <w:sz w:val="22"/>
          <w:szCs w:val="22"/>
          <w:lang w:val="en-US"/>
        </w:rPr>
        <w:fldChar w:fldCharType="end"/>
      </w:r>
      <w:r w:rsidRPr="00330424">
        <w:rPr>
          <w:rFonts w:ascii="Arial" w:hAnsi="Arial" w:cs="Arial"/>
          <w:color w:val="000000" w:themeColor="text1"/>
          <w:sz w:val="22"/>
          <w:szCs w:val="22"/>
          <w:lang w:val="en-US"/>
        </w:rPr>
        <w:t xml:space="preserve">. </w:t>
      </w:r>
    </w:p>
    <w:p w14:paraId="3A92AE79" w14:textId="77777777" w:rsidR="00B25CDC" w:rsidRPr="00330424" w:rsidRDefault="00B25CDC" w:rsidP="00650BA7">
      <w:pPr>
        <w:spacing w:line="480" w:lineRule="auto"/>
        <w:jc w:val="both"/>
        <w:rPr>
          <w:rFonts w:ascii="Arial" w:hAnsi="Arial" w:cs="Arial"/>
          <w:color w:val="000000" w:themeColor="text1"/>
          <w:sz w:val="22"/>
          <w:szCs w:val="22"/>
          <w:lang w:val="en-US"/>
        </w:rPr>
      </w:pPr>
    </w:p>
    <w:p w14:paraId="211E72C3" w14:textId="5F62BDCC" w:rsidR="00AF1104" w:rsidRPr="00330424" w:rsidRDefault="00F50433" w:rsidP="00650BA7">
      <w:pPr>
        <w:spacing w:line="480" w:lineRule="auto"/>
        <w:jc w:val="both"/>
        <w:rPr>
          <w:rFonts w:ascii="Arial" w:hAnsi="Arial" w:cs="Arial"/>
          <w:color w:val="000000" w:themeColor="text1"/>
          <w:sz w:val="22"/>
          <w:szCs w:val="22"/>
          <w:lang w:val="en-US"/>
        </w:rPr>
      </w:pPr>
      <w:r w:rsidRPr="00330424">
        <w:rPr>
          <w:rFonts w:ascii="Arial" w:hAnsi="Arial" w:cs="Arial"/>
          <w:color w:val="000000" w:themeColor="text1"/>
          <w:sz w:val="22"/>
          <w:szCs w:val="22"/>
          <w:lang w:val="en-US"/>
        </w:rPr>
        <w:t xml:space="preserve">The highly </w:t>
      </w:r>
      <w:r w:rsidR="000573BC" w:rsidRPr="00330424">
        <w:rPr>
          <w:rFonts w:ascii="Arial" w:hAnsi="Arial" w:cs="Arial"/>
          <w:color w:val="000000" w:themeColor="text1"/>
          <w:sz w:val="22"/>
          <w:szCs w:val="22"/>
          <w:lang w:val="en-US"/>
        </w:rPr>
        <w:t>polymorphic</w:t>
      </w:r>
      <w:r w:rsidRPr="00330424">
        <w:rPr>
          <w:rFonts w:ascii="Arial" w:hAnsi="Arial" w:cs="Arial"/>
          <w:color w:val="000000" w:themeColor="text1"/>
          <w:sz w:val="22"/>
          <w:szCs w:val="22"/>
          <w:lang w:val="en-US"/>
        </w:rPr>
        <w:t xml:space="preserve"> nature of LILRB3 has also been implicated in transplantation and </w:t>
      </w:r>
      <w:r w:rsidR="001060EB" w:rsidRPr="00330424">
        <w:rPr>
          <w:rFonts w:ascii="Arial" w:hAnsi="Arial" w:cs="Arial"/>
          <w:color w:val="000000" w:themeColor="text1"/>
          <w:sz w:val="22"/>
          <w:szCs w:val="22"/>
          <w:lang w:val="en-US"/>
        </w:rPr>
        <w:t xml:space="preserve">GVHD </w:t>
      </w:r>
      <w:r w:rsidRPr="00330424">
        <w:rPr>
          <w:rFonts w:ascii="Arial" w:hAnsi="Arial" w:cs="Arial"/>
          <w:color w:val="000000" w:themeColor="text1"/>
          <w:sz w:val="22"/>
          <w:szCs w:val="22"/>
          <w:lang w:val="en-US"/>
        </w:rPr>
        <w:t>onset in patients transplanted with hematopoietic stem cells</w:t>
      </w:r>
      <w:r w:rsidR="00FA6AB2" w:rsidRPr="00330424">
        <w:rPr>
          <w:rFonts w:ascii="Arial" w:hAnsi="Arial" w:cs="Arial"/>
          <w:color w:val="000000" w:themeColor="text1"/>
          <w:sz w:val="22"/>
          <w:szCs w:val="22"/>
          <w:lang w:val="en-US"/>
        </w:rPr>
        <w:t xml:space="preserve"> (HSC</w:t>
      </w:r>
      <w:r w:rsidR="001060EB">
        <w:rPr>
          <w:rFonts w:ascii="Arial" w:hAnsi="Arial" w:cs="Arial"/>
          <w:color w:val="000000" w:themeColor="text1"/>
          <w:sz w:val="22"/>
          <w:szCs w:val="22"/>
          <w:lang w:val="en-US"/>
        </w:rPr>
        <w:t>s</w:t>
      </w:r>
      <w:r w:rsidR="00FA6AB2" w:rsidRPr="00330424">
        <w:rPr>
          <w:rFonts w:ascii="Arial" w:hAnsi="Arial" w:cs="Arial"/>
          <w:color w:val="000000" w:themeColor="text1"/>
          <w:sz w:val="22"/>
          <w:szCs w:val="22"/>
          <w:lang w:val="en-US"/>
        </w:rPr>
        <w:t>)</w:t>
      </w:r>
      <w:r w:rsidRPr="00330424">
        <w:rPr>
          <w:rFonts w:ascii="Arial" w:hAnsi="Arial" w:cs="Arial"/>
          <w:color w:val="000000" w:themeColor="text1"/>
          <w:sz w:val="22"/>
          <w:szCs w:val="22"/>
          <w:lang w:val="en-US"/>
        </w:rPr>
        <w:t>. A</w:t>
      </w:r>
      <w:r w:rsidR="000573BC" w:rsidRPr="00330424">
        <w:rPr>
          <w:rFonts w:ascii="Arial" w:hAnsi="Arial" w:cs="Arial"/>
          <w:color w:val="000000" w:themeColor="text1"/>
          <w:sz w:val="22"/>
          <w:szCs w:val="22"/>
          <w:lang w:val="en-US"/>
        </w:rPr>
        <w:t xml:space="preserve">s such, alterations in </w:t>
      </w:r>
      <w:r w:rsidR="00DA00C1" w:rsidRPr="00330424">
        <w:rPr>
          <w:rFonts w:ascii="Arial" w:hAnsi="Arial" w:cs="Arial"/>
          <w:color w:val="000000" w:themeColor="text1"/>
          <w:sz w:val="22"/>
          <w:szCs w:val="22"/>
          <w:lang w:val="en-US"/>
        </w:rPr>
        <w:t>the LILRB3 a</w:t>
      </w:r>
      <w:r w:rsidR="00FA6AB2" w:rsidRPr="00330424">
        <w:rPr>
          <w:rFonts w:ascii="Arial" w:hAnsi="Arial" w:cs="Arial"/>
          <w:color w:val="000000" w:themeColor="text1"/>
          <w:sz w:val="22"/>
          <w:szCs w:val="22"/>
          <w:lang w:val="en-US"/>
        </w:rPr>
        <w:t>a</w:t>
      </w:r>
      <w:r w:rsidR="00DA00C1" w:rsidRPr="00330424">
        <w:rPr>
          <w:rFonts w:ascii="Arial" w:hAnsi="Arial" w:cs="Arial"/>
          <w:color w:val="000000" w:themeColor="text1"/>
          <w:sz w:val="22"/>
          <w:szCs w:val="22"/>
          <w:lang w:val="en-US"/>
        </w:rPr>
        <w:t xml:space="preserve"> </w:t>
      </w:r>
      <w:r w:rsidR="000573BC" w:rsidRPr="00330424">
        <w:rPr>
          <w:rFonts w:ascii="Arial" w:hAnsi="Arial" w:cs="Arial"/>
          <w:color w:val="000000" w:themeColor="text1"/>
          <w:sz w:val="22"/>
          <w:szCs w:val="22"/>
          <w:lang w:val="en-US"/>
        </w:rPr>
        <w:t>sequence between recipients and donors permit</w:t>
      </w:r>
      <w:r w:rsidR="00AF1104" w:rsidRPr="00330424">
        <w:rPr>
          <w:rFonts w:ascii="Arial" w:hAnsi="Arial" w:cs="Arial"/>
          <w:color w:val="000000" w:themeColor="text1"/>
          <w:sz w:val="22"/>
          <w:szCs w:val="22"/>
          <w:lang w:val="en-US"/>
        </w:rPr>
        <w:t>s</w:t>
      </w:r>
      <w:r w:rsidR="000573BC" w:rsidRPr="00330424">
        <w:rPr>
          <w:rFonts w:ascii="Arial" w:hAnsi="Arial" w:cs="Arial"/>
          <w:color w:val="000000" w:themeColor="text1"/>
          <w:sz w:val="22"/>
          <w:szCs w:val="22"/>
          <w:lang w:val="en-US"/>
        </w:rPr>
        <w:t xml:space="preserve"> the production of alloantibodies</w:t>
      </w:r>
      <w:r w:rsidR="004B0739" w:rsidRPr="00330424">
        <w:rPr>
          <w:rFonts w:ascii="Arial" w:hAnsi="Arial" w:cs="Arial"/>
          <w:color w:val="000000" w:themeColor="text1"/>
          <w:sz w:val="22"/>
          <w:szCs w:val="22"/>
          <w:lang w:val="en-US"/>
        </w:rPr>
        <w:t xml:space="preserve"> </w:t>
      </w:r>
      <w:r w:rsidR="000573B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&lt;EndNote&gt;&lt;Cite&gt;&lt;Author&gt;Pfistershammer&lt;/Author&gt;&lt;Year&gt;2009&lt;/Year&gt;&lt;RecNum&gt;142&lt;/RecNum&gt;&lt;DisplayText&gt;(140)&lt;/DisplayText&gt;&lt;record&gt;&lt;rec-number&gt;142&lt;/rec-number&gt;&lt;foreign-keys&gt;&lt;key app="EN" db-id="95xd995a0rvdw4erf04vx20gr59s999vs0e2" timestamp="1616853274"&gt;142&lt;/key&gt;&lt;/foreign-keys&gt;&lt;ref-type name="Journal Article"&gt;17&lt;/ref-type&gt;&lt;contributors&gt;&lt;authors&gt;&lt;author&gt;Pfistershammer, Katharina&lt;/author&gt;&lt;author&gt;Lawitschka, Anita&lt;/author&gt;&lt;author&gt;Klauser, Christoph&lt;/author&gt;&lt;author&gt;Leitner, Judith&lt;/author&gt;&lt;author&gt;Weigl, Roman&lt;/author&gt;&lt;author&gt;Heemskerk, Mirjam H. M.&lt;/author&gt;&lt;author&gt;Pickl, Winfried F.&lt;/author&gt;&lt;author&gt;Majdic, Otto&lt;/author&gt;&lt;author&gt;Böhmig, Georg A.&lt;/author&gt;&lt;author&gt;Fischer, Gottfried F.&lt;/author&gt;&lt;author&gt;Greinix, Hildegard T.&lt;/author&gt;&lt;author&gt;Steinberger, Peter&lt;/author&gt;&lt;/authors&gt;&lt;/contributors&gt;&lt;titles&gt;&lt;title&gt;Allogeneic disparities in immunoglobulin-like transcript 5 induce potent antibody responses in hematopoietic stem cell transplant recipients&lt;/title&gt;&lt;secondary-title&gt;Blood&lt;/secondary-title&gt;&lt;/titles&gt;&lt;pages&gt;2323-2332&lt;/pages&gt;&lt;volume&gt;114&lt;/volume&gt;&lt;number&gt;11&lt;/number&gt;&lt;dates&gt;&lt;year&gt;2009&lt;/year&gt;&lt;pub-dates&gt;&lt;date&gt;2009/09/10/&lt;/date&gt;&lt;/pub-dates&gt;&lt;/dates&gt;&lt;isbn&gt;0006-4971&lt;/isbn&gt;&lt;urls&gt;&lt;related-urls&gt;&lt;url&gt;https://www.sciencedirect.com/science/article/pii/S0006497120369494&lt;/url&gt;&lt;/related-urls&gt;&lt;/urls&gt;&lt;electronic-resource-num&gt;10.1182/blood-2008-10-183814&lt;/electronic-resource-num&gt;&lt;/record&gt;&lt;/Cite&gt;&lt;/EndNote&gt;</w:instrText>
      </w:r>
      <w:r w:rsidR="000573B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(140)</w:t>
      </w:r>
      <w:r w:rsidR="000573BC" w:rsidRPr="00330424">
        <w:rPr>
          <w:rFonts w:ascii="Arial" w:hAnsi="Arial" w:cs="Arial"/>
          <w:color w:val="000000" w:themeColor="text1"/>
          <w:sz w:val="22"/>
          <w:szCs w:val="22"/>
          <w:lang w:val="en-US"/>
        </w:rPr>
        <w:fldChar w:fldCharType="end"/>
      </w:r>
      <w:r w:rsidR="000573BC" w:rsidRPr="00330424">
        <w:rPr>
          <w:rFonts w:ascii="Arial" w:hAnsi="Arial" w:cs="Arial"/>
          <w:color w:val="000000" w:themeColor="text1"/>
          <w:sz w:val="22"/>
          <w:szCs w:val="22"/>
          <w:lang w:val="en-US"/>
        </w:rPr>
        <w:t>.</w:t>
      </w:r>
      <w:r w:rsidR="00DA00C1" w:rsidRPr="00330424">
        <w:rPr>
          <w:rFonts w:ascii="Arial" w:hAnsi="Arial" w:cs="Arial"/>
          <w:color w:val="000000" w:themeColor="text1"/>
          <w:sz w:val="22"/>
          <w:szCs w:val="22"/>
          <w:lang w:val="en-US"/>
        </w:rPr>
        <w:t xml:space="preserve"> One study </w:t>
      </w:r>
      <w:r w:rsidR="00FA6AB2" w:rsidRPr="00330424">
        <w:rPr>
          <w:rFonts w:ascii="Arial" w:hAnsi="Arial" w:cs="Arial"/>
          <w:color w:val="000000" w:themeColor="text1"/>
          <w:sz w:val="22"/>
          <w:szCs w:val="22"/>
          <w:lang w:val="en-US"/>
        </w:rPr>
        <w:t xml:space="preserve">reported that </w:t>
      </w:r>
      <w:r w:rsidR="000573BC" w:rsidRPr="00330424">
        <w:rPr>
          <w:rFonts w:ascii="Arial" w:hAnsi="Arial" w:cs="Arial"/>
          <w:color w:val="000000" w:themeColor="text1"/>
          <w:sz w:val="22"/>
          <w:szCs w:val="22"/>
          <w:lang w:val="en-US"/>
        </w:rPr>
        <w:t xml:space="preserve">5.4% of </w:t>
      </w:r>
      <w:r w:rsidR="00FA6AB2" w:rsidRPr="00330424">
        <w:rPr>
          <w:rFonts w:ascii="Arial" w:hAnsi="Arial" w:cs="Arial"/>
          <w:color w:val="000000" w:themeColor="text1"/>
          <w:sz w:val="22"/>
          <w:szCs w:val="22"/>
          <w:lang w:val="en-US"/>
        </w:rPr>
        <w:t xml:space="preserve">HSC </w:t>
      </w:r>
      <w:r w:rsidR="000573BC" w:rsidRPr="00330424">
        <w:rPr>
          <w:rFonts w:ascii="Arial" w:hAnsi="Arial" w:cs="Arial"/>
          <w:color w:val="000000" w:themeColor="text1"/>
          <w:sz w:val="22"/>
          <w:szCs w:val="22"/>
          <w:lang w:val="en-US"/>
        </w:rPr>
        <w:t xml:space="preserve">transplant recipients </w:t>
      </w:r>
      <w:r w:rsidR="00DA00C1" w:rsidRPr="00330424">
        <w:rPr>
          <w:rFonts w:ascii="Arial" w:hAnsi="Arial" w:cs="Arial"/>
          <w:color w:val="000000" w:themeColor="text1"/>
          <w:sz w:val="22"/>
          <w:szCs w:val="22"/>
          <w:lang w:val="en-US"/>
        </w:rPr>
        <w:t>had LILRB3-targetin</w:t>
      </w:r>
      <w:r w:rsidR="00B975D0" w:rsidRPr="00330424">
        <w:rPr>
          <w:rFonts w:ascii="Arial" w:hAnsi="Arial" w:cs="Arial"/>
          <w:color w:val="000000" w:themeColor="text1"/>
          <w:sz w:val="22"/>
          <w:szCs w:val="22"/>
          <w:lang w:val="en-US"/>
        </w:rPr>
        <w:t>g</w:t>
      </w:r>
      <w:r w:rsidR="00DA00C1" w:rsidRPr="00330424">
        <w:rPr>
          <w:rFonts w:ascii="Arial" w:hAnsi="Arial" w:cs="Arial"/>
          <w:color w:val="000000" w:themeColor="text1"/>
          <w:sz w:val="22"/>
          <w:szCs w:val="22"/>
          <w:lang w:val="en-US"/>
        </w:rPr>
        <w:t xml:space="preserve"> antibodies that may promote</w:t>
      </w:r>
      <w:r w:rsidR="000573BC" w:rsidRPr="00330424">
        <w:rPr>
          <w:rFonts w:ascii="Arial" w:hAnsi="Arial" w:cs="Arial"/>
          <w:color w:val="000000" w:themeColor="text1"/>
          <w:sz w:val="22"/>
          <w:szCs w:val="22"/>
          <w:lang w:val="en-US"/>
        </w:rPr>
        <w:t xml:space="preserve"> a graft versus </w:t>
      </w:r>
      <w:r w:rsidR="00CA0835" w:rsidRPr="00330424">
        <w:rPr>
          <w:rFonts w:ascii="Arial" w:hAnsi="Arial" w:cs="Arial"/>
          <w:color w:val="000000" w:themeColor="text1"/>
          <w:sz w:val="22"/>
          <w:szCs w:val="22"/>
          <w:lang w:val="en-US"/>
        </w:rPr>
        <w:t>leukemia</w:t>
      </w:r>
      <w:r w:rsidR="000573BC" w:rsidRPr="00330424">
        <w:rPr>
          <w:rFonts w:ascii="Arial" w:hAnsi="Arial" w:cs="Arial"/>
          <w:color w:val="000000" w:themeColor="text1"/>
          <w:sz w:val="22"/>
          <w:szCs w:val="22"/>
          <w:lang w:val="en-US"/>
        </w:rPr>
        <w:t xml:space="preserve"> effect against </w:t>
      </w:r>
      <w:r w:rsidR="00DA00C1" w:rsidRPr="00330424">
        <w:rPr>
          <w:rFonts w:ascii="Arial" w:hAnsi="Arial" w:cs="Arial"/>
          <w:color w:val="000000" w:themeColor="text1"/>
          <w:sz w:val="22"/>
          <w:szCs w:val="22"/>
          <w:lang w:val="en-US"/>
        </w:rPr>
        <w:t>LILRB3-expressing leukemic cells</w:t>
      </w:r>
      <w:r w:rsidR="00B75C8D" w:rsidRPr="00330424">
        <w:rPr>
          <w:rFonts w:ascii="Arial" w:hAnsi="Arial" w:cs="Arial"/>
          <w:color w:val="000000" w:themeColor="text1"/>
          <w:sz w:val="22"/>
          <w:szCs w:val="22"/>
          <w:lang w:val="en-US"/>
        </w:rPr>
        <w:t xml:space="preserve">, proposing LILRB3 </w:t>
      </w:r>
      <w:r w:rsidR="00BE2D18" w:rsidRPr="00330424">
        <w:rPr>
          <w:rFonts w:ascii="Arial" w:hAnsi="Arial" w:cs="Arial"/>
          <w:color w:val="000000" w:themeColor="text1"/>
          <w:sz w:val="22"/>
          <w:szCs w:val="22"/>
          <w:lang w:val="en-US"/>
        </w:rPr>
        <w:t>a</w:t>
      </w:r>
      <w:r w:rsidR="00B75C8D" w:rsidRPr="00330424">
        <w:rPr>
          <w:rFonts w:ascii="Arial" w:hAnsi="Arial" w:cs="Arial"/>
          <w:color w:val="000000" w:themeColor="text1"/>
          <w:sz w:val="22"/>
          <w:szCs w:val="22"/>
          <w:lang w:val="en-US"/>
        </w:rPr>
        <w:t xml:space="preserve">s a viable target for </w:t>
      </w:r>
      <w:r w:rsidR="00BE2D18" w:rsidRPr="00330424">
        <w:rPr>
          <w:rFonts w:ascii="Arial" w:hAnsi="Arial" w:cs="Arial"/>
          <w:color w:val="000000" w:themeColor="text1"/>
          <w:sz w:val="22"/>
          <w:szCs w:val="22"/>
          <w:lang w:val="en-US"/>
        </w:rPr>
        <w:t>antibody-based</w:t>
      </w:r>
      <w:r w:rsidR="00B75C8D" w:rsidRPr="00330424">
        <w:rPr>
          <w:rFonts w:ascii="Arial" w:hAnsi="Arial" w:cs="Arial"/>
          <w:color w:val="000000" w:themeColor="text1"/>
          <w:sz w:val="22"/>
          <w:szCs w:val="22"/>
          <w:lang w:val="en-US"/>
        </w:rPr>
        <w:t xml:space="preserve"> </w:t>
      </w:r>
      <w:r w:rsidR="00836103" w:rsidRPr="00330424">
        <w:rPr>
          <w:rFonts w:ascii="Arial" w:hAnsi="Arial" w:cs="Arial"/>
          <w:color w:val="000000" w:themeColor="text1"/>
          <w:sz w:val="22"/>
          <w:szCs w:val="22"/>
          <w:lang w:val="en-US"/>
        </w:rPr>
        <w:t>immuno</w:t>
      </w:r>
      <w:r w:rsidR="00B75C8D" w:rsidRPr="00330424">
        <w:rPr>
          <w:rFonts w:ascii="Arial" w:hAnsi="Arial" w:cs="Arial"/>
          <w:color w:val="000000" w:themeColor="text1"/>
          <w:sz w:val="22"/>
          <w:szCs w:val="22"/>
          <w:lang w:val="en-US"/>
        </w:rPr>
        <w:t>therapies</w:t>
      </w:r>
      <w:r w:rsidR="004B0739" w:rsidRPr="00330424">
        <w:rPr>
          <w:rFonts w:ascii="Arial" w:hAnsi="Arial" w:cs="Arial"/>
          <w:color w:val="000000" w:themeColor="text1"/>
          <w:sz w:val="22"/>
          <w:szCs w:val="22"/>
          <w:lang w:val="en-US"/>
        </w:rPr>
        <w:t xml:space="preserve"> </w:t>
      </w:r>
      <w:r w:rsidR="000573BC" w:rsidRPr="00330424">
        <w:rPr>
          <w:rFonts w:ascii="Arial" w:hAnsi="Arial" w:cs="Arial"/>
          <w:color w:val="000000" w:themeColor="text1"/>
          <w:sz w:val="22"/>
          <w:szCs w:val="22"/>
          <w:lang w:val="en-US"/>
        </w:rPr>
        <w:fldChar w:fldCharType="begin"/>
      </w:r>
      <w:r w:rsidR="00C40365">
        <w:rPr>
          <w:rFonts w:ascii="Arial" w:hAnsi="Arial" w:cs="Arial"/>
          <w:color w:val="000000" w:themeColor="text1"/>
          <w:sz w:val="22"/>
          <w:szCs w:val="22"/>
          <w:lang w:val="en-US"/>
        </w:rPr>
        <w:instrText xml:space="preserve"> ADDIN EN.CITE &lt;EndNote&gt;&lt;Cite&gt;&lt;Author&gt;Pfistershammer&lt;/Author&gt;&lt;Year&gt;2009&lt;/Year&gt;&lt;RecNum&gt;142&lt;/RecNum&gt;&lt;DisplayText&gt;(140)&lt;/DisplayText&gt;&lt;record&gt;&lt;rec-number&gt;142&lt;/rec-number&gt;&lt;foreign-keys&gt;&lt;key app="EN" db-id="95xd995a0rvdw4erf04vx20gr59s999vs0e2" timestamp="1616853274"&gt;142&lt;/key&gt;&lt;/foreign-keys&gt;&lt;ref-type name="Journal Article"&gt;17&lt;/ref-type&gt;&lt;contributors&gt;&lt;authors&gt;&lt;author&gt;Pfistershammer, Katharina&lt;/author&gt;&lt;author&gt;Lawitschka, Anita&lt;/author&gt;&lt;author&gt;Klauser, Christoph&lt;/author&gt;&lt;author&gt;Leitner, Judith&lt;/author&gt;&lt;author&gt;Weigl, Roman&lt;/author&gt;&lt;author&gt;Heemskerk, Mirjam H. M.&lt;/author&gt;&lt;author&gt;Pickl, Winfried F.&lt;/author&gt;&lt;author&gt;Majdic, Otto&lt;/author&gt;&lt;author&gt;Böhmig, Georg A.&lt;/author&gt;&lt;author&gt;Fischer, Gottfried F.&lt;/author&gt;&lt;author&gt;Greinix, Hildegard T.&lt;/author&gt;&lt;author&gt;Steinberger, Peter&lt;/author&gt;&lt;/authors&gt;&lt;/contributors&gt;&lt;titles&gt;&lt;title&gt;Allogeneic disparities in immunoglobulin-like transcript 5 induce potent antibody responses in hematopoietic stem cell transplant recipients&lt;/title&gt;&lt;secondary-title&gt;Blood&lt;/secondary-title&gt;&lt;/titles&gt;&lt;pages&gt;2323-2332&lt;/pages&gt;&lt;volume&gt;114&lt;/volume&gt;&lt;number&gt;11&lt;/number&gt;&lt;dates&gt;&lt;year&gt;2009&lt;/year&gt;&lt;pub-dates&gt;&lt;date&gt;2009/09/10/&lt;/date&gt;&lt;/pub-dates&gt;&lt;/dates&gt;&lt;isbn&gt;0006-4971&lt;/isbn&gt;&lt;urls&gt;&lt;related-urls&gt;&lt;url&gt;https://www.sciencedirect.com/science/article/pii/S0006497120369494&lt;/url&gt;&lt;/related-urls&gt;&lt;/urls&gt;&lt;electronic-resource-num&gt;10.1182/blood-2008-10-183814&lt;/electronic-resource-num&gt;&lt;/record&gt;&lt;/Cite&gt;&lt;/EndNote&gt;</w:instrText>
      </w:r>
      <w:r w:rsidR="000573BC" w:rsidRPr="00330424">
        <w:rPr>
          <w:rFonts w:ascii="Arial" w:hAnsi="Arial" w:cs="Arial"/>
          <w:color w:val="000000" w:themeColor="text1"/>
          <w:sz w:val="22"/>
          <w:szCs w:val="22"/>
          <w:lang w:val="en-US"/>
        </w:rPr>
        <w:fldChar w:fldCharType="separate"/>
      </w:r>
      <w:r w:rsidR="00C40365">
        <w:rPr>
          <w:rFonts w:ascii="Arial" w:hAnsi="Arial" w:cs="Arial"/>
          <w:noProof/>
          <w:color w:val="000000" w:themeColor="text1"/>
          <w:sz w:val="22"/>
          <w:szCs w:val="22"/>
          <w:lang w:val="en-US"/>
        </w:rPr>
        <w:t>(140)</w:t>
      </w:r>
      <w:r w:rsidR="000573BC" w:rsidRPr="00330424">
        <w:rPr>
          <w:rFonts w:ascii="Arial" w:hAnsi="Arial" w:cs="Arial"/>
          <w:color w:val="000000" w:themeColor="text1"/>
          <w:sz w:val="22"/>
          <w:szCs w:val="22"/>
          <w:lang w:val="en-US"/>
        </w:rPr>
        <w:fldChar w:fldCharType="end"/>
      </w:r>
      <w:r w:rsidR="000573BC" w:rsidRPr="00330424">
        <w:rPr>
          <w:rFonts w:ascii="Arial" w:hAnsi="Arial" w:cs="Arial"/>
          <w:color w:val="000000" w:themeColor="text1"/>
          <w:sz w:val="22"/>
          <w:szCs w:val="22"/>
          <w:lang w:val="en-US"/>
        </w:rPr>
        <w:t>.</w:t>
      </w:r>
      <w:r w:rsidR="00DA00C1" w:rsidRPr="00330424">
        <w:rPr>
          <w:rFonts w:ascii="Arial" w:hAnsi="Arial" w:cs="Arial"/>
          <w:color w:val="000000" w:themeColor="text1"/>
          <w:sz w:val="22"/>
          <w:szCs w:val="22"/>
          <w:lang w:val="en-US"/>
        </w:rPr>
        <w:t xml:space="preserve"> </w:t>
      </w:r>
    </w:p>
    <w:p w14:paraId="0D195C06" w14:textId="77777777" w:rsidR="00C02073" w:rsidRPr="00330424" w:rsidRDefault="00C02073" w:rsidP="00650BA7">
      <w:pPr>
        <w:spacing w:line="480" w:lineRule="auto"/>
        <w:jc w:val="both"/>
        <w:rPr>
          <w:rFonts w:ascii="Arial" w:hAnsi="Arial" w:cs="Arial"/>
          <w:color w:val="000000" w:themeColor="text1"/>
          <w:sz w:val="22"/>
          <w:szCs w:val="22"/>
          <w:lang w:val="en-US"/>
        </w:rPr>
      </w:pPr>
    </w:p>
    <w:p w14:paraId="121A1C44" w14:textId="5F53C111" w:rsidR="009358B3" w:rsidRPr="00330424" w:rsidRDefault="006E6811" w:rsidP="000879C9">
      <w:pPr>
        <w:spacing w:line="480" w:lineRule="auto"/>
        <w:rPr>
          <w:rFonts w:ascii="Arial" w:hAnsi="Arial" w:cs="Arial"/>
          <w:color w:val="000000"/>
          <w:sz w:val="22"/>
          <w:szCs w:val="22"/>
          <w:lang w:val="en-US"/>
        </w:rPr>
      </w:pPr>
      <w:r w:rsidRPr="00330424">
        <w:rPr>
          <w:rFonts w:ascii="Arial" w:hAnsi="Arial" w:cs="Arial"/>
          <w:b/>
          <w:bCs/>
          <w:color w:val="000000"/>
          <w:sz w:val="22"/>
          <w:szCs w:val="22"/>
          <w:lang w:val="en-US"/>
        </w:rPr>
        <w:t>Discussion</w:t>
      </w:r>
    </w:p>
    <w:p w14:paraId="51999F3A" w14:textId="3EDE179C" w:rsidR="00FA6AB2" w:rsidRPr="00330424" w:rsidRDefault="009358B3" w:rsidP="00AB5F83">
      <w:pPr>
        <w:spacing w:line="480" w:lineRule="auto"/>
        <w:jc w:val="both"/>
        <w:rPr>
          <w:rFonts w:ascii="Arial" w:hAnsi="Arial" w:cs="Arial"/>
          <w:color w:val="000000"/>
          <w:sz w:val="22"/>
          <w:szCs w:val="22"/>
          <w:lang w:val="en-US"/>
        </w:rPr>
      </w:pPr>
      <w:r w:rsidRPr="00330424">
        <w:rPr>
          <w:rFonts w:ascii="Arial" w:hAnsi="Arial" w:cs="Arial"/>
          <w:color w:val="000000"/>
          <w:sz w:val="22"/>
          <w:szCs w:val="22"/>
          <w:lang w:val="en-US"/>
        </w:rPr>
        <w:t>The</w:t>
      </w:r>
      <w:r w:rsidR="00DA00C1" w:rsidRPr="00330424">
        <w:rPr>
          <w:rFonts w:ascii="Arial" w:hAnsi="Arial" w:cs="Arial"/>
          <w:color w:val="000000"/>
          <w:sz w:val="22"/>
          <w:szCs w:val="22"/>
          <w:lang w:val="en-US"/>
        </w:rPr>
        <w:t xml:space="preserve">re has been </w:t>
      </w:r>
      <w:r w:rsidRPr="00330424">
        <w:rPr>
          <w:rFonts w:ascii="Arial" w:hAnsi="Arial" w:cs="Arial"/>
          <w:color w:val="000000"/>
          <w:sz w:val="22"/>
          <w:szCs w:val="22"/>
          <w:lang w:val="en-US"/>
        </w:rPr>
        <w:t xml:space="preserve">rapid uptake in </w:t>
      </w:r>
      <w:r w:rsidR="001628CD" w:rsidRPr="00330424">
        <w:rPr>
          <w:rFonts w:ascii="Arial" w:hAnsi="Arial" w:cs="Arial"/>
          <w:color w:val="000000"/>
          <w:sz w:val="22"/>
          <w:szCs w:val="22"/>
          <w:lang w:val="en-US"/>
        </w:rPr>
        <w:t xml:space="preserve">the use of </w:t>
      </w:r>
      <w:r w:rsidRPr="00330424">
        <w:rPr>
          <w:rFonts w:ascii="Arial" w:hAnsi="Arial" w:cs="Arial"/>
          <w:color w:val="000000"/>
          <w:sz w:val="22"/>
          <w:szCs w:val="22"/>
          <w:lang w:val="en-US"/>
        </w:rPr>
        <w:t xml:space="preserve">immunotherapeutic strategies </w:t>
      </w:r>
      <w:r w:rsidR="001628CD" w:rsidRPr="00330424">
        <w:rPr>
          <w:rFonts w:ascii="Arial" w:hAnsi="Arial" w:cs="Arial"/>
          <w:color w:val="000000"/>
          <w:sz w:val="22"/>
          <w:szCs w:val="22"/>
          <w:lang w:val="en-US"/>
        </w:rPr>
        <w:t>to treat a</w:t>
      </w:r>
      <w:r w:rsidR="00500269" w:rsidRPr="00330424">
        <w:rPr>
          <w:rFonts w:ascii="Arial" w:hAnsi="Arial" w:cs="Arial"/>
          <w:color w:val="000000"/>
          <w:sz w:val="22"/>
          <w:szCs w:val="22"/>
          <w:lang w:val="en-US"/>
        </w:rPr>
        <w:t>n</w:t>
      </w:r>
      <w:r w:rsidR="001628CD" w:rsidRPr="00330424">
        <w:rPr>
          <w:rFonts w:ascii="Arial" w:hAnsi="Arial" w:cs="Arial"/>
          <w:color w:val="000000"/>
          <w:sz w:val="22"/>
          <w:szCs w:val="22"/>
          <w:lang w:val="en-US"/>
        </w:rPr>
        <w:t xml:space="preserve"> array of pathologies</w:t>
      </w:r>
      <w:r w:rsidR="00DA00C1" w:rsidRPr="00330424">
        <w:rPr>
          <w:rFonts w:ascii="Arial" w:hAnsi="Arial" w:cs="Arial"/>
          <w:color w:val="000000"/>
          <w:sz w:val="22"/>
          <w:szCs w:val="22"/>
          <w:lang w:val="en-US"/>
        </w:rPr>
        <w:t xml:space="preserve"> </w:t>
      </w:r>
      <w:r w:rsidR="00FA6AB2" w:rsidRPr="00330424">
        <w:rPr>
          <w:rFonts w:ascii="Arial" w:hAnsi="Arial" w:cs="Arial"/>
          <w:color w:val="000000"/>
          <w:sz w:val="22"/>
          <w:szCs w:val="22"/>
          <w:lang w:val="en-US"/>
        </w:rPr>
        <w:t>in recent</w:t>
      </w:r>
      <w:r w:rsidR="00DA00C1" w:rsidRPr="00330424">
        <w:rPr>
          <w:rFonts w:ascii="Arial" w:hAnsi="Arial" w:cs="Arial"/>
          <w:color w:val="000000"/>
          <w:sz w:val="22"/>
          <w:szCs w:val="22"/>
          <w:lang w:val="en-US"/>
        </w:rPr>
        <w:t xml:space="preserve"> decades</w:t>
      </w:r>
      <w:r w:rsidR="001628CD" w:rsidRPr="00330424">
        <w:rPr>
          <w:rFonts w:ascii="Arial" w:hAnsi="Arial" w:cs="Arial"/>
          <w:color w:val="000000"/>
          <w:sz w:val="22"/>
          <w:szCs w:val="22"/>
          <w:lang w:val="en-US"/>
        </w:rPr>
        <w:t>. Many patients stil</w:t>
      </w:r>
      <w:r w:rsidR="00216419" w:rsidRPr="00330424">
        <w:rPr>
          <w:rFonts w:ascii="Arial" w:hAnsi="Arial" w:cs="Arial"/>
          <w:color w:val="000000"/>
          <w:sz w:val="22"/>
          <w:szCs w:val="22"/>
          <w:lang w:val="en-US"/>
        </w:rPr>
        <w:t>l</w:t>
      </w:r>
      <w:r w:rsidR="0052143F" w:rsidRPr="00330424">
        <w:rPr>
          <w:rFonts w:ascii="Arial" w:hAnsi="Arial" w:cs="Arial"/>
          <w:color w:val="000000"/>
          <w:sz w:val="22"/>
          <w:szCs w:val="22"/>
          <w:lang w:val="en-US"/>
        </w:rPr>
        <w:t xml:space="preserve"> </w:t>
      </w:r>
      <w:r w:rsidR="001628CD" w:rsidRPr="00330424">
        <w:rPr>
          <w:rFonts w:ascii="Arial" w:hAnsi="Arial" w:cs="Arial"/>
          <w:color w:val="000000"/>
          <w:sz w:val="22"/>
          <w:szCs w:val="22"/>
          <w:lang w:val="en-US"/>
        </w:rPr>
        <w:t>fail to respond to approved therapies and</w:t>
      </w:r>
      <w:r w:rsidR="00306CD8" w:rsidRPr="00330424">
        <w:rPr>
          <w:rFonts w:ascii="Arial" w:hAnsi="Arial" w:cs="Arial"/>
          <w:color w:val="000000"/>
          <w:sz w:val="22"/>
          <w:szCs w:val="22"/>
          <w:lang w:val="en-US"/>
        </w:rPr>
        <w:t>,</w:t>
      </w:r>
      <w:r w:rsidR="001628CD" w:rsidRPr="00330424">
        <w:rPr>
          <w:rFonts w:ascii="Arial" w:hAnsi="Arial" w:cs="Arial"/>
          <w:color w:val="000000"/>
          <w:sz w:val="22"/>
          <w:szCs w:val="22"/>
          <w:lang w:val="en-US"/>
        </w:rPr>
        <w:t xml:space="preserve"> therefore</w:t>
      </w:r>
      <w:r w:rsidR="004B0739" w:rsidRPr="00330424">
        <w:rPr>
          <w:rFonts w:ascii="Arial" w:hAnsi="Arial" w:cs="Arial"/>
          <w:color w:val="000000"/>
          <w:sz w:val="22"/>
          <w:szCs w:val="22"/>
          <w:lang w:val="en-US"/>
        </w:rPr>
        <w:t>,</w:t>
      </w:r>
      <w:r w:rsidR="00DA00C1" w:rsidRPr="00330424">
        <w:rPr>
          <w:rFonts w:ascii="Arial" w:hAnsi="Arial" w:cs="Arial"/>
          <w:color w:val="000000"/>
          <w:sz w:val="22"/>
          <w:szCs w:val="22"/>
          <w:lang w:val="en-US"/>
        </w:rPr>
        <w:t xml:space="preserve"> </w:t>
      </w:r>
      <w:r w:rsidR="001628CD" w:rsidRPr="00330424">
        <w:rPr>
          <w:rFonts w:ascii="Arial" w:hAnsi="Arial" w:cs="Arial"/>
          <w:color w:val="000000"/>
          <w:sz w:val="22"/>
          <w:szCs w:val="22"/>
          <w:lang w:val="en-US"/>
        </w:rPr>
        <w:t xml:space="preserve">development of new </w:t>
      </w:r>
      <w:r w:rsidR="00C1250B" w:rsidRPr="00330424">
        <w:rPr>
          <w:rFonts w:ascii="Arial" w:hAnsi="Arial" w:cs="Arial"/>
          <w:color w:val="000000"/>
          <w:sz w:val="22"/>
          <w:szCs w:val="22"/>
          <w:lang w:val="en-US"/>
        </w:rPr>
        <w:t>treatment regimens</w:t>
      </w:r>
      <w:r w:rsidR="001628CD" w:rsidRPr="00330424">
        <w:rPr>
          <w:rFonts w:ascii="Arial" w:hAnsi="Arial" w:cs="Arial"/>
          <w:color w:val="000000"/>
          <w:sz w:val="22"/>
          <w:szCs w:val="22"/>
          <w:lang w:val="en-US"/>
        </w:rPr>
        <w:t xml:space="preserve"> that </w:t>
      </w:r>
      <w:r w:rsidR="00FA6AB2" w:rsidRPr="00330424">
        <w:rPr>
          <w:rFonts w:ascii="Arial" w:hAnsi="Arial" w:cs="Arial"/>
          <w:color w:val="000000"/>
          <w:sz w:val="22"/>
          <w:szCs w:val="22"/>
          <w:lang w:val="en-US"/>
        </w:rPr>
        <w:t xml:space="preserve">benefit all </w:t>
      </w:r>
      <w:r w:rsidR="004B0739" w:rsidRPr="00330424">
        <w:rPr>
          <w:rFonts w:ascii="Arial" w:hAnsi="Arial" w:cs="Arial"/>
          <w:color w:val="000000"/>
          <w:sz w:val="22"/>
          <w:szCs w:val="22"/>
          <w:lang w:val="en-US"/>
        </w:rPr>
        <w:t>disease categories</w:t>
      </w:r>
      <w:r w:rsidR="00216419" w:rsidRPr="00330424">
        <w:rPr>
          <w:rFonts w:ascii="Arial" w:hAnsi="Arial" w:cs="Arial"/>
          <w:color w:val="000000"/>
          <w:sz w:val="22"/>
          <w:szCs w:val="22"/>
          <w:lang w:val="en-US"/>
        </w:rPr>
        <w:t>, whether by amplifying or abrogating the immune response</w:t>
      </w:r>
      <w:r w:rsidR="00DA00C1" w:rsidRPr="00330424">
        <w:rPr>
          <w:rFonts w:ascii="Arial" w:hAnsi="Arial" w:cs="Arial"/>
          <w:color w:val="000000"/>
          <w:sz w:val="22"/>
          <w:szCs w:val="22"/>
          <w:lang w:val="en-US"/>
        </w:rPr>
        <w:t xml:space="preserve">, </w:t>
      </w:r>
      <w:r w:rsidR="00842276" w:rsidRPr="00330424">
        <w:rPr>
          <w:rFonts w:ascii="Arial" w:hAnsi="Arial" w:cs="Arial"/>
          <w:color w:val="000000"/>
          <w:sz w:val="22"/>
          <w:szCs w:val="22"/>
          <w:lang w:val="en-US"/>
        </w:rPr>
        <w:t>is</w:t>
      </w:r>
      <w:r w:rsidR="00DA00C1" w:rsidRPr="00330424">
        <w:rPr>
          <w:rFonts w:ascii="Arial" w:hAnsi="Arial" w:cs="Arial"/>
          <w:color w:val="000000"/>
          <w:sz w:val="22"/>
          <w:szCs w:val="22"/>
          <w:lang w:val="en-US"/>
        </w:rPr>
        <w:t xml:space="preserve"> mandated. </w:t>
      </w:r>
      <w:r w:rsidR="00302717" w:rsidRPr="00330424">
        <w:rPr>
          <w:rFonts w:ascii="Arial" w:hAnsi="Arial" w:cs="Arial"/>
          <w:color w:val="000000"/>
          <w:sz w:val="22"/>
          <w:szCs w:val="22"/>
          <w:lang w:val="en-US"/>
        </w:rPr>
        <w:t xml:space="preserve">The </w:t>
      </w:r>
      <w:r w:rsidR="00DA00C1" w:rsidRPr="00330424">
        <w:rPr>
          <w:rFonts w:ascii="Arial" w:hAnsi="Arial" w:cs="Arial"/>
          <w:color w:val="000000"/>
          <w:sz w:val="22"/>
          <w:szCs w:val="22"/>
          <w:lang w:val="en-US"/>
        </w:rPr>
        <w:t>LILRB field</w:t>
      </w:r>
      <w:r w:rsidR="00302717" w:rsidRPr="00330424">
        <w:rPr>
          <w:rFonts w:ascii="Arial" w:hAnsi="Arial" w:cs="Arial"/>
          <w:color w:val="000000"/>
          <w:sz w:val="22"/>
          <w:szCs w:val="22"/>
          <w:lang w:val="en-US"/>
        </w:rPr>
        <w:t xml:space="preserve"> continues to</w:t>
      </w:r>
      <w:r w:rsidR="00883E7F" w:rsidRPr="00330424">
        <w:rPr>
          <w:rFonts w:ascii="Arial" w:hAnsi="Arial" w:cs="Arial"/>
          <w:color w:val="000000"/>
          <w:sz w:val="22"/>
          <w:szCs w:val="22"/>
          <w:lang w:val="en-US"/>
        </w:rPr>
        <w:t xml:space="preserve"> </w:t>
      </w:r>
      <w:r w:rsidR="00302717" w:rsidRPr="00330424">
        <w:rPr>
          <w:rFonts w:ascii="Arial" w:hAnsi="Arial" w:cs="Arial"/>
          <w:color w:val="000000"/>
          <w:sz w:val="22"/>
          <w:szCs w:val="22"/>
          <w:lang w:val="en-US"/>
        </w:rPr>
        <w:t>expand</w:t>
      </w:r>
      <w:r w:rsidR="00DA00C1" w:rsidRPr="00330424">
        <w:rPr>
          <w:rFonts w:ascii="Arial" w:hAnsi="Arial" w:cs="Arial"/>
          <w:color w:val="000000"/>
          <w:sz w:val="22"/>
          <w:szCs w:val="22"/>
          <w:lang w:val="en-US"/>
        </w:rPr>
        <w:t xml:space="preserve">, </w:t>
      </w:r>
      <w:r w:rsidR="006D1773" w:rsidRPr="00330424">
        <w:rPr>
          <w:rFonts w:ascii="Arial" w:hAnsi="Arial" w:cs="Arial"/>
          <w:color w:val="000000"/>
          <w:sz w:val="22"/>
          <w:szCs w:val="22"/>
          <w:lang w:val="en-US"/>
        </w:rPr>
        <w:t xml:space="preserve">and the </w:t>
      </w:r>
      <w:r w:rsidR="00216419" w:rsidRPr="00330424">
        <w:rPr>
          <w:rFonts w:ascii="Arial" w:hAnsi="Arial" w:cs="Arial"/>
          <w:color w:val="000000"/>
          <w:sz w:val="22"/>
          <w:szCs w:val="22"/>
          <w:lang w:val="en-US"/>
        </w:rPr>
        <w:t>adaptable</w:t>
      </w:r>
      <w:r w:rsidR="006D1773" w:rsidRPr="00330424">
        <w:rPr>
          <w:rFonts w:ascii="Arial" w:hAnsi="Arial" w:cs="Arial"/>
          <w:color w:val="000000"/>
          <w:sz w:val="22"/>
          <w:szCs w:val="22"/>
          <w:lang w:val="en-US"/>
        </w:rPr>
        <w:t xml:space="preserve"> nature of targeting LILRBs to combat a plethora of immune</w:t>
      </w:r>
      <w:r w:rsidR="00DA00C1" w:rsidRPr="00330424">
        <w:rPr>
          <w:rFonts w:ascii="Arial" w:hAnsi="Arial" w:cs="Arial"/>
          <w:color w:val="000000"/>
          <w:sz w:val="22"/>
          <w:szCs w:val="22"/>
          <w:lang w:val="en-US"/>
        </w:rPr>
        <w:t>-</w:t>
      </w:r>
      <w:r w:rsidR="006D1773" w:rsidRPr="00330424">
        <w:rPr>
          <w:rFonts w:ascii="Arial" w:hAnsi="Arial" w:cs="Arial"/>
          <w:color w:val="000000"/>
          <w:sz w:val="22"/>
          <w:szCs w:val="22"/>
          <w:lang w:val="en-US"/>
        </w:rPr>
        <w:t xml:space="preserve">related </w:t>
      </w:r>
      <w:r w:rsidR="008E3165" w:rsidRPr="00330424">
        <w:rPr>
          <w:rFonts w:ascii="Arial" w:hAnsi="Arial" w:cs="Arial"/>
          <w:color w:val="000000"/>
          <w:sz w:val="22"/>
          <w:szCs w:val="22"/>
          <w:lang w:val="en-US"/>
        </w:rPr>
        <w:t xml:space="preserve">pathologies </w:t>
      </w:r>
      <w:r w:rsidR="00967B20" w:rsidRPr="00330424">
        <w:rPr>
          <w:rFonts w:ascii="Arial" w:hAnsi="Arial" w:cs="Arial"/>
          <w:color w:val="000000"/>
          <w:sz w:val="22"/>
          <w:szCs w:val="22"/>
          <w:lang w:val="en-US"/>
        </w:rPr>
        <w:t>proposes the</w:t>
      </w:r>
      <w:r w:rsidR="00DA00C1" w:rsidRPr="00330424">
        <w:rPr>
          <w:rFonts w:ascii="Arial" w:hAnsi="Arial" w:cs="Arial"/>
          <w:color w:val="000000"/>
          <w:sz w:val="22"/>
          <w:szCs w:val="22"/>
          <w:lang w:val="en-US"/>
        </w:rPr>
        <w:t xml:space="preserve">se receptors </w:t>
      </w:r>
      <w:r w:rsidR="006D1773" w:rsidRPr="00330424">
        <w:rPr>
          <w:rFonts w:ascii="Arial" w:hAnsi="Arial" w:cs="Arial"/>
          <w:color w:val="000000"/>
          <w:sz w:val="22"/>
          <w:szCs w:val="22"/>
          <w:lang w:val="en-US"/>
        </w:rPr>
        <w:t>as viable immunotherapeutic target</w:t>
      </w:r>
      <w:r w:rsidR="00CA0835" w:rsidRPr="00330424">
        <w:rPr>
          <w:rFonts w:ascii="Arial" w:hAnsi="Arial" w:cs="Arial"/>
          <w:color w:val="000000"/>
          <w:sz w:val="22"/>
          <w:szCs w:val="22"/>
          <w:lang w:val="en-US"/>
        </w:rPr>
        <w:t>s</w:t>
      </w:r>
      <w:r w:rsidR="006D1773" w:rsidRPr="00330424">
        <w:rPr>
          <w:rFonts w:ascii="Arial" w:hAnsi="Arial" w:cs="Arial"/>
          <w:color w:val="000000"/>
          <w:sz w:val="22"/>
          <w:szCs w:val="22"/>
          <w:lang w:val="en-US"/>
        </w:rPr>
        <w:t>.</w:t>
      </w:r>
      <w:r w:rsidR="00294DAA" w:rsidRPr="00330424">
        <w:rPr>
          <w:rFonts w:ascii="Arial" w:hAnsi="Arial" w:cs="Arial"/>
          <w:color w:val="000000"/>
          <w:sz w:val="22"/>
          <w:szCs w:val="22"/>
          <w:lang w:val="en-US"/>
        </w:rPr>
        <w:t xml:space="preserve"> The potential </w:t>
      </w:r>
      <w:r w:rsidR="00842276" w:rsidRPr="00330424">
        <w:rPr>
          <w:rFonts w:ascii="Arial" w:hAnsi="Arial" w:cs="Arial"/>
          <w:color w:val="000000"/>
          <w:sz w:val="22"/>
          <w:szCs w:val="22"/>
          <w:lang w:val="en-US"/>
        </w:rPr>
        <w:t>for</w:t>
      </w:r>
      <w:r w:rsidR="00294DAA" w:rsidRPr="00330424">
        <w:rPr>
          <w:rFonts w:ascii="Arial" w:hAnsi="Arial" w:cs="Arial"/>
          <w:color w:val="000000"/>
          <w:sz w:val="22"/>
          <w:szCs w:val="22"/>
          <w:lang w:val="en-US"/>
        </w:rPr>
        <w:t xml:space="preserve"> LILRBs </w:t>
      </w:r>
      <w:r w:rsidR="00842276" w:rsidRPr="00330424">
        <w:rPr>
          <w:rFonts w:ascii="Arial" w:hAnsi="Arial" w:cs="Arial"/>
          <w:color w:val="000000"/>
          <w:sz w:val="22"/>
          <w:szCs w:val="22"/>
          <w:lang w:val="en-US"/>
        </w:rPr>
        <w:t>to</w:t>
      </w:r>
      <w:r w:rsidR="00294DAA" w:rsidRPr="00330424">
        <w:rPr>
          <w:rFonts w:ascii="Arial" w:hAnsi="Arial" w:cs="Arial"/>
          <w:color w:val="000000"/>
          <w:sz w:val="22"/>
          <w:szCs w:val="22"/>
          <w:lang w:val="en-US"/>
        </w:rPr>
        <w:t xml:space="preserve"> potently modulat</w:t>
      </w:r>
      <w:r w:rsidR="00842276" w:rsidRPr="00330424">
        <w:rPr>
          <w:rFonts w:ascii="Arial" w:hAnsi="Arial" w:cs="Arial"/>
          <w:color w:val="000000"/>
          <w:sz w:val="22"/>
          <w:szCs w:val="22"/>
          <w:lang w:val="en-US"/>
        </w:rPr>
        <w:t>e</w:t>
      </w:r>
      <w:r w:rsidR="00294DAA" w:rsidRPr="00330424">
        <w:rPr>
          <w:rFonts w:ascii="Arial" w:hAnsi="Arial" w:cs="Arial"/>
          <w:color w:val="000000"/>
          <w:sz w:val="22"/>
          <w:szCs w:val="22"/>
          <w:lang w:val="en-US"/>
        </w:rPr>
        <w:t xml:space="preserve"> </w:t>
      </w:r>
      <w:r w:rsidR="00842276" w:rsidRPr="00330424">
        <w:rPr>
          <w:rFonts w:ascii="Arial" w:hAnsi="Arial" w:cs="Arial"/>
          <w:color w:val="000000"/>
          <w:sz w:val="22"/>
          <w:szCs w:val="22"/>
          <w:lang w:val="en-US"/>
        </w:rPr>
        <w:t xml:space="preserve">the </w:t>
      </w:r>
      <w:r w:rsidR="00294DAA" w:rsidRPr="00330424">
        <w:rPr>
          <w:rFonts w:ascii="Arial" w:hAnsi="Arial" w:cs="Arial"/>
          <w:color w:val="000000"/>
          <w:sz w:val="22"/>
          <w:szCs w:val="22"/>
          <w:lang w:val="en-US"/>
        </w:rPr>
        <w:t>immune response</w:t>
      </w:r>
      <w:r w:rsidR="00496092" w:rsidRPr="00330424">
        <w:rPr>
          <w:rFonts w:ascii="Arial" w:hAnsi="Arial" w:cs="Arial"/>
          <w:color w:val="000000"/>
          <w:sz w:val="22"/>
          <w:szCs w:val="22"/>
          <w:lang w:val="en-US"/>
        </w:rPr>
        <w:t xml:space="preserve"> </w:t>
      </w:r>
      <w:r w:rsidR="00294DAA" w:rsidRPr="00330424">
        <w:rPr>
          <w:rFonts w:ascii="Arial" w:hAnsi="Arial" w:cs="Arial"/>
          <w:color w:val="000000"/>
          <w:sz w:val="22"/>
          <w:szCs w:val="22"/>
          <w:lang w:val="en-US"/>
        </w:rPr>
        <w:t xml:space="preserve">has enticed many academic groups and pharmaceutical companies </w:t>
      </w:r>
      <w:r w:rsidR="00496092" w:rsidRPr="00330424">
        <w:rPr>
          <w:rFonts w:ascii="Arial" w:hAnsi="Arial" w:cs="Arial"/>
          <w:color w:val="000000"/>
          <w:sz w:val="22"/>
          <w:szCs w:val="22"/>
          <w:lang w:val="en-US"/>
        </w:rPr>
        <w:t xml:space="preserve">into </w:t>
      </w:r>
      <w:r w:rsidR="00294DAA" w:rsidRPr="00330424">
        <w:rPr>
          <w:rFonts w:ascii="Arial" w:hAnsi="Arial" w:cs="Arial"/>
          <w:color w:val="000000"/>
          <w:sz w:val="22"/>
          <w:szCs w:val="22"/>
          <w:lang w:val="en-US"/>
        </w:rPr>
        <w:t>develop</w:t>
      </w:r>
      <w:r w:rsidR="00496092" w:rsidRPr="00330424">
        <w:rPr>
          <w:rFonts w:ascii="Arial" w:hAnsi="Arial" w:cs="Arial"/>
          <w:color w:val="000000"/>
          <w:sz w:val="22"/>
          <w:szCs w:val="22"/>
          <w:lang w:val="en-US"/>
        </w:rPr>
        <w:t xml:space="preserve">ing </w:t>
      </w:r>
      <w:r w:rsidR="00294DAA" w:rsidRPr="00330424">
        <w:rPr>
          <w:rFonts w:ascii="Arial" w:hAnsi="Arial" w:cs="Arial"/>
          <w:color w:val="000000"/>
          <w:sz w:val="22"/>
          <w:szCs w:val="22"/>
          <w:lang w:val="en-US"/>
        </w:rPr>
        <w:t xml:space="preserve">novel therapeutics that target </w:t>
      </w:r>
      <w:r w:rsidR="008E3165" w:rsidRPr="00330424">
        <w:rPr>
          <w:rFonts w:ascii="Arial" w:hAnsi="Arial" w:cs="Arial"/>
          <w:color w:val="000000"/>
          <w:sz w:val="22"/>
          <w:szCs w:val="22"/>
          <w:lang w:val="en-US"/>
        </w:rPr>
        <w:t xml:space="preserve">this key </w:t>
      </w:r>
      <w:r w:rsidR="00294DAA" w:rsidRPr="00330424">
        <w:rPr>
          <w:rFonts w:ascii="Arial" w:hAnsi="Arial" w:cs="Arial"/>
          <w:color w:val="000000"/>
          <w:sz w:val="22"/>
          <w:szCs w:val="22"/>
          <w:lang w:val="en-US"/>
        </w:rPr>
        <w:t xml:space="preserve">receptor family. </w:t>
      </w:r>
      <w:r w:rsidR="00B975D0" w:rsidRPr="00330424">
        <w:rPr>
          <w:rFonts w:ascii="Arial" w:hAnsi="Arial" w:cs="Arial"/>
          <w:color w:val="000000"/>
          <w:sz w:val="22"/>
          <w:szCs w:val="22"/>
          <w:lang w:val="en-US"/>
        </w:rPr>
        <w:t xml:space="preserve">A few clinical trials investigating the safety and efficacy of </w:t>
      </w:r>
      <w:r w:rsidR="00DA00C1" w:rsidRPr="00330424">
        <w:rPr>
          <w:rFonts w:ascii="Arial" w:hAnsi="Arial" w:cs="Arial"/>
          <w:color w:val="000000"/>
          <w:sz w:val="22"/>
          <w:szCs w:val="22"/>
          <w:lang w:val="en-US"/>
        </w:rPr>
        <w:t>LILRB</w:t>
      </w:r>
      <w:r w:rsidR="00B975D0" w:rsidRPr="00330424">
        <w:rPr>
          <w:rFonts w:ascii="Arial" w:hAnsi="Arial" w:cs="Arial"/>
          <w:color w:val="000000"/>
          <w:sz w:val="22"/>
          <w:szCs w:val="22"/>
          <w:lang w:val="en-US"/>
        </w:rPr>
        <w:t>-targeting mAbs in cancer patients are</w:t>
      </w:r>
      <w:r w:rsidR="00DA00C1" w:rsidRPr="00330424">
        <w:rPr>
          <w:rFonts w:ascii="Arial" w:hAnsi="Arial" w:cs="Arial"/>
          <w:color w:val="000000"/>
          <w:sz w:val="22"/>
          <w:szCs w:val="22"/>
          <w:lang w:val="en-US"/>
        </w:rPr>
        <w:t xml:space="preserve"> </w:t>
      </w:r>
      <w:r w:rsidR="006D1773" w:rsidRPr="00330424">
        <w:rPr>
          <w:rFonts w:ascii="Arial" w:hAnsi="Arial" w:cs="Arial"/>
          <w:color w:val="000000"/>
          <w:sz w:val="22"/>
          <w:szCs w:val="22"/>
          <w:lang w:val="en-US"/>
        </w:rPr>
        <w:t xml:space="preserve">well underway, and if </w:t>
      </w:r>
      <w:r w:rsidR="003C1B01" w:rsidRPr="00330424">
        <w:rPr>
          <w:rFonts w:ascii="Arial" w:hAnsi="Arial" w:cs="Arial"/>
          <w:color w:val="000000"/>
          <w:sz w:val="22"/>
          <w:szCs w:val="22"/>
          <w:lang w:val="en-US"/>
        </w:rPr>
        <w:t>successful</w:t>
      </w:r>
      <w:r w:rsidR="00294DAA" w:rsidRPr="00330424">
        <w:rPr>
          <w:rFonts w:ascii="Arial" w:hAnsi="Arial" w:cs="Arial"/>
          <w:color w:val="000000"/>
          <w:sz w:val="22"/>
          <w:szCs w:val="22"/>
          <w:lang w:val="en-US"/>
        </w:rPr>
        <w:t xml:space="preserve">, </w:t>
      </w:r>
      <w:r w:rsidR="003C1B01" w:rsidRPr="00330424">
        <w:rPr>
          <w:rFonts w:ascii="Arial" w:hAnsi="Arial" w:cs="Arial"/>
          <w:color w:val="000000"/>
          <w:sz w:val="22"/>
          <w:szCs w:val="22"/>
          <w:lang w:val="en-US"/>
        </w:rPr>
        <w:t xml:space="preserve">will change the face of </w:t>
      </w:r>
      <w:r w:rsidR="00294DAA" w:rsidRPr="00330424">
        <w:rPr>
          <w:rFonts w:ascii="Arial" w:hAnsi="Arial" w:cs="Arial"/>
          <w:color w:val="000000"/>
          <w:sz w:val="22"/>
          <w:szCs w:val="22"/>
          <w:lang w:val="en-US"/>
        </w:rPr>
        <w:t>targeting LILRBs to potentiate efficacious and safe anti</w:t>
      </w:r>
      <w:r w:rsidR="00842276" w:rsidRPr="00330424">
        <w:rPr>
          <w:rFonts w:ascii="Arial" w:hAnsi="Arial" w:cs="Arial"/>
          <w:color w:val="000000"/>
          <w:sz w:val="22"/>
          <w:szCs w:val="22"/>
          <w:lang w:val="en-US"/>
        </w:rPr>
        <w:t>-</w:t>
      </w:r>
      <w:r w:rsidR="00D149E6" w:rsidRPr="00330424">
        <w:rPr>
          <w:rFonts w:ascii="Arial" w:hAnsi="Arial" w:cs="Arial"/>
          <w:color w:val="000000"/>
          <w:sz w:val="22"/>
          <w:szCs w:val="22"/>
          <w:lang w:val="en-US"/>
        </w:rPr>
        <w:t>tumor</w:t>
      </w:r>
      <w:r w:rsidR="00294DAA" w:rsidRPr="00330424">
        <w:rPr>
          <w:rFonts w:ascii="Arial" w:hAnsi="Arial" w:cs="Arial"/>
          <w:color w:val="000000"/>
          <w:sz w:val="22"/>
          <w:szCs w:val="22"/>
          <w:lang w:val="en-US"/>
        </w:rPr>
        <w:t xml:space="preserve"> immune responses. </w:t>
      </w:r>
      <w:r w:rsidR="003C1B01" w:rsidRPr="00330424">
        <w:rPr>
          <w:rFonts w:ascii="Arial" w:hAnsi="Arial" w:cs="Arial"/>
          <w:color w:val="000000"/>
          <w:sz w:val="22"/>
          <w:szCs w:val="22"/>
          <w:lang w:val="en-US"/>
        </w:rPr>
        <w:t xml:space="preserve">Moreover, further evaluation </w:t>
      </w:r>
      <w:r w:rsidR="00294DAA" w:rsidRPr="00330424">
        <w:rPr>
          <w:rFonts w:ascii="Arial" w:hAnsi="Arial" w:cs="Arial"/>
          <w:color w:val="000000"/>
          <w:sz w:val="22"/>
          <w:szCs w:val="22"/>
          <w:lang w:val="en-US"/>
        </w:rPr>
        <w:t>and understanding of</w:t>
      </w:r>
      <w:r w:rsidR="00DA00C1" w:rsidRPr="00330424">
        <w:rPr>
          <w:rFonts w:ascii="Arial" w:hAnsi="Arial" w:cs="Arial"/>
          <w:color w:val="000000"/>
          <w:sz w:val="22"/>
          <w:szCs w:val="22"/>
          <w:lang w:val="en-US"/>
        </w:rPr>
        <w:t xml:space="preserve"> endogenous LILRB ligands</w:t>
      </w:r>
      <w:r w:rsidR="00294DAA" w:rsidRPr="00330424">
        <w:rPr>
          <w:rFonts w:ascii="Arial" w:hAnsi="Arial" w:cs="Arial"/>
          <w:color w:val="000000"/>
          <w:sz w:val="22"/>
          <w:szCs w:val="22"/>
          <w:lang w:val="en-US"/>
        </w:rPr>
        <w:t xml:space="preserve"> may </w:t>
      </w:r>
      <w:r w:rsidR="00DA00C1" w:rsidRPr="00330424">
        <w:rPr>
          <w:rFonts w:ascii="Arial" w:hAnsi="Arial" w:cs="Arial"/>
          <w:color w:val="000000"/>
          <w:sz w:val="22"/>
          <w:szCs w:val="22"/>
          <w:lang w:val="en-US"/>
        </w:rPr>
        <w:t xml:space="preserve">be useful for </w:t>
      </w:r>
      <w:r w:rsidR="00294DAA" w:rsidRPr="00330424">
        <w:rPr>
          <w:rFonts w:ascii="Arial" w:hAnsi="Arial" w:cs="Arial"/>
          <w:color w:val="000000"/>
          <w:sz w:val="22"/>
          <w:szCs w:val="22"/>
          <w:lang w:val="en-US"/>
        </w:rPr>
        <w:t>develop</w:t>
      </w:r>
      <w:r w:rsidR="00DA00C1" w:rsidRPr="00330424">
        <w:rPr>
          <w:rFonts w:ascii="Arial" w:hAnsi="Arial" w:cs="Arial"/>
          <w:color w:val="000000"/>
          <w:sz w:val="22"/>
          <w:szCs w:val="22"/>
          <w:lang w:val="en-US"/>
        </w:rPr>
        <w:t>ing</w:t>
      </w:r>
      <w:r w:rsidR="00294DAA" w:rsidRPr="00330424">
        <w:rPr>
          <w:rFonts w:ascii="Arial" w:hAnsi="Arial" w:cs="Arial"/>
          <w:color w:val="000000"/>
          <w:sz w:val="22"/>
          <w:szCs w:val="22"/>
          <w:lang w:val="en-US"/>
        </w:rPr>
        <w:t xml:space="preserve"> agents </w:t>
      </w:r>
      <w:r w:rsidR="00242AD1" w:rsidRPr="00330424">
        <w:rPr>
          <w:rFonts w:ascii="Arial" w:hAnsi="Arial" w:cs="Arial"/>
          <w:color w:val="000000"/>
          <w:sz w:val="22"/>
          <w:szCs w:val="22"/>
          <w:lang w:val="en-US"/>
        </w:rPr>
        <w:t>capable of</w:t>
      </w:r>
      <w:r w:rsidR="00294DAA" w:rsidRPr="00330424">
        <w:rPr>
          <w:rFonts w:ascii="Arial" w:hAnsi="Arial" w:cs="Arial"/>
          <w:color w:val="000000"/>
          <w:sz w:val="22"/>
          <w:szCs w:val="22"/>
          <w:lang w:val="en-US"/>
        </w:rPr>
        <w:t xml:space="preserve"> ligat</w:t>
      </w:r>
      <w:r w:rsidR="00242AD1" w:rsidRPr="00330424">
        <w:rPr>
          <w:rFonts w:ascii="Arial" w:hAnsi="Arial" w:cs="Arial"/>
          <w:color w:val="000000"/>
          <w:sz w:val="22"/>
          <w:szCs w:val="22"/>
          <w:lang w:val="en-US"/>
        </w:rPr>
        <w:t>in</w:t>
      </w:r>
      <w:r w:rsidR="00DA00C1" w:rsidRPr="00330424">
        <w:rPr>
          <w:rFonts w:ascii="Arial" w:hAnsi="Arial" w:cs="Arial"/>
          <w:color w:val="000000"/>
          <w:sz w:val="22"/>
          <w:szCs w:val="22"/>
          <w:lang w:val="en-US"/>
        </w:rPr>
        <w:t>g</w:t>
      </w:r>
      <w:r w:rsidR="00294DAA" w:rsidRPr="00330424">
        <w:rPr>
          <w:rFonts w:ascii="Arial" w:hAnsi="Arial" w:cs="Arial"/>
          <w:color w:val="000000"/>
          <w:sz w:val="22"/>
          <w:szCs w:val="22"/>
          <w:lang w:val="en-US"/>
        </w:rPr>
        <w:t xml:space="preserve"> the</w:t>
      </w:r>
      <w:r w:rsidR="00DA00C1" w:rsidRPr="00330424">
        <w:rPr>
          <w:rFonts w:ascii="Arial" w:hAnsi="Arial" w:cs="Arial"/>
          <w:color w:val="000000"/>
          <w:sz w:val="22"/>
          <w:szCs w:val="22"/>
          <w:lang w:val="en-US"/>
        </w:rPr>
        <w:t>se</w:t>
      </w:r>
      <w:r w:rsidR="00294DAA" w:rsidRPr="00330424">
        <w:rPr>
          <w:rFonts w:ascii="Arial" w:hAnsi="Arial" w:cs="Arial"/>
          <w:color w:val="000000"/>
          <w:sz w:val="22"/>
          <w:szCs w:val="22"/>
          <w:lang w:val="en-US"/>
        </w:rPr>
        <w:t xml:space="preserve"> receptor</w:t>
      </w:r>
      <w:r w:rsidR="00DA00C1" w:rsidRPr="00330424">
        <w:rPr>
          <w:rFonts w:ascii="Arial" w:hAnsi="Arial" w:cs="Arial"/>
          <w:color w:val="000000"/>
          <w:sz w:val="22"/>
          <w:szCs w:val="22"/>
          <w:lang w:val="en-US"/>
        </w:rPr>
        <w:t>s</w:t>
      </w:r>
      <w:r w:rsidR="00294DAA" w:rsidRPr="00330424">
        <w:rPr>
          <w:rFonts w:ascii="Arial" w:hAnsi="Arial" w:cs="Arial"/>
          <w:color w:val="000000"/>
          <w:sz w:val="22"/>
          <w:szCs w:val="22"/>
          <w:lang w:val="en-US"/>
        </w:rPr>
        <w:t xml:space="preserve"> to downplay</w:t>
      </w:r>
      <w:r w:rsidR="00496092" w:rsidRPr="00330424">
        <w:rPr>
          <w:rFonts w:ascii="Arial" w:hAnsi="Arial" w:cs="Arial"/>
          <w:color w:val="000000"/>
          <w:sz w:val="22"/>
          <w:szCs w:val="22"/>
          <w:lang w:val="en-US"/>
        </w:rPr>
        <w:t xml:space="preserve"> the effects of</w:t>
      </w:r>
      <w:r w:rsidR="00294DAA" w:rsidRPr="00330424">
        <w:rPr>
          <w:rFonts w:ascii="Arial" w:hAnsi="Arial" w:cs="Arial"/>
          <w:color w:val="000000"/>
          <w:sz w:val="22"/>
          <w:szCs w:val="22"/>
          <w:lang w:val="en-US"/>
        </w:rPr>
        <w:t xml:space="preserve"> autoimmune disease and graft rejection.</w:t>
      </w:r>
      <w:r w:rsidR="00AB5F83" w:rsidRPr="00330424">
        <w:rPr>
          <w:rFonts w:ascii="Arial" w:hAnsi="Arial" w:cs="Arial"/>
          <w:color w:val="000000"/>
          <w:sz w:val="22"/>
          <w:szCs w:val="22"/>
          <w:lang w:val="en-US"/>
        </w:rPr>
        <w:t xml:space="preserve"> </w:t>
      </w:r>
      <w:r w:rsidR="00527805" w:rsidRPr="00330424">
        <w:rPr>
          <w:rFonts w:ascii="Arial" w:hAnsi="Arial" w:cs="Arial"/>
          <w:color w:val="000000"/>
          <w:sz w:val="22"/>
          <w:szCs w:val="22"/>
          <w:lang w:val="en-US"/>
        </w:rPr>
        <w:t>However, given the wide expression of LILRBs on various immune and</w:t>
      </w:r>
      <w:r w:rsidR="00967B20" w:rsidRPr="00330424">
        <w:rPr>
          <w:rFonts w:ascii="Arial" w:hAnsi="Arial" w:cs="Arial"/>
          <w:color w:val="000000"/>
          <w:sz w:val="22"/>
          <w:szCs w:val="22"/>
          <w:lang w:val="en-US"/>
        </w:rPr>
        <w:t xml:space="preserve"> some</w:t>
      </w:r>
      <w:r w:rsidR="00527805" w:rsidRPr="00330424">
        <w:rPr>
          <w:rFonts w:ascii="Arial" w:hAnsi="Arial" w:cs="Arial"/>
          <w:color w:val="000000"/>
          <w:sz w:val="22"/>
          <w:szCs w:val="22"/>
          <w:lang w:val="en-US"/>
        </w:rPr>
        <w:t xml:space="preserve"> non-immune cells, extra precautionary measure</w:t>
      </w:r>
      <w:r w:rsidR="002D1FA5" w:rsidRPr="00330424">
        <w:rPr>
          <w:rFonts w:ascii="Arial" w:hAnsi="Arial" w:cs="Arial"/>
          <w:color w:val="000000"/>
          <w:sz w:val="22"/>
          <w:szCs w:val="22"/>
          <w:lang w:val="en-US"/>
        </w:rPr>
        <w:t xml:space="preserve">s </w:t>
      </w:r>
      <w:r w:rsidR="00527805" w:rsidRPr="00330424">
        <w:rPr>
          <w:rFonts w:ascii="Arial" w:hAnsi="Arial" w:cs="Arial"/>
          <w:color w:val="000000"/>
          <w:sz w:val="22"/>
          <w:szCs w:val="22"/>
          <w:lang w:val="en-US"/>
        </w:rPr>
        <w:t>should be taken when</w:t>
      </w:r>
      <w:r w:rsidR="00DA00C1" w:rsidRPr="00330424">
        <w:rPr>
          <w:rFonts w:ascii="Arial" w:hAnsi="Arial" w:cs="Arial"/>
          <w:color w:val="000000"/>
          <w:sz w:val="22"/>
          <w:szCs w:val="22"/>
          <w:lang w:val="en-US"/>
        </w:rPr>
        <w:t xml:space="preserve"> </w:t>
      </w:r>
      <w:r w:rsidR="008D5C91" w:rsidRPr="00330424">
        <w:rPr>
          <w:rFonts w:ascii="Arial" w:hAnsi="Arial" w:cs="Arial"/>
          <w:color w:val="000000"/>
          <w:sz w:val="22"/>
          <w:szCs w:val="22"/>
          <w:lang w:val="en-US"/>
        </w:rPr>
        <w:t>develop</w:t>
      </w:r>
      <w:r w:rsidR="00DA00C1" w:rsidRPr="00330424">
        <w:rPr>
          <w:rFonts w:ascii="Arial" w:hAnsi="Arial" w:cs="Arial"/>
          <w:color w:val="000000"/>
          <w:sz w:val="22"/>
          <w:szCs w:val="22"/>
          <w:lang w:val="en-US"/>
        </w:rPr>
        <w:t>ing</w:t>
      </w:r>
      <w:r w:rsidR="00B975D0" w:rsidRPr="00330424">
        <w:rPr>
          <w:rFonts w:ascii="Arial" w:hAnsi="Arial" w:cs="Arial"/>
          <w:color w:val="000000"/>
          <w:sz w:val="22"/>
          <w:szCs w:val="22"/>
          <w:lang w:val="en-US"/>
        </w:rPr>
        <w:t xml:space="preserve"> </w:t>
      </w:r>
      <w:r w:rsidR="00527805" w:rsidRPr="00330424">
        <w:rPr>
          <w:rFonts w:ascii="Arial" w:hAnsi="Arial" w:cs="Arial"/>
          <w:color w:val="000000"/>
          <w:sz w:val="22"/>
          <w:szCs w:val="22"/>
          <w:lang w:val="en-US"/>
        </w:rPr>
        <w:t>LILRB-targeting agent</w:t>
      </w:r>
      <w:r w:rsidR="00DA00C1" w:rsidRPr="00330424">
        <w:rPr>
          <w:rFonts w:ascii="Arial" w:hAnsi="Arial" w:cs="Arial"/>
          <w:color w:val="000000"/>
          <w:sz w:val="22"/>
          <w:szCs w:val="22"/>
          <w:lang w:val="en-US"/>
        </w:rPr>
        <w:t>s</w:t>
      </w:r>
      <w:r w:rsidR="00527805" w:rsidRPr="00330424">
        <w:rPr>
          <w:rFonts w:ascii="Arial" w:hAnsi="Arial" w:cs="Arial"/>
          <w:color w:val="000000"/>
          <w:sz w:val="22"/>
          <w:szCs w:val="22"/>
          <w:lang w:val="en-US"/>
        </w:rPr>
        <w:t xml:space="preserve">. For instance, LILRB2 </w:t>
      </w:r>
      <w:r w:rsidR="00DA00C1" w:rsidRPr="00330424">
        <w:rPr>
          <w:rFonts w:ascii="Arial" w:hAnsi="Arial" w:cs="Arial"/>
          <w:color w:val="000000"/>
          <w:sz w:val="22"/>
          <w:szCs w:val="22"/>
          <w:lang w:val="en-US"/>
        </w:rPr>
        <w:t>is</w:t>
      </w:r>
      <w:r w:rsidR="00527805" w:rsidRPr="00330424">
        <w:rPr>
          <w:rFonts w:ascii="Arial" w:hAnsi="Arial" w:cs="Arial"/>
          <w:color w:val="000000"/>
          <w:sz w:val="22"/>
          <w:szCs w:val="22"/>
          <w:lang w:val="en-US"/>
        </w:rPr>
        <w:t xml:space="preserve"> reported</w:t>
      </w:r>
      <w:r w:rsidR="00DA00C1" w:rsidRPr="00330424">
        <w:rPr>
          <w:rFonts w:ascii="Arial" w:hAnsi="Arial" w:cs="Arial"/>
          <w:color w:val="000000"/>
          <w:sz w:val="22"/>
          <w:szCs w:val="22"/>
          <w:lang w:val="en-US"/>
        </w:rPr>
        <w:t>ly</w:t>
      </w:r>
      <w:r w:rsidR="00527805" w:rsidRPr="00330424">
        <w:rPr>
          <w:rFonts w:ascii="Arial" w:hAnsi="Arial" w:cs="Arial"/>
          <w:color w:val="000000"/>
          <w:sz w:val="22"/>
          <w:szCs w:val="22"/>
          <w:lang w:val="en-US"/>
        </w:rPr>
        <w:t xml:space="preserve"> expressed on platelets, increasing the likelihood of </w:t>
      </w:r>
      <w:r w:rsidR="00527805" w:rsidRPr="00330424">
        <w:rPr>
          <w:rFonts w:ascii="Arial" w:hAnsi="Arial" w:cs="Arial"/>
          <w:color w:val="000000"/>
          <w:sz w:val="22"/>
          <w:szCs w:val="22"/>
          <w:lang w:val="en-US"/>
        </w:rPr>
        <w:lastRenderedPageBreak/>
        <w:t>off-target toxicities associated with any therapeutics against these receptors</w:t>
      </w:r>
      <w:r w:rsidR="004B0739" w:rsidRPr="00330424">
        <w:rPr>
          <w:rFonts w:ascii="Arial" w:hAnsi="Arial" w:cs="Arial"/>
          <w:color w:val="000000"/>
          <w:sz w:val="22"/>
          <w:szCs w:val="22"/>
          <w:lang w:val="en-US"/>
        </w:rPr>
        <w:t xml:space="preserve"> </w:t>
      </w:r>
      <w:r w:rsidR="002D1FA5" w:rsidRPr="00330424">
        <w:rPr>
          <w:rFonts w:ascii="Arial" w:hAnsi="Arial" w:cs="Arial"/>
          <w:color w:val="000000"/>
          <w:sz w:val="22"/>
          <w:szCs w:val="22"/>
          <w:lang w:val="en-US"/>
        </w:rPr>
        <w:fldChar w:fldCharType="begin"/>
      </w:r>
      <w:r w:rsidR="00C40365">
        <w:rPr>
          <w:rFonts w:ascii="Arial" w:hAnsi="Arial" w:cs="Arial"/>
          <w:color w:val="000000"/>
          <w:sz w:val="22"/>
          <w:szCs w:val="22"/>
          <w:lang w:val="en-US"/>
        </w:rPr>
        <w:instrText xml:space="preserve"> ADDIN EN.CITE &lt;EndNote&gt;&lt;Cite&gt;&lt;Author&gt;Fan&lt;/Author&gt;&lt;Year&gt;2014&lt;/Year&gt;&lt;RecNum&gt;154&lt;/RecNum&gt;&lt;DisplayText&gt;(141)&lt;/DisplayText&gt;&lt;record&gt;&lt;rec-number&gt;154&lt;/rec-number&gt;&lt;foreign-keys&gt;&lt;key app="EN" db-id="95xd995a0rvdw4erf04vx20gr59s999vs0e2" timestamp="1617968764"&gt;154&lt;/key&gt;&lt;/foreign-keys&gt;&lt;ref-type name="Journal Article"&gt;17&lt;/ref-type&gt;&lt;contributors&gt;&lt;authors&gt;&lt;author&gt;Fan, Xuemei&lt;/author&gt;&lt;author&gt;Shi, Panlai&lt;/author&gt;&lt;author&gt;Dai, Jing&lt;/author&gt;&lt;author&gt;Lu, Yeling&lt;/author&gt;&lt;author&gt;Chen, Xue&lt;/author&gt;&lt;author&gt;Liu, Xiaoye&lt;/author&gt;&lt;author&gt;Zhang, Kandi&lt;/author&gt;&lt;author&gt;Wu, Xiaolin&lt;/author&gt;&lt;author&gt;Sun, Yueping&lt;/author&gt;&lt;author&gt;Wang, Kemin&lt;/author&gt;&lt;author&gt;Zhu, Li&lt;/author&gt;&lt;author&gt;Zhang, Cheng Cheng&lt;/author&gt;&lt;author&gt;Zhang, Junfeng&lt;/author&gt;&lt;author&gt;Chen, Guo-qiang&lt;/author&gt;&lt;author&gt;Zheng, Junke&lt;/author&gt;&lt;author&gt;Liu, Junling&lt;/author&gt;&lt;/authors&gt;&lt;/contributors&gt;&lt;titles&gt;&lt;title&gt;Paired immunoglobulin-like receptor B regulates platelet activation&lt;/title&gt;&lt;secondary-title&gt;Blood&lt;/secondary-title&gt;&lt;/titles&gt;&lt;pages&gt;2421-2430&lt;/pages&gt;&lt;volume&gt;124&lt;/volume&gt;&lt;number&gt;15&lt;/number&gt;&lt;dates&gt;&lt;year&gt;2014&lt;/year&gt;&lt;pub-dates&gt;&lt;date&gt;2014/10/09/&lt;/date&gt;&lt;/pub-dates&gt;&lt;/dates&gt;&lt;isbn&gt;0006-4971&lt;/isbn&gt;&lt;urls&gt;&lt;related-urls&gt;&lt;url&gt;https://www.sciencedirect.com/science/article/pii/S0006497120397160&lt;/url&gt;&lt;/related-urls&gt;&lt;/urls&gt;&lt;electronic-resource-num&gt;10.1182/blood-2014-03-557645&lt;/electronic-resource-num&gt;&lt;/record&gt;&lt;/Cite&gt;&lt;/EndNote&gt;</w:instrText>
      </w:r>
      <w:r w:rsidR="002D1FA5" w:rsidRPr="00330424">
        <w:rPr>
          <w:rFonts w:ascii="Arial" w:hAnsi="Arial" w:cs="Arial"/>
          <w:color w:val="000000"/>
          <w:sz w:val="22"/>
          <w:szCs w:val="22"/>
          <w:lang w:val="en-US"/>
        </w:rPr>
        <w:fldChar w:fldCharType="separate"/>
      </w:r>
      <w:r w:rsidR="00C40365">
        <w:rPr>
          <w:rFonts w:ascii="Arial" w:hAnsi="Arial" w:cs="Arial"/>
          <w:noProof/>
          <w:color w:val="000000"/>
          <w:sz w:val="22"/>
          <w:szCs w:val="22"/>
          <w:lang w:val="en-US"/>
        </w:rPr>
        <w:t>(141)</w:t>
      </w:r>
      <w:r w:rsidR="002D1FA5" w:rsidRPr="00330424">
        <w:rPr>
          <w:rFonts w:ascii="Arial" w:hAnsi="Arial" w:cs="Arial"/>
          <w:color w:val="000000"/>
          <w:sz w:val="22"/>
          <w:szCs w:val="22"/>
          <w:lang w:val="en-US"/>
        </w:rPr>
        <w:fldChar w:fldCharType="end"/>
      </w:r>
      <w:r w:rsidR="002D1FA5" w:rsidRPr="00330424">
        <w:rPr>
          <w:rFonts w:ascii="Arial" w:hAnsi="Arial" w:cs="Arial"/>
          <w:color w:val="000000"/>
          <w:sz w:val="22"/>
          <w:szCs w:val="22"/>
          <w:lang w:val="en-US"/>
        </w:rPr>
        <w:t>.</w:t>
      </w:r>
      <w:r w:rsidR="00324D45" w:rsidRPr="00330424">
        <w:rPr>
          <w:rFonts w:ascii="Arial" w:hAnsi="Arial" w:cs="Arial"/>
          <w:color w:val="000000"/>
          <w:sz w:val="22"/>
          <w:szCs w:val="22"/>
          <w:lang w:val="en-US"/>
        </w:rPr>
        <w:t xml:space="preserve"> Furthermore, LILRB2 is expressed by neurons and has been suggested to be implicated in the dysregulation of the </w:t>
      </w:r>
      <w:r w:rsidR="00DA00C1" w:rsidRPr="00330424">
        <w:rPr>
          <w:rFonts w:ascii="Arial" w:hAnsi="Arial" w:cs="Arial"/>
          <w:color w:val="000000"/>
          <w:sz w:val="22"/>
          <w:szCs w:val="22"/>
          <w:lang w:val="en-US"/>
        </w:rPr>
        <w:t>CNS</w:t>
      </w:r>
      <w:r w:rsidR="004B0739" w:rsidRPr="00330424">
        <w:rPr>
          <w:rFonts w:ascii="Arial" w:hAnsi="Arial" w:cs="Arial"/>
          <w:color w:val="000000"/>
          <w:sz w:val="22"/>
          <w:szCs w:val="22"/>
          <w:lang w:val="en-US"/>
        </w:rPr>
        <w:t xml:space="preserve"> </w:t>
      </w:r>
      <w:r w:rsidR="00BC4CAB" w:rsidRPr="00330424">
        <w:rPr>
          <w:rFonts w:ascii="Arial" w:hAnsi="Arial" w:cs="Arial"/>
          <w:color w:val="000000"/>
          <w:sz w:val="22"/>
          <w:szCs w:val="22"/>
          <w:lang w:val="en-US"/>
        </w:rPr>
        <w:fldChar w:fldCharType="begin"/>
      </w:r>
      <w:r w:rsidR="00C40365">
        <w:rPr>
          <w:rFonts w:ascii="Arial" w:hAnsi="Arial" w:cs="Arial"/>
          <w:color w:val="000000"/>
          <w:sz w:val="22"/>
          <w:szCs w:val="22"/>
          <w:lang w:val="en-US"/>
        </w:rPr>
        <w:instrText xml:space="preserve"> ADDIN EN.CITE &lt;EndNote&gt;&lt;Cite&gt;&lt;Author&gt;Takeda&lt;/Author&gt;&lt;Year&gt;2017&lt;/Year&gt;&lt;RecNum&gt;155&lt;/RecNum&gt;&lt;DisplayText&gt;(142)&lt;/DisplayText&gt;&lt;record&gt;&lt;rec-number&gt;155&lt;/rec-number&gt;&lt;foreign-keys&gt;&lt;key app="EN" db-id="95xd995a0rvdw4erf04vx20gr59s999vs0e2" timestamp="1618091165"&gt;155&lt;/key&gt;&lt;/foreign-keys&gt;&lt;ref-type name="Journal Article"&gt;17&lt;/ref-type&gt;&lt;contributors&gt;&lt;authors&gt;&lt;author&gt;Takeda, Kazuya&lt;/author&gt;&lt;author&gt;Nakamura, Akira&lt;/author&gt;&lt;/authors&gt;&lt;/contributors&gt;&lt;titles&gt;&lt;title&gt;Regulation of immune and neural function via leukocyte Ig-like receptors&lt;/title&gt;&lt;secondary-title&gt;J Biochem&lt;/secondary-title&gt;&lt;/titles&gt;&lt;pages&gt;73-80&lt;/pages&gt;&lt;volume&gt;162&lt;/volume&gt;&lt;number&gt;2&lt;/number&gt;&lt;dates&gt;&lt;year&gt;2017&lt;/year&gt;&lt;/dates&gt;&lt;isbn&gt;0021-924X&lt;/isbn&gt;&lt;urls&gt;&lt;related-urls&gt;&lt;url&gt;https://doi.org/10.1093/jb/mvx036&lt;/url&gt;&lt;/related-urls&gt;&lt;/urls&gt;&lt;electronic-resource-num&gt;10.1093/jb/mvx036&lt;/electronic-resource-num&gt;&lt;access-date&gt;4/10/2021&lt;/access-date&gt;&lt;/record&gt;&lt;/Cite&gt;&lt;/EndNote&gt;</w:instrText>
      </w:r>
      <w:r w:rsidR="00BC4CAB" w:rsidRPr="00330424">
        <w:rPr>
          <w:rFonts w:ascii="Arial" w:hAnsi="Arial" w:cs="Arial"/>
          <w:color w:val="000000"/>
          <w:sz w:val="22"/>
          <w:szCs w:val="22"/>
          <w:lang w:val="en-US"/>
        </w:rPr>
        <w:fldChar w:fldCharType="separate"/>
      </w:r>
      <w:r w:rsidR="00C40365">
        <w:rPr>
          <w:rFonts w:ascii="Arial" w:hAnsi="Arial" w:cs="Arial"/>
          <w:noProof/>
          <w:color w:val="000000"/>
          <w:sz w:val="22"/>
          <w:szCs w:val="22"/>
          <w:lang w:val="en-US"/>
        </w:rPr>
        <w:t>(142)</w:t>
      </w:r>
      <w:r w:rsidR="00BC4CAB" w:rsidRPr="00330424">
        <w:rPr>
          <w:rFonts w:ascii="Arial" w:hAnsi="Arial" w:cs="Arial"/>
          <w:color w:val="000000"/>
          <w:sz w:val="22"/>
          <w:szCs w:val="22"/>
          <w:lang w:val="en-US"/>
        </w:rPr>
        <w:fldChar w:fldCharType="end"/>
      </w:r>
      <w:r w:rsidR="00324D45" w:rsidRPr="00330424">
        <w:rPr>
          <w:rFonts w:ascii="Arial" w:hAnsi="Arial" w:cs="Arial"/>
          <w:color w:val="000000"/>
          <w:sz w:val="22"/>
          <w:szCs w:val="22"/>
          <w:lang w:val="en-US"/>
        </w:rPr>
        <w:t xml:space="preserve">. </w:t>
      </w:r>
      <w:r w:rsidR="0052143F" w:rsidRPr="00330424">
        <w:rPr>
          <w:rFonts w:ascii="Arial" w:hAnsi="Arial" w:cs="Arial"/>
          <w:color w:val="000000"/>
          <w:sz w:val="22"/>
          <w:szCs w:val="22"/>
          <w:lang w:val="en-US"/>
        </w:rPr>
        <w:t xml:space="preserve"> </w:t>
      </w:r>
    </w:p>
    <w:p w14:paraId="27FE00FA" w14:textId="77777777" w:rsidR="00845DAD" w:rsidRPr="00330424" w:rsidRDefault="00845DAD" w:rsidP="00AB5F83">
      <w:pPr>
        <w:spacing w:line="480" w:lineRule="auto"/>
        <w:jc w:val="both"/>
        <w:rPr>
          <w:rFonts w:ascii="Arial" w:hAnsi="Arial" w:cs="Arial"/>
          <w:color w:val="000000"/>
          <w:sz w:val="22"/>
          <w:szCs w:val="22"/>
          <w:lang w:val="en-US"/>
        </w:rPr>
      </w:pPr>
    </w:p>
    <w:p w14:paraId="047C0BF9" w14:textId="26DF604E" w:rsidR="000E0CE1" w:rsidRPr="00330424" w:rsidRDefault="00527805" w:rsidP="00AB5F83">
      <w:pPr>
        <w:spacing w:line="480" w:lineRule="auto"/>
        <w:jc w:val="both"/>
        <w:rPr>
          <w:rFonts w:ascii="Arial" w:hAnsi="Arial" w:cs="Arial"/>
          <w:color w:val="000000"/>
          <w:sz w:val="22"/>
          <w:szCs w:val="22"/>
          <w:lang w:val="en-US"/>
        </w:rPr>
      </w:pPr>
      <w:r w:rsidRPr="00330424">
        <w:rPr>
          <w:rFonts w:ascii="Arial" w:hAnsi="Arial" w:cs="Arial"/>
          <w:color w:val="000000"/>
          <w:sz w:val="22"/>
          <w:szCs w:val="22"/>
          <w:lang w:val="en-US"/>
        </w:rPr>
        <w:t xml:space="preserve">In summary, </w:t>
      </w:r>
      <w:r w:rsidR="002D1FA5" w:rsidRPr="00330424">
        <w:rPr>
          <w:rFonts w:ascii="Arial" w:hAnsi="Arial" w:cs="Arial"/>
          <w:color w:val="000000"/>
          <w:sz w:val="22"/>
          <w:szCs w:val="22"/>
          <w:lang w:val="en-US"/>
        </w:rPr>
        <w:t>b</w:t>
      </w:r>
      <w:r w:rsidR="00AB5F83" w:rsidRPr="00330424">
        <w:rPr>
          <w:rFonts w:ascii="Arial" w:hAnsi="Arial" w:cs="Arial"/>
          <w:color w:val="000000"/>
          <w:sz w:val="22"/>
          <w:szCs w:val="22"/>
          <w:lang w:val="en-US"/>
        </w:rPr>
        <w:t>y exploiting the opportunity for immune intervention provided by LILRBs, w</w:t>
      </w:r>
      <w:r w:rsidR="00294DAA" w:rsidRPr="00330424">
        <w:rPr>
          <w:rFonts w:ascii="Arial" w:hAnsi="Arial" w:cs="Arial"/>
          <w:color w:val="000000"/>
          <w:sz w:val="22"/>
          <w:szCs w:val="22"/>
          <w:lang w:val="en-US"/>
        </w:rPr>
        <w:t xml:space="preserve">e </w:t>
      </w:r>
      <w:r w:rsidR="003C1B01" w:rsidRPr="00330424">
        <w:rPr>
          <w:rFonts w:ascii="Arial" w:hAnsi="Arial" w:cs="Arial"/>
          <w:color w:val="000000"/>
          <w:sz w:val="22"/>
          <w:szCs w:val="22"/>
          <w:lang w:val="en-US"/>
        </w:rPr>
        <w:t>look</w:t>
      </w:r>
      <w:r w:rsidR="00496092" w:rsidRPr="00330424">
        <w:rPr>
          <w:rFonts w:ascii="Arial" w:hAnsi="Arial" w:cs="Arial"/>
          <w:color w:val="000000"/>
          <w:sz w:val="22"/>
          <w:szCs w:val="22"/>
          <w:lang w:val="en-US"/>
        </w:rPr>
        <w:t>,</w:t>
      </w:r>
      <w:r w:rsidR="003C1B01" w:rsidRPr="00330424">
        <w:rPr>
          <w:rFonts w:ascii="Arial" w:hAnsi="Arial" w:cs="Arial"/>
          <w:color w:val="000000"/>
          <w:sz w:val="22"/>
          <w:szCs w:val="22"/>
          <w:lang w:val="en-US"/>
        </w:rPr>
        <w:t xml:space="preserve"> with optimism</w:t>
      </w:r>
      <w:r w:rsidR="00496092" w:rsidRPr="00330424">
        <w:rPr>
          <w:rFonts w:ascii="Arial" w:hAnsi="Arial" w:cs="Arial"/>
          <w:color w:val="000000"/>
          <w:sz w:val="22"/>
          <w:szCs w:val="22"/>
          <w:lang w:val="en-US"/>
        </w:rPr>
        <w:t>,</w:t>
      </w:r>
      <w:r w:rsidR="003C1B01" w:rsidRPr="00330424">
        <w:rPr>
          <w:rFonts w:ascii="Arial" w:hAnsi="Arial" w:cs="Arial"/>
          <w:color w:val="000000"/>
          <w:sz w:val="22"/>
          <w:szCs w:val="22"/>
          <w:lang w:val="en-US"/>
        </w:rPr>
        <w:t xml:space="preserve"> to a</w:t>
      </w:r>
      <w:r w:rsidR="006D1773" w:rsidRPr="00330424">
        <w:rPr>
          <w:rFonts w:ascii="Arial" w:hAnsi="Arial" w:cs="Arial"/>
          <w:color w:val="000000"/>
          <w:sz w:val="22"/>
          <w:szCs w:val="22"/>
          <w:lang w:val="en-US"/>
        </w:rPr>
        <w:t xml:space="preserve"> future</w:t>
      </w:r>
      <w:r w:rsidR="00496092" w:rsidRPr="00330424">
        <w:rPr>
          <w:rFonts w:ascii="Arial" w:hAnsi="Arial" w:cs="Arial"/>
          <w:color w:val="000000"/>
          <w:sz w:val="22"/>
          <w:szCs w:val="22"/>
          <w:lang w:val="en-US"/>
        </w:rPr>
        <w:t xml:space="preserve"> </w:t>
      </w:r>
      <w:r w:rsidR="003C1B01" w:rsidRPr="00330424">
        <w:rPr>
          <w:rFonts w:ascii="Arial" w:hAnsi="Arial" w:cs="Arial"/>
          <w:color w:val="000000"/>
          <w:sz w:val="22"/>
          <w:szCs w:val="22"/>
          <w:lang w:val="en-US"/>
        </w:rPr>
        <w:t>where</w:t>
      </w:r>
      <w:r w:rsidR="00294DAA" w:rsidRPr="00330424">
        <w:rPr>
          <w:rFonts w:ascii="Arial" w:hAnsi="Arial" w:cs="Arial"/>
          <w:color w:val="000000"/>
          <w:sz w:val="22"/>
          <w:szCs w:val="22"/>
          <w:lang w:val="en-US"/>
        </w:rPr>
        <w:t xml:space="preserve"> </w:t>
      </w:r>
      <w:r w:rsidR="006D1773" w:rsidRPr="00330424">
        <w:rPr>
          <w:rFonts w:ascii="Arial" w:hAnsi="Arial" w:cs="Arial"/>
          <w:color w:val="000000"/>
          <w:sz w:val="22"/>
          <w:szCs w:val="22"/>
          <w:lang w:val="en-US"/>
        </w:rPr>
        <w:t xml:space="preserve">novel </w:t>
      </w:r>
      <w:r w:rsidR="00294DAA" w:rsidRPr="00330424">
        <w:rPr>
          <w:rFonts w:ascii="Arial" w:hAnsi="Arial" w:cs="Arial"/>
          <w:color w:val="000000"/>
          <w:sz w:val="22"/>
          <w:szCs w:val="22"/>
          <w:lang w:val="en-US"/>
        </w:rPr>
        <w:t xml:space="preserve">immunotherapeutic </w:t>
      </w:r>
      <w:r w:rsidR="006D1773" w:rsidRPr="00330424">
        <w:rPr>
          <w:rFonts w:ascii="Arial" w:hAnsi="Arial" w:cs="Arial"/>
          <w:color w:val="000000"/>
          <w:sz w:val="22"/>
          <w:szCs w:val="22"/>
          <w:lang w:val="en-US"/>
        </w:rPr>
        <w:t>agents</w:t>
      </w:r>
      <w:r w:rsidR="003C1B01" w:rsidRPr="00330424">
        <w:rPr>
          <w:rFonts w:ascii="Arial" w:hAnsi="Arial" w:cs="Arial"/>
          <w:color w:val="000000"/>
          <w:sz w:val="22"/>
          <w:szCs w:val="22"/>
          <w:lang w:val="en-US"/>
        </w:rPr>
        <w:t xml:space="preserve"> that </w:t>
      </w:r>
      <w:r w:rsidR="001628CD" w:rsidRPr="00330424">
        <w:rPr>
          <w:rFonts w:ascii="Arial" w:hAnsi="Arial" w:cs="Arial"/>
          <w:color w:val="000000"/>
          <w:sz w:val="22"/>
          <w:szCs w:val="22"/>
          <w:lang w:val="en-US"/>
        </w:rPr>
        <w:t>manipulat</w:t>
      </w:r>
      <w:r w:rsidR="006D1773" w:rsidRPr="00330424">
        <w:rPr>
          <w:rFonts w:ascii="Arial" w:hAnsi="Arial" w:cs="Arial"/>
          <w:color w:val="000000"/>
          <w:sz w:val="22"/>
          <w:szCs w:val="22"/>
          <w:lang w:val="en-US"/>
        </w:rPr>
        <w:t>e</w:t>
      </w:r>
      <w:r w:rsidR="001628CD" w:rsidRPr="00330424">
        <w:rPr>
          <w:rFonts w:ascii="Arial" w:hAnsi="Arial" w:cs="Arial"/>
          <w:color w:val="000000"/>
          <w:sz w:val="22"/>
          <w:szCs w:val="22"/>
          <w:lang w:val="en-US"/>
        </w:rPr>
        <w:t xml:space="preserve"> </w:t>
      </w:r>
      <w:r w:rsidR="00DA00C1" w:rsidRPr="00330424">
        <w:rPr>
          <w:rFonts w:ascii="Arial" w:hAnsi="Arial" w:cs="Arial"/>
          <w:color w:val="000000"/>
          <w:sz w:val="22"/>
          <w:szCs w:val="22"/>
          <w:lang w:val="en-US"/>
        </w:rPr>
        <w:t xml:space="preserve">LILRB-mediated </w:t>
      </w:r>
      <w:r w:rsidR="003C1B01" w:rsidRPr="00330424">
        <w:rPr>
          <w:rFonts w:ascii="Arial" w:hAnsi="Arial" w:cs="Arial"/>
          <w:color w:val="000000"/>
          <w:sz w:val="22"/>
          <w:szCs w:val="22"/>
          <w:lang w:val="en-US"/>
        </w:rPr>
        <w:t>i</w:t>
      </w:r>
      <w:r w:rsidR="00CB38ED" w:rsidRPr="00330424">
        <w:rPr>
          <w:rFonts w:ascii="Arial" w:hAnsi="Arial" w:cs="Arial"/>
          <w:color w:val="000000"/>
          <w:sz w:val="22"/>
          <w:szCs w:val="22"/>
          <w:lang w:val="en-US"/>
        </w:rPr>
        <w:t>mmunoregulatory</w:t>
      </w:r>
      <w:r w:rsidR="00302717" w:rsidRPr="00330424">
        <w:rPr>
          <w:rFonts w:ascii="Arial" w:hAnsi="Arial" w:cs="Arial"/>
          <w:color w:val="000000"/>
          <w:sz w:val="22"/>
          <w:szCs w:val="22"/>
          <w:lang w:val="en-US"/>
        </w:rPr>
        <w:t xml:space="preserve"> </w:t>
      </w:r>
      <w:r w:rsidR="00294DAA" w:rsidRPr="00330424">
        <w:rPr>
          <w:rFonts w:ascii="Arial" w:hAnsi="Arial" w:cs="Arial"/>
          <w:color w:val="000000"/>
          <w:sz w:val="22"/>
          <w:szCs w:val="22"/>
          <w:lang w:val="en-US"/>
        </w:rPr>
        <w:t>function</w:t>
      </w:r>
      <w:r w:rsidR="00DA00C1" w:rsidRPr="00330424">
        <w:rPr>
          <w:rFonts w:ascii="Arial" w:hAnsi="Arial" w:cs="Arial"/>
          <w:color w:val="000000"/>
          <w:sz w:val="22"/>
          <w:szCs w:val="22"/>
          <w:lang w:val="en-US"/>
        </w:rPr>
        <w:t>s</w:t>
      </w:r>
      <w:r w:rsidR="00AB5F83" w:rsidRPr="00330424">
        <w:rPr>
          <w:rFonts w:ascii="Arial" w:hAnsi="Arial" w:cs="Arial"/>
          <w:color w:val="000000"/>
          <w:sz w:val="22"/>
          <w:szCs w:val="22"/>
          <w:lang w:val="en-US"/>
        </w:rPr>
        <w:t xml:space="preserve"> are </w:t>
      </w:r>
      <w:r w:rsidR="008D5C91" w:rsidRPr="00330424">
        <w:rPr>
          <w:rFonts w:ascii="Arial" w:hAnsi="Arial" w:cs="Arial"/>
          <w:color w:val="000000"/>
          <w:sz w:val="22"/>
          <w:szCs w:val="22"/>
          <w:lang w:val="en-US"/>
        </w:rPr>
        <w:t>commonplace.</w:t>
      </w:r>
      <w:r w:rsidR="00496092" w:rsidRPr="00330424">
        <w:rPr>
          <w:rFonts w:ascii="Arial" w:hAnsi="Arial" w:cs="Arial"/>
          <w:color w:val="000000"/>
          <w:sz w:val="22"/>
          <w:szCs w:val="22"/>
          <w:lang w:val="en-US"/>
        </w:rPr>
        <w:t xml:space="preserve"> </w:t>
      </w:r>
      <w:r w:rsidR="00AB5F83" w:rsidRPr="00330424">
        <w:rPr>
          <w:rFonts w:ascii="Arial" w:hAnsi="Arial" w:cs="Arial"/>
          <w:color w:val="000000"/>
          <w:sz w:val="22"/>
          <w:szCs w:val="22"/>
          <w:lang w:val="en-US"/>
        </w:rPr>
        <w:t xml:space="preserve">From </w:t>
      </w:r>
      <w:r w:rsidR="008D5C91" w:rsidRPr="00330424">
        <w:rPr>
          <w:rFonts w:ascii="Arial" w:hAnsi="Arial" w:cs="Arial"/>
          <w:color w:val="000000"/>
          <w:sz w:val="22"/>
          <w:szCs w:val="22"/>
          <w:lang w:val="en-US"/>
        </w:rPr>
        <w:t xml:space="preserve">the </w:t>
      </w:r>
      <w:r w:rsidR="003C1B01" w:rsidRPr="00330424">
        <w:rPr>
          <w:rFonts w:ascii="Arial" w:hAnsi="Arial" w:cs="Arial"/>
          <w:color w:val="000000"/>
          <w:sz w:val="22"/>
          <w:szCs w:val="22"/>
          <w:lang w:val="en-US"/>
        </w:rPr>
        <w:t>laborato</w:t>
      </w:r>
      <w:r w:rsidR="00AB5F83" w:rsidRPr="00330424">
        <w:rPr>
          <w:rFonts w:ascii="Arial" w:hAnsi="Arial" w:cs="Arial"/>
          <w:color w:val="000000"/>
          <w:sz w:val="22"/>
          <w:szCs w:val="22"/>
          <w:lang w:val="en-US"/>
        </w:rPr>
        <w:t>r</w:t>
      </w:r>
      <w:r w:rsidR="003C1B01" w:rsidRPr="00330424">
        <w:rPr>
          <w:rFonts w:ascii="Arial" w:hAnsi="Arial" w:cs="Arial"/>
          <w:color w:val="000000"/>
          <w:sz w:val="22"/>
          <w:szCs w:val="22"/>
          <w:lang w:val="en-US"/>
        </w:rPr>
        <w:t>y</w:t>
      </w:r>
      <w:r w:rsidR="008D5C91" w:rsidRPr="00330424">
        <w:rPr>
          <w:rFonts w:ascii="Arial" w:hAnsi="Arial" w:cs="Arial"/>
          <w:color w:val="000000"/>
          <w:sz w:val="22"/>
          <w:szCs w:val="22"/>
          <w:lang w:val="en-US"/>
        </w:rPr>
        <w:t xml:space="preserve"> bench</w:t>
      </w:r>
      <w:r w:rsidR="00AB5F83" w:rsidRPr="00330424">
        <w:rPr>
          <w:rFonts w:ascii="Arial" w:hAnsi="Arial" w:cs="Arial"/>
          <w:color w:val="000000"/>
          <w:sz w:val="22"/>
          <w:szCs w:val="22"/>
          <w:lang w:val="en-US"/>
        </w:rPr>
        <w:t>,</w:t>
      </w:r>
      <w:r w:rsidR="00496092" w:rsidRPr="00330424">
        <w:rPr>
          <w:rFonts w:ascii="Arial" w:hAnsi="Arial" w:cs="Arial"/>
          <w:color w:val="000000"/>
          <w:sz w:val="22"/>
          <w:szCs w:val="22"/>
          <w:lang w:val="en-US"/>
        </w:rPr>
        <w:t xml:space="preserve"> to form</w:t>
      </w:r>
      <w:r w:rsidR="00AB5F83" w:rsidRPr="00330424">
        <w:rPr>
          <w:rFonts w:ascii="Arial" w:hAnsi="Arial" w:cs="Arial"/>
          <w:color w:val="000000"/>
          <w:sz w:val="22"/>
          <w:szCs w:val="22"/>
          <w:lang w:val="en-US"/>
        </w:rPr>
        <w:t>ing</w:t>
      </w:r>
      <w:r w:rsidR="00496092" w:rsidRPr="00330424">
        <w:rPr>
          <w:rFonts w:ascii="Arial" w:hAnsi="Arial" w:cs="Arial"/>
          <w:color w:val="000000"/>
          <w:sz w:val="22"/>
          <w:szCs w:val="22"/>
          <w:lang w:val="en-US"/>
        </w:rPr>
        <w:t xml:space="preserve"> an</w:t>
      </w:r>
      <w:r w:rsidR="006D1773" w:rsidRPr="00330424">
        <w:rPr>
          <w:rFonts w:ascii="Arial" w:hAnsi="Arial" w:cs="Arial"/>
          <w:color w:val="000000"/>
          <w:sz w:val="22"/>
          <w:szCs w:val="22"/>
          <w:lang w:val="en-US"/>
        </w:rPr>
        <w:t xml:space="preserve"> integral part of frontline therapy against key immune</w:t>
      </w:r>
      <w:r w:rsidR="00FA6AB2" w:rsidRPr="00330424">
        <w:rPr>
          <w:rFonts w:ascii="Arial" w:hAnsi="Arial" w:cs="Arial"/>
          <w:color w:val="000000"/>
          <w:sz w:val="22"/>
          <w:szCs w:val="22"/>
          <w:lang w:val="en-US"/>
        </w:rPr>
        <w:t>-</w:t>
      </w:r>
      <w:r w:rsidR="006D1773" w:rsidRPr="00330424">
        <w:rPr>
          <w:rFonts w:ascii="Arial" w:hAnsi="Arial" w:cs="Arial"/>
          <w:color w:val="000000"/>
          <w:sz w:val="22"/>
          <w:szCs w:val="22"/>
          <w:lang w:val="en-US"/>
        </w:rPr>
        <w:t xml:space="preserve">related pathologies </w:t>
      </w:r>
      <w:r w:rsidR="008D5C91" w:rsidRPr="00330424">
        <w:rPr>
          <w:rFonts w:ascii="Arial" w:hAnsi="Arial" w:cs="Arial"/>
          <w:color w:val="000000"/>
          <w:sz w:val="22"/>
          <w:szCs w:val="22"/>
          <w:lang w:val="en-US"/>
        </w:rPr>
        <w:t>at the bedside</w:t>
      </w:r>
      <w:r w:rsidR="00496092" w:rsidRPr="00330424">
        <w:rPr>
          <w:rFonts w:ascii="Arial" w:hAnsi="Arial" w:cs="Arial"/>
          <w:color w:val="000000"/>
          <w:sz w:val="22"/>
          <w:szCs w:val="22"/>
          <w:lang w:val="en-US"/>
        </w:rPr>
        <w:t>, such therapeutics may improve patient prognoses</w:t>
      </w:r>
      <w:r w:rsidR="00AB5F83" w:rsidRPr="00330424">
        <w:rPr>
          <w:rFonts w:ascii="Arial" w:hAnsi="Arial" w:cs="Arial"/>
          <w:color w:val="000000"/>
          <w:sz w:val="22"/>
          <w:szCs w:val="22"/>
          <w:lang w:val="en-US"/>
        </w:rPr>
        <w:t xml:space="preserve"> and quality of life.</w:t>
      </w:r>
    </w:p>
    <w:p w14:paraId="394F3A9B" w14:textId="77777777" w:rsidR="00B975D0" w:rsidRPr="00330424" w:rsidRDefault="00B975D0" w:rsidP="00AB5F83">
      <w:pPr>
        <w:spacing w:line="480" w:lineRule="auto"/>
        <w:jc w:val="both"/>
        <w:rPr>
          <w:rFonts w:ascii="Arial" w:hAnsi="Arial" w:cs="Arial"/>
          <w:color w:val="000000"/>
          <w:sz w:val="22"/>
          <w:szCs w:val="22"/>
        </w:rPr>
      </w:pPr>
    </w:p>
    <w:p w14:paraId="6B021134" w14:textId="31A0EAB1" w:rsidR="00566C20" w:rsidRPr="00330424" w:rsidRDefault="004F178B" w:rsidP="00566C20">
      <w:pPr>
        <w:spacing w:line="480" w:lineRule="auto"/>
        <w:rPr>
          <w:rFonts w:ascii="Arial" w:hAnsi="Arial" w:cs="Arial"/>
          <w:b/>
          <w:bCs/>
          <w:color w:val="000000"/>
          <w:sz w:val="22"/>
          <w:szCs w:val="22"/>
          <w:lang w:val="en-US"/>
        </w:rPr>
      </w:pPr>
      <w:r w:rsidRPr="00330424">
        <w:rPr>
          <w:rFonts w:ascii="Arial" w:hAnsi="Arial" w:cs="Arial"/>
          <w:b/>
          <w:bCs/>
          <w:color w:val="000000"/>
          <w:sz w:val="22"/>
          <w:szCs w:val="22"/>
          <w:lang w:val="en-US"/>
        </w:rPr>
        <w:t>Acknowledgemen</w:t>
      </w:r>
      <w:r w:rsidR="00566C20" w:rsidRPr="00330424">
        <w:rPr>
          <w:rFonts w:ascii="Arial" w:hAnsi="Arial" w:cs="Arial"/>
          <w:b/>
          <w:bCs/>
          <w:color w:val="000000"/>
          <w:sz w:val="22"/>
          <w:szCs w:val="22"/>
          <w:lang w:val="en-US"/>
        </w:rPr>
        <w:t>ts</w:t>
      </w:r>
    </w:p>
    <w:p w14:paraId="19C0394D" w14:textId="77777777" w:rsidR="00B975D0" w:rsidRDefault="00233EA6" w:rsidP="00B975D0">
      <w:pPr>
        <w:spacing w:line="480" w:lineRule="auto"/>
        <w:jc w:val="both"/>
        <w:rPr>
          <w:rFonts w:ascii="Arial" w:hAnsi="Arial" w:cs="Arial"/>
          <w:bCs/>
          <w:color w:val="000000"/>
          <w:sz w:val="22"/>
          <w:szCs w:val="22"/>
          <w:lang w:val="en-US"/>
        </w:rPr>
      </w:pPr>
      <w:r w:rsidRPr="00330424">
        <w:rPr>
          <w:rFonts w:ascii="Arial" w:hAnsi="Arial" w:cs="Arial"/>
          <w:bCs/>
          <w:color w:val="000000"/>
          <w:sz w:val="22"/>
          <w:szCs w:val="22"/>
          <w:lang w:val="en-US"/>
        </w:rPr>
        <w:t xml:space="preserve">We thank </w:t>
      </w:r>
      <w:r w:rsidR="00FD341E" w:rsidRPr="00330424">
        <w:rPr>
          <w:rFonts w:ascii="Arial" w:hAnsi="Arial" w:cs="Arial"/>
          <w:bCs/>
          <w:color w:val="000000"/>
          <w:sz w:val="22"/>
          <w:szCs w:val="22"/>
          <w:lang w:val="en-US"/>
        </w:rPr>
        <w:t>Prof Stephen Beers, University of Southampton,</w:t>
      </w:r>
      <w:r w:rsidRPr="00330424">
        <w:rPr>
          <w:rFonts w:ascii="Arial" w:hAnsi="Arial" w:cs="Arial"/>
          <w:bCs/>
          <w:color w:val="000000"/>
          <w:sz w:val="22"/>
          <w:szCs w:val="22"/>
          <w:lang w:val="en-US"/>
        </w:rPr>
        <w:t xml:space="preserve"> for critical review of this manuscript and are grateful to all members of Antibody and Vaccine Group, Centre for Cancer Immunology, for their continued</w:t>
      </w:r>
      <w:r w:rsidR="00B25CDC" w:rsidRPr="00330424">
        <w:rPr>
          <w:rFonts w:ascii="Arial" w:hAnsi="Arial" w:cs="Arial"/>
          <w:bCs/>
          <w:color w:val="000000"/>
          <w:sz w:val="22"/>
          <w:szCs w:val="22"/>
          <w:lang w:val="en-US"/>
        </w:rPr>
        <w:t xml:space="preserve"> support and dedication </w:t>
      </w:r>
      <w:r w:rsidRPr="00330424">
        <w:rPr>
          <w:rFonts w:ascii="Arial" w:hAnsi="Arial" w:cs="Arial"/>
          <w:bCs/>
          <w:color w:val="000000"/>
          <w:sz w:val="22"/>
          <w:szCs w:val="22"/>
          <w:lang w:val="en-US"/>
        </w:rPr>
        <w:t>in developing the next generation of therapeutics.</w:t>
      </w:r>
      <w:r w:rsidR="00C14965" w:rsidRPr="00330424">
        <w:rPr>
          <w:rFonts w:ascii="Arial" w:hAnsi="Arial" w:cs="Arial"/>
          <w:bCs/>
          <w:color w:val="000000"/>
          <w:sz w:val="22"/>
          <w:szCs w:val="22"/>
          <w:lang w:val="en-US"/>
        </w:rPr>
        <w:t xml:space="preserve"> </w:t>
      </w:r>
      <w:r w:rsidR="00862192" w:rsidRPr="00330424">
        <w:rPr>
          <w:rFonts w:ascii="Arial" w:hAnsi="Arial" w:cs="Arial"/>
          <w:bCs/>
          <w:color w:val="000000"/>
          <w:sz w:val="22"/>
          <w:szCs w:val="22"/>
          <w:lang w:val="en-US"/>
        </w:rPr>
        <w:t>W</w:t>
      </w:r>
      <w:r w:rsidR="00967B20" w:rsidRPr="00330424">
        <w:rPr>
          <w:rFonts w:ascii="Arial" w:hAnsi="Arial" w:cs="Arial"/>
          <w:bCs/>
          <w:color w:val="000000"/>
          <w:sz w:val="22"/>
          <w:szCs w:val="22"/>
          <w:lang w:val="en-US"/>
        </w:rPr>
        <w:t xml:space="preserve">e are also </w:t>
      </w:r>
      <w:r w:rsidR="00862192" w:rsidRPr="00330424">
        <w:rPr>
          <w:rFonts w:ascii="Arial" w:hAnsi="Arial" w:cs="Arial"/>
          <w:bCs/>
          <w:color w:val="000000"/>
          <w:sz w:val="22"/>
          <w:szCs w:val="22"/>
          <w:lang w:val="en-US"/>
        </w:rPr>
        <w:t>extremely grateful for the funding</w:t>
      </w:r>
      <w:r w:rsidR="00967B20" w:rsidRPr="00330424">
        <w:rPr>
          <w:rFonts w:ascii="Arial" w:hAnsi="Arial" w:cs="Arial"/>
          <w:bCs/>
          <w:color w:val="000000"/>
          <w:sz w:val="22"/>
          <w:szCs w:val="22"/>
          <w:lang w:val="en-US"/>
        </w:rPr>
        <w:t xml:space="preserve"> support towards our research over the past number of years</w:t>
      </w:r>
      <w:r w:rsidR="000135FD" w:rsidRPr="00330424">
        <w:rPr>
          <w:rFonts w:ascii="Arial" w:hAnsi="Arial" w:cs="Arial"/>
          <w:bCs/>
          <w:color w:val="000000"/>
          <w:sz w:val="22"/>
          <w:szCs w:val="22"/>
          <w:lang w:val="en-US"/>
        </w:rPr>
        <w:t xml:space="preserve"> from</w:t>
      </w:r>
      <w:r w:rsidR="00967B20" w:rsidRPr="00330424">
        <w:rPr>
          <w:rFonts w:ascii="Arial" w:hAnsi="Arial" w:cs="Arial"/>
          <w:bCs/>
          <w:color w:val="000000"/>
          <w:sz w:val="22"/>
          <w:szCs w:val="22"/>
          <w:lang w:val="en-US"/>
        </w:rPr>
        <w:t xml:space="preserve">: MRC, BBSRC, Blood Cancer UK, CRUK, Wessex Medical Research, and </w:t>
      </w:r>
      <w:proofErr w:type="spellStart"/>
      <w:r w:rsidR="00967B20" w:rsidRPr="00330424">
        <w:rPr>
          <w:rFonts w:ascii="Arial" w:hAnsi="Arial" w:cs="Arial"/>
          <w:bCs/>
          <w:color w:val="000000"/>
          <w:sz w:val="22"/>
          <w:szCs w:val="22"/>
          <w:lang w:val="en-US"/>
        </w:rPr>
        <w:t>BioInvent</w:t>
      </w:r>
      <w:proofErr w:type="spellEnd"/>
      <w:r w:rsidR="00967B20" w:rsidRPr="00330424">
        <w:rPr>
          <w:rFonts w:ascii="Arial" w:hAnsi="Arial" w:cs="Arial"/>
          <w:bCs/>
          <w:color w:val="000000"/>
          <w:sz w:val="22"/>
          <w:szCs w:val="22"/>
          <w:lang w:val="en-US"/>
        </w:rPr>
        <w:t xml:space="preserve"> International. </w:t>
      </w:r>
      <w:r w:rsidR="00684ECB" w:rsidRPr="00330424">
        <w:rPr>
          <w:rFonts w:ascii="Arial" w:hAnsi="Arial" w:cs="Arial"/>
          <w:bCs/>
          <w:color w:val="000000"/>
          <w:sz w:val="22"/>
          <w:szCs w:val="22"/>
          <w:lang w:val="en-US"/>
        </w:rPr>
        <w:t xml:space="preserve"> </w:t>
      </w:r>
      <w:r w:rsidR="00862192" w:rsidRPr="00330424">
        <w:rPr>
          <w:rFonts w:ascii="Arial" w:hAnsi="Arial" w:cs="Arial"/>
          <w:bCs/>
          <w:color w:val="000000"/>
          <w:sz w:val="22"/>
          <w:szCs w:val="22"/>
          <w:lang w:val="en-US"/>
        </w:rPr>
        <w:t xml:space="preserve">All figures in this review were created with </w:t>
      </w:r>
      <w:proofErr w:type="spellStart"/>
      <w:r w:rsidR="00862192" w:rsidRPr="00330424">
        <w:rPr>
          <w:rFonts w:ascii="Arial" w:hAnsi="Arial" w:cs="Arial"/>
          <w:bCs/>
          <w:color w:val="000000"/>
          <w:sz w:val="22"/>
          <w:szCs w:val="22"/>
          <w:lang w:val="en-US"/>
        </w:rPr>
        <w:t>BioRender</w:t>
      </w:r>
      <w:proofErr w:type="spellEnd"/>
      <w:r w:rsidR="00FA6AB2" w:rsidRPr="00330424">
        <w:rPr>
          <w:rFonts w:ascii="Arial" w:hAnsi="Arial" w:cs="Arial"/>
          <w:bCs/>
          <w:color w:val="000000"/>
          <w:sz w:val="22"/>
          <w:szCs w:val="22"/>
          <w:lang w:val="en-US"/>
        </w:rPr>
        <w:t xml:space="preserve"> </w:t>
      </w:r>
      <w:r w:rsidR="00D42D7B" w:rsidRPr="00330424">
        <w:rPr>
          <w:rFonts w:ascii="Arial" w:hAnsi="Arial" w:cs="Arial"/>
          <w:bCs/>
          <w:color w:val="000000"/>
          <w:sz w:val="22"/>
          <w:szCs w:val="22"/>
          <w:lang w:val="en-US"/>
        </w:rPr>
        <w:t xml:space="preserve">and exported </w:t>
      </w:r>
      <w:r w:rsidR="00FA6AB2" w:rsidRPr="00330424">
        <w:rPr>
          <w:rFonts w:ascii="Arial" w:hAnsi="Arial" w:cs="Arial"/>
          <w:bCs/>
          <w:color w:val="000000"/>
          <w:sz w:val="22"/>
          <w:szCs w:val="22"/>
          <w:lang w:val="en-US"/>
        </w:rPr>
        <w:t>under an academic licens</w:t>
      </w:r>
      <w:r w:rsidR="00B975D0" w:rsidRPr="00330424">
        <w:rPr>
          <w:rFonts w:ascii="Arial" w:hAnsi="Arial" w:cs="Arial"/>
          <w:bCs/>
          <w:color w:val="000000"/>
          <w:sz w:val="22"/>
          <w:szCs w:val="22"/>
          <w:lang w:val="en-US"/>
        </w:rPr>
        <w:t>e.</w:t>
      </w:r>
    </w:p>
    <w:p w14:paraId="5342C59E" w14:textId="77777777" w:rsidR="00B943D6" w:rsidRDefault="00B943D6">
      <w:pPr>
        <w:rPr>
          <w:rFonts w:ascii="Arial" w:hAnsi="Arial" w:cs="Arial"/>
          <w:b/>
          <w:bCs/>
          <w:u w:val="single"/>
          <w:lang w:val="en-US"/>
        </w:rPr>
      </w:pPr>
      <w:r>
        <w:rPr>
          <w:rFonts w:ascii="Arial" w:hAnsi="Arial" w:cs="Arial"/>
          <w:b/>
          <w:bCs/>
          <w:u w:val="single"/>
          <w:lang w:val="en-US"/>
        </w:rPr>
        <w:br w:type="page"/>
      </w:r>
    </w:p>
    <w:p w14:paraId="015C5242" w14:textId="170C7074" w:rsidR="00C878AE" w:rsidRPr="00B975D0" w:rsidRDefault="000879C9" w:rsidP="00B975D0">
      <w:pPr>
        <w:spacing w:line="480" w:lineRule="auto"/>
        <w:jc w:val="both"/>
        <w:rPr>
          <w:rFonts w:ascii="Arial" w:hAnsi="Arial" w:cs="Arial"/>
          <w:bCs/>
          <w:color w:val="000000"/>
          <w:sz w:val="22"/>
          <w:szCs w:val="22"/>
          <w:lang w:val="en-US"/>
        </w:rPr>
      </w:pPr>
      <w:r w:rsidRPr="007A08A8">
        <w:rPr>
          <w:rFonts w:ascii="Arial" w:hAnsi="Arial" w:cs="Arial"/>
          <w:b/>
          <w:bCs/>
          <w:u w:val="single"/>
          <w:lang w:val="en-US"/>
        </w:rPr>
        <w:lastRenderedPageBreak/>
        <w:t>Reference</w:t>
      </w:r>
      <w:r w:rsidR="00B975D0">
        <w:rPr>
          <w:rFonts w:ascii="Arial" w:hAnsi="Arial" w:cs="Arial"/>
          <w:b/>
          <w:bCs/>
          <w:u w:val="single"/>
          <w:lang w:val="en-US"/>
        </w:rPr>
        <w:t>s</w:t>
      </w:r>
    </w:p>
    <w:p w14:paraId="1E042705" w14:textId="77777777" w:rsidR="00DA00C1" w:rsidRPr="00DA00C1" w:rsidRDefault="00DA00C1" w:rsidP="00DA00C1">
      <w:pPr>
        <w:rPr>
          <w:rFonts w:ascii="Arial" w:hAnsi="Arial" w:cs="Arial"/>
          <w:b/>
          <w:bCs/>
          <w:lang w:val="en-US"/>
        </w:rPr>
      </w:pPr>
    </w:p>
    <w:p w14:paraId="56E0E7CC" w14:textId="77777777" w:rsidR="00C40365" w:rsidRPr="00C40365" w:rsidRDefault="00C878AE" w:rsidP="00C40365">
      <w:pPr>
        <w:pStyle w:val="EndNoteBibliography"/>
        <w:rPr>
          <w:noProof/>
        </w:rPr>
      </w:pPr>
      <w:r w:rsidRPr="007E6B89">
        <w:rPr>
          <w:sz w:val="22"/>
          <w:szCs w:val="22"/>
        </w:rPr>
        <w:fldChar w:fldCharType="begin"/>
      </w:r>
      <w:r w:rsidRPr="007E6B89">
        <w:rPr>
          <w:sz w:val="22"/>
          <w:szCs w:val="22"/>
        </w:rPr>
        <w:instrText xml:space="preserve"> ADDIN EN.REFLIST </w:instrText>
      </w:r>
      <w:r w:rsidRPr="007E6B89">
        <w:rPr>
          <w:sz w:val="22"/>
          <w:szCs w:val="22"/>
        </w:rPr>
        <w:fldChar w:fldCharType="separate"/>
      </w:r>
      <w:r w:rsidR="00C40365" w:rsidRPr="00C40365">
        <w:rPr>
          <w:noProof/>
        </w:rPr>
        <w:t>1.</w:t>
      </w:r>
      <w:r w:rsidR="00C40365" w:rsidRPr="00C40365">
        <w:rPr>
          <w:noProof/>
        </w:rPr>
        <w:tab/>
        <w:t xml:space="preserve">Naran K, et al. Principles of Immunotherapy: Implications for Treatment Strategies in Cancer and Infectious Diseases. </w:t>
      </w:r>
      <w:r w:rsidR="00C40365" w:rsidRPr="00C40365">
        <w:rPr>
          <w:i/>
          <w:noProof/>
        </w:rPr>
        <w:t>Front Microbiol</w:t>
      </w:r>
      <w:r w:rsidR="00C40365" w:rsidRPr="00C40365">
        <w:rPr>
          <w:noProof/>
        </w:rPr>
        <w:t>. 2018;9:3158.</w:t>
      </w:r>
    </w:p>
    <w:p w14:paraId="060AB92D" w14:textId="77777777" w:rsidR="00C40365" w:rsidRPr="00C40365" w:rsidRDefault="00C40365" w:rsidP="00C40365">
      <w:pPr>
        <w:pStyle w:val="EndNoteBibliography"/>
        <w:rPr>
          <w:noProof/>
        </w:rPr>
      </w:pPr>
      <w:r w:rsidRPr="00C40365">
        <w:rPr>
          <w:noProof/>
        </w:rPr>
        <w:t>2.</w:t>
      </w:r>
      <w:r w:rsidRPr="00C40365">
        <w:rPr>
          <w:noProof/>
        </w:rPr>
        <w:tab/>
        <w:t xml:space="preserve">Wraith DC. The Future of Immunotherapy: A 20-Year Perspective. </w:t>
      </w:r>
      <w:r w:rsidRPr="00C40365">
        <w:rPr>
          <w:i/>
          <w:noProof/>
        </w:rPr>
        <w:t>Front Immunol</w:t>
      </w:r>
      <w:r w:rsidRPr="00C40365">
        <w:rPr>
          <w:noProof/>
        </w:rPr>
        <w:t>. 2017;8:1668.</w:t>
      </w:r>
    </w:p>
    <w:p w14:paraId="48B51C4C" w14:textId="77777777" w:rsidR="00C40365" w:rsidRPr="00C40365" w:rsidRDefault="00C40365" w:rsidP="00C40365">
      <w:pPr>
        <w:pStyle w:val="EndNoteBibliography"/>
        <w:rPr>
          <w:noProof/>
        </w:rPr>
      </w:pPr>
      <w:r w:rsidRPr="00C40365">
        <w:rPr>
          <w:noProof/>
        </w:rPr>
        <w:t>3.</w:t>
      </w:r>
      <w:r w:rsidRPr="00C40365">
        <w:rPr>
          <w:noProof/>
        </w:rPr>
        <w:tab/>
        <w:t xml:space="preserve">Bucktrout SL, et al. Recent advances in immunotherapies: from infection and autoimmunity, to cancer, and back again. </w:t>
      </w:r>
      <w:r w:rsidRPr="00C40365">
        <w:rPr>
          <w:i/>
          <w:noProof/>
        </w:rPr>
        <w:t>Genome Med</w:t>
      </w:r>
      <w:r w:rsidRPr="00C40365">
        <w:rPr>
          <w:noProof/>
        </w:rPr>
        <w:t>. 2018;10(1):79.</w:t>
      </w:r>
    </w:p>
    <w:p w14:paraId="3E3D76E7" w14:textId="77777777" w:rsidR="00C40365" w:rsidRPr="00C40365" w:rsidRDefault="00C40365" w:rsidP="00C40365">
      <w:pPr>
        <w:pStyle w:val="EndNoteBibliography"/>
        <w:rPr>
          <w:noProof/>
        </w:rPr>
      </w:pPr>
      <w:r w:rsidRPr="00C40365">
        <w:rPr>
          <w:noProof/>
        </w:rPr>
        <w:t>4.</w:t>
      </w:r>
      <w:r w:rsidRPr="00C40365">
        <w:rPr>
          <w:noProof/>
        </w:rPr>
        <w:tab/>
        <w:t xml:space="preserve">Immunotherapies for autoimmune diseases. </w:t>
      </w:r>
      <w:r w:rsidRPr="00C40365">
        <w:rPr>
          <w:i/>
          <w:noProof/>
        </w:rPr>
        <w:t>Nat Biomed Eng</w:t>
      </w:r>
      <w:r w:rsidRPr="00C40365">
        <w:rPr>
          <w:noProof/>
        </w:rPr>
        <w:t>. 2019;3(4):247.</w:t>
      </w:r>
    </w:p>
    <w:p w14:paraId="0BC5DC2F" w14:textId="77777777" w:rsidR="00C40365" w:rsidRPr="00C40365" w:rsidRDefault="00C40365" w:rsidP="00C40365">
      <w:pPr>
        <w:pStyle w:val="EndNoteBibliography"/>
        <w:rPr>
          <w:noProof/>
        </w:rPr>
      </w:pPr>
      <w:r w:rsidRPr="00C40365">
        <w:rPr>
          <w:noProof/>
        </w:rPr>
        <w:t>5.</w:t>
      </w:r>
      <w:r w:rsidRPr="00C40365">
        <w:rPr>
          <w:noProof/>
        </w:rPr>
        <w:tab/>
        <w:t xml:space="preserve">Koura DT, et al. In vivo T cell costimulation blockade with abatacept for acute graft-versus-host disease prevention: a first-in-disease trial. </w:t>
      </w:r>
      <w:r w:rsidRPr="00C40365">
        <w:rPr>
          <w:i/>
          <w:noProof/>
        </w:rPr>
        <w:t>Biol Blood Marrow Transplant</w:t>
      </w:r>
      <w:r w:rsidRPr="00C40365">
        <w:rPr>
          <w:noProof/>
        </w:rPr>
        <w:t>. 2013;19(11):1638-1649.</w:t>
      </w:r>
    </w:p>
    <w:p w14:paraId="56A0A560" w14:textId="77777777" w:rsidR="00C40365" w:rsidRPr="00BD36CE" w:rsidRDefault="00C40365" w:rsidP="00C40365">
      <w:pPr>
        <w:pStyle w:val="EndNoteBibliography"/>
        <w:rPr>
          <w:noProof/>
          <w:lang w:val="fr-FR"/>
        </w:rPr>
      </w:pPr>
      <w:r w:rsidRPr="00C40365">
        <w:rPr>
          <w:noProof/>
        </w:rPr>
        <w:t>6.</w:t>
      </w:r>
      <w:r w:rsidRPr="00C40365">
        <w:rPr>
          <w:noProof/>
        </w:rPr>
        <w:tab/>
        <w:t xml:space="preserve">Mellman I, et al. Cancer immunotherapy comes of age. </w:t>
      </w:r>
      <w:r w:rsidRPr="00BD36CE">
        <w:rPr>
          <w:i/>
          <w:noProof/>
          <w:lang w:val="fr-FR"/>
        </w:rPr>
        <w:t>Nature</w:t>
      </w:r>
      <w:r w:rsidRPr="00BD36CE">
        <w:rPr>
          <w:noProof/>
          <w:lang w:val="fr-FR"/>
        </w:rPr>
        <w:t>. 2011;480(7378):480-489.</w:t>
      </w:r>
    </w:p>
    <w:p w14:paraId="545F3B17" w14:textId="77777777" w:rsidR="00C40365" w:rsidRPr="00C40365" w:rsidRDefault="00C40365" w:rsidP="00C40365">
      <w:pPr>
        <w:pStyle w:val="EndNoteBibliography"/>
        <w:rPr>
          <w:noProof/>
        </w:rPr>
      </w:pPr>
      <w:r w:rsidRPr="00BD36CE">
        <w:rPr>
          <w:noProof/>
          <w:lang w:val="fr-FR"/>
        </w:rPr>
        <w:t>7.</w:t>
      </w:r>
      <w:r w:rsidRPr="00BD36CE">
        <w:rPr>
          <w:noProof/>
          <w:lang w:val="fr-FR"/>
        </w:rPr>
        <w:tab/>
        <w:t xml:space="preserve">Bai R, et al. </w:t>
      </w:r>
      <w:r w:rsidRPr="00C40365">
        <w:rPr>
          <w:noProof/>
        </w:rPr>
        <w:t xml:space="preserve">Mechanisms of Cancer Resistance to Immunotherapy. </w:t>
      </w:r>
      <w:r w:rsidRPr="00C40365">
        <w:rPr>
          <w:i/>
          <w:noProof/>
        </w:rPr>
        <w:t>Front Oncol</w:t>
      </w:r>
      <w:r w:rsidRPr="00C40365">
        <w:rPr>
          <w:noProof/>
        </w:rPr>
        <w:t>. 2020;10:1290.</w:t>
      </w:r>
    </w:p>
    <w:p w14:paraId="6EAD528C" w14:textId="77777777" w:rsidR="00C40365" w:rsidRPr="00C40365" w:rsidRDefault="00C40365" w:rsidP="00C40365">
      <w:pPr>
        <w:pStyle w:val="EndNoteBibliography"/>
        <w:rPr>
          <w:noProof/>
        </w:rPr>
      </w:pPr>
      <w:r w:rsidRPr="00C40365">
        <w:rPr>
          <w:noProof/>
        </w:rPr>
        <w:t>8.</w:t>
      </w:r>
      <w:r w:rsidRPr="00C40365">
        <w:rPr>
          <w:noProof/>
        </w:rPr>
        <w:tab/>
        <w:t xml:space="preserve">Farré D, et al. Immunoglobulin superfamily members encoded by viruses and their multiple roles in immune evasion. </w:t>
      </w:r>
      <w:r w:rsidRPr="00C40365">
        <w:rPr>
          <w:i/>
          <w:noProof/>
        </w:rPr>
        <w:t>Eur J Immunol</w:t>
      </w:r>
      <w:r w:rsidRPr="00C40365">
        <w:rPr>
          <w:noProof/>
        </w:rPr>
        <w:t>. 2017;47(5):780-796.</w:t>
      </w:r>
    </w:p>
    <w:p w14:paraId="31B82C93" w14:textId="77777777" w:rsidR="00C40365" w:rsidRPr="00C40365" w:rsidRDefault="00C40365" w:rsidP="00C40365">
      <w:pPr>
        <w:pStyle w:val="EndNoteBibliography"/>
        <w:rPr>
          <w:noProof/>
        </w:rPr>
      </w:pPr>
      <w:r w:rsidRPr="00C40365">
        <w:rPr>
          <w:noProof/>
        </w:rPr>
        <w:t>9.</w:t>
      </w:r>
      <w:r w:rsidRPr="00C40365">
        <w:rPr>
          <w:noProof/>
        </w:rPr>
        <w:tab/>
        <w:t xml:space="preserve">van der Touw W, et al. LILRB receptor-mediated regulation of myeloid cell maturation and function. </w:t>
      </w:r>
      <w:r w:rsidRPr="00C40365">
        <w:rPr>
          <w:i/>
          <w:noProof/>
        </w:rPr>
        <w:t>Cancer Immunol Immunother</w:t>
      </w:r>
      <w:r w:rsidRPr="00C40365">
        <w:rPr>
          <w:noProof/>
        </w:rPr>
        <w:t>. 2017;66(8):1079-1087.</w:t>
      </w:r>
    </w:p>
    <w:p w14:paraId="7C472233" w14:textId="77777777" w:rsidR="00C40365" w:rsidRPr="00C40365" w:rsidRDefault="00C40365" w:rsidP="00C40365">
      <w:pPr>
        <w:pStyle w:val="EndNoteBibliography"/>
        <w:rPr>
          <w:noProof/>
        </w:rPr>
      </w:pPr>
      <w:r w:rsidRPr="00C40365">
        <w:rPr>
          <w:noProof/>
        </w:rPr>
        <w:t>10.</w:t>
      </w:r>
      <w:r w:rsidRPr="00C40365">
        <w:rPr>
          <w:noProof/>
        </w:rPr>
        <w:tab/>
        <w:t xml:space="preserve">Hirayasu K, Arase H. Functional and genetic diversity of leukocyte immunoglobulin-like receptor and implication for disease associations. </w:t>
      </w:r>
      <w:r w:rsidRPr="00C40365">
        <w:rPr>
          <w:i/>
          <w:noProof/>
        </w:rPr>
        <w:t>J Hum Genet</w:t>
      </w:r>
      <w:r w:rsidRPr="00C40365">
        <w:rPr>
          <w:noProof/>
        </w:rPr>
        <w:t>. 2015;60(11):703-708.</w:t>
      </w:r>
    </w:p>
    <w:p w14:paraId="7855D948" w14:textId="77777777" w:rsidR="00C40365" w:rsidRPr="00C40365" w:rsidRDefault="00C40365" w:rsidP="00C40365">
      <w:pPr>
        <w:pStyle w:val="EndNoteBibliography"/>
        <w:rPr>
          <w:noProof/>
        </w:rPr>
      </w:pPr>
      <w:r w:rsidRPr="00C40365">
        <w:rPr>
          <w:noProof/>
        </w:rPr>
        <w:t>11.</w:t>
      </w:r>
      <w:r w:rsidRPr="00C40365">
        <w:rPr>
          <w:noProof/>
        </w:rPr>
        <w:tab/>
        <w:t xml:space="preserve">Colonna M, et al. A common inhibitory receptor for major histocompatibility complex class I molecules on human lymphoid and myelomonocytic cells. </w:t>
      </w:r>
      <w:r w:rsidRPr="00C40365">
        <w:rPr>
          <w:i/>
          <w:noProof/>
        </w:rPr>
        <w:t>J Exp Med</w:t>
      </w:r>
      <w:r w:rsidRPr="00C40365">
        <w:rPr>
          <w:noProof/>
        </w:rPr>
        <w:t>. 1997;186(11):1809-1818.</w:t>
      </w:r>
    </w:p>
    <w:p w14:paraId="52D16D1D" w14:textId="77777777" w:rsidR="00C40365" w:rsidRPr="00C40365" w:rsidRDefault="00C40365" w:rsidP="00C40365">
      <w:pPr>
        <w:pStyle w:val="EndNoteBibliography"/>
        <w:rPr>
          <w:noProof/>
        </w:rPr>
      </w:pPr>
      <w:r w:rsidRPr="00C40365">
        <w:rPr>
          <w:noProof/>
        </w:rPr>
        <w:t>12.</w:t>
      </w:r>
      <w:r w:rsidRPr="00C40365">
        <w:rPr>
          <w:noProof/>
        </w:rPr>
        <w:tab/>
        <w:t xml:space="preserve">Samaridis J, Colonna M. Cloning of novel immunoglobulin superfamily receptors expressed on human myeloid and lymphoid cells: structural evidence for new stimulatory and inhibitory pathways. </w:t>
      </w:r>
      <w:r w:rsidRPr="00C40365">
        <w:rPr>
          <w:i/>
          <w:noProof/>
        </w:rPr>
        <w:t>Eur J Immunol</w:t>
      </w:r>
      <w:r w:rsidRPr="00C40365">
        <w:rPr>
          <w:noProof/>
        </w:rPr>
        <w:t>. 1997;27(3):660-665.</w:t>
      </w:r>
    </w:p>
    <w:p w14:paraId="348D7F49" w14:textId="77777777" w:rsidR="00C40365" w:rsidRPr="00C40365" w:rsidRDefault="00C40365" w:rsidP="00C40365">
      <w:pPr>
        <w:pStyle w:val="EndNoteBibliography"/>
        <w:rPr>
          <w:noProof/>
        </w:rPr>
      </w:pPr>
      <w:r w:rsidRPr="00C40365">
        <w:rPr>
          <w:noProof/>
        </w:rPr>
        <w:t>13.</w:t>
      </w:r>
      <w:r w:rsidRPr="00C40365">
        <w:rPr>
          <w:noProof/>
        </w:rPr>
        <w:tab/>
        <w:t xml:space="preserve">Katz HR. Inhibition of inflammatory responses by leukocyte Ig-like receptors. </w:t>
      </w:r>
      <w:r w:rsidRPr="00C40365">
        <w:rPr>
          <w:i/>
          <w:noProof/>
        </w:rPr>
        <w:t>Adv Immunol</w:t>
      </w:r>
      <w:r w:rsidRPr="00C40365">
        <w:rPr>
          <w:noProof/>
        </w:rPr>
        <w:t>. 2006;91:251-272.</w:t>
      </w:r>
    </w:p>
    <w:p w14:paraId="764EABD0" w14:textId="77777777" w:rsidR="00C40365" w:rsidRPr="00C40365" w:rsidRDefault="00C40365" w:rsidP="00C40365">
      <w:pPr>
        <w:pStyle w:val="EndNoteBibliography"/>
        <w:rPr>
          <w:noProof/>
        </w:rPr>
      </w:pPr>
      <w:r w:rsidRPr="00C40365">
        <w:rPr>
          <w:noProof/>
        </w:rPr>
        <w:t>14.</w:t>
      </w:r>
      <w:r w:rsidRPr="00C40365">
        <w:rPr>
          <w:noProof/>
        </w:rPr>
        <w:tab/>
        <w:t xml:space="preserve">Colonna M, et al. Human myelomonocytic cells express an inhibitory receptor for classical and nonclassical MHC class I molecules. </w:t>
      </w:r>
      <w:r w:rsidRPr="00C40365">
        <w:rPr>
          <w:i/>
          <w:noProof/>
        </w:rPr>
        <w:t>J Immunol</w:t>
      </w:r>
      <w:r w:rsidRPr="00C40365">
        <w:rPr>
          <w:noProof/>
        </w:rPr>
        <w:t>. 1998;160(7):3096-3100.</w:t>
      </w:r>
    </w:p>
    <w:p w14:paraId="7526D24A" w14:textId="77777777" w:rsidR="00C40365" w:rsidRPr="00C40365" w:rsidRDefault="00C40365" w:rsidP="00C40365">
      <w:pPr>
        <w:pStyle w:val="EndNoteBibliography"/>
        <w:rPr>
          <w:noProof/>
        </w:rPr>
      </w:pPr>
      <w:r w:rsidRPr="00C40365">
        <w:rPr>
          <w:noProof/>
        </w:rPr>
        <w:t>15.</w:t>
      </w:r>
      <w:r w:rsidRPr="00C40365">
        <w:rPr>
          <w:noProof/>
        </w:rPr>
        <w:tab/>
        <w:t xml:space="preserve">Nakajima H, et al. Human myeloid cells express an activating ILT receptor (ILT1) that associates with Fc receptor gamma-chain. </w:t>
      </w:r>
      <w:r w:rsidRPr="00C40365">
        <w:rPr>
          <w:i/>
          <w:noProof/>
        </w:rPr>
        <w:t>J Immunol</w:t>
      </w:r>
      <w:r w:rsidRPr="00C40365">
        <w:rPr>
          <w:noProof/>
        </w:rPr>
        <w:t>. 1999;162(1):5-8.</w:t>
      </w:r>
    </w:p>
    <w:p w14:paraId="3609FC59" w14:textId="77777777" w:rsidR="00C40365" w:rsidRPr="00C40365" w:rsidRDefault="00C40365" w:rsidP="00C40365">
      <w:pPr>
        <w:pStyle w:val="EndNoteBibliography"/>
        <w:rPr>
          <w:noProof/>
        </w:rPr>
      </w:pPr>
      <w:r w:rsidRPr="00C40365">
        <w:rPr>
          <w:noProof/>
        </w:rPr>
        <w:t>16.</w:t>
      </w:r>
      <w:r w:rsidRPr="00C40365">
        <w:rPr>
          <w:noProof/>
        </w:rPr>
        <w:tab/>
        <w:t xml:space="preserve">Deng M, et al. Leukocyte immunoglobulin-like receptor subfamily B: therapeutic targets in cancer. </w:t>
      </w:r>
      <w:r w:rsidRPr="00C40365">
        <w:rPr>
          <w:i/>
          <w:noProof/>
        </w:rPr>
        <w:t>Antib Ther</w:t>
      </w:r>
      <w:r w:rsidRPr="00C40365">
        <w:rPr>
          <w:noProof/>
        </w:rPr>
        <w:t>. 2021;4(1):16-33.</w:t>
      </w:r>
    </w:p>
    <w:p w14:paraId="25077346" w14:textId="77777777" w:rsidR="00C40365" w:rsidRPr="00C40365" w:rsidRDefault="00C40365" w:rsidP="00C40365">
      <w:pPr>
        <w:pStyle w:val="EndNoteBibliography"/>
        <w:rPr>
          <w:noProof/>
        </w:rPr>
      </w:pPr>
      <w:r w:rsidRPr="00C40365">
        <w:rPr>
          <w:noProof/>
        </w:rPr>
        <w:t>17.</w:t>
      </w:r>
      <w:r w:rsidRPr="00C40365">
        <w:rPr>
          <w:noProof/>
        </w:rPr>
        <w:tab/>
        <w:t xml:space="preserve">Mori Y, et al. Inhibitory Immunoglobulin-Like Receptors LILRB and PIR-B Negatively Regulate Osteoclast Development. </w:t>
      </w:r>
      <w:r w:rsidRPr="00C40365">
        <w:rPr>
          <w:i/>
          <w:noProof/>
        </w:rPr>
        <w:t>J Immunol</w:t>
      </w:r>
      <w:r w:rsidRPr="00C40365">
        <w:rPr>
          <w:noProof/>
        </w:rPr>
        <w:t>. 2008;181(7):4742-4751.</w:t>
      </w:r>
    </w:p>
    <w:p w14:paraId="3C04FB1F" w14:textId="77777777" w:rsidR="00C40365" w:rsidRPr="00C40365" w:rsidRDefault="00C40365" w:rsidP="00C40365">
      <w:pPr>
        <w:pStyle w:val="EndNoteBibliography"/>
        <w:rPr>
          <w:noProof/>
        </w:rPr>
      </w:pPr>
      <w:r w:rsidRPr="00C40365">
        <w:rPr>
          <w:noProof/>
        </w:rPr>
        <w:t>18.</w:t>
      </w:r>
      <w:r w:rsidRPr="00C40365">
        <w:rPr>
          <w:noProof/>
        </w:rPr>
        <w:tab/>
        <w:t xml:space="preserve">Kim-Schulze S, et al. Regulation of ILT3 gene expression by processing of precursor transcripts in human endothelial cells. </w:t>
      </w:r>
      <w:r w:rsidRPr="00C40365">
        <w:rPr>
          <w:i/>
          <w:noProof/>
        </w:rPr>
        <w:t>Am J Transplant</w:t>
      </w:r>
      <w:r w:rsidRPr="00C40365">
        <w:rPr>
          <w:noProof/>
        </w:rPr>
        <w:t>. 2006;6(1):76-82.</w:t>
      </w:r>
    </w:p>
    <w:p w14:paraId="1967452D" w14:textId="77777777" w:rsidR="00C40365" w:rsidRPr="00C40365" w:rsidRDefault="00C40365" w:rsidP="00C40365">
      <w:pPr>
        <w:pStyle w:val="EndNoteBibliography"/>
        <w:rPr>
          <w:noProof/>
        </w:rPr>
      </w:pPr>
      <w:r w:rsidRPr="00C40365">
        <w:rPr>
          <w:noProof/>
        </w:rPr>
        <w:t>19.</w:t>
      </w:r>
      <w:r w:rsidRPr="00C40365">
        <w:rPr>
          <w:noProof/>
        </w:rPr>
        <w:tab/>
        <w:t xml:space="preserve">Volz A, et al. Genesis of the ILT/LIR/MIR clusters within the human leukocyte receptor complex. </w:t>
      </w:r>
      <w:r w:rsidRPr="00C40365">
        <w:rPr>
          <w:i/>
          <w:noProof/>
        </w:rPr>
        <w:t>Immunol Rev</w:t>
      </w:r>
      <w:r w:rsidRPr="00C40365">
        <w:rPr>
          <w:noProof/>
        </w:rPr>
        <w:t>. 2001;181(1):39-51.</w:t>
      </w:r>
    </w:p>
    <w:p w14:paraId="26146D4B" w14:textId="77777777" w:rsidR="00C40365" w:rsidRPr="00C40365" w:rsidRDefault="00C40365" w:rsidP="00C40365">
      <w:pPr>
        <w:pStyle w:val="EndNoteBibliography"/>
        <w:rPr>
          <w:noProof/>
        </w:rPr>
      </w:pPr>
      <w:r w:rsidRPr="00C40365">
        <w:rPr>
          <w:noProof/>
        </w:rPr>
        <w:t>20.</w:t>
      </w:r>
      <w:r w:rsidRPr="00C40365">
        <w:rPr>
          <w:noProof/>
        </w:rPr>
        <w:tab/>
        <w:t xml:space="preserve">Kang X, et al. Inhibitory leukocyte immunoglobulin-like receptors: Immune checkpoint proteins and tumor sustaining factors. </w:t>
      </w:r>
      <w:r w:rsidRPr="00C40365">
        <w:rPr>
          <w:i/>
          <w:noProof/>
        </w:rPr>
        <w:t>Cell Cycle</w:t>
      </w:r>
      <w:r w:rsidRPr="00C40365">
        <w:rPr>
          <w:noProof/>
        </w:rPr>
        <w:t>. 2016;15(1):25-40.</w:t>
      </w:r>
    </w:p>
    <w:p w14:paraId="4A6541BB" w14:textId="77777777" w:rsidR="00C40365" w:rsidRPr="00C40365" w:rsidRDefault="00C40365" w:rsidP="00C40365">
      <w:pPr>
        <w:pStyle w:val="EndNoteBibliography"/>
        <w:rPr>
          <w:noProof/>
        </w:rPr>
      </w:pPr>
      <w:r w:rsidRPr="00C40365">
        <w:rPr>
          <w:noProof/>
        </w:rPr>
        <w:t>21.</w:t>
      </w:r>
      <w:r w:rsidRPr="00C40365">
        <w:rPr>
          <w:noProof/>
        </w:rPr>
        <w:tab/>
        <w:t xml:space="preserve">Chang CC, et al. Tolerization of dendritic cells by T(S) cells: the crucial role of inhibitory receptors ILT3 and ILT4. </w:t>
      </w:r>
      <w:r w:rsidRPr="00C40365">
        <w:rPr>
          <w:i/>
          <w:noProof/>
        </w:rPr>
        <w:t>Nat Immunol</w:t>
      </w:r>
      <w:r w:rsidRPr="00C40365">
        <w:rPr>
          <w:noProof/>
        </w:rPr>
        <w:t>. 2002;3(3):237-243.</w:t>
      </w:r>
    </w:p>
    <w:p w14:paraId="35F90E51" w14:textId="77777777" w:rsidR="00C40365" w:rsidRPr="00C40365" w:rsidRDefault="00C40365" w:rsidP="00C40365">
      <w:pPr>
        <w:pStyle w:val="EndNoteBibliography"/>
        <w:rPr>
          <w:noProof/>
        </w:rPr>
      </w:pPr>
      <w:r w:rsidRPr="00C40365">
        <w:rPr>
          <w:noProof/>
        </w:rPr>
        <w:lastRenderedPageBreak/>
        <w:t>22.</w:t>
      </w:r>
      <w:r w:rsidRPr="00C40365">
        <w:rPr>
          <w:noProof/>
        </w:rPr>
        <w:tab/>
        <w:t xml:space="preserve">Banchereau J, et al. Immunoglobulin-like transcript receptors on human dermal CD14+ dendritic cells act as a CD8-antagonist to control cytotoxic T cell priming. </w:t>
      </w:r>
      <w:r w:rsidRPr="00C40365">
        <w:rPr>
          <w:i/>
          <w:noProof/>
        </w:rPr>
        <w:t>Proc Natl Acad Sci USA</w:t>
      </w:r>
      <w:r w:rsidRPr="00C40365">
        <w:rPr>
          <w:noProof/>
        </w:rPr>
        <w:t>. 2012;109(46):18885-18890.</w:t>
      </w:r>
    </w:p>
    <w:p w14:paraId="0A865935" w14:textId="77777777" w:rsidR="00C40365" w:rsidRPr="00C40365" w:rsidRDefault="00C40365" w:rsidP="00C40365">
      <w:pPr>
        <w:pStyle w:val="EndNoteBibliography"/>
        <w:rPr>
          <w:noProof/>
        </w:rPr>
      </w:pPr>
      <w:r w:rsidRPr="00C40365">
        <w:rPr>
          <w:noProof/>
        </w:rPr>
        <w:t>23.</w:t>
      </w:r>
      <w:r w:rsidRPr="00C40365">
        <w:rPr>
          <w:noProof/>
        </w:rPr>
        <w:tab/>
        <w:t xml:space="preserve">Young NT, et al. The inhibitory receptor LILRB1 modulates the differentiation and regulatory potential of human dendritic cells. </w:t>
      </w:r>
      <w:r w:rsidRPr="00C40365">
        <w:rPr>
          <w:i/>
          <w:noProof/>
        </w:rPr>
        <w:t>Blood</w:t>
      </w:r>
      <w:r w:rsidRPr="00C40365">
        <w:rPr>
          <w:noProof/>
        </w:rPr>
        <w:t>. 2008;111(6):3090-3096.</w:t>
      </w:r>
    </w:p>
    <w:p w14:paraId="79CA0A6B" w14:textId="77777777" w:rsidR="00C40365" w:rsidRPr="00C40365" w:rsidRDefault="00C40365" w:rsidP="00C40365">
      <w:pPr>
        <w:pStyle w:val="EndNoteBibliography"/>
        <w:rPr>
          <w:noProof/>
        </w:rPr>
      </w:pPr>
      <w:r w:rsidRPr="00C40365">
        <w:rPr>
          <w:noProof/>
        </w:rPr>
        <w:t>24.</w:t>
      </w:r>
      <w:r w:rsidRPr="00C40365">
        <w:rPr>
          <w:noProof/>
        </w:rPr>
        <w:tab/>
        <w:t xml:space="preserve">Brenk M, et al. Tryptophan deprivation induces inhibitory receptors ILT3 and ILT4 on dendritic cells favoring the induction of human CD4+CD25+ Foxp3+ T regulatory cells. </w:t>
      </w:r>
      <w:r w:rsidRPr="00C40365">
        <w:rPr>
          <w:i/>
          <w:noProof/>
        </w:rPr>
        <w:t>J Immunol</w:t>
      </w:r>
      <w:r w:rsidRPr="00C40365">
        <w:rPr>
          <w:noProof/>
        </w:rPr>
        <w:t>. 2009;183(1):145-154.</w:t>
      </w:r>
    </w:p>
    <w:p w14:paraId="045759D2" w14:textId="77777777" w:rsidR="00C40365" w:rsidRPr="00C40365" w:rsidRDefault="00C40365" w:rsidP="00C40365">
      <w:pPr>
        <w:pStyle w:val="EndNoteBibliography"/>
        <w:rPr>
          <w:noProof/>
        </w:rPr>
      </w:pPr>
      <w:r w:rsidRPr="00C40365">
        <w:rPr>
          <w:noProof/>
        </w:rPr>
        <w:t>25.</w:t>
      </w:r>
      <w:r w:rsidRPr="00C40365">
        <w:rPr>
          <w:noProof/>
        </w:rPr>
        <w:tab/>
        <w:t xml:space="preserve">Sheu J, Shih Ie M. HLA-G and immune evasion in cancer cells. </w:t>
      </w:r>
      <w:r w:rsidRPr="00C40365">
        <w:rPr>
          <w:i/>
          <w:noProof/>
        </w:rPr>
        <w:t>J Formos Med Assoc</w:t>
      </w:r>
      <w:r w:rsidRPr="00C40365">
        <w:rPr>
          <w:noProof/>
        </w:rPr>
        <w:t>. 2010;109(4):248-257.</w:t>
      </w:r>
    </w:p>
    <w:p w14:paraId="06D2B901" w14:textId="77777777" w:rsidR="00C40365" w:rsidRPr="00C40365" w:rsidRDefault="00C40365" w:rsidP="00C40365">
      <w:pPr>
        <w:pStyle w:val="EndNoteBibliography"/>
        <w:rPr>
          <w:noProof/>
        </w:rPr>
      </w:pPr>
      <w:r w:rsidRPr="00C40365">
        <w:rPr>
          <w:noProof/>
        </w:rPr>
        <w:t>26.</w:t>
      </w:r>
      <w:r w:rsidRPr="00C40365">
        <w:rPr>
          <w:noProof/>
        </w:rPr>
        <w:tab/>
        <w:t xml:space="preserve">Kuroki K, Maenaka K. Immune modulation of HLA-G dimer in maternal-fetal interface. </w:t>
      </w:r>
      <w:r w:rsidRPr="00C40365">
        <w:rPr>
          <w:i/>
          <w:noProof/>
        </w:rPr>
        <w:t>Eur J Immunol</w:t>
      </w:r>
      <w:r w:rsidRPr="00C40365">
        <w:rPr>
          <w:noProof/>
        </w:rPr>
        <w:t>. 2007;37(7):1727-1729.</w:t>
      </w:r>
    </w:p>
    <w:p w14:paraId="4E5505E9" w14:textId="77777777" w:rsidR="00C40365" w:rsidRPr="00C40365" w:rsidRDefault="00C40365" w:rsidP="00C40365">
      <w:pPr>
        <w:pStyle w:val="EndNoteBibliography"/>
        <w:rPr>
          <w:noProof/>
        </w:rPr>
      </w:pPr>
      <w:r w:rsidRPr="00C40365">
        <w:rPr>
          <w:noProof/>
        </w:rPr>
        <w:t>27.</w:t>
      </w:r>
      <w:r w:rsidRPr="00C40365">
        <w:rPr>
          <w:noProof/>
        </w:rPr>
        <w:tab/>
        <w:t xml:space="preserve">Yeboah M, et al. LILRB3 (ILT5) is a myeloid cell checkpoint that elicits profound immunomodulation. </w:t>
      </w:r>
      <w:r w:rsidRPr="00C40365">
        <w:rPr>
          <w:i/>
          <w:noProof/>
        </w:rPr>
        <w:t>JCI Insight</w:t>
      </w:r>
      <w:r w:rsidRPr="00C40365">
        <w:rPr>
          <w:noProof/>
        </w:rPr>
        <w:t>. 2020;5(18):e141593.</w:t>
      </w:r>
    </w:p>
    <w:p w14:paraId="2C712F07" w14:textId="77777777" w:rsidR="00C40365" w:rsidRPr="00C40365" w:rsidRDefault="00C40365" w:rsidP="00C40365">
      <w:pPr>
        <w:pStyle w:val="EndNoteBibliography"/>
        <w:rPr>
          <w:noProof/>
        </w:rPr>
      </w:pPr>
      <w:r w:rsidRPr="00C40365">
        <w:rPr>
          <w:noProof/>
        </w:rPr>
        <w:t>28.</w:t>
      </w:r>
      <w:r w:rsidRPr="00C40365">
        <w:rPr>
          <w:noProof/>
        </w:rPr>
        <w:tab/>
        <w:t xml:space="preserve">Liu J, et al. LILRB4, from the immune system to the disease target. </w:t>
      </w:r>
      <w:r w:rsidRPr="00C40365">
        <w:rPr>
          <w:i/>
          <w:noProof/>
        </w:rPr>
        <w:t>Am J Transl Res</w:t>
      </w:r>
      <w:r w:rsidRPr="00C40365">
        <w:rPr>
          <w:noProof/>
        </w:rPr>
        <w:t>. 2020;12(7):3149-3166.</w:t>
      </w:r>
    </w:p>
    <w:p w14:paraId="005C4A23" w14:textId="77777777" w:rsidR="00C40365" w:rsidRPr="00C40365" w:rsidRDefault="00C40365" w:rsidP="00C40365">
      <w:pPr>
        <w:pStyle w:val="EndNoteBibliography"/>
        <w:rPr>
          <w:noProof/>
        </w:rPr>
      </w:pPr>
      <w:r w:rsidRPr="00C40365">
        <w:rPr>
          <w:noProof/>
        </w:rPr>
        <w:t>29.</w:t>
      </w:r>
      <w:r w:rsidRPr="00C40365">
        <w:rPr>
          <w:noProof/>
        </w:rPr>
        <w:tab/>
        <w:t xml:space="preserve">Dyck L, Mills KHG. Immune checkpoints and their inhibition in cancer and infectious diseases. </w:t>
      </w:r>
      <w:r w:rsidRPr="00C40365">
        <w:rPr>
          <w:i/>
          <w:noProof/>
        </w:rPr>
        <w:t>Eur J Immunol</w:t>
      </w:r>
      <w:r w:rsidRPr="00C40365">
        <w:rPr>
          <w:noProof/>
        </w:rPr>
        <w:t>. 2017;47(5):765-779.</w:t>
      </w:r>
    </w:p>
    <w:p w14:paraId="4EFA0933" w14:textId="77777777" w:rsidR="00C40365" w:rsidRPr="00C40365" w:rsidRDefault="00C40365" w:rsidP="00C40365">
      <w:pPr>
        <w:pStyle w:val="EndNoteBibliography"/>
        <w:rPr>
          <w:noProof/>
        </w:rPr>
      </w:pPr>
      <w:r w:rsidRPr="00C40365">
        <w:rPr>
          <w:noProof/>
        </w:rPr>
        <w:t>30.</w:t>
      </w:r>
      <w:r w:rsidRPr="00C40365">
        <w:rPr>
          <w:noProof/>
        </w:rPr>
        <w:tab/>
        <w:t xml:space="preserve">Pardoll DM. The blockade of immune checkpoints in cancer immunotherapy. </w:t>
      </w:r>
      <w:r w:rsidRPr="00C40365">
        <w:rPr>
          <w:i/>
          <w:noProof/>
        </w:rPr>
        <w:t>Nat Rev Cancer</w:t>
      </w:r>
      <w:r w:rsidRPr="00C40365">
        <w:rPr>
          <w:noProof/>
        </w:rPr>
        <w:t>. 2012;12(4):252-264.</w:t>
      </w:r>
    </w:p>
    <w:p w14:paraId="4EA6D9C7" w14:textId="77777777" w:rsidR="00C40365" w:rsidRPr="00C40365" w:rsidRDefault="00C40365" w:rsidP="00C40365">
      <w:pPr>
        <w:pStyle w:val="EndNoteBibliography"/>
        <w:rPr>
          <w:noProof/>
        </w:rPr>
      </w:pPr>
      <w:r w:rsidRPr="00C40365">
        <w:rPr>
          <w:noProof/>
        </w:rPr>
        <w:t>31.</w:t>
      </w:r>
      <w:r w:rsidRPr="00C40365">
        <w:rPr>
          <w:noProof/>
        </w:rPr>
        <w:tab/>
        <w:t xml:space="preserve">Rotte A. Combination of CTLA-4 and PD-1 blockers for treatment of cancer. </w:t>
      </w:r>
      <w:r w:rsidRPr="00C40365">
        <w:rPr>
          <w:i/>
          <w:noProof/>
        </w:rPr>
        <w:t>J Exp Clin Cancer Res</w:t>
      </w:r>
      <w:r w:rsidRPr="00C40365">
        <w:rPr>
          <w:noProof/>
        </w:rPr>
        <w:t>. 2019;38(1):255.</w:t>
      </w:r>
    </w:p>
    <w:p w14:paraId="223E6FE8" w14:textId="77777777" w:rsidR="00C40365" w:rsidRPr="00C40365" w:rsidRDefault="00C40365" w:rsidP="00C40365">
      <w:pPr>
        <w:pStyle w:val="EndNoteBibliography"/>
        <w:rPr>
          <w:noProof/>
        </w:rPr>
      </w:pPr>
      <w:r w:rsidRPr="00C40365">
        <w:rPr>
          <w:noProof/>
        </w:rPr>
        <w:t>32.</w:t>
      </w:r>
      <w:r w:rsidRPr="00C40365">
        <w:rPr>
          <w:noProof/>
        </w:rPr>
        <w:tab/>
        <w:t xml:space="preserve">Zhang J, et al. Leukocyte immunoglobulin-like receptors in human diseases: an overview of their distribution, function, and potential application for immunotherapies. </w:t>
      </w:r>
      <w:r w:rsidRPr="00C40365">
        <w:rPr>
          <w:i/>
          <w:noProof/>
        </w:rPr>
        <w:t>J Leukoc Biol</w:t>
      </w:r>
      <w:r w:rsidRPr="00C40365">
        <w:rPr>
          <w:noProof/>
        </w:rPr>
        <w:t>. 2017;102(2):351-360.</w:t>
      </w:r>
    </w:p>
    <w:p w14:paraId="5924DE52" w14:textId="77777777" w:rsidR="00C40365" w:rsidRPr="00C40365" w:rsidRDefault="00C40365" w:rsidP="00C40365">
      <w:pPr>
        <w:pStyle w:val="EndNoteBibliography"/>
        <w:rPr>
          <w:noProof/>
        </w:rPr>
      </w:pPr>
      <w:r w:rsidRPr="00C40365">
        <w:rPr>
          <w:noProof/>
        </w:rPr>
        <w:t>33.</w:t>
      </w:r>
      <w:r w:rsidRPr="00C40365">
        <w:rPr>
          <w:noProof/>
        </w:rPr>
        <w:tab/>
        <w:t xml:space="preserve">Fan J, et al. Expression of leukocyte immunoglobulin-like receptor subfamily B expression on immune cells in hepatocellular carcinoma. </w:t>
      </w:r>
      <w:r w:rsidRPr="00C40365">
        <w:rPr>
          <w:i/>
          <w:noProof/>
        </w:rPr>
        <w:t>Mol Immunol</w:t>
      </w:r>
      <w:r w:rsidRPr="00C40365">
        <w:rPr>
          <w:noProof/>
        </w:rPr>
        <w:t>. 2021;136:82-97.</w:t>
      </w:r>
    </w:p>
    <w:p w14:paraId="06ACF307" w14:textId="77777777" w:rsidR="00C40365" w:rsidRPr="00C40365" w:rsidRDefault="00C40365" w:rsidP="00C40365">
      <w:pPr>
        <w:pStyle w:val="EndNoteBibliography"/>
        <w:rPr>
          <w:noProof/>
        </w:rPr>
      </w:pPr>
      <w:r w:rsidRPr="00C40365">
        <w:rPr>
          <w:noProof/>
        </w:rPr>
        <w:t>34.</w:t>
      </w:r>
      <w:r w:rsidRPr="00C40365">
        <w:rPr>
          <w:noProof/>
        </w:rPr>
        <w:tab/>
        <w:t xml:space="preserve">Gustafson CE, et al. Immune Checkpoint Function of CD85j in CD8 T Cell Differentiation and Aging. </w:t>
      </w:r>
      <w:r w:rsidRPr="00C40365">
        <w:rPr>
          <w:i/>
          <w:noProof/>
        </w:rPr>
        <w:t>Front Immunol</w:t>
      </w:r>
      <w:r w:rsidRPr="00C40365">
        <w:rPr>
          <w:noProof/>
        </w:rPr>
        <w:t>. 2017;8:692.</w:t>
      </w:r>
    </w:p>
    <w:p w14:paraId="68A171BA" w14:textId="77777777" w:rsidR="00C40365" w:rsidRPr="00C40365" w:rsidRDefault="00C40365" w:rsidP="00C40365">
      <w:pPr>
        <w:pStyle w:val="EndNoteBibliography"/>
        <w:rPr>
          <w:noProof/>
        </w:rPr>
      </w:pPr>
      <w:r w:rsidRPr="00C40365">
        <w:rPr>
          <w:noProof/>
        </w:rPr>
        <w:t>35.</w:t>
      </w:r>
      <w:r w:rsidRPr="00C40365">
        <w:rPr>
          <w:noProof/>
        </w:rPr>
        <w:tab/>
        <w:t xml:space="preserve">Liang S, et al. Human ILT2 receptor associates with murine MHC class I molecules in vivo and impairs T cell function. </w:t>
      </w:r>
      <w:r w:rsidRPr="00C40365">
        <w:rPr>
          <w:i/>
          <w:noProof/>
        </w:rPr>
        <w:t>Eur J Immunol</w:t>
      </w:r>
      <w:r w:rsidRPr="00C40365">
        <w:rPr>
          <w:noProof/>
        </w:rPr>
        <w:t>. 2006;36(9):2457-2471.</w:t>
      </w:r>
    </w:p>
    <w:p w14:paraId="2D413CA6" w14:textId="77777777" w:rsidR="00C40365" w:rsidRPr="00C40365" w:rsidRDefault="00C40365" w:rsidP="00C40365">
      <w:pPr>
        <w:pStyle w:val="EndNoteBibliography"/>
        <w:rPr>
          <w:noProof/>
        </w:rPr>
      </w:pPr>
      <w:r w:rsidRPr="00C40365">
        <w:rPr>
          <w:noProof/>
        </w:rPr>
        <w:t>36.</w:t>
      </w:r>
      <w:r w:rsidRPr="00C40365">
        <w:rPr>
          <w:noProof/>
        </w:rPr>
        <w:tab/>
        <w:t xml:space="preserve">Purbhoo MA, et al. Dynamics of Subsynaptic Vesicles and Surface Microclusters at the Immunological Synapse. </w:t>
      </w:r>
      <w:r w:rsidRPr="00C40365">
        <w:rPr>
          <w:i/>
          <w:noProof/>
        </w:rPr>
        <w:t>Sci Signal</w:t>
      </w:r>
      <w:r w:rsidRPr="00C40365">
        <w:rPr>
          <w:noProof/>
        </w:rPr>
        <w:t>. 2010;3(121):ra36.</w:t>
      </w:r>
    </w:p>
    <w:p w14:paraId="60A94959" w14:textId="77777777" w:rsidR="00C40365" w:rsidRPr="00C40365" w:rsidRDefault="00C40365" w:rsidP="00C40365">
      <w:pPr>
        <w:pStyle w:val="EndNoteBibliography"/>
        <w:rPr>
          <w:noProof/>
        </w:rPr>
      </w:pPr>
      <w:r w:rsidRPr="00C40365">
        <w:rPr>
          <w:noProof/>
        </w:rPr>
        <w:t>37.</w:t>
      </w:r>
      <w:r w:rsidRPr="00C40365">
        <w:rPr>
          <w:noProof/>
        </w:rPr>
        <w:tab/>
        <w:t xml:space="preserve">Barkal AA, et al. Engagement of MHC class I by the inhibitory receptor LILRB1 suppresses macrophages and is a target of cancer immunotherapy. </w:t>
      </w:r>
      <w:r w:rsidRPr="00C40365">
        <w:rPr>
          <w:i/>
          <w:noProof/>
        </w:rPr>
        <w:t>Nat Immunol</w:t>
      </w:r>
      <w:r w:rsidRPr="00C40365">
        <w:rPr>
          <w:noProof/>
        </w:rPr>
        <w:t>. 2018;19(1):76-84.</w:t>
      </w:r>
    </w:p>
    <w:p w14:paraId="22A0A57D" w14:textId="77777777" w:rsidR="00C40365" w:rsidRPr="00C40365" w:rsidRDefault="00C40365" w:rsidP="00C40365">
      <w:pPr>
        <w:pStyle w:val="EndNoteBibliography"/>
        <w:rPr>
          <w:noProof/>
        </w:rPr>
      </w:pPr>
      <w:r w:rsidRPr="00C40365">
        <w:rPr>
          <w:noProof/>
        </w:rPr>
        <w:t>38.</w:t>
      </w:r>
      <w:r w:rsidRPr="00C40365">
        <w:rPr>
          <w:noProof/>
        </w:rPr>
        <w:tab/>
        <w:t xml:space="preserve">Zhao J, et al. The MHC class I-LILRB1 signalling axis as a promising target in cancer therapy. </w:t>
      </w:r>
      <w:r w:rsidRPr="00C40365">
        <w:rPr>
          <w:i/>
          <w:noProof/>
        </w:rPr>
        <w:t>Scand J Immunol</w:t>
      </w:r>
      <w:r w:rsidRPr="00C40365">
        <w:rPr>
          <w:noProof/>
        </w:rPr>
        <w:t>. 2019;90(5):e12804.</w:t>
      </w:r>
    </w:p>
    <w:p w14:paraId="08C00C86" w14:textId="77777777" w:rsidR="00C40365" w:rsidRPr="00C40365" w:rsidRDefault="00C40365" w:rsidP="00C40365">
      <w:pPr>
        <w:pStyle w:val="EndNoteBibliography"/>
        <w:rPr>
          <w:noProof/>
        </w:rPr>
      </w:pPr>
      <w:r w:rsidRPr="00C40365">
        <w:rPr>
          <w:noProof/>
        </w:rPr>
        <w:t>39.</w:t>
      </w:r>
      <w:r w:rsidRPr="00C40365">
        <w:rPr>
          <w:noProof/>
        </w:rPr>
        <w:tab/>
        <w:t xml:space="preserve">Zhang Y, et al. Expression of immunoglobulin-like transcript (ILT)2 and ILT3 in human gastric cancer and its clinical significance. </w:t>
      </w:r>
      <w:r w:rsidRPr="00C40365">
        <w:rPr>
          <w:i/>
          <w:noProof/>
        </w:rPr>
        <w:t>Mol Med Rep</w:t>
      </w:r>
      <w:r w:rsidRPr="00C40365">
        <w:rPr>
          <w:noProof/>
        </w:rPr>
        <w:t>. 2012;5(4):910-916.</w:t>
      </w:r>
    </w:p>
    <w:p w14:paraId="1D222A54" w14:textId="77777777" w:rsidR="00C40365" w:rsidRPr="00C40365" w:rsidRDefault="00C40365" w:rsidP="00C40365">
      <w:pPr>
        <w:pStyle w:val="EndNoteBibliography"/>
        <w:rPr>
          <w:noProof/>
        </w:rPr>
      </w:pPr>
      <w:r w:rsidRPr="00C40365">
        <w:rPr>
          <w:noProof/>
        </w:rPr>
        <w:t>40.</w:t>
      </w:r>
      <w:r w:rsidRPr="00C40365">
        <w:rPr>
          <w:noProof/>
        </w:rPr>
        <w:tab/>
        <w:t xml:space="preserve">Cheng J, et al. Leukocyte immunoglobulin-like receptor subfamily B member 1 potentially acts as a diagnostic and prognostic target in certain subtypes of adenocarcinoma. </w:t>
      </w:r>
      <w:r w:rsidRPr="00C40365">
        <w:rPr>
          <w:i/>
          <w:noProof/>
        </w:rPr>
        <w:t>Med Hypotheses</w:t>
      </w:r>
      <w:r w:rsidRPr="00C40365">
        <w:rPr>
          <w:noProof/>
        </w:rPr>
        <w:t>. 2020;144:109863.</w:t>
      </w:r>
    </w:p>
    <w:p w14:paraId="6A9C227F" w14:textId="77777777" w:rsidR="00C40365" w:rsidRPr="00C40365" w:rsidRDefault="00C40365" w:rsidP="00C40365">
      <w:pPr>
        <w:pStyle w:val="EndNoteBibliography"/>
        <w:rPr>
          <w:noProof/>
        </w:rPr>
      </w:pPr>
      <w:r w:rsidRPr="00C40365">
        <w:rPr>
          <w:noProof/>
        </w:rPr>
        <w:t>41.</w:t>
      </w:r>
      <w:r w:rsidRPr="00C40365">
        <w:rPr>
          <w:noProof/>
        </w:rPr>
        <w:tab/>
        <w:t xml:space="preserve">Chen H, et al. Antagonistic anti-LILRB1 monoclonal antibody regulates antitumor functions of natural killer cells. </w:t>
      </w:r>
      <w:r w:rsidRPr="00C40365">
        <w:rPr>
          <w:i/>
          <w:noProof/>
        </w:rPr>
        <w:t>J Immunother Cancer</w:t>
      </w:r>
      <w:r w:rsidRPr="00C40365">
        <w:rPr>
          <w:noProof/>
        </w:rPr>
        <w:t>. 2020;8(2):e000515.</w:t>
      </w:r>
    </w:p>
    <w:p w14:paraId="0B087E89" w14:textId="77777777" w:rsidR="00C40365" w:rsidRPr="00C40365" w:rsidRDefault="00C40365" w:rsidP="00C40365">
      <w:pPr>
        <w:pStyle w:val="EndNoteBibliography"/>
        <w:rPr>
          <w:noProof/>
        </w:rPr>
      </w:pPr>
      <w:r w:rsidRPr="00C40365">
        <w:rPr>
          <w:noProof/>
        </w:rPr>
        <w:t>42.</w:t>
      </w:r>
      <w:r w:rsidRPr="00C40365">
        <w:rPr>
          <w:noProof/>
        </w:rPr>
        <w:tab/>
        <w:t xml:space="preserve">Roberti MP, et al. Overexpression of CD85j in TNBC patients inhibits Cetuximab-mediated NK-cell ADCC but can be restored with CD85j functional blockade. </w:t>
      </w:r>
      <w:r w:rsidRPr="00C40365">
        <w:rPr>
          <w:i/>
          <w:noProof/>
        </w:rPr>
        <w:t>Eur J Immunol</w:t>
      </w:r>
      <w:r w:rsidRPr="00C40365">
        <w:rPr>
          <w:noProof/>
        </w:rPr>
        <w:t>. 2015;45(5):1560-1569.</w:t>
      </w:r>
    </w:p>
    <w:p w14:paraId="3FBF564D" w14:textId="77777777" w:rsidR="00C40365" w:rsidRPr="00C40365" w:rsidRDefault="00C40365" w:rsidP="00C40365">
      <w:pPr>
        <w:pStyle w:val="EndNoteBibliography"/>
        <w:rPr>
          <w:noProof/>
        </w:rPr>
      </w:pPr>
      <w:r w:rsidRPr="00C40365">
        <w:rPr>
          <w:noProof/>
        </w:rPr>
        <w:lastRenderedPageBreak/>
        <w:t>43.</w:t>
      </w:r>
      <w:r w:rsidRPr="00C40365">
        <w:rPr>
          <w:noProof/>
        </w:rPr>
        <w:tab/>
        <w:t xml:space="preserve">Guillerey C, et al. Targeting natural killer cells in cancer immunotherapy. </w:t>
      </w:r>
      <w:r w:rsidRPr="00C40365">
        <w:rPr>
          <w:i/>
          <w:noProof/>
        </w:rPr>
        <w:t>Nat Immunol</w:t>
      </w:r>
      <w:r w:rsidRPr="00C40365">
        <w:rPr>
          <w:noProof/>
        </w:rPr>
        <w:t>. 2016;17(9):1025-1036.</w:t>
      </w:r>
    </w:p>
    <w:p w14:paraId="0B1F1DFD" w14:textId="77777777" w:rsidR="00C40365" w:rsidRPr="00C40365" w:rsidRDefault="00C40365" w:rsidP="00C40365">
      <w:pPr>
        <w:pStyle w:val="EndNoteBibliography"/>
        <w:rPr>
          <w:noProof/>
        </w:rPr>
      </w:pPr>
      <w:r w:rsidRPr="00C40365">
        <w:rPr>
          <w:noProof/>
        </w:rPr>
        <w:t>44.</w:t>
      </w:r>
      <w:r w:rsidRPr="00C40365">
        <w:rPr>
          <w:noProof/>
        </w:rPr>
        <w:tab/>
        <w:t xml:space="preserve">Naji A, et al. Binding of HLA-G to ITIM-Bearing Ig-like Transcript 2 Receptor Suppresses B Cell Responses. </w:t>
      </w:r>
      <w:r w:rsidRPr="00C40365">
        <w:rPr>
          <w:i/>
          <w:noProof/>
        </w:rPr>
        <w:t>J Immunol</w:t>
      </w:r>
      <w:r w:rsidRPr="00C40365">
        <w:rPr>
          <w:noProof/>
        </w:rPr>
        <w:t>. 2014;192(4):1536.</w:t>
      </w:r>
    </w:p>
    <w:p w14:paraId="2C78B3D0" w14:textId="77777777" w:rsidR="00C40365" w:rsidRPr="00C40365" w:rsidRDefault="00C40365" w:rsidP="00C40365">
      <w:pPr>
        <w:pStyle w:val="EndNoteBibliography"/>
        <w:rPr>
          <w:noProof/>
        </w:rPr>
      </w:pPr>
      <w:r w:rsidRPr="00C40365">
        <w:rPr>
          <w:noProof/>
        </w:rPr>
        <w:t>45.</w:t>
      </w:r>
      <w:r w:rsidRPr="00C40365">
        <w:rPr>
          <w:noProof/>
        </w:rPr>
        <w:tab/>
        <w:t xml:space="preserve">Merlo A, et al. Inhibitory Receptors CD85j, LAIR-1, and CD152 Down-Regulate Immunoglobulin and Cytokine Production by Human B Lymphocytes. </w:t>
      </w:r>
      <w:r w:rsidRPr="00C40365">
        <w:rPr>
          <w:i/>
          <w:noProof/>
        </w:rPr>
        <w:t>Clin Vaccine Immunol</w:t>
      </w:r>
      <w:r w:rsidRPr="00C40365">
        <w:rPr>
          <w:noProof/>
        </w:rPr>
        <w:t>. 2005;12(6):705-712.</w:t>
      </w:r>
    </w:p>
    <w:p w14:paraId="3EDC0CB3" w14:textId="77777777" w:rsidR="00C40365" w:rsidRPr="00C40365" w:rsidRDefault="00C40365" w:rsidP="00C40365">
      <w:pPr>
        <w:pStyle w:val="EndNoteBibliography"/>
        <w:rPr>
          <w:noProof/>
        </w:rPr>
      </w:pPr>
      <w:r w:rsidRPr="00C40365">
        <w:rPr>
          <w:noProof/>
        </w:rPr>
        <w:t>46.</w:t>
      </w:r>
      <w:r w:rsidRPr="00C40365">
        <w:rPr>
          <w:noProof/>
        </w:rPr>
        <w:tab/>
        <w:t xml:space="preserve">Kim A, et al. LILRB1 Blockade Enhances Bispecific T Cell Engager Antibody–Induced Tumor Cell Killing by Effector CD8+T Cells. </w:t>
      </w:r>
      <w:r w:rsidRPr="00C40365">
        <w:rPr>
          <w:i/>
          <w:noProof/>
        </w:rPr>
        <w:t>J Immunol</w:t>
      </w:r>
      <w:r w:rsidRPr="00C40365">
        <w:rPr>
          <w:noProof/>
        </w:rPr>
        <w:t>. 2019;203(4):1076-1087.</w:t>
      </w:r>
    </w:p>
    <w:p w14:paraId="1E70AD74" w14:textId="77777777" w:rsidR="00C40365" w:rsidRPr="00C40365" w:rsidRDefault="00C40365" w:rsidP="00C40365">
      <w:pPr>
        <w:pStyle w:val="EndNoteBibliography"/>
        <w:rPr>
          <w:noProof/>
        </w:rPr>
      </w:pPr>
      <w:r w:rsidRPr="00C40365">
        <w:rPr>
          <w:noProof/>
        </w:rPr>
        <w:t>47.</w:t>
      </w:r>
      <w:r w:rsidRPr="00C40365">
        <w:rPr>
          <w:noProof/>
        </w:rPr>
        <w:tab/>
        <w:t xml:space="preserve">Lozano E, et al. Loss of the Immune Checkpoint CD85j/LILRB1 on Malignant Plasma Cells Contributes to Immune Escape in Multiple Myeloma. </w:t>
      </w:r>
      <w:r w:rsidRPr="00C40365">
        <w:rPr>
          <w:i/>
          <w:noProof/>
        </w:rPr>
        <w:t>J Immunol</w:t>
      </w:r>
      <w:r w:rsidRPr="00C40365">
        <w:rPr>
          <w:noProof/>
        </w:rPr>
        <w:t>. 2018;200(8):2581-2591.</w:t>
      </w:r>
    </w:p>
    <w:p w14:paraId="080A6FC5" w14:textId="77777777" w:rsidR="00C40365" w:rsidRPr="00C40365" w:rsidRDefault="00C40365" w:rsidP="00C40365">
      <w:pPr>
        <w:pStyle w:val="EndNoteBibliography"/>
        <w:rPr>
          <w:noProof/>
        </w:rPr>
      </w:pPr>
      <w:r w:rsidRPr="00C40365">
        <w:rPr>
          <w:noProof/>
        </w:rPr>
        <w:t>48.</w:t>
      </w:r>
      <w:r w:rsidRPr="00C40365">
        <w:rPr>
          <w:noProof/>
        </w:rPr>
        <w:tab/>
        <w:t xml:space="preserve">Dhodapkar MV. MGUS to myeloma: a mysterious gammopathy of underexplored significance. </w:t>
      </w:r>
      <w:r w:rsidRPr="00C40365">
        <w:rPr>
          <w:i/>
          <w:noProof/>
        </w:rPr>
        <w:t>Blood</w:t>
      </w:r>
      <w:r w:rsidRPr="00C40365">
        <w:rPr>
          <w:noProof/>
        </w:rPr>
        <w:t>. 2016;128(23):2599-2606.</w:t>
      </w:r>
    </w:p>
    <w:p w14:paraId="15C273DB" w14:textId="77777777" w:rsidR="00C40365" w:rsidRPr="00C40365" w:rsidRDefault="00C40365" w:rsidP="00C40365">
      <w:pPr>
        <w:pStyle w:val="EndNoteBibliography"/>
        <w:rPr>
          <w:noProof/>
        </w:rPr>
      </w:pPr>
      <w:r w:rsidRPr="00C40365">
        <w:rPr>
          <w:noProof/>
        </w:rPr>
        <w:t>49.</w:t>
      </w:r>
      <w:r w:rsidRPr="00C40365">
        <w:rPr>
          <w:noProof/>
        </w:rPr>
        <w:tab/>
        <w:t xml:space="preserve">Das R, et al. Microenvironment-dependent growth of preneoplastic and malignant plasma cells in humanized mice. </w:t>
      </w:r>
      <w:r w:rsidRPr="00C40365">
        <w:rPr>
          <w:i/>
          <w:noProof/>
        </w:rPr>
        <w:t>Nat Med</w:t>
      </w:r>
      <w:r w:rsidRPr="00C40365">
        <w:rPr>
          <w:noProof/>
        </w:rPr>
        <w:t>. 2016;22(11):1351-1357.</w:t>
      </w:r>
    </w:p>
    <w:p w14:paraId="655C0573" w14:textId="77777777" w:rsidR="00C40365" w:rsidRPr="00C40365" w:rsidRDefault="00C40365" w:rsidP="00C40365">
      <w:pPr>
        <w:pStyle w:val="EndNoteBibliography"/>
        <w:rPr>
          <w:noProof/>
        </w:rPr>
      </w:pPr>
      <w:r w:rsidRPr="00C40365">
        <w:rPr>
          <w:noProof/>
        </w:rPr>
        <w:t>50.</w:t>
      </w:r>
      <w:r w:rsidRPr="00C40365">
        <w:rPr>
          <w:noProof/>
        </w:rPr>
        <w:tab/>
        <w:t xml:space="preserve">Bray F, et al. Global cancer statistics 2018: GLOBOCAN estimates of incidence and mortality worldwide for 36 cancers in 185 countries. </w:t>
      </w:r>
      <w:r w:rsidRPr="00C40365">
        <w:rPr>
          <w:i/>
          <w:noProof/>
        </w:rPr>
        <w:t>CA Cancer J Clin</w:t>
      </w:r>
      <w:r w:rsidRPr="00C40365">
        <w:rPr>
          <w:noProof/>
        </w:rPr>
        <w:t>. 2018;68(6):394-424.</w:t>
      </w:r>
    </w:p>
    <w:p w14:paraId="78C93A63" w14:textId="77777777" w:rsidR="00C40365" w:rsidRPr="00C40365" w:rsidRDefault="00C40365" w:rsidP="00C40365">
      <w:pPr>
        <w:pStyle w:val="EndNoteBibliography"/>
        <w:rPr>
          <w:noProof/>
        </w:rPr>
      </w:pPr>
      <w:r w:rsidRPr="00C40365">
        <w:rPr>
          <w:noProof/>
        </w:rPr>
        <w:t>51.</w:t>
      </w:r>
      <w:r w:rsidRPr="00C40365">
        <w:rPr>
          <w:noProof/>
        </w:rPr>
        <w:tab/>
        <w:t xml:space="preserve">Li Q, et al. Overexpressed immunoglobulin-like transcript (ILT) 4 in lung adenocarcinoma is correlated with immunosuppressive T cell subset infiltration and poor patient outcomes. </w:t>
      </w:r>
      <w:r w:rsidRPr="00C40365">
        <w:rPr>
          <w:i/>
          <w:noProof/>
        </w:rPr>
        <w:t>Biomark Res</w:t>
      </w:r>
      <w:r w:rsidRPr="00C40365">
        <w:rPr>
          <w:noProof/>
        </w:rPr>
        <w:t>. 2020;8(1):11.</w:t>
      </w:r>
    </w:p>
    <w:p w14:paraId="432EBB13" w14:textId="77777777" w:rsidR="00C40365" w:rsidRPr="00C40365" w:rsidRDefault="00C40365" w:rsidP="00C40365">
      <w:pPr>
        <w:pStyle w:val="EndNoteBibliography"/>
        <w:rPr>
          <w:noProof/>
        </w:rPr>
      </w:pPr>
      <w:r w:rsidRPr="00C40365">
        <w:rPr>
          <w:noProof/>
        </w:rPr>
        <w:t>52.</w:t>
      </w:r>
      <w:r w:rsidRPr="00C40365">
        <w:rPr>
          <w:noProof/>
        </w:rPr>
        <w:tab/>
        <w:t xml:space="preserve">Deng M, et al. A motif in LILRB2 critical for Angptl2 binding and activation. </w:t>
      </w:r>
      <w:r w:rsidRPr="00C40365">
        <w:rPr>
          <w:i/>
          <w:noProof/>
        </w:rPr>
        <w:t>Blood</w:t>
      </w:r>
      <w:r w:rsidRPr="00C40365">
        <w:rPr>
          <w:noProof/>
        </w:rPr>
        <w:t>. 2014;124(6):924-935.</w:t>
      </w:r>
    </w:p>
    <w:p w14:paraId="23727794" w14:textId="77777777" w:rsidR="00C40365" w:rsidRPr="00C40365" w:rsidRDefault="00C40365" w:rsidP="00C40365">
      <w:pPr>
        <w:pStyle w:val="EndNoteBibliography"/>
        <w:rPr>
          <w:noProof/>
        </w:rPr>
      </w:pPr>
      <w:r w:rsidRPr="00C40365">
        <w:rPr>
          <w:noProof/>
        </w:rPr>
        <w:t>53.</w:t>
      </w:r>
      <w:r w:rsidRPr="00C40365">
        <w:rPr>
          <w:noProof/>
        </w:rPr>
        <w:tab/>
        <w:t xml:space="preserve">Zheng J, et al. Inhibitory receptors bind ANGPTLs and support blood stem cells and leukaemia development. </w:t>
      </w:r>
      <w:r w:rsidRPr="00C40365">
        <w:rPr>
          <w:i/>
          <w:noProof/>
        </w:rPr>
        <w:t>Nature</w:t>
      </w:r>
      <w:r w:rsidRPr="00C40365">
        <w:rPr>
          <w:noProof/>
        </w:rPr>
        <w:t>. 2012;485(7400):656-660.</w:t>
      </w:r>
    </w:p>
    <w:p w14:paraId="442FE4B4" w14:textId="77777777" w:rsidR="00C40365" w:rsidRPr="00C40365" w:rsidRDefault="00C40365" w:rsidP="00C40365">
      <w:pPr>
        <w:pStyle w:val="EndNoteBibliography"/>
        <w:rPr>
          <w:noProof/>
        </w:rPr>
      </w:pPr>
      <w:r w:rsidRPr="00C40365">
        <w:rPr>
          <w:noProof/>
        </w:rPr>
        <w:t>54.</w:t>
      </w:r>
      <w:r w:rsidRPr="00C40365">
        <w:rPr>
          <w:noProof/>
        </w:rPr>
        <w:tab/>
        <w:t xml:space="preserve">Liu X, et al. ANGPTL2/LILRB2 signaling promotes the propagation of lung cancer cells. </w:t>
      </w:r>
      <w:r w:rsidRPr="00C40365">
        <w:rPr>
          <w:i/>
          <w:noProof/>
        </w:rPr>
        <w:t>Oncotarget</w:t>
      </w:r>
      <w:r w:rsidRPr="00C40365">
        <w:rPr>
          <w:noProof/>
        </w:rPr>
        <w:t>. 2015;6(25):21004-21015.</w:t>
      </w:r>
    </w:p>
    <w:p w14:paraId="4AC7702B" w14:textId="77777777" w:rsidR="00C40365" w:rsidRPr="00C40365" w:rsidRDefault="00C40365" w:rsidP="00C40365">
      <w:pPr>
        <w:pStyle w:val="EndNoteBibliography"/>
        <w:rPr>
          <w:noProof/>
        </w:rPr>
      </w:pPr>
      <w:r w:rsidRPr="00C40365">
        <w:rPr>
          <w:noProof/>
        </w:rPr>
        <w:t>55.</w:t>
      </w:r>
      <w:r w:rsidRPr="00C40365">
        <w:rPr>
          <w:noProof/>
        </w:rPr>
        <w:tab/>
        <w:t xml:space="preserve">Wang L, et al. Co-expression of immunoglobulin-like transcript 4 and angiopoietin-like proteins in human non-small cell lung cancer. </w:t>
      </w:r>
      <w:r w:rsidRPr="00C40365">
        <w:rPr>
          <w:i/>
          <w:noProof/>
        </w:rPr>
        <w:t>Mol Med Rep</w:t>
      </w:r>
      <w:r w:rsidRPr="00C40365">
        <w:rPr>
          <w:noProof/>
        </w:rPr>
        <w:t>. 2015;11(4):2789-2796.</w:t>
      </w:r>
    </w:p>
    <w:p w14:paraId="55C12052" w14:textId="77777777" w:rsidR="00C40365" w:rsidRPr="00C40365" w:rsidRDefault="00C40365" w:rsidP="00C40365">
      <w:pPr>
        <w:pStyle w:val="EndNoteBibliography"/>
        <w:rPr>
          <w:noProof/>
        </w:rPr>
      </w:pPr>
      <w:r w:rsidRPr="00C40365">
        <w:rPr>
          <w:noProof/>
        </w:rPr>
        <w:t>56.</w:t>
      </w:r>
      <w:r w:rsidRPr="00C40365">
        <w:rPr>
          <w:noProof/>
        </w:rPr>
        <w:tab/>
        <w:t xml:space="preserve">Zhang P, et al. ILT4 drives B7-H3 expression via PI3K/AKT/mTOR signalling and ILT4/B7-H3 co-expression correlates with poor prognosis in non-small cell lung cancer. </w:t>
      </w:r>
      <w:r w:rsidRPr="00C40365">
        <w:rPr>
          <w:i/>
          <w:noProof/>
        </w:rPr>
        <w:t>FEBS Lett</w:t>
      </w:r>
      <w:r w:rsidRPr="00C40365">
        <w:rPr>
          <w:noProof/>
        </w:rPr>
        <w:t>. 2015;589(17):2248-2256.</w:t>
      </w:r>
    </w:p>
    <w:p w14:paraId="18470362" w14:textId="77777777" w:rsidR="00C40365" w:rsidRPr="00C40365" w:rsidRDefault="00C40365" w:rsidP="00C40365">
      <w:pPr>
        <w:pStyle w:val="EndNoteBibliography"/>
        <w:rPr>
          <w:noProof/>
        </w:rPr>
      </w:pPr>
      <w:r w:rsidRPr="00C40365">
        <w:rPr>
          <w:noProof/>
        </w:rPr>
        <w:t>57.</w:t>
      </w:r>
      <w:r w:rsidRPr="00C40365">
        <w:rPr>
          <w:noProof/>
        </w:rPr>
        <w:tab/>
        <w:t xml:space="preserve">Chen H-M, et al. Blocking immunoinhibitory receptor LILRB2 reprograms tumor-associated myeloid cells and promotes antitumor immunity. </w:t>
      </w:r>
      <w:r w:rsidRPr="00C40365">
        <w:rPr>
          <w:i/>
          <w:noProof/>
        </w:rPr>
        <w:t>J Clin Invest</w:t>
      </w:r>
      <w:r w:rsidRPr="00C40365">
        <w:rPr>
          <w:noProof/>
        </w:rPr>
        <w:t>. 2018;128(12):5647-5662.</w:t>
      </w:r>
    </w:p>
    <w:p w14:paraId="3FE394F8" w14:textId="77777777" w:rsidR="00C40365" w:rsidRPr="00C40365" w:rsidRDefault="00C40365" w:rsidP="00C40365">
      <w:pPr>
        <w:pStyle w:val="EndNoteBibliography"/>
        <w:rPr>
          <w:noProof/>
        </w:rPr>
      </w:pPr>
      <w:r w:rsidRPr="00C40365">
        <w:rPr>
          <w:noProof/>
        </w:rPr>
        <w:t>58.</w:t>
      </w:r>
      <w:r w:rsidRPr="00C40365">
        <w:rPr>
          <w:noProof/>
        </w:rPr>
        <w:tab/>
        <w:t>Cai Z, et al. Immunoglobulin</w:t>
      </w:r>
      <w:r w:rsidRPr="00C40365">
        <w:rPr>
          <w:rFonts w:ascii="Cambria Math" w:hAnsi="Cambria Math" w:cs="Cambria Math"/>
          <w:noProof/>
        </w:rPr>
        <w:t>‑</w:t>
      </w:r>
      <w:r w:rsidRPr="00C40365">
        <w:rPr>
          <w:noProof/>
        </w:rPr>
        <w:t>like transcript 4 and human leukocyte antigen</w:t>
      </w:r>
      <w:r w:rsidRPr="00C40365">
        <w:rPr>
          <w:rFonts w:ascii="Cambria Math" w:hAnsi="Cambria Math" w:cs="Cambria Math"/>
          <w:noProof/>
        </w:rPr>
        <w:t>‑</w:t>
      </w:r>
      <w:r w:rsidRPr="00C40365">
        <w:rPr>
          <w:noProof/>
        </w:rPr>
        <w:t xml:space="preserve">G interaction promotes the progression of human colorectal cancer. </w:t>
      </w:r>
      <w:r w:rsidRPr="00C40365">
        <w:rPr>
          <w:i/>
          <w:noProof/>
        </w:rPr>
        <w:t>Int J Oncol</w:t>
      </w:r>
      <w:r w:rsidRPr="00C40365">
        <w:rPr>
          <w:noProof/>
        </w:rPr>
        <w:t>. 2019;54(6):1943-1954.</w:t>
      </w:r>
    </w:p>
    <w:p w14:paraId="6566B4A8" w14:textId="77777777" w:rsidR="00C40365" w:rsidRPr="00C40365" w:rsidRDefault="00C40365" w:rsidP="00C40365">
      <w:pPr>
        <w:pStyle w:val="EndNoteBibliography"/>
        <w:rPr>
          <w:noProof/>
        </w:rPr>
      </w:pPr>
      <w:r w:rsidRPr="00C40365">
        <w:rPr>
          <w:noProof/>
        </w:rPr>
        <w:t>59.</w:t>
      </w:r>
      <w:r w:rsidRPr="00C40365">
        <w:rPr>
          <w:noProof/>
        </w:rPr>
        <w:tab/>
        <w:t xml:space="preserve">Rouas-Freiss N, et al. Intratumor heterogeneity of immune checkpoints in primary renal cell cancer: Focus on HLA-G/ILT2/ILT4. </w:t>
      </w:r>
      <w:r w:rsidRPr="00C40365">
        <w:rPr>
          <w:i/>
          <w:noProof/>
        </w:rPr>
        <w:t>Oncoimmunology</w:t>
      </w:r>
      <w:r w:rsidRPr="00C40365">
        <w:rPr>
          <w:noProof/>
        </w:rPr>
        <w:t>. 2017;6(9):e1342023.</w:t>
      </w:r>
    </w:p>
    <w:p w14:paraId="3A5CD68E" w14:textId="77777777" w:rsidR="00C40365" w:rsidRPr="00C40365" w:rsidRDefault="00C40365" w:rsidP="00C40365">
      <w:pPr>
        <w:pStyle w:val="EndNoteBibliography"/>
        <w:rPr>
          <w:noProof/>
        </w:rPr>
      </w:pPr>
      <w:r w:rsidRPr="00C40365">
        <w:rPr>
          <w:noProof/>
        </w:rPr>
        <w:t>60.</w:t>
      </w:r>
      <w:r w:rsidRPr="00C40365">
        <w:rPr>
          <w:noProof/>
        </w:rPr>
        <w:tab/>
        <w:t xml:space="preserve">Ristich V, et al. Mechanisms of Prolongation of Allograft Survival by HLA-G/ILT4-Modified Dendritic Cells. </w:t>
      </w:r>
      <w:r w:rsidRPr="00C40365">
        <w:rPr>
          <w:i/>
          <w:noProof/>
        </w:rPr>
        <w:t>Hum Immunol</w:t>
      </w:r>
      <w:r w:rsidRPr="00C40365">
        <w:rPr>
          <w:noProof/>
        </w:rPr>
        <w:t>. 2007;68(4):264-271.</w:t>
      </w:r>
    </w:p>
    <w:p w14:paraId="0E006DA3" w14:textId="77777777" w:rsidR="00C40365" w:rsidRPr="00BD36CE" w:rsidRDefault="00C40365" w:rsidP="00C40365">
      <w:pPr>
        <w:pStyle w:val="EndNoteBibliography"/>
        <w:rPr>
          <w:noProof/>
          <w:lang w:val="fr-FR"/>
        </w:rPr>
      </w:pPr>
      <w:r w:rsidRPr="00C40365">
        <w:rPr>
          <w:noProof/>
        </w:rPr>
        <w:t>61.</w:t>
      </w:r>
      <w:r w:rsidRPr="00C40365">
        <w:rPr>
          <w:noProof/>
        </w:rPr>
        <w:tab/>
        <w:t xml:space="preserve">Apps R, et al. A critical look at HLA-G. </w:t>
      </w:r>
      <w:r w:rsidRPr="00BD36CE">
        <w:rPr>
          <w:i/>
          <w:noProof/>
          <w:lang w:val="fr-FR"/>
        </w:rPr>
        <w:t>Trends Immunol</w:t>
      </w:r>
      <w:r w:rsidRPr="00BD36CE">
        <w:rPr>
          <w:noProof/>
          <w:lang w:val="fr-FR"/>
        </w:rPr>
        <w:t>. 2008;29(7):313-321.</w:t>
      </w:r>
    </w:p>
    <w:p w14:paraId="1AF09B76" w14:textId="77777777" w:rsidR="00C40365" w:rsidRPr="00C40365" w:rsidRDefault="00C40365" w:rsidP="00C40365">
      <w:pPr>
        <w:pStyle w:val="EndNoteBibliography"/>
        <w:rPr>
          <w:noProof/>
        </w:rPr>
      </w:pPr>
      <w:r w:rsidRPr="00BD36CE">
        <w:rPr>
          <w:noProof/>
          <w:lang w:val="fr-FR"/>
        </w:rPr>
        <w:t>62.</w:t>
      </w:r>
      <w:r w:rsidRPr="00BD36CE">
        <w:rPr>
          <w:noProof/>
          <w:lang w:val="fr-FR"/>
        </w:rPr>
        <w:tab/>
        <w:t xml:space="preserve">Gao A, et al. </w:t>
      </w:r>
      <w:r w:rsidRPr="00C40365">
        <w:rPr>
          <w:noProof/>
        </w:rPr>
        <w:t xml:space="preserve">Tumor-derived ILT4 induces T cell senescence and suppresses tumor immunity. </w:t>
      </w:r>
      <w:r w:rsidRPr="00C40365">
        <w:rPr>
          <w:i/>
          <w:noProof/>
        </w:rPr>
        <w:t>J Immunother Cancer</w:t>
      </w:r>
      <w:r w:rsidRPr="00C40365">
        <w:rPr>
          <w:noProof/>
        </w:rPr>
        <w:t>. 2021;9(3):e001536.</w:t>
      </w:r>
    </w:p>
    <w:p w14:paraId="367DE5E0" w14:textId="77777777" w:rsidR="00C40365" w:rsidRPr="00C40365" w:rsidRDefault="00C40365" w:rsidP="00C40365">
      <w:pPr>
        <w:pStyle w:val="EndNoteBibliography"/>
        <w:rPr>
          <w:noProof/>
        </w:rPr>
      </w:pPr>
      <w:r w:rsidRPr="00C40365">
        <w:rPr>
          <w:noProof/>
        </w:rPr>
        <w:lastRenderedPageBreak/>
        <w:t>63.</w:t>
      </w:r>
      <w:r w:rsidRPr="00C40365">
        <w:rPr>
          <w:noProof/>
        </w:rPr>
        <w:tab/>
        <w:t xml:space="preserve">Siu LL, et al. Initial results of a phase I study of MK-4830, a first-in-class anti-immunoglobulin-like transcript 4 (ILT4) myeloid-specific antibody in patients with advanced solid tumours. </w:t>
      </w:r>
      <w:r w:rsidRPr="00C40365">
        <w:rPr>
          <w:i/>
          <w:noProof/>
        </w:rPr>
        <w:t>Ann Oncol</w:t>
      </w:r>
      <w:r w:rsidRPr="00C40365">
        <w:rPr>
          <w:noProof/>
        </w:rPr>
        <w:t>. 2020;31:S462.</w:t>
      </w:r>
    </w:p>
    <w:p w14:paraId="72F36089" w14:textId="222EE5F2" w:rsidR="00C40365" w:rsidRPr="00C40365" w:rsidRDefault="00C40365" w:rsidP="00C40365">
      <w:pPr>
        <w:pStyle w:val="EndNoteBibliography"/>
        <w:rPr>
          <w:noProof/>
        </w:rPr>
      </w:pPr>
      <w:r w:rsidRPr="00C40365">
        <w:rPr>
          <w:noProof/>
        </w:rPr>
        <w:t>64.</w:t>
      </w:r>
      <w:r w:rsidRPr="00C40365">
        <w:rPr>
          <w:noProof/>
        </w:rPr>
        <w:tab/>
        <w:t xml:space="preserve">Merck Sharp &amp; Dohme Corp. Study of MK-4830 as Monotherapy and in Combination With Pembrolizumab (MK-3475) in Participants With Advanced Solid Tumors (MK-4830-001). </w:t>
      </w:r>
      <w:hyperlink r:id="rId11" w:history="1">
        <w:r w:rsidRPr="00C40365">
          <w:rPr>
            <w:rStyle w:val="Hyperlink"/>
            <w:noProof/>
          </w:rPr>
          <w:t>https://clinicaltrials.gov/ct2/show/study/NCT03564691</w:t>
        </w:r>
      </w:hyperlink>
      <w:r w:rsidRPr="00C40365">
        <w:rPr>
          <w:noProof/>
        </w:rPr>
        <w:t>. Accessed 22nd July 2021.</w:t>
      </w:r>
    </w:p>
    <w:p w14:paraId="57E066B1" w14:textId="4DB44537" w:rsidR="00C40365" w:rsidRPr="00C40365" w:rsidRDefault="00C40365" w:rsidP="00C40365">
      <w:pPr>
        <w:pStyle w:val="EndNoteBibliography"/>
        <w:rPr>
          <w:noProof/>
        </w:rPr>
      </w:pPr>
      <w:r w:rsidRPr="00C40365">
        <w:rPr>
          <w:noProof/>
        </w:rPr>
        <w:t>65.</w:t>
      </w:r>
      <w:r w:rsidRPr="00C40365">
        <w:rPr>
          <w:noProof/>
        </w:rPr>
        <w:tab/>
        <w:t xml:space="preserve">Jounce Therapeutics. Study of JTX 8064, as Monotherapy and in Combination With a PD-1 Inhibitor, in Adult Subjects With Advanced Refractory Solid Tumors. </w:t>
      </w:r>
      <w:hyperlink r:id="rId12" w:history="1">
        <w:r w:rsidRPr="00C40365">
          <w:rPr>
            <w:rStyle w:val="Hyperlink"/>
            <w:noProof/>
          </w:rPr>
          <w:t>https://ClinicalTrials.gov/show/NCT04669899</w:t>
        </w:r>
      </w:hyperlink>
      <w:r w:rsidRPr="00C40365">
        <w:rPr>
          <w:noProof/>
        </w:rPr>
        <w:t>. Accessed 10th April 2021.</w:t>
      </w:r>
    </w:p>
    <w:p w14:paraId="0C5BBBB5" w14:textId="77777777" w:rsidR="00C40365" w:rsidRPr="00C40365" w:rsidRDefault="00C40365" w:rsidP="00C40365">
      <w:pPr>
        <w:pStyle w:val="EndNoteBibliography"/>
        <w:rPr>
          <w:noProof/>
        </w:rPr>
      </w:pPr>
      <w:r w:rsidRPr="00C40365">
        <w:rPr>
          <w:noProof/>
        </w:rPr>
        <w:t>66.</w:t>
      </w:r>
      <w:r w:rsidRPr="00C40365">
        <w:rPr>
          <w:noProof/>
        </w:rPr>
        <w:tab/>
        <w:t xml:space="preserve">Jones DC, et al. Allele-specific recognition by LILRB3 and LILRA6 of a cytokeratin 8-associated ligand on necrotic glandular epithelial cells. </w:t>
      </w:r>
      <w:r w:rsidRPr="00C40365">
        <w:rPr>
          <w:i/>
          <w:noProof/>
        </w:rPr>
        <w:t>Oncotarget</w:t>
      </w:r>
      <w:r w:rsidRPr="00C40365">
        <w:rPr>
          <w:noProof/>
        </w:rPr>
        <w:t>. 2016;7(13):15618-15631.</w:t>
      </w:r>
    </w:p>
    <w:p w14:paraId="5607EB2E" w14:textId="77777777" w:rsidR="00C40365" w:rsidRPr="00C40365" w:rsidRDefault="00C40365" w:rsidP="00C40365">
      <w:pPr>
        <w:pStyle w:val="EndNoteBibliography"/>
        <w:rPr>
          <w:noProof/>
        </w:rPr>
      </w:pPr>
      <w:r w:rsidRPr="00C40365">
        <w:rPr>
          <w:noProof/>
        </w:rPr>
        <w:t>67.</w:t>
      </w:r>
      <w:r w:rsidRPr="00C40365">
        <w:rPr>
          <w:noProof/>
        </w:rPr>
        <w:tab/>
        <w:t xml:space="preserve">Gamrekelashvili J, et al. Necrotic Tumor Cell Death In Vivo Impairs Tumor-Specific Immune Responses. </w:t>
      </w:r>
      <w:r w:rsidRPr="00C40365">
        <w:rPr>
          <w:i/>
          <w:noProof/>
        </w:rPr>
        <w:t>J Immunol</w:t>
      </w:r>
      <w:r w:rsidRPr="00C40365">
        <w:rPr>
          <w:noProof/>
        </w:rPr>
        <w:t>. 2007;178(3):1573.</w:t>
      </w:r>
    </w:p>
    <w:p w14:paraId="11304122" w14:textId="77777777" w:rsidR="00C40365" w:rsidRPr="00C40365" w:rsidRDefault="00C40365" w:rsidP="00C40365">
      <w:pPr>
        <w:pStyle w:val="EndNoteBibliography"/>
        <w:rPr>
          <w:noProof/>
        </w:rPr>
      </w:pPr>
      <w:r w:rsidRPr="00C40365">
        <w:rPr>
          <w:noProof/>
        </w:rPr>
        <w:t>68.</w:t>
      </w:r>
      <w:r w:rsidRPr="00C40365">
        <w:rPr>
          <w:noProof/>
        </w:rPr>
        <w:tab/>
        <w:t xml:space="preserve">Sporn MB. The war on cancer. </w:t>
      </w:r>
      <w:r w:rsidRPr="00C40365">
        <w:rPr>
          <w:i/>
          <w:noProof/>
        </w:rPr>
        <w:t>Lancet</w:t>
      </w:r>
      <w:r w:rsidRPr="00C40365">
        <w:rPr>
          <w:noProof/>
        </w:rPr>
        <w:t>. 1996;347(9012):1377-1381.</w:t>
      </w:r>
    </w:p>
    <w:p w14:paraId="3437CC95" w14:textId="77777777" w:rsidR="00C40365" w:rsidRPr="00C40365" w:rsidRDefault="00C40365" w:rsidP="00C40365">
      <w:pPr>
        <w:pStyle w:val="EndNoteBibliography"/>
        <w:rPr>
          <w:noProof/>
        </w:rPr>
      </w:pPr>
      <w:r w:rsidRPr="00C40365">
        <w:rPr>
          <w:noProof/>
        </w:rPr>
        <w:t>69.</w:t>
      </w:r>
      <w:r w:rsidRPr="00C40365">
        <w:rPr>
          <w:noProof/>
        </w:rPr>
        <w:tab/>
        <w:t xml:space="preserve">Li J, et al. ILT3 promotes tumor cell motility and angiogenesis in non-small cell lung cancer. </w:t>
      </w:r>
      <w:r w:rsidRPr="00C40365">
        <w:rPr>
          <w:i/>
          <w:noProof/>
        </w:rPr>
        <w:t>Cancer Lett</w:t>
      </w:r>
      <w:r w:rsidRPr="00C40365">
        <w:rPr>
          <w:noProof/>
        </w:rPr>
        <w:t>. 2021;501:263-276.</w:t>
      </w:r>
    </w:p>
    <w:p w14:paraId="522E6FBB" w14:textId="77777777" w:rsidR="00C40365" w:rsidRPr="00C40365" w:rsidRDefault="00C40365" w:rsidP="00C40365">
      <w:pPr>
        <w:pStyle w:val="EndNoteBibliography"/>
        <w:rPr>
          <w:noProof/>
        </w:rPr>
      </w:pPr>
      <w:r w:rsidRPr="00C40365">
        <w:rPr>
          <w:noProof/>
        </w:rPr>
        <w:t>70.</w:t>
      </w:r>
      <w:r w:rsidRPr="00C40365">
        <w:rPr>
          <w:noProof/>
        </w:rPr>
        <w:tab/>
        <w:t xml:space="preserve">Singh L, et al. ILT3 (LILRB4) Promotes the Immunosuppressive Function of Tumor-Educated Human Monocytic Myeloid-Derived Suppressor Cells. </w:t>
      </w:r>
      <w:r w:rsidRPr="00C40365">
        <w:rPr>
          <w:i/>
          <w:noProof/>
        </w:rPr>
        <w:t>Mol Cancer Res</w:t>
      </w:r>
      <w:r w:rsidRPr="00C40365">
        <w:rPr>
          <w:noProof/>
        </w:rPr>
        <w:t>. 2020;19(4):702-716.</w:t>
      </w:r>
    </w:p>
    <w:p w14:paraId="2C31C8D3" w14:textId="77777777" w:rsidR="00C40365" w:rsidRPr="00C40365" w:rsidRDefault="00C40365" w:rsidP="00C40365">
      <w:pPr>
        <w:pStyle w:val="EndNoteBibliography"/>
        <w:rPr>
          <w:noProof/>
        </w:rPr>
      </w:pPr>
      <w:r w:rsidRPr="00C40365">
        <w:rPr>
          <w:noProof/>
        </w:rPr>
        <w:t>71.</w:t>
      </w:r>
      <w:r w:rsidRPr="00C40365">
        <w:rPr>
          <w:noProof/>
        </w:rPr>
        <w:tab/>
        <w:t xml:space="preserve">Cortesini R. Pancreas cancer and the role of soluble immunoglobulin-like transcript 3 (ILT3). </w:t>
      </w:r>
      <w:r w:rsidRPr="00C40365">
        <w:rPr>
          <w:i/>
          <w:noProof/>
        </w:rPr>
        <w:t>JOP</w:t>
      </w:r>
      <w:r w:rsidRPr="00C40365">
        <w:rPr>
          <w:noProof/>
        </w:rPr>
        <w:t>. 2007;8(6):697-703.</w:t>
      </w:r>
    </w:p>
    <w:p w14:paraId="7484A62A" w14:textId="77777777" w:rsidR="00C40365" w:rsidRPr="00C40365" w:rsidRDefault="00C40365" w:rsidP="00C40365">
      <w:pPr>
        <w:pStyle w:val="EndNoteBibliography"/>
        <w:rPr>
          <w:noProof/>
        </w:rPr>
      </w:pPr>
      <w:r w:rsidRPr="00C40365">
        <w:rPr>
          <w:noProof/>
        </w:rPr>
        <w:t>72.</w:t>
      </w:r>
      <w:r w:rsidRPr="00C40365">
        <w:rPr>
          <w:noProof/>
        </w:rPr>
        <w:tab/>
        <w:t xml:space="preserve">Suciu-Foca N, et al. Soluble Ig-Like Transcript 3 Inhibits Tumor Allograft Rejection in Humanized SCID Mice and T Cell Responses in Cancer Patients. </w:t>
      </w:r>
      <w:r w:rsidRPr="00C40365">
        <w:rPr>
          <w:i/>
          <w:noProof/>
        </w:rPr>
        <w:t>J Immunol</w:t>
      </w:r>
      <w:r w:rsidRPr="00C40365">
        <w:rPr>
          <w:noProof/>
        </w:rPr>
        <w:t>. 2007;178(11):7432-7441.</w:t>
      </w:r>
    </w:p>
    <w:p w14:paraId="06C7355A" w14:textId="77777777" w:rsidR="00C40365" w:rsidRPr="00C40365" w:rsidRDefault="00C40365" w:rsidP="00C40365">
      <w:pPr>
        <w:pStyle w:val="EndNoteBibliography"/>
        <w:rPr>
          <w:noProof/>
        </w:rPr>
      </w:pPr>
      <w:r w:rsidRPr="00C40365">
        <w:rPr>
          <w:noProof/>
        </w:rPr>
        <w:t>73.</w:t>
      </w:r>
      <w:r w:rsidRPr="00C40365">
        <w:rPr>
          <w:noProof/>
        </w:rPr>
        <w:tab/>
        <w:t xml:space="preserve">Xu Z, et al. ILT3.Fc–CD166 Interaction Induces Inactivation of p70 S6 Kinase and Inhibits Tumor Cell Growth. </w:t>
      </w:r>
      <w:r w:rsidRPr="00C40365">
        <w:rPr>
          <w:i/>
          <w:noProof/>
        </w:rPr>
        <w:t>J Immunol</w:t>
      </w:r>
      <w:r w:rsidRPr="00C40365">
        <w:rPr>
          <w:noProof/>
        </w:rPr>
        <w:t>. 2018;200(3):1207-1219.</w:t>
      </w:r>
    </w:p>
    <w:p w14:paraId="44B3C881" w14:textId="77777777" w:rsidR="00C40365" w:rsidRPr="00C40365" w:rsidRDefault="00C40365" w:rsidP="00C40365">
      <w:pPr>
        <w:pStyle w:val="EndNoteBibliography"/>
        <w:rPr>
          <w:noProof/>
        </w:rPr>
      </w:pPr>
      <w:r w:rsidRPr="00C40365">
        <w:rPr>
          <w:noProof/>
        </w:rPr>
        <w:t>74.</w:t>
      </w:r>
      <w:r w:rsidRPr="00C40365">
        <w:rPr>
          <w:noProof/>
        </w:rPr>
        <w:tab/>
        <w:t xml:space="preserve">Munitz A. Inhibitory receptors on myeloid cells: new targets for therapy? </w:t>
      </w:r>
      <w:r w:rsidRPr="00C40365">
        <w:rPr>
          <w:i/>
          <w:noProof/>
        </w:rPr>
        <w:t>Pharmacol Ther</w:t>
      </w:r>
      <w:r w:rsidRPr="00C40365">
        <w:rPr>
          <w:noProof/>
        </w:rPr>
        <w:t>. 2010;125(1):128-137.</w:t>
      </w:r>
    </w:p>
    <w:p w14:paraId="1F68957B" w14:textId="77777777" w:rsidR="00C40365" w:rsidRPr="00C40365" w:rsidRDefault="00C40365" w:rsidP="00C40365">
      <w:pPr>
        <w:pStyle w:val="EndNoteBibliography"/>
        <w:rPr>
          <w:noProof/>
        </w:rPr>
      </w:pPr>
      <w:r w:rsidRPr="00C40365">
        <w:rPr>
          <w:noProof/>
        </w:rPr>
        <w:t>75.</w:t>
      </w:r>
      <w:r w:rsidRPr="00C40365">
        <w:rPr>
          <w:noProof/>
        </w:rPr>
        <w:tab/>
        <w:t xml:space="preserve">Döhner H, et al. Acute Myeloid Leukemia. </w:t>
      </w:r>
      <w:r w:rsidRPr="00C40365">
        <w:rPr>
          <w:i/>
          <w:noProof/>
        </w:rPr>
        <w:t>N Engl J Med</w:t>
      </w:r>
      <w:r w:rsidRPr="00C40365">
        <w:rPr>
          <w:noProof/>
        </w:rPr>
        <w:t>. 2015;373(12):1136-1152.</w:t>
      </w:r>
    </w:p>
    <w:p w14:paraId="5DE4403A" w14:textId="77777777" w:rsidR="00C40365" w:rsidRPr="00C40365" w:rsidRDefault="00C40365" w:rsidP="00C40365">
      <w:pPr>
        <w:pStyle w:val="EndNoteBibliography"/>
        <w:rPr>
          <w:noProof/>
        </w:rPr>
      </w:pPr>
      <w:r w:rsidRPr="00C40365">
        <w:rPr>
          <w:noProof/>
        </w:rPr>
        <w:t>76.</w:t>
      </w:r>
      <w:r w:rsidRPr="00C40365">
        <w:rPr>
          <w:noProof/>
        </w:rPr>
        <w:tab/>
        <w:t xml:space="preserve">Churchill HRO, et al. Leukocyte immunoglobulin-like receptor B1 and B4 (LILRB1 and LILRB4): Highly sensitive and specific markers of acute myeloid leukemia with monocytic differentiation. </w:t>
      </w:r>
      <w:r w:rsidRPr="00C40365">
        <w:rPr>
          <w:i/>
          <w:noProof/>
        </w:rPr>
        <w:t>Cytometry B Clin Cytom</w:t>
      </w:r>
      <w:r w:rsidRPr="00C40365">
        <w:rPr>
          <w:noProof/>
        </w:rPr>
        <w:t>. 2020:1-12.</w:t>
      </w:r>
    </w:p>
    <w:p w14:paraId="77ED7D8D" w14:textId="77777777" w:rsidR="00C40365" w:rsidRPr="00C40365" w:rsidRDefault="00C40365" w:rsidP="00C40365">
      <w:pPr>
        <w:pStyle w:val="EndNoteBibliography"/>
        <w:rPr>
          <w:noProof/>
        </w:rPr>
      </w:pPr>
      <w:r w:rsidRPr="00C40365">
        <w:rPr>
          <w:noProof/>
        </w:rPr>
        <w:t>77.</w:t>
      </w:r>
      <w:r w:rsidRPr="00C40365">
        <w:rPr>
          <w:noProof/>
        </w:rPr>
        <w:tab/>
        <w:t xml:space="preserve">Dobrowolska H, et al. Expression of immune inhibitory receptor ILT3 in acute myeloid leukemia with monocytic differentiation. </w:t>
      </w:r>
      <w:r w:rsidRPr="00C40365">
        <w:rPr>
          <w:i/>
          <w:noProof/>
        </w:rPr>
        <w:t>Cytometry B Clin Cytom</w:t>
      </w:r>
      <w:r w:rsidRPr="00C40365">
        <w:rPr>
          <w:noProof/>
        </w:rPr>
        <w:t>. 2013;84B(1):21-29.</w:t>
      </w:r>
    </w:p>
    <w:p w14:paraId="5620B605" w14:textId="77777777" w:rsidR="00C40365" w:rsidRPr="00C40365" w:rsidRDefault="00C40365" w:rsidP="00C40365">
      <w:pPr>
        <w:pStyle w:val="EndNoteBibliography"/>
        <w:rPr>
          <w:noProof/>
        </w:rPr>
      </w:pPr>
      <w:r w:rsidRPr="00C40365">
        <w:rPr>
          <w:noProof/>
        </w:rPr>
        <w:t>78.</w:t>
      </w:r>
      <w:r w:rsidRPr="00C40365">
        <w:rPr>
          <w:noProof/>
        </w:rPr>
        <w:tab/>
        <w:t xml:space="preserve">Gui X, et al. Disrupting LILRB4/APOE Interaction by an Efficacious Humanized Antibody Reverses T-cell Suppression and Blocks AML Development. </w:t>
      </w:r>
      <w:r w:rsidRPr="00C40365">
        <w:rPr>
          <w:i/>
          <w:noProof/>
        </w:rPr>
        <w:t>Cancer Immunol Res</w:t>
      </w:r>
      <w:r w:rsidRPr="00C40365">
        <w:rPr>
          <w:noProof/>
        </w:rPr>
        <w:t>. 2019;7(8):1244-1257.</w:t>
      </w:r>
    </w:p>
    <w:p w14:paraId="058006B2" w14:textId="77777777" w:rsidR="00C40365" w:rsidRPr="00C40365" w:rsidRDefault="00C40365" w:rsidP="00C40365">
      <w:pPr>
        <w:pStyle w:val="EndNoteBibliography"/>
        <w:rPr>
          <w:noProof/>
        </w:rPr>
      </w:pPr>
      <w:r w:rsidRPr="00C40365">
        <w:rPr>
          <w:noProof/>
        </w:rPr>
        <w:t>79.</w:t>
      </w:r>
      <w:r w:rsidRPr="00C40365">
        <w:rPr>
          <w:noProof/>
        </w:rPr>
        <w:tab/>
        <w:t xml:space="preserve">John S, et al. A Novel Anti-LILRB4 CAR-T Cell for the Treatment of Monocytic AML. </w:t>
      </w:r>
      <w:r w:rsidRPr="00C40365">
        <w:rPr>
          <w:i/>
          <w:noProof/>
        </w:rPr>
        <w:t>Mol Ther</w:t>
      </w:r>
      <w:r w:rsidRPr="00C40365">
        <w:rPr>
          <w:noProof/>
        </w:rPr>
        <w:t>. 2018;26(10):2487-2495.</w:t>
      </w:r>
    </w:p>
    <w:p w14:paraId="3C8D8219" w14:textId="77777777" w:rsidR="00C40365" w:rsidRPr="00C40365" w:rsidRDefault="00C40365" w:rsidP="00C40365">
      <w:pPr>
        <w:pStyle w:val="EndNoteBibliography"/>
        <w:rPr>
          <w:noProof/>
        </w:rPr>
      </w:pPr>
      <w:r w:rsidRPr="00C40365">
        <w:rPr>
          <w:noProof/>
        </w:rPr>
        <w:t>80.</w:t>
      </w:r>
      <w:r w:rsidRPr="00C40365">
        <w:rPr>
          <w:noProof/>
        </w:rPr>
        <w:tab/>
        <w:t xml:space="preserve">Anami Y, et al. LILRB4-targeting Antibody–Drug Conjugates for the Treatment of Acute Myeloid Leukemia. </w:t>
      </w:r>
      <w:r w:rsidRPr="00C40365">
        <w:rPr>
          <w:i/>
          <w:noProof/>
        </w:rPr>
        <w:t>Mol Cancer Ther</w:t>
      </w:r>
      <w:r w:rsidRPr="00C40365">
        <w:rPr>
          <w:noProof/>
        </w:rPr>
        <w:t>. 2020;19(11):2330.</w:t>
      </w:r>
    </w:p>
    <w:p w14:paraId="670ACE5B" w14:textId="77777777" w:rsidR="00C40365" w:rsidRPr="00C40365" w:rsidRDefault="00C40365" w:rsidP="00C40365">
      <w:pPr>
        <w:pStyle w:val="EndNoteBibliography"/>
        <w:rPr>
          <w:noProof/>
        </w:rPr>
      </w:pPr>
      <w:r w:rsidRPr="00C40365">
        <w:rPr>
          <w:noProof/>
        </w:rPr>
        <w:t>81.</w:t>
      </w:r>
      <w:r w:rsidRPr="00C40365">
        <w:rPr>
          <w:noProof/>
        </w:rPr>
        <w:tab/>
        <w:t xml:space="preserve">Deng M, et al. LILRB4 signalling in leukaemia cells mediates T cell suppression and tumour infiltration. </w:t>
      </w:r>
      <w:r w:rsidRPr="00C40365">
        <w:rPr>
          <w:i/>
          <w:noProof/>
        </w:rPr>
        <w:t>Nature</w:t>
      </w:r>
      <w:r w:rsidRPr="00C40365">
        <w:rPr>
          <w:noProof/>
        </w:rPr>
        <w:t>. 2018;562(7728):605-609.</w:t>
      </w:r>
    </w:p>
    <w:p w14:paraId="3E992B98" w14:textId="77777777" w:rsidR="00C40365" w:rsidRPr="00C40365" w:rsidRDefault="00C40365" w:rsidP="00C40365">
      <w:pPr>
        <w:pStyle w:val="EndNoteBibliography"/>
        <w:rPr>
          <w:noProof/>
        </w:rPr>
      </w:pPr>
      <w:r w:rsidRPr="00C40365">
        <w:rPr>
          <w:noProof/>
        </w:rPr>
        <w:t>82.</w:t>
      </w:r>
      <w:r w:rsidRPr="00C40365">
        <w:rPr>
          <w:noProof/>
        </w:rPr>
        <w:tab/>
        <w:t xml:space="preserve">Li Z, et al. LILRB4 ITIMs mediate the T cell suppression and infiltration of acute myeloid leukemia cells. </w:t>
      </w:r>
      <w:r w:rsidRPr="00C40365">
        <w:rPr>
          <w:i/>
          <w:noProof/>
        </w:rPr>
        <w:t>Cell Mol Immunol</w:t>
      </w:r>
      <w:r w:rsidRPr="00C40365">
        <w:rPr>
          <w:noProof/>
        </w:rPr>
        <w:t>. 2020;17(3):272-282.</w:t>
      </w:r>
    </w:p>
    <w:p w14:paraId="0E874B1E" w14:textId="77777777" w:rsidR="00C40365" w:rsidRPr="00C40365" w:rsidRDefault="00C40365" w:rsidP="00C40365">
      <w:pPr>
        <w:pStyle w:val="EndNoteBibliography"/>
        <w:rPr>
          <w:noProof/>
        </w:rPr>
      </w:pPr>
      <w:r w:rsidRPr="00C40365">
        <w:rPr>
          <w:noProof/>
        </w:rPr>
        <w:lastRenderedPageBreak/>
        <w:t>83.</w:t>
      </w:r>
      <w:r w:rsidRPr="00C40365">
        <w:rPr>
          <w:noProof/>
        </w:rPr>
        <w:tab/>
        <w:t xml:space="preserve">Wu G, et al. LILRB3 supports acute myeloid leukemia development and regulates T-cell antitumor immune responses through the TRAF2–cFLIP–NF-κB signaling axis. </w:t>
      </w:r>
      <w:r w:rsidRPr="00C40365">
        <w:rPr>
          <w:i/>
          <w:noProof/>
        </w:rPr>
        <w:t>Nat Cancer</w:t>
      </w:r>
      <w:r w:rsidRPr="00C40365">
        <w:rPr>
          <w:noProof/>
        </w:rPr>
        <w:t>. 2021.</w:t>
      </w:r>
    </w:p>
    <w:p w14:paraId="3D22E443" w14:textId="09D6E508" w:rsidR="00C40365" w:rsidRPr="00C40365" w:rsidRDefault="00C40365" w:rsidP="00C40365">
      <w:pPr>
        <w:pStyle w:val="EndNoteBibliography"/>
        <w:rPr>
          <w:noProof/>
        </w:rPr>
      </w:pPr>
      <w:r w:rsidRPr="00C40365">
        <w:rPr>
          <w:noProof/>
        </w:rPr>
        <w:t>84.</w:t>
      </w:r>
      <w:r w:rsidRPr="00C40365">
        <w:rPr>
          <w:noProof/>
        </w:rPr>
        <w:tab/>
        <w:t xml:space="preserve">Immune-Onc Therapeutics Inc. IO-202 as Monotherapy in Patients in AML and CMML. </w:t>
      </w:r>
      <w:hyperlink r:id="rId13" w:history="1">
        <w:r w:rsidRPr="00C40365">
          <w:rPr>
            <w:rStyle w:val="Hyperlink"/>
            <w:noProof/>
          </w:rPr>
          <w:t>https://ClinicalTrials.gov/show/NCT04372433</w:t>
        </w:r>
      </w:hyperlink>
      <w:r w:rsidRPr="00C40365">
        <w:rPr>
          <w:noProof/>
        </w:rPr>
        <w:t>. Accessed 16th April 2021.</w:t>
      </w:r>
    </w:p>
    <w:p w14:paraId="4C0C3D37" w14:textId="77777777" w:rsidR="00C40365" w:rsidRPr="00BD36CE" w:rsidRDefault="00C40365" w:rsidP="00C40365">
      <w:pPr>
        <w:pStyle w:val="EndNoteBibliography"/>
        <w:rPr>
          <w:noProof/>
          <w:lang w:val="fr-FR"/>
        </w:rPr>
      </w:pPr>
      <w:r w:rsidRPr="00C40365">
        <w:rPr>
          <w:noProof/>
        </w:rPr>
        <w:t>85.</w:t>
      </w:r>
      <w:r w:rsidRPr="00C40365">
        <w:rPr>
          <w:noProof/>
        </w:rPr>
        <w:tab/>
        <w:t xml:space="preserve">Cai H, et al. Immune Checkpoints in Viral Infections. </w:t>
      </w:r>
      <w:r w:rsidRPr="00BD36CE">
        <w:rPr>
          <w:i/>
          <w:noProof/>
          <w:lang w:val="fr-FR"/>
        </w:rPr>
        <w:t>Viruses</w:t>
      </w:r>
      <w:r w:rsidRPr="00BD36CE">
        <w:rPr>
          <w:noProof/>
          <w:lang w:val="fr-FR"/>
        </w:rPr>
        <w:t>. 2020;12(9):1051.</w:t>
      </w:r>
    </w:p>
    <w:p w14:paraId="547A2EBF" w14:textId="77777777" w:rsidR="00C40365" w:rsidRPr="00C40365" w:rsidRDefault="00C40365" w:rsidP="00C40365">
      <w:pPr>
        <w:pStyle w:val="EndNoteBibliography"/>
        <w:rPr>
          <w:noProof/>
        </w:rPr>
      </w:pPr>
      <w:r w:rsidRPr="00BD36CE">
        <w:rPr>
          <w:noProof/>
          <w:lang w:val="fr-FR"/>
        </w:rPr>
        <w:t>86.</w:t>
      </w:r>
      <w:r w:rsidRPr="00BD36CE">
        <w:rPr>
          <w:noProof/>
          <w:lang w:val="fr-FR"/>
        </w:rPr>
        <w:tab/>
        <w:t xml:space="preserve">Meylan E, et al. </w:t>
      </w:r>
      <w:r w:rsidRPr="00C40365">
        <w:rPr>
          <w:noProof/>
        </w:rPr>
        <w:t xml:space="preserve">Intracellular pattern recognition receptors in the host response. </w:t>
      </w:r>
      <w:r w:rsidRPr="00C40365">
        <w:rPr>
          <w:i/>
          <w:noProof/>
        </w:rPr>
        <w:t>Nature</w:t>
      </w:r>
      <w:r w:rsidRPr="00C40365">
        <w:rPr>
          <w:noProof/>
        </w:rPr>
        <w:t>. 2006;442(7098):39-44.</w:t>
      </w:r>
    </w:p>
    <w:p w14:paraId="7AC9F832" w14:textId="77777777" w:rsidR="00C40365" w:rsidRPr="00C40365" w:rsidRDefault="00C40365" w:rsidP="00C40365">
      <w:pPr>
        <w:pStyle w:val="EndNoteBibliography"/>
        <w:rPr>
          <w:noProof/>
        </w:rPr>
      </w:pPr>
      <w:r w:rsidRPr="00C40365">
        <w:rPr>
          <w:noProof/>
        </w:rPr>
        <w:t>87.</w:t>
      </w:r>
      <w:r w:rsidRPr="00C40365">
        <w:rPr>
          <w:noProof/>
        </w:rPr>
        <w:tab/>
        <w:t xml:space="preserve">Akira S, et al. Pathogen Recognition and Innate Immunity. </w:t>
      </w:r>
      <w:r w:rsidRPr="00C40365">
        <w:rPr>
          <w:i/>
          <w:noProof/>
        </w:rPr>
        <w:t>Cell</w:t>
      </w:r>
      <w:r w:rsidRPr="00C40365">
        <w:rPr>
          <w:noProof/>
        </w:rPr>
        <w:t>. 2006;124(4):783-801.</w:t>
      </w:r>
    </w:p>
    <w:p w14:paraId="547480CD" w14:textId="77777777" w:rsidR="00C40365" w:rsidRPr="00C40365" w:rsidRDefault="00C40365" w:rsidP="00C40365">
      <w:pPr>
        <w:pStyle w:val="EndNoteBibliography"/>
        <w:rPr>
          <w:noProof/>
        </w:rPr>
      </w:pPr>
      <w:r w:rsidRPr="00C40365">
        <w:rPr>
          <w:noProof/>
        </w:rPr>
        <w:t>88.</w:t>
      </w:r>
      <w:r w:rsidRPr="00C40365">
        <w:rPr>
          <w:noProof/>
        </w:rPr>
        <w:tab/>
        <w:t xml:space="preserve">Kawai T, Akira S. The role of pattern-recognition receptors in innate immunity: update on Toll-like receptors. </w:t>
      </w:r>
      <w:r w:rsidRPr="00C40365">
        <w:rPr>
          <w:i/>
          <w:noProof/>
        </w:rPr>
        <w:t>Nat Immunol</w:t>
      </w:r>
      <w:r w:rsidRPr="00C40365">
        <w:rPr>
          <w:noProof/>
        </w:rPr>
        <w:t>. 2010;11(5):373-384.</w:t>
      </w:r>
    </w:p>
    <w:p w14:paraId="3A4437E7" w14:textId="77777777" w:rsidR="00C40365" w:rsidRPr="00C40365" w:rsidRDefault="00C40365" w:rsidP="00C40365">
      <w:pPr>
        <w:pStyle w:val="EndNoteBibliography"/>
        <w:rPr>
          <w:noProof/>
        </w:rPr>
      </w:pPr>
      <w:r w:rsidRPr="00C40365">
        <w:rPr>
          <w:noProof/>
        </w:rPr>
        <w:t>89.</w:t>
      </w:r>
      <w:r w:rsidRPr="00C40365">
        <w:rPr>
          <w:noProof/>
        </w:rPr>
        <w:tab/>
        <w:t xml:space="preserve">Brown DP, et al. The inhibitory receptor LILRB4 (ILT3) modulates antigen presenting cell phenotype and, along with LILRB2 (ILT4), is upregulated in response to Salmonella infection. </w:t>
      </w:r>
      <w:r w:rsidRPr="00C40365">
        <w:rPr>
          <w:i/>
          <w:noProof/>
        </w:rPr>
        <w:t>BMC Immunol</w:t>
      </w:r>
      <w:r w:rsidRPr="00C40365">
        <w:rPr>
          <w:noProof/>
        </w:rPr>
        <w:t>. 2009;10(1):56.</w:t>
      </w:r>
    </w:p>
    <w:p w14:paraId="69F7AF3A" w14:textId="77777777" w:rsidR="00C40365" w:rsidRPr="00C40365" w:rsidRDefault="00C40365" w:rsidP="00C40365">
      <w:pPr>
        <w:pStyle w:val="EndNoteBibliography"/>
        <w:rPr>
          <w:noProof/>
        </w:rPr>
      </w:pPr>
      <w:r w:rsidRPr="00C40365">
        <w:rPr>
          <w:noProof/>
        </w:rPr>
        <w:t>90.</w:t>
      </w:r>
      <w:r w:rsidRPr="00C40365">
        <w:rPr>
          <w:noProof/>
        </w:rPr>
        <w:tab/>
        <w:t xml:space="preserve">Abdallah F, et al. Leukocyte Immunoglobulin-Like Receptors in Regulating the Immune Response in Infectious Diseases: A Window of Opportunity to Pathogen Persistence and a Sound Target in Therapeutics. </w:t>
      </w:r>
      <w:r w:rsidRPr="00C40365">
        <w:rPr>
          <w:i/>
          <w:noProof/>
        </w:rPr>
        <w:t>Front Immunol</w:t>
      </w:r>
      <w:r w:rsidRPr="00C40365">
        <w:rPr>
          <w:noProof/>
        </w:rPr>
        <w:t>. 2021;12:717998.</w:t>
      </w:r>
    </w:p>
    <w:p w14:paraId="49F88DF7" w14:textId="77777777" w:rsidR="00C40365" w:rsidRPr="00C40365" w:rsidRDefault="00C40365" w:rsidP="00C40365">
      <w:pPr>
        <w:pStyle w:val="EndNoteBibliography"/>
        <w:rPr>
          <w:noProof/>
        </w:rPr>
      </w:pPr>
      <w:r w:rsidRPr="00C40365">
        <w:rPr>
          <w:noProof/>
        </w:rPr>
        <w:t>91.</w:t>
      </w:r>
      <w:r w:rsidRPr="00C40365">
        <w:rPr>
          <w:noProof/>
        </w:rPr>
        <w:tab/>
        <w:t xml:space="preserve">Goel S, et al. RIFINs are adhesins implicated in severe Plasmodium falciparum malaria. </w:t>
      </w:r>
      <w:r w:rsidRPr="00C40365">
        <w:rPr>
          <w:i/>
          <w:noProof/>
        </w:rPr>
        <w:t>Nat Med</w:t>
      </w:r>
      <w:r w:rsidRPr="00C40365">
        <w:rPr>
          <w:noProof/>
        </w:rPr>
        <w:t>. 2015;21(4):314-317.</w:t>
      </w:r>
    </w:p>
    <w:p w14:paraId="17278ADA" w14:textId="77777777" w:rsidR="00C40365" w:rsidRPr="00C40365" w:rsidRDefault="00C40365" w:rsidP="00C40365">
      <w:pPr>
        <w:pStyle w:val="EndNoteBibliography"/>
        <w:rPr>
          <w:noProof/>
        </w:rPr>
      </w:pPr>
      <w:r w:rsidRPr="00C40365">
        <w:rPr>
          <w:noProof/>
        </w:rPr>
        <w:t>92.</w:t>
      </w:r>
      <w:r w:rsidRPr="00C40365">
        <w:rPr>
          <w:noProof/>
        </w:rPr>
        <w:tab/>
        <w:t xml:space="preserve">Harrison TE, et al. Structural basis for RIFIN-mediated activation of LILRB1 in malaria. </w:t>
      </w:r>
      <w:r w:rsidRPr="00C40365">
        <w:rPr>
          <w:i/>
          <w:noProof/>
        </w:rPr>
        <w:t>Nature</w:t>
      </w:r>
      <w:r w:rsidRPr="00C40365">
        <w:rPr>
          <w:noProof/>
        </w:rPr>
        <w:t>. 2020;587(7833):309-312.</w:t>
      </w:r>
    </w:p>
    <w:p w14:paraId="0FDB861C" w14:textId="77777777" w:rsidR="00C40365" w:rsidRPr="00C40365" w:rsidRDefault="00C40365" w:rsidP="00C40365">
      <w:pPr>
        <w:pStyle w:val="EndNoteBibliography"/>
        <w:rPr>
          <w:noProof/>
        </w:rPr>
      </w:pPr>
      <w:r w:rsidRPr="00C40365">
        <w:rPr>
          <w:noProof/>
        </w:rPr>
        <w:t>93.</w:t>
      </w:r>
      <w:r w:rsidRPr="00C40365">
        <w:rPr>
          <w:noProof/>
        </w:rPr>
        <w:tab/>
        <w:t xml:space="preserve">Sakoguchi A, et al. Plasmodium falciparum RIFIN is a novel ligand for inhibitory immune receptor LILRB2. </w:t>
      </w:r>
      <w:r w:rsidRPr="00C40365">
        <w:rPr>
          <w:i/>
          <w:noProof/>
        </w:rPr>
        <w:t>Biochem Biophys Res Commun</w:t>
      </w:r>
      <w:r w:rsidRPr="00C40365">
        <w:rPr>
          <w:noProof/>
        </w:rPr>
        <w:t>. 2021;548:167-173.</w:t>
      </w:r>
    </w:p>
    <w:p w14:paraId="270E22FF" w14:textId="77777777" w:rsidR="00C40365" w:rsidRPr="00C40365" w:rsidRDefault="00C40365" w:rsidP="00C40365">
      <w:pPr>
        <w:pStyle w:val="EndNoteBibliography"/>
        <w:rPr>
          <w:noProof/>
        </w:rPr>
      </w:pPr>
      <w:r w:rsidRPr="00C40365">
        <w:rPr>
          <w:noProof/>
        </w:rPr>
        <w:t>94.</w:t>
      </w:r>
      <w:r w:rsidRPr="00C40365">
        <w:rPr>
          <w:noProof/>
        </w:rPr>
        <w:tab/>
        <w:t xml:space="preserve">Saito F, et al. Immune evasion of Plasmodium falciparum by RIFIN via inhibitory receptors. </w:t>
      </w:r>
      <w:r w:rsidRPr="00C40365">
        <w:rPr>
          <w:i/>
          <w:noProof/>
        </w:rPr>
        <w:t>Nature</w:t>
      </w:r>
      <w:r w:rsidRPr="00C40365">
        <w:rPr>
          <w:noProof/>
        </w:rPr>
        <w:t>. 2017;552(7683):101-105.</w:t>
      </w:r>
    </w:p>
    <w:p w14:paraId="08051E95" w14:textId="77777777" w:rsidR="00C40365" w:rsidRPr="00C40365" w:rsidRDefault="00C40365" w:rsidP="00C40365">
      <w:pPr>
        <w:pStyle w:val="EndNoteBibliography"/>
        <w:rPr>
          <w:noProof/>
        </w:rPr>
      </w:pPr>
      <w:r w:rsidRPr="00C40365">
        <w:rPr>
          <w:noProof/>
        </w:rPr>
        <w:t>95.</w:t>
      </w:r>
      <w:r w:rsidRPr="00C40365">
        <w:rPr>
          <w:noProof/>
        </w:rPr>
        <w:tab/>
        <w:t xml:space="preserve">Nakayama M, et al. Paired Ig-Like Receptors Bind to Bacteria and Shape TLR-Mediated Cytokine Production. </w:t>
      </w:r>
      <w:r w:rsidRPr="00C40365">
        <w:rPr>
          <w:i/>
          <w:noProof/>
        </w:rPr>
        <w:t>J Immunol</w:t>
      </w:r>
      <w:r w:rsidRPr="00C40365">
        <w:rPr>
          <w:noProof/>
        </w:rPr>
        <w:t>. 2007;178(7):4250.</w:t>
      </w:r>
    </w:p>
    <w:p w14:paraId="3D627EEC" w14:textId="77777777" w:rsidR="00C40365" w:rsidRPr="00C40365" w:rsidRDefault="00C40365" w:rsidP="00C40365">
      <w:pPr>
        <w:pStyle w:val="EndNoteBibliography"/>
        <w:rPr>
          <w:noProof/>
        </w:rPr>
      </w:pPr>
      <w:r w:rsidRPr="00C40365">
        <w:rPr>
          <w:noProof/>
        </w:rPr>
        <w:t>96.</w:t>
      </w:r>
      <w:r w:rsidRPr="00C40365">
        <w:rPr>
          <w:noProof/>
        </w:rPr>
        <w:tab/>
        <w:t xml:space="preserve">Hogan LE, et al. Expression of the innate immune receptor LILRB5 on monocytes is associated with mycobacteria exposure. </w:t>
      </w:r>
      <w:r w:rsidRPr="00C40365">
        <w:rPr>
          <w:i/>
          <w:noProof/>
        </w:rPr>
        <w:t>Sci Rep</w:t>
      </w:r>
      <w:r w:rsidRPr="00C40365">
        <w:rPr>
          <w:noProof/>
        </w:rPr>
        <w:t>. 2016;6(1):21780.</w:t>
      </w:r>
    </w:p>
    <w:p w14:paraId="0F900CF4" w14:textId="77777777" w:rsidR="00C40365" w:rsidRPr="00C40365" w:rsidRDefault="00C40365" w:rsidP="00C40365">
      <w:pPr>
        <w:pStyle w:val="EndNoteBibliography"/>
        <w:rPr>
          <w:noProof/>
        </w:rPr>
      </w:pPr>
      <w:r w:rsidRPr="00C40365">
        <w:rPr>
          <w:noProof/>
        </w:rPr>
        <w:t>97.</w:t>
      </w:r>
      <w:r w:rsidRPr="00C40365">
        <w:rPr>
          <w:noProof/>
        </w:rPr>
        <w:tab/>
        <w:t xml:space="preserve">Ming S, et al. Immunoglobulin-Like Transcript 5 Inhibits Macrophage-Mediated Bacterial Killing and Antigen Presentation During Sepsis. </w:t>
      </w:r>
      <w:r w:rsidRPr="00C40365">
        <w:rPr>
          <w:i/>
          <w:noProof/>
        </w:rPr>
        <w:t>J Infect Dis</w:t>
      </w:r>
      <w:r w:rsidRPr="00C40365">
        <w:rPr>
          <w:noProof/>
        </w:rPr>
        <w:t>. 2019;220(10):1688-1699.</w:t>
      </w:r>
    </w:p>
    <w:p w14:paraId="5479C8BD" w14:textId="77777777" w:rsidR="00C40365" w:rsidRPr="00C40365" w:rsidRDefault="00C40365" w:rsidP="00C40365">
      <w:pPr>
        <w:pStyle w:val="EndNoteBibliography"/>
        <w:rPr>
          <w:noProof/>
        </w:rPr>
      </w:pPr>
      <w:r w:rsidRPr="00C40365">
        <w:rPr>
          <w:noProof/>
        </w:rPr>
        <w:t>98.</w:t>
      </w:r>
      <w:r w:rsidRPr="00C40365">
        <w:rPr>
          <w:noProof/>
        </w:rPr>
        <w:tab/>
        <w:t xml:space="preserve">van der Poll T, Opal SM. Host-pathogen interactions in sepsis. </w:t>
      </w:r>
      <w:r w:rsidRPr="00C40365">
        <w:rPr>
          <w:i/>
          <w:noProof/>
        </w:rPr>
        <w:t>Lancet Infect Dis</w:t>
      </w:r>
      <w:r w:rsidRPr="00C40365">
        <w:rPr>
          <w:noProof/>
        </w:rPr>
        <w:t>. 2008;8(1):32-43.</w:t>
      </w:r>
    </w:p>
    <w:p w14:paraId="5B6336D7" w14:textId="77777777" w:rsidR="00C40365" w:rsidRPr="00C40365" w:rsidRDefault="00C40365" w:rsidP="00C40365">
      <w:pPr>
        <w:pStyle w:val="EndNoteBibliography"/>
        <w:rPr>
          <w:noProof/>
        </w:rPr>
      </w:pPr>
      <w:r w:rsidRPr="00C40365">
        <w:rPr>
          <w:noProof/>
        </w:rPr>
        <w:t>99.</w:t>
      </w:r>
      <w:r w:rsidRPr="00C40365">
        <w:rPr>
          <w:noProof/>
        </w:rPr>
        <w:tab/>
        <w:t xml:space="preserve">Zhao Y, et al. The Orphan Immune Receptor LILRB3 Modulates Fc Receptor–Mediated Functions of Neutrophils. </w:t>
      </w:r>
      <w:r w:rsidRPr="00C40365">
        <w:rPr>
          <w:i/>
          <w:noProof/>
        </w:rPr>
        <w:t>J Immunol</w:t>
      </w:r>
      <w:r w:rsidRPr="00C40365">
        <w:rPr>
          <w:noProof/>
        </w:rPr>
        <w:t>. 2020;204(4):954-966.</w:t>
      </w:r>
    </w:p>
    <w:p w14:paraId="760D3ABF" w14:textId="77777777" w:rsidR="00C40365" w:rsidRPr="00C40365" w:rsidRDefault="00C40365" w:rsidP="00C40365">
      <w:pPr>
        <w:pStyle w:val="EndNoteBibliography"/>
        <w:rPr>
          <w:noProof/>
        </w:rPr>
      </w:pPr>
      <w:r w:rsidRPr="00C40365">
        <w:rPr>
          <w:noProof/>
        </w:rPr>
        <w:t>100.</w:t>
      </w:r>
      <w:r w:rsidRPr="00C40365">
        <w:rPr>
          <w:noProof/>
        </w:rPr>
        <w:tab/>
        <w:t xml:space="preserve">Park M, et al. Leukocyte immunoglobulin-like receptor B4 regulates key signalling molecules involved in FcγRI-mediated clathrin-dependent endocytosis and phagocytosis. </w:t>
      </w:r>
      <w:r w:rsidRPr="00C40365">
        <w:rPr>
          <w:i/>
          <w:noProof/>
        </w:rPr>
        <w:t>Sci Rep</w:t>
      </w:r>
      <w:r w:rsidRPr="00C40365">
        <w:rPr>
          <w:noProof/>
        </w:rPr>
        <w:t>. 2016;6:35085.</w:t>
      </w:r>
    </w:p>
    <w:p w14:paraId="495355D3" w14:textId="77777777" w:rsidR="00C40365" w:rsidRPr="00C40365" w:rsidRDefault="00C40365" w:rsidP="00C40365">
      <w:pPr>
        <w:pStyle w:val="EndNoteBibliography"/>
        <w:rPr>
          <w:noProof/>
        </w:rPr>
      </w:pPr>
      <w:r w:rsidRPr="00C40365">
        <w:rPr>
          <w:noProof/>
        </w:rPr>
        <w:t>101.</w:t>
      </w:r>
      <w:r w:rsidRPr="00C40365">
        <w:rPr>
          <w:noProof/>
        </w:rPr>
        <w:tab/>
        <w:t xml:space="preserve">Chan KR, et al. Leukocyte immunoglobulin-like receptor B1 is critical for antibody-dependent dengue. </w:t>
      </w:r>
      <w:r w:rsidRPr="00C40365">
        <w:rPr>
          <w:i/>
          <w:noProof/>
        </w:rPr>
        <w:t>Proc Natl Acad Sci USA</w:t>
      </w:r>
      <w:r w:rsidRPr="00C40365">
        <w:rPr>
          <w:noProof/>
        </w:rPr>
        <w:t>. 2014;111(7):2722.</w:t>
      </w:r>
    </w:p>
    <w:p w14:paraId="1948914C" w14:textId="77777777" w:rsidR="00C40365" w:rsidRPr="00C40365" w:rsidRDefault="00C40365" w:rsidP="00C40365">
      <w:pPr>
        <w:pStyle w:val="EndNoteBibliography"/>
        <w:rPr>
          <w:noProof/>
        </w:rPr>
      </w:pPr>
      <w:r w:rsidRPr="00C40365">
        <w:rPr>
          <w:noProof/>
        </w:rPr>
        <w:t>102.</w:t>
      </w:r>
      <w:r w:rsidRPr="00C40365">
        <w:rPr>
          <w:noProof/>
        </w:rPr>
        <w:tab/>
        <w:t xml:space="preserve">Ong EZ, et al. Dengue virus compartmentalization during antibody-enhanced infection. </w:t>
      </w:r>
      <w:r w:rsidRPr="00C40365">
        <w:rPr>
          <w:i/>
          <w:noProof/>
        </w:rPr>
        <w:t>Sci Rep</w:t>
      </w:r>
      <w:r w:rsidRPr="00C40365">
        <w:rPr>
          <w:noProof/>
        </w:rPr>
        <w:t>. 2017;7(1):40923.</w:t>
      </w:r>
    </w:p>
    <w:p w14:paraId="4FE5A79D" w14:textId="77777777" w:rsidR="00C40365" w:rsidRPr="00C40365" w:rsidRDefault="00C40365" w:rsidP="00C40365">
      <w:pPr>
        <w:pStyle w:val="EndNoteBibliography"/>
        <w:rPr>
          <w:noProof/>
        </w:rPr>
      </w:pPr>
      <w:r w:rsidRPr="00C40365">
        <w:rPr>
          <w:noProof/>
        </w:rPr>
        <w:t>103.</w:t>
      </w:r>
      <w:r w:rsidRPr="00C40365">
        <w:rPr>
          <w:noProof/>
        </w:rPr>
        <w:tab/>
        <w:t xml:space="preserve">Huang J, et al. Leukocyte Immunoglobulin-Like Receptors Maintain Unique Antigen-Presenting Properties of Circulating Myeloid Dendritic Cells in HIV-1-Infected Elite Controllers. </w:t>
      </w:r>
      <w:r w:rsidRPr="00C40365">
        <w:rPr>
          <w:i/>
          <w:noProof/>
        </w:rPr>
        <w:t>J Virol</w:t>
      </w:r>
      <w:r w:rsidRPr="00C40365">
        <w:rPr>
          <w:noProof/>
        </w:rPr>
        <w:t>. 2010;84(18):9463.</w:t>
      </w:r>
    </w:p>
    <w:p w14:paraId="30DB4FFB" w14:textId="77777777" w:rsidR="00C40365" w:rsidRPr="00C40365" w:rsidRDefault="00C40365" w:rsidP="00C40365">
      <w:pPr>
        <w:pStyle w:val="EndNoteBibliography"/>
        <w:rPr>
          <w:noProof/>
        </w:rPr>
      </w:pPr>
      <w:r w:rsidRPr="00C40365">
        <w:rPr>
          <w:noProof/>
        </w:rPr>
        <w:lastRenderedPageBreak/>
        <w:t>104.</w:t>
      </w:r>
      <w:r w:rsidRPr="00C40365">
        <w:rPr>
          <w:noProof/>
        </w:rPr>
        <w:tab/>
        <w:t xml:space="preserve">Arnold V, et al. S100A9 protein is a novel ligand for the CD85j receptor and its interaction is implicated in the control of HIV-1 replication by NK cells. </w:t>
      </w:r>
      <w:r w:rsidRPr="00C40365">
        <w:rPr>
          <w:i/>
          <w:noProof/>
        </w:rPr>
        <w:t>Retrovirology</w:t>
      </w:r>
      <w:r w:rsidRPr="00C40365">
        <w:rPr>
          <w:noProof/>
        </w:rPr>
        <w:t>. 2013;10(1):122.</w:t>
      </w:r>
    </w:p>
    <w:p w14:paraId="2BD6D04D" w14:textId="77777777" w:rsidR="00C40365" w:rsidRPr="00C40365" w:rsidRDefault="00C40365" w:rsidP="00C40365">
      <w:pPr>
        <w:pStyle w:val="EndNoteBibliography"/>
        <w:rPr>
          <w:noProof/>
        </w:rPr>
      </w:pPr>
      <w:r w:rsidRPr="00C40365">
        <w:rPr>
          <w:noProof/>
        </w:rPr>
        <w:t>105.</w:t>
      </w:r>
      <w:r w:rsidRPr="00C40365">
        <w:rPr>
          <w:noProof/>
        </w:rPr>
        <w:tab/>
        <w:t xml:space="preserve">Cosman D, et al. A Novel Immunoglobulin Superfamily Receptor for Cellular and Viral MHC Class I Molecules. </w:t>
      </w:r>
      <w:r w:rsidRPr="00C40365">
        <w:rPr>
          <w:i/>
          <w:noProof/>
        </w:rPr>
        <w:t>Immunity</w:t>
      </w:r>
      <w:r w:rsidRPr="00C40365">
        <w:rPr>
          <w:noProof/>
        </w:rPr>
        <w:t>. 1997;7(2):273-282.</w:t>
      </w:r>
    </w:p>
    <w:p w14:paraId="2AB4D953" w14:textId="77777777" w:rsidR="00C40365" w:rsidRPr="00C40365" w:rsidRDefault="00C40365" w:rsidP="00C40365">
      <w:pPr>
        <w:pStyle w:val="EndNoteBibliography"/>
        <w:rPr>
          <w:noProof/>
        </w:rPr>
      </w:pPr>
      <w:r w:rsidRPr="00C40365">
        <w:rPr>
          <w:noProof/>
        </w:rPr>
        <w:t>106.</w:t>
      </w:r>
      <w:r w:rsidRPr="00C40365">
        <w:rPr>
          <w:noProof/>
        </w:rPr>
        <w:tab/>
        <w:t xml:space="preserve">Prod’homme V, et al. The Human Cytomegalovirus MHC Class I Homolog UL18 Inhibits LIR-1+ but Activates LIR-1− NK Cells. </w:t>
      </w:r>
      <w:r w:rsidRPr="00C40365">
        <w:rPr>
          <w:i/>
          <w:noProof/>
        </w:rPr>
        <w:t>J Immunol</w:t>
      </w:r>
      <w:r w:rsidRPr="00C40365">
        <w:rPr>
          <w:noProof/>
        </w:rPr>
        <w:t>. 2007;178(7):4473.</w:t>
      </w:r>
    </w:p>
    <w:p w14:paraId="6EE8698C" w14:textId="77777777" w:rsidR="00C40365" w:rsidRPr="00C40365" w:rsidRDefault="00C40365" w:rsidP="00C40365">
      <w:pPr>
        <w:pStyle w:val="EndNoteBibliography"/>
        <w:rPr>
          <w:noProof/>
        </w:rPr>
      </w:pPr>
      <w:r w:rsidRPr="00C40365">
        <w:rPr>
          <w:noProof/>
        </w:rPr>
        <w:t>107.</w:t>
      </w:r>
      <w:r w:rsidRPr="00C40365">
        <w:rPr>
          <w:noProof/>
        </w:rPr>
        <w:tab/>
        <w:t xml:space="preserve">Saverino D, et al. Specific Recognition of the Viral Protein UL18 by CD85j/LIR-1/ILT2 on CD8+ T Cells Mediates the Non-MHC-Restricted Lysis of Human Cytomegalovirus-Infected Cells. </w:t>
      </w:r>
      <w:r w:rsidRPr="00C40365">
        <w:rPr>
          <w:i/>
          <w:noProof/>
        </w:rPr>
        <w:t>J Immunol</w:t>
      </w:r>
      <w:r w:rsidRPr="00C40365">
        <w:rPr>
          <w:noProof/>
        </w:rPr>
        <w:t>. 2004;172(9):5629.</w:t>
      </w:r>
    </w:p>
    <w:p w14:paraId="0055D242" w14:textId="77777777" w:rsidR="00C40365" w:rsidRPr="00C40365" w:rsidRDefault="00C40365" w:rsidP="00C40365">
      <w:pPr>
        <w:pStyle w:val="EndNoteBibliography"/>
        <w:rPr>
          <w:noProof/>
        </w:rPr>
      </w:pPr>
      <w:r w:rsidRPr="00C40365">
        <w:rPr>
          <w:noProof/>
        </w:rPr>
        <w:t>108.</w:t>
      </w:r>
      <w:r w:rsidRPr="00C40365">
        <w:rPr>
          <w:noProof/>
        </w:rPr>
        <w:tab/>
        <w:t xml:space="preserve">Berg L, et al. LIR-1 expression on lymphocytes, and cytomegalovirus disease in lung-transplant recipients. </w:t>
      </w:r>
      <w:r w:rsidRPr="00C40365">
        <w:rPr>
          <w:i/>
          <w:noProof/>
        </w:rPr>
        <w:t>Lancet</w:t>
      </w:r>
      <w:r w:rsidRPr="00C40365">
        <w:rPr>
          <w:noProof/>
        </w:rPr>
        <w:t>. 2003;361(9363):1099-1101.</w:t>
      </w:r>
    </w:p>
    <w:p w14:paraId="394CD4D7" w14:textId="77777777" w:rsidR="00C40365" w:rsidRPr="00C40365" w:rsidRDefault="00C40365" w:rsidP="00C40365">
      <w:pPr>
        <w:pStyle w:val="EndNoteBibliography"/>
        <w:rPr>
          <w:noProof/>
        </w:rPr>
      </w:pPr>
      <w:r w:rsidRPr="00C40365">
        <w:rPr>
          <w:noProof/>
        </w:rPr>
        <w:t>109.</w:t>
      </w:r>
      <w:r w:rsidRPr="00C40365">
        <w:rPr>
          <w:noProof/>
        </w:rPr>
        <w:tab/>
        <w:t xml:space="preserve">Marrack P, et al. Autoimmune disease: why and where it occurs. </w:t>
      </w:r>
      <w:r w:rsidRPr="00C40365">
        <w:rPr>
          <w:i/>
          <w:noProof/>
        </w:rPr>
        <w:t>Nat Med</w:t>
      </w:r>
      <w:r w:rsidRPr="00C40365">
        <w:rPr>
          <w:noProof/>
        </w:rPr>
        <w:t>. 2001;7(8):899-905.</w:t>
      </w:r>
    </w:p>
    <w:p w14:paraId="0C379EBD" w14:textId="77777777" w:rsidR="00C40365" w:rsidRPr="00C40365" w:rsidRDefault="00C40365" w:rsidP="00C40365">
      <w:pPr>
        <w:pStyle w:val="EndNoteBibliography"/>
        <w:rPr>
          <w:noProof/>
        </w:rPr>
      </w:pPr>
      <w:r w:rsidRPr="00C40365">
        <w:rPr>
          <w:noProof/>
        </w:rPr>
        <w:t>110.</w:t>
      </w:r>
      <w:r w:rsidRPr="00C40365">
        <w:rPr>
          <w:noProof/>
        </w:rPr>
        <w:tab/>
        <w:t xml:space="preserve">Rosenblum MD, et al. Mechanisms of human autoimmunity. </w:t>
      </w:r>
      <w:r w:rsidRPr="00C40365">
        <w:rPr>
          <w:i/>
          <w:noProof/>
        </w:rPr>
        <w:t>J Clin Invest</w:t>
      </w:r>
      <w:r w:rsidRPr="00C40365">
        <w:rPr>
          <w:noProof/>
        </w:rPr>
        <w:t>. 2015;125(6):2228-2233.</w:t>
      </w:r>
    </w:p>
    <w:p w14:paraId="47D39705" w14:textId="77777777" w:rsidR="00C40365" w:rsidRPr="00C40365" w:rsidRDefault="00C40365" w:rsidP="00C40365">
      <w:pPr>
        <w:pStyle w:val="EndNoteBibliography"/>
        <w:rPr>
          <w:noProof/>
        </w:rPr>
      </w:pPr>
      <w:r w:rsidRPr="00C40365">
        <w:rPr>
          <w:noProof/>
        </w:rPr>
        <w:t>111.</w:t>
      </w:r>
      <w:r w:rsidRPr="00C40365">
        <w:rPr>
          <w:noProof/>
        </w:rPr>
        <w:tab/>
        <w:t xml:space="preserve">Kim SY, Solomon DH. Tumor necrosis factor blockade and the risk of viral infection. </w:t>
      </w:r>
      <w:r w:rsidRPr="00C40365">
        <w:rPr>
          <w:i/>
          <w:noProof/>
        </w:rPr>
        <w:t>Nat Rev Rheumatol</w:t>
      </w:r>
      <w:r w:rsidRPr="00C40365">
        <w:rPr>
          <w:noProof/>
        </w:rPr>
        <w:t>. 2010;6(3):165-174.</w:t>
      </w:r>
    </w:p>
    <w:p w14:paraId="3B268326" w14:textId="77777777" w:rsidR="00C40365" w:rsidRPr="00C40365" w:rsidRDefault="00C40365" w:rsidP="00C40365">
      <w:pPr>
        <w:pStyle w:val="EndNoteBibliography"/>
        <w:rPr>
          <w:noProof/>
        </w:rPr>
      </w:pPr>
      <w:r w:rsidRPr="00C40365">
        <w:rPr>
          <w:noProof/>
        </w:rPr>
        <w:t>112.</w:t>
      </w:r>
      <w:r w:rsidRPr="00C40365">
        <w:rPr>
          <w:noProof/>
        </w:rPr>
        <w:tab/>
        <w:t xml:space="preserve">Targownik LE, Bernstein CN. Infectious and malignant complications of TNF inhibitor therapy in IBD. </w:t>
      </w:r>
      <w:r w:rsidRPr="00C40365">
        <w:rPr>
          <w:i/>
          <w:noProof/>
        </w:rPr>
        <w:t>Am J Gastroenterol</w:t>
      </w:r>
      <w:r w:rsidRPr="00C40365">
        <w:rPr>
          <w:noProof/>
        </w:rPr>
        <w:t>. 2013;108(12):1835-1842.</w:t>
      </w:r>
    </w:p>
    <w:p w14:paraId="4D5569E3" w14:textId="77777777" w:rsidR="00C40365" w:rsidRPr="00C40365" w:rsidRDefault="00C40365" w:rsidP="00C40365">
      <w:pPr>
        <w:pStyle w:val="EndNoteBibliography"/>
        <w:rPr>
          <w:noProof/>
        </w:rPr>
      </w:pPr>
      <w:r w:rsidRPr="00C40365">
        <w:rPr>
          <w:noProof/>
        </w:rPr>
        <w:t>113.</w:t>
      </w:r>
      <w:r w:rsidRPr="00C40365">
        <w:rPr>
          <w:noProof/>
        </w:rPr>
        <w:tab/>
        <w:t xml:space="preserve">Thomas R, et al. Leukocyte Immunoglobulin-Like Receptors as New Players in Autoimmunity. </w:t>
      </w:r>
      <w:r w:rsidRPr="00C40365">
        <w:rPr>
          <w:i/>
          <w:noProof/>
        </w:rPr>
        <w:t>Clin Rev Allergy Immunol</w:t>
      </w:r>
      <w:r w:rsidRPr="00C40365">
        <w:rPr>
          <w:noProof/>
        </w:rPr>
        <w:t>. 2010;38(2):159-162.</w:t>
      </w:r>
    </w:p>
    <w:p w14:paraId="11031258" w14:textId="77777777" w:rsidR="00C40365" w:rsidRPr="00C40365" w:rsidRDefault="00C40365" w:rsidP="00C40365">
      <w:pPr>
        <w:pStyle w:val="EndNoteBibliography"/>
        <w:rPr>
          <w:noProof/>
        </w:rPr>
      </w:pPr>
      <w:r w:rsidRPr="00C40365">
        <w:rPr>
          <w:noProof/>
        </w:rPr>
        <w:t>114.</w:t>
      </w:r>
      <w:r w:rsidRPr="00C40365">
        <w:rPr>
          <w:noProof/>
        </w:rPr>
        <w:tab/>
        <w:t xml:space="preserve">Xu Z, et al. Suppression of Experimental Autoimmune Encephalomyelitis by ILT3.Fc. </w:t>
      </w:r>
      <w:r w:rsidRPr="00C40365">
        <w:rPr>
          <w:i/>
          <w:noProof/>
        </w:rPr>
        <w:t>J Immunol</w:t>
      </w:r>
      <w:r w:rsidRPr="00C40365">
        <w:rPr>
          <w:noProof/>
        </w:rPr>
        <w:t>. 2020;206(3):554-565.</w:t>
      </w:r>
    </w:p>
    <w:p w14:paraId="5AD2EEB5" w14:textId="77777777" w:rsidR="00C40365" w:rsidRPr="00C40365" w:rsidRDefault="00C40365" w:rsidP="00C40365">
      <w:pPr>
        <w:pStyle w:val="EndNoteBibliography"/>
        <w:rPr>
          <w:noProof/>
        </w:rPr>
      </w:pPr>
      <w:r w:rsidRPr="00C40365">
        <w:rPr>
          <w:noProof/>
        </w:rPr>
        <w:t>115.</w:t>
      </w:r>
      <w:r w:rsidRPr="00C40365">
        <w:rPr>
          <w:noProof/>
        </w:rPr>
        <w:tab/>
        <w:t xml:space="preserve">van der Touw W, et al. Glatiramer Acetate Enhances Myeloid-Derived Suppressor Cell Function via Recognition of Paired Ig-like Receptor B. </w:t>
      </w:r>
      <w:r w:rsidRPr="00C40365">
        <w:rPr>
          <w:i/>
          <w:noProof/>
        </w:rPr>
        <w:t>J Immunol</w:t>
      </w:r>
      <w:r w:rsidRPr="00C40365">
        <w:rPr>
          <w:noProof/>
        </w:rPr>
        <w:t>. 2018;201(6):1727-1734.</w:t>
      </w:r>
    </w:p>
    <w:p w14:paraId="10007CD1" w14:textId="77777777" w:rsidR="00C40365" w:rsidRPr="00C40365" w:rsidRDefault="00C40365" w:rsidP="00C40365">
      <w:pPr>
        <w:pStyle w:val="EndNoteBibliography"/>
        <w:rPr>
          <w:noProof/>
        </w:rPr>
      </w:pPr>
      <w:r w:rsidRPr="00C40365">
        <w:rPr>
          <w:noProof/>
        </w:rPr>
        <w:t>116.</w:t>
      </w:r>
      <w:r w:rsidRPr="00C40365">
        <w:rPr>
          <w:noProof/>
        </w:rPr>
        <w:tab/>
        <w:t xml:space="preserve">Degani Veit T, et al. The Paradox of High Availability and Low Recognition of Soluble HLA-G by LILRB1 Receptor in Rheumatoid Arthritis Patients. </w:t>
      </w:r>
      <w:r w:rsidRPr="00C40365">
        <w:rPr>
          <w:i/>
          <w:noProof/>
        </w:rPr>
        <w:t>PLOS ONE</w:t>
      </w:r>
      <w:r w:rsidRPr="00C40365">
        <w:rPr>
          <w:noProof/>
        </w:rPr>
        <w:t>. 2015;10(4):e0123838.</w:t>
      </w:r>
    </w:p>
    <w:p w14:paraId="72442AE9" w14:textId="77777777" w:rsidR="00C40365" w:rsidRPr="00C40365" w:rsidRDefault="00C40365" w:rsidP="00C40365">
      <w:pPr>
        <w:pStyle w:val="EndNoteBibliography"/>
        <w:rPr>
          <w:noProof/>
        </w:rPr>
      </w:pPr>
      <w:r w:rsidRPr="00C40365">
        <w:rPr>
          <w:noProof/>
        </w:rPr>
        <w:t>117.</w:t>
      </w:r>
      <w:r w:rsidRPr="00C40365">
        <w:rPr>
          <w:noProof/>
        </w:rPr>
        <w:tab/>
        <w:t xml:space="preserve">Shiroishi M, et al. Efficient leukocyte Ig-like receptor signaling and crystal structure of disulfide-linked HLA-G dimer. </w:t>
      </w:r>
      <w:r w:rsidRPr="00C40365">
        <w:rPr>
          <w:i/>
          <w:noProof/>
        </w:rPr>
        <w:t>J Biol Chem</w:t>
      </w:r>
      <w:r w:rsidRPr="00C40365">
        <w:rPr>
          <w:noProof/>
        </w:rPr>
        <w:t>. 2006;281(15):10439-10447.</w:t>
      </w:r>
    </w:p>
    <w:p w14:paraId="4B95274D" w14:textId="77777777" w:rsidR="00C40365" w:rsidRPr="00C40365" w:rsidRDefault="00C40365" w:rsidP="00C40365">
      <w:pPr>
        <w:pStyle w:val="EndNoteBibliography"/>
        <w:rPr>
          <w:noProof/>
        </w:rPr>
      </w:pPr>
      <w:r w:rsidRPr="00C40365">
        <w:rPr>
          <w:noProof/>
        </w:rPr>
        <w:t>118.</w:t>
      </w:r>
      <w:r w:rsidRPr="00C40365">
        <w:rPr>
          <w:noProof/>
        </w:rPr>
        <w:tab/>
        <w:t xml:space="preserve">Gonzalez A, et al. Identification of circulating nonclassic human leukocyte antigen G (HLA-G)-like molecules in exudates. </w:t>
      </w:r>
      <w:r w:rsidRPr="00C40365">
        <w:rPr>
          <w:i/>
          <w:noProof/>
        </w:rPr>
        <w:t>Clin Chem</w:t>
      </w:r>
      <w:r w:rsidRPr="00C40365">
        <w:rPr>
          <w:noProof/>
        </w:rPr>
        <w:t>. 2011;57(7):1013-1022.</w:t>
      </w:r>
    </w:p>
    <w:p w14:paraId="3CF418E2" w14:textId="77777777" w:rsidR="00C40365" w:rsidRPr="00C40365" w:rsidRDefault="00C40365" w:rsidP="00C40365">
      <w:pPr>
        <w:pStyle w:val="EndNoteBibliography"/>
        <w:rPr>
          <w:noProof/>
        </w:rPr>
      </w:pPr>
      <w:r w:rsidRPr="00C40365">
        <w:rPr>
          <w:noProof/>
        </w:rPr>
        <w:t>119.</w:t>
      </w:r>
      <w:r w:rsidRPr="00C40365">
        <w:rPr>
          <w:noProof/>
        </w:rPr>
        <w:tab/>
        <w:t xml:space="preserve">Monsiváis-Urenda A, et al. Analysis of expression and function of the inhibitory receptor ILT2 (CD85j/LILRB1/LIR-1) in peripheral blood mononuclear cells from patients with systemic lupus erythematosus (SLE). </w:t>
      </w:r>
      <w:r w:rsidRPr="00C40365">
        <w:rPr>
          <w:i/>
          <w:noProof/>
        </w:rPr>
        <w:t>J Autoimmun</w:t>
      </w:r>
      <w:r w:rsidRPr="00C40365">
        <w:rPr>
          <w:noProof/>
        </w:rPr>
        <w:t>. 2007;29(2):97-105.</w:t>
      </w:r>
    </w:p>
    <w:p w14:paraId="22EBF692" w14:textId="77777777" w:rsidR="00C40365" w:rsidRPr="00C40365" w:rsidRDefault="00C40365" w:rsidP="00C40365">
      <w:pPr>
        <w:pStyle w:val="EndNoteBibliography"/>
        <w:rPr>
          <w:noProof/>
        </w:rPr>
      </w:pPr>
      <w:r w:rsidRPr="00C40365">
        <w:rPr>
          <w:noProof/>
        </w:rPr>
        <w:t>120.</w:t>
      </w:r>
      <w:r w:rsidRPr="00C40365">
        <w:rPr>
          <w:noProof/>
        </w:rPr>
        <w:tab/>
        <w:t xml:space="preserve">Cervera R, et al. Systemic lupus erythematosus: clinical and immunologic patterns of disease expression in a cohort of 1,000 patients. The European Working Party on Systemic Lupus Erythematosus. </w:t>
      </w:r>
      <w:r w:rsidRPr="00C40365">
        <w:rPr>
          <w:i/>
          <w:noProof/>
        </w:rPr>
        <w:t>Medicine</w:t>
      </w:r>
      <w:r w:rsidRPr="00C40365">
        <w:rPr>
          <w:noProof/>
        </w:rPr>
        <w:t>. 1993;72(2):113-124.</w:t>
      </w:r>
    </w:p>
    <w:p w14:paraId="452285C0" w14:textId="77777777" w:rsidR="00C40365" w:rsidRPr="00C40365" w:rsidRDefault="00C40365" w:rsidP="00C40365">
      <w:pPr>
        <w:pStyle w:val="EndNoteBibliography"/>
        <w:rPr>
          <w:noProof/>
        </w:rPr>
      </w:pPr>
      <w:r w:rsidRPr="00C40365">
        <w:rPr>
          <w:noProof/>
        </w:rPr>
        <w:t>121.</w:t>
      </w:r>
      <w:r w:rsidRPr="00C40365">
        <w:rPr>
          <w:noProof/>
        </w:rPr>
        <w:tab/>
        <w:t xml:space="preserve">Wandstrat AE, et al. Autoantibody profiling to identify individuals at risk for systemic lupus erythematosus. </w:t>
      </w:r>
      <w:r w:rsidRPr="00C40365">
        <w:rPr>
          <w:i/>
          <w:noProof/>
        </w:rPr>
        <w:t>J Autoimmun</w:t>
      </w:r>
      <w:r w:rsidRPr="00C40365">
        <w:rPr>
          <w:noProof/>
        </w:rPr>
        <w:t>. 2006;27(3):153-160.</w:t>
      </w:r>
    </w:p>
    <w:p w14:paraId="300DBEB4" w14:textId="77777777" w:rsidR="00C40365" w:rsidRPr="00C40365" w:rsidRDefault="00C40365" w:rsidP="00C40365">
      <w:pPr>
        <w:pStyle w:val="EndNoteBibliography"/>
        <w:rPr>
          <w:noProof/>
        </w:rPr>
      </w:pPr>
      <w:r w:rsidRPr="00C40365">
        <w:rPr>
          <w:noProof/>
        </w:rPr>
        <w:t>122.</w:t>
      </w:r>
      <w:r w:rsidRPr="00C40365">
        <w:rPr>
          <w:noProof/>
        </w:rPr>
        <w:tab/>
        <w:t xml:space="preserve">Wu J-F, et al. Antinucleosome antibodies correlate with the disease severity in children with systemic lupus erythematosus. </w:t>
      </w:r>
      <w:r w:rsidRPr="00C40365">
        <w:rPr>
          <w:i/>
          <w:noProof/>
        </w:rPr>
        <w:t>J Autoimmun</w:t>
      </w:r>
      <w:r w:rsidRPr="00C40365">
        <w:rPr>
          <w:noProof/>
        </w:rPr>
        <w:t>. 2006;27(2):119-124.</w:t>
      </w:r>
    </w:p>
    <w:p w14:paraId="74B5D778" w14:textId="77777777" w:rsidR="00C40365" w:rsidRPr="00C40365" w:rsidRDefault="00C40365" w:rsidP="00C40365">
      <w:pPr>
        <w:pStyle w:val="EndNoteBibliography"/>
        <w:rPr>
          <w:noProof/>
        </w:rPr>
      </w:pPr>
      <w:r w:rsidRPr="00C40365">
        <w:rPr>
          <w:noProof/>
        </w:rPr>
        <w:t>123.</w:t>
      </w:r>
      <w:r w:rsidRPr="00C40365">
        <w:rPr>
          <w:noProof/>
        </w:rPr>
        <w:tab/>
        <w:t xml:space="preserve">Monsiváis-Urenda A, et al. Defective expression and function of the ILT2/CD85j regulatory receptor in dendritic cells from patients with systemic lupus erythematosus. </w:t>
      </w:r>
      <w:r w:rsidRPr="00C40365">
        <w:rPr>
          <w:i/>
          <w:noProof/>
        </w:rPr>
        <w:t>Hum Immunol</w:t>
      </w:r>
      <w:r w:rsidRPr="00C40365">
        <w:rPr>
          <w:noProof/>
        </w:rPr>
        <w:t>. 2013;74(9):1088-1096.</w:t>
      </w:r>
    </w:p>
    <w:p w14:paraId="18380B8F" w14:textId="77777777" w:rsidR="00C40365" w:rsidRPr="00C40365" w:rsidRDefault="00C40365" w:rsidP="00C40365">
      <w:pPr>
        <w:pStyle w:val="EndNoteBibliography"/>
        <w:rPr>
          <w:noProof/>
        </w:rPr>
      </w:pPr>
      <w:r w:rsidRPr="00C40365">
        <w:rPr>
          <w:noProof/>
        </w:rPr>
        <w:t>124.</w:t>
      </w:r>
      <w:r w:rsidRPr="00C40365">
        <w:rPr>
          <w:noProof/>
        </w:rPr>
        <w:tab/>
        <w:t xml:space="preserve">Delgado De La Poza JF, et al. Contribution of LILRB1 polymorphism and HLA-DRB1-shared epitope to rheumatoid arthritis. </w:t>
      </w:r>
      <w:r w:rsidRPr="00C40365">
        <w:rPr>
          <w:i/>
          <w:noProof/>
        </w:rPr>
        <w:t>Inmunología</w:t>
      </w:r>
      <w:r w:rsidRPr="00C40365">
        <w:rPr>
          <w:noProof/>
        </w:rPr>
        <w:t>. 2011;30(4):108-114.</w:t>
      </w:r>
    </w:p>
    <w:p w14:paraId="206EE870" w14:textId="77777777" w:rsidR="00C40365" w:rsidRPr="00C40365" w:rsidRDefault="00C40365" w:rsidP="00C40365">
      <w:pPr>
        <w:pStyle w:val="EndNoteBibliography"/>
        <w:rPr>
          <w:noProof/>
        </w:rPr>
      </w:pPr>
      <w:r w:rsidRPr="00C40365">
        <w:rPr>
          <w:noProof/>
        </w:rPr>
        <w:lastRenderedPageBreak/>
        <w:t>125.</w:t>
      </w:r>
      <w:r w:rsidRPr="00C40365">
        <w:rPr>
          <w:noProof/>
        </w:rPr>
        <w:tab/>
        <w:t xml:space="preserve">Bergamini A, et al. Downregulation of Immunoglobulin-Like Transcript-4 (ILT4) in Patients with Psoriatic Arthritis. </w:t>
      </w:r>
      <w:r w:rsidRPr="00C40365">
        <w:rPr>
          <w:i/>
          <w:noProof/>
        </w:rPr>
        <w:t>PLOS ONE</w:t>
      </w:r>
      <w:r w:rsidRPr="00C40365">
        <w:rPr>
          <w:noProof/>
        </w:rPr>
        <w:t>. 2014;9(3):e92018.</w:t>
      </w:r>
    </w:p>
    <w:p w14:paraId="7113105D" w14:textId="77777777" w:rsidR="00C40365" w:rsidRPr="00C40365" w:rsidRDefault="00C40365" w:rsidP="00C40365">
      <w:pPr>
        <w:pStyle w:val="EndNoteBibliography"/>
        <w:rPr>
          <w:noProof/>
        </w:rPr>
      </w:pPr>
      <w:r w:rsidRPr="00C40365">
        <w:rPr>
          <w:noProof/>
        </w:rPr>
        <w:t>126.</w:t>
      </w:r>
      <w:r w:rsidRPr="00C40365">
        <w:rPr>
          <w:noProof/>
        </w:rPr>
        <w:tab/>
        <w:t xml:space="preserve">Hirayasu K, et al. Characterization of LILRB3 and LILRA6 allelic variants in the Japanese population. </w:t>
      </w:r>
      <w:r w:rsidRPr="00C40365">
        <w:rPr>
          <w:i/>
          <w:noProof/>
        </w:rPr>
        <w:t>J Hum Genet</w:t>
      </w:r>
      <w:r w:rsidRPr="00C40365">
        <w:rPr>
          <w:noProof/>
        </w:rPr>
        <w:t>. 2021;66:739–748.</w:t>
      </w:r>
    </w:p>
    <w:p w14:paraId="7B8A44E8" w14:textId="77777777" w:rsidR="00C40365" w:rsidRPr="00C40365" w:rsidRDefault="00C40365" w:rsidP="00C40365">
      <w:pPr>
        <w:pStyle w:val="EndNoteBibliography"/>
        <w:rPr>
          <w:noProof/>
        </w:rPr>
      </w:pPr>
      <w:r w:rsidRPr="00C40365">
        <w:rPr>
          <w:noProof/>
        </w:rPr>
        <w:t>127.</w:t>
      </w:r>
      <w:r w:rsidRPr="00C40365">
        <w:rPr>
          <w:noProof/>
        </w:rPr>
        <w:tab/>
        <w:t xml:space="preserve">Renauer PA, et al. Identification of Susceptibility Loci in IL6, RPS9/LILRB3, and an Intergenic Locus on Chromosome 21q22 in Takayasu Arteritis in a Genome-Wide Association Study. </w:t>
      </w:r>
      <w:r w:rsidRPr="00C40365">
        <w:rPr>
          <w:i/>
          <w:noProof/>
        </w:rPr>
        <w:t>Arthritis Rheumatol</w:t>
      </w:r>
      <w:r w:rsidRPr="00C40365">
        <w:rPr>
          <w:noProof/>
        </w:rPr>
        <w:t>. 2015;67(5):1361-1368.</w:t>
      </w:r>
    </w:p>
    <w:p w14:paraId="621001E5" w14:textId="77777777" w:rsidR="00C40365" w:rsidRPr="00C40365" w:rsidRDefault="00C40365" w:rsidP="00C40365">
      <w:pPr>
        <w:pStyle w:val="EndNoteBibliography"/>
        <w:rPr>
          <w:noProof/>
        </w:rPr>
      </w:pPr>
      <w:r w:rsidRPr="00C40365">
        <w:rPr>
          <w:noProof/>
        </w:rPr>
        <w:t>128.</w:t>
      </w:r>
      <w:r w:rsidRPr="00C40365">
        <w:rPr>
          <w:noProof/>
        </w:rPr>
        <w:tab/>
        <w:t xml:space="preserve">Yoshifuji H, Terao C. Roles of cytotoxic lymphocytes and MIC/LILR families in pathophysiology of Takayasu arteritis. </w:t>
      </w:r>
      <w:r w:rsidRPr="00C40365">
        <w:rPr>
          <w:i/>
          <w:noProof/>
        </w:rPr>
        <w:t>Inflamm Regen</w:t>
      </w:r>
      <w:r w:rsidRPr="00C40365">
        <w:rPr>
          <w:noProof/>
        </w:rPr>
        <w:t>. 2020;40(1):9.</w:t>
      </w:r>
    </w:p>
    <w:p w14:paraId="007D2795" w14:textId="77777777" w:rsidR="00C40365" w:rsidRPr="00C40365" w:rsidRDefault="00C40365" w:rsidP="00C40365">
      <w:pPr>
        <w:pStyle w:val="EndNoteBibliography"/>
        <w:rPr>
          <w:noProof/>
        </w:rPr>
      </w:pPr>
      <w:r w:rsidRPr="00C40365">
        <w:rPr>
          <w:noProof/>
        </w:rPr>
        <w:t>129.</w:t>
      </w:r>
      <w:r w:rsidRPr="00C40365">
        <w:rPr>
          <w:noProof/>
        </w:rPr>
        <w:tab/>
        <w:t xml:space="preserve">Farrar CA, et al. The innate immune system and transplantation. </w:t>
      </w:r>
      <w:r w:rsidRPr="00C40365">
        <w:rPr>
          <w:i/>
          <w:noProof/>
        </w:rPr>
        <w:t>Cold Spring Harb Perspect Med</w:t>
      </w:r>
      <w:r w:rsidRPr="00C40365">
        <w:rPr>
          <w:noProof/>
        </w:rPr>
        <w:t>. 2013;3(10):a015479.</w:t>
      </w:r>
    </w:p>
    <w:p w14:paraId="07D9F9CF" w14:textId="77777777" w:rsidR="00C40365" w:rsidRPr="00C40365" w:rsidRDefault="00C40365" w:rsidP="00C40365">
      <w:pPr>
        <w:pStyle w:val="EndNoteBibliography"/>
        <w:rPr>
          <w:noProof/>
        </w:rPr>
      </w:pPr>
      <w:r w:rsidRPr="00C40365">
        <w:rPr>
          <w:noProof/>
        </w:rPr>
        <w:t>130.</w:t>
      </w:r>
      <w:r w:rsidRPr="00C40365">
        <w:rPr>
          <w:noProof/>
        </w:rPr>
        <w:tab/>
        <w:t xml:space="preserve">Shrestha BM. Immune System and Kidney Transplantation. </w:t>
      </w:r>
      <w:r w:rsidRPr="00C40365">
        <w:rPr>
          <w:i/>
          <w:noProof/>
        </w:rPr>
        <w:t>J Nepal Med Assoc</w:t>
      </w:r>
      <w:r w:rsidRPr="00C40365">
        <w:rPr>
          <w:noProof/>
        </w:rPr>
        <w:t>. 2017;56(208):482-486.</w:t>
      </w:r>
    </w:p>
    <w:p w14:paraId="436A3C4D" w14:textId="77777777" w:rsidR="00C40365" w:rsidRPr="00C40365" w:rsidRDefault="00C40365" w:rsidP="00C40365">
      <w:pPr>
        <w:pStyle w:val="EndNoteBibliography"/>
        <w:rPr>
          <w:noProof/>
        </w:rPr>
      </w:pPr>
      <w:r w:rsidRPr="00C40365">
        <w:rPr>
          <w:noProof/>
        </w:rPr>
        <w:t>131.</w:t>
      </w:r>
      <w:r w:rsidRPr="00C40365">
        <w:rPr>
          <w:noProof/>
        </w:rPr>
        <w:tab/>
        <w:t xml:space="preserve">Zhang W, et al. Human inhibitory receptor immunoglobulin-like transcript 2 amplifies CD11b+Gr1+ myeloid-derived suppressor cells that promote long-term survival of allografts. </w:t>
      </w:r>
      <w:r w:rsidRPr="00C40365">
        <w:rPr>
          <w:i/>
          <w:noProof/>
        </w:rPr>
        <w:t>Transplantation</w:t>
      </w:r>
      <w:r w:rsidRPr="00C40365">
        <w:rPr>
          <w:noProof/>
        </w:rPr>
        <w:t>. 2008;86(8):1125-1134.</w:t>
      </w:r>
    </w:p>
    <w:p w14:paraId="31EDB60E" w14:textId="77777777" w:rsidR="00C40365" w:rsidRPr="00C40365" w:rsidRDefault="00C40365" w:rsidP="00C40365">
      <w:pPr>
        <w:pStyle w:val="EndNoteBibliography"/>
        <w:rPr>
          <w:noProof/>
        </w:rPr>
      </w:pPr>
      <w:r w:rsidRPr="00C40365">
        <w:rPr>
          <w:noProof/>
        </w:rPr>
        <w:t>132.</w:t>
      </w:r>
      <w:r w:rsidRPr="00C40365">
        <w:rPr>
          <w:noProof/>
        </w:rPr>
        <w:tab/>
        <w:t xml:space="preserve">Le Bouteiller P. HLA-G in human early pregnancy: control of uterine immune cell activation and likely vascular remodeling. </w:t>
      </w:r>
      <w:r w:rsidRPr="00C40365">
        <w:rPr>
          <w:i/>
          <w:noProof/>
        </w:rPr>
        <w:t>Biomed J</w:t>
      </w:r>
      <w:r w:rsidRPr="00C40365">
        <w:rPr>
          <w:noProof/>
        </w:rPr>
        <w:t>. 2015;38(1):32-38.</w:t>
      </w:r>
    </w:p>
    <w:p w14:paraId="7C8A2BE7" w14:textId="77777777" w:rsidR="00C40365" w:rsidRPr="00C40365" w:rsidRDefault="00C40365" w:rsidP="00C40365">
      <w:pPr>
        <w:pStyle w:val="EndNoteBibliography"/>
        <w:rPr>
          <w:noProof/>
        </w:rPr>
      </w:pPr>
      <w:r w:rsidRPr="00C40365">
        <w:rPr>
          <w:noProof/>
        </w:rPr>
        <w:t>133.</w:t>
      </w:r>
      <w:r w:rsidRPr="00C40365">
        <w:rPr>
          <w:noProof/>
        </w:rPr>
        <w:tab/>
        <w:t xml:space="preserve">Roghanian A, et al. Cyclophosphamide Enhances Cancer Antibody Immunotherapy in the Resistant Bone Marrow Niche by Modulating Macrophage FcγR Expression. </w:t>
      </w:r>
      <w:r w:rsidRPr="00C40365">
        <w:rPr>
          <w:i/>
          <w:noProof/>
        </w:rPr>
        <w:t>Cancer Immunol Res</w:t>
      </w:r>
      <w:r w:rsidRPr="00C40365">
        <w:rPr>
          <w:noProof/>
        </w:rPr>
        <w:t>. 2019;7(11):1876-1890.</w:t>
      </w:r>
    </w:p>
    <w:p w14:paraId="046EC3CE" w14:textId="77777777" w:rsidR="00C40365" w:rsidRPr="00C40365" w:rsidRDefault="00C40365" w:rsidP="00C40365">
      <w:pPr>
        <w:pStyle w:val="EndNoteBibliography"/>
        <w:rPr>
          <w:noProof/>
        </w:rPr>
      </w:pPr>
      <w:r w:rsidRPr="00C40365">
        <w:rPr>
          <w:noProof/>
        </w:rPr>
        <w:t>134.</w:t>
      </w:r>
      <w:r w:rsidRPr="00C40365">
        <w:rPr>
          <w:noProof/>
        </w:rPr>
        <w:tab/>
        <w:t xml:space="preserve">Ge G, et al. Induction of CD4+ CD25+ Foxp3+ T regulatory cells by dendritic cells derived from ILT3 lentivirus-transduced human CD34+ Cells. </w:t>
      </w:r>
      <w:r w:rsidRPr="00C40365">
        <w:rPr>
          <w:i/>
          <w:noProof/>
        </w:rPr>
        <w:t>Transpl Immunol</w:t>
      </w:r>
      <w:r w:rsidRPr="00C40365">
        <w:rPr>
          <w:noProof/>
        </w:rPr>
        <w:t>. 2012;26(1):19-26.</w:t>
      </w:r>
    </w:p>
    <w:p w14:paraId="6B8B893D" w14:textId="77777777" w:rsidR="00C40365" w:rsidRPr="00C40365" w:rsidRDefault="00C40365" w:rsidP="00C40365">
      <w:pPr>
        <w:pStyle w:val="EndNoteBibliography"/>
        <w:rPr>
          <w:noProof/>
        </w:rPr>
      </w:pPr>
      <w:r w:rsidRPr="00C40365">
        <w:rPr>
          <w:noProof/>
        </w:rPr>
        <w:t>135.</w:t>
      </w:r>
      <w:r w:rsidRPr="00C40365">
        <w:rPr>
          <w:noProof/>
        </w:rPr>
        <w:tab/>
        <w:t xml:space="preserve">Vlad G, et al. Immunoglobulin-Like Transcript 3-Fc Suppresses T-Cell Responses to Allogeneic Human Islet Transplants in hu-NOD/SCID Mice. </w:t>
      </w:r>
      <w:r w:rsidRPr="00C40365">
        <w:rPr>
          <w:i/>
          <w:noProof/>
        </w:rPr>
        <w:t>Diabetes</w:t>
      </w:r>
      <w:r w:rsidRPr="00C40365">
        <w:rPr>
          <w:noProof/>
        </w:rPr>
        <w:t>. 2008;57(7):1878.</w:t>
      </w:r>
    </w:p>
    <w:p w14:paraId="66654FA3" w14:textId="77777777" w:rsidR="00C40365" w:rsidRPr="00C40365" w:rsidRDefault="00C40365" w:rsidP="00C40365">
      <w:pPr>
        <w:pStyle w:val="EndNoteBibliography"/>
        <w:rPr>
          <w:noProof/>
        </w:rPr>
      </w:pPr>
      <w:r w:rsidRPr="00C40365">
        <w:rPr>
          <w:noProof/>
        </w:rPr>
        <w:t>136.</w:t>
      </w:r>
      <w:r w:rsidRPr="00C40365">
        <w:rPr>
          <w:noProof/>
        </w:rPr>
        <w:tab/>
        <w:t xml:space="preserve">Vlad G, et al. Suppression of xenogeneic graft-versus-host disease by treatment with immunoglobulin-like transcript 3-Fc. </w:t>
      </w:r>
      <w:r w:rsidRPr="00C40365">
        <w:rPr>
          <w:i/>
          <w:noProof/>
        </w:rPr>
        <w:t>Hum Immunol</w:t>
      </w:r>
      <w:r w:rsidRPr="00C40365">
        <w:rPr>
          <w:noProof/>
        </w:rPr>
        <w:t>. 2009;70(9):663-669.</w:t>
      </w:r>
    </w:p>
    <w:p w14:paraId="6857836C" w14:textId="77777777" w:rsidR="00C40365" w:rsidRPr="00C40365" w:rsidRDefault="00C40365" w:rsidP="00C40365">
      <w:pPr>
        <w:pStyle w:val="EndNoteBibliography"/>
        <w:rPr>
          <w:noProof/>
        </w:rPr>
      </w:pPr>
      <w:r w:rsidRPr="00C40365">
        <w:rPr>
          <w:noProof/>
        </w:rPr>
        <w:t>137.</w:t>
      </w:r>
      <w:r w:rsidRPr="00C40365">
        <w:rPr>
          <w:noProof/>
        </w:rPr>
        <w:tab/>
        <w:t xml:space="preserve">Vlad G, et al. Membrane and Soluble ILT3 Are Critical to the Generation of T Suppressor Cells and Induction of Immunological Tolerance. </w:t>
      </w:r>
      <w:r w:rsidRPr="00C40365">
        <w:rPr>
          <w:i/>
          <w:noProof/>
        </w:rPr>
        <w:t>Int Rev Immunol</w:t>
      </w:r>
      <w:r w:rsidRPr="00C40365">
        <w:rPr>
          <w:noProof/>
        </w:rPr>
        <w:t>. 2010;29(2):119-132.</w:t>
      </w:r>
    </w:p>
    <w:p w14:paraId="0DD1175D" w14:textId="77777777" w:rsidR="00C40365" w:rsidRPr="00C40365" w:rsidRDefault="00C40365" w:rsidP="00C40365">
      <w:pPr>
        <w:pStyle w:val="EndNoteBibliography"/>
        <w:rPr>
          <w:noProof/>
        </w:rPr>
      </w:pPr>
      <w:r w:rsidRPr="00C40365">
        <w:rPr>
          <w:noProof/>
        </w:rPr>
        <w:t>138.</w:t>
      </w:r>
      <w:r w:rsidRPr="00C40365">
        <w:rPr>
          <w:noProof/>
        </w:rPr>
        <w:tab/>
        <w:t xml:space="preserve">Vlad G, et al. Gene profile analysis of CD8+ ILT3-Fc induced T suppressor cells. </w:t>
      </w:r>
      <w:r w:rsidRPr="00C40365">
        <w:rPr>
          <w:i/>
          <w:noProof/>
        </w:rPr>
        <w:t>Hum Immunol</w:t>
      </w:r>
      <w:r w:rsidRPr="00C40365">
        <w:rPr>
          <w:noProof/>
        </w:rPr>
        <w:t>. 2011;72(2):107-114.</w:t>
      </w:r>
    </w:p>
    <w:p w14:paraId="0FBBF88E" w14:textId="77777777" w:rsidR="00C40365" w:rsidRPr="00C40365" w:rsidRDefault="00C40365" w:rsidP="00C40365">
      <w:pPr>
        <w:pStyle w:val="EndNoteBibliography"/>
        <w:rPr>
          <w:noProof/>
        </w:rPr>
      </w:pPr>
      <w:r w:rsidRPr="00C40365">
        <w:rPr>
          <w:noProof/>
        </w:rPr>
        <w:t>139.</w:t>
      </w:r>
      <w:r w:rsidRPr="00C40365">
        <w:rPr>
          <w:noProof/>
        </w:rPr>
        <w:tab/>
        <w:t xml:space="preserve">Naji A, et al. Soluble HLA-G and HLA-G1 Expressing Antigen-Presenting Cells Inhibit T-Cell Alloproliferation through ILT-2/ILT-4/FasL-Mediated Pathways. </w:t>
      </w:r>
      <w:r w:rsidRPr="00C40365">
        <w:rPr>
          <w:i/>
          <w:noProof/>
        </w:rPr>
        <w:t>Hum Immunol</w:t>
      </w:r>
      <w:r w:rsidRPr="00C40365">
        <w:rPr>
          <w:noProof/>
        </w:rPr>
        <w:t>. 2007;68(4):233-239.</w:t>
      </w:r>
    </w:p>
    <w:p w14:paraId="123C0E92" w14:textId="77777777" w:rsidR="00C40365" w:rsidRPr="00C40365" w:rsidRDefault="00C40365" w:rsidP="00C40365">
      <w:pPr>
        <w:pStyle w:val="EndNoteBibliography"/>
        <w:rPr>
          <w:noProof/>
        </w:rPr>
      </w:pPr>
      <w:r w:rsidRPr="00C40365">
        <w:rPr>
          <w:noProof/>
        </w:rPr>
        <w:t>140.</w:t>
      </w:r>
      <w:r w:rsidRPr="00C40365">
        <w:rPr>
          <w:noProof/>
        </w:rPr>
        <w:tab/>
        <w:t xml:space="preserve">Pfistershammer K, et al. Allogeneic disparities in immunoglobulin-like transcript 5 induce potent antibody responses in hematopoietic stem cell transplant recipients. </w:t>
      </w:r>
      <w:r w:rsidRPr="00C40365">
        <w:rPr>
          <w:i/>
          <w:noProof/>
        </w:rPr>
        <w:t>Blood</w:t>
      </w:r>
      <w:r w:rsidRPr="00C40365">
        <w:rPr>
          <w:noProof/>
        </w:rPr>
        <w:t>. 2009;114(11):2323-2332.</w:t>
      </w:r>
    </w:p>
    <w:p w14:paraId="35E2908F" w14:textId="77777777" w:rsidR="00C40365" w:rsidRPr="00C40365" w:rsidRDefault="00C40365" w:rsidP="00C40365">
      <w:pPr>
        <w:pStyle w:val="EndNoteBibliography"/>
        <w:rPr>
          <w:noProof/>
        </w:rPr>
      </w:pPr>
      <w:r w:rsidRPr="00C40365">
        <w:rPr>
          <w:noProof/>
        </w:rPr>
        <w:t>141.</w:t>
      </w:r>
      <w:r w:rsidRPr="00C40365">
        <w:rPr>
          <w:noProof/>
        </w:rPr>
        <w:tab/>
        <w:t xml:space="preserve">Fan X, et al. Paired immunoglobulin-like receptor B regulates platelet activation. </w:t>
      </w:r>
      <w:r w:rsidRPr="00C40365">
        <w:rPr>
          <w:i/>
          <w:noProof/>
        </w:rPr>
        <w:t>Blood</w:t>
      </w:r>
      <w:r w:rsidRPr="00C40365">
        <w:rPr>
          <w:noProof/>
        </w:rPr>
        <w:t>. 2014;124(15):2421-2430.</w:t>
      </w:r>
    </w:p>
    <w:p w14:paraId="02E9C658" w14:textId="77777777" w:rsidR="00C40365" w:rsidRPr="00C40365" w:rsidRDefault="00C40365" w:rsidP="00C40365">
      <w:pPr>
        <w:pStyle w:val="EndNoteBibliography"/>
        <w:rPr>
          <w:noProof/>
        </w:rPr>
      </w:pPr>
      <w:r w:rsidRPr="00C40365">
        <w:rPr>
          <w:noProof/>
        </w:rPr>
        <w:t>142.</w:t>
      </w:r>
      <w:r w:rsidRPr="00C40365">
        <w:rPr>
          <w:noProof/>
        </w:rPr>
        <w:tab/>
        <w:t xml:space="preserve">Takeda K, Nakamura A. Regulation of immune and neural function via leukocyte Ig-like receptors. </w:t>
      </w:r>
      <w:r w:rsidRPr="00C40365">
        <w:rPr>
          <w:i/>
          <w:noProof/>
        </w:rPr>
        <w:t>J Biochem</w:t>
      </w:r>
      <w:r w:rsidRPr="00C40365">
        <w:rPr>
          <w:noProof/>
        </w:rPr>
        <w:t>. 2017;162(2):73-80.</w:t>
      </w:r>
    </w:p>
    <w:p w14:paraId="7D8BE94A" w14:textId="119B03B4" w:rsidR="00BC6937" w:rsidRDefault="00C878AE">
      <w:pPr>
        <w:rPr>
          <w:rFonts w:ascii="Arial" w:hAnsi="Arial" w:cs="Arial"/>
          <w:sz w:val="22"/>
          <w:szCs w:val="22"/>
          <w:lang w:val="en-US"/>
        </w:rPr>
      </w:pPr>
      <w:r w:rsidRPr="007E6B89">
        <w:rPr>
          <w:rFonts w:ascii="Arial" w:hAnsi="Arial" w:cs="Arial"/>
          <w:sz w:val="22"/>
          <w:szCs w:val="22"/>
          <w:lang w:val="en-US"/>
        </w:rPr>
        <w:fldChar w:fldCharType="end"/>
      </w:r>
    </w:p>
    <w:p w14:paraId="37CF2FB5" w14:textId="77777777" w:rsidR="00BC6937" w:rsidRPr="00BC6937" w:rsidRDefault="00BC6937">
      <w:pPr>
        <w:rPr>
          <w:rFonts w:ascii="Arial" w:hAnsi="Arial" w:cs="Arial"/>
          <w:sz w:val="22"/>
          <w:szCs w:val="22"/>
          <w:lang w:val="en-US"/>
        </w:rPr>
      </w:pPr>
      <w:r w:rsidRPr="00BC6937">
        <w:rPr>
          <w:rFonts w:ascii="Arial" w:hAnsi="Arial" w:cs="Arial"/>
          <w:sz w:val="22"/>
          <w:szCs w:val="22"/>
          <w:lang w:val="en-US"/>
        </w:rPr>
        <w:br w:type="page"/>
      </w:r>
    </w:p>
    <w:p w14:paraId="3C3F975E" w14:textId="22386918" w:rsidR="00BC6937" w:rsidRPr="00330424" w:rsidRDefault="00BC6937">
      <w:pPr>
        <w:rPr>
          <w:rFonts w:ascii="Arial" w:hAnsi="Arial" w:cs="Arial"/>
          <w:b/>
          <w:sz w:val="22"/>
          <w:szCs w:val="22"/>
          <w:lang w:val="en-US"/>
        </w:rPr>
      </w:pPr>
      <w:r w:rsidRPr="00330424">
        <w:rPr>
          <w:rFonts w:ascii="Arial" w:hAnsi="Arial" w:cs="Arial"/>
          <w:b/>
          <w:sz w:val="22"/>
          <w:szCs w:val="22"/>
          <w:lang w:val="en-US"/>
        </w:rPr>
        <w:lastRenderedPageBreak/>
        <w:t xml:space="preserve">Table and </w:t>
      </w:r>
      <w:r w:rsidR="007C240D" w:rsidRPr="00330424">
        <w:rPr>
          <w:rFonts w:ascii="Arial" w:hAnsi="Arial" w:cs="Arial"/>
          <w:b/>
          <w:sz w:val="22"/>
          <w:szCs w:val="22"/>
          <w:lang w:val="en-US"/>
        </w:rPr>
        <w:t>Figures</w:t>
      </w:r>
    </w:p>
    <w:p w14:paraId="5C03A769" w14:textId="77777777" w:rsidR="00BC6937" w:rsidRPr="00330424" w:rsidRDefault="00BC6937">
      <w:pPr>
        <w:rPr>
          <w:rFonts w:ascii="Arial" w:hAnsi="Arial" w:cs="Arial"/>
          <w:sz w:val="22"/>
          <w:szCs w:val="22"/>
          <w:lang w:val="en-US"/>
        </w:rPr>
      </w:pPr>
    </w:p>
    <w:p w14:paraId="3479371C" w14:textId="238EC6DC" w:rsidR="00BC6937" w:rsidRPr="00330424" w:rsidRDefault="00BC6937">
      <w:pPr>
        <w:rPr>
          <w:rFonts w:ascii="Arial" w:hAnsi="Arial" w:cs="Arial"/>
          <w:sz w:val="22"/>
          <w:szCs w:val="22"/>
          <w:lang w:val="en-US"/>
        </w:rPr>
      </w:pPr>
      <w:r w:rsidRPr="00330424">
        <w:rPr>
          <w:rFonts w:ascii="Arial" w:hAnsi="Arial" w:cs="Arial"/>
          <w:b/>
          <w:sz w:val="22"/>
          <w:szCs w:val="22"/>
          <w:lang w:val="en-US"/>
        </w:rPr>
        <w:t>Table 1.</w:t>
      </w:r>
      <w:r w:rsidR="007C240D" w:rsidRPr="00330424">
        <w:rPr>
          <w:rFonts w:ascii="Arial" w:hAnsi="Arial" w:cs="Arial"/>
          <w:sz w:val="22"/>
          <w:szCs w:val="22"/>
          <w:lang w:val="en-US"/>
        </w:rPr>
        <w:t xml:space="preserve"> List of human LILRBs, their expression pattern, properties and ligands.</w:t>
      </w:r>
    </w:p>
    <w:p w14:paraId="376FA90F" w14:textId="77777777" w:rsidR="007C240D" w:rsidRPr="00330424" w:rsidRDefault="007C240D">
      <w:pPr>
        <w:rPr>
          <w:rFonts w:ascii="Arial" w:hAnsi="Arial" w:cs="Arial"/>
          <w:sz w:val="22"/>
          <w:szCs w:val="22"/>
          <w:lang w:val="en-US"/>
        </w:rPr>
      </w:pPr>
    </w:p>
    <w:tbl>
      <w:tblPr>
        <w:tblStyle w:val="TableGrid"/>
        <w:tblpPr w:leftFromText="180" w:rightFromText="180" w:vertAnchor="page" w:horzAnchor="margin" w:tblpY="2593"/>
        <w:tblW w:w="9351" w:type="dxa"/>
        <w:tblLook w:val="04A0" w:firstRow="1" w:lastRow="0" w:firstColumn="1" w:lastColumn="0" w:noHBand="0" w:noVBand="1"/>
      </w:tblPr>
      <w:tblGrid>
        <w:gridCol w:w="1117"/>
        <w:gridCol w:w="945"/>
        <w:gridCol w:w="1495"/>
        <w:gridCol w:w="1002"/>
        <w:gridCol w:w="1222"/>
        <w:gridCol w:w="1765"/>
        <w:gridCol w:w="1805"/>
      </w:tblGrid>
      <w:tr w:rsidR="00BC6937" w:rsidRPr="00330424" w14:paraId="62BB7408" w14:textId="77777777" w:rsidTr="007A08A8">
        <w:tc>
          <w:tcPr>
            <w:tcW w:w="1117" w:type="dxa"/>
          </w:tcPr>
          <w:p w14:paraId="2943F900"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Receptor</w:t>
            </w:r>
          </w:p>
        </w:tc>
        <w:tc>
          <w:tcPr>
            <w:tcW w:w="945" w:type="dxa"/>
          </w:tcPr>
          <w:p w14:paraId="2FB447F2"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Aliases</w:t>
            </w:r>
          </w:p>
        </w:tc>
        <w:tc>
          <w:tcPr>
            <w:tcW w:w="1495" w:type="dxa"/>
          </w:tcPr>
          <w:p w14:paraId="3238EBAD"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Expression</w:t>
            </w:r>
          </w:p>
        </w:tc>
        <w:tc>
          <w:tcPr>
            <w:tcW w:w="1002" w:type="dxa"/>
          </w:tcPr>
          <w:p w14:paraId="4CB620BE"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Number of ITIMs</w:t>
            </w:r>
          </w:p>
        </w:tc>
        <w:tc>
          <w:tcPr>
            <w:tcW w:w="1222" w:type="dxa"/>
          </w:tcPr>
          <w:p w14:paraId="0212EB26"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Ligands</w:t>
            </w:r>
          </w:p>
        </w:tc>
        <w:tc>
          <w:tcPr>
            <w:tcW w:w="1765" w:type="dxa"/>
          </w:tcPr>
          <w:p w14:paraId="2AD3C747"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Known polymorphisms</w:t>
            </w:r>
          </w:p>
        </w:tc>
        <w:tc>
          <w:tcPr>
            <w:tcW w:w="1805" w:type="dxa"/>
          </w:tcPr>
          <w:p w14:paraId="1990CAA9" w14:textId="77777777"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Clinical Trial</w:t>
            </w:r>
          </w:p>
        </w:tc>
      </w:tr>
      <w:tr w:rsidR="00BC6937" w:rsidRPr="00330424" w14:paraId="3A5B8658" w14:textId="77777777" w:rsidTr="007A08A8">
        <w:tc>
          <w:tcPr>
            <w:tcW w:w="1117" w:type="dxa"/>
          </w:tcPr>
          <w:p w14:paraId="1E342BBE" w14:textId="77777777" w:rsidR="00BC6937" w:rsidRPr="00330424" w:rsidRDefault="00BC6937" w:rsidP="00FC7766">
            <w:pPr>
              <w:rPr>
                <w:rFonts w:ascii="Arial" w:hAnsi="Arial" w:cs="Arial"/>
                <w:b/>
                <w:bCs/>
                <w:color w:val="000000" w:themeColor="text1"/>
                <w:sz w:val="19"/>
                <w:szCs w:val="19"/>
                <w:lang w:val="en-US"/>
              </w:rPr>
            </w:pPr>
          </w:p>
          <w:p w14:paraId="6648F40C" w14:textId="77777777" w:rsidR="00BC6937" w:rsidRPr="00330424" w:rsidRDefault="00BC6937" w:rsidP="00FC7766">
            <w:pPr>
              <w:rPr>
                <w:rFonts w:ascii="Arial" w:hAnsi="Arial" w:cs="Arial"/>
                <w:b/>
                <w:bCs/>
                <w:color w:val="000000" w:themeColor="text1"/>
                <w:sz w:val="19"/>
                <w:szCs w:val="19"/>
                <w:lang w:val="en-US"/>
              </w:rPr>
            </w:pPr>
          </w:p>
          <w:p w14:paraId="57C62689" w14:textId="77777777" w:rsidR="00BC6937" w:rsidRPr="00330424" w:rsidRDefault="00BC6937" w:rsidP="00FC7766">
            <w:pPr>
              <w:rPr>
                <w:rFonts w:ascii="Arial" w:hAnsi="Arial" w:cs="Arial"/>
                <w:b/>
                <w:bCs/>
                <w:color w:val="000000" w:themeColor="text1"/>
                <w:sz w:val="19"/>
                <w:szCs w:val="19"/>
                <w:lang w:val="en-US"/>
              </w:rPr>
            </w:pPr>
          </w:p>
          <w:p w14:paraId="7D8AD475" w14:textId="77777777" w:rsidR="00BC6937" w:rsidRPr="00330424" w:rsidRDefault="00BC6937" w:rsidP="00FC7766">
            <w:pPr>
              <w:rPr>
                <w:rFonts w:ascii="Arial" w:hAnsi="Arial" w:cs="Arial"/>
                <w:b/>
                <w:bCs/>
                <w:color w:val="000000" w:themeColor="text1"/>
                <w:sz w:val="19"/>
                <w:szCs w:val="19"/>
                <w:lang w:val="en-US"/>
              </w:rPr>
            </w:pPr>
          </w:p>
          <w:p w14:paraId="3667765E" w14:textId="77777777" w:rsidR="00BC6937" w:rsidRPr="00330424" w:rsidRDefault="00BC6937" w:rsidP="00FC7766">
            <w:pPr>
              <w:rPr>
                <w:rFonts w:ascii="Arial" w:hAnsi="Arial" w:cs="Arial"/>
                <w:b/>
                <w:bCs/>
                <w:color w:val="000000" w:themeColor="text1"/>
                <w:sz w:val="19"/>
                <w:szCs w:val="19"/>
                <w:lang w:val="en-US"/>
              </w:rPr>
            </w:pPr>
          </w:p>
          <w:p w14:paraId="4C5F516A" w14:textId="52057507" w:rsidR="00BC6937" w:rsidRPr="00330424" w:rsidRDefault="00BC6937" w:rsidP="00FC7766">
            <w:pPr>
              <w:rPr>
                <w:rFonts w:ascii="Arial" w:hAnsi="Arial" w:cs="Arial"/>
                <w:color w:val="000000" w:themeColor="text1"/>
                <w:sz w:val="19"/>
                <w:szCs w:val="19"/>
                <w:lang w:val="en-US"/>
              </w:rPr>
            </w:pPr>
            <w:r w:rsidRPr="00330424">
              <w:rPr>
                <w:rFonts w:ascii="Arial" w:hAnsi="Arial" w:cs="Arial"/>
                <w:b/>
                <w:bCs/>
                <w:color w:val="000000" w:themeColor="text1"/>
                <w:sz w:val="19"/>
                <w:szCs w:val="19"/>
                <w:lang w:val="en-US"/>
              </w:rPr>
              <w:t>LILRB1</w:t>
            </w:r>
          </w:p>
        </w:tc>
        <w:tc>
          <w:tcPr>
            <w:tcW w:w="945" w:type="dxa"/>
          </w:tcPr>
          <w:p w14:paraId="7FC328AB"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LIR1</w:t>
            </w:r>
          </w:p>
          <w:p w14:paraId="7CFC2E2A"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ILT2</w:t>
            </w:r>
          </w:p>
          <w:p w14:paraId="7183FFCF"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CD85j</w:t>
            </w:r>
          </w:p>
          <w:p w14:paraId="6FF9A075" w14:textId="77777777" w:rsidR="00BC6937" w:rsidRPr="00330424" w:rsidRDefault="00BC6937" w:rsidP="00FC7766">
            <w:pPr>
              <w:rPr>
                <w:rFonts w:ascii="Arial" w:hAnsi="Arial" w:cs="Arial"/>
                <w:color w:val="000000" w:themeColor="text1"/>
                <w:sz w:val="19"/>
                <w:szCs w:val="19"/>
                <w:lang w:val="en-US"/>
              </w:rPr>
            </w:pPr>
          </w:p>
        </w:tc>
        <w:tc>
          <w:tcPr>
            <w:tcW w:w="1495" w:type="dxa"/>
          </w:tcPr>
          <w:p w14:paraId="568D96DF"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Basophils</w:t>
            </w:r>
          </w:p>
          <w:p w14:paraId="10E1D849"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B cells</w:t>
            </w:r>
          </w:p>
          <w:p w14:paraId="433311E1"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DCs</w:t>
            </w:r>
          </w:p>
          <w:p w14:paraId="1941C8C5"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Eosinophils</w:t>
            </w:r>
            <w:r w:rsidRPr="00330424">
              <w:rPr>
                <w:rFonts w:ascii="Arial" w:hAnsi="Arial" w:cs="Arial"/>
                <w:color w:val="000000" w:themeColor="text1"/>
                <w:sz w:val="19"/>
                <w:szCs w:val="19"/>
                <w:lang w:val="en-US"/>
              </w:rPr>
              <w:br/>
            </w:r>
            <w:r w:rsidRPr="00330424">
              <w:rPr>
                <w:rFonts w:ascii="Arial" w:hAnsi="Arial" w:cs="Arial"/>
                <w:color w:val="000000" w:themeColor="text1"/>
                <w:sz w:val="19"/>
                <w:szCs w:val="19"/>
                <w:shd w:val="clear" w:color="auto" w:fill="FFFFFF"/>
                <w:lang w:val="en-US"/>
              </w:rPr>
              <w:t>Macrophages</w:t>
            </w:r>
          </w:p>
          <w:p w14:paraId="0BBFF3DA" w14:textId="3CA0A83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Mast cell progenitors</w:t>
            </w:r>
          </w:p>
          <w:p w14:paraId="5DFAB435"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Monocytes</w:t>
            </w:r>
          </w:p>
          <w:p w14:paraId="75E03010"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NKs</w:t>
            </w:r>
          </w:p>
          <w:p w14:paraId="34A0DBB6"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Osteoclasts </w:t>
            </w:r>
            <w:r w:rsidRPr="00330424">
              <w:rPr>
                <w:rFonts w:ascii="Arial" w:hAnsi="Arial" w:cs="Arial"/>
                <w:color w:val="000000" w:themeColor="text1"/>
                <w:sz w:val="19"/>
                <w:szCs w:val="19"/>
                <w:lang w:val="en-US"/>
              </w:rPr>
              <w:br/>
            </w:r>
            <w:r w:rsidRPr="00330424">
              <w:rPr>
                <w:rFonts w:ascii="Arial" w:hAnsi="Arial" w:cs="Arial"/>
                <w:color w:val="000000" w:themeColor="text1"/>
                <w:sz w:val="19"/>
                <w:szCs w:val="19"/>
                <w:shd w:val="clear" w:color="auto" w:fill="FFFFFF"/>
                <w:lang w:val="en-US"/>
              </w:rPr>
              <w:t>T cells</w:t>
            </w:r>
          </w:p>
        </w:tc>
        <w:tc>
          <w:tcPr>
            <w:tcW w:w="1002" w:type="dxa"/>
          </w:tcPr>
          <w:p w14:paraId="1A199F60"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4</w:t>
            </w:r>
          </w:p>
        </w:tc>
        <w:tc>
          <w:tcPr>
            <w:tcW w:w="1222" w:type="dxa"/>
          </w:tcPr>
          <w:p w14:paraId="6403D993"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HLA-I</w:t>
            </w:r>
          </w:p>
          <w:p w14:paraId="02BEC2FC"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UL-18</w:t>
            </w:r>
          </w:p>
          <w:p w14:paraId="6B4AE435"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S100A8/9</w:t>
            </w:r>
          </w:p>
        </w:tc>
        <w:tc>
          <w:tcPr>
            <w:tcW w:w="1765" w:type="dxa"/>
          </w:tcPr>
          <w:p w14:paraId="3321BAF8"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Polymorphism associated with susceptibility to RA (</w:t>
            </w:r>
            <w:r w:rsidRPr="00330424">
              <w:rPr>
                <w:rFonts w:ascii="Arial" w:hAnsi="Arial" w:cs="Arial"/>
                <w:color w:val="000000" w:themeColor="text1"/>
                <w:sz w:val="19"/>
                <w:szCs w:val="19"/>
                <w:shd w:val="clear" w:color="auto" w:fill="FFFFFF"/>
                <w:lang w:val="en-US"/>
              </w:rPr>
              <w:t>LILRB1.PE01-03</w:t>
            </w:r>
            <w:r w:rsidRPr="00330424">
              <w:rPr>
                <w:rFonts w:ascii="Arial" w:hAnsi="Arial" w:cs="Arial"/>
                <w:color w:val="000000" w:themeColor="text1"/>
                <w:sz w:val="19"/>
                <w:szCs w:val="19"/>
                <w:lang w:val="en-US"/>
              </w:rPr>
              <w:t>)</w:t>
            </w:r>
          </w:p>
        </w:tc>
        <w:tc>
          <w:tcPr>
            <w:tcW w:w="1805" w:type="dxa"/>
          </w:tcPr>
          <w:p w14:paraId="300E9449"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None</w:t>
            </w:r>
          </w:p>
        </w:tc>
      </w:tr>
      <w:tr w:rsidR="00BC6937" w:rsidRPr="00330424" w14:paraId="6F0BA71C" w14:textId="77777777" w:rsidTr="007A08A8">
        <w:tc>
          <w:tcPr>
            <w:tcW w:w="1117" w:type="dxa"/>
          </w:tcPr>
          <w:p w14:paraId="1778CCF4" w14:textId="77777777" w:rsidR="00BC6937" w:rsidRPr="00330424" w:rsidRDefault="00BC6937" w:rsidP="00FC7766">
            <w:pPr>
              <w:rPr>
                <w:rFonts w:ascii="Arial" w:hAnsi="Arial" w:cs="Arial"/>
                <w:b/>
                <w:bCs/>
                <w:color w:val="000000" w:themeColor="text1"/>
                <w:sz w:val="19"/>
                <w:szCs w:val="19"/>
                <w:lang w:val="en-US"/>
              </w:rPr>
            </w:pPr>
          </w:p>
          <w:p w14:paraId="20406582" w14:textId="77777777" w:rsidR="00BC6937" w:rsidRPr="00330424" w:rsidRDefault="00BC6937" w:rsidP="00FC7766">
            <w:pPr>
              <w:rPr>
                <w:rFonts w:ascii="Arial" w:hAnsi="Arial" w:cs="Arial"/>
                <w:b/>
                <w:bCs/>
                <w:color w:val="000000" w:themeColor="text1"/>
                <w:sz w:val="19"/>
                <w:szCs w:val="19"/>
                <w:lang w:val="en-US"/>
              </w:rPr>
            </w:pPr>
          </w:p>
          <w:p w14:paraId="760BDFB4" w14:textId="77777777" w:rsidR="00BC6937" w:rsidRPr="00330424" w:rsidRDefault="00BC6937" w:rsidP="00FC7766">
            <w:pPr>
              <w:rPr>
                <w:rFonts w:ascii="Arial" w:hAnsi="Arial" w:cs="Arial"/>
                <w:b/>
                <w:bCs/>
                <w:color w:val="000000" w:themeColor="text1"/>
                <w:sz w:val="19"/>
                <w:szCs w:val="19"/>
                <w:lang w:val="en-US"/>
              </w:rPr>
            </w:pPr>
          </w:p>
          <w:p w14:paraId="3BF300A0" w14:textId="77777777" w:rsidR="00BC6937" w:rsidRPr="00330424" w:rsidRDefault="00BC6937" w:rsidP="00FC7766">
            <w:pPr>
              <w:rPr>
                <w:rFonts w:ascii="Arial" w:hAnsi="Arial" w:cs="Arial"/>
                <w:b/>
                <w:bCs/>
                <w:color w:val="000000" w:themeColor="text1"/>
                <w:sz w:val="19"/>
                <w:szCs w:val="19"/>
                <w:lang w:val="en-US"/>
              </w:rPr>
            </w:pPr>
          </w:p>
          <w:p w14:paraId="647C4142" w14:textId="77777777" w:rsidR="00BC6937" w:rsidRPr="00330424" w:rsidRDefault="00BC6937" w:rsidP="00FC7766">
            <w:pPr>
              <w:rPr>
                <w:rFonts w:ascii="Arial" w:hAnsi="Arial" w:cs="Arial"/>
                <w:b/>
                <w:bCs/>
                <w:color w:val="000000" w:themeColor="text1"/>
                <w:sz w:val="19"/>
                <w:szCs w:val="19"/>
                <w:lang w:val="en-US"/>
              </w:rPr>
            </w:pPr>
          </w:p>
          <w:p w14:paraId="643D9EEE" w14:textId="746BBE9B"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LILRB2</w:t>
            </w:r>
          </w:p>
        </w:tc>
        <w:tc>
          <w:tcPr>
            <w:tcW w:w="945" w:type="dxa"/>
          </w:tcPr>
          <w:p w14:paraId="2B06FCCF"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LIR2</w:t>
            </w:r>
          </w:p>
          <w:p w14:paraId="461D5DB3"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ILT4</w:t>
            </w:r>
          </w:p>
          <w:p w14:paraId="6FA08752"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CD85d</w:t>
            </w:r>
          </w:p>
          <w:p w14:paraId="7C74592F" w14:textId="77777777" w:rsidR="00BC6937" w:rsidRPr="00330424" w:rsidRDefault="00BC6937" w:rsidP="00FC7766">
            <w:pPr>
              <w:rPr>
                <w:rFonts w:ascii="Arial" w:hAnsi="Arial" w:cs="Arial"/>
                <w:color w:val="000000" w:themeColor="text1"/>
                <w:sz w:val="19"/>
                <w:szCs w:val="19"/>
                <w:lang w:val="en-US"/>
              </w:rPr>
            </w:pPr>
          </w:p>
        </w:tc>
        <w:tc>
          <w:tcPr>
            <w:tcW w:w="1495" w:type="dxa"/>
          </w:tcPr>
          <w:p w14:paraId="168E5EC8"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Basophils</w:t>
            </w:r>
          </w:p>
          <w:p w14:paraId="6ED6D820"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DCs</w:t>
            </w:r>
          </w:p>
          <w:p w14:paraId="432E29AD" w14:textId="438523B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Endothelial cells</w:t>
            </w:r>
          </w:p>
          <w:p w14:paraId="65B7FBF8" w14:textId="628A8A39" w:rsidR="00FC7766" w:rsidRPr="00330424" w:rsidRDefault="00FC7766" w:rsidP="007A08A8">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Hematopoietic stem cells</w:t>
            </w:r>
          </w:p>
          <w:p w14:paraId="5D01BAF8"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Macrophages</w:t>
            </w:r>
          </w:p>
          <w:p w14:paraId="3E66F800" w14:textId="0CFC709F" w:rsidR="00FC7766"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Monocytes</w:t>
            </w:r>
          </w:p>
          <w:p w14:paraId="5836FF67" w14:textId="20579961"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Mast cell progenitors</w:t>
            </w:r>
          </w:p>
          <w:p w14:paraId="033D9CDD" w14:textId="4379F5E8" w:rsidR="00FC7766" w:rsidRPr="00330424" w:rsidRDefault="00FC7766"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Neutrophils</w:t>
            </w:r>
          </w:p>
          <w:p w14:paraId="5C183E12"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Osteoclasts</w:t>
            </w:r>
          </w:p>
          <w:p w14:paraId="50F0E8A9" w14:textId="710369F6" w:rsidR="00FC7766" w:rsidRPr="00330424" w:rsidRDefault="00FC7766"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Platelets</w:t>
            </w:r>
          </w:p>
        </w:tc>
        <w:tc>
          <w:tcPr>
            <w:tcW w:w="1002" w:type="dxa"/>
          </w:tcPr>
          <w:p w14:paraId="451A863E"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3</w:t>
            </w:r>
          </w:p>
        </w:tc>
        <w:tc>
          <w:tcPr>
            <w:tcW w:w="1222" w:type="dxa"/>
          </w:tcPr>
          <w:p w14:paraId="259CD31D"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ANGPTL</w:t>
            </w:r>
          </w:p>
          <w:p w14:paraId="0C5BCA2B"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CD1c/d</w:t>
            </w:r>
          </w:p>
          <w:p w14:paraId="386783CD"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CSP</w:t>
            </w:r>
          </w:p>
          <w:p w14:paraId="76382171"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HLA-I</w:t>
            </w:r>
          </w:p>
          <w:p w14:paraId="6267E150"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MAG</w:t>
            </w:r>
          </w:p>
          <w:p w14:paraId="463B9E3E"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Nogo66</w:t>
            </w:r>
          </w:p>
          <w:p w14:paraId="783284BD" w14:textId="77777777" w:rsidR="00BC6937" w:rsidRPr="00330424" w:rsidRDefault="00BC6937" w:rsidP="00FC7766">
            <w:pPr>
              <w:rPr>
                <w:rFonts w:ascii="Arial" w:hAnsi="Arial" w:cs="Arial"/>
                <w:color w:val="000000" w:themeColor="text1"/>
                <w:sz w:val="19"/>
                <w:szCs w:val="19"/>
                <w:lang w:val="en-US"/>
              </w:rPr>
            </w:pPr>
            <w:proofErr w:type="spellStart"/>
            <w:r w:rsidRPr="00330424">
              <w:rPr>
                <w:rFonts w:ascii="Arial" w:hAnsi="Arial" w:cs="Arial"/>
                <w:color w:val="000000" w:themeColor="text1"/>
                <w:sz w:val="19"/>
                <w:szCs w:val="19"/>
                <w:lang w:val="en-US"/>
              </w:rPr>
              <w:t>OMgp</w:t>
            </w:r>
            <w:proofErr w:type="spellEnd"/>
          </w:p>
          <w:p w14:paraId="451B4D28"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SEMA4A</w:t>
            </w:r>
          </w:p>
          <w:p w14:paraId="436BD32B"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β-amyloid</w:t>
            </w:r>
          </w:p>
        </w:tc>
        <w:tc>
          <w:tcPr>
            <w:tcW w:w="1765" w:type="dxa"/>
          </w:tcPr>
          <w:p w14:paraId="1A90F815"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None</w:t>
            </w:r>
          </w:p>
        </w:tc>
        <w:tc>
          <w:tcPr>
            <w:tcW w:w="1805" w:type="dxa"/>
          </w:tcPr>
          <w:p w14:paraId="4F90584F" w14:textId="62D8E626" w:rsidR="007E5534" w:rsidRPr="00330424" w:rsidRDefault="007E5534" w:rsidP="007E5534">
            <w:r w:rsidRPr="00330424">
              <w:rPr>
                <w:rFonts w:ascii="Arial" w:hAnsi="Arial" w:cs="Arial"/>
                <w:color w:val="000000" w:themeColor="text1"/>
                <w:sz w:val="19"/>
                <w:szCs w:val="19"/>
                <w:shd w:val="clear" w:color="auto" w:fill="FFFFFF"/>
                <w:lang w:val="en-US"/>
              </w:rPr>
              <w:t>MK-4830, Phase 1 clinical trial (</w:t>
            </w:r>
            <w:r w:rsidRPr="00330424">
              <w:rPr>
                <w:rFonts w:ascii="Arial" w:hAnsi="Arial" w:cs="Arial"/>
                <w:color w:val="000000"/>
                <w:sz w:val="19"/>
                <w:szCs w:val="19"/>
                <w:shd w:val="clear" w:color="auto" w:fill="FFFFFF"/>
              </w:rPr>
              <w:t>Merck Sharp &amp; Dohme Corp)</w:t>
            </w:r>
            <w:r w:rsidRPr="00330424">
              <w:rPr>
                <w:rFonts w:ascii="Source Sans Pro" w:hAnsi="Source Sans Pro"/>
                <w:color w:val="000000"/>
                <w:sz w:val="23"/>
                <w:szCs w:val="23"/>
                <w:shd w:val="clear" w:color="auto" w:fill="FFFFFF"/>
              </w:rPr>
              <w:t xml:space="preserve"> </w:t>
            </w:r>
            <w:r w:rsidRPr="00330424">
              <w:rPr>
                <w:rFonts w:ascii="Arial" w:hAnsi="Arial" w:cs="Arial"/>
                <w:color w:val="000000"/>
                <w:sz w:val="19"/>
                <w:szCs w:val="19"/>
                <w:shd w:val="clear" w:color="auto" w:fill="FFFFFF"/>
              </w:rPr>
              <w:t>NCT03564691</w:t>
            </w:r>
          </w:p>
          <w:p w14:paraId="0C504AF5" w14:textId="77777777" w:rsidR="007E5534" w:rsidRPr="00330424" w:rsidRDefault="007E5534" w:rsidP="00FC7766">
            <w:pPr>
              <w:rPr>
                <w:rFonts w:ascii="Arial" w:hAnsi="Arial" w:cs="Arial"/>
                <w:color w:val="000000" w:themeColor="text1"/>
                <w:sz w:val="19"/>
                <w:szCs w:val="19"/>
                <w:shd w:val="clear" w:color="auto" w:fill="FFFFFF"/>
                <w:lang w:val="en-US"/>
              </w:rPr>
            </w:pPr>
          </w:p>
          <w:p w14:paraId="468A00D7" w14:textId="2D540BAA"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JTX-8064, Phase 1 clinical trial (Jounce Therapeutics) NCT04669899</w:t>
            </w:r>
          </w:p>
          <w:p w14:paraId="374F0F53" w14:textId="77777777" w:rsidR="00BC6937" w:rsidRPr="00330424" w:rsidRDefault="00BC6937" w:rsidP="00FC7766">
            <w:pPr>
              <w:rPr>
                <w:rFonts w:ascii="Arial" w:hAnsi="Arial" w:cs="Arial"/>
                <w:color w:val="000000" w:themeColor="text1"/>
                <w:sz w:val="19"/>
                <w:szCs w:val="19"/>
                <w:lang w:val="en-US"/>
              </w:rPr>
            </w:pPr>
          </w:p>
        </w:tc>
      </w:tr>
      <w:tr w:rsidR="00BC6937" w:rsidRPr="00330424" w14:paraId="449E049E" w14:textId="77777777" w:rsidTr="007A08A8">
        <w:tc>
          <w:tcPr>
            <w:tcW w:w="1117" w:type="dxa"/>
          </w:tcPr>
          <w:p w14:paraId="7683ED81" w14:textId="77777777" w:rsidR="00BC6937" w:rsidRPr="00330424" w:rsidRDefault="00BC6937" w:rsidP="00FC7766">
            <w:pPr>
              <w:rPr>
                <w:rFonts w:ascii="Arial" w:hAnsi="Arial" w:cs="Arial"/>
                <w:b/>
                <w:bCs/>
                <w:color w:val="000000" w:themeColor="text1"/>
                <w:sz w:val="19"/>
                <w:szCs w:val="19"/>
                <w:lang w:val="en-US"/>
              </w:rPr>
            </w:pPr>
          </w:p>
          <w:p w14:paraId="072E689E" w14:textId="77777777" w:rsidR="00BC6937" w:rsidRPr="00330424" w:rsidRDefault="00BC6937" w:rsidP="00FC7766">
            <w:pPr>
              <w:rPr>
                <w:rFonts w:ascii="Arial" w:hAnsi="Arial" w:cs="Arial"/>
                <w:b/>
                <w:bCs/>
                <w:color w:val="000000" w:themeColor="text1"/>
                <w:sz w:val="19"/>
                <w:szCs w:val="19"/>
                <w:lang w:val="en-US"/>
              </w:rPr>
            </w:pPr>
          </w:p>
          <w:p w14:paraId="5DEAF361" w14:textId="77777777" w:rsidR="00BC6937" w:rsidRPr="00330424" w:rsidRDefault="00BC6937" w:rsidP="00FC7766">
            <w:pPr>
              <w:rPr>
                <w:rFonts w:ascii="Arial" w:hAnsi="Arial" w:cs="Arial"/>
                <w:b/>
                <w:bCs/>
                <w:color w:val="000000" w:themeColor="text1"/>
                <w:sz w:val="19"/>
                <w:szCs w:val="19"/>
                <w:lang w:val="en-US"/>
              </w:rPr>
            </w:pPr>
          </w:p>
          <w:p w14:paraId="067A5D16" w14:textId="77777777" w:rsidR="00BC6937" w:rsidRPr="00330424" w:rsidRDefault="00BC6937" w:rsidP="00FC7766">
            <w:pPr>
              <w:rPr>
                <w:rFonts w:ascii="Arial" w:hAnsi="Arial" w:cs="Arial"/>
                <w:b/>
                <w:bCs/>
                <w:color w:val="000000" w:themeColor="text1"/>
                <w:sz w:val="19"/>
                <w:szCs w:val="19"/>
                <w:lang w:val="en-US"/>
              </w:rPr>
            </w:pPr>
          </w:p>
          <w:p w14:paraId="1E902043" w14:textId="77777777" w:rsidR="00BC6937" w:rsidRPr="00330424" w:rsidRDefault="00BC6937" w:rsidP="00FC7766">
            <w:pPr>
              <w:rPr>
                <w:rFonts w:ascii="Arial" w:hAnsi="Arial" w:cs="Arial"/>
                <w:b/>
                <w:bCs/>
                <w:color w:val="000000" w:themeColor="text1"/>
                <w:sz w:val="19"/>
                <w:szCs w:val="19"/>
                <w:lang w:val="en-US"/>
              </w:rPr>
            </w:pPr>
          </w:p>
          <w:p w14:paraId="19F544B6" w14:textId="77777777" w:rsidR="00BC6937" w:rsidRPr="00330424" w:rsidRDefault="00BC6937" w:rsidP="00FC7766">
            <w:pPr>
              <w:rPr>
                <w:rFonts w:ascii="Arial" w:hAnsi="Arial" w:cs="Arial"/>
                <w:b/>
                <w:bCs/>
                <w:color w:val="000000" w:themeColor="text1"/>
                <w:sz w:val="19"/>
                <w:szCs w:val="19"/>
                <w:lang w:val="en-US"/>
              </w:rPr>
            </w:pPr>
          </w:p>
          <w:p w14:paraId="1AE6750E" w14:textId="77777777" w:rsidR="00BC6937" w:rsidRPr="00330424" w:rsidRDefault="00BC6937" w:rsidP="00FC7766">
            <w:pPr>
              <w:rPr>
                <w:rFonts w:ascii="Arial" w:hAnsi="Arial" w:cs="Arial"/>
                <w:b/>
                <w:bCs/>
                <w:color w:val="000000" w:themeColor="text1"/>
                <w:sz w:val="19"/>
                <w:szCs w:val="19"/>
                <w:lang w:val="en-US"/>
              </w:rPr>
            </w:pPr>
          </w:p>
          <w:p w14:paraId="2D16D3B6" w14:textId="7159BE4D"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LILRB3</w:t>
            </w:r>
          </w:p>
        </w:tc>
        <w:tc>
          <w:tcPr>
            <w:tcW w:w="945" w:type="dxa"/>
          </w:tcPr>
          <w:p w14:paraId="5FC4AE61"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LIR3</w:t>
            </w:r>
          </w:p>
          <w:p w14:paraId="1762A119"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ILT5</w:t>
            </w:r>
          </w:p>
          <w:p w14:paraId="3DCAF81A"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CD85a</w:t>
            </w:r>
          </w:p>
          <w:p w14:paraId="2E9CC3E1" w14:textId="77777777" w:rsidR="00BC6937" w:rsidRPr="00330424" w:rsidRDefault="00BC6937" w:rsidP="00FC7766">
            <w:pPr>
              <w:rPr>
                <w:rFonts w:ascii="Arial" w:hAnsi="Arial" w:cs="Arial"/>
                <w:color w:val="000000" w:themeColor="text1"/>
                <w:sz w:val="19"/>
                <w:szCs w:val="19"/>
                <w:lang w:val="en-US"/>
              </w:rPr>
            </w:pPr>
          </w:p>
        </w:tc>
        <w:tc>
          <w:tcPr>
            <w:tcW w:w="1495" w:type="dxa"/>
          </w:tcPr>
          <w:p w14:paraId="4F135EB0"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Basophils</w:t>
            </w:r>
          </w:p>
          <w:p w14:paraId="35245882"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Eosinophils</w:t>
            </w:r>
          </w:p>
          <w:p w14:paraId="4E645382" w14:textId="5BA3DD6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Mast cell progenitors</w:t>
            </w:r>
          </w:p>
          <w:p w14:paraId="79E48BB9"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Monocytes</w:t>
            </w:r>
          </w:p>
          <w:p w14:paraId="4FD12ED1"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Neutrophils</w:t>
            </w:r>
          </w:p>
          <w:p w14:paraId="26FDF672"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Osteoclasts</w:t>
            </w:r>
          </w:p>
        </w:tc>
        <w:tc>
          <w:tcPr>
            <w:tcW w:w="1002" w:type="dxa"/>
          </w:tcPr>
          <w:p w14:paraId="77E44A2E"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4</w:t>
            </w:r>
          </w:p>
        </w:tc>
        <w:tc>
          <w:tcPr>
            <w:tcW w:w="1222" w:type="dxa"/>
          </w:tcPr>
          <w:p w14:paraId="0BFEAD9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Proposed to interact with S. aureus and ligand associated with cytokeratin 8</w:t>
            </w:r>
          </w:p>
        </w:tc>
        <w:tc>
          <w:tcPr>
            <w:tcW w:w="1765" w:type="dxa"/>
          </w:tcPr>
          <w:p w14:paraId="44563C77"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lang w:val="en-US"/>
              </w:rPr>
              <w:t>Polymorphism associated with susceptibility to Takayasu’s arteritis (</w:t>
            </w:r>
            <w:r w:rsidRPr="00330424">
              <w:rPr>
                <w:rFonts w:ascii="Arial" w:hAnsi="Arial" w:cs="Arial"/>
                <w:color w:val="000000" w:themeColor="text1"/>
                <w:sz w:val="19"/>
                <w:szCs w:val="19"/>
                <w:shd w:val="clear" w:color="auto" w:fill="FFFFFF"/>
                <w:lang w:val="en-US"/>
              </w:rPr>
              <w:t>RPS9/LILRB3)</w:t>
            </w:r>
          </w:p>
          <w:p w14:paraId="3B5A8D6D" w14:textId="77777777" w:rsidR="00BC6937" w:rsidRPr="00330424" w:rsidRDefault="00BC6937" w:rsidP="00FC7766">
            <w:pPr>
              <w:rPr>
                <w:rFonts w:ascii="Arial" w:hAnsi="Arial" w:cs="Arial"/>
                <w:color w:val="000000" w:themeColor="text1"/>
                <w:sz w:val="19"/>
                <w:szCs w:val="19"/>
                <w:shd w:val="clear" w:color="auto" w:fill="FFFFFF"/>
                <w:lang w:val="en-US"/>
              </w:rPr>
            </w:pPr>
          </w:p>
          <w:p w14:paraId="1BF0738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Polymorphism associated with graft versus host and graft versus leukemia responses</w:t>
            </w:r>
          </w:p>
          <w:p w14:paraId="728CCF37" w14:textId="77777777" w:rsidR="00BC6937" w:rsidRPr="00330424" w:rsidRDefault="00BC6937" w:rsidP="00FC7766">
            <w:pPr>
              <w:rPr>
                <w:rFonts w:ascii="Arial" w:hAnsi="Arial" w:cs="Arial"/>
                <w:color w:val="000000" w:themeColor="text1"/>
                <w:sz w:val="19"/>
                <w:szCs w:val="19"/>
                <w:lang w:val="en-US"/>
              </w:rPr>
            </w:pPr>
          </w:p>
          <w:p w14:paraId="1EF674A2" w14:textId="77777777" w:rsidR="00BC6937" w:rsidRPr="00330424" w:rsidRDefault="00BC6937" w:rsidP="00FC7766">
            <w:pPr>
              <w:rPr>
                <w:rFonts w:ascii="Arial" w:hAnsi="Arial" w:cs="Arial"/>
                <w:color w:val="000000" w:themeColor="text1"/>
                <w:sz w:val="19"/>
                <w:szCs w:val="19"/>
                <w:lang w:val="en-US"/>
              </w:rPr>
            </w:pPr>
          </w:p>
        </w:tc>
        <w:tc>
          <w:tcPr>
            <w:tcW w:w="1805" w:type="dxa"/>
          </w:tcPr>
          <w:p w14:paraId="6FE523DF"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None</w:t>
            </w:r>
          </w:p>
        </w:tc>
      </w:tr>
      <w:tr w:rsidR="00BC6937" w:rsidRPr="00330424" w14:paraId="7FEE92AB" w14:textId="77777777" w:rsidTr="007A08A8">
        <w:tc>
          <w:tcPr>
            <w:tcW w:w="1117" w:type="dxa"/>
          </w:tcPr>
          <w:p w14:paraId="30511CA8" w14:textId="77777777" w:rsidR="00BC6937" w:rsidRPr="00330424" w:rsidRDefault="00BC6937" w:rsidP="00FC7766">
            <w:pPr>
              <w:rPr>
                <w:rFonts w:ascii="Arial" w:hAnsi="Arial" w:cs="Arial"/>
                <w:b/>
                <w:bCs/>
                <w:color w:val="000000" w:themeColor="text1"/>
                <w:sz w:val="19"/>
                <w:szCs w:val="19"/>
                <w:lang w:val="en-US"/>
              </w:rPr>
            </w:pPr>
          </w:p>
          <w:p w14:paraId="528DE310" w14:textId="77777777" w:rsidR="00BC6937" w:rsidRPr="00330424" w:rsidRDefault="00BC6937" w:rsidP="00FC7766">
            <w:pPr>
              <w:rPr>
                <w:rFonts w:ascii="Arial" w:hAnsi="Arial" w:cs="Arial"/>
                <w:b/>
                <w:bCs/>
                <w:color w:val="000000" w:themeColor="text1"/>
                <w:sz w:val="19"/>
                <w:szCs w:val="19"/>
                <w:lang w:val="en-US"/>
              </w:rPr>
            </w:pPr>
          </w:p>
          <w:p w14:paraId="21EB37A3" w14:textId="77777777" w:rsidR="00BC6937" w:rsidRPr="00330424" w:rsidRDefault="00BC6937" w:rsidP="00FC7766">
            <w:pPr>
              <w:rPr>
                <w:rFonts w:ascii="Arial" w:hAnsi="Arial" w:cs="Arial"/>
                <w:b/>
                <w:bCs/>
                <w:color w:val="000000" w:themeColor="text1"/>
                <w:sz w:val="19"/>
                <w:szCs w:val="19"/>
                <w:lang w:val="en-US"/>
              </w:rPr>
            </w:pPr>
          </w:p>
          <w:p w14:paraId="4D0922D5" w14:textId="77777777" w:rsidR="00BC6937" w:rsidRPr="00330424" w:rsidRDefault="00BC6937" w:rsidP="00FC7766">
            <w:pPr>
              <w:rPr>
                <w:rFonts w:ascii="Arial" w:hAnsi="Arial" w:cs="Arial"/>
                <w:b/>
                <w:bCs/>
                <w:color w:val="000000" w:themeColor="text1"/>
                <w:sz w:val="19"/>
                <w:szCs w:val="19"/>
                <w:lang w:val="en-US"/>
              </w:rPr>
            </w:pPr>
          </w:p>
          <w:p w14:paraId="3B07148C" w14:textId="77777777" w:rsidR="00BC6937" w:rsidRPr="00330424" w:rsidRDefault="00BC6937" w:rsidP="00FC7766">
            <w:pPr>
              <w:rPr>
                <w:rFonts w:ascii="Arial" w:hAnsi="Arial" w:cs="Arial"/>
                <w:b/>
                <w:bCs/>
                <w:color w:val="000000" w:themeColor="text1"/>
                <w:sz w:val="19"/>
                <w:szCs w:val="19"/>
                <w:lang w:val="en-US"/>
              </w:rPr>
            </w:pPr>
          </w:p>
          <w:p w14:paraId="7D23FCBC" w14:textId="728A3458"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LILRB4</w:t>
            </w:r>
          </w:p>
        </w:tc>
        <w:tc>
          <w:tcPr>
            <w:tcW w:w="945" w:type="dxa"/>
          </w:tcPr>
          <w:p w14:paraId="68A3A23E"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LIR5</w:t>
            </w:r>
          </w:p>
          <w:p w14:paraId="68941EBB"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ILT3</w:t>
            </w:r>
          </w:p>
          <w:p w14:paraId="156BCF9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CD85k</w:t>
            </w:r>
          </w:p>
          <w:p w14:paraId="64079DA8" w14:textId="77777777" w:rsidR="00BC6937" w:rsidRPr="00330424" w:rsidRDefault="00BC6937" w:rsidP="00FC7766">
            <w:pPr>
              <w:rPr>
                <w:rFonts w:ascii="Arial" w:hAnsi="Arial" w:cs="Arial"/>
                <w:color w:val="000000" w:themeColor="text1"/>
                <w:sz w:val="19"/>
                <w:szCs w:val="19"/>
                <w:lang w:val="en-US"/>
              </w:rPr>
            </w:pPr>
          </w:p>
        </w:tc>
        <w:tc>
          <w:tcPr>
            <w:tcW w:w="1495" w:type="dxa"/>
          </w:tcPr>
          <w:p w14:paraId="13383304"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DCs</w:t>
            </w:r>
          </w:p>
          <w:p w14:paraId="6E09D30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Endothelial cells</w:t>
            </w:r>
          </w:p>
          <w:p w14:paraId="09F1A4B0"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Macrophages</w:t>
            </w:r>
          </w:p>
          <w:p w14:paraId="1647B235" w14:textId="78B9D77F"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Mast cell</w:t>
            </w:r>
            <w:r w:rsidR="00FC7766" w:rsidRPr="00330424">
              <w:rPr>
                <w:rFonts w:ascii="Arial" w:hAnsi="Arial" w:cs="Arial"/>
                <w:color w:val="000000" w:themeColor="text1"/>
                <w:sz w:val="19"/>
                <w:szCs w:val="19"/>
                <w:lang w:val="en-US"/>
              </w:rPr>
              <w:t xml:space="preserve"> </w:t>
            </w:r>
            <w:r w:rsidRPr="00330424">
              <w:rPr>
                <w:rFonts w:ascii="Arial" w:hAnsi="Arial" w:cs="Arial"/>
                <w:color w:val="000000" w:themeColor="text1"/>
                <w:sz w:val="19"/>
                <w:szCs w:val="19"/>
                <w:lang w:val="en-US"/>
              </w:rPr>
              <w:t>progenitors</w:t>
            </w:r>
          </w:p>
          <w:p w14:paraId="578C4C8E"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Monocytes</w:t>
            </w:r>
          </w:p>
          <w:p w14:paraId="3C61D15B"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Osteoclasts</w:t>
            </w:r>
          </w:p>
          <w:p w14:paraId="0FA96DDF" w14:textId="77777777" w:rsidR="00BC6937" w:rsidRPr="00330424" w:rsidRDefault="00BC6937" w:rsidP="00FC7766">
            <w:pPr>
              <w:rPr>
                <w:rFonts w:ascii="Arial" w:hAnsi="Arial" w:cs="Arial"/>
                <w:color w:val="000000" w:themeColor="text1"/>
                <w:sz w:val="19"/>
                <w:szCs w:val="19"/>
                <w:lang w:val="en-US"/>
              </w:rPr>
            </w:pPr>
            <w:proofErr w:type="spellStart"/>
            <w:r w:rsidRPr="00330424">
              <w:rPr>
                <w:rFonts w:ascii="Arial" w:hAnsi="Arial" w:cs="Arial"/>
                <w:color w:val="000000" w:themeColor="text1"/>
                <w:sz w:val="19"/>
                <w:szCs w:val="19"/>
                <w:lang w:val="en-US"/>
              </w:rPr>
              <w:t>Plasmablasts</w:t>
            </w:r>
            <w:proofErr w:type="spellEnd"/>
          </w:p>
          <w:p w14:paraId="71E8C75F" w14:textId="146F57C1"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Treg</w:t>
            </w:r>
            <w:r w:rsidR="00A87E96" w:rsidRPr="00330424">
              <w:rPr>
                <w:rFonts w:ascii="Arial" w:hAnsi="Arial" w:cs="Arial"/>
                <w:color w:val="000000" w:themeColor="text1"/>
                <w:sz w:val="19"/>
                <w:szCs w:val="19"/>
                <w:lang w:val="en-US"/>
              </w:rPr>
              <w:t>s</w:t>
            </w:r>
          </w:p>
        </w:tc>
        <w:tc>
          <w:tcPr>
            <w:tcW w:w="1002" w:type="dxa"/>
          </w:tcPr>
          <w:p w14:paraId="0A356CAB"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2</w:t>
            </w:r>
          </w:p>
        </w:tc>
        <w:tc>
          <w:tcPr>
            <w:tcW w:w="1222" w:type="dxa"/>
          </w:tcPr>
          <w:p w14:paraId="3E9697FD" w14:textId="77777777" w:rsidR="00BC6937" w:rsidRPr="00330424" w:rsidRDefault="00BC6937" w:rsidP="00FC7766">
            <w:pPr>
              <w:rPr>
                <w:rFonts w:ascii="Arial" w:hAnsi="Arial" w:cs="Arial"/>
                <w:color w:val="000000" w:themeColor="text1"/>
                <w:sz w:val="19"/>
                <w:szCs w:val="19"/>
                <w:lang w:val="en-US"/>
              </w:rPr>
            </w:pPr>
            <w:proofErr w:type="spellStart"/>
            <w:r w:rsidRPr="00330424">
              <w:rPr>
                <w:rFonts w:ascii="Arial" w:hAnsi="Arial" w:cs="Arial"/>
                <w:color w:val="000000" w:themeColor="text1"/>
                <w:sz w:val="19"/>
                <w:szCs w:val="19"/>
                <w:shd w:val="clear" w:color="auto" w:fill="FFFFFF"/>
                <w:lang w:val="en-US"/>
              </w:rPr>
              <w:t>ApoE</w:t>
            </w:r>
            <w:proofErr w:type="spellEnd"/>
            <w:r w:rsidRPr="00330424">
              <w:rPr>
                <w:rFonts w:ascii="Arial" w:hAnsi="Arial" w:cs="Arial"/>
                <w:color w:val="000000" w:themeColor="text1"/>
                <w:sz w:val="19"/>
                <w:szCs w:val="19"/>
                <w:lang w:val="en-US"/>
              </w:rPr>
              <w:br/>
            </w:r>
            <w:r w:rsidRPr="00330424">
              <w:rPr>
                <w:rFonts w:ascii="Arial" w:hAnsi="Arial" w:cs="Arial"/>
                <w:color w:val="000000" w:themeColor="text1"/>
                <w:sz w:val="19"/>
                <w:szCs w:val="19"/>
                <w:shd w:val="clear" w:color="auto" w:fill="FFFFFF"/>
                <w:lang w:val="en-US"/>
              </w:rPr>
              <w:t>CD166</w:t>
            </w:r>
            <w:r w:rsidRPr="00330424">
              <w:rPr>
                <w:rFonts w:ascii="Arial" w:hAnsi="Arial" w:cs="Arial"/>
                <w:color w:val="000000" w:themeColor="text1"/>
                <w:sz w:val="19"/>
                <w:szCs w:val="19"/>
                <w:lang w:val="en-US"/>
              </w:rPr>
              <w:br/>
            </w:r>
            <w:r w:rsidRPr="00330424">
              <w:rPr>
                <w:rFonts w:ascii="Arial" w:hAnsi="Arial" w:cs="Arial"/>
                <w:color w:val="000000" w:themeColor="text1"/>
                <w:sz w:val="19"/>
                <w:szCs w:val="19"/>
                <w:shd w:val="clear" w:color="auto" w:fill="FFFFFF"/>
                <w:lang w:val="en-US"/>
              </w:rPr>
              <w:t>CNTFR</w:t>
            </w:r>
          </w:p>
          <w:p w14:paraId="3251A3C5" w14:textId="77777777" w:rsidR="00BC6937" w:rsidRPr="00330424" w:rsidRDefault="00BC6937" w:rsidP="00FC7766">
            <w:pPr>
              <w:rPr>
                <w:rFonts w:ascii="Arial" w:hAnsi="Arial" w:cs="Arial"/>
                <w:color w:val="000000" w:themeColor="text1"/>
                <w:sz w:val="19"/>
                <w:szCs w:val="19"/>
                <w:lang w:val="en-US"/>
              </w:rPr>
            </w:pPr>
          </w:p>
        </w:tc>
        <w:tc>
          <w:tcPr>
            <w:tcW w:w="1765" w:type="dxa"/>
          </w:tcPr>
          <w:p w14:paraId="010494C3"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Polymorphism associated with decreased expression in patients with SLE (</w:t>
            </w:r>
            <w:r w:rsidRPr="00330424">
              <w:rPr>
                <w:rFonts w:ascii="Arial" w:hAnsi="Arial" w:cs="Arial"/>
                <w:color w:val="000000" w:themeColor="text1"/>
                <w:sz w:val="19"/>
                <w:szCs w:val="19"/>
                <w:shd w:val="clear" w:color="auto" w:fill="FFFFFF"/>
                <w:lang w:val="en-US"/>
              </w:rPr>
              <w:t>rs11540761 and rs1048801</w:t>
            </w:r>
            <w:r w:rsidRPr="00330424">
              <w:rPr>
                <w:rFonts w:ascii="Arial" w:hAnsi="Arial" w:cs="Arial"/>
                <w:color w:val="000000" w:themeColor="text1"/>
                <w:sz w:val="19"/>
                <w:szCs w:val="19"/>
                <w:lang w:val="en-US"/>
              </w:rPr>
              <w:t>)</w:t>
            </w:r>
          </w:p>
        </w:tc>
        <w:tc>
          <w:tcPr>
            <w:tcW w:w="1805" w:type="dxa"/>
          </w:tcPr>
          <w:p w14:paraId="27CBA84D"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IO-202, Phase 1 clinical trial (Immune-</w:t>
            </w:r>
            <w:proofErr w:type="spellStart"/>
            <w:r w:rsidRPr="00330424">
              <w:rPr>
                <w:rFonts w:ascii="Arial" w:hAnsi="Arial" w:cs="Arial"/>
                <w:color w:val="000000" w:themeColor="text1"/>
                <w:sz w:val="19"/>
                <w:szCs w:val="19"/>
                <w:shd w:val="clear" w:color="auto" w:fill="FFFFFF"/>
                <w:lang w:val="en-US"/>
              </w:rPr>
              <w:t>Onc</w:t>
            </w:r>
            <w:proofErr w:type="spellEnd"/>
            <w:r w:rsidRPr="00330424">
              <w:rPr>
                <w:rFonts w:ascii="Arial" w:hAnsi="Arial" w:cs="Arial"/>
                <w:color w:val="000000" w:themeColor="text1"/>
                <w:sz w:val="19"/>
                <w:szCs w:val="19"/>
                <w:shd w:val="clear" w:color="auto" w:fill="FFFFFF"/>
                <w:lang w:val="en-US"/>
              </w:rPr>
              <w:t xml:space="preserve"> Therapeutics) NCT04372433</w:t>
            </w:r>
          </w:p>
          <w:p w14:paraId="4B0452F0" w14:textId="77777777" w:rsidR="00BC6937" w:rsidRPr="00330424" w:rsidRDefault="00BC6937" w:rsidP="00FC7766">
            <w:pPr>
              <w:rPr>
                <w:rFonts w:ascii="Arial" w:hAnsi="Arial" w:cs="Arial"/>
                <w:color w:val="000000" w:themeColor="text1"/>
                <w:sz w:val="19"/>
                <w:szCs w:val="19"/>
                <w:lang w:val="en-US"/>
              </w:rPr>
            </w:pPr>
          </w:p>
        </w:tc>
      </w:tr>
      <w:tr w:rsidR="00BC6937" w:rsidRPr="00FC7766" w14:paraId="3452E965" w14:textId="77777777" w:rsidTr="007A08A8">
        <w:tc>
          <w:tcPr>
            <w:tcW w:w="1117" w:type="dxa"/>
          </w:tcPr>
          <w:p w14:paraId="787BF0DF" w14:textId="77777777" w:rsidR="00BC6937" w:rsidRPr="00330424" w:rsidRDefault="00BC6937" w:rsidP="00FC7766">
            <w:pPr>
              <w:rPr>
                <w:rFonts w:ascii="Arial" w:hAnsi="Arial" w:cs="Arial"/>
                <w:b/>
                <w:bCs/>
                <w:color w:val="000000" w:themeColor="text1"/>
                <w:sz w:val="19"/>
                <w:szCs w:val="19"/>
                <w:lang w:val="en-US"/>
              </w:rPr>
            </w:pPr>
          </w:p>
          <w:p w14:paraId="06DDAF8B" w14:textId="77777777" w:rsidR="00BC6937" w:rsidRPr="00330424" w:rsidRDefault="00BC6937" w:rsidP="00FC7766">
            <w:pPr>
              <w:rPr>
                <w:rFonts w:ascii="Arial" w:hAnsi="Arial" w:cs="Arial"/>
                <w:b/>
                <w:bCs/>
                <w:color w:val="000000" w:themeColor="text1"/>
                <w:sz w:val="19"/>
                <w:szCs w:val="19"/>
                <w:lang w:val="en-US"/>
              </w:rPr>
            </w:pPr>
          </w:p>
          <w:p w14:paraId="7E7DAB98" w14:textId="7D5919D5" w:rsidR="00BC6937" w:rsidRPr="00330424" w:rsidRDefault="00BC6937" w:rsidP="00FC7766">
            <w:pPr>
              <w:rPr>
                <w:rFonts w:ascii="Arial" w:hAnsi="Arial" w:cs="Arial"/>
                <w:b/>
                <w:bCs/>
                <w:color w:val="000000" w:themeColor="text1"/>
                <w:sz w:val="19"/>
                <w:szCs w:val="19"/>
                <w:lang w:val="en-US"/>
              </w:rPr>
            </w:pPr>
            <w:r w:rsidRPr="00330424">
              <w:rPr>
                <w:rFonts w:ascii="Arial" w:hAnsi="Arial" w:cs="Arial"/>
                <w:b/>
                <w:bCs/>
                <w:color w:val="000000" w:themeColor="text1"/>
                <w:sz w:val="19"/>
                <w:szCs w:val="19"/>
                <w:lang w:val="en-US"/>
              </w:rPr>
              <w:t>LILRB5</w:t>
            </w:r>
          </w:p>
        </w:tc>
        <w:tc>
          <w:tcPr>
            <w:tcW w:w="945" w:type="dxa"/>
          </w:tcPr>
          <w:p w14:paraId="362CE1A0" w14:textId="77777777" w:rsidR="00BC6937" w:rsidRPr="00330424" w:rsidRDefault="00BC6937" w:rsidP="00FC7766">
            <w:pPr>
              <w:rPr>
                <w:rFonts w:ascii="Arial" w:hAnsi="Arial" w:cs="Arial"/>
                <w:color w:val="000000" w:themeColor="text1"/>
                <w:sz w:val="19"/>
                <w:szCs w:val="19"/>
                <w:shd w:val="clear" w:color="auto" w:fill="FFFFFF"/>
                <w:lang w:val="en-US"/>
              </w:rPr>
            </w:pPr>
            <w:r w:rsidRPr="00330424">
              <w:rPr>
                <w:rFonts w:ascii="Arial" w:hAnsi="Arial" w:cs="Arial"/>
                <w:color w:val="000000" w:themeColor="text1"/>
                <w:sz w:val="19"/>
                <w:szCs w:val="19"/>
                <w:shd w:val="clear" w:color="auto" w:fill="FFFFFF"/>
                <w:lang w:val="en-US"/>
              </w:rPr>
              <w:t>LIR8 </w:t>
            </w:r>
          </w:p>
          <w:p w14:paraId="72D89741"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shd w:val="clear" w:color="auto" w:fill="FFFFFF"/>
                <w:lang w:val="en-US"/>
              </w:rPr>
              <w:t>CD85c</w:t>
            </w:r>
          </w:p>
          <w:p w14:paraId="7A2F9A89" w14:textId="77777777" w:rsidR="00BC6937" w:rsidRPr="00330424" w:rsidRDefault="00BC6937" w:rsidP="00FC7766">
            <w:pPr>
              <w:rPr>
                <w:rFonts w:ascii="Arial" w:hAnsi="Arial" w:cs="Arial"/>
                <w:color w:val="000000" w:themeColor="text1"/>
                <w:sz w:val="19"/>
                <w:szCs w:val="19"/>
                <w:lang w:val="en-US"/>
              </w:rPr>
            </w:pPr>
          </w:p>
        </w:tc>
        <w:tc>
          <w:tcPr>
            <w:tcW w:w="1495" w:type="dxa"/>
          </w:tcPr>
          <w:p w14:paraId="0F4878C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Mast cell granules</w:t>
            </w:r>
          </w:p>
          <w:p w14:paraId="6A4E1945"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Monocytes</w:t>
            </w:r>
          </w:p>
          <w:p w14:paraId="512C67FF"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NKs</w:t>
            </w:r>
          </w:p>
          <w:p w14:paraId="2F9E8C1C"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Osteoclasts</w:t>
            </w:r>
          </w:p>
          <w:p w14:paraId="7071EC4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T cells</w:t>
            </w:r>
          </w:p>
        </w:tc>
        <w:tc>
          <w:tcPr>
            <w:tcW w:w="1002" w:type="dxa"/>
          </w:tcPr>
          <w:p w14:paraId="5D826563"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4</w:t>
            </w:r>
          </w:p>
        </w:tc>
        <w:tc>
          <w:tcPr>
            <w:tcW w:w="1222" w:type="dxa"/>
          </w:tcPr>
          <w:p w14:paraId="6E788212"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HLA-I</w:t>
            </w:r>
          </w:p>
        </w:tc>
        <w:tc>
          <w:tcPr>
            <w:tcW w:w="1765" w:type="dxa"/>
          </w:tcPr>
          <w:p w14:paraId="2022D717" w14:textId="77777777" w:rsidR="00BC6937" w:rsidRPr="00330424"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None</w:t>
            </w:r>
          </w:p>
        </w:tc>
        <w:tc>
          <w:tcPr>
            <w:tcW w:w="1805" w:type="dxa"/>
          </w:tcPr>
          <w:p w14:paraId="73A24C38" w14:textId="77777777" w:rsidR="00BC6937" w:rsidRPr="00FC7766" w:rsidRDefault="00BC6937" w:rsidP="00FC7766">
            <w:pPr>
              <w:rPr>
                <w:rFonts w:ascii="Arial" w:hAnsi="Arial" w:cs="Arial"/>
                <w:color w:val="000000" w:themeColor="text1"/>
                <w:sz w:val="19"/>
                <w:szCs w:val="19"/>
                <w:lang w:val="en-US"/>
              </w:rPr>
            </w:pPr>
            <w:r w:rsidRPr="00330424">
              <w:rPr>
                <w:rFonts w:ascii="Arial" w:hAnsi="Arial" w:cs="Arial"/>
                <w:color w:val="000000" w:themeColor="text1"/>
                <w:sz w:val="19"/>
                <w:szCs w:val="19"/>
                <w:lang w:val="en-US"/>
              </w:rPr>
              <w:t>None</w:t>
            </w:r>
          </w:p>
        </w:tc>
      </w:tr>
    </w:tbl>
    <w:p w14:paraId="597A07C3" w14:textId="0C8D2BCF" w:rsidR="007C240D" w:rsidRDefault="007C240D" w:rsidP="007C240D">
      <w:pPr>
        <w:spacing w:line="480" w:lineRule="auto"/>
        <w:jc w:val="both"/>
        <w:rPr>
          <w:rFonts w:ascii="Arial" w:hAnsi="Arial" w:cs="Arial"/>
          <w:b/>
          <w:bCs/>
          <w:sz w:val="22"/>
          <w:szCs w:val="22"/>
        </w:rPr>
      </w:pPr>
    </w:p>
    <w:p w14:paraId="07808739" w14:textId="344C63C7" w:rsidR="00BF53F5" w:rsidRDefault="00D42D7B" w:rsidP="007C240D">
      <w:pPr>
        <w:spacing w:line="480" w:lineRule="auto"/>
        <w:jc w:val="both"/>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4384" behindDoc="1" locked="0" layoutInCell="1" allowOverlap="1" wp14:anchorId="3A8057E4" wp14:editId="6DB89942">
            <wp:simplePos x="0" y="0"/>
            <wp:positionH relativeFrom="column">
              <wp:posOffset>0</wp:posOffset>
            </wp:positionH>
            <wp:positionV relativeFrom="paragraph">
              <wp:posOffset>-247493</wp:posOffset>
            </wp:positionV>
            <wp:extent cx="5727700" cy="4500245"/>
            <wp:effectExtent l="0" t="0" r="0" b="0"/>
            <wp:wrapNone/>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500245"/>
                    </a:xfrm>
                    <a:prstGeom prst="rect">
                      <a:avLst/>
                    </a:prstGeom>
                  </pic:spPr>
                </pic:pic>
              </a:graphicData>
            </a:graphic>
            <wp14:sizeRelH relativeFrom="page">
              <wp14:pctWidth>0</wp14:pctWidth>
            </wp14:sizeRelH>
            <wp14:sizeRelV relativeFrom="page">
              <wp14:pctHeight>0</wp14:pctHeight>
            </wp14:sizeRelV>
          </wp:anchor>
        </w:drawing>
      </w:r>
    </w:p>
    <w:p w14:paraId="05FA6F54" w14:textId="56316701" w:rsidR="00BF53F5" w:rsidRDefault="00BF53F5" w:rsidP="007C240D">
      <w:pPr>
        <w:spacing w:line="480" w:lineRule="auto"/>
        <w:jc w:val="both"/>
        <w:rPr>
          <w:rFonts w:ascii="Arial" w:hAnsi="Arial" w:cs="Arial"/>
          <w:b/>
          <w:bCs/>
          <w:sz w:val="22"/>
          <w:szCs w:val="22"/>
        </w:rPr>
      </w:pPr>
    </w:p>
    <w:p w14:paraId="4FF70AE8" w14:textId="603E0DD0" w:rsidR="00BF53F5" w:rsidRDefault="00BF53F5" w:rsidP="007C240D">
      <w:pPr>
        <w:spacing w:line="480" w:lineRule="auto"/>
        <w:jc w:val="both"/>
        <w:rPr>
          <w:rFonts w:ascii="Arial" w:hAnsi="Arial" w:cs="Arial"/>
          <w:b/>
          <w:bCs/>
          <w:sz w:val="22"/>
          <w:szCs w:val="22"/>
        </w:rPr>
      </w:pPr>
    </w:p>
    <w:p w14:paraId="2FA0661F" w14:textId="489C71D8" w:rsidR="00BF53F5" w:rsidRDefault="00BF53F5" w:rsidP="007C240D">
      <w:pPr>
        <w:spacing w:line="480" w:lineRule="auto"/>
        <w:jc w:val="both"/>
        <w:rPr>
          <w:rFonts w:ascii="Arial" w:hAnsi="Arial" w:cs="Arial"/>
          <w:b/>
          <w:bCs/>
          <w:sz w:val="22"/>
          <w:szCs w:val="22"/>
        </w:rPr>
      </w:pPr>
    </w:p>
    <w:p w14:paraId="1B98A4C4" w14:textId="1A420EDB" w:rsidR="00BF53F5" w:rsidRDefault="00BF53F5" w:rsidP="007C240D">
      <w:pPr>
        <w:spacing w:line="480" w:lineRule="auto"/>
        <w:jc w:val="both"/>
        <w:rPr>
          <w:rFonts w:ascii="Arial" w:hAnsi="Arial" w:cs="Arial"/>
          <w:b/>
          <w:bCs/>
          <w:sz w:val="22"/>
          <w:szCs w:val="22"/>
        </w:rPr>
      </w:pPr>
    </w:p>
    <w:p w14:paraId="721EDAD3" w14:textId="1498220F" w:rsidR="00BF53F5" w:rsidRDefault="00BF53F5" w:rsidP="007C240D">
      <w:pPr>
        <w:spacing w:line="480" w:lineRule="auto"/>
        <w:jc w:val="both"/>
        <w:rPr>
          <w:rFonts w:ascii="Arial" w:hAnsi="Arial" w:cs="Arial"/>
          <w:b/>
          <w:bCs/>
          <w:sz w:val="22"/>
          <w:szCs w:val="22"/>
        </w:rPr>
      </w:pPr>
    </w:p>
    <w:p w14:paraId="3D061294" w14:textId="3E8AFFDF" w:rsidR="00BF53F5" w:rsidRDefault="00BF53F5" w:rsidP="007C240D">
      <w:pPr>
        <w:spacing w:line="480" w:lineRule="auto"/>
        <w:jc w:val="both"/>
        <w:rPr>
          <w:rFonts w:ascii="Arial" w:hAnsi="Arial" w:cs="Arial"/>
          <w:b/>
          <w:bCs/>
          <w:sz w:val="22"/>
          <w:szCs w:val="22"/>
        </w:rPr>
      </w:pPr>
    </w:p>
    <w:p w14:paraId="70095E31" w14:textId="3ADAB53E" w:rsidR="00BF53F5" w:rsidRDefault="00BF53F5" w:rsidP="007C240D">
      <w:pPr>
        <w:spacing w:line="480" w:lineRule="auto"/>
        <w:jc w:val="both"/>
        <w:rPr>
          <w:rFonts w:ascii="Arial" w:hAnsi="Arial" w:cs="Arial"/>
          <w:b/>
          <w:bCs/>
          <w:sz w:val="22"/>
          <w:szCs w:val="22"/>
        </w:rPr>
      </w:pPr>
    </w:p>
    <w:p w14:paraId="78D1CEA9" w14:textId="452840D7" w:rsidR="00BF53F5" w:rsidRDefault="00BF53F5" w:rsidP="007C240D">
      <w:pPr>
        <w:spacing w:line="480" w:lineRule="auto"/>
        <w:jc w:val="both"/>
        <w:rPr>
          <w:rFonts w:ascii="Arial" w:hAnsi="Arial" w:cs="Arial"/>
          <w:b/>
          <w:bCs/>
          <w:sz w:val="22"/>
          <w:szCs w:val="22"/>
        </w:rPr>
      </w:pPr>
    </w:p>
    <w:p w14:paraId="1BBCC9B5" w14:textId="3492F53A" w:rsidR="00BF53F5" w:rsidRDefault="00BF53F5" w:rsidP="007C240D">
      <w:pPr>
        <w:spacing w:line="480" w:lineRule="auto"/>
        <w:jc w:val="both"/>
        <w:rPr>
          <w:rFonts w:ascii="Arial" w:hAnsi="Arial" w:cs="Arial"/>
          <w:b/>
          <w:bCs/>
          <w:sz w:val="22"/>
          <w:szCs w:val="22"/>
        </w:rPr>
      </w:pPr>
    </w:p>
    <w:p w14:paraId="04D68F0F" w14:textId="57430BA3" w:rsidR="00BF53F5" w:rsidRDefault="00BF53F5" w:rsidP="007C240D">
      <w:pPr>
        <w:spacing w:line="480" w:lineRule="auto"/>
        <w:jc w:val="both"/>
        <w:rPr>
          <w:rFonts w:ascii="Arial" w:hAnsi="Arial" w:cs="Arial"/>
          <w:b/>
          <w:bCs/>
          <w:sz w:val="22"/>
          <w:szCs w:val="22"/>
        </w:rPr>
      </w:pPr>
    </w:p>
    <w:p w14:paraId="42225351" w14:textId="39E321DE" w:rsidR="00BF53F5" w:rsidRDefault="00BF53F5" w:rsidP="007C240D">
      <w:pPr>
        <w:spacing w:line="480" w:lineRule="auto"/>
        <w:jc w:val="both"/>
        <w:rPr>
          <w:rFonts w:ascii="Arial" w:hAnsi="Arial" w:cs="Arial"/>
          <w:b/>
          <w:bCs/>
          <w:sz w:val="22"/>
          <w:szCs w:val="22"/>
        </w:rPr>
      </w:pPr>
    </w:p>
    <w:p w14:paraId="7E8B06BE" w14:textId="700424C3" w:rsidR="00BF53F5" w:rsidRDefault="00BF53F5" w:rsidP="007C240D">
      <w:pPr>
        <w:spacing w:line="480" w:lineRule="auto"/>
        <w:jc w:val="both"/>
        <w:rPr>
          <w:rFonts w:ascii="Arial" w:hAnsi="Arial" w:cs="Arial"/>
          <w:b/>
          <w:bCs/>
          <w:sz w:val="22"/>
          <w:szCs w:val="22"/>
        </w:rPr>
      </w:pPr>
    </w:p>
    <w:p w14:paraId="6A033C42" w14:textId="77777777" w:rsidR="00BF53F5" w:rsidRDefault="00BF53F5" w:rsidP="007C240D">
      <w:pPr>
        <w:spacing w:line="480" w:lineRule="auto"/>
        <w:jc w:val="both"/>
        <w:rPr>
          <w:rFonts w:ascii="Arial" w:hAnsi="Arial" w:cs="Arial"/>
          <w:b/>
          <w:bCs/>
          <w:sz w:val="22"/>
          <w:szCs w:val="22"/>
        </w:rPr>
      </w:pPr>
    </w:p>
    <w:p w14:paraId="55542223" w14:textId="18D67B50" w:rsidR="00BF53F5" w:rsidRDefault="00BF53F5" w:rsidP="00BF53F5">
      <w:pPr>
        <w:spacing w:line="480" w:lineRule="auto"/>
        <w:jc w:val="both"/>
        <w:rPr>
          <w:rFonts w:ascii="Arial" w:hAnsi="Arial" w:cs="Arial"/>
          <w:iCs/>
          <w:sz w:val="22"/>
          <w:szCs w:val="22"/>
          <w:lang w:val="en-US"/>
        </w:rPr>
      </w:pPr>
      <w:r w:rsidRPr="005D4B35">
        <w:rPr>
          <w:rFonts w:ascii="Arial" w:hAnsi="Arial" w:cs="Arial"/>
          <w:b/>
          <w:bCs/>
          <w:sz w:val="22"/>
          <w:szCs w:val="22"/>
        </w:rPr>
        <w:t>Figure 1</w:t>
      </w:r>
      <w:r>
        <w:rPr>
          <w:rFonts w:ascii="Arial" w:hAnsi="Arial" w:cs="Arial"/>
          <w:b/>
          <w:bCs/>
          <w:sz w:val="22"/>
          <w:szCs w:val="22"/>
        </w:rPr>
        <w:t>.</w:t>
      </w:r>
      <w:r w:rsidRPr="005D4B35">
        <w:rPr>
          <w:rFonts w:ascii="Arial" w:hAnsi="Arial" w:cs="Arial"/>
          <w:b/>
          <w:bCs/>
          <w:sz w:val="22"/>
          <w:szCs w:val="22"/>
        </w:rPr>
        <w:t xml:space="preserve">  </w:t>
      </w:r>
      <w:r w:rsidRPr="009575AD">
        <w:rPr>
          <w:rFonts w:ascii="Arial" w:hAnsi="Arial" w:cs="Arial"/>
          <w:b/>
          <w:bCs/>
          <w:sz w:val="22"/>
          <w:szCs w:val="22"/>
        </w:rPr>
        <w:t>LIL</w:t>
      </w:r>
      <w:r>
        <w:rPr>
          <w:rFonts w:ascii="Arial" w:hAnsi="Arial" w:cs="Arial"/>
          <w:b/>
          <w:bCs/>
          <w:sz w:val="22"/>
          <w:szCs w:val="22"/>
        </w:rPr>
        <w:t>RB</w:t>
      </w:r>
      <w:r w:rsidRPr="009575AD">
        <w:rPr>
          <w:rFonts w:ascii="Arial" w:hAnsi="Arial" w:cs="Arial"/>
          <w:b/>
          <w:bCs/>
          <w:sz w:val="22"/>
          <w:szCs w:val="22"/>
        </w:rPr>
        <w:t>1</w:t>
      </w:r>
      <w:r>
        <w:rPr>
          <w:rFonts w:ascii="Arial" w:hAnsi="Arial" w:cs="Arial"/>
          <w:b/>
          <w:bCs/>
          <w:sz w:val="22"/>
          <w:szCs w:val="22"/>
        </w:rPr>
        <w:t>-mediated r</w:t>
      </w:r>
      <w:r w:rsidRPr="005D4B35">
        <w:rPr>
          <w:rFonts w:ascii="Arial" w:hAnsi="Arial" w:cs="Arial"/>
          <w:b/>
          <w:bCs/>
          <w:sz w:val="22"/>
          <w:szCs w:val="22"/>
        </w:rPr>
        <w:t xml:space="preserve">egulation of </w:t>
      </w:r>
      <w:r>
        <w:rPr>
          <w:rFonts w:ascii="Arial" w:hAnsi="Arial" w:cs="Arial"/>
          <w:b/>
          <w:bCs/>
          <w:sz w:val="22"/>
          <w:szCs w:val="22"/>
        </w:rPr>
        <w:t>myeloid</w:t>
      </w:r>
      <w:r w:rsidDel="00697D1C">
        <w:rPr>
          <w:rFonts w:ascii="Arial" w:hAnsi="Arial" w:cs="Arial"/>
          <w:b/>
          <w:bCs/>
          <w:sz w:val="22"/>
          <w:szCs w:val="22"/>
        </w:rPr>
        <w:t xml:space="preserve"> </w:t>
      </w:r>
      <w:r>
        <w:rPr>
          <w:rFonts w:ascii="Arial" w:hAnsi="Arial" w:cs="Arial"/>
          <w:b/>
          <w:bCs/>
          <w:sz w:val="22"/>
          <w:szCs w:val="22"/>
        </w:rPr>
        <w:t>and lymphoid cells</w:t>
      </w:r>
      <w:r w:rsidRPr="005D4B35">
        <w:rPr>
          <w:rFonts w:ascii="Arial" w:hAnsi="Arial" w:cs="Arial"/>
          <w:b/>
          <w:bCs/>
          <w:sz w:val="22"/>
          <w:szCs w:val="22"/>
        </w:rPr>
        <w:t xml:space="preserve">. </w:t>
      </w:r>
      <w:r w:rsidRPr="005D4B35">
        <w:rPr>
          <w:rFonts w:ascii="Arial" w:hAnsi="Arial" w:cs="Arial"/>
          <w:sz w:val="22"/>
          <w:szCs w:val="22"/>
          <w:lang w:val="en-US"/>
        </w:rPr>
        <w:t>(</w:t>
      </w:r>
      <w:r w:rsidRPr="005D4B35">
        <w:rPr>
          <w:rFonts w:ascii="Arial" w:hAnsi="Arial" w:cs="Arial"/>
          <w:b/>
          <w:bCs/>
          <w:sz w:val="22"/>
          <w:szCs w:val="22"/>
          <w:lang w:val="en-US"/>
        </w:rPr>
        <w:t>A</w:t>
      </w:r>
      <w:r w:rsidRPr="005D4B35">
        <w:rPr>
          <w:rFonts w:ascii="Arial" w:hAnsi="Arial" w:cs="Arial"/>
          <w:sz w:val="22"/>
          <w:szCs w:val="22"/>
          <w:lang w:val="en-US"/>
        </w:rPr>
        <w:t>) L</w:t>
      </w:r>
      <w:r w:rsidRPr="005A18F4">
        <w:rPr>
          <w:rFonts w:ascii="Arial" w:hAnsi="Arial" w:cs="Arial"/>
          <w:iCs/>
          <w:sz w:val="22"/>
          <w:szCs w:val="22"/>
          <w:lang w:val="en-US"/>
        </w:rPr>
        <w:t xml:space="preserve">igation of LILRB1 </w:t>
      </w:r>
      <w:r w:rsidRPr="005D4B35">
        <w:rPr>
          <w:rFonts w:ascii="Arial" w:hAnsi="Arial" w:cs="Arial"/>
          <w:iCs/>
          <w:color w:val="000000" w:themeColor="text1"/>
          <w:sz w:val="22"/>
          <w:szCs w:val="22"/>
          <w:shd w:val="clear" w:color="auto" w:fill="FFFFFF"/>
          <w:lang w:val="en-US"/>
        </w:rPr>
        <w:t xml:space="preserve">on </w:t>
      </w:r>
      <w:r w:rsidR="001060EB">
        <w:rPr>
          <w:rFonts w:ascii="Arial" w:hAnsi="Arial" w:cs="Arial"/>
          <w:iCs/>
          <w:color w:val="000000" w:themeColor="text1"/>
          <w:sz w:val="22"/>
          <w:szCs w:val="22"/>
          <w:shd w:val="clear" w:color="auto" w:fill="FFFFFF"/>
          <w:lang w:val="en-US"/>
        </w:rPr>
        <w:t>tumor-associated macrophages (</w:t>
      </w:r>
      <w:r w:rsidRPr="005D4B35">
        <w:rPr>
          <w:rFonts w:ascii="Arial" w:hAnsi="Arial" w:cs="Arial"/>
          <w:iCs/>
          <w:color w:val="000000" w:themeColor="text1"/>
          <w:sz w:val="22"/>
          <w:szCs w:val="22"/>
          <w:shd w:val="clear" w:color="auto" w:fill="FFFFFF"/>
          <w:lang w:val="en-US"/>
        </w:rPr>
        <w:t>TAMs</w:t>
      </w:r>
      <w:r w:rsidR="001060EB">
        <w:rPr>
          <w:rFonts w:ascii="Arial" w:hAnsi="Arial" w:cs="Arial"/>
          <w:iCs/>
          <w:color w:val="000000" w:themeColor="text1"/>
          <w:sz w:val="22"/>
          <w:szCs w:val="22"/>
          <w:shd w:val="clear" w:color="auto" w:fill="FFFFFF"/>
          <w:lang w:val="en-US"/>
        </w:rPr>
        <w:t>)</w:t>
      </w:r>
      <w:r w:rsidRPr="005D4B35">
        <w:rPr>
          <w:rFonts w:ascii="Arial" w:hAnsi="Arial" w:cs="Arial"/>
          <w:iCs/>
          <w:color w:val="000000" w:themeColor="text1"/>
          <w:sz w:val="22"/>
          <w:szCs w:val="22"/>
          <w:shd w:val="clear" w:color="auto" w:fill="FFFFFF"/>
          <w:lang w:val="en-US"/>
        </w:rPr>
        <w:t xml:space="preserve"> </w:t>
      </w:r>
      <w:r w:rsidRPr="005A18F4">
        <w:rPr>
          <w:rFonts w:ascii="Arial" w:hAnsi="Arial" w:cs="Arial"/>
          <w:iCs/>
          <w:color w:val="000000" w:themeColor="text1"/>
          <w:sz w:val="22"/>
          <w:szCs w:val="22"/>
          <w:shd w:val="clear" w:color="auto" w:fill="FFFFFF"/>
          <w:lang w:val="en-US"/>
        </w:rPr>
        <w:t>by HLA class I</w:t>
      </w:r>
      <w:r w:rsidR="00FB0CF2">
        <w:rPr>
          <w:rFonts w:ascii="Arial" w:hAnsi="Arial" w:cs="Arial"/>
          <w:iCs/>
          <w:color w:val="000000" w:themeColor="text1"/>
          <w:sz w:val="22"/>
          <w:szCs w:val="22"/>
          <w:shd w:val="clear" w:color="auto" w:fill="FFFFFF"/>
          <w:lang w:val="en-US"/>
        </w:rPr>
        <w:t>/</w:t>
      </w:r>
      <w:r w:rsidR="001060EB" w:rsidRPr="005A18F4">
        <w:rPr>
          <w:rFonts w:ascii="Arial" w:hAnsi="Arial" w:cs="Arial"/>
          <w:iCs/>
          <w:color w:val="000000" w:themeColor="text1"/>
          <w:sz w:val="22"/>
          <w:szCs w:val="22"/>
          <w:shd w:val="clear" w:color="auto" w:fill="FFFFFF"/>
          <w:lang w:val="en-US"/>
        </w:rPr>
        <w:t>β</w:t>
      </w:r>
      <w:r w:rsidR="001060EB" w:rsidRPr="005D4B35">
        <w:rPr>
          <w:rFonts w:ascii="Arial" w:hAnsi="Arial" w:cs="Arial"/>
          <w:iCs/>
          <w:color w:val="000000" w:themeColor="text1"/>
          <w:sz w:val="22"/>
          <w:szCs w:val="22"/>
          <w:shd w:val="clear" w:color="auto" w:fill="FFFFFF"/>
          <w:lang w:val="en-US"/>
        </w:rPr>
        <w:t xml:space="preserve">2 </w:t>
      </w:r>
      <w:proofErr w:type="spellStart"/>
      <w:r w:rsidR="001060EB" w:rsidRPr="005D4B35">
        <w:rPr>
          <w:rFonts w:ascii="Arial" w:hAnsi="Arial" w:cs="Arial"/>
          <w:iCs/>
          <w:color w:val="000000" w:themeColor="text1"/>
          <w:sz w:val="22"/>
          <w:szCs w:val="22"/>
          <w:shd w:val="clear" w:color="auto" w:fill="FFFFFF"/>
          <w:lang w:val="en-US"/>
        </w:rPr>
        <w:t>microglobulin</w:t>
      </w:r>
      <w:proofErr w:type="spellEnd"/>
      <w:r w:rsidR="001060EB" w:rsidRPr="005D4B35">
        <w:rPr>
          <w:rFonts w:ascii="Arial" w:hAnsi="Arial" w:cs="Arial"/>
          <w:iCs/>
          <w:color w:val="000000" w:themeColor="text1"/>
          <w:sz w:val="22"/>
          <w:szCs w:val="22"/>
          <w:shd w:val="clear" w:color="auto" w:fill="FFFFFF"/>
          <w:lang w:val="en-US"/>
        </w:rPr>
        <w:t xml:space="preserve"> </w:t>
      </w:r>
      <w:r w:rsidR="001060EB">
        <w:rPr>
          <w:rFonts w:ascii="Arial" w:hAnsi="Arial" w:cs="Arial"/>
          <w:iCs/>
          <w:color w:val="000000" w:themeColor="text1"/>
          <w:sz w:val="22"/>
          <w:szCs w:val="22"/>
          <w:shd w:val="clear" w:color="auto" w:fill="FFFFFF"/>
          <w:lang w:val="en-US"/>
        </w:rPr>
        <w:t>(</w:t>
      </w:r>
      <w:r w:rsidRPr="005A18F4">
        <w:rPr>
          <w:rFonts w:ascii="Arial" w:hAnsi="Arial" w:cs="Arial"/>
          <w:iCs/>
          <w:color w:val="000000" w:themeColor="text1"/>
          <w:sz w:val="22"/>
          <w:szCs w:val="22"/>
          <w:shd w:val="clear" w:color="auto" w:fill="FFFFFF"/>
          <w:lang w:val="en-US"/>
        </w:rPr>
        <w:t>β2m</w:t>
      </w:r>
      <w:r w:rsidR="001060EB">
        <w:rPr>
          <w:rFonts w:ascii="Arial" w:hAnsi="Arial" w:cs="Arial"/>
          <w:iCs/>
          <w:color w:val="000000" w:themeColor="text1"/>
          <w:sz w:val="22"/>
          <w:szCs w:val="22"/>
          <w:shd w:val="clear" w:color="auto" w:fill="FFFFFF"/>
          <w:lang w:val="en-US"/>
        </w:rPr>
        <w:t>)</w:t>
      </w:r>
      <w:r w:rsidRPr="005A18F4">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 xml:space="preserve">expressed on tumor cells </w:t>
      </w:r>
      <w:r w:rsidRPr="005D4B35">
        <w:rPr>
          <w:rFonts w:ascii="Arial" w:hAnsi="Arial" w:cs="Arial"/>
          <w:iCs/>
          <w:color w:val="000000" w:themeColor="text1"/>
          <w:sz w:val="22"/>
          <w:szCs w:val="22"/>
          <w:shd w:val="clear" w:color="auto" w:fill="FFFFFF"/>
          <w:lang w:val="en-US"/>
        </w:rPr>
        <w:t>inhibits the phagocytic activity of TAMs</w:t>
      </w:r>
      <w:r w:rsidRPr="005A18F4">
        <w:rPr>
          <w:rFonts w:ascii="Arial" w:hAnsi="Arial" w:cs="Arial"/>
          <w:iCs/>
          <w:color w:val="000000" w:themeColor="text1"/>
          <w:sz w:val="22"/>
          <w:szCs w:val="22"/>
          <w:shd w:val="clear" w:color="auto" w:fill="FFFFFF"/>
          <w:lang w:val="en-US"/>
        </w:rPr>
        <w:t xml:space="preserve">, </w:t>
      </w:r>
      <w:r w:rsidRPr="005D4B35">
        <w:rPr>
          <w:rFonts w:ascii="Arial" w:hAnsi="Arial" w:cs="Arial"/>
          <w:iCs/>
          <w:color w:val="000000" w:themeColor="text1"/>
          <w:sz w:val="22"/>
          <w:szCs w:val="22"/>
          <w:shd w:val="clear" w:color="auto" w:fill="FFFFFF"/>
          <w:lang w:val="en-US"/>
        </w:rPr>
        <w:t>resulting in</w:t>
      </w:r>
      <w:r w:rsidRPr="005A18F4">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reduced</w:t>
      </w:r>
      <w:r w:rsidRPr="005A18F4">
        <w:rPr>
          <w:rFonts w:ascii="Arial" w:hAnsi="Arial" w:cs="Arial"/>
          <w:iCs/>
          <w:color w:val="000000" w:themeColor="text1"/>
          <w:sz w:val="22"/>
          <w:szCs w:val="22"/>
          <w:shd w:val="clear" w:color="auto" w:fill="FFFFFF"/>
          <w:lang w:val="en-US"/>
        </w:rPr>
        <w:t xml:space="preserve"> </w:t>
      </w:r>
      <w:r w:rsidR="00FB0CF2" w:rsidRPr="005D4B35">
        <w:rPr>
          <w:rFonts w:ascii="Arial" w:hAnsi="Arial" w:cs="Arial"/>
          <w:iCs/>
          <w:color w:val="000000" w:themeColor="text1"/>
          <w:sz w:val="22"/>
          <w:szCs w:val="22"/>
          <w:shd w:val="clear" w:color="auto" w:fill="FFFFFF"/>
          <w:lang w:val="en-US"/>
        </w:rPr>
        <w:t>immuno</w:t>
      </w:r>
      <w:r w:rsidR="00FB0CF2" w:rsidRPr="005A18F4">
        <w:rPr>
          <w:rFonts w:ascii="Arial" w:hAnsi="Arial" w:cs="Arial"/>
          <w:iCs/>
          <w:color w:val="000000" w:themeColor="text1"/>
          <w:sz w:val="22"/>
          <w:szCs w:val="22"/>
          <w:shd w:val="clear" w:color="auto" w:fill="FFFFFF"/>
          <w:lang w:val="en-US"/>
        </w:rPr>
        <w:t>surveillance</w:t>
      </w:r>
      <w:r w:rsidRPr="005A18F4">
        <w:rPr>
          <w:rFonts w:ascii="Arial" w:hAnsi="Arial" w:cs="Arial"/>
          <w:iCs/>
          <w:color w:val="000000" w:themeColor="text1"/>
          <w:sz w:val="22"/>
          <w:szCs w:val="22"/>
          <w:shd w:val="clear" w:color="auto" w:fill="FFFFFF"/>
          <w:lang w:val="en-US"/>
        </w:rPr>
        <w:t xml:space="preserve"> and</w:t>
      </w:r>
      <w:r w:rsidR="00031DCA">
        <w:rPr>
          <w:rFonts w:ascii="Arial" w:hAnsi="Arial" w:cs="Arial"/>
          <w:iCs/>
          <w:color w:val="000000" w:themeColor="text1"/>
          <w:sz w:val="22"/>
          <w:szCs w:val="22"/>
          <w:shd w:val="clear" w:color="auto" w:fill="FFFFFF"/>
          <w:lang w:val="en-US"/>
        </w:rPr>
        <w:t xml:space="preserve"> enhanced</w:t>
      </w:r>
      <w:r w:rsidRPr="005A18F4">
        <w:rPr>
          <w:rFonts w:ascii="Arial" w:hAnsi="Arial" w:cs="Arial"/>
          <w:iCs/>
          <w:color w:val="000000" w:themeColor="text1"/>
          <w:sz w:val="22"/>
          <w:szCs w:val="22"/>
          <w:shd w:val="clear" w:color="auto" w:fill="FFFFFF"/>
          <w:lang w:val="en-US"/>
        </w:rPr>
        <w:t xml:space="preserve"> tumor cell </w:t>
      </w:r>
      <w:r>
        <w:rPr>
          <w:rFonts w:ascii="Arial" w:hAnsi="Arial" w:cs="Arial"/>
          <w:iCs/>
          <w:color w:val="000000" w:themeColor="text1"/>
          <w:sz w:val="22"/>
          <w:szCs w:val="22"/>
          <w:shd w:val="clear" w:color="auto" w:fill="FFFFFF"/>
          <w:lang w:val="en-US"/>
        </w:rPr>
        <w:t>immunoevasion</w:t>
      </w:r>
      <w:r w:rsidRPr="005A18F4">
        <w:rPr>
          <w:rFonts w:ascii="Arial" w:hAnsi="Arial" w:cs="Arial"/>
          <w:iCs/>
          <w:color w:val="000000" w:themeColor="text1"/>
          <w:sz w:val="22"/>
          <w:szCs w:val="22"/>
          <w:shd w:val="clear" w:color="auto" w:fill="FFFFFF"/>
          <w:lang w:val="en-US"/>
        </w:rPr>
        <w:t xml:space="preserve">. </w:t>
      </w:r>
      <w:r w:rsidRPr="005D4B35">
        <w:rPr>
          <w:rFonts w:ascii="Arial" w:hAnsi="Arial" w:cs="Arial"/>
          <w:sz w:val="22"/>
          <w:szCs w:val="22"/>
          <w:lang w:val="en-US"/>
        </w:rPr>
        <w:t>(</w:t>
      </w:r>
      <w:r w:rsidRPr="005D4B35">
        <w:rPr>
          <w:rFonts w:ascii="Arial" w:hAnsi="Arial" w:cs="Arial"/>
          <w:b/>
          <w:bCs/>
          <w:color w:val="000000" w:themeColor="text1"/>
          <w:sz w:val="22"/>
          <w:szCs w:val="22"/>
          <w:lang w:val="en-US"/>
        </w:rPr>
        <w:t xml:space="preserve">B) </w:t>
      </w:r>
      <w:r w:rsidRPr="005A18F4">
        <w:rPr>
          <w:rFonts w:ascii="Arial" w:hAnsi="Arial" w:cs="Arial"/>
          <w:iCs/>
          <w:color w:val="000000" w:themeColor="text1"/>
          <w:sz w:val="22"/>
          <w:szCs w:val="22"/>
          <w:lang w:val="en-US"/>
        </w:rPr>
        <w:t>Peripheral</w:t>
      </w:r>
      <w:r w:rsidRPr="005A18F4">
        <w:rPr>
          <w:rFonts w:ascii="Arial" w:hAnsi="Arial" w:cs="Arial"/>
          <w:iCs/>
          <w:color w:val="000000" w:themeColor="text1"/>
          <w:sz w:val="22"/>
          <w:szCs w:val="22"/>
          <w:shd w:val="clear" w:color="auto" w:fill="FFFFFF"/>
          <w:lang w:val="en-US"/>
        </w:rPr>
        <w:t xml:space="preserve"> NK cells from</w:t>
      </w:r>
      <w:r>
        <w:rPr>
          <w:rFonts w:ascii="Arial" w:hAnsi="Arial" w:cs="Arial"/>
          <w:iCs/>
          <w:color w:val="000000" w:themeColor="text1"/>
          <w:sz w:val="22"/>
          <w:szCs w:val="22"/>
          <w:shd w:val="clear" w:color="auto" w:fill="FFFFFF"/>
          <w:lang w:val="en-US"/>
        </w:rPr>
        <w:t xml:space="preserve"> some</w:t>
      </w:r>
      <w:r w:rsidRPr="005D4B35">
        <w:rPr>
          <w:rFonts w:ascii="Arial" w:hAnsi="Arial" w:cs="Arial"/>
          <w:iCs/>
          <w:color w:val="000000" w:themeColor="text1"/>
          <w:sz w:val="22"/>
          <w:szCs w:val="22"/>
          <w:shd w:val="clear" w:color="auto" w:fill="FFFFFF"/>
          <w:lang w:val="en-US"/>
        </w:rPr>
        <w:t xml:space="preserve"> </w:t>
      </w:r>
      <w:r w:rsidRPr="005A18F4">
        <w:rPr>
          <w:rFonts w:ascii="Arial" w:hAnsi="Arial" w:cs="Arial"/>
          <w:iCs/>
          <w:color w:val="000000" w:themeColor="text1"/>
          <w:sz w:val="22"/>
          <w:szCs w:val="22"/>
          <w:shd w:val="clear" w:color="auto" w:fill="FFFFFF"/>
          <w:lang w:val="en-US"/>
        </w:rPr>
        <w:t xml:space="preserve">cancer patients express </w:t>
      </w:r>
      <w:r w:rsidR="001060EB">
        <w:rPr>
          <w:rFonts w:ascii="Arial" w:hAnsi="Arial" w:cs="Arial"/>
          <w:iCs/>
          <w:color w:val="000000" w:themeColor="text1"/>
          <w:sz w:val="22"/>
          <w:szCs w:val="22"/>
          <w:shd w:val="clear" w:color="auto" w:fill="FFFFFF"/>
          <w:lang w:val="en-US"/>
        </w:rPr>
        <w:t>markedly</w:t>
      </w:r>
      <w:r w:rsidR="001060EB" w:rsidRPr="005A18F4">
        <w:rPr>
          <w:rFonts w:ascii="Arial" w:hAnsi="Arial" w:cs="Arial"/>
          <w:iCs/>
          <w:color w:val="000000" w:themeColor="text1"/>
          <w:sz w:val="22"/>
          <w:szCs w:val="22"/>
          <w:shd w:val="clear" w:color="auto" w:fill="FFFFFF"/>
          <w:lang w:val="en-US"/>
        </w:rPr>
        <w:t xml:space="preserve"> </w:t>
      </w:r>
      <w:r w:rsidRPr="005A18F4">
        <w:rPr>
          <w:rFonts w:ascii="Arial" w:hAnsi="Arial" w:cs="Arial"/>
          <w:iCs/>
          <w:color w:val="000000" w:themeColor="text1"/>
          <w:sz w:val="22"/>
          <w:szCs w:val="22"/>
          <w:shd w:val="clear" w:color="auto" w:fill="FFFFFF"/>
          <w:lang w:val="en-US"/>
        </w:rPr>
        <w:t>high levels of LILRB1</w:t>
      </w:r>
      <w:r w:rsidRPr="005D4B35">
        <w:rPr>
          <w:rFonts w:ascii="Arial" w:hAnsi="Arial" w:cs="Arial"/>
          <w:iCs/>
          <w:color w:val="000000" w:themeColor="text1"/>
          <w:sz w:val="22"/>
          <w:szCs w:val="22"/>
          <w:shd w:val="clear" w:color="auto" w:fill="FFFFFF"/>
          <w:lang w:val="en-US"/>
        </w:rPr>
        <w:t xml:space="preserve"> mo</w:t>
      </w:r>
      <w:r w:rsidRPr="00F54206">
        <w:rPr>
          <w:rFonts w:ascii="Arial" w:hAnsi="Arial" w:cs="Arial"/>
          <w:iCs/>
          <w:color w:val="000000" w:themeColor="text1"/>
          <w:sz w:val="22"/>
          <w:szCs w:val="22"/>
          <w:shd w:val="clear" w:color="auto" w:fill="FFFFFF"/>
          <w:lang w:val="en-US"/>
        </w:rPr>
        <w:t>lecules, which upon engagement with HLA class I on tumor cells, leads to suppression of NK cell activity</w:t>
      </w:r>
      <w:r w:rsidRPr="00F54206">
        <w:rPr>
          <w:rFonts w:ascii="Arial" w:hAnsi="Arial" w:cs="Arial"/>
          <w:iCs/>
          <w:color w:val="000000"/>
          <w:sz w:val="22"/>
          <w:szCs w:val="22"/>
          <w:shd w:val="clear" w:color="auto" w:fill="FFFFFF"/>
          <w:lang w:val="en-US"/>
        </w:rPr>
        <w:t xml:space="preserve">. </w:t>
      </w:r>
      <w:r w:rsidRPr="00A25BEE">
        <w:rPr>
          <w:rFonts w:ascii="Arial" w:hAnsi="Arial" w:cs="Arial"/>
          <w:iCs/>
          <w:color w:val="000000"/>
          <w:sz w:val="22"/>
          <w:szCs w:val="22"/>
          <w:shd w:val="clear" w:color="auto" w:fill="FFFFFF"/>
          <w:lang w:val="en-US"/>
        </w:rPr>
        <w:t>Blocking this interaction with antagonistic mAbs, has been experimentally shown to enhance the tumoricidal activity of NK cells against solid tumors and hematological malignancies.</w:t>
      </w:r>
      <w:r w:rsidRPr="00625485">
        <w:rPr>
          <w:rFonts w:ascii="Arial" w:hAnsi="Arial" w:cs="Arial"/>
          <w:iCs/>
          <w:color w:val="000000"/>
          <w:sz w:val="22"/>
          <w:szCs w:val="22"/>
          <w:shd w:val="clear" w:color="auto" w:fill="FFFFFF"/>
          <w:lang w:val="en-US"/>
        </w:rPr>
        <w:t xml:space="preserve"> On</w:t>
      </w:r>
      <w:r>
        <w:rPr>
          <w:rFonts w:ascii="Arial" w:hAnsi="Arial" w:cs="Arial"/>
          <w:iCs/>
          <w:color w:val="000000"/>
          <w:sz w:val="22"/>
          <w:szCs w:val="22"/>
          <w:shd w:val="clear" w:color="auto" w:fill="FFFFFF"/>
          <w:lang w:val="en-US"/>
        </w:rPr>
        <w:t xml:space="preserve"> the other hand</w:t>
      </w:r>
      <w:r>
        <w:rPr>
          <w:rFonts w:ascii="Arial" w:hAnsi="Arial" w:cs="Arial"/>
          <w:iCs/>
          <w:sz w:val="22"/>
          <w:szCs w:val="22"/>
          <w:lang w:val="en-US"/>
        </w:rPr>
        <w:t xml:space="preserve">, </w:t>
      </w:r>
      <w:r w:rsidRPr="003664A2">
        <w:rPr>
          <w:rFonts w:ascii="Arial" w:hAnsi="Arial" w:cs="Arial"/>
          <w:iCs/>
          <w:sz w:val="22"/>
          <w:szCs w:val="22"/>
          <w:lang w:val="en-US"/>
        </w:rPr>
        <w:t>LILRB1</w:t>
      </w:r>
      <w:r>
        <w:rPr>
          <w:rFonts w:ascii="Arial" w:hAnsi="Arial" w:cs="Arial"/>
          <w:iCs/>
          <w:sz w:val="22"/>
          <w:szCs w:val="22"/>
          <w:lang w:val="en-US"/>
        </w:rPr>
        <w:t>-mediated inhibition of</w:t>
      </w:r>
      <w:r w:rsidRPr="003664A2">
        <w:rPr>
          <w:rFonts w:ascii="Arial" w:hAnsi="Arial" w:cs="Arial"/>
          <w:iCs/>
          <w:sz w:val="22"/>
          <w:szCs w:val="22"/>
          <w:lang w:val="en-US"/>
        </w:rPr>
        <w:t xml:space="preserve"> NK cell</w:t>
      </w:r>
      <w:r>
        <w:rPr>
          <w:rFonts w:ascii="Arial" w:hAnsi="Arial" w:cs="Arial"/>
          <w:iCs/>
          <w:sz w:val="22"/>
          <w:szCs w:val="22"/>
          <w:lang w:val="en-US"/>
        </w:rPr>
        <w:t>s is</w:t>
      </w:r>
      <w:r w:rsidRPr="003664A2">
        <w:rPr>
          <w:rFonts w:ascii="Arial" w:hAnsi="Arial" w:cs="Arial"/>
          <w:iCs/>
          <w:sz w:val="22"/>
          <w:szCs w:val="22"/>
          <w:lang w:val="en-US"/>
        </w:rPr>
        <w:t xml:space="preserve"> an important mechanism by which overt immune responses in pregnancy may be controlled to avoid insult to the fetus.</w:t>
      </w:r>
      <w:r w:rsidRPr="005A18F4">
        <w:rPr>
          <w:rFonts w:ascii="Arial" w:hAnsi="Arial" w:cs="Arial"/>
          <w:iCs/>
          <w:color w:val="000000"/>
          <w:sz w:val="22"/>
          <w:szCs w:val="22"/>
          <w:shd w:val="clear" w:color="auto" w:fill="FFFFFF"/>
          <w:lang w:val="en-US"/>
        </w:rPr>
        <w:t xml:space="preserve"> (</w:t>
      </w:r>
      <w:r w:rsidRPr="005D4B35">
        <w:rPr>
          <w:rFonts w:ascii="Arial" w:hAnsi="Arial" w:cs="Arial"/>
          <w:b/>
          <w:bCs/>
          <w:sz w:val="22"/>
          <w:szCs w:val="22"/>
          <w:lang w:val="en-US"/>
        </w:rPr>
        <w:t>C</w:t>
      </w:r>
      <w:r w:rsidRPr="005D4B35">
        <w:rPr>
          <w:rFonts w:ascii="Arial" w:hAnsi="Arial" w:cs="Arial"/>
          <w:sz w:val="22"/>
          <w:szCs w:val="22"/>
          <w:lang w:val="en-US"/>
        </w:rPr>
        <w:t xml:space="preserve">) </w:t>
      </w:r>
      <w:r>
        <w:rPr>
          <w:rFonts w:ascii="Arial" w:hAnsi="Arial" w:cs="Arial"/>
          <w:iCs/>
          <w:sz w:val="22"/>
          <w:szCs w:val="22"/>
          <w:lang w:val="en-US"/>
        </w:rPr>
        <w:t>Lig</w:t>
      </w:r>
      <w:r w:rsidRPr="003664A2">
        <w:rPr>
          <w:rFonts w:ascii="Arial" w:hAnsi="Arial" w:cs="Arial"/>
          <w:iCs/>
          <w:sz w:val="22"/>
          <w:szCs w:val="22"/>
          <w:lang w:val="en-US"/>
        </w:rPr>
        <w:t>ation of LILRB1 by HLA class I is capable of</w:t>
      </w:r>
      <w:r>
        <w:rPr>
          <w:rFonts w:ascii="Arial" w:hAnsi="Arial" w:cs="Arial"/>
          <w:iCs/>
          <w:sz w:val="22"/>
          <w:szCs w:val="22"/>
          <w:lang w:val="en-US"/>
        </w:rPr>
        <w:t xml:space="preserve"> inhibiting </w:t>
      </w:r>
      <w:r w:rsidRPr="003664A2">
        <w:rPr>
          <w:rFonts w:ascii="Arial" w:hAnsi="Arial" w:cs="Arial"/>
          <w:iCs/>
          <w:sz w:val="22"/>
          <w:szCs w:val="22"/>
          <w:lang w:val="en-US"/>
        </w:rPr>
        <w:t>B cell function, most notably</w:t>
      </w:r>
      <w:r>
        <w:rPr>
          <w:rFonts w:ascii="Arial" w:hAnsi="Arial" w:cs="Arial"/>
          <w:iCs/>
          <w:sz w:val="22"/>
          <w:szCs w:val="22"/>
          <w:lang w:val="en-US"/>
        </w:rPr>
        <w:t xml:space="preserve"> reducing</w:t>
      </w:r>
      <w:r w:rsidRPr="003664A2">
        <w:rPr>
          <w:rFonts w:ascii="Arial" w:hAnsi="Arial" w:cs="Arial"/>
          <w:iCs/>
          <w:sz w:val="22"/>
          <w:szCs w:val="22"/>
          <w:lang w:val="en-US"/>
        </w:rPr>
        <w:t xml:space="preserve"> the secretion of auto</w:t>
      </w:r>
      <w:r>
        <w:rPr>
          <w:rFonts w:ascii="Arial" w:hAnsi="Arial" w:cs="Arial"/>
          <w:iCs/>
          <w:sz w:val="22"/>
          <w:szCs w:val="22"/>
          <w:lang w:val="en-US"/>
        </w:rPr>
        <w:t>/allo</w:t>
      </w:r>
      <w:r w:rsidRPr="003664A2">
        <w:rPr>
          <w:rFonts w:ascii="Arial" w:hAnsi="Arial" w:cs="Arial"/>
          <w:iCs/>
          <w:sz w:val="22"/>
          <w:szCs w:val="22"/>
          <w:lang w:val="en-US"/>
        </w:rPr>
        <w:t>antibodies</w:t>
      </w:r>
      <w:r>
        <w:rPr>
          <w:rFonts w:ascii="Arial" w:hAnsi="Arial" w:cs="Arial"/>
          <w:iCs/>
          <w:sz w:val="22"/>
          <w:szCs w:val="22"/>
          <w:lang w:val="en-US"/>
        </w:rPr>
        <w:t xml:space="preserve">. HLA: human leukocyte antigen, </w:t>
      </w:r>
      <w:r w:rsidRPr="005D4B35">
        <w:rPr>
          <w:rFonts w:ascii="Arial" w:hAnsi="Arial" w:cs="Arial"/>
          <w:iCs/>
          <w:color w:val="000000" w:themeColor="text1"/>
          <w:sz w:val="22"/>
          <w:szCs w:val="22"/>
          <w:shd w:val="clear" w:color="auto" w:fill="FFFFFF"/>
          <w:lang w:val="en-US"/>
        </w:rPr>
        <w:t xml:space="preserve">β2m: beta 2 </w:t>
      </w:r>
      <w:proofErr w:type="spellStart"/>
      <w:r w:rsidRPr="005D4B35">
        <w:rPr>
          <w:rFonts w:ascii="Arial" w:hAnsi="Arial" w:cs="Arial"/>
          <w:iCs/>
          <w:color w:val="000000" w:themeColor="text1"/>
          <w:sz w:val="22"/>
          <w:szCs w:val="22"/>
          <w:shd w:val="clear" w:color="auto" w:fill="FFFFFF"/>
          <w:lang w:val="en-US"/>
        </w:rPr>
        <w:t>microglobulin</w:t>
      </w:r>
      <w:proofErr w:type="spellEnd"/>
      <w:r w:rsidRPr="005D4B35">
        <w:rPr>
          <w:rFonts w:ascii="Arial" w:hAnsi="Arial" w:cs="Arial"/>
          <w:iCs/>
          <w:color w:val="000000" w:themeColor="text1"/>
          <w:sz w:val="22"/>
          <w:szCs w:val="22"/>
          <w:shd w:val="clear" w:color="auto" w:fill="FFFFFF"/>
          <w:lang w:val="en-US"/>
        </w:rPr>
        <w:t>,</w:t>
      </w:r>
      <w:r>
        <w:rPr>
          <w:rFonts w:ascii="Arial" w:hAnsi="Arial" w:cs="Arial"/>
          <w:iCs/>
          <w:color w:val="000000" w:themeColor="text1"/>
          <w:sz w:val="22"/>
          <w:szCs w:val="22"/>
          <w:shd w:val="clear" w:color="auto" w:fill="FFFFFF"/>
          <w:lang w:val="en-US"/>
        </w:rPr>
        <w:t xml:space="preserve"> TAM: tumor-associated macrophage,</w:t>
      </w:r>
      <w:r w:rsidRPr="005D4B35">
        <w:rPr>
          <w:rFonts w:ascii="Arial" w:hAnsi="Arial" w:cs="Arial"/>
          <w:iCs/>
          <w:color w:val="000000" w:themeColor="text1"/>
          <w:sz w:val="22"/>
          <w:szCs w:val="22"/>
          <w:shd w:val="clear" w:color="auto" w:fill="FFFFFF"/>
          <w:lang w:val="en-US"/>
        </w:rPr>
        <w:t xml:space="preserve"> </w:t>
      </w:r>
      <w:r w:rsidRPr="005A18F4">
        <w:rPr>
          <w:rFonts w:ascii="Arial" w:hAnsi="Arial" w:cs="Arial"/>
          <w:iCs/>
          <w:color w:val="000000"/>
          <w:sz w:val="22"/>
          <w:szCs w:val="22"/>
          <w:shd w:val="clear" w:color="auto" w:fill="FFFFFF"/>
          <w:lang w:val="en-US"/>
        </w:rPr>
        <w:t>NK cell: natural killer cell</w:t>
      </w:r>
      <w:r w:rsidR="00F54206">
        <w:rPr>
          <w:rFonts w:ascii="Arial" w:hAnsi="Arial" w:cs="Arial"/>
          <w:iCs/>
          <w:color w:val="000000"/>
          <w:sz w:val="22"/>
          <w:szCs w:val="22"/>
          <w:shd w:val="clear" w:color="auto" w:fill="FFFFFF"/>
          <w:lang w:val="en-US"/>
        </w:rPr>
        <w:t>, mAb:  monoclonal antibody.</w:t>
      </w:r>
    </w:p>
    <w:p w14:paraId="20C144E6" w14:textId="77777777" w:rsidR="001060EB" w:rsidRDefault="001060EB" w:rsidP="00BF53F5">
      <w:pPr>
        <w:spacing w:line="480" w:lineRule="auto"/>
        <w:jc w:val="both"/>
        <w:rPr>
          <w:rFonts w:ascii="Arial" w:hAnsi="Arial" w:cs="Arial"/>
          <w:iCs/>
          <w:color w:val="000000"/>
          <w:sz w:val="22"/>
          <w:szCs w:val="22"/>
          <w:shd w:val="clear" w:color="auto" w:fill="FFFFFF"/>
          <w:lang w:val="en-US"/>
        </w:rPr>
      </w:pPr>
    </w:p>
    <w:p w14:paraId="36A0B69C" w14:textId="77777777" w:rsidR="00BF53F5" w:rsidRPr="00A25BEE" w:rsidRDefault="00BF53F5" w:rsidP="00BF53F5">
      <w:pPr>
        <w:spacing w:line="480" w:lineRule="auto"/>
        <w:jc w:val="both"/>
        <w:rPr>
          <w:rFonts w:ascii="Arial" w:hAnsi="Arial" w:cs="Arial"/>
          <w:iCs/>
          <w:sz w:val="22"/>
          <w:szCs w:val="22"/>
          <w:lang w:val="en-US"/>
        </w:rPr>
      </w:pPr>
    </w:p>
    <w:p w14:paraId="27794D7E" w14:textId="59F1F1E8" w:rsidR="007C240D" w:rsidRPr="005A18F4" w:rsidRDefault="00147978" w:rsidP="007C240D">
      <w:pPr>
        <w:spacing w:line="480" w:lineRule="auto"/>
        <w:jc w:val="both"/>
        <w:rPr>
          <w:rFonts w:ascii="Arial" w:hAnsi="Arial" w:cs="Arial"/>
          <w:iCs/>
          <w:color w:val="000000" w:themeColor="text1"/>
          <w:sz w:val="22"/>
          <w:szCs w:val="22"/>
          <w:lang w:val="en-US"/>
        </w:rPr>
      </w:pPr>
      <w:r>
        <w:rPr>
          <w:rFonts w:ascii="Arial" w:hAnsi="Arial" w:cs="Arial"/>
          <w:b/>
          <w:bCs/>
          <w:noProof/>
          <w:sz w:val="22"/>
          <w:szCs w:val="22"/>
        </w:rPr>
        <w:drawing>
          <wp:anchor distT="0" distB="0" distL="114300" distR="114300" simplePos="0" relativeHeight="251667456" behindDoc="0" locked="0" layoutInCell="1" allowOverlap="1" wp14:anchorId="092E4300" wp14:editId="33607CF6">
            <wp:simplePos x="0" y="0"/>
            <wp:positionH relativeFrom="column">
              <wp:posOffset>0</wp:posOffset>
            </wp:positionH>
            <wp:positionV relativeFrom="paragraph">
              <wp:posOffset>-517525</wp:posOffset>
            </wp:positionV>
            <wp:extent cx="5727700" cy="7364095"/>
            <wp:effectExtent l="0" t="0" r="0" b="1905"/>
            <wp:wrapNone/>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7364095"/>
                    </a:xfrm>
                    <a:prstGeom prst="rect">
                      <a:avLst/>
                    </a:prstGeom>
                  </pic:spPr>
                </pic:pic>
              </a:graphicData>
            </a:graphic>
            <wp14:sizeRelH relativeFrom="page">
              <wp14:pctWidth>0</wp14:pctWidth>
            </wp14:sizeRelH>
            <wp14:sizeRelV relativeFrom="page">
              <wp14:pctHeight>0</wp14:pctHeight>
            </wp14:sizeRelV>
          </wp:anchor>
        </w:drawing>
      </w:r>
    </w:p>
    <w:p w14:paraId="6894FAD5" w14:textId="4DF1E13D" w:rsidR="00BF53F5" w:rsidRDefault="00BF53F5" w:rsidP="007C240D">
      <w:pPr>
        <w:spacing w:line="480" w:lineRule="auto"/>
        <w:jc w:val="both"/>
        <w:rPr>
          <w:rFonts w:ascii="Arial" w:hAnsi="Arial" w:cs="Arial"/>
          <w:b/>
          <w:bCs/>
          <w:sz w:val="22"/>
          <w:szCs w:val="22"/>
          <w:lang w:val="en-US"/>
        </w:rPr>
      </w:pPr>
    </w:p>
    <w:p w14:paraId="422EEDD7" w14:textId="03A79D26" w:rsidR="00BF53F5" w:rsidRDefault="00BF53F5" w:rsidP="007C240D">
      <w:pPr>
        <w:spacing w:line="480" w:lineRule="auto"/>
        <w:jc w:val="both"/>
        <w:rPr>
          <w:rFonts w:ascii="Arial" w:hAnsi="Arial" w:cs="Arial"/>
          <w:b/>
          <w:bCs/>
          <w:sz w:val="22"/>
          <w:szCs w:val="22"/>
          <w:lang w:val="en-US"/>
        </w:rPr>
      </w:pPr>
    </w:p>
    <w:p w14:paraId="189426D9" w14:textId="2FDA0531" w:rsidR="00BF53F5" w:rsidRDefault="00BF53F5" w:rsidP="007C240D">
      <w:pPr>
        <w:spacing w:line="480" w:lineRule="auto"/>
        <w:jc w:val="both"/>
        <w:rPr>
          <w:rFonts w:ascii="Arial" w:hAnsi="Arial" w:cs="Arial"/>
          <w:b/>
          <w:bCs/>
          <w:sz w:val="22"/>
          <w:szCs w:val="22"/>
          <w:lang w:val="en-US"/>
        </w:rPr>
      </w:pPr>
    </w:p>
    <w:p w14:paraId="3B072A67" w14:textId="77777777" w:rsidR="00BF53F5" w:rsidRDefault="00BF53F5" w:rsidP="007C240D">
      <w:pPr>
        <w:spacing w:line="480" w:lineRule="auto"/>
        <w:jc w:val="both"/>
        <w:rPr>
          <w:rFonts w:ascii="Arial" w:hAnsi="Arial" w:cs="Arial"/>
          <w:b/>
          <w:bCs/>
          <w:sz w:val="22"/>
          <w:szCs w:val="22"/>
          <w:lang w:val="en-US"/>
        </w:rPr>
      </w:pPr>
    </w:p>
    <w:p w14:paraId="1CC19816" w14:textId="0EB604A5" w:rsidR="00BF53F5" w:rsidRDefault="00BF53F5" w:rsidP="007C240D">
      <w:pPr>
        <w:spacing w:line="480" w:lineRule="auto"/>
        <w:jc w:val="both"/>
        <w:rPr>
          <w:rFonts w:ascii="Arial" w:hAnsi="Arial" w:cs="Arial"/>
          <w:b/>
          <w:bCs/>
          <w:sz w:val="22"/>
          <w:szCs w:val="22"/>
          <w:lang w:val="en-US"/>
        </w:rPr>
      </w:pPr>
    </w:p>
    <w:p w14:paraId="3B6DAC55" w14:textId="501A58FF" w:rsidR="00BF53F5" w:rsidRDefault="00BF53F5" w:rsidP="007C240D">
      <w:pPr>
        <w:spacing w:line="480" w:lineRule="auto"/>
        <w:jc w:val="both"/>
        <w:rPr>
          <w:rFonts w:ascii="Arial" w:hAnsi="Arial" w:cs="Arial"/>
          <w:b/>
          <w:bCs/>
          <w:sz w:val="22"/>
          <w:szCs w:val="22"/>
          <w:lang w:val="en-US"/>
        </w:rPr>
      </w:pPr>
    </w:p>
    <w:p w14:paraId="3393BCBE" w14:textId="0EB9FBB4" w:rsidR="00BF53F5" w:rsidRDefault="00BF53F5" w:rsidP="007C240D">
      <w:pPr>
        <w:spacing w:line="480" w:lineRule="auto"/>
        <w:jc w:val="both"/>
        <w:rPr>
          <w:rFonts w:ascii="Arial" w:hAnsi="Arial" w:cs="Arial"/>
          <w:b/>
          <w:bCs/>
          <w:sz w:val="22"/>
          <w:szCs w:val="22"/>
          <w:lang w:val="en-US"/>
        </w:rPr>
      </w:pPr>
    </w:p>
    <w:p w14:paraId="6F07E2E3" w14:textId="77777777" w:rsidR="00BF53F5" w:rsidRDefault="00BF53F5" w:rsidP="007C240D">
      <w:pPr>
        <w:spacing w:line="480" w:lineRule="auto"/>
        <w:jc w:val="both"/>
        <w:rPr>
          <w:rFonts w:ascii="Arial" w:hAnsi="Arial" w:cs="Arial"/>
          <w:b/>
          <w:bCs/>
          <w:sz w:val="22"/>
          <w:szCs w:val="22"/>
          <w:lang w:val="en-US"/>
        </w:rPr>
      </w:pPr>
    </w:p>
    <w:p w14:paraId="2E6EFD6C" w14:textId="7B709B01" w:rsidR="00BF53F5" w:rsidRDefault="00BF53F5" w:rsidP="007C240D">
      <w:pPr>
        <w:spacing w:line="480" w:lineRule="auto"/>
        <w:jc w:val="both"/>
        <w:rPr>
          <w:rFonts w:ascii="Arial" w:hAnsi="Arial" w:cs="Arial"/>
          <w:b/>
          <w:bCs/>
          <w:sz w:val="22"/>
          <w:szCs w:val="22"/>
          <w:lang w:val="en-US"/>
        </w:rPr>
      </w:pPr>
    </w:p>
    <w:p w14:paraId="6C5E3A64" w14:textId="313BD0EC" w:rsidR="00BF53F5" w:rsidRDefault="00BF53F5" w:rsidP="007C240D">
      <w:pPr>
        <w:spacing w:line="480" w:lineRule="auto"/>
        <w:jc w:val="both"/>
        <w:rPr>
          <w:rFonts w:ascii="Arial" w:hAnsi="Arial" w:cs="Arial"/>
          <w:b/>
          <w:bCs/>
          <w:sz w:val="22"/>
          <w:szCs w:val="22"/>
          <w:lang w:val="en-US"/>
        </w:rPr>
      </w:pPr>
    </w:p>
    <w:p w14:paraId="077E94CC" w14:textId="77777777" w:rsidR="00BF53F5" w:rsidRDefault="00BF53F5" w:rsidP="007C240D">
      <w:pPr>
        <w:spacing w:line="480" w:lineRule="auto"/>
        <w:jc w:val="both"/>
        <w:rPr>
          <w:rFonts w:ascii="Arial" w:hAnsi="Arial" w:cs="Arial"/>
          <w:b/>
          <w:bCs/>
          <w:sz w:val="22"/>
          <w:szCs w:val="22"/>
          <w:lang w:val="en-US"/>
        </w:rPr>
      </w:pPr>
    </w:p>
    <w:p w14:paraId="26D3DBC5" w14:textId="7BF7EEE4" w:rsidR="00BF53F5" w:rsidRDefault="00BF53F5" w:rsidP="007C240D">
      <w:pPr>
        <w:spacing w:line="480" w:lineRule="auto"/>
        <w:jc w:val="both"/>
        <w:rPr>
          <w:rFonts w:ascii="Arial" w:hAnsi="Arial" w:cs="Arial"/>
          <w:b/>
          <w:bCs/>
          <w:sz w:val="22"/>
          <w:szCs w:val="22"/>
          <w:lang w:val="en-US"/>
        </w:rPr>
      </w:pPr>
    </w:p>
    <w:p w14:paraId="54385D12" w14:textId="2DEB5FFB" w:rsidR="00BF53F5" w:rsidRDefault="00BF53F5" w:rsidP="007C240D">
      <w:pPr>
        <w:spacing w:line="480" w:lineRule="auto"/>
        <w:jc w:val="both"/>
        <w:rPr>
          <w:rFonts w:ascii="Arial" w:hAnsi="Arial" w:cs="Arial"/>
          <w:b/>
          <w:bCs/>
          <w:sz w:val="22"/>
          <w:szCs w:val="22"/>
          <w:lang w:val="en-US"/>
        </w:rPr>
      </w:pPr>
    </w:p>
    <w:p w14:paraId="5FC0ACE8" w14:textId="660A4E85" w:rsidR="00BF53F5" w:rsidRDefault="00BF53F5" w:rsidP="007C240D">
      <w:pPr>
        <w:spacing w:line="480" w:lineRule="auto"/>
        <w:jc w:val="both"/>
        <w:rPr>
          <w:rFonts w:ascii="Arial" w:hAnsi="Arial" w:cs="Arial"/>
          <w:b/>
          <w:bCs/>
          <w:sz w:val="22"/>
          <w:szCs w:val="22"/>
          <w:lang w:val="en-US"/>
        </w:rPr>
      </w:pPr>
    </w:p>
    <w:p w14:paraId="511D0604" w14:textId="24F58875" w:rsidR="00BF53F5" w:rsidRDefault="00BF53F5" w:rsidP="007C240D">
      <w:pPr>
        <w:spacing w:line="480" w:lineRule="auto"/>
        <w:jc w:val="both"/>
        <w:rPr>
          <w:rFonts w:ascii="Arial" w:hAnsi="Arial" w:cs="Arial"/>
          <w:b/>
          <w:bCs/>
          <w:sz w:val="22"/>
          <w:szCs w:val="22"/>
          <w:lang w:val="en-US"/>
        </w:rPr>
      </w:pPr>
    </w:p>
    <w:p w14:paraId="052D8CF5" w14:textId="0E554064" w:rsidR="00BF53F5" w:rsidRDefault="00BF53F5" w:rsidP="007C240D">
      <w:pPr>
        <w:spacing w:line="480" w:lineRule="auto"/>
        <w:jc w:val="both"/>
        <w:rPr>
          <w:rFonts w:ascii="Arial" w:hAnsi="Arial" w:cs="Arial"/>
          <w:b/>
          <w:bCs/>
          <w:sz w:val="22"/>
          <w:szCs w:val="22"/>
          <w:lang w:val="en-US"/>
        </w:rPr>
      </w:pPr>
    </w:p>
    <w:p w14:paraId="358B6FA9" w14:textId="67936D1F" w:rsidR="00BF53F5" w:rsidRDefault="00BF53F5" w:rsidP="007C240D">
      <w:pPr>
        <w:spacing w:line="480" w:lineRule="auto"/>
        <w:jc w:val="both"/>
        <w:rPr>
          <w:rFonts w:ascii="Arial" w:hAnsi="Arial" w:cs="Arial"/>
          <w:b/>
          <w:bCs/>
          <w:sz w:val="22"/>
          <w:szCs w:val="22"/>
          <w:lang w:val="en-US"/>
        </w:rPr>
      </w:pPr>
    </w:p>
    <w:p w14:paraId="62E79419" w14:textId="69296336" w:rsidR="00BF53F5" w:rsidRDefault="00BF53F5" w:rsidP="007C240D">
      <w:pPr>
        <w:spacing w:line="480" w:lineRule="auto"/>
        <w:jc w:val="both"/>
        <w:rPr>
          <w:rFonts w:ascii="Arial" w:hAnsi="Arial" w:cs="Arial"/>
          <w:b/>
          <w:bCs/>
          <w:sz w:val="22"/>
          <w:szCs w:val="22"/>
          <w:lang w:val="en-US"/>
        </w:rPr>
      </w:pPr>
    </w:p>
    <w:p w14:paraId="73D0108A" w14:textId="10177CFD" w:rsidR="00BF53F5" w:rsidRDefault="00BF53F5" w:rsidP="007C240D">
      <w:pPr>
        <w:spacing w:line="480" w:lineRule="auto"/>
        <w:jc w:val="both"/>
        <w:rPr>
          <w:rFonts w:ascii="Arial" w:hAnsi="Arial" w:cs="Arial"/>
          <w:b/>
          <w:bCs/>
          <w:sz w:val="22"/>
          <w:szCs w:val="22"/>
          <w:lang w:val="en-US"/>
        </w:rPr>
      </w:pPr>
    </w:p>
    <w:p w14:paraId="7022BD50" w14:textId="77777777" w:rsidR="00BF53F5" w:rsidRDefault="00BF53F5" w:rsidP="007C240D">
      <w:pPr>
        <w:spacing w:line="480" w:lineRule="auto"/>
        <w:jc w:val="both"/>
        <w:rPr>
          <w:rFonts w:ascii="Arial" w:hAnsi="Arial" w:cs="Arial"/>
          <w:b/>
          <w:bCs/>
          <w:sz w:val="22"/>
          <w:szCs w:val="22"/>
          <w:lang w:val="en-US"/>
        </w:rPr>
      </w:pPr>
    </w:p>
    <w:p w14:paraId="66073883" w14:textId="77777777" w:rsidR="00BF53F5" w:rsidRDefault="00BF53F5" w:rsidP="00BF53F5">
      <w:pPr>
        <w:spacing w:line="480" w:lineRule="auto"/>
        <w:jc w:val="both"/>
        <w:rPr>
          <w:rFonts w:ascii="Arial" w:hAnsi="Arial" w:cs="Arial"/>
          <w:b/>
          <w:bCs/>
          <w:sz w:val="22"/>
          <w:szCs w:val="22"/>
          <w:lang w:val="en-US"/>
        </w:rPr>
      </w:pPr>
    </w:p>
    <w:p w14:paraId="09F8B0F6" w14:textId="5E35F889" w:rsidR="00BF53F5" w:rsidRDefault="00BF53F5" w:rsidP="00BF53F5">
      <w:pPr>
        <w:spacing w:line="480" w:lineRule="auto"/>
        <w:jc w:val="both"/>
        <w:rPr>
          <w:rFonts w:ascii="Arial" w:hAnsi="Arial" w:cs="Arial"/>
          <w:iCs/>
          <w:color w:val="000000" w:themeColor="text1"/>
          <w:sz w:val="22"/>
          <w:szCs w:val="22"/>
          <w:shd w:val="clear" w:color="auto" w:fill="FFFFFF"/>
          <w:lang w:val="en-US"/>
        </w:rPr>
      </w:pPr>
      <w:r w:rsidRPr="005A18F4">
        <w:rPr>
          <w:rFonts w:ascii="Arial" w:hAnsi="Arial" w:cs="Arial"/>
          <w:b/>
          <w:bCs/>
          <w:sz w:val="22"/>
          <w:szCs w:val="22"/>
          <w:lang w:val="en-US"/>
        </w:rPr>
        <w:t>Figure 2</w:t>
      </w:r>
      <w:r>
        <w:rPr>
          <w:rFonts w:ascii="Arial" w:hAnsi="Arial" w:cs="Arial"/>
          <w:b/>
          <w:bCs/>
          <w:sz w:val="22"/>
          <w:szCs w:val="22"/>
          <w:lang w:val="en-US"/>
        </w:rPr>
        <w:t>.</w:t>
      </w:r>
      <w:r w:rsidRPr="005D4B35">
        <w:rPr>
          <w:rFonts w:ascii="Arial" w:hAnsi="Arial" w:cs="Arial"/>
          <w:b/>
          <w:bCs/>
          <w:sz w:val="22"/>
          <w:szCs w:val="22"/>
          <w:lang w:val="en-US"/>
        </w:rPr>
        <w:t xml:space="preserve"> LILRB3</w:t>
      </w:r>
      <w:r>
        <w:rPr>
          <w:rFonts w:ascii="Arial" w:hAnsi="Arial" w:cs="Arial"/>
          <w:b/>
          <w:bCs/>
          <w:sz w:val="22"/>
          <w:szCs w:val="22"/>
          <w:lang w:val="en-US"/>
        </w:rPr>
        <w:t>- and LILRB4</w:t>
      </w:r>
      <w:r w:rsidRPr="005D4B35">
        <w:rPr>
          <w:rFonts w:ascii="Arial" w:hAnsi="Arial" w:cs="Arial"/>
          <w:b/>
          <w:bCs/>
          <w:sz w:val="22"/>
          <w:szCs w:val="22"/>
          <w:lang w:val="en-US"/>
        </w:rPr>
        <w:t xml:space="preserve">-mediated regulation of myeloid cells and </w:t>
      </w:r>
      <w:r>
        <w:rPr>
          <w:rFonts w:ascii="Arial" w:hAnsi="Arial" w:cs="Arial"/>
          <w:b/>
          <w:bCs/>
          <w:sz w:val="22"/>
          <w:szCs w:val="22"/>
          <w:lang w:val="en-US"/>
        </w:rPr>
        <w:t>their</w:t>
      </w:r>
      <w:r w:rsidRPr="005D4B35">
        <w:rPr>
          <w:rFonts w:ascii="Arial" w:hAnsi="Arial" w:cs="Arial"/>
          <w:b/>
          <w:bCs/>
          <w:sz w:val="22"/>
          <w:szCs w:val="22"/>
          <w:lang w:val="en-US"/>
        </w:rPr>
        <w:t xml:space="preserve"> therapeutic</w:t>
      </w:r>
      <w:r w:rsidRPr="00456D88">
        <w:rPr>
          <w:rFonts w:ascii="Arial" w:hAnsi="Arial" w:cs="Arial"/>
          <w:b/>
          <w:bCs/>
          <w:sz w:val="22"/>
          <w:szCs w:val="22"/>
          <w:lang w:val="en-US"/>
        </w:rPr>
        <w:t xml:space="preserve"> </w:t>
      </w:r>
      <w:r w:rsidRPr="005D4B35">
        <w:rPr>
          <w:rFonts w:ascii="Arial" w:hAnsi="Arial" w:cs="Arial"/>
          <w:b/>
          <w:bCs/>
          <w:sz w:val="22"/>
          <w:szCs w:val="22"/>
          <w:lang w:val="en-US"/>
        </w:rPr>
        <w:t>potential</w:t>
      </w:r>
      <w:r w:rsidRPr="00456D88">
        <w:rPr>
          <w:rFonts w:ascii="Arial" w:hAnsi="Arial" w:cs="Arial"/>
          <w:b/>
          <w:sz w:val="22"/>
          <w:szCs w:val="22"/>
          <w:lang w:val="en-US"/>
        </w:rPr>
        <w:t xml:space="preserve">. </w:t>
      </w:r>
      <w:r w:rsidRPr="005D4B35">
        <w:rPr>
          <w:rFonts w:ascii="Arial" w:hAnsi="Arial" w:cs="Arial"/>
          <w:sz w:val="22"/>
          <w:szCs w:val="22"/>
          <w:lang w:val="en-US"/>
        </w:rPr>
        <w:t>(</w:t>
      </w:r>
      <w:r w:rsidRPr="005D4B35">
        <w:rPr>
          <w:rFonts w:ascii="Arial" w:hAnsi="Arial" w:cs="Arial"/>
          <w:b/>
          <w:bCs/>
          <w:sz w:val="22"/>
          <w:szCs w:val="22"/>
          <w:lang w:val="en-US"/>
        </w:rPr>
        <w:t>A</w:t>
      </w:r>
      <w:r w:rsidRPr="005D4B35">
        <w:rPr>
          <w:rFonts w:ascii="Arial" w:hAnsi="Arial" w:cs="Arial"/>
          <w:sz w:val="22"/>
          <w:szCs w:val="22"/>
          <w:lang w:val="en-US"/>
        </w:rPr>
        <w:t>)</w:t>
      </w:r>
      <w:r>
        <w:rPr>
          <w:rFonts w:ascii="Arial" w:hAnsi="Arial" w:cs="Arial"/>
          <w:sz w:val="22"/>
          <w:szCs w:val="22"/>
          <w:lang w:val="en-US"/>
        </w:rPr>
        <w:t xml:space="preserve"> </w:t>
      </w:r>
      <w:r w:rsidRPr="005A18F4">
        <w:rPr>
          <w:rFonts w:ascii="Arial" w:hAnsi="Arial" w:cs="Arial"/>
          <w:iCs/>
          <w:sz w:val="22"/>
          <w:szCs w:val="22"/>
          <w:lang w:val="en-US"/>
        </w:rPr>
        <w:t xml:space="preserve">Crosslinking of LILRB3 with agonistic mAb is </w:t>
      </w:r>
      <w:r>
        <w:rPr>
          <w:rFonts w:ascii="Arial" w:hAnsi="Arial" w:cs="Arial"/>
          <w:iCs/>
          <w:sz w:val="22"/>
          <w:szCs w:val="22"/>
          <w:lang w:val="en-US"/>
        </w:rPr>
        <w:t>capable of inducing</w:t>
      </w:r>
      <w:r w:rsidRPr="005A18F4">
        <w:rPr>
          <w:rFonts w:ascii="Arial" w:hAnsi="Arial" w:cs="Arial"/>
          <w:iCs/>
          <w:sz w:val="22"/>
          <w:szCs w:val="22"/>
          <w:lang w:val="en-US"/>
        </w:rPr>
        <w:t xml:space="preserve"> both suppressive </w:t>
      </w:r>
      <w:r>
        <w:rPr>
          <w:rFonts w:ascii="Arial" w:hAnsi="Arial" w:cs="Arial"/>
          <w:iCs/>
          <w:sz w:val="22"/>
          <w:szCs w:val="22"/>
          <w:lang w:val="en-US"/>
        </w:rPr>
        <w:t xml:space="preserve">“M2-skewed” </w:t>
      </w:r>
      <w:r w:rsidRPr="005A18F4">
        <w:rPr>
          <w:rFonts w:ascii="Arial" w:hAnsi="Arial" w:cs="Arial"/>
          <w:iCs/>
          <w:sz w:val="22"/>
          <w:szCs w:val="22"/>
          <w:lang w:val="en-US"/>
        </w:rPr>
        <w:t>myeloid cells and immune tolerance. Therefore, ligating LILRB3 may have applications in both autoimmunity and transplant setting</w:t>
      </w:r>
      <w:r>
        <w:rPr>
          <w:rFonts w:ascii="Arial" w:hAnsi="Arial" w:cs="Arial"/>
          <w:iCs/>
          <w:sz w:val="22"/>
          <w:szCs w:val="22"/>
          <w:lang w:val="en-US"/>
        </w:rPr>
        <w:t>s</w:t>
      </w:r>
      <w:r w:rsidRPr="005A18F4">
        <w:rPr>
          <w:rFonts w:ascii="Arial" w:hAnsi="Arial" w:cs="Arial"/>
          <w:iCs/>
          <w:sz w:val="22"/>
          <w:szCs w:val="22"/>
          <w:lang w:val="en-US"/>
        </w:rPr>
        <w:t xml:space="preserve"> and could be especially useful in the transient induction of immune tolerance (top panel).</w:t>
      </w:r>
      <w:r w:rsidRPr="005D4B35">
        <w:rPr>
          <w:rFonts w:ascii="Arial" w:hAnsi="Arial" w:cs="Arial"/>
          <w:sz w:val="22"/>
          <w:szCs w:val="22"/>
          <w:lang w:val="en-US"/>
        </w:rPr>
        <w:t xml:space="preserve"> Natural LILRB3 </w:t>
      </w:r>
      <w:r w:rsidRPr="005D4B35">
        <w:rPr>
          <w:rFonts w:ascii="Arial" w:hAnsi="Arial" w:cs="Arial"/>
          <w:sz w:val="22"/>
          <w:szCs w:val="22"/>
          <w:lang w:val="en-US"/>
        </w:rPr>
        <w:lastRenderedPageBreak/>
        <w:t xml:space="preserve">ligands expressed by </w:t>
      </w:r>
      <w:r w:rsidRPr="005A18F4">
        <w:rPr>
          <w:rFonts w:ascii="Arial" w:hAnsi="Arial" w:cs="Arial"/>
          <w:iCs/>
          <w:sz w:val="22"/>
          <w:szCs w:val="22"/>
          <w:lang w:val="en-US"/>
        </w:rPr>
        <w:t xml:space="preserve">necrotic </w:t>
      </w:r>
      <w:r>
        <w:rPr>
          <w:rFonts w:ascii="Arial" w:hAnsi="Arial" w:cs="Arial"/>
          <w:iCs/>
          <w:sz w:val="22"/>
          <w:szCs w:val="22"/>
          <w:lang w:val="en-US"/>
        </w:rPr>
        <w:t>cancer</w:t>
      </w:r>
      <w:r w:rsidRPr="005A18F4">
        <w:rPr>
          <w:rFonts w:ascii="Arial" w:hAnsi="Arial" w:cs="Arial"/>
          <w:iCs/>
          <w:sz w:val="22"/>
          <w:szCs w:val="22"/>
          <w:lang w:val="en-US"/>
        </w:rPr>
        <w:t xml:space="preserve"> epithelial cells </w:t>
      </w:r>
      <w:r w:rsidRPr="005D4B35">
        <w:rPr>
          <w:rFonts w:ascii="Arial" w:hAnsi="Arial" w:cs="Arial"/>
          <w:iCs/>
          <w:sz w:val="22"/>
          <w:szCs w:val="22"/>
          <w:lang w:val="en-US"/>
        </w:rPr>
        <w:t xml:space="preserve">are able to induce inhibitory signaling </w:t>
      </w:r>
      <w:r w:rsidRPr="00330424">
        <w:rPr>
          <w:rFonts w:ascii="Arial" w:hAnsi="Arial" w:cs="Arial"/>
          <w:iCs/>
          <w:sz w:val="22"/>
          <w:szCs w:val="22"/>
          <w:lang w:val="en-US"/>
        </w:rPr>
        <w:t>through LILRB3, which is expected to lead to tumor immunoevasion.</w:t>
      </w:r>
      <w:r w:rsidRPr="00330424">
        <w:rPr>
          <w:rFonts w:ascii="Arial" w:hAnsi="Arial" w:cs="Arial"/>
          <w:iCs/>
          <w:color w:val="000000"/>
          <w:sz w:val="22"/>
          <w:szCs w:val="22"/>
          <w:shd w:val="clear" w:color="auto" w:fill="FFFFFF"/>
          <w:lang w:val="en-US"/>
        </w:rPr>
        <w:t xml:space="preserve"> Thus, by modulating and disrupting the interaction between LILRB3 and its potential ligands, such extrinsic and intrinsic immunoevasion strategies</w:t>
      </w:r>
      <w:r w:rsidR="001060EB">
        <w:rPr>
          <w:rFonts w:ascii="Arial" w:hAnsi="Arial" w:cs="Arial"/>
          <w:iCs/>
          <w:color w:val="000000"/>
          <w:sz w:val="22"/>
          <w:szCs w:val="22"/>
          <w:shd w:val="clear" w:color="auto" w:fill="FFFFFF"/>
          <w:lang w:val="en-US"/>
        </w:rPr>
        <w:t xml:space="preserve"> may be prevented</w:t>
      </w:r>
      <w:r w:rsidRPr="00330424">
        <w:rPr>
          <w:rFonts w:ascii="Arial" w:hAnsi="Arial" w:cs="Arial"/>
          <w:iCs/>
          <w:color w:val="000000"/>
          <w:sz w:val="22"/>
          <w:szCs w:val="22"/>
          <w:shd w:val="clear" w:color="auto" w:fill="FFFFFF"/>
          <w:lang w:val="en-US"/>
        </w:rPr>
        <w:t xml:space="preserve">. This </w:t>
      </w:r>
      <w:r w:rsidR="001060EB">
        <w:rPr>
          <w:rFonts w:ascii="Arial" w:hAnsi="Arial" w:cs="Arial"/>
          <w:iCs/>
          <w:color w:val="000000"/>
          <w:sz w:val="22"/>
          <w:szCs w:val="22"/>
          <w:shd w:val="clear" w:color="auto" w:fill="FFFFFF"/>
          <w:lang w:val="en-US"/>
        </w:rPr>
        <w:t xml:space="preserve">modulation </w:t>
      </w:r>
      <w:r w:rsidRPr="00330424">
        <w:rPr>
          <w:rFonts w:ascii="Arial" w:hAnsi="Arial" w:cs="Arial"/>
          <w:iCs/>
          <w:color w:val="000000"/>
          <w:sz w:val="22"/>
          <w:szCs w:val="22"/>
          <w:shd w:val="clear" w:color="auto" w:fill="FFFFFF"/>
          <w:lang w:val="en-US"/>
        </w:rPr>
        <w:t>would also allow both T cell proliferation and the induction of classically activated “M1-skewed”</w:t>
      </w:r>
      <w:r w:rsidRPr="00330424">
        <w:rPr>
          <w:rFonts w:ascii="Arial" w:hAnsi="Arial" w:cs="Arial"/>
          <w:iCs/>
          <w:color w:val="000000" w:themeColor="text1"/>
          <w:sz w:val="22"/>
          <w:szCs w:val="22"/>
          <w:shd w:val="clear" w:color="auto" w:fill="FFFFFF"/>
          <w:lang w:val="en-US"/>
        </w:rPr>
        <w:t xml:space="preserve"> MΦs that are traditionally associated with an inflammatory milieu </w:t>
      </w:r>
      <w:r w:rsidRPr="00330424">
        <w:rPr>
          <w:rFonts w:ascii="Arial" w:hAnsi="Arial" w:cs="Arial"/>
          <w:iCs/>
          <w:sz w:val="22"/>
          <w:szCs w:val="22"/>
          <w:lang w:val="en-US"/>
        </w:rPr>
        <w:t>(bottom panel)</w:t>
      </w:r>
      <w:r w:rsidRPr="00330424">
        <w:rPr>
          <w:rFonts w:ascii="Arial" w:hAnsi="Arial" w:cs="Arial"/>
          <w:iCs/>
          <w:color w:val="000000"/>
          <w:sz w:val="22"/>
          <w:szCs w:val="22"/>
          <w:shd w:val="clear" w:color="auto" w:fill="FFFFFF"/>
          <w:lang w:val="en-US"/>
        </w:rPr>
        <w:t xml:space="preserve">. </w:t>
      </w:r>
      <w:r w:rsidRPr="00330424">
        <w:rPr>
          <w:rFonts w:ascii="Arial" w:hAnsi="Arial" w:cs="Arial"/>
          <w:color w:val="000000" w:themeColor="text1"/>
          <w:sz w:val="22"/>
          <w:szCs w:val="22"/>
          <w:shd w:val="clear" w:color="auto" w:fill="FFFFFF"/>
          <w:lang w:val="en-US"/>
        </w:rPr>
        <w:t>(</w:t>
      </w:r>
      <w:r w:rsidRPr="00330424">
        <w:rPr>
          <w:rFonts w:ascii="Arial" w:hAnsi="Arial" w:cs="Arial"/>
          <w:b/>
          <w:bCs/>
          <w:color w:val="000000" w:themeColor="text1"/>
          <w:sz w:val="22"/>
          <w:szCs w:val="22"/>
          <w:shd w:val="clear" w:color="auto" w:fill="FFFFFF"/>
          <w:lang w:val="en-US"/>
        </w:rPr>
        <w:t>B</w:t>
      </w:r>
      <w:r w:rsidRPr="00330424">
        <w:rPr>
          <w:rFonts w:ascii="Arial" w:hAnsi="Arial" w:cs="Arial"/>
          <w:iCs/>
          <w:color w:val="000000" w:themeColor="text1"/>
          <w:sz w:val="22"/>
          <w:szCs w:val="22"/>
          <w:shd w:val="clear" w:color="auto" w:fill="FFFFFF"/>
          <w:lang w:val="en-US"/>
        </w:rPr>
        <w:t xml:space="preserve">) AML cell subsets overexpress LILRBs, including LILRB4. LILRB4 mAbs are capable of exerting potent anti-AML activity via activating FcγRs on immune effector cells, such as MΦs and NK cells </w:t>
      </w:r>
      <w:r w:rsidRPr="00330424">
        <w:rPr>
          <w:rFonts w:ascii="Arial" w:hAnsi="Arial" w:cs="Arial"/>
          <w:iCs/>
          <w:sz w:val="22"/>
          <w:szCs w:val="22"/>
          <w:lang w:val="en-US"/>
        </w:rPr>
        <w:t>(top panel)</w:t>
      </w:r>
      <w:r w:rsidRPr="00330424">
        <w:rPr>
          <w:rFonts w:ascii="Arial" w:hAnsi="Arial" w:cs="Arial"/>
          <w:iCs/>
          <w:color w:val="000000" w:themeColor="text1"/>
          <w:sz w:val="22"/>
          <w:szCs w:val="22"/>
          <w:shd w:val="clear" w:color="auto" w:fill="FFFFFF"/>
          <w:lang w:val="en-US"/>
        </w:rPr>
        <w:t>. Likewise,</w:t>
      </w:r>
      <w:r w:rsidRPr="00330424">
        <w:rPr>
          <w:rFonts w:ascii="Arial" w:hAnsi="Arial" w:cs="Arial"/>
          <w:color w:val="000000" w:themeColor="text1"/>
          <w:sz w:val="22"/>
          <w:szCs w:val="22"/>
          <w:lang w:val="en-US"/>
        </w:rPr>
        <w:t xml:space="preserve"> </w:t>
      </w:r>
      <w:r w:rsidRPr="00330424">
        <w:rPr>
          <w:rFonts w:ascii="Arial" w:hAnsi="Arial" w:cs="Arial"/>
          <w:iCs/>
          <w:color w:val="000000" w:themeColor="text1"/>
          <w:sz w:val="22"/>
          <w:szCs w:val="22"/>
          <w:lang w:val="en-US"/>
        </w:rPr>
        <w:t>CAR T cells that target and bind LILRB4 epitopes with high affinity provide</w:t>
      </w:r>
      <w:r w:rsidRPr="001B17B3">
        <w:rPr>
          <w:rFonts w:ascii="Arial" w:hAnsi="Arial" w:cs="Arial"/>
          <w:iCs/>
          <w:color w:val="000000" w:themeColor="text1"/>
          <w:sz w:val="22"/>
          <w:szCs w:val="22"/>
          <w:lang w:val="en-US"/>
        </w:rPr>
        <w:t xml:space="preserve"> potent anti-AML capacity via T cell-mediated cytotoxicity</w:t>
      </w:r>
      <w:r>
        <w:rPr>
          <w:rFonts w:ascii="Arial" w:hAnsi="Arial" w:cs="Arial"/>
          <w:iCs/>
          <w:color w:val="000000" w:themeColor="text1"/>
          <w:sz w:val="22"/>
          <w:szCs w:val="22"/>
          <w:lang w:val="en-US"/>
        </w:rPr>
        <w:t xml:space="preserve"> </w:t>
      </w:r>
      <w:r w:rsidRPr="005A18F4">
        <w:rPr>
          <w:rFonts w:ascii="Arial" w:hAnsi="Arial" w:cs="Arial"/>
          <w:iCs/>
          <w:sz w:val="22"/>
          <w:szCs w:val="22"/>
          <w:lang w:val="en-US"/>
        </w:rPr>
        <w:t>(</w:t>
      </w:r>
      <w:r>
        <w:rPr>
          <w:rFonts w:ascii="Arial" w:hAnsi="Arial" w:cs="Arial"/>
          <w:iCs/>
          <w:sz w:val="22"/>
          <w:szCs w:val="22"/>
          <w:lang w:val="en-US"/>
        </w:rPr>
        <w:t>middle</w:t>
      </w:r>
      <w:r w:rsidRPr="005A18F4">
        <w:rPr>
          <w:rFonts w:ascii="Arial" w:hAnsi="Arial" w:cs="Arial"/>
          <w:iCs/>
          <w:sz w:val="22"/>
          <w:szCs w:val="22"/>
          <w:lang w:val="en-US"/>
        </w:rPr>
        <w:t xml:space="preserve"> panel)</w:t>
      </w:r>
      <w:r w:rsidRPr="001B17B3">
        <w:rPr>
          <w:rFonts w:ascii="Arial" w:hAnsi="Arial" w:cs="Arial"/>
          <w:iCs/>
          <w:color w:val="000000" w:themeColor="text1"/>
          <w:sz w:val="22"/>
          <w:szCs w:val="22"/>
          <w:lang w:val="en-US"/>
        </w:rPr>
        <w:t>.</w:t>
      </w:r>
      <w:r>
        <w:rPr>
          <w:rFonts w:ascii="Arial" w:hAnsi="Arial" w:cs="Arial"/>
          <w:iCs/>
          <w:color w:val="000000" w:themeColor="text1"/>
          <w:sz w:val="22"/>
          <w:szCs w:val="22"/>
          <w:shd w:val="clear" w:color="auto" w:fill="FFFFFF"/>
          <w:lang w:val="en-US"/>
        </w:rPr>
        <w:t xml:space="preserve"> </w:t>
      </w:r>
      <w:r w:rsidR="00A25BEE">
        <w:rPr>
          <w:rFonts w:ascii="Arial" w:hAnsi="Arial" w:cs="Arial"/>
          <w:iCs/>
          <w:color w:val="000000" w:themeColor="text1"/>
          <w:sz w:val="22"/>
          <w:szCs w:val="22"/>
          <w:shd w:val="clear" w:color="auto" w:fill="FFFFFF"/>
          <w:lang w:val="en-US"/>
        </w:rPr>
        <w:t xml:space="preserve">Additionally, </w:t>
      </w:r>
      <w:r>
        <w:rPr>
          <w:rFonts w:ascii="Arial" w:hAnsi="Arial" w:cs="Arial"/>
          <w:iCs/>
          <w:color w:val="000000" w:themeColor="text1"/>
          <w:sz w:val="22"/>
          <w:szCs w:val="22"/>
          <w:shd w:val="clear" w:color="auto" w:fill="FFFFFF"/>
          <w:lang w:val="en-US"/>
        </w:rPr>
        <w:t>AML cells may be targeted for destruction by LILRB4-specific mAbs</w:t>
      </w:r>
      <w:r w:rsidRPr="001B17B3">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conjugated</w:t>
      </w:r>
      <w:r w:rsidRPr="001B17B3">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to</w:t>
      </w:r>
      <w:r w:rsidRPr="001B17B3">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toxins</w:t>
      </w:r>
      <w:r w:rsidRPr="001B17B3">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Upon binding to LILRB4 and endocytosis by the target AML cells,</w:t>
      </w:r>
      <w:r w:rsidRPr="001B17B3">
        <w:rPr>
          <w:rFonts w:ascii="Arial" w:hAnsi="Arial" w:cs="Arial"/>
          <w:iCs/>
          <w:color w:val="000000" w:themeColor="text1"/>
          <w:sz w:val="22"/>
          <w:szCs w:val="22"/>
          <w:shd w:val="clear" w:color="auto" w:fill="FFFFFF"/>
          <w:lang w:val="en-US"/>
        </w:rPr>
        <w:t xml:space="preserve"> the therapeutic </w:t>
      </w:r>
      <w:r>
        <w:rPr>
          <w:rFonts w:ascii="Arial" w:hAnsi="Arial" w:cs="Arial"/>
          <w:iCs/>
          <w:color w:val="000000" w:themeColor="text1"/>
          <w:sz w:val="22"/>
          <w:szCs w:val="22"/>
          <w:shd w:val="clear" w:color="auto" w:fill="FFFFFF"/>
          <w:lang w:val="en-US"/>
        </w:rPr>
        <w:t xml:space="preserve">toxic </w:t>
      </w:r>
      <w:r w:rsidRPr="001B17B3">
        <w:rPr>
          <w:rFonts w:ascii="Arial" w:hAnsi="Arial" w:cs="Arial"/>
          <w:iCs/>
          <w:color w:val="000000" w:themeColor="text1"/>
          <w:sz w:val="22"/>
          <w:szCs w:val="22"/>
          <w:shd w:val="clear" w:color="auto" w:fill="FFFFFF"/>
          <w:lang w:val="en-US"/>
        </w:rPr>
        <w:t xml:space="preserve">agent </w:t>
      </w:r>
      <w:r>
        <w:rPr>
          <w:rFonts w:ascii="Arial" w:hAnsi="Arial" w:cs="Arial"/>
          <w:iCs/>
          <w:color w:val="000000" w:themeColor="text1"/>
          <w:sz w:val="22"/>
          <w:szCs w:val="22"/>
          <w:shd w:val="clear" w:color="auto" w:fill="FFFFFF"/>
          <w:lang w:val="en-US"/>
        </w:rPr>
        <w:t>is</w:t>
      </w:r>
      <w:r w:rsidRPr="001B17B3">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internalized</w:t>
      </w:r>
      <w:r w:rsidRPr="001B17B3">
        <w:rPr>
          <w:rFonts w:ascii="Arial" w:hAnsi="Arial" w:cs="Arial"/>
          <w:iCs/>
          <w:color w:val="000000" w:themeColor="text1"/>
          <w:sz w:val="22"/>
          <w:szCs w:val="22"/>
          <w:shd w:val="clear" w:color="auto" w:fill="FFFFFF"/>
          <w:lang w:val="en-US"/>
        </w:rPr>
        <w:t xml:space="preserve"> where it is subsequently capable of exerting a cytotoxic effect</w:t>
      </w:r>
      <w:r>
        <w:rPr>
          <w:rFonts w:ascii="Arial" w:hAnsi="Arial" w:cs="Arial"/>
          <w:iCs/>
          <w:color w:val="000000" w:themeColor="text1"/>
          <w:sz w:val="22"/>
          <w:szCs w:val="22"/>
          <w:shd w:val="clear" w:color="auto" w:fill="FFFFFF"/>
          <w:lang w:val="en-US"/>
        </w:rPr>
        <w:t xml:space="preserve"> </w:t>
      </w:r>
      <w:r>
        <w:rPr>
          <w:rFonts w:ascii="Arial" w:hAnsi="Arial" w:cs="Arial"/>
          <w:iCs/>
          <w:sz w:val="22"/>
          <w:szCs w:val="22"/>
          <w:lang w:val="en-US"/>
        </w:rPr>
        <w:t>(bottom</w:t>
      </w:r>
      <w:r w:rsidRPr="005A18F4">
        <w:rPr>
          <w:rFonts w:ascii="Arial" w:hAnsi="Arial" w:cs="Arial"/>
          <w:iCs/>
          <w:sz w:val="22"/>
          <w:szCs w:val="22"/>
          <w:lang w:val="en-US"/>
        </w:rPr>
        <w:t xml:space="preserve"> panel)</w:t>
      </w:r>
      <w:r w:rsidRPr="001B17B3">
        <w:rPr>
          <w:rFonts w:ascii="Arial" w:hAnsi="Arial" w:cs="Arial"/>
          <w:iCs/>
          <w:color w:val="000000" w:themeColor="text1"/>
          <w:sz w:val="22"/>
          <w:szCs w:val="22"/>
          <w:shd w:val="clear" w:color="auto" w:fill="FFFFFF"/>
          <w:lang w:val="en-US"/>
        </w:rPr>
        <w:t>.</w:t>
      </w:r>
      <w:r w:rsidRPr="001B17B3">
        <w:rPr>
          <w:rFonts w:ascii="Arial" w:hAnsi="Arial" w:cs="Arial"/>
          <w:color w:val="000000" w:themeColor="text1"/>
          <w:sz w:val="22"/>
          <w:szCs w:val="22"/>
          <w:lang w:val="en-US"/>
        </w:rPr>
        <w:t xml:space="preserve"> </w:t>
      </w:r>
      <w:r w:rsidRPr="001B17B3">
        <w:rPr>
          <w:rFonts w:ascii="Arial" w:hAnsi="Arial" w:cs="Arial"/>
          <w:iCs/>
          <w:color w:val="000000" w:themeColor="text1"/>
          <w:sz w:val="22"/>
          <w:szCs w:val="22"/>
          <w:shd w:val="clear" w:color="auto" w:fill="FFFFFF"/>
          <w:lang w:val="en-US"/>
        </w:rPr>
        <w:t xml:space="preserve"> </w:t>
      </w:r>
      <w:r w:rsidRPr="005A18F4">
        <w:rPr>
          <w:rFonts w:ascii="Arial" w:hAnsi="Arial" w:cs="Arial"/>
          <w:iCs/>
          <w:color w:val="000000"/>
          <w:sz w:val="22"/>
          <w:szCs w:val="22"/>
          <w:shd w:val="clear" w:color="auto" w:fill="FFFFFF"/>
          <w:lang w:val="en-US"/>
        </w:rPr>
        <w:t>MΦ: macrophage</w:t>
      </w:r>
      <w:r>
        <w:rPr>
          <w:rFonts w:ascii="Arial" w:hAnsi="Arial" w:cs="Arial"/>
          <w:iCs/>
          <w:color w:val="000000"/>
          <w:sz w:val="22"/>
          <w:szCs w:val="22"/>
          <w:shd w:val="clear" w:color="auto" w:fill="FFFFFF"/>
          <w:lang w:val="en-US"/>
        </w:rPr>
        <w:t>,</w:t>
      </w:r>
      <w:r>
        <w:rPr>
          <w:rFonts w:ascii="Arial" w:hAnsi="Arial" w:cs="Arial"/>
          <w:iCs/>
          <w:color w:val="000000" w:themeColor="text1"/>
          <w:sz w:val="22"/>
          <w:szCs w:val="22"/>
          <w:shd w:val="clear" w:color="auto" w:fill="FFFFFF"/>
          <w:lang w:val="en-US"/>
        </w:rPr>
        <w:t xml:space="preserve"> </w:t>
      </w:r>
      <w:r w:rsidRPr="001B17B3">
        <w:rPr>
          <w:rFonts w:ascii="Arial" w:hAnsi="Arial" w:cs="Arial"/>
          <w:iCs/>
          <w:color w:val="000000" w:themeColor="text1"/>
          <w:sz w:val="22"/>
          <w:szCs w:val="22"/>
          <w:shd w:val="clear" w:color="auto" w:fill="FFFFFF"/>
          <w:lang w:val="en-US"/>
        </w:rPr>
        <w:t xml:space="preserve">ADC: antibody-drug conjugate, </w:t>
      </w:r>
      <w:r w:rsidR="00F54206">
        <w:rPr>
          <w:rFonts w:ascii="Arial" w:hAnsi="Arial" w:cs="Arial"/>
          <w:iCs/>
          <w:color w:val="000000" w:themeColor="text1"/>
          <w:sz w:val="22"/>
          <w:szCs w:val="22"/>
          <w:shd w:val="clear" w:color="auto" w:fill="FFFFFF"/>
          <w:lang w:val="en-US"/>
        </w:rPr>
        <w:t xml:space="preserve">mAb: monoclonal antibody, </w:t>
      </w:r>
      <w:r>
        <w:rPr>
          <w:rFonts w:ascii="Arial" w:hAnsi="Arial" w:cs="Arial"/>
          <w:iCs/>
          <w:color w:val="000000" w:themeColor="text1"/>
          <w:sz w:val="22"/>
          <w:szCs w:val="22"/>
          <w:shd w:val="clear" w:color="auto" w:fill="FFFFFF"/>
          <w:lang w:val="en-US"/>
        </w:rPr>
        <w:t>CAR: chimeric antigen receptor</w:t>
      </w:r>
      <w:r w:rsidRPr="001B17B3">
        <w:rPr>
          <w:rFonts w:ascii="Arial" w:hAnsi="Arial" w:cs="Arial"/>
          <w:iCs/>
          <w:color w:val="000000" w:themeColor="text1"/>
          <w:sz w:val="22"/>
          <w:szCs w:val="22"/>
          <w:shd w:val="clear" w:color="auto" w:fill="FFFFFF"/>
          <w:lang w:val="en-US"/>
        </w:rPr>
        <w:t xml:space="preserve">, AML: acute myeloid leukemia, ADCP: antibody-dependent cellular phagocytosis, ADCC: antibody-dependent cellular cytotoxicity, FcγR: </w:t>
      </w:r>
      <w:proofErr w:type="spellStart"/>
      <w:r w:rsidRPr="001B17B3">
        <w:rPr>
          <w:rFonts w:ascii="Arial" w:hAnsi="Arial" w:cs="Arial"/>
          <w:iCs/>
          <w:color w:val="000000" w:themeColor="text1"/>
          <w:sz w:val="22"/>
          <w:szCs w:val="22"/>
          <w:shd w:val="clear" w:color="auto" w:fill="FFFFFF"/>
          <w:lang w:val="en-US"/>
        </w:rPr>
        <w:t>Fcγ</w:t>
      </w:r>
      <w:proofErr w:type="spellEnd"/>
      <w:r w:rsidRPr="001B17B3">
        <w:rPr>
          <w:rFonts w:ascii="Arial" w:hAnsi="Arial" w:cs="Arial"/>
          <w:iCs/>
          <w:color w:val="000000" w:themeColor="text1"/>
          <w:sz w:val="22"/>
          <w:szCs w:val="22"/>
          <w:shd w:val="clear" w:color="auto" w:fill="FFFFFF"/>
          <w:lang w:val="en-US"/>
        </w:rPr>
        <w:t xml:space="preserve"> receptor.</w:t>
      </w:r>
    </w:p>
    <w:p w14:paraId="0922973C" w14:textId="0F107E6A"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06CE6308" w14:textId="36B9D810"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12A2B375" w14:textId="06CB5A96"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425EE01E" w14:textId="4CC8BE82"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4C415260" w14:textId="0101FBDB"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44279EE8" w14:textId="3F07F36A"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2F11F33D" w14:textId="5EAD3ACF"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36B5F443" w14:textId="7D6878BD"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2BECF907" w14:textId="3D1A3984"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321D4ABB" w14:textId="6EC7A25B"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7BAC6009" w14:textId="1EED3787" w:rsidR="00341E0A" w:rsidRDefault="00341E0A" w:rsidP="00BF53F5">
      <w:pPr>
        <w:spacing w:line="480" w:lineRule="auto"/>
        <w:jc w:val="both"/>
        <w:rPr>
          <w:rFonts w:ascii="Arial" w:hAnsi="Arial" w:cs="Arial"/>
          <w:iCs/>
          <w:color w:val="000000" w:themeColor="text1"/>
          <w:sz w:val="22"/>
          <w:szCs w:val="22"/>
          <w:shd w:val="clear" w:color="auto" w:fill="FFFFFF"/>
          <w:lang w:val="en-US"/>
        </w:rPr>
      </w:pPr>
    </w:p>
    <w:p w14:paraId="51F0328C" w14:textId="1B18091D" w:rsidR="00BF53F5" w:rsidRDefault="00BF53F5" w:rsidP="00BF53F5">
      <w:pPr>
        <w:spacing w:line="480" w:lineRule="auto"/>
        <w:jc w:val="both"/>
        <w:rPr>
          <w:rFonts w:ascii="Arial" w:hAnsi="Arial" w:cs="Arial"/>
          <w:iCs/>
          <w:color w:val="000000" w:themeColor="text1"/>
          <w:sz w:val="22"/>
          <w:szCs w:val="22"/>
          <w:shd w:val="clear" w:color="auto" w:fill="FFFFFF"/>
          <w:lang w:val="en-US"/>
        </w:rPr>
      </w:pPr>
    </w:p>
    <w:p w14:paraId="517E2DCD" w14:textId="73BD5F80" w:rsidR="00341E0A" w:rsidRPr="005A18F4" w:rsidRDefault="009401EA" w:rsidP="007C240D">
      <w:pPr>
        <w:spacing w:line="480" w:lineRule="auto"/>
        <w:jc w:val="both"/>
        <w:rPr>
          <w:rFonts w:ascii="Arial" w:hAnsi="Arial" w:cs="Arial"/>
          <w:iCs/>
          <w:color w:val="000000"/>
          <w:sz w:val="22"/>
          <w:szCs w:val="22"/>
          <w:shd w:val="clear" w:color="auto" w:fill="FFFFFF"/>
          <w:lang w:val="en-US"/>
        </w:rPr>
      </w:pPr>
      <w:r>
        <w:rPr>
          <w:rFonts w:ascii="Arial" w:hAnsi="Arial" w:cs="Arial"/>
          <w:b/>
          <w:bCs/>
          <w:noProof/>
          <w:color w:val="000000" w:themeColor="text1"/>
          <w:sz w:val="22"/>
          <w:szCs w:val="22"/>
        </w:rPr>
        <w:lastRenderedPageBreak/>
        <w:drawing>
          <wp:anchor distT="0" distB="0" distL="114300" distR="114300" simplePos="0" relativeHeight="251668480" behindDoc="0" locked="0" layoutInCell="1" allowOverlap="1" wp14:anchorId="75DC3682" wp14:editId="041AC569">
            <wp:simplePos x="0" y="0"/>
            <wp:positionH relativeFrom="column">
              <wp:posOffset>0</wp:posOffset>
            </wp:positionH>
            <wp:positionV relativeFrom="paragraph">
              <wp:posOffset>-75860</wp:posOffset>
            </wp:positionV>
            <wp:extent cx="5727700" cy="4009390"/>
            <wp:effectExtent l="0" t="0" r="0" b="3810"/>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009390"/>
                    </a:xfrm>
                    <a:prstGeom prst="rect">
                      <a:avLst/>
                    </a:prstGeom>
                  </pic:spPr>
                </pic:pic>
              </a:graphicData>
            </a:graphic>
            <wp14:sizeRelH relativeFrom="page">
              <wp14:pctWidth>0</wp14:pctWidth>
            </wp14:sizeRelH>
            <wp14:sizeRelV relativeFrom="page">
              <wp14:pctHeight>0</wp14:pctHeight>
            </wp14:sizeRelV>
          </wp:anchor>
        </w:drawing>
      </w:r>
    </w:p>
    <w:p w14:paraId="6164ED32" w14:textId="5FA26303" w:rsidR="007C240D" w:rsidRDefault="007C240D" w:rsidP="007C240D">
      <w:pPr>
        <w:spacing w:line="480" w:lineRule="auto"/>
        <w:jc w:val="both"/>
        <w:rPr>
          <w:rFonts w:ascii="Arial" w:hAnsi="Arial" w:cs="Arial"/>
          <w:b/>
          <w:bCs/>
          <w:sz w:val="22"/>
          <w:szCs w:val="22"/>
          <w:lang w:val="en-US"/>
        </w:rPr>
      </w:pPr>
    </w:p>
    <w:p w14:paraId="787C0D16" w14:textId="1CAC2308" w:rsidR="00A87E96" w:rsidRDefault="00A87E96" w:rsidP="007C240D">
      <w:pPr>
        <w:spacing w:line="480" w:lineRule="auto"/>
        <w:jc w:val="both"/>
        <w:rPr>
          <w:rFonts w:ascii="Arial" w:hAnsi="Arial" w:cs="Arial"/>
          <w:b/>
          <w:bCs/>
          <w:color w:val="000000" w:themeColor="text1"/>
          <w:sz w:val="22"/>
          <w:szCs w:val="22"/>
          <w:lang w:val="en-US"/>
        </w:rPr>
      </w:pPr>
    </w:p>
    <w:p w14:paraId="447862B4" w14:textId="2AF799B5" w:rsidR="00DC68C5" w:rsidRDefault="00BF53F5" w:rsidP="00CF6D75">
      <w:pPr>
        <w:spacing w:line="480" w:lineRule="auto"/>
        <w:jc w:val="both"/>
        <w:rPr>
          <w:rFonts w:ascii="Arial" w:hAnsi="Arial" w:cs="Arial"/>
          <w:b/>
          <w:bCs/>
          <w:color w:val="000000" w:themeColor="text1"/>
          <w:sz w:val="22"/>
          <w:szCs w:val="22"/>
          <w:lang w:val="en-US"/>
        </w:rPr>
      </w:pPr>
      <w:r>
        <w:rPr>
          <w:rFonts w:ascii="Arial" w:hAnsi="Arial" w:cs="Arial"/>
          <w:b/>
          <w:bCs/>
          <w:color w:val="000000" w:themeColor="text1"/>
          <w:sz w:val="22"/>
          <w:szCs w:val="22"/>
          <w:lang w:val="en-US"/>
        </w:rPr>
        <w:t xml:space="preserve"> </w:t>
      </w:r>
    </w:p>
    <w:p w14:paraId="67D33359" w14:textId="256603C3" w:rsidR="00BF53F5" w:rsidRDefault="00BF53F5" w:rsidP="00CF6D75">
      <w:pPr>
        <w:spacing w:line="480" w:lineRule="auto"/>
        <w:jc w:val="both"/>
        <w:rPr>
          <w:rFonts w:ascii="Arial" w:hAnsi="Arial" w:cs="Arial"/>
          <w:b/>
          <w:bCs/>
          <w:color w:val="000000" w:themeColor="text1"/>
          <w:sz w:val="22"/>
          <w:szCs w:val="22"/>
          <w:lang w:val="en-US"/>
        </w:rPr>
      </w:pPr>
    </w:p>
    <w:p w14:paraId="77006AE4" w14:textId="71BD13EA" w:rsidR="00BF53F5" w:rsidRDefault="00BF53F5" w:rsidP="00CF6D75">
      <w:pPr>
        <w:spacing w:line="480" w:lineRule="auto"/>
        <w:jc w:val="both"/>
        <w:rPr>
          <w:rFonts w:ascii="Arial" w:hAnsi="Arial" w:cs="Arial"/>
          <w:b/>
          <w:bCs/>
          <w:color w:val="000000" w:themeColor="text1"/>
          <w:sz w:val="22"/>
          <w:szCs w:val="22"/>
          <w:lang w:val="en-US"/>
        </w:rPr>
      </w:pPr>
    </w:p>
    <w:p w14:paraId="4F9DB846" w14:textId="0FF6AFDC" w:rsidR="00BF53F5" w:rsidRDefault="00BF53F5" w:rsidP="00CF6D75">
      <w:pPr>
        <w:spacing w:line="480" w:lineRule="auto"/>
        <w:jc w:val="both"/>
        <w:rPr>
          <w:rFonts w:ascii="Arial" w:hAnsi="Arial" w:cs="Arial"/>
          <w:b/>
          <w:bCs/>
          <w:color w:val="000000" w:themeColor="text1"/>
          <w:sz w:val="22"/>
          <w:szCs w:val="22"/>
          <w:lang w:val="en-US"/>
        </w:rPr>
      </w:pPr>
    </w:p>
    <w:p w14:paraId="2884B512" w14:textId="06234870" w:rsidR="00BF53F5" w:rsidRDefault="00BF53F5" w:rsidP="00CF6D75">
      <w:pPr>
        <w:spacing w:line="480" w:lineRule="auto"/>
        <w:jc w:val="both"/>
        <w:rPr>
          <w:rFonts w:ascii="Arial" w:hAnsi="Arial" w:cs="Arial"/>
          <w:b/>
          <w:bCs/>
          <w:color w:val="000000" w:themeColor="text1"/>
          <w:sz w:val="22"/>
          <w:szCs w:val="22"/>
          <w:lang w:val="en-US"/>
        </w:rPr>
      </w:pPr>
    </w:p>
    <w:p w14:paraId="129E9C73" w14:textId="6B6881AE" w:rsidR="00BF53F5" w:rsidRDefault="00BF53F5" w:rsidP="00CF6D75">
      <w:pPr>
        <w:spacing w:line="480" w:lineRule="auto"/>
        <w:jc w:val="both"/>
        <w:rPr>
          <w:rFonts w:ascii="Arial" w:hAnsi="Arial" w:cs="Arial"/>
          <w:b/>
          <w:bCs/>
          <w:color w:val="000000" w:themeColor="text1"/>
          <w:sz w:val="22"/>
          <w:szCs w:val="22"/>
          <w:lang w:val="en-US"/>
        </w:rPr>
      </w:pPr>
    </w:p>
    <w:p w14:paraId="0297D91E" w14:textId="16A6E83A" w:rsidR="00BF53F5" w:rsidRDefault="00BF53F5" w:rsidP="00CF6D75">
      <w:pPr>
        <w:spacing w:line="480" w:lineRule="auto"/>
        <w:jc w:val="both"/>
        <w:rPr>
          <w:rFonts w:ascii="Arial" w:hAnsi="Arial" w:cs="Arial"/>
          <w:b/>
          <w:bCs/>
          <w:color w:val="000000" w:themeColor="text1"/>
          <w:sz w:val="22"/>
          <w:szCs w:val="22"/>
          <w:lang w:val="en-US"/>
        </w:rPr>
      </w:pPr>
    </w:p>
    <w:p w14:paraId="076E93FD" w14:textId="425BF1C2" w:rsidR="00BF53F5" w:rsidRDefault="00BF53F5" w:rsidP="00CF6D75">
      <w:pPr>
        <w:spacing w:line="480" w:lineRule="auto"/>
        <w:jc w:val="both"/>
        <w:rPr>
          <w:rFonts w:ascii="Arial" w:hAnsi="Arial" w:cs="Arial"/>
          <w:b/>
          <w:bCs/>
          <w:color w:val="000000" w:themeColor="text1"/>
          <w:sz w:val="22"/>
          <w:szCs w:val="22"/>
          <w:lang w:val="en-US"/>
        </w:rPr>
      </w:pPr>
    </w:p>
    <w:p w14:paraId="229E58BD" w14:textId="6846C96F" w:rsidR="00BF53F5" w:rsidRDefault="00BF53F5" w:rsidP="00CF6D75">
      <w:pPr>
        <w:spacing w:line="480" w:lineRule="auto"/>
        <w:jc w:val="both"/>
        <w:rPr>
          <w:rFonts w:ascii="Arial" w:hAnsi="Arial" w:cs="Arial"/>
          <w:b/>
          <w:bCs/>
          <w:color w:val="000000" w:themeColor="text1"/>
          <w:sz w:val="22"/>
          <w:szCs w:val="22"/>
          <w:lang w:val="en-US"/>
        </w:rPr>
      </w:pPr>
    </w:p>
    <w:p w14:paraId="5AF41AD4" w14:textId="0CBE577E" w:rsidR="00BF53F5" w:rsidRDefault="00BF53F5" w:rsidP="00CF6D75">
      <w:pPr>
        <w:spacing w:line="480" w:lineRule="auto"/>
        <w:jc w:val="both"/>
        <w:rPr>
          <w:rFonts w:ascii="Arial" w:hAnsi="Arial" w:cs="Arial"/>
          <w:b/>
          <w:bCs/>
          <w:color w:val="000000" w:themeColor="text1"/>
          <w:sz w:val="22"/>
          <w:szCs w:val="22"/>
          <w:lang w:val="en-US"/>
        </w:rPr>
      </w:pPr>
    </w:p>
    <w:p w14:paraId="6710FB1C" w14:textId="3358B9C7" w:rsidR="00BF53F5" w:rsidRPr="00835C37" w:rsidRDefault="00BF53F5" w:rsidP="00BF53F5">
      <w:pPr>
        <w:spacing w:line="480" w:lineRule="auto"/>
        <w:jc w:val="both"/>
        <w:rPr>
          <w:rFonts w:ascii="Arial" w:hAnsi="Arial" w:cs="Arial"/>
          <w:iCs/>
          <w:color w:val="000000" w:themeColor="text1"/>
          <w:sz w:val="22"/>
          <w:szCs w:val="22"/>
          <w:shd w:val="clear" w:color="auto" w:fill="FFFFFF"/>
          <w:lang w:val="en-US"/>
        </w:rPr>
      </w:pPr>
      <w:r w:rsidRPr="00824AF3">
        <w:rPr>
          <w:rFonts w:ascii="Arial" w:hAnsi="Arial" w:cs="Arial"/>
          <w:b/>
          <w:bCs/>
          <w:iCs/>
          <w:color w:val="000000" w:themeColor="text1"/>
          <w:sz w:val="22"/>
          <w:szCs w:val="22"/>
          <w:shd w:val="clear" w:color="auto" w:fill="FFFFFF"/>
          <w:lang w:val="en-US"/>
        </w:rPr>
        <w:t xml:space="preserve">Figure </w:t>
      </w:r>
      <w:r>
        <w:rPr>
          <w:rFonts w:ascii="Arial" w:hAnsi="Arial" w:cs="Arial"/>
          <w:b/>
          <w:bCs/>
          <w:iCs/>
          <w:color w:val="000000" w:themeColor="text1"/>
          <w:sz w:val="22"/>
          <w:szCs w:val="22"/>
          <w:shd w:val="clear" w:color="auto" w:fill="FFFFFF"/>
          <w:lang w:val="en-US"/>
        </w:rPr>
        <w:t>3</w:t>
      </w:r>
      <w:r w:rsidRPr="00824AF3">
        <w:rPr>
          <w:rFonts w:ascii="Arial" w:hAnsi="Arial" w:cs="Arial"/>
          <w:b/>
          <w:bCs/>
          <w:iCs/>
          <w:color w:val="000000" w:themeColor="text1"/>
          <w:sz w:val="22"/>
          <w:szCs w:val="22"/>
          <w:shd w:val="clear" w:color="auto" w:fill="FFFFFF"/>
          <w:lang w:val="en-US"/>
        </w:rPr>
        <w:t xml:space="preserve">: The interaction of </w:t>
      </w:r>
      <w:r>
        <w:rPr>
          <w:rFonts w:ascii="Arial" w:hAnsi="Arial" w:cs="Arial"/>
          <w:b/>
          <w:bCs/>
          <w:iCs/>
          <w:color w:val="000000" w:themeColor="text1"/>
          <w:sz w:val="22"/>
          <w:szCs w:val="22"/>
          <w:shd w:val="clear" w:color="auto" w:fill="FFFFFF"/>
          <w:lang w:val="en-US"/>
        </w:rPr>
        <w:t>pathogenic ligands with LILRBs</w:t>
      </w:r>
      <w:r w:rsidRPr="00824AF3">
        <w:rPr>
          <w:rFonts w:ascii="Arial" w:hAnsi="Arial" w:cs="Arial"/>
          <w:b/>
          <w:bCs/>
          <w:iCs/>
          <w:color w:val="000000" w:themeColor="text1"/>
          <w:sz w:val="22"/>
          <w:szCs w:val="22"/>
          <w:shd w:val="clear" w:color="auto" w:fill="FFFFFF"/>
          <w:lang w:val="en-US"/>
        </w:rPr>
        <w:t xml:space="preserve"> promotes immunoevasion</w:t>
      </w:r>
      <w:r>
        <w:rPr>
          <w:rFonts w:ascii="Arial" w:hAnsi="Arial" w:cs="Arial"/>
          <w:b/>
          <w:bCs/>
          <w:iCs/>
          <w:color w:val="000000" w:themeColor="text1"/>
          <w:sz w:val="22"/>
          <w:szCs w:val="22"/>
          <w:shd w:val="clear" w:color="auto" w:fill="FFFFFF"/>
          <w:lang w:val="en-US"/>
        </w:rPr>
        <w:t xml:space="preserve">. (A) </w:t>
      </w:r>
      <w:r w:rsidRPr="00824AF3">
        <w:rPr>
          <w:rFonts w:ascii="Arial" w:hAnsi="Arial" w:cs="Arial"/>
          <w:iCs/>
          <w:color w:val="000000" w:themeColor="text1"/>
          <w:sz w:val="22"/>
          <w:szCs w:val="22"/>
          <w:shd w:val="clear" w:color="auto" w:fill="FFFFFF"/>
          <w:lang w:val="en-US"/>
        </w:rPr>
        <w:t xml:space="preserve">Infection </w:t>
      </w:r>
      <w:r>
        <w:rPr>
          <w:rFonts w:ascii="Arial" w:hAnsi="Arial" w:cs="Arial"/>
          <w:iCs/>
          <w:color w:val="000000" w:themeColor="text1"/>
          <w:sz w:val="22"/>
          <w:szCs w:val="22"/>
          <w:shd w:val="clear" w:color="auto" w:fill="FFFFFF"/>
          <w:lang w:val="en-US"/>
        </w:rPr>
        <w:t>b</w:t>
      </w:r>
      <w:r w:rsidRPr="00824AF3">
        <w:rPr>
          <w:rFonts w:ascii="Arial" w:hAnsi="Arial" w:cs="Arial"/>
          <w:iCs/>
          <w:color w:val="000000" w:themeColor="text1"/>
          <w:sz w:val="22"/>
          <w:szCs w:val="22"/>
          <w:shd w:val="clear" w:color="auto" w:fill="FFFFFF"/>
          <w:lang w:val="en-US"/>
        </w:rPr>
        <w:t xml:space="preserve">y </w:t>
      </w:r>
      <w:r w:rsidRPr="00824AF3">
        <w:rPr>
          <w:rFonts w:ascii="Arial" w:hAnsi="Arial" w:cs="Arial"/>
          <w:i/>
          <w:color w:val="000000" w:themeColor="text1"/>
          <w:sz w:val="22"/>
          <w:szCs w:val="22"/>
          <w:shd w:val="clear" w:color="auto" w:fill="FFFFFF"/>
          <w:lang w:val="en-US"/>
        </w:rPr>
        <w:t>P</w:t>
      </w:r>
      <w:r w:rsidR="00F54206">
        <w:rPr>
          <w:rFonts w:ascii="Arial" w:hAnsi="Arial" w:cs="Arial"/>
          <w:i/>
          <w:color w:val="000000" w:themeColor="text1"/>
          <w:sz w:val="22"/>
          <w:szCs w:val="22"/>
          <w:shd w:val="clear" w:color="auto" w:fill="FFFFFF"/>
          <w:lang w:val="en-US"/>
        </w:rPr>
        <w:t>.</w:t>
      </w:r>
      <w:r w:rsidRPr="00824AF3">
        <w:rPr>
          <w:rFonts w:ascii="Arial" w:hAnsi="Arial" w:cs="Arial"/>
          <w:i/>
          <w:color w:val="000000" w:themeColor="text1"/>
          <w:sz w:val="22"/>
          <w:szCs w:val="22"/>
          <w:shd w:val="clear" w:color="auto" w:fill="FFFFFF"/>
          <w:lang w:val="en-US"/>
        </w:rPr>
        <w:t xml:space="preserve"> falciparum </w:t>
      </w:r>
      <w:r w:rsidRPr="00824AF3">
        <w:rPr>
          <w:rFonts w:ascii="Arial" w:hAnsi="Arial" w:cs="Arial"/>
          <w:iCs/>
          <w:color w:val="000000" w:themeColor="text1"/>
          <w:sz w:val="22"/>
          <w:szCs w:val="22"/>
          <w:shd w:val="clear" w:color="auto" w:fill="FFFFFF"/>
          <w:lang w:val="en-US"/>
        </w:rPr>
        <w:t xml:space="preserve">and subsequent expression of RIFINs on the surface on infected erythrocytes </w:t>
      </w:r>
      <w:r>
        <w:rPr>
          <w:rFonts w:ascii="Arial" w:hAnsi="Arial" w:cs="Arial"/>
          <w:iCs/>
          <w:color w:val="000000" w:themeColor="text1"/>
          <w:sz w:val="22"/>
          <w:szCs w:val="22"/>
          <w:shd w:val="clear" w:color="auto" w:fill="FFFFFF"/>
          <w:lang w:val="en-US"/>
        </w:rPr>
        <w:t>are capable of</w:t>
      </w:r>
      <w:r w:rsidRPr="00824AF3">
        <w:rPr>
          <w:rFonts w:ascii="Arial" w:hAnsi="Arial" w:cs="Arial"/>
          <w:iCs/>
          <w:color w:val="000000" w:themeColor="text1"/>
          <w:sz w:val="22"/>
          <w:szCs w:val="22"/>
          <w:shd w:val="clear" w:color="auto" w:fill="FFFFFF"/>
          <w:lang w:val="en-US"/>
        </w:rPr>
        <w:t xml:space="preserve"> bind</w:t>
      </w:r>
      <w:r>
        <w:rPr>
          <w:rFonts w:ascii="Arial" w:hAnsi="Arial" w:cs="Arial"/>
          <w:iCs/>
          <w:color w:val="000000" w:themeColor="text1"/>
          <w:sz w:val="22"/>
          <w:szCs w:val="22"/>
          <w:shd w:val="clear" w:color="auto" w:fill="FFFFFF"/>
          <w:lang w:val="en-US"/>
        </w:rPr>
        <w:t>ing</w:t>
      </w:r>
      <w:r w:rsidRPr="00824AF3">
        <w:rPr>
          <w:rFonts w:ascii="Arial" w:hAnsi="Arial" w:cs="Arial"/>
          <w:iCs/>
          <w:color w:val="000000" w:themeColor="text1"/>
          <w:sz w:val="22"/>
          <w:szCs w:val="22"/>
          <w:shd w:val="clear" w:color="auto" w:fill="FFFFFF"/>
          <w:lang w:val="en-US"/>
        </w:rPr>
        <w:t xml:space="preserve"> both LILRB1 and LILRB2 to decrease the magnitude of </w:t>
      </w:r>
      <w:r w:rsidRPr="00330424">
        <w:rPr>
          <w:rFonts w:ascii="Arial" w:hAnsi="Arial" w:cs="Arial"/>
          <w:iCs/>
          <w:color w:val="000000" w:themeColor="text1"/>
          <w:sz w:val="22"/>
          <w:szCs w:val="22"/>
          <w:shd w:val="clear" w:color="auto" w:fill="FFFFFF"/>
          <w:lang w:val="en-US"/>
        </w:rPr>
        <w:t xml:space="preserve">the immune response and promote the continued survival of the parasite in the host. </w:t>
      </w:r>
      <w:r w:rsidRPr="00330424">
        <w:rPr>
          <w:rFonts w:ascii="Arial" w:hAnsi="Arial" w:cs="Arial"/>
          <w:b/>
          <w:bCs/>
          <w:iCs/>
          <w:color w:val="000000" w:themeColor="text1"/>
          <w:sz w:val="22"/>
          <w:szCs w:val="22"/>
          <w:shd w:val="clear" w:color="auto" w:fill="FFFFFF"/>
          <w:lang w:val="en-US"/>
        </w:rPr>
        <w:t xml:space="preserve">(B) </w:t>
      </w:r>
      <w:r w:rsidRPr="00330424">
        <w:rPr>
          <w:rFonts w:ascii="Arial" w:hAnsi="Arial" w:cs="Arial"/>
          <w:iCs/>
          <w:color w:val="000000" w:themeColor="text1"/>
          <w:sz w:val="22"/>
          <w:szCs w:val="22"/>
          <w:shd w:val="clear" w:color="auto" w:fill="FFFFFF"/>
          <w:lang w:val="en-US"/>
        </w:rPr>
        <w:t xml:space="preserve">Putative pathogenic ligands, such as those expressed by </w:t>
      </w:r>
      <w:r w:rsidRPr="00330424">
        <w:rPr>
          <w:rFonts w:ascii="Arial" w:hAnsi="Arial" w:cs="Arial"/>
          <w:i/>
          <w:color w:val="000000" w:themeColor="text1"/>
          <w:sz w:val="22"/>
          <w:szCs w:val="22"/>
          <w:shd w:val="clear" w:color="auto" w:fill="FFFFFF"/>
          <w:lang w:val="en-US"/>
        </w:rPr>
        <w:t>S. aureus</w:t>
      </w:r>
      <w:r w:rsidRPr="00330424">
        <w:rPr>
          <w:rFonts w:ascii="Arial" w:hAnsi="Arial" w:cs="Arial"/>
          <w:iCs/>
          <w:color w:val="000000" w:themeColor="text1"/>
          <w:sz w:val="22"/>
          <w:szCs w:val="22"/>
          <w:shd w:val="clear" w:color="auto" w:fill="FFFFFF"/>
          <w:lang w:val="en-US"/>
        </w:rPr>
        <w:t xml:space="preserve"> have been shown to engage LILRB1 and LILRB3, which may potentially help them evade the immune responses. </w:t>
      </w:r>
      <w:r w:rsidRPr="00330424">
        <w:rPr>
          <w:rFonts w:ascii="Arial" w:hAnsi="Arial" w:cs="Arial"/>
          <w:b/>
          <w:bCs/>
          <w:iCs/>
          <w:color w:val="000000" w:themeColor="text1"/>
          <w:sz w:val="22"/>
          <w:szCs w:val="22"/>
          <w:shd w:val="clear" w:color="auto" w:fill="FFFFFF"/>
          <w:lang w:val="en-US"/>
        </w:rPr>
        <w:t>(C)</w:t>
      </w:r>
      <w:r w:rsidR="001060EB">
        <w:rPr>
          <w:rFonts w:ascii="Arial" w:hAnsi="Arial" w:cs="Arial"/>
          <w:b/>
          <w:bCs/>
          <w:iCs/>
          <w:color w:val="000000" w:themeColor="text1"/>
          <w:sz w:val="22"/>
          <w:szCs w:val="22"/>
          <w:shd w:val="clear" w:color="auto" w:fill="FFFFFF"/>
          <w:lang w:val="en-US"/>
        </w:rPr>
        <w:t xml:space="preserve"> </w:t>
      </w:r>
      <w:r w:rsidR="001060EB">
        <w:rPr>
          <w:rFonts w:ascii="Arial" w:hAnsi="Arial" w:cs="Arial"/>
          <w:iCs/>
          <w:color w:val="000000" w:themeColor="text1"/>
          <w:sz w:val="22"/>
          <w:szCs w:val="22"/>
          <w:shd w:val="clear" w:color="auto" w:fill="FFFFFF"/>
          <w:lang w:val="en-US"/>
        </w:rPr>
        <w:t>Dengue virus</w:t>
      </w:r>
      <w:r w:rsidRPr="00330424">
        <w:rPr>
          <w:rFonts w:ascii="Arial" w:hAnsi="Arial" w:cs="Arial"/>
          <w:b/>
          <w:bCs/>
          <w:iCs/>
          <w:color w:val="000000" w:themeColor="text1"/>
          <w:sz w:val="22"/>
          <w:szCs w:val="22"/>
          <w:shd w:val="clear" w:color="auto" w:fill="FFFFFF"/>
          <w:lang w:val="en-US"/>
        </w:rPr>
        <w:t xml:space="preserve"> </w:t>
      </w:r>
      <w:r w:rsidR="001060EB">
        <w:rPr>
          <w:rFonts w:ascii="Arial" w:hAnsi="Arial" w:cs="Arial"/>
          <w:b/>
          <w:bCs/>
          <w:iCs/>
          <w:color w:val="000000" w:themeColor="text1"/>
          <w:sz w:val="22"/>
          <w:szCs w:val="22"/>
          <w:shd w:val="clear" w:color="auto" w:fill="FFFFFF"/>
          <w:lang w:val="en-US"/>
        </w:rPr>
        <w:t>(</w:t>
      </w:r>
      <w:r w:rsidRPr="00330424">
        <w:rPr>
          <w:rFonts w:ascii="Arial" w:hAnsi="Arial" w:cs="Arial"/>
          <w:iCs/>
          <w:color w:val="000000" w:themeColor="text1"/>
          <w:sz w:val="22"/>
          <w:szCs w:val="22"/>
          <w:shd w:val="clear" w:color="auto" w:fill="FFFFFF"/>
          <w:lang w:val="en-US"/>
        </w:rPr>
        <w:t>DENV</w:t>
      </w:r>
      <w:r w:rsidR="001060EB">
        <w:rPr>
          <w:rFonts w:ascii="Arial" w:hAnsi="Arial" w:cs="Arial"/>
          <w:iCs/>
          <w:color w:val="000000" w:themeColor="text1"/>
          <w:sz w:val="22"/>
          <w:szCs w:val="22"/>
          <w:shd w:val="clear" w:color="auto" w:fill="FFFFFF"/>
          <w:lang w:val="en-US"/>
        </w:rPr>
        <w:t>)</w:t>
      </w:r>
      <w:r w:rsidRPr="00330424">
        <w:rPr>
          <w:rFonts w:ascii="Arial" w:hAnsi="Arial" w:cs="Arial"/>
          <w:iCs/>
          <w:color w:val="000000" w:themeColor="text1"/>
          <w:sz w:val="22"/>
          <w:szCs w:val="22"/>
          <w:shd w:val="clear" w:color="auto" w:fill="FFFFFF"/>
          <w:lang w:val="en-US"/>
        </w:rPr>
        <w:t xml:space="preserve"> is capable of binding LILRB1 and inducing its inhibitory signaling pathways to evade the early antiviral immune response. Engagement of LILRB1 by DENV inhibits </w:t>
      </w:r>
      <w:r w:rsidR="001060EB">
        <w:rPr>
          <w:rFonts w:ascii="Arial" w:hAnsi="Arial" w:cs="Arial"/>
          <w:iCs/>
          <w:color w:val="000000" w:themeColor="text1"/>
          <w:sz w:val="22"/>
          <w:szCs w:val="22"/>
          <w:shd w:val="clear" w:color="auto" w:fill="FFFFFF"/>
          <w:lang w:val="en-US"/>
        </w:rPr>
        <w:t>IFN</w:t>
      </w:r>
      <w:r w:rsidRPr="00330424">
        <w:rPr>
          <w:rFonts w:ascii="Arial" w:hAnsi="Arial" w:cs="Arial"/>
          <w:iCs/>
          <w:color w:val="000000" w:themeColor="text1"/>
          <w:sz w:val="22"/>
          <w:szCs w:val="22"/>
          <w:shd w:val="clear" w:color="auto" w:fill="FFFFFF"/>
          <w:lang w:val="en-US"/>
        </w:rPr>
        <w:t>-stimulated genes and reduces</w:t>
      </w:r>
      <w:r w:rsidR="00A25BEE" w:rsidRPr="00330424">
        <w:rPr>
          <w:rFonts w:ascii="Arial" w:hAnsi="Arial" w:cs="Arial"/>
          <w:iCs/>
          <w:color w:val="000000" w:themeColor="text1"/>
          <w:sz w:val="22"/>
          <w:szCs w:val="22"/>
          <w:shd w:val="clear" w:color="auto" w:fill="FFFFFF"/>
          <w:lang w:val="en-US"/>
        </w:rPr>
        <w:t xml:space="preserve"> FcγR-mediated phagocytosis of opsonized DENV particles</w:t>
      </w:r>
      <w:r w:rsidRPr="00330424">
        <w:rPr>
          <w:rFonts w:ascii="Arial" w:hAnsi="Arial" w:cs="Arial"/>
          <w:iCs/>
          <w:color w:val="000000" w:themeColor="text1"/>
          <w:sz w:val="22"/>
          <w:szCs w:val="22"/>
          <w:shd w:val="clear" w:color="auto" w:fill="FFFFFF"/>
          <w:lang w:val="en-US"/>
        </w:rPr>
        <w:t>.</w:t>
      </w:r>
      <w:r w:rsidR="00F54206" w:rsidRPr="00330424">
        <w:rPr>
          <w:rFonts w:ascii="Arial" w:hAnsi="Arial" w:cs="Arial"/>
          <w:iCs/>
          <w:color w:val="000000" w:themeColor="text1"/>
          <w:sz w:val="22"/>
          <w:szCs w:val="22"/>
          <w:shd w:val="clear" w:color="auto" w:fill="FFFFFF"/>
          <w:lang w:val="en-US"/>
        </w:rPr>
        <w:t xml:space="preserve"> FcγR: </w:t>
      </w:r>
      <w:proofErr w:type="spellStart"/>
      <w:r w:rsidR="00F54206" w:rsidRPr="00330424">
        <w:rPr>
          <w:rFonts w:ascii="Arial" w:hAnsi="Arial" w:cs="Arial"/>
          <w:iCs/>
          <w:color w:val="000000" w:themeColor="text1"/>
          <w:sz w:val="22"/>
          <w:szCs w:val="22"/>
          <w:shd w:val="clear" w:color="auto" w:fill="FFFFFF"/>
          <w:lang w:val="en-US"/>
        </w:rPr>
        <w:t>Fcγ</w:t>
      </w:r>
      <w:proofErr w:type="spellEnd"/>
      <w:r w:rsidR="00F54206" w:rsidRPr="00330424">
        <w:rPr>
          <w:rFonts w:ascii="Arial" w:hAnsi="Arial" w:cs="Arial"/>
          <w:iCs/>
          <w:color w:val="000000" w:themeColor="text1"/>
          <w:sz w:val="22"/>
          <w:szCs w:val="22"/>
          <w:shd w:val="clear" w:color="auto" w:fill="FFFFFF"/>
          <w:lang w:val="en-US"/>
        </w:rPr>
        <w:t xml:space="preserve"> receptor,</w:t>
      </w:r>
      <w:r w:rsidRPr="00330424">
        <w:rPr>
          <w:rFonts w:ascii="Arial" w:hAnsi="Arial" w:cs="Arial"/>
          <w:iCs/>
          <w:color w:val="000000" w:themeColor="text1"/>
          <w:sz w:val="22"/>
          <w:szCs w:val="22"/>
          <w:shd w:val="clear" w:color="auto" w:fill="FFFFFF"/>
          <w:lang w:val="en-US"/>
        </w:rPr>
        <w:t xml:space="preserve"> RIFIN: repetitive interspersed</w:t>
      </w:r>
      <w:r>
        <w:rPr>
          <w:rFonts w:ascii="Arial" w:hAnsi="Arial" w:cs="Arial"/>
          <w:iCs/>
          <w:color w:val="000000" w:themeColor="text1"/>
          <w:sz w:val="22"/>
          <w:szCs w:val="22"/>
          <w:shd w:val="clear" w:color="auto" w:fill="FFFFFF"/>
          <w:lang w:val="en-US"/>
        </w:rPr>
        <w:t xml:space="preserve"> families of polypeptides,</w:t>
      </w:r>
      <w:r w:rsidR="00F54206">
        <w:rPr>
          <w:rFonts w:ascii="Arial" w:hAnsi="Arial" w:cs="Arial"/>
          <w:iCs/>
          <w:color w:val="000000" w:themeColor="text1"/>
          <w:sz w:val="22"/>
          <w:szCs w:val="22"/>
          <w:shd w:val="clear" w:color="auto" w:fill="FFFFFF"/>
          <w:lang w:val="en-US"/>
        </w:rPr>
        <w:t xml:space="preserve"> </w:t>
      </w:r>
      <w:r>
        <w:rPr>
          <w:rFonts w:ascii="Arial" w:hAnsi="Arial" w:cs="Arial"/>
          <w:iCs/>
          <w:color w:val="000000" w:themeColor="text1"/>
          <w:sz w:val="22"/>
          <w:szCs w:val="22"/>
          <w:shd w:val="clear" w:color="auto" w:fill="FFFFFF"/>
          <w:lang w:val="en-US"/>
        </w:rPr>
        <w:t>DENV: dengue virus.</w:t>
      </w:r>
    </w:p>
    <w:p w14:paraId="7D2F320B" w14:textId="3BA1BA1C" w:rsidR="00BF53F5" w:rsidRPr="00CF6D75" w:rsidRDefault="00BF53F5" w:rsidP="00CF6D75">
      <w:pPr>
        <w:spacing w:line="480" w:lineRule="auto"/>
        <w:jc w:val="both"/>
        <w:rPr>
          <w:rFonts w:ascii="Arial" w:hAnsi="Arial" w:cs="Arial"/>
          <w:sz w:val="20"/>
          <w:szCs w:val="20"/>
          <w:lang w:val="en-US"/>
        </w:rPr>
      </w:pPr>
    </w:p>
    <w:sectPr w:rsidR="00BF53F5" w:rsidRPr="00CF6D75" w:rsidSect="00A85A7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2B1D8" w14:textId="77777777" w:rsidR="008F2685" w:rsidRDefault="008F2685" w:rsidP="00E65DC2">
      <w:r>
        <w:separator/>
      </w:r>
    </w:p>
  </w:endnote>
  <w:endnote w:type="continuationSeparator" w:id="0">
    <w:p w14:paraId="4400ABAA" w14:textId="77777777" w:rsidR="008F2685" w:rsidRDefault="008F2685" w:rsidP="00E6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8443" w14:textId="77777777" w:rsidR="008F2685" w:rsidRDefault="008F2685" w:rsidP="00E65DC2">
      <w:r>
        <w:separator/>
      </w:r>
    </w:p>
  </w:footnote>
  <w:footnote w:type="continuationSeparator" w:id="0">
    <w:p w14:paraId="5DC352C3" w14:textId="77777777" w:rsidR="008F2685" w:rsidRDefault="008F2685" w:rsidP="00E65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B0C2D"/>
    <w:multiLevelType w:val="hybridMultilevel"/>
    <w:tmpl w:val="9A846912"/>
    <w:lvl w:ilvl="0" w:tplc="894CAE5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43717A5"/>
    <w:multiLevelType w:val="hybridMultilevel"/>
    <w:tmpl w:val="2422719A"/>
    <w:lvl w:ilvl="0" w:tplc="05502D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636CDF"/>
    <w:multiLevelType w:val="hybridMultilevel"/>
    <w:tmpl w:val="624EBD20"/>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618BB"/>
    <w:multiLevelType w:val="hybridMultilevel"/>
    <w:tmpl w:val="3ABEF568"/>
    <w:lvl w:ilvl="0" w:tplc="D668D4E0">
      <w:start w:val="1"/>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JCI Insigh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xd995a0rvdw4erf04vx20gr59s999vs0e2&quot;&gt;LILRB Paper&lt;record-ids&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4&lt;/item&gt;&lt;item&gt;45&lt;/item&gt;&lt;item&gt;46&lt;/item&gt;&lt;item&gt;48&lt;/item&gt;&lt;item&gt;49&lt;/item&gt;&lt;item&gt;50&lt;/item&gt;&lt;item&gt;51&lt;/item&gt;&lt;item&gt;52&lt;/item&gt;&lt;item&gt;53&lt;/item&gt;&lt;item&gt;54&lt;/item&gt;&lt;item&gt;55&lt;/item&gt;&lt;item&gt;56&lt;/item&gt;&lt;item&gt;58&lt;/item&gt;&lt;item&gt;59&lt;/item&gt;&lt;item&gt;60&lt;/item&gt;&lt;item&gt;61&lt;/item&gt;&lt;item&gt;62&lt;/item&gt;&lt;item&gt;63&lt;/item&gt;&lt;item&gt;65&lt;/item&gt;&lt;item&gt;66&lt;/item&gt;&lt;item&gt;68&lt;/item&gt;&lt;item&gt;69&lt;/item&gt;&lt;item&gt;70&lt;/item&gt;&lt;item&gt;72&lt;/item&gt;&lt;item&gt;74&lt;/item&gt;&lt;item&gt;75&lt;/item&gt;&lt;item&gt;76&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5&lt;/item&gt;&lt;item&gt;116&lt;/item&gt;&lt;item&gt;118&lt;/item&gt;&lt;item&gt;119&lt;/item&gt;&lt;item&gt;120&lt;/item&gt;&lt;item&gt;121&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6&lt;/item&gt;&lt;item&gt;150&lt;/item&gt;&lt;item&gt;154&lt;/item&gt;&lt;item&gt;155&lt;/item&gt;&lt;item&gt;156&lt;/item&gt;&lt;item&gt;165&lt;/item&gt;&lt;item&gt;166&lt;/item&gt;&lt;item&gt;167&lt;/item&gt;&lt;item&gt;168&lt;/item&gt;&lt;item&gt;169&lt;/item&gt;&lt;item&gt;170&lt;/item&gt;&lt;item&gt;171&lt;/item&gt;&lt;item&gt;172&lt;/item&gt;&lt;item&gt;173&lt;/item&gt;&lt;item&gt;174&lt;/item&gt;&lt;item&gt;175&lt;/item&gt;&lt;item&gt;176&lt;/item&gt;&lt;item&gt;177&lt;/item&gt;&lt;/record-ids&gt;&lt;/item&gt;&lt;/Libraries&gt;"/>
  </w:docVars>
  <w:rsids>
    <w:rsidRoot w:val="00624DC3"/>
    <w:rsid w:val="00004157"/>
    <w:rsid w:val="00004DCC"/>
    <w:rsid w:val="000103A2"/>
    <w:rsid w:val="00012935"/>
    <w:rsid w:val="000134EA"/>
    <w:rsid w:val="000135FD"/>
    <w:rsid w:val="0001415D"/>
    <w:rsid w:val="00014AB1"/>
    <w:rsid w:val="00015128"/>
    <w:rsid w:val="0001581F"/>
    <w:rsid w:val="00015D17"/>
    <w:rsid w:val="00022EB1"/>
    <w:rsid w:val="00030814"/>
    <w:rsid w:val="00031DCA"/>
    <w:rsid w:val="0003464C"/>
    <w:rsid w:val="000367DD"/>
    <w:rsid w:val="000373D6"/>
    <w:rsid w:val="00037DC6"/>
    <w:rsid w:val="00040615"/>
    <w:rsid w:val="0004366B"/>
    <w:rsid w:val="000440DD"/>
    <w:rsid w:val="0005249A"/>
    <w:rsid w:val="00054CD2"/>
    <w:rsid w:val="000573BC"/>
    <w:rsid w:val="00065273"/>
    <w:rsid w:val="00071E59"/>
    <w:rsid w:val="000879C9"/>
    <w:rsid w:val="000944BF"/>
    <w:rsid w:val="00096C4C"/>
    <w:rsid w:val="000974C5"/>
    <w:rsid w:val="000A45B4"/>
    <w:rsid w:val="000A534C"/>
    <w:rsid w:val="000A63DA"/>
    <w:rsid w:val="000B46F3"/>
    <w:rsid w:val="000B507C"/>
    <w:rsid w:val="000B60A0"/>
    <w:rsid w:val="000C0923"/>
    <w:rsid w:val="000C1564"/>
    <w:rsid w:val="000C7C7C"/>
    <w:rsid w:val="000D116E"/>
    <w:rsid w:val="000D1222"/>
    <w:rsid w:val="000E0CE1"/>
    <w:rsid w:val="000E4029"/>
    <w:rsid w:val="000F0D84"/>
    <w:rsid w:val="000F0FE7"/>
    <w:rsid w:val="000F3545"/>
    <w:rsid w:val="000F64F3"/>
    <w:rsid w:val="000F71D5"/>
    <w:rsid w:val="00103028"/>
    <w:rsid w:val="001060EB"/>
    <w:rsid w:val="0010697A"/>
    <w:rsid w:val="00107923"/>
    <w:rsid w:val="0011115A"/>
    <w:rsid w:val="0011278B"/>
    <w:rsid w:val="00116E1E"/>
    <w:rsid w:val="00122A7A"/>
    <w:rsid w:val="001332A8"/>
    <w:rsid w:val="00133B9C"/>
    <w:rsid w:val="00135FEC"/>
    <w:rsid w:val="001362E2"/>
    <w:rsid w:val="00137965"/>
    <w:rsid w:val="00145817"/>
    <w:rsid w:val="001458EA"/>
    <w:rsid w:val="00147978"/>
    <w:rsid w:val="001508B8"/>
    <w:rsid w:val="00151A1F"/>
    <w:rsid w:val="0015216F"/>
    <w:rsid w:val="00152BCF"/>
    <w:rsid w:val="001542D1"/>
    <w:rsid w:val="001628CD"/>
    <w:rsid w:val="00163E0C"/>
    <w:rsid w:val="001650D5"/>
    <w:rsid w:val="0017007B"/>
    <w:rsid w:val="001718E6"/>
    <w:rsid w:val="00175712"/>
    <w:rsid w:val="00183746"/>
    <w:rsid w:val="001860E2"/>
    <w:rsid w:val="001935F9"/>
    <w:rsid w:val="00194361"/>
    <w:rsid w:val="001A1010"/>
    <w:rsid w:val="001A347C"/>
    <w:rsid w:val="001A498A"/>
    <w:rsid w:val="001A791B"/>
    <w:rsid w:val="001B073F"/>
    <w:rsid w:val="001B1317"/>
    <w:rsid w:val="001B5A4F"/>
    <w:rsid w:val="001B5F2A"/>
    <w:rsid w:val="001C2CB9"/>
    <w:rsid w:val="001C6A6E"/>
    <w:rsid w:val="001C7C2C"/>
    <w:rsid w:val="001C7DA5"/>
    <w:rsid w:val="001D1153"/>
    <w:rsid w:val="001D196B"/>
    <w:rsid w:val="001D3FBF"/>
    <w:rsid w:val="001D6789"/>
    <w:rsid w:val="001E24A9"/>
    <w:rsid w:val="001E53E5"/>
    <w:rsid w:val="001E64B2"/>
    <w:rsid w:val="001E6621"/>
    <w:rsid w:val="001F07E5"/>
    <w:rsid w:val="001F1A0B"/>
    <w:rsid w:val="001F2949"/>
    <w:rsid w:val="001F3014"/>
    <w:rsid w:val="001F6C79"/>
    <w:rsid w:val="001F6F76"/>
    <w:rsid w:val="001F6FCF"/>
    <w:rsid w:val="00200362"/>
    <w:rsid w:val="002032E3"/>
    <w:rsid w:val="00207170"/>
    <w:rsid w:val="00207818"/>
    <w:rsid w:val="00210EAA"/>
    <w:rsid w:val="0021151C"/>
    <w:rsid w:val="00213F8B"/>
    <w:rsid w:val="00214740"/>
    <w:rsid w:val="00214AF5"/>
    <w:rsid w:val="00215D0B"/>
    <w:rsid w:val="00216419"/>
    <w:rsid w:val="002201E8"/>
    <w:rsid w:val="00221D9F"/>
    <w:rsid w:val="00230748"/>
    <w:rsid w:val="00230DF4"/>
    <w:rsid w:val="00233EA6"/>
    <w:rsid w:val="00237C41"/>
    <w:rsid w:val="00242AD1"/>
    <w:rsid w:val="0024601C"/>
    <w:rsid w:val="00246AFA"/>
    <w:rsid w:val="002557AC"/>
    <w:rsid w:val="002572B2"/>
    <w:rsid w:val="00257C29"/>
    <w:rsid w:val="002604E9"/>
    <w:rsid w:val="00261DBA"/>
    <w:rsid w:val="00267FAD"/>
    <w:rsid w:val="00275958"/>
    <w:rsid w:val="002810A3"/>
    <w:rsid w:val="00282BBE"/>
    <w:rsid w:val="002838E0"/>
    <w:rsid w:val="00290500"/>
    <w:rsid w:val="00291F79"/>
    <w:rsid w:val="002940E3"/>
    <w:rsid w:val="0029487D"/>
    <w:rsid w:val="00294DAA"/>
    <w:rsid w:val="0029598C"/>
    <w:rsid w:val="002A0466"/>
    <w:rsid w:val="002A1E95"/>
    <w:rsid w:val="002B08B8"/>
    <w:rsid w:val="002B12DC"/>
    <w:rsid w:val="002B29C2"/>
    <w:rsid w:val="002B5612"/>
    <w:rsid w:val="002B7CE2"/>
    <w:rsid w:val="002C00B8"/>
    <w:rsid w:val="002C0205"/>
    <w:rsid w:val="002C2C05"/>
    <w:rsid w:val="002C4F5A"/>
    <w:rsid w:val="002C720F"/>
    <w:rsid w:val="002D08FC"/>
    <w:rsid w:val="002D109E"/>
    <w:rsid w:val="002D1FA5"/>
    <w:rsid w:val="002D254D"/>
    <w:rsid w:val="002D67AA"/>
    <w:rsid w:val="002D70C1"/>
    <w:rsid w:val="002E1535"/>
    <w:rsid w:val="002F3979"/>
    <w:rsid w:val="002F5449"/>
    <w:rsid w:val="002F76FF"/>
    <w:rsid w:val="00301A2D"/>
    <w:rsid w:val="00302717"/>
    <w:rsid w:val="00303586"/>
    <w:rsid w:val="00304A4C"/>
    <w:rsid w:val="00306CB4"/>
    <w:rsid w:val="00306CD8"/>
    <w:rsid w:val="00307F39"/>
    <w:rsid w:val="00313991"/>
    <w:rsid w:val="00313E66"/>
    <w:rsid w:val="003206E1"/>
    <w:rsid w:val="00321C40"/>
    <w:rsid w:val="00324D45"/>
    <w:rsid w:val="00327D52"/>
    <w:rsid w:val="00330424"/>
    <w:rsid w:val="003312E0"/>
    <w:rsid w:val="00331963"/>
    <w:rsid w:val="00336060"/>
    <w:rsid w:val="003367B5"/>
    <w:rsid w:val="00337A58"/>
    <w:rsid w:val="0034077B"/>
    <w:rsid w:val="00341E0A"/>
    <w:rsid w:val="00345543"/>
    <w:rsid w:val="0034681C"/>
    <w:rsid w:val="003536CB"/>
    <w:rsid w:val="00360F15"/>
    <w:rsid w:val="003756ED"/>
    <w:rsid w:val="003770D1"/>
    <w:rsid w:val="003810FE"/>
    <w:rsid w:val="003831E2"/>
    <w:rsid w:val="0038468B"/>
    <w:rsid w:val="00385304"/>
    <w:rsid w:val="00386ACC"/>
    <w:rsid w:val="00386E81"/>
    <w:rsid w:val="00394A00"/>
    <w:rsid w:val="0039632E"/>
    <w:rsid w:val="003969BA"/>
    <w:rsid w:val="00396A36"/>
    <w:rsid w:val="00397183"/>
    <w:rsid w:val="003A1F76"/>
    <w:rsid w:val="003A5606"/>
    <w:rsid w:val="003B3EFD"/>
    <w:rsid w:val="003B4CC1"/>
    <w:rsid w:val="003B6D39"/>
    <w:rsid w:val="003B735E"/>
    <w:rsid w:val="003B7684"/>
    <w:rsid w:val="003C1B01"/>
    <w:rsid w:val="003C59D0"/>
    <w:rsid w:val="003D046B"/>
    <w:rsid w:val="003D14B1"/>
    <w:rsid w:val="003D4315"/>
    <w:rsid w:val="003D596D"/>
    <w:rsid w:val="003D708D"/>
    <w:rsid w:val="003D7508"/>
    <w:rsid w:val="003E4007"/>
    <w:rsid w:val="003E7609"/>
    <w:rsid w:val="003F4A93"/>
    <w:rsid w:val="003F7799"/>
    <w:rsid w:val="00401A2C"/>
    <w:rsid w:val="0040676D"/>
    <w:rsid w:val="004165B3"/>
    <w:rsid w:val="0042275B"/>
    <w:rsid w:val="00422AA8"/>
    <w:rsid w:val="00425586"/>
    <w:rsid w:val="00425786"/>
    <w:rsid w:val="00425E33"/>
    <w:rsid w:val="00432005"/>
    <w:rsid w:val="00437F51"/>
    <w:rsid w:val="00441694"/>
    <w:rsid w:val="004421E0"/>
    <w:rsid w:val="004452E7"/>
    <w:rsid w:val="004476A2"/>
    <w:rsid w:val="00447AE2"/>
    <w:rsid w:val="00452CF3"/>
    <w:rsid w:val="004552C4"/>
    <w:rsid w:val="00456D88"/>
    <w:rsid w:val="00461E22"/>
    <w:rsid w:val="00466135"/>
    <w:rsid w:val="00473AB3"/>
    <w:rsid w:val="00476777"/>
    <w:rsid w:val="00484EDB"/>
    <w:rsid w:val="00487239"/>
    <w:rsid w:val="00492B70"/>
    <w:rsid w:val="00493CC7"/>
    <w:rsid w:val="00496092"/>
    <w:rsid w:val="004A0A41"/>
    <w:rsid w:val="004A2F6C"/>
    <w:rsid w:val="004B0739"/>
    <w:rsid w:val="004B4282"/>
    <w:rsid w:val="004B482C"/>
    <w:rsid w:val="004B595C"/>
    <w:rsid w:val="004B5EDC"/>
    <w:rsid w:val="004B660B"/>
    <w:rsid w:val="004B7835"/>
    <w:rsid w:val="004C0F02"/>
    <w:rsid w:val="004C2D7F"/>
    <w:rsid w:val="004C2FD4"/>
    <w:rsid w:val="004C33CD"/>
    <w:rsid w:val="004C7919"/>
    <w:rsid w:val="004D42AF"/>
    <w:rsid w:val="004D4CAC"/>
    <w:rsid w:val="004D5406"/>
    <w:rsid w:val="004D6F3C"/>
    <w:rsid w:val="004E3034"/>
    <w:rsid w:val="004E7CD8"/>
    <w:rsid w:val="004F178B"/>
    <w:rsid w:val="004F1E2C"/>
    <w:rsid w:val="004F525D"/>
    <w:rsid w:val="004F6201"/>
    <w:rsid w:val="004F6FDE"/>
    <w:rsid w:val="004F7B8D"/>
    <w:rsid w:val="00500269"/>
    <w:rsid w:val="005042B9"/>
    <w:rsid w:val="00505A82"/>
    <w:rsid w:val="005062D0"/>
    <w:rsid w:val="00511F83"/>
    <w:rsid w:val="00513BFA"/>
    <w:rsid w:val="00514E12"/>
    <w:rsid w:val="0052143F"/>
    <w:rsid w:val="0052377A"/>
    <w:rsid w:val="00527805"/>
    <w:rsid w:val="005324AA"/>
    <w:rsid w:val="00537A75"/>
    <w:rsid w:val="0054130E"/>
    <w:rsid w:val="00543510"/>
    <w:rsid w:val="0055498C"/>
    <w:rsid w:val="0056082E"/>
    <w:rsid w:val="00562262"/>
    <w:rsid w:val="005626BB"/>
    <w:rsid w:val="005640E6"/>
    <w:rsid w:val="00564BB6"/>
    <w:rsid w:val="00565A39"/>
    <w:rsid w:val="00566C20"/>
    <w:rsid w:val="005716F9"/>
    <w:rsid w:val="00574893"/>
    <w:rsid w:val="00574A6E"/>
    <w:rsid w:val="0057640D"/>
    <w:rsid w:val="0058231A"/>
    <w:rsid w:val="0058370F"/>
    <w:rsid w:val="005837CD"/>
    <w:rsid w:val="00586D0F"/>
    <w:rsid w:val="005879F5"/>
    <w:rsid w:val="0059532E"/>
    <w:rsid w:val="00597F3E"/>
    <w:rsid w:val="005A087C"/>
    <w:rsid w:val="005A3EA1"/>
    <w:rsid w:val="005A4396"/>
    <w:rsid w:val="005A43AE"/>
    <w:rsid w:val="005B0659"/>
    <w:rsid w:val="005B45AD"/>
    <w:rsid w:val="005B4B8F"/>
    <w:rsid w:val="005C1BAB"/>
    <w:rsid w:val="005C2264"/>
    <w:rsid w:val="005C3409"/>
    <w:rsid w:val="005C4E8D"/>
    <w:rsid w:val="005C510C"/>
    <w:rsid w:val="005C632F"/>
    <w:rsid w:val="005D1FCF"/>
    <w:rsid w:val="005D3884"/>
    <w:rsid w:val="005D4B20"/>
    <w:rsid w:val="005E14D7"/>
    <w:rsid w:val="005E51CA"/>
    <w:rsid w:val="005F073A"/>
    <w:rsid w:val="005F100B"/>
    <w:rsid w:val="005F23B8"/>
    <w:rsid w:val="005F63A8"/>
    <w:rsid w:val="005F75EC"/>
    <w:rsid w:val="00601205"/>
    <w:rsid w:val="00601C08"/>
    <w:rsid w:val="006027A8"/>
    <w:rsid w:val="006037CF"/>
    <w:rsid w:val="00606E30"/>
    <w:rsid w:val="00611010"/>
    <w:rsid w:val="00614031"/>
    <w:rsid w:val="00624DC3"/>
    <w:rsid w:val="00625485"/>
    <w:rsid w:val="00633FBE"/>
    <w:rsid w:val="00634A05"/>
    <w:rsid w:val="0064354E"/>
    <w:rsid w:val="00643F30"/>
    <w:rsid w:val="00644E92"/>
    <w:rsid w:val="00646906"/>
    <w:rsid w:val="00650BA7"/>
    <w:rsid w:val="00651D85"/>
    <w:rsid w:val="006556FF"/>
    <w:rsid w:val="00660307"/>
    <w:rsid w:val="0066046D"/>
    <w:rsid w:val="0066206C"/>
    <w:rsid w:val="00664149"/>
    <w:rsid w:val="00664E61"/>
    <w:rsid w:val="00665F98"/>
    <w:rsid w:val="0066711A"/>
    <w:rsid w:val="0067010C"/>
    <w:rsid w:val="006805B5"/>
    <w:rsid w:val="00683128"/>
    <w:rsid w:val="00683A1D"/>
    <w:rsid w:val="00684331"/>
    <w:rsid w:val="00684ECB"/>
    <w:rsid w:val="00685082"/>
    <w:rsid w:val="006854BD"/>
    <w:rsid w:val="006859CC"/>
    <w:rsid w:val="006863E8"/>
    <w:rsid w:val="00686F2B"/>
    <w:rsid w:val="00690115"/>
    <w:rsid w:val="0069344C"/>
    <w:rsid w:val="00697B03"/>
    <w:rsid w:val="006A14DF"/>
    <w:rsid w:val="006A270F"/>
    <w:rsid w:val="006A38C9"/>
    <w:rsid w:val="006A477A"/>
    <w:rsid w:val="006A4CE6"/>
    <w:rsid w:val="006B0EC7"/>
    <w:rsid w:val="006B1067"/>
    <w:rsid w:val="006B1543"/>
    <w:rsid w:val="006B229A"/>
    <w:rsid w:val="006B2FAE"/>
    <w:rsid w:val="006B3359"/>
    <w:rsid w:val="006C0A73"/>
    <w:rsid w:val="006C3880"/>
    <w:rsid w:val="006C3B41"/>
    <w:rsid w:val="006C3EC6"/>
    <w:rsid w:val="006C680D"/>
    <w:rsid w:val="006D1773"/>
    <w:rsid w:val="006E242A"/>
    <w:rsid w:val="006E6811"/>
    <w:rsid w:val="006E6BB4"/>
    <w:rsid w:val="006F12B7"/>
    <w:rsid w:val="006F2177"/>
    <w:rsid w:val="006F3A53"/>
    <w:rsid w:val="006F4017"/>
    <w:rsid w:val="006F765E"/>
    <w:rsid w:val="00700B60"/>
    <w:rsid w:val="00701FB9"/>
    <w:rsid w:val="007060A6"/>
    <w:rsid w:val="00710119"/>
    <w:rsid w:val="00711E74"/>
    <w:rsid w:val="0071284F"/>
    <w:rsid w:val="0071373F"/>
    <w:rsid w:val="00713819"/>
    <w:rsid w:val="00713E76"/>
    <w:rsid w:val="00717C65"/>
    <w:rsid w:val="0072163A"/>
    <w:rsid w:val="007237EA"/>
    <w:rsid w:val="007238D0"/>
    <w:rsid w:val="0072708A"/>
    <w:rsid w:val="00730E21"/>
    <w:rsid w:val="00731DDA"/>
    <w:rsid w:val="00733822"/>
    <w:rsid w:val="007422D1"/>
    <w:rsid w:val="0074295D"/>
    <w:rsid w:val="00746758"/>
    <w:rsid w:val="007477E3"/>
    <w:rsid w:val="00747C55"/>
    <w:rsid w:val="007504B8"/>
    <w:rsid w:val="00763999"/>
    <w:rsid w:val="00765993"/>
    <w:rsid w:val="00770635"/>
    <w:rsid w:val="007774C4"/>
    <w:rsid w:val="00780690"/>
    <w:rsid w:val="007811D4"/>
    <w:rsid w:val="0078319E"/>
    <w:rsid w:val="00783F75"/>
    <w:rsid w:val="00784DF8"/>
    <w:rsid w:val="0078508C"/>
    <w:rsid w:val="00786B20"/>
    <w:rsid w:val="007919C3"/>
    <w:rsid w:val="00792041"/>
    <w:rsid w:val="007A07CF"/>
    <w:rsid w:val="007A08A8"/>
    <w:rsid w:val="007A2AD2"/>
    <w:rsid w:val="007A6ED7"/>
    <w:rsid w:val="007B18B8"/>
    <w:rsid w:val="007B29A6"/>
    <w:rsid w:val="007B730D"/>
    <w:rsid w:val="007C240D"/>
    <w:rsid w:val="007C52AF"/>
    <w:rsid w:val="007C5A99"/>
    <w:rsid w:val="007C76E3"/>
    <w:rsid w:val="007D01A0"/>
    <w:rsid w:val="007D52E1"/>
    <w:rsid w:val="007D6F3B"/>
    <w:rsid w:val="007D7007"/>
    <w:rsid w:val="007D76E6"/>
    <w:rsid w:val="007E5534"/>
    <w:rsid w:val="007E6B89"/>
    <w:rsid w:val="007E74BE"/>
    <w:rsid w:val="007F27D3"/>
    <w:rsid w:val="007F42F2"/>
    <w:rsid w:val="008003BE"/>
    <w:rsid w:val="0080109E"/>
    <w:rsid w:val="00804472"/>
    <w:rsid w:val="008053AE"/>
    <w:rsid w:val="00811F51"/>
    <w:rsid w:val="008138F2"/>
    <w:rsid w:val="008168F8"/>
    <w:rsid w:val="00816924"/>
    <w:rsid w:val="008209F5"/>
    <w:rsid w:val="00822BDA"/>
    <w:rsid w:val="00823121"/>
    <w:rsid w:val="00826402"/>
    <w:rsid w:val="00827C56"/>
    <w:rsid w:val="00827F95"/>
    <w:rsid w:val="00831E24"/>
    <w:rsid w:val="00832D21"/>
    <w:rsid w:val="008334F7"/>
    <w:rsid w:val="00836103"/>
    <w:rsid w:val="00840AA0"/>
    <w:rsid w:val="00842276"/>
    <w:rsid w:val="00845337"/>
    <w:rsid w:val="00845C2F"/>
    <w:rsid w:val="00845DAD"/>
    <w:rsid w:val="00847376"/>
    <w:rsid w:val="00847EE1"/>
    <w:rsid w:val="0086042E"/>
    <w:rsid w:val="00862192"/>
    <w:rsid w:val="00874F5C"/>
    <w:rsid w:val="0087635F"/>
    <w:rsid w:val="0087651F"/>
    <w:rsid w:val="00880C7C"/>
    <w:rsid w:val="00880F65"/>
    <w:rsid w:val="00883965"/>
    <w:rsid w:val="00883E7F"/>
    <w:rsid w:val="00890AB6"/>
    <w:rsid w:val="0089112A"/>
    <w:rsid w:val="00894D70"/>
    <w:rsid w:val="0089501E"/>
    <w:rsid w:val="00895350"/>
    <w:rsid w:val="008A1826"/>
    <w:rsid w:val="008A2151"/>
    <w:rsid w:val="008A2399"/>
    <w:rsid w:val="008A2B78"/>
    <w:rsid w:val="008A35F9"/>
    <w:rsid w:val="008A5768"/>
    <w:rsid w:val="008A65DC"/>
    <w:rsid w:val="008B234A"/>
    <w:rsid w:val="008C195C"/>
    <w:rsid w:val="008C5171"/>
    <w:rsid w:val="008C5842"/>
    <w:rsid w:val="008C7DBE"/>
    <w:rsid w:val="008C7E6B"/>
    <w:rsid w:val="008D04F3"/>
    <w:rsid w:val="008D0856"/>
    <w:rsid w:val="008D25F7"/>
    <w:rsid w:val="008D5C91"/>
    <w:rsid w:val="008D7D0C"/>
    <w:rsid w:val="008E20AA"/>
    <w:rsid w:val="008E2E1F"/>
    <w:rsid w:val="008E3165"/>
    <w:rsid w:val="008E39C6"/>
    <w:rsid w:val="008F0035"/>
    <w:rsid w:val="008F2685"/>
    <w:rsid w:val="008F4FA5"/>
    <w:rsid w:val="008F617F"/>
    <w:rsid w:val="008F6194"/>
    <w:rsid w:val="0091196A"/>
    <w:rsid w:val="0091488E"/>
    <w:rsid w:val="00915080"/>
    <w:rsid w:val="009153CD"/>
    <w:rsid w:val="00920384"/>
    <w:rsid w:val="009210EC"/>
    <w:rsid w:val="00931A1F"/>
    <w:rsid w:val="00931F18"/>
    <w:rsid w:val="009323F9"/>
    <w:rsid w:val="009358B3"/>
    <w:rsid w:val="00935BB9"/>
    <w:rsid w:val="0093649C"/>
    <w:rsid w:val="0093748F"/>
    <w:rsid w:val="009401EA"/>
    <w:rsid w:val="009402AC"/>
    <w:rsid w:val="00945733"/>
    <w:rsid w:val="00954CF1"/>
    <w:rsid w:val="00965E7A"/>
    <w:rsid w:val="00967B20"/>
    <w:rsid w:val="00970BF4"/>
    <w:rsid w:val="00970CA5"/>
    <w:rsid w:val="00972A5E"/>
    <w:rsid w:val="0097505C"/>
    <w:rsid w:val="00980DD2"/>
    <w:rsid w:val="00982FFC"/>
    <w:rsid w:val="009868FE"/>
    <w:rsid w:val="00991DC9"/>
    <w:rsid w:val="009923A7"/>
    <w:rsid w:val="00994FDC"/>
    <w:rsid w:val="00995600"/>
    <w:rsid w:val="00995749"/>
    <w:rsid w:val="009A276E"/>
    <w:rsid w:val="009A2BDF"/>
    <w:rsid w:val="009A5027"/>
    <w:rsid w:val="009A75C0"/>
    <w:rsid w:val="009B1044"/>
    <w:rsid w:val="009B4F8A"/>
    <w:rsid w:val="009C05FF"/>
    <w:rsid w:val="009C2BFD"/>
    <w:rsid w:val="009C36A1"/>
    <w:rsid w:val="009D2D7D"/>
    <w:rsid w:val="009D6391"/>
    <w:rsid w:val="009D75A0"/>
    <w:rsid w:val="009E007D"/>
    <w:rsid w:val="009E2ACF"/>
    <w:rsid w:val="009E709D"/>
    <w:rsid w:val="00A002AE"/>
    <w:rsid w:val="00A00B00"/>
    <w:rsid w:val="00A01167"/>
    <w:rsid w:val="00A07019"/>
    <w:rsid w:val="00A12801"/>
    <w:rsid w:val="00A13193"/>
    <w:rsid w:val="00A13302"/>
    <w:rsid w:val="00A1416A"/>
    <w:rsid w:val="00A229EF"/>
    <w:rsid w:val="00A248DF"/>
    <w:rsid w:val="00A25BEE"/>
    <w:rsid w:val="00A270AC"/>
    <w:rsid w:val="00A324EE"/>
    <w:rsid w:val="00A417BB"/>
    <w:rsid w:val="00A45158"/>
    <w:rsid w:val="00A45B9E"/>
    <w:rsid w:val="00A53619"/>
    <w:rsid w:val="00A56404"/>
    <w:rsid w:val="00A62714"/>
    <w:rsid w:val="00A66819"/>
    <w:rsid w:val="00A67E42"/>
    <w:rsid w:val="00A67FD4"/>
    <w:rsid w:val="00A73486"/>
    <w:rsid w:val="00A74905"/>
    <w:rsid w:val="00A81D72"/>
    <w:rsid w:val="00A85A70"/>
    <w:rsid w:val="00A87E96"/>
    <w:rsid w:val="00A90C64"/>
    <w:rsid w:val="00A91224"/>
    <w:rsid w:val="00A9159D"/>
    <w:rsid w:val="00A9253A"/>
    <w:rsid w:val="00A9334F"/>
    <w:rsid w:val="00A93A6E"/>
    <w:rsid w:val="00A95EC9"/>
    <w:rsid w:val="00AA65E4"/>
    <w:rsid w:val="00AB4FF0"/>
    <w:rsid w:val="00AB5F83"/>
    <w:rsid w:val="00AB728B"/>
    <w:rsid w:val="00AC1660"/>
    <w:rsid w:val="00AC5DBF"/>
    <w:rsid w:val="00AD0845"/>
    <w:rsid w:val="00AD1DF9"/>
    <w:rsid w:val="00AD36BD"/>
    <w:rsid w:val="00AD57DD"/>
    <w:rsid w:val="00AE1922"/>
    <w:rsid w:val="00AE69F3"/>
    <w:rsid w:val="00AF1104"/>
    <w:rsid w:val="00AF1E80"/>
    <w:rsid w:val="00AF7B67"/>
    <w:rsid w:val="00AF7C4B"/>
    <w:rsid w:val="00B02451"/>
    <w:rsid w:val="00B02732"/>
    <w:rsid w:val="00B03FD1"/>
    <w:rsid w:val="00B20D9B"/>
    <w:rsid w:val="00B22236"/>
    <w:rsid w:val="00B24B4B"/>
    <w:rsid w:val="00B25CDC"/>
    <w:rsid w:val="00B3035A"/>
    <w:rsid w:val="00B324F4"/>
    <w:rsid w:val="00B3417D"/>
    <w:rsid w:val="00B51D2F"/>
    <w:rsid w:val="00B52062"/>
    <w:rsid w:val="00B547DA"/>
    <w:rsid w:val="00B604EE"/>
    <w:rsid w:val="00B6351A"/>
    <w:rsid w:val="00B64A3F"/>
    <w:rsid w:val="00B66145"/>
    <w:rsid w:val="00B67D8E"/>
    <w:rsid w:val="00B70903"/>
    <w:rsid w:val="00B7149F"/>
    <w:rsid w:val="00B71850"/>
    <w:rsid w:val="00B718F9"/>
    <w:rsid w:val="00B72120"/>
    <w:rsid w:val="00B72E2D"/>
    <w:rsid w:val="00B75C8D"/>
    <w:rsid w:val="00B77812"/>
    <w:rsid w:val="00B85E3A"/>
    <w:rsid w:val="00B8755D"/>
    <w:rsid w:val="00B91688"/>
    <w:rsid w:val="00B91D75"/>
    <w:rsid w:val="00B943D6"/>
    <w:rsid w:val="00B947E1"/>
    <w:rsid w:val="00B9720D"/>
    <w:rsid w:val="00B975D0"/>
    <w:rsid w:val="00BA0018"/>
    <w:rsid w:val="00BA1A8F"/>
    <w:rsid w:val="00BA7132"/>
    <w:rsid w:val="00BB0145"/>
    <w:rsid w:val="00BB0A38"/>
    <w:rsid w:val="00BB2BFA"/>
    <w:rsid w:val="00BB3DE2"/>
    <w:rsid w:val="00BB5B55"/>
    <w:rsid w:val="00BB5C39"/>
    <w:rsid w:val="00BC1CA8"/>
    <w:rsid w:val="00BC2A25"/>
    <w:rsid w:val="00BC4CAB"/>
    <w:rsid w:val="00BC5529"/>
    <w:rsid w:val="00BC5A87"/>
    <w:rsid w:val="00BC5C6A"/>
    <w:rsid w:val="00BC6937"/>
    <w:rsid w:val="00BD2E0E"/>
    <w:rsid w:val="00BD34C7"/>
    <w:rsid w:val="00BD36CE"/>
    <w:rsid w:val="00BE2D18"/>
    <w:rsid w:val="00BF10B0"/>
    <w:rsid w:val="00BF1E5A"/>
    <w:rsid w:val="00BF25A0"/>
    <w:rsid w:val="00BF41FF"/>
    <w:rsid w:val="00BF53F5"/>
    <w:rsid w:val="00BF73CF"/>
    <w:rsid w:val="00C0068C"/>
    <w:rsid w:val="00C02073"/>
    <w:rsid w:val="00C03819"/>
    <w:rsid w:val="00C03E2D"/>
    <w:rsid w:val="00C043A7"/>
    <w:rsid w:val="00C06E45"/>
    <w:rsid w:val="00C10194"/>
    <w:rsid w:val="00C1250B"/>
    <w:rsid w:val="00C12616"/>
    <w:rsid w:val="00C14965"/>
    <w:rsid w:val="00C162A6"/>
    <w:rsid w:val="00C20015"/>
    <w:rsid w:val="00C24E24"/>
    <w:rsid w:val="00C27803"/>
    <w:rsid w:val="00C32E75"/>
    <w:rsid w:val="00C36F5A"/>
    <w:rsid w:val="00C40365"/>
    <w:rsid w:val="00C42B20"/>
    <w:rsid w:val="00C449EF"/>
    <w:rsid w:val="00C44A04"/>
    <w:rsid w:val="00C477C4"/>
    <w:rsid w:val="00C558E5"/>
    <w:rsid w:val="00C607EC"/>
    <w:rsid w:val="00C62108"/>
    <w:rsid w:val="00C63D92"/>
    <w:rsid w:val="00C72016"/>
    <w:rsid w:val="00C74742"/>
    <w:rsid w:val="00C878AE"/>
    <w:rsid w:val="00C92624"/>
    <w:rsid w:val="00C940F6"/>
    <w:rsid w:val="00C95A16"/>
    <w:rsid w:val="00C976D1"/>
    <w:rsid w:val="00CA0835"/>
    <w:rsid w:val="00CA1A80"/>
    <w:rsid w:val="00CA1C81"/>
    <w:rsid w:val="00CA449F"/>
    <w:rsid w:val="00CB1671"/>
    <w:rsid w:val="00CB1E95"/>
    <w:rsid w:val="00CB209B"/>
    <w:rsid w:val="00CB38ED"/>
    <w:rsid w:val="00CB400E"/>
    <w:rsid w:val="00CB568E"/>
    <w:rsid w:val="00CB6630"/>
    <w:rsid w:val="00CB6865"/>
    <w:rsid w:val="00CB712F"/>
    <w:rsid w:val="00CC042C"/>
    <w:rsid w:val="00CC19F8"/>
    <w:rsid w:val="00CD0AD7"/>
    <w:rsid w:val="00CD1FE7"/>
    <w:rsid w:val="00CD56CC"/>
    <w:rsid w:val="00CE095E"/>
    <w:rsid w:val="00CE157D"/>
    <w:rsid w:val="00CE180D"/>
    <w:rsid w:val="00CE1902"/>
    <w:rsid w:val="00CE2388"/>
    <w:rsid w:val="00CE2546"/>
    <w:rsid w:val="00CF132D"/>
    <w:rsid w:val="00CF1644"/>
    <w:rsid w:val="00CF35E6"/>
    <w:rsid w:val="00CF6D75"/>
    <w:rsid w:val="00D001C9"/>
    <w:rsid w:val="00D01AB2"/>
    <w:rsid w:val="00D0228B"/>
    <w:rsid w:val="00D0366A"/>
    <w:rsid w:val="00D07229"/>
    <w:rsid w:val="00D13C8A"/>
    <w:rsid w:val="00D149E6"/>
    <w:rsid w:val="00D161BC"/>
    <w:rsid w:val="00D22D53"/>
    <w:rsid w:val="00D23123"/>
    <w:rsid w:val="00D2374F"/>
    <w:rsid w:val="00D256FC"/>
    <w:rsid w:val="00D33A25"/>
    <w:rsid w:val="00D42D7B"/>
    <w:rsid w:val="00D435A0"/>
    <w:rsid w:val="00D435CA"/>
    <w:rsid w:val="00D47800"/>
    <w:rsid w:val="00D525D6"/>
    <w:rsid w:val="00D52C90"/>
    <w:rsid w:val="00D55AAD"/>
    <w:rsid w:val="00D62E0C"/>
    <w:rsid w:val="00D641B8"/>
    <w:rsid w:val="00D70889"/>
    <w:rsid w:val="00D71B46"/>
    <w:rsid w:val="00D7267F"/>
    <w:rsid w:val="00D76A31"/>
    <w:rsid w:val="00D80AC9"/>
    <w:rsid w:val="00D85757"/>
    <w:rsid w:val="00D904FC"/>
    <w:rsid w:val="00D90D8B"/>
    <w:rsid w:val="00D94BD5"/>
    <w:rsid w:val="00D97416"/>
    <w:rsid w:val="00D976AA"/>
    <w:rsid w:val="00DA00C1"/>
    <w:rsid w:val="00DA1916"/>
    <w:rsid w:val="00DA3506"/>
    <w:rsid w:val="00DA4F20"/>
    <w:rsid w:val="00DA754D"/>
    <w:rsid w:val="00DB144B"/>
    <w:rsid w:val="00DB1879"/>
    <w:rsid w:val="00DB1A1B"/>
    <w:rsid w:val="00DB50CA"/>
    <w:rsid w:val="00DB748A"/>
    <w:rsid w:val="00DB7594"/>
    <w:rsid w:val="00DB79A7"/>
    <w:rsid w:val="00DC1D2C"/>
    <w:rsid w:val="00DC57A6"/>
    <w:rsid w:val="00DC68C5"/>
    <w:rsid w:val="00DD093C"/>
    <w:rsid w:val="00DD1E94"/>
    <w:rsid w:val="00DD200B"/>
    <w:rsid w:val="00DD40B0"/>
    <w:rsid w:val="00DD70C9"/>
    <w:rsid w:val="00DE3E22"/>
    <w:rsid w:val="00DE5156"/>
    <w:rsid w:val="00DE6F3A"/>
    <w:rsid w:val="00DF519C"/>
    <w:rsid w:val="00E0070B"/>
    <w:rsid w:val="00E07869"/>
    <w:rsid w:val="00E1174B"/>
    <w:rsid w:val="00E226D7"/>
    <w:rsid w:val="00E27485"/>
    <w:rsid w:val="00E3082D"/>
    <w:rsid w:val="00E31A12"/>
    <w:rsid w:val="00E31DD5"/>
    <w:rsid w:val="00E32717"/>
    <w:rsid w:val="00E34B80"/>
    <w:rsid w:val="00E368E0"/>
    <w:rsid w:val="00E3728A"/>
    <w:rsid w:val="00E41D81"/>
    <w:rsid w:val="00E45B41"/>
    <w:rsid w:val="00E4650A"/>
    <w:rsid w:val="00E46C2E"/>
    <w:rsid w:val="00E52F3E"/>
    <w:rsid w:val="00E54075"/>
    <w:rsid w:val="00E65A03"/>
    <w:rsid w:val="00E65DC2"/>
    <w:rsid w:val="00E70012"/>
    <w:rsid w:val="00E707EC"/>
    <w:rsid w:val="00E71010"/>
    <w:rsid w:val="00E714CD"/>
    <w:rsid w:val="00E77081"/>
    <w:rsid w:val="00E81B19"/>
    <w:rsid w:val="00E8244A"/>
    <w:rsid w:val="00E82BDC"/>
    <w:rsid w:val="00E830A0"/>
    <w:rsid w:val="00E87D6A"/>
    <w:rsid w:val="00E940F6"/>
    <w:rsid w:val="00E96205"/>
    <w:rsid w:val="00E96632"/>
    <w:rsid w:val="00EA238B"/>
    <w:rsid w:val="00EA2DEC"/>
    <w:rsid w:val="00EA331D"/>
    <w:rsid w:val="00EA4263"/>
    <w:rsid w:val="00EA5797"/>
    <w:rsid w:val="00EA67F8"/>
    <w:rsid w:val="00EA6BB0"/>
    <w:rsid w:val="00EB5782"/>
    <w:rsid w:val="00EB6F0F"/>
    <w:rsid w:val="00EC0A61"/>
    <w:rsid w:val="00EC1305"/>
    <w:rsid w:val="00EC3D72"/>
    <w:rsid w:val="00EC4086"/>
    <w:rsid w:val="00ED1B1A"/>
    <w:rsid w:val="00ED3FAB"/>
    <w:rsid w:val="00ED504D"/>
    <w:rsid w:val="00ED6E31"/>
    <w:rsid w:val="00ED6FE6"/>
    <w:rsid w:val="00EE2BAE"/>
    <w:rsid w:val="00EE3DA6"/>
    <w:rsid w:val="00EF058F"/>
    <w:rsid w:val="00EF6950"/>
    <w:rsid w:val="00F02079"/>
    <w:rsid w:val="00F145E1"/>
    <w:rsid w:val="00F14D17"/>
    <w:rsid w:val="00F14F54"/>
    <w:rsid w:val="00F162B7"/>
    <w:rsid w:val="00F17CB7"/>
    <w:rsid w:val="00F20048"/>
    <w:rsid w:val="00F2016A"/>
    <w:rsid w:val="00F23593"/>
    <w:rsid w:val="00F2498F"/>
    <w:rsid w:val="00F37593"/>
    <w:rsid w:val="00F37847"/>
    <w:rsid w:val="00F43407"/>
    <w:rsid w:val="00F445D4"/>
    <w:rsid w:val="00F50433"/>
    <w:rsid w:val="00F53D20"/>
    <w:rsid w:val="00F54206"/>
    <w:rsid w:val="00F557C9"/>
    <w:rsid w:val="00F6227B"/>
    <w:rsid w:val="00F63074"/>
    <w:rsid w:val="00F639C5"/>
    <w:rsid w:val="00F640E2"/>
    <w:rsid w:val="00F65774"/>
    <w:rsid w:val="00F6649A"/>
    <w:rsid w:val="00F67EF2"/>
    <w:rsid w:val="00F745CD"/>
    <w:rsid w:val="00F7588A"/>
    <w:rsid w:val="00F76803"/>
    <w:rsid w:val="00F7760F"/>
    <w:rsid w:val="00F8101F"/>
    <w:rsid w:val="00F92B04"/>
    <w:rsid w:val="00F969E4"/>
    <w:rsid w:val="00FA00B5"/>
    <w:rsid w:val="00FA0F96"/>
    <w:rsid w:val="00FA3D9F"/>
    <w:rsid w:val="00FA5A34"/>
    <w:rsid w:val="00FA6AB2"/>
    <w:rsid w:val="00FB0CF2"/>
    <w:rsid w:val="00FB22E3"/>
    <w:rsid w:val="00FB47BD"/>
    <w:rsid w:val="00FB4AC6"/>
    <w:rsid w:val="00FB590D"/>
    <w:rsid w:val="00FB7E24"/>
    <w:rsid w:val="00FC47FA"/>
    <w:rsid w:val="00FC7766"/>
    <w:rsid w:val="00FD1616"/>
    <w:rsid w:val="00FD2F3D"/>
    <w:rsid w:val="00FD2F70"/>
    <w:rsid w:val="00FD341E"/>
    <w:rsid w:val="00FD3D9E"/>
    <w:rsid w:val="00FE1F9C"/>
    <w:rsid w:val="00FE2B88"/>
    <w:rsid w:val="00FE5D36"/>
    <w:rsid w:val="00FF2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E4903"/>
  <w15:chartTrackingRefBased/>
  <w15:docId w15:val="{AC5158DA-2B5B-FF41-9B3E-AA69C819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E6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846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94FD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0879C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878AE"/>
    <w:pPr>
      <w:jc w:val="center"/>
    </w:pPr>
    <w:rPr>
      <w:rFonts w:ascii="Arial" w:eastAsiaTheme="minorHAnsi" w:hAnsi="Arial" w:cs="Arial"/>
      <w:lang w:val="en-US" w:eastAsia="en-US"/>
    </w:rPr>
  </w:style>
  <w:style w:type="character" w:customStyle="1" w:styleId="EndNoteBibliographyTitleChar">
    <w:name w:val="EndNote Bibliography Title Char"/>
    <w:basedOn w:val="DefaultParagraphFont"/>
    <w:link w:val="EndNoteBibliographyTitle"/>
    <w:rsid w:val="00C878AE"/>
    <w:rPr>
      <w:rFonts w:ascii="Arial" w:hAnsi="Arial" w:cs="Arial"/>
      <w:lang w:val="en-US"/>
    </w:rPr>
  </w:style>
  <w:style w:type="paragraph" w:customStyle="1" w:styleId="EndNoteBibliography">
    <w:name w:val="EndNote Bibliography"/>
    <w:basedOn w:val="Normal"/>
    <w:link w:val="EndNoteBibliographyChar"/>
    <w:rsid w:val="00C878AE"/>
    <w:rPr>
      <w:rFonts w:ascii="Arial" w:eastAsiaTheme="minorHAnsi" w:hAnsi="Arial" w:cs="Arial"/>
      <w:lang w:val="en-US" w:eastAsia="en-US"/>
    </w:rPr>
  </w:style>
  <w:style w:type="character" w:customStyle="1" w:styleId="EndNoteBibliographyChar">
    <w:name w:val="EndNote Bibliography Char"/>
    <w:basedOn w:val="DefaultParagraphFont"/>
    <w:link w:val="EndNoteBibliography"/>
    <w:rsid w:val="00C878AE"/>
    <w:rPr>
      <w:rFonts w:ascii="Arial" w:hAnsi="Arial" w:cs="Arial"/>
      <w:lang w:val="en-US"/>
    </w:rPr>
  </w:style>
  <w:style w:type="paragraph" w:customStyle="1" w:styleId="p">
    <w:name w:val="p"/>
    <w:basedOn w:val="Normal"/>
    <w:rsid w:val="0091196A"/>
    <w:pPr>
      <w:spacing w:before="100" w:beforeAutospacing="1" w:after="100" w:afterAutospacing="1"/>
    </w:pPr>
  </w:style>
  <w:style w:type="character" w:styleId="Hyperlink">
    <w:name w:val="Hyperlink"/>
    <w:basedOn w:val="DefaultParagraphFont"/>
    <w:uiPriority w:val="99"/>
    <w:unhideWhenUsed/>
    <w:rsid w:val="0091196A"/>
    <w:rPr>
      <w:color w:val="0000FF"/>
      <w:u w:val="single"/>
    </w:rPr>
  </w:style>
  <w:style w:type="paragraph" w:styleId="NormalWeb">
    <w:name w:val="Normal (Web)"/>
    <w:basedOn w:val="Normal"/>
    <w:uiPriority w:val="99"/>
    <w:unhideWhenUsed/>
    <w:rsid w:val="0091196A"/>
    <w:pPr>
      <w:spacing w:before="100" w:beforeAutospacing="1" w:after="100" w:afterAutospacing="1"/>
    </w:pPr>
  </w:style>
  <w:style w:type="character" w:styleId="Strong">
    <w:name w:val="Strong"/>
    <w:basedOn w:val="DefaultParagraphFont"/>
    <w:uiPriority w:val="22"/>
    <w:qFormat/>
    <w:rsid w:val="0091196A"/>
    <w:rPr>
      <w:b/>
      <w:bCs/>
    </w:rPr>
  </w:style>
  <w:style w:type="character" w:customStyle="1" w:styleId="figpopup-sensitive-area">
    <w:name w:val="figpopup-sensitive-area"/>
    <w:basedOn w:val="DefaultParagraphFont"/>
    <w:rsid w:val="0091196A"/>
  </w:style>
  <w:style w:type="character" w:styleId="Emphasis">
    <w:name w:val="Emphasis"/>
    <w:basedOn w:val="DefaultParagraphFont"/>
    <w:uiPriority w:val="20"/>
    <w:qFormat/>
    <w:rsid w:val="0091196A"/>
    <w:rPr>
      <w:i/>
      <w:iCs/>
    </w:rPr>
  </w:style>
  <w:style w:type="character" w:styleId="CommentReference">
    <w:name w:val="annotation reference"/>
    <w:basedOn w:val="DefaultParagraphFont"/>
    <w:uiPriority w:val="99"/>
    <w:semiHidden/>
    <w:unhideWhenUsed/>
    <w:rsid w:val="001E53E5"/>
    <w:rPr>
      <w:sz w:val="16"/>
      <w:szCs w:val="16"/>
    </w:rPr>
  </w:style>
  <w:style w:type="paragraph" w:styleId="CommentText">
    <w:name w:val="annotation text"/>
    <w:basedOn w:val="Normal"/>
    <w:link w:val="CommentTextChar"/>
    <w:uiPriority w:val="99"/>
    <w:unhideWhenUsed/>
    <w:rsid w:val="001E53E5"/>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1E53E5"/>
    <w:rPr>
      <w:sz w:val="20"/>
      <w:szCs w:val="20"/>
    </w:rPr>
  </w:style>
  <w:style w:type="paragraph" w:styleId="CommentSubject">
    <w:name w:val="annotation subject"/>
    <w:basedOn w:val="CommentText"/>
    <w:next w:val="CommentText"/>
    <w:link w:val="CommentSubjectChar"/>
    <w:uiPriority w:val="99"/>
    <w:semiHidden/>
    <w:unhideWhenUsed/>
    <w:rsid w:val="001E53E5"/>
    <w:rPr>
      <w:b/>
      <w:bCs/>
    </w:rPr>
  </w:style>
  <w:style w:type="character" w:customStyle="1" w:styleId="CommentSubjectChar">
    <w:name w:val="Comment Subject Char"/>
    <w:basedOn w:val="CommentTextChar"/>
    <w:link w:val="CommentSubject"/>
    <w:uiPriority w:val="99"/>
    <w:semiHidden/>
    <w:rsid w:val="001E53E5"/>
    <w:rPr>
      <w:b/>
      <w:bCs/>
      <w:sz w:val="20"/>
      <w:szCs w:val="20"/>
    </w:rPr>
  </w:style>
  <w:style w:type="paragraph" w:styleId="Header">
    <w:name w:val="header"/>
    <w:basedOn w:val="Normal"/>
    <w:link w:val="HeaderChar"/>
    <w:uiPriority w:val="99"/>
    <w:unhideWhenUsed/>
    <w:rsid w:val="00E65DC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65DC2"/>
  </w:style>
  <w:style w:type="paragraph" w:styleId="Footer">
    <w:name w:val="footer"/>
    <w:basedOn w:val="Normal"/>
    <w:link w:val="FooterChar"/>
    <w:uiPriority w:val="99"/>
    <w:unhideWhenUsed/>
    <w:rsid w:val="00E65DC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65DC2"/>
  </w:style>
  <w:style w:type="paragraph" w:styleId="ListParagraph">
    <w:name w:val="List Paragraph"/>
    <w:basedOn w:val="Normal"/>
    <w:uiPriority w:val="34"/>
    <w:qFormat/>
    <w:rsid w:val="002D254D"/>
    <w:pPr>
      <w:ind w:left="720"/>
      <w:contextualSpacing/>
    </w:pPr>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9D2D7D"/>
    <w:rPr>
      <w:color w:val="605E5C"/>
      <w:shd w:val="clear" w:color="auto" w:fill="E1DFDD"/>
    </w:rPr>
  </w:style>
  <w:style w:type="character" w:customStyle="1" w:styleId="ref-lnk">
    <w:name w:val="ref-lnk"/>
    <w:basedOn w:val="DefaultParagraphFont"/>
    <w:rsid w:val="0071284F"/>
  </w:style>
  <w:style w:type="character" w:styleId="FollowedHyperlink">
    <w:name w:val="FollowedHyperlink"/>
    <w:basedOn w:val="DefaultParagraphFont"/>
    <w:uiPriority w:val="99"/>
    <w:semiHidden/>
    <w:unhideWhenUsed/>
    <w:rsid w:val="00461E22"/>
    <w:rPr>
      <w:color w:val="954F72" w:themeColor="followedHyperlink"/>
      <w:u w:val="single"/>
    </w:rPr>
  </w:style>
  <w:style w:type="character" w:customStyle="1" w:styleId="Heading3Char">
    <w:name w:val="Heading 3 Char"/>
    <w:basedOn w:val="DefaultParagraphFont"/>
    <w:link w:val="Heading3"/>
    <w:uiPriority w:val="9"/>
    <w:rsid w:val="00994FD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0879C9"/>
    <w:rPr>
      <w:rFonts w:asciiTheme="majorHAnsi" w:eastAsiaTheme="majorEastAsia" w:hAnsiTheme="majorHAnsi" w:cstheme="majorBidi"/>
      <w:i/>
      <w:iCs/>
      <w:color w:val="2F5496" w:themeColor="accent1" w:themeShade="BF"/>
      <w:lang w:eastAsia="en-GB"/>
    </w:rPr>
  </w:style>
  <w:style w:type="paragraph" w:styleId="BalloonText">
    <w:name w:val="Balloon Text"/>
    <w:basedOn w:val="Normal"/>
    <w:link w:val="BalloonTextChar"/>
    <w:uiPriority w:val="99"/>
    <w:semiHidden/>
    <w:unhideWhenUsed/>
    <w:rsid w:val="00ED1B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B1A"/>
    <w:rPr>
      <w:rFonts w:ascii="Segoe UI" w:eastAsia="Times New Roman" w:hAnsi="Segoe UI" w:cs="Segoe UI"/>
      <w:sz w:val="18"/>
      <w:szCs w:val="18"/>
      <w:lang w:eastAsia="en-GB"/>
    </w:rPr>
  </w:style>
  <w:style w:type="paragraph" w:styleId="Revision">
    <w:name w:val="Revision"/>
    <w:hidden/>
    <w:uiPriority w:val="99"/>
    <w:semiHidden/>
    <w:rsid w:val="00FD2F3D"/>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D435CA"/>
    <w:rPr>
      <w:color w:val="605E5C"/>
      <w:shd w:val="clear" w:color="auto" w:fill="E1DFDD"/>
    </w:rPr>
  </w:style>
  <w:style w:type="character" w:customStyle="1" w:styleId="UnresolvedMention3">
    <w:name w:val="Unresolved Mention3"/>
    <w:basedOn w:val="DefaultParagraphFont"/>
    <w:uiPriority w:val="99"/>
    <w:semiHidden/>
    <w:unhideWhenUsed/>
    <w:rsid w:val="007B29A6"/>
    <w:rPr>
      <w:color w:val="605E5C"/>
      <w:shd w:val="clear" w:color="auto" w:fill="E1DFDD"/>
    </w:rPr>
  </w:style>
  <w:style w:type="character" w:customStyle="1" w:styleId="Heading1Char">
    <w:name w:val="Heading 1 Char"/>
    <w:basedOn w:val="DefaultParagraphFont"/>
    <w:link w:val="Heading1"/>
    <w:uiPriority w:val="9"/>
    <w:rsid w:val="0038468B"/>
    <w:rPr>
      <w:rFonts w:asciiTheme="majorHAnsi" w:eastAsiaTheme="majorEastAsia" w:hAnsiTheme="majorHAnsi" w:cstheme="majorBidi"/>
      <w:color w:val="2F5496" w:themeColor="accent1" w:themeShade="BF"/>
      <w:sz w:val="32"/>
      <w:szCs w:val="32"/>
      <w:lang w:eastAsia="en-GB"/>
    </w:rPr>
  </w:style>
  <w:style w:type="character" w:customStyle="1" w:styleId="UnresolvedMention4">
    <w:name w:val="Unresolved Mention4"/>
    <w:basedOn w:val="DefaultParagraphFont"/>
    <w:uiPriority w:val="99"/>
    <w:semiHidden/>
    <w:unhideWhenUsed/>
    <w:rsid w:val="00C32E75"/>
    <w:rPr>
      <w:color w:val="605E5C"/>
      <w:shd w:val="clear" w:color="auto" w:fill="E1DFDD"/>
    </w:rPr>
  </w:style>
  <w:style w:type="character" w:customStyle="1" w:styleId="UnresolvedMention5">
    <w:name w:val="Unresolved Mention5"/>
    <w:basedOn w:val="DefaultParagraphFont"/>
    <w:uiPriority w:val="99"/>
    <w:semiHidden/>
    <w:unhideWhenUsed/>
    <w:rsid w:val="002D1FA5"/>
    <w:rPr>
      <w:color w:val="605E5C"/>
      <w:shd w:val="clear" w:color="auto" w:fill="E1DFDD"/>
    </w:rPr>
  </w:style>
  <w:style w:type="character" w:customStyle="1" w:styleId="UnresolvedMention6">
    <w:name w:val="Unresolved Mention6"/>
    <w:basedOn w:val="DefaultParagraphFont"/>
    <w:uiPriority w:val="99"/>
    <w:semiHidden/>
    <w:unhideWhenUsed/>
    <w:rsid w:val="00BC4CAB"/>
    <w:rPr>
      <w:color w:val="605E5C"/>
      <w:shd w:val="clear" w:color="auto" w:fill="E1DFDD"/>
    </w:rPr>
  </w:style>
  <w:style w:type="character" w:customStyle="1" w:styleId="UnresolvedMention7">
    <w:name w:val="Unresolved Mention7"/>
    <w:basedOn w:val="DefaultParagraphFont"/>
    <w:uiPriority w:val="99"/>
    <w:semiHidden/>
    <w:unhideWhenUsed/>
    <w:rsid w:val="00D2374F"/>
    <w:rPr>
      <w:color w:val="605E5C"/>
      <w:shd w:val="clear" w:color="auto" w:fill="E1DFDD"/>
    </w:rPr>
  </w:style>
  <w:style w:type="table" w:styleId="TableGrid">
    <w:name w:val="Table Grid"/>
    <w:basedOn w:val="TableNormal"/>
    <w:uiPriority w:val="39"/>
    <w:rsid w:val="00BC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36060"/>
    <w:pPr>
      <w:widowControl w:val="0"/>
      <w:autoSpaceDE w:val="0"/>
      <w:autoSpaceDN w:val="0"/>
    </w:pPr>
    <w:rPr>
      <w:rFonts w:ascii="Arial" w:eastAsia="Arial" w:hAnsi="Arial" w:cs="Arial"/>
      <w:sz w:val="22"/>
      <w:szCs w:val="22"/>
      <w:lang w:val="en-US" w:eastAsia="en-US"/>
    </w:rPr>
  </w:style>
  <w:style w:type="character" w:customStyle="1" w:styleId="BodyTextChar">
    <w:name w:val="Body Text Char"/>
    <w:basedOn w:val="DefaultParagraphFont"/>
    <w:link w:val="BodyText"/>
    <w:uiPriority w:val="1"/>
    <w:rsid w:val="00336060"/>
    <w:rPr>
      <w:rFonts w:ascii="Arial" w:eastAsia="Arial" w:hAnsi="Arial" w:cs="Arial"/>
      <w:sz w:val="22"/>
      <w:szCs w:val="22"/>
      <w:lang w:val="en-US"/>
    </w:rPr>
  </w:style>
  <w:style w:type="character" w:customStyle="1" w:styleId="UnresolvedMention8">
    <w:name w:val="Unresolved Mention8"/>
    <w:basedOn w:val="DefaultParagraphFont"/>
    <w:uiPriority w:val="99"/>
    <w:semiHidden/>
    <w:unhideWhenUsed/>
    <w:rsid w:val="007C5A99"/>
    <w:rPr>
      <w:color w:val="605E5C"/>
      <w:shd w:val="clear" w:color="auto" w:fill="E1DFDD"/>
    </w:rPr>
  </w:style>
  <w:style w:type="character" w:customStyle="1" w:styleId="UnresolvedMention9">
    <w:name w:val="Unresolved Mention9"/>
    <w:basedOn w:val="DefaultParagraphFont"/>
    <w:uiPriority w:val="99"/>
    <w:semiHidden/>
    <w:unhideWhenUsed/>
    <w:rsid w:val="000F6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69">
      <w:bodyDiv w:val="1"/>
      <w:marLeft w:val="0"/>
      <w:marRight w:val="0"/>
      <w:marTop w:val="0"/>
      <w:marBottom w:val="0"/>
      <w:divBdr>
        <w:top w:val="none" w:sz="0" w:space="0" w:color="auto"/>
        <w:left w:val="none" w:sz="0" w:space="0" w:color="auto"/>
        <w:bottom w:val="none" w:sz="0" w:space="0" w:color="auto"/>
        <w:right w:val="none" w:sz="0" w:space="0" w:color="auto"/>
      </w:divBdr>
    </w:div>
    <w:div w:id="23337191">
      <w:bodyDiv w:val="1"/>
      <w:marLeft w:val="0"/>
      <w:marRight w:val="0"/>
      <w:marTop w:val="0"/>
      <w:marBottom w:val="0"/>
      <w:divBdr>
        <w:top w:val="none" w:sz="0" w:space="0" w:color="auto"/>
        <w:left w:val="none" w:sz="0" w:space="0" w:color="auto"/>
        <w:bottom w:val="none" w:sz="0" w:space="0" w:color="auto"/>
        <w:right w:val="none" w:sz="0" w:space="0" w:color="auto"/>
      </w:divBdr>
    </w:div>
    <w:div w:id="23944805">
      <w:bodyDiv w:val="1"/>
      <w:marLeft w:val="0"/>
      <w:marRight w:val="0"/>
      <w:marTop w:val="0"/>
      <w:marBottom w:val="0"/>
      <w:divBdr>
        <w:top w:val="none" w:sz="0" w:space="0" w:color="auto"/>
        <w:left w:val="none" w:sz="0" w:space="0" w:color="auto"/>
        <w:bottom w:val="none" w:sz="0" w:space="0" w:color="auto"/>
        <w:right w:val="none" w:sz="0" w:space="0" w:color="auto"/>
      </w:divBdr>
      <w:divsChild>
        <w:div w:id="1769351836">
          <w:marLeft w:val="0"/>
          <w:marRight w:val="0"/>
          <w:marTop w:val="0"/>
          <w:marBottom w:val="0"/>
          <w:divBdr>
            <w:top w:val="none" w:sz="0" w:space="0" w:color="auto"/>
            <w:left w:val="none" w:sz="0" w:space="0" w:color="auto"/>
            <w:bottom w:val="none" w:sz="0" w:space="0" w:color="auto"/>
            <w:right w:val="none" w:sz="0" w:space="0" w:color="auto"/>
          </w:divBdr>
          <w:divsChild>
            <w:div w:id="382407214">
              <w:marLeft w:val="0"/>
              <w:marRight w:val="0"/>
              <w:marTop w:val="0"/>
              <w:marBottom w:val="600"/>
              <w:divBdr>
                <w:top w:val="none" w:sz="0" w:space="0" w:color="auto"/>
                <w:left w:val="none" w:sz="0" w:space="0" w:color="auto"/>
                <w:bottom w:val="none" w:sz="0" w:space="0" w:color="auto"/>
                <w:right w:val="none" w:sz="0" w:space="0" w:color="auto"/>
              </w:divBdr>
            </w:div>
          </w:divsChild>
        </w:div>
        <w:div w:id="750780656">
          <w:marLeft w:val="0"/>
          <w:marRight w:val="0"/>
          <w:marTop w:val="0"/>
          <w:marBottom w:val="0"/>
          <w:divBdr>
            <w:top w:val="none" w:sz="0" w:space="0" w:color="auto"/>
            <w:left w:val="none" w:sz="0" w:space="0" w:color="auto"/>
            <w:bottom w:val="none" w:sz="0" w:space="0" w:color="auto"/>
            <w:right w:val="none" w:sz="0" w:space="0" w:color="auto"/>
          </w:divBdr>
        </w:div>
      </w:divsChild>
    </w:div>
    <w:div w:id="37903210">
      <w:bodyDiv w:val="1"/>
      <w:marLeft w:val="0"/>
      <w:marRight w:val="0"/>
      <w:marTop w:val="0"/>
      <w:marBottom w:val="0"/>
      <w:divBdr>
        <w:top w:val="none" w:sz="0" w:space="0" w:color="auto"/>
        <w:left w:val="none" w:sz="0" w:space="0" w:color="auto"/>
        <w:bottom w:val="none" w:sz="0" w:space="0" w:color="auto"/>
        <w:right w:val="none" w:sz="0" w:space="0" w:color="auto"/>
      </w:divBdr>
    </w:div>
    <w:div w:id="57288849">
      <w:bodyDiv w:val="1"/>
      <w:marLeft w:val="0"/>
      <w:marRight w:val="0"/>
      <w:marTop w:val="0"/>
      <w:marBottom w:val="0"/>
      <w:divBdr>
        <w:top w:val="none" w:sz="0" w:space="0" w:color="auto"/>
        <w:left w:val="none" w:sz="0" w:space="0" w:color="auto"/>
        <w:bottom w:val="none" w:sz="0" w:space="0" w:color="auto"/>
        <w:right w:val="none" w:sz="0" w:space="0" w:color="auto"/>
      </w:divBdr>
    </w:div>
    <w:div w:id="74791550">
      <w:bodyDiv w:val="1"/>
      <w:marLeft w:val="0"/>
      <w:marRight w:val="0"/>
      <w:marTop w:val="0"/>
      <w:marBottom w:val="0"/>
      <w:divBdr>
        <w:top w:val="none" w:sz="0" w:space="0" w:color="auto"/>
        <w:left w:val="none" w:sz="0" w:space="0" w:color="auto"/>
        <w:bottom w:val="none" w:sz="0" w:space="0" w:color="auto"/>
        <w:right w:val="none" w:sz="0" w:space="0" w:color="auto"/>
      </w:divBdr>
    </w:div>
    <w:div w:id="115375803">
      <w:bodyDiv w:val="1"/>
      <w:marLeft w:val="0"/>
      <w:marRight w:val="0"/>
      <w:marTop w:val="0"/>
      <w:marBottom w:val="0"/>
      <w:divBdr>
        <w:top w:val="none" w:sz="0" w:space="0" w:color="auto"/>
        <w:left w:val="none" w:sz="0" w:space="0" w:color="auto"/>
        <w:bottom w:val="none" w:sz="0" w:space="0" w:color="auto"/>
        <w:right w:val="none" w:sz="0" w:space="0" w:color="auto"/>
      </w:divBdr>
    </w:div>
    <w:div w:id="124666039">
      <w:bodyDiv w:val="1"/>
      <w:marLeft w:val="0"/>
      <w:marRight w:val="0"/>
      <w:marTop w:val="0"/>
      <w:marBottom w:val="0"/>
      <w:divBdr>
        <w:top w:val="none" w:sz="0" w:space="0" w:color="auto"/>
        <w:left w:val="none" w:sz="0" w:space="0" w:color="auto"/>
        <w:bottom w:val="none" w:sz="0" w:space="0" w:color="auto"/>
        <w:right w:val="none" w:sz="0" w:space="0" w:color="auto"/>
      </w:divBdr>
    </w:div>
    <w:div w:id="126709350">
      <w:bodyDiv w:val="1"/>
      <w:marLeft w:val="0"/>
      <w:marRight w:val="0"/>
      <w:marTop w:val="0"/>
      <w:marBottom w:val="0"/>
      <w:divBdr>
        <w:top w:val="none" w:sz="0" w:space="0" w:color="auto"/>
        <w:left w:val="none" w:sz="0" w:space="0" w:color="auto"/>
        <w:bottom w:val="none" w:sz="0" w:space="0" w:color="auto"/>
        <w:right w:val="none" w:sz="0" w:space="0" w:color="auto"/>
      </w:divBdr>
    </w:div>
    <w:div w:id="127357717">
      <w:bodyDiv w:val="1"/>
      <w:marLeft w:val="0"/>
      <w:marRight w:val="0"/>
      <w:marTop w:val="0"/>
      <w:marBottom w:val="0"/>
      <w:divBdr>
        <w:top w:val="none" w:sz="0" w:space="0" w:color="auto"/>
        <w:left w:val="none" w:sz="0" w:space="0" w:color="auto"/>
        <w:bottom w:val="none" w:sz="0" w:space="0" w:color="auto"/>
        <w:right w:val="none" w:sz="0" w:space="0" w:color="auto"/>
      </w:divBdr>
    </w:div>
    <w:div w:id="127363363">
      <w:bodyDiv w:val="1"/>
      <w:marLeft w:val="0"/>
      <w:marRight w:val="0"/>
      <w:marTop w:val="0"/>
      <w:marBottom w:val="0"/>
      <w:divBdr>
        <w:top w:val="none" w:sz="0" w:space="0" w:color="auto"/>
        <w:left w:val="none" w:sz="0" w:space="0" w:color="auto"/>
        <w:bottom w:val="none" w:sz="0" w:space="0" w:color="auto"/>
        <w:right w:val="none" w:sz="0" w:space="0" w:color="auto"/>
      </w:divBdr>
    </w:div>
    <w:div w:id="138771713">
      <w:bodyDiv w:val="1"/>
      <w:marLeft w:val="0"/>
      <w:marRight w:val="0"/>
      <w:marTop w:val="0"/>
      <w:marBottom w:val="0"/>
      <w:divBdr>
        <w:top w:val="none" w:sz="0" w:space="0" w:color="auto"/>
        <w:left w:val="none" w:sz="0" w:space="0" w:color="auto"/>
        <w:bottom w:val="none" w:sz="0" w:space="0" w:color="auto"/>
        <w:right w:val="none" w:sz="0" w:space="0" w:color="auto"/>
      </w:divBdr>
    </w:div>
    <w:div w:id="141236633">
      <w:bodyDiv w:val="1"/>
      <w:marLeft w:val="0"/>
      <w:marRight w:val="0"/>
      <w:marTop w:val="0"/>
      <w:marBottom w:val="0"/>
      <w:divBdr>
        <w:top w:val="none" w:sz="0" w:space="0" w:color="auto"/>
        <w:left w:val="none" w:sz="0" w:space="0" w:color="auto"/>
        <w:bottom w:val="none" w:sz="0" w:space="0" w:color="auto"/>
        <w:right w:val="none" w:sz="0" w:space="0" w:color="auto"/>
      </w:divBdr>
    </w:div>
    <w:div w:id="153961337">
      <w:bodyDiv w:val="1"/>
      <w:marLeft w:val="0"/>
      <w:marRight w:val="0"/>
      <w:marTop w:val="0"/>
      <w:marBottom w:val="0"/>
      <w:divBdr>
        <w:top w:val="none" w:sz="0" w:space="0" w:color="auto"/>
        <w:left w:val="none" w:sz="0" w:space="0" w:color="auto"/>
        <w:bottom w:val="none" w:sz="0" w:space="0" w:color="auto"/>
        <w:right w:val="none" w:sz="0" w:space="0" w:color="auto"/>
      </w:divBdr>
    </w:div>
    <w:div w:id="163975143">
      <w:bodyDiv w:val="1"/>
      <w:marLeft w:val="0"/>
      <w:marRight w:val="0"/>
      <w:marTop w:val="0"/>
      <w:marBottom w:val="0"/>
      <w:divBdr>
        <w:top w:val="none" w:sz="0" w:space="0" w:color="auto"/>
        <w:left w:val="none" w:sz="0" w:space="0" w:color="auto"/>
        <w:bottom w:val="none" w:sz="0" w:space="0" w:color="auto"/>
        <w:right w:val="none" w:sz="0" w:space="0" w:color="auto"/>
      </w:divBdr>
    </w:div>
    <w:div w:id="164173041">
      <w:bodyDiv w:val="1"/>
      <w:marLeft w:val="0"/>
      <w:marRight w:val="0"/>
      <w:marTop w:val="0"/>
      <w:marBottom w:val="0"/>
      <w:divBdr>
        <w:top w:val="none" w:sz="0" w:space="0" w:color="auto"/>
        <w:left w:val="none" w:sz="0" w:space="0" w:color="auto"/>
        <w:bottom w:val="none" w:sz="0" w:space="0" w:color="auto"/>
        <w:right w:val="none" w:sz="0" w:space="0" w:color="auto"/>
      </w:divBdr>
    </w:div>
    <w:div w:id="180778255">
      <w:bodyDiv w:val="1"/>
      <w:marLeft w:val="0"/>
      <w:marRight w:val="0"/>
      <w:marTop w:val="0"/>
      <w:marBottom w:val="0"/>
      <w:divBdr>
        <w:top w:val="none" w:sz="0" w:space="0" w:color="auto"/>
        <w:left w:val="none" w:sz="0" w:space="0" w:color="auto"/>
        <w:bottom w:val="none" w:sz="0" w:space="0" w:color="auto"/>
        <w:right w:val="none" w:sz="0" w:space="0" w:color="auto"/>
      </w:divBdr>
    </w:div>
    <w:div w:id="196088873">
      <w:bodyDiv w:val="1"/>
      <w:marLeft w:val="0"/>
      <w:marRight w:val="0"/>
      <w:marTop w:val="0"/>
      <w:marBottom w:val="0"/>
      <w:divBdr>
        <w:top w:val="none" w:sz="0" w:space="0" w:color="auto"/>
        <w:left w:val="none" w:sz="0" w:space="0" w:color="auto"/>
        <w:bottom w:val="none" w:sz="0" w:space="0" w:color="auto"/>
        <w:right w:val="none" w:sz="0" w:space="0" w:color="auto"/>
      </w:divBdr>
    </w:div>
    <w:div w:id="208878055">
      <w:bodyDiv w:val="1"/>
      <w:marLeft w:val="0"/>
      <w:marRight w:val="0"/>
      <w:marTop w:val="0"/>
      <w:marBottom w:val="0"/>
      <w:divBdr>
        <w:top w:val="none" w:sz="0" w:space="0" w:color="auto"/>
        <w:left w:val="none" w:sz="0" w:space="0" w:color="auto"/>
        <w:bottom w:val="none" w:sz="0" w:space="0" w:color="auto"/>
        <w:right w:val="none" w:sz="0" w:space="0" w:color="auto"/>
      </w:divBdr>
    </w:div>
    <w:div w:id="217055307">
      <w:bodyDiv w:val="1"/>
      <w:marLeft w:val="0"/>
      <w:marRight w:val="0"/>
      <w:marTop w:val="0"/>
      <w:marBottom w:val="0"/>
      <w:divBdr>
        <w:top w:val="none" w:sz="0" w:space="0" w:color="auto"/>
        <w:left w:val="none" w:sz="0" w:space="0" w:color="auto"/>
        <w:bottom w:val="none" w:sz="0" w:space="0" w:color="auto"/>
        <w:right w:val="none" w:sz="0" w:space="0" w:color="auto"/>
      </w:divBdr>
    </w:div>
    <w:div w:id="220218425">
      <w:bodyDiv w:val="1"/>
      <w:marLeft w:val="0"/>
      <w:marRight w:val="0"/>
      <w:marTop w:val="0"/>
      <w:marBottom w:val="0"/>
      <w:divBdr>
        <w:top w:val="none" w:sz="0" w:space="0" w:color="auto"/>
        <w:left w:val="none" w:sz="0" w:space="0" w:color="auto"/>
        <w:bottom w:val="none" w:sz="0" w:space="0" w:color="auto"/>
        <w:right w:val="none" w:sz="0" w:space="0" w:color="auto"/>
      </w:divBdr>
    </w:div>
    <w:div w:id="227542656">
      <w:bodyDiv w:val="1"/>
      <w:marLeft w:val="0"/>
      <w:marRight w:val="0"/>
      <w:marTop w:val="0"/>
      <w:marBottom w:val="0"/>
      <w:divBdr>
        <w:top w:val="none" w:sz="0" w:space="0" w:color="auto"/>
        <w:left w:val="none" w:sz="0" w:space="0" w:color="auto"/>
        <w:bottom w:val="none" w:sz="0" w:space="0" w:color="auto"/>
        <w:right w:val="none" w:sz="0" w:space="0" w:color="auto"/>
      </w:divBdr>
    </w:div>
    <w:div w:id="227809949">
      <w:bodyDiv w:val="1"/>
      <w:marLeft w:val="0"/>
      <w:marRight w:val="0"/>
      <w:marTop w:val="0"/>
      <w:marBottom w:val="0"/>
      <w:divBdr>
        <w:top w:val="none" w:sz="0" w:space="0" w:color="auto"/>
        <w:left w:val="none" w:sz="0" w:space="0" w:color="auto"/>
        <w:bottom w:val="none" w:sz="0" w:space="0" w:color="auto"/>
        <w:right w:val="none" w:sz="0" w:space="0" w:color="auto"/>
      </w:divBdr>
    </w:div>
    <w:div w:id="239828966">
      <w:bodyDiv w:val="1"/>
      <w:marLeft w:val="0"/>
      <w:marRight w:val="0"/>
      <w:marTop w:val="0"/>
      <w:marBottom w:val="0"/>
      <w:divBdr>
        <w:top w:val="none" w:sz="0" w:space="0" w:color="auto"/>
        <w:left w:val="none" w:sz="0" w:space="0" w:color="auto"/>
        <w:bottom w:val="none" w:sz="0" w:space="0" w:color="auto"/>
        <w:right w:val="none" w:sz="0" w:space="0" w:color="auto"/>
      </w:divBdr>
    </w:div>
    <w:div w:id="261454479">
      <w:bodyDiv w:val="1"/>
      <w:marLeft w:val="0"/>
      <w:marRight w:val="0"/>
      <w:marTop w:val="0"/>
      <w:marBottom w:val="0"/>
      <w:divBdr>
        <w:top w:val="none" w:sz="0" w:space="0" w:color="auto"/>
        <w:left w:val="none" w:sz="0" w:space="0" w:color="auto"/>
        <w:bottom w:val="none" w:sz="0" w:space="0" w:color="auto"/>
        <w:right w:val="none" w:sz="0" w:space="0" w:color="auto"/>
      </w:divBdr>
      <w:divsChild>
        <w:div w:id="1439181267">
          <w:marLeft w:val="0"/>
          <w:marRight w:val="0"/>
          <w:marTop w:val="0"/>
          <w:marBottom w:val="0"/>
          <w:divBdr>
            <w:top w:val="none" w:sz="0" w:space="0" w:color="auto"/>
            <w:left w:val="none" w:sz="0" w:space="0" w:color="auto"/>
            <w:bottom w:val="none" w:sz="0" w:space="0" w:color="auto"/>
            <w:right w:val="none" w:sz="0" w:space="0" w:color="auto"/>
          </w:divBdr>
          <w:divsChild>
            <w:div w:id="1015571265">
              <w:marLeft w:val="0"/>
              <w:marRight w:val="0"/>
              <w:marTop w:val="0"/>
              <w:marBottom w:val="0"/>
              <w:divBdr>
                <w:top w:val="none" w:sz="0" w:space="0" w:color="auto"/>
                <w:left w:val="none" w:sz="0" w:space="0" w:color="auto"/>
                <w:bottom w:val="none" w:sz="0" w:space="0" w:color="auto"/>
                <w:right w:val="none" w:sz="0" w:space="0" w:color="auto"/>
              </w:divBdr>
            </w:div>
          </w:divsChild>
        </w:div>
        <w:div w:id="395669385">
          <w:marLeft w:val="0"/>
          <w:marRight w:val="0"/>
          <w:marTop w:val="0"/>
          <w:marBottom w:val="0"/>
          <w:divBdr>
            <w:top w:val="none" w:sz="0" w:space="0" w:color="auto"/>
            <w:left w:val="none" w:sz="0" w:space="0" w:color="auto"/>
            <w:bottom w:val="none" w:sz="0" w:space="0" w:color="auto"/>
            <w:right w:val="none" w:sz="0" w:space="0" w:color="auto"/>
          </w:divBdr>
        </w:div>
      </w:divsChild>
    </w:div>
    <w:div w:id="275136659">
      <w:bodyDiv w:val="1"/>
      <w:marLeft w:val="0"/>
      <w:marRight w:val="0"/>
      <w:marTop w:val="0"/>
      <w:marBottom w:val="0"/>
      <w:divBdr>
        <w:top w:val="none" w:sz="0" w:space="0" w:color="auto"/>
        <w:left w:val="none" w:sz="0" w:space="0" w:color="auto"/>
        <w:bottom w:val="none" w:sz="0" w:space="0" w:color="auto"/>
        <w:right w:val="none" w:sz="0" w:space="0" w:color="auto"/>
      </w:divBdr>
    </w:div>
    <w:div w:id="323973767">
      <w:bodyDiv w:val="1"/>
      <w:marLeft w:val="0"/>
      <w:marRight w:val="0"/>
      <w:marTop w:val="0"/>
      <w:marBottom w:val="0"/>
      <w:divBdr>
        <w:top w:val="none" w:sz="0" w:space="0" w:color="auto"/>
        <w:left w:val="none" w:sz="0" w:space="0" w:color="auto"/>
        <w:bottom w:val="none" w:sz="0" w:space="0" w:color="auto"/>
        <w:right w:val="none" w:sz="0" w:space="0" w:color="auto"/>
      </w:divBdr>
      <w:divsChild>
        <w:div w:id="678429914">
          <w:marLeft w:val="0"/>
          <w:marRight w:val="0"/>
          <w:marTop w:val="0"/>
          <w:marBottom w:val="0"/>
          <w:divBdr>
            <w:top w:val="none" w:sz="0" w:space="0" w:color="auto"/>
            <w:left w:val="none" w:sz="0" w:space="0" w:color="auto"/>
            <w:bottom w:val="none" w:sz="0" w:space="0" w:color="auto"/>
            <w:right w:val="none" w:sz="0" w:space="0" w:color="auto"/>
          </w:divBdr>
          <w:divsChild>
            <w:div w:id="1882132709">
              <w:marLeft w:val="0"/>
              <w:marRight w:val="0"/>
              <w:marTop w:val="0"/>
              <w:marBottom w:val="600"/>
              <w:divBdr>
                <w:top w:val="none" w:sz="0" w:space="0" w:color="auto"/>
                <w:left w:val="none" w:sz="0" w:space="0" w:color="auto"/>
                <w:bottom w:val="none" w:sz="0" w:space="0" w:color="auto"/>
                <w:right w:val="none" w:sz="0" w:space="0" w:color="auto"/>
              </w:divBdr>
            </w:div>
          </w:divsChild>
        </w:div>
        <w:div w:id="674264603">
          <w:marLeft w:val="0"/>
          <w:marRight w:val="0"/>
          <w:marTop w:val="0"/>
          <w:marBottom w:val="0"/>
          <w:divBdr>
            <w:top w:val="none" w:sz="0" w:space="0" w:color="auto"/>
            <w:left w:val="none" w:sz="0" w:space="0" w:color="auto"/>
            <w:bottom w:val="none" w:sz="0" w:space="0" w:color="auto"/>
            <w:right w:val="none" w:sz="0" w:space="0" w:color="auto"/>
          </w:divBdr>
        </w:div>
      </w:divsChild>
    </w:div>
    <w:div w:id="326252067">
      <w:bodyDiv w:val="1"/>
      <w:marLeft w:val="0"/>
      <w:marRight w:val="0"/>
      <w:marTop w:val="0"/>
      <w:marBottom w:val="0"/>
      <w:divBdr>
        <w:top w:val="none" w:sz="0" w:space="0" w:color="auto"/>
        <w:left w:val="none" w:sz="0" w:space="0" w:color="auto"/>
        <w:bottom w:val="none" w:sz="0" w:space="0" w:color="auto"/>
        <w:right w:val="none" w:sz="0" w:space="0" w:color="auto"/>
      </w:divBdr>
      <w:divsChild>
        <w:div w:id="1742019106">
          <w:marLeft w:val="0"/>
          <w:marRight w:val="0"/>
          <w:marTop w:val="0"/>
          <w:marBottom w:val="0"/>
          <w:divBdr>
            <w:top w:val="none" w:sz="0" w:space="0" w:color="auto"/>
            <w:left w:val="none" w:sz="0" w:space="0" w:color="auto"/>
            <w:bottom w:val="none" w:sz="0" w:space="0" w:color="auto"/>
            <w:right w:val="none" w:sz="0" w:space="0" w:color="auto"/>
          </w:divBdr>
        </w:div>
      </w:divsChild>
    </w:div>
    <w:div w:id="327247913">
      <w:bodyDiv w:val="1"/>
      <w:marLeft w:val="0"/>
      <w:marRight w:val="0"/>
      <w:marTop w:val="0"/>
      <w:marBottom w:val="0"/>
      <w:divBdr>
        <w:top w:val="none" w:sz="0" w:space="0" w:color="auto"/>
        <w:left w:val="none" w:sz="0" w:space="0" w:color="auto"/>
        <w:bottom w:val="none" w:sz="0" w:space="0" w:color="auto"/>
        <w:right w:val="none" w:sz="0" w:space="0" w:color="auto"/>
      </w:divBdr>
    </w:div>
    <w:div w:id="332152860">
      <w:bodyDiv w:val="1"/>
      <w:marLeft w:val="0"/>
      <w:marRight w:val="0"/>
      <w:marTop w:val="0"/>
      <w:marBottom w:val="0"/>
      <w:divBdr>
        <w:top w:val="none" w:sz="0" w:space="0" w:color="auto"/>
        <w:left w:val="none" w:sz="0" w:space="0" w:color="auto"/>
        <w:bottom w:val="none" w:sz="0" w:space="0" w:color="auto"/>
        <w:right w:val="none" w:sz="0" w:space="0" w:color="auto"/>
      </w:divBdr>
      <w:divsChild>
        <w:div w:id="8651479">
          <w:marLeft w:val="0"/>
          <w:marRight w:val="0"/>
          <w:marTop w:val="0"/>
          <w:marBottom w:val="0"/>
          <w:divBdr>
            <w:top w:val="none" w:sz="0" w:space="0" w:color="auto"/>
            <w:left w:val="none" w:sz="0" w:space="0" w:color="auto"/>
            <w:bottom w:val="none" w:sz="0" w:space="0" w:color="auto"/>
            <w:right w:val="none" w:sz="0" w:space="0" w:color="auto"/>
          </w:divBdr>
          <w:divsChild>
            <w:div w:id="1381982341">
              <w:marLeft w:val="0"/>
              <w:marRight w:val="0"/>
              <w:marTop w:val="0"/>
              <w:marBottom w:val="600"/>
              <w:divBdr>
                <w:top w:val="none" w:sz="0" w:space="0" w:color="auto"/>
                <w:left w:val="none" w:sz="0" w:space="0" w:color="auto"/>
                <w:bottom w:val="none" w:sz="0" w:space="0" w:color="auto"/>
                <w:right w:val="none" w:sz="0" w:space="0" w:color="auto"/>
              </w:divBdr>
            </w:div>
          </w:divsChild>
        </w:div>
        <w:div w:id="1841963321">
          <w:marLeft w:val="0"/>
          <w:marRight w:val="0"/>
          <w:marTop w:val="0"/>
          <w:marBottom w:val="0"/>
          <w:divBdr>
            <w:top w:val="none" w:sz="0" w:space="0" w:color="auto"/>
            <w:left w:val="none" w:sz="0" w:space="0" w:color="auto"/>
            <w:bottom w:val="none" w:sz="0" w:space="0" w:color="auto"/>
            <w:right w:val="none" w:sz="0" w:space="0" w:color="auto"/>
          </w:divBdr>
        </w:div>
      </w:divsChild>
    </w:div>
    <w:div w:id="355080279">
      <w:bodyDiv w:val="1"/>
      <w:marLeft w:val="0"/>
      <w:marRight w:val="0"/>
      <w:marTop w:val="0"/>
      <w:marBottom w:val="0"/>
      <w:divBdr>
        <w:top w:val="none" w:sz="0" w:space="0" w:color="auto"/>
        <w:left w:val="none" w:sz="0" w:space="0" w:color="auto"/>
        <w:bottom w:val="none" w:sz="0" w:space="0" w:color="auto"/>
        <w:right w:val="none" w:sz="0" w:space="0" w:color="auto"/>
      </w:divBdr>
    </w:div>
    <w:div w:id="370694963">
      <w:bodyDiv w:val="1"/>
      <w:marLeft w:val="0"/>
      <w:marRight w:val="0"/>
      <w:marTop w:val="0"/>
      <w:marBottom w:val="0"/>
      <w:divBdr>
        <w:top w:val="none" w:sz="0" w:space="0" w:color="auto"/>
        <w:left w:val="none" w:sz="0" w:space="0" w:color="auto"/>
        <w:bottom w:val="none" w:sz="0" w:space="0" w:color="auto"/>
        <w:right w:val="none" w:sz="0" w:space="0" w:color="auto"/>
      </w:divBdr>
      <w:divsChild>
        <w:div w:id="1242982551">
          <w:marLeft w:val="0"/>
          <w:marRight w:val="0"/>
          <w:marTop w:val="0"/>
          <w:marBottom w:val="0"/>
          <w:divBdr>
            <w:top w:val="none" w:sz="0" w:space="0" w:color="auto"/>
            <w:left w:val="none" w:sz="0" w:space="0" w:color="auto"/>
            <w:bottom w:val="none" w:sz="0" w:space="0" w:color="auto"/>
            <w:right w:val="none" w:sz="0" w:space="0" w:color="auto"/>
          </w:divBdr>
        </w:div>
        <w:div w:id="525565391">
          <w:marLeft w:val="0"/>
          <w:marRight w:val="0"/>
          <w:marTop w:val="0"/>
          <w:marBottom w:val="0"/>
          <w:divBdr>
            <w:top w:val="none" w:sz="0" w:space="0" w:color="auto"/>
            <w:left w:val="none" w:sz="0" w:space="0" w:color="auto"/>
            <w:bottom w:val="none" w:sz="0" w:space="0" w:color="auto"/>
            <w:right w:val="none" w:sz="0" w:space="0" w:color="auto"/>
          </w:divBdr>
        </w:div>
      </w:divsChild>
    </w:div>
    <w:div w:id="414666544">
      <w:bodyDiv w:val="1"/>
      <w:marLeft w:val="0"/>
      <w:marRight w:val="0"/>
      <w:marTop w:val="0"/>
      <w:marBottom w:val="0"/>
      <w:divBdr>
        <w:top w:val="none" w:sz="0" w:space="0" w:color="auto"/>
        <w:left w:val="none" w:sz="0" w:space="0" w:color="auto"/>
        <w:bottom w:val="none" w:sz="0" w:space="0" w:color="auto"/>
        <w:right w:val="none" w:sz="0" w:space="0" w:color="auto"/>
      </w:divBdr>
    </w:div>
    <w:div w:id="424155810">
      <w:bodyDiv w:val="1"/>
      <w:marLeft w:val="0"/>
      <w:marRight w:val="0"/>
      <w:marTop w:val="0"/>
      <w:marBottom w:val="0"/>
      <w:divBdr>
        <w:top w:val="none" w:sz="0" w:space="0" w:color="auto"/>
        <w:left w:val="none" w:sz="0" w:space="0" w:color="auto"/>
        <w:bottom w:val="none" w:sz="0" w:space="0" w:color="auto"/>
        <w:right w:val="none" w:sz="0" w:space="0" w:color="auto"/>
      </w:divBdr>
    </w:div>
    <w:div w:id="430667239">
      <w:bodyDiv w:val="1"/>
      <w:marLeft w:val="0"/>
      <w:marRight w:val="0"/>
      <w:marTop w:val="0"/>
      <w:marBottom w:val="0"/>
      <w:divBdr>
        <w:top w:val="none" w:sz="0" w:space="0" w:color="auto"/>
        <w:left w:val="none" w:sz="0" w:space="0" w:color="auto"/>
        <w:bottom w:val="none" w:sz="0" w:space="0" w:color="auto"/>
        <w:right w:val="none" w:sz="0" w:space="0" w:color="auto"/>
      </w:divBdr>
    </w:div>
    <w:div w:id="440684122">
      <w:bodyDiv w:val="1"/>
      <w:marLeft w:val="0"/>
      <w:marRight w:val="0"/>
      <w:marTop w:val="0"/>
      <w:marBottom w:val="0"/>
      <w:divBdr>
        <w:top w:val="none" w:sz="0" w:space="0" w:color="auto"/>
        <w:left w:val="none" w:sz="0" w:space="0" w:color="auto"/>
        <w:bottom w:val="none" w:sz="0" w:space="0" w:color="auto"/>
        <w:right w:val="none" w:sz="0" w:space="0" w:color="auto"/>
      </w:divBdr>
    </w:div>
    <w:div w:id="445348391">
      <w:bodyDiv w:val="1"/>
      <w:marLeft w:val="0"/>
      <w:marRight w:val="0"/>
      <w:marTop w:val="0"/>
      <w:marBottom w:val="0"/>
      <w:divBdr>
        <w:top w:val="none" w:sz="0" w:space="0" w:color="auto"/>
        <w:left w:val="none" w:sz="0" w:space="0" w:color="auto"/>
        <w:bottom w:val="none" w:sz="0" w:space="0" w:color="auto"/>
        <w:right w:val="none" w:sz="0" w:space="0" w:color="auto"/>
      </w:divBdr>
    </w:div>
    <w:div w:id="450056444">
      <w:bodyDiv w:val="1"/>
      <w:marLeft w:val="0"/>
      <w:marRight w:val="0"/>
      <w:marTop w:val="0"/>
      <w:marBottom w:val="0"/>
      <w:divBdr>
        <w:top w:val="none" w:sz="0" w:space="0" w:color="auto"/>
        <w:left w:val="none" w:sz="0" w:space="0" w:color="auto"/>
        <w:bottom w:val="none" w:sz="0" w:space="0" w:color="auto"/>
        <w:right w:val="none" w:sz="0" w:space="0" w:color="auto"/>
      </w:divBdr>
    </w:div>
    <w:div w:id="458769697">
      <w:bodyDiv w:val="1"/>
      <w:marLeft w:val="0"/>
      <w:marRight w:val="0"/>
      <w:marTop w:val="0"/>
      <w:marBottom w:val="0"/>
      <w:divBdr>
        <w:top w:val="none" w:sz="0" w:space="0" w:color="auto"/>
        <w:left w:val="none" w:sz="0" w:space="0" w:color="auto"/>
        <w:bottom w:val="none" w:sz="0" w:space="0" w:color="auto"/>
        <w:right w:val="none" w:sz="0" w:space="0" w:color="auto"/>
      </w:divBdr>
    </w:div>
    <w:div w:id="472793890">
      <w:bodyDiv w:val="1"/>
      <w:marLeft w:val="0"/>
      <w:marRight w:val="0"/>
      <w:marTop w:val="0"/>
      <w:marBottom w:val="0"/>
      <w:divBdr>
        <w:top w:val="none" w:sz="0" w:space="0" w:color="auto"/>
        <w:left w:val="none" w:sz="0" w:space="0" w:color="auto"/>
        <w:bottom w:val="none" w:sz="0" w:space="0" w:color="auto"/>
        <w:right w:val="none" w:sz="0" w:space="0" w:color="auto"/>
      </w:divBdr>
    </w:div>
    <w:div w:id="483283318">
      <w:bodyDiv w:val="1"/>
      <w:marLeft w:val="0"/>
      <w:marRight w:val="0"/>
      <w:marTop w:val="0"/>
      <w:marBottom w:val="0"/>
      <w:divBdr>
        <w:top w:val="none" w:sz="0" w:space="0" w:color="auto"/>
        <w:left w:val="none" w:sz="0" w:space="0" w:color="auto"/>
        <w:bottom w:val="none" w:sz="0" w:space="0" w:color="auto"/>
        <w:right w:val="none" w:sz="0" w:space="0" w:color="auto"/>
      </w:divBdr>
    </w:div>
    <w:div w:id="498468977">
      <w:bodyDiv w:val="1"/>
      <w:marLeft w:val="0"/>
      <w:marRight w:val="0"/>
      <w:marTop w:val="0"/>
      <w:marBottom w:val="0"/>
      <w:divBdr>
        <w:top w:val="none" w:sz="0" w:space="0" w:color="auto"/>
        <w:left w:val="none" w:sz="0" w:space="0" w:color="auto"/>
        <w:bottom w:val="none" w:sz="0" w:space="0" w:color="auto"/>
        <w:right w:val="none" w:sz="0" w:space="0" w:color="auto"/>
      </w:divBdr>
    </w:div>
    <w:div w:id="498621248">
      <w:bodyDiv w:val="1"/>
      <w:marLeft w:val="0"/>
      <w:marRight w:val="0"/>
      <w:marTop w:val="0"/>
      <w:marBottom w:val="0"/>
      <w:divBdr>
        <w:top w:val="none" w:sz="0" w:space="0" w:color="auto"/>
        <w:left w:val="none" w:sz="0" w:space="0" w:color="auto"/>
        <w:bottom w:val="none" w:sz="0" w:space="0" w:color="auto"/>
        <w:right w:val="none" w:sz="0" w:space="0" w:color="auto"/>
      </w:divBdr>
    </w:div>
    <w:div w:id="518544448">
      <w:bodyDiv w:val="1"/>
      <w:marLeft w:val="0"/>
      <w:marRight w:val="0"/>
      <w:marTop w:val="0"/>
      <w:marBottom w:val="0"/>
      <w:divBdr>
        <w:top w:val="none" w:sz="0" w:space="0" w:color="auto"/>
        <w:left w:val="none" w:sz="0" w:space="0" w:color="auto"/>
        <w:bottom w:val="none" w:sz="0" w:space="0" w:color="auto"/>
        <w:right w:val="none" w:sz="0" w:space="0" w:color="auto"/>
      </w:divBdr>
      <w:divsChild>
        <w:div w:id="498035051">
          <w:marLeft w:val="0"/>
          <w:marRight w:val="0"/>
          <w:marTop w:val="0"/>
          <w:marBottom w:val="120"/>
          <w:divBdr>
            <w:top w:val="none" w:sz="0" w:space="0" w:color="auto"/>
            <w:left w:val="none" w:sz="0" w:space="0" w:color="auto"/>
            <w:bottom w:val="none" w:sz="0" w:space="0" w:color="auto"/>
            <w:right w:val="none" w:sz="0" w:space="0" w:color="auto"/>
          </w:divBdr>
          <w:divsChild>
            <w:div w:id="621771452">
              <w:marLeft w:val="0"/>
              <w:marRight w:val="0"/>
              <w:marTop w:val="0"/>
              <w:marBottom w:val="0"/>
              <w:divBdr>
                <w:top w:val="none" w:sz="0" w:space="0" w:color="auto"/>
                <w:left w:val="none" w:sz="0" w:space="0" w:color="auto"/>
                <w:bottom w:val="none" w:sz="0" w:space="0" w:color="auto"/>
                <w:right w:val="none" w:sz="0" w:space="0" w:color="auto"/>
              </w:divBdr>
            </w:div>
          </w:divsChild>
        </w:div>
        <w:div w:id="1283417593">
          <w:marLeft w:val="0"/>
          <w:marRight w:val="0"/>
          <w:marTop w:val="0"/>
          <w:marBottom w:val="120"/>
          <w:divBdr>
            <w:top w:val="none" w:sz="0" w:space="0" w:color="auto"/>
            <w:left w:val="none" w:sz="0" w:space="0" w:color="auto"/>
            <w:bottom w:val="none" w:sz="0" w:space="0" w:color="auto"/>
            <w:right w:val="none" w:sz="0" w:space="0" w:color="auto"/>
          </w:divBdr>
          <w:divsChild>
            <w:div w:id="12091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3347">
      <w:bodyDiv w:val="1"/>
      <w:marLeft w:val="0"/>
      <w:marRight w:val="0"/>
      <w:marTop w:val="0"/>
      <w:marBottom w:val="0"/>
      <w:divBdr>
        <w:top w:val="none" w:sz="0" w:space="0" w:color="auto"/>
        <w:left w:val="none" w:sz="0" w:space="0" w:color="auto"/>
        <w:bottom w:val="none" w:sz="0" w:space="0" w:color="auto"/>
        <w:right w:val="none" w:sz="0" w:space="0" w:color="auto"/>
      </w:divBdr>
    </w:div>
    <w:div w:id="539785990">
      <w:bodyDiv w:val="1"/>
      <w:marLeft w:val="0"/>
      <w:marRight w:val="0"/>
      <w:marTop w:val="0"/>
      <w:marBottom w:val="0"/>
      <w:divBdr>
        <w:top w:val="none" w:sz="0" w:space="0" w:color="auto"/>
        <w:left w:val="none" w:sz="0" w:space="0" w:color="auto"/>
        <w:bottom w:val="none" w:sz="0" w:space="0" w:color="auto"/>
        <w:right w:val="none" w:sz="0" w:space="0" w:color="auto"/>
      </w:divBdr>
    </w:div>
    <w:div w:id="580021696">
      <w:bodyDiv w:val="1"/>
      <w:marLeft w:val="0"/>
      <w:marRight w:val="0"/>
      <w:marTop w:val="0"/>
      <w:marBottom w:val="0"/>
      <w:divBdr>
        <w:top w:val="none" w:sz="0" w:space="0" w:color="auto"/>
        <w:left w:val="none" w:sz="0" w:space="0" w:color="auto"/>
        <w:bottom w:val="none" w:sz="0" w:space="0" w:color="auto"/>
        <w:right w:val="none" w:sz="0" w:space="0" w:color="auto"/>
      </w:divBdr>
    </w:div>
    <w:div w:id="584847318">
      <w:bodyDiv w:val="1"/>
      <w:marLeft w:val="0"/>
      <w:marRight w:val="0"/>
      <w:marTop w:val="0"/>
      <w:marBottom w:val="0"/>
      <w:divBdr>
        <w:top w:val="none" w:sz="0" w:space="0" w:color="auto"/>
        <w:left w:val="none" w:sz="0" w:space="0" w:color="auto"/>
        <w:bottom w:val="none" w:sz="0" w:space="0" w:color="auto"/>
        <w:right w:val="none" w:sz="0" w:space="0" w:color="auto"/>
      </w:divBdr>
    </w:div>
    <w:div w:id="585924018">
      <w:bodyDiv w:val="1"/>
      <w:marLeft w:val="0"/>
      <w:marRight w:val="0"/>
      <w:marTop w:val="0"/>
      <w:marBottom w:val="0"/>
      <w:divBdr>
        <w:top w:val="none" w:sz="0" w:space="0" w:color="auto"/>
        <w:left w:val="none" w:sz="0" w:space="0" w:color="auto"/>
        <w:bottom w:val="none" w:sz="0" w:space="0" w:color="auto"/>
        <w:right w:val="none" w:sz="0" w:space="0" w:color="auto"/>
      </w:divBdr>
    </w:div>
    <w:div w:id="606933414">
      <w:bodyDiv w:val="1"/>
      <w:marLeft w:val="0"/>
      <w:marRight w:val="0"/>
      <w:marTop w:val="0"/>
      <w:marBottom w:val="0"/>
      <w:divBdr>
        <w:top w:val="none" w:sz="0" w:space="0" w:color="auto"/>
        <w:left w:val="none" w:sz="0" w:space="0" w:color="auto"/>
        <w:bottom w:val="none" w:sz="0" w:space="0" w:color="auto"/>
        <w:right w:val="none" w:sz="0" w:space="0" w:color="auto"/>
      </w:divBdr>
    </w:div>
    <w:div w:id="610281585">
      <w:bodyDiv w:val="1"/>
      <w:marLeft w:val="0"/>
      <w:marRight w:val="0"/>
      <w:marTop w:val="0"/>
      <w:marBottom w:val="0"/>
      <w:divBdr>
        <w:top w:val="none" w:sz="0" w:space="0" w:color="auto"/>
        <w:left w:val="none" w:sz="0" w:space="0" w:color="auto"/>
        <w:bottom w:val="none" w:sz="0" w:space="0" w:color="auto"/>
        <w:right w:val="none" w:sz="0" w:space="0" w:color="auto"/>
      </w:divBdr>
    </w:div>
    <w:div w:id="612051750">
      <w:bodyDiv w:val="1"/>
      <w:marLeft w:val="0"/>
      <w:marRight w:val="0"/>
      <w:marTop w:val="0"/>
      <w:marBottom w:val="0"/>
      <w:divBdr>
        <w:top w:val="none" w:sz="0" w:space="0" w:color="auto"/>
        <w:left w:val="none" w:sz="0" w:space="0" w:color="auto"/>
        <w:bottom w:val="none" w:sz="0" w:space="0" w:color="auto"/>
        <w:right w:val="none" w:sz="0" w:space="0" w:color="auto"/>
      </w:divBdr>
    </w:div>
    <w:div w:id="614559830">
      <w:bodyDiv w:val="1"/>
      <w:marLeft w:val="0"/>
      <w:marRight w:val="0"/>
      <w:marTop w:val="0"/>
      <w:marBottom w:val="0"/>
      <w:divBdr>
        <w:top w:val="none" w:sz="0" w:space="0" w:color="auto"/>
        <w:left w:val="none" w:sz="0" w:space="0" w:color="auto"/>
        <w:bottom w:val="none" w:sz="0" w:space="0" w:color="auto"/>
        <w:right w:val="none" w:sz="0" w:space="0" w:color="auto"/>
      </w:divBdr>
      <w:divsChild>
        <w:div w:id="1111051436">
          <w:marLeft w:val="0"/>
          <w:marRight w:val="0"/>
          <w:marTop w:val="0"/>
          <w:marBottom w:val="0"/>
          <w:divBdr>
            <w:top w:val="none" w:sz="0" w:space="0" w:color="auto"/>
            <w:left w:val="none" w:sz="0" w:space="0" w:color="auto"/>
            <w:bottom w:val="none" w:sz="0" w:space="0" w:color="auto"/>
            <w:right w:val="none" w:sz="0" w:space="0" w:color="auto"/>
          </w:divBdr>
          <w:divsChild>
            <w:div w:id="94063096">
              <w:marLeft w:val="0"/>
              <w:marRight w:val="0"/>
              <w:marTop w:val="0"/>
              <w:marBottom w:val="600"/>
              <w:divBdr>
                <w:top w:val="none" w:sz="0" w:space="0" w:color="auto"/>
                <w:left w:val="none" w:sz="0" w:space="0" w:color="auto"/>
                <w:bottom w:val="none" w:sz="0" w:space="0" w:color="auto"/>
                <w:right w:val="none" w:sz="0" w:space="0" w:color="auto"/>
              </w:divBdr>
            </w:div>
          </w:divsChild>
        </w:div>
        <w:div w:id="222910745">
          <w:marLeft w:val="0"/>
          <w:marRight w:val="0"/>
          <w:marTop w:val="0"/>
          <w:marBottom w:val="0"/>
          <w:divBdr>
            <w:top w:val="none" w:sz="0" w:space="0" w:color="auto"/>
            <w:left w:val="none" w:sz="0" w:space="0" w:color="auto"/>
            <w:bottom w:val="none" w:sz="0" w:space="0" w:color="auto"/>
            <w:right w:val="none" w:sz="0" w:space="0" w:color="auto"/>
          </w:divBdr>
        </w:div>
      </w:divsChild>
    </w:div>
    <w:div w:id="661617092">
      <w:bodyDiv w:val="1"/>
      <w:marLeft w:val="0"/>
      <w:marRight w:val="0"/>
      <w:marTop w:val="0"/>
      <w:marBottom w:val="0"/>
      <w:divBdr>
        <w:top w:val="none" w:sz="0" w:space="0" w:color="auto"/>
        <w:left w:val="none" w:sz="0" w:space="0" w:color="auto"/>
        <w:bottom w:val="none" w:sz="0" w:space="0" w:color="auto"/>
        <w:right w:val="none" w:sz="0" w:space="0" w:color="auto"/>
      </w:divBdr>
    </w:div>
    <w:div w:id="667248937">
      <w:bodyDiv w:val="1"/>
      <w:marLeft w:val="0"/>
      <w:marRight w:val="0"/>
      <w:marTop w:val="0"/>
      <w:marBottom w:val="0"/>
      <w:divBdr>
        <w:top w:val="none" w:sz="0" w:space="0" w:color="auto"/>
        <w:left w:val="none" w:sz="0" w:space="0" w:color="auto"/>
        <w:bottom w:val="none" w:sz="0" w:space="0" w:color="auto"/>
        <w:right w:val="none" w:sz="0" w:space="0" w:color="auto"/>
      </w:divBdr>
      <w:divsChild>
        <w:div w:id="1470200378">
          <w:marLeft w:val="0"/>
          <w:marRight w:val="0"/>
          <w:marTop w:val="0"/>
          <w:marBottom w:val="0"/>
          <w:divBdr>
            <w:top w:val="none" w:sz="0" w:space="0" w:color="auto"/>
            <w:left w:val="none" w:sz="0" w:space="0" w:color="auto"/>
            <w:bottom w:val="none" w:sz="0" w:space="0" w:color="auto"/>
            <w:right w:val="none" w:sz="0" w:space="0" w:color="auto"/>
          </w:divBdr>
          <w:divsChild>
            <w:div w:id="816452465">
              <w:marLeft w:val="0"/>
              <w:marRight w:val="0"/>
              <w:marTop w:val="0"/>
              <w:marBottom w:val="600"/>
              <w:divBdr>
                <w:top w:val="none" w:sz="0" w:space="0" w:color="auto"/>
                <w:left w:val="none" w:sz="0" w:space="0" w:color="auto"/>
                <w:bottom w:val="none" w:sz="0" w:space="0" w:color="auto"/>
                <w:right w:val="none" w:sz="0" w:space="0" w:color="auto"/>
              </w:divBdr>
            </w:div>
          </w:divsChild>
        </w:div>
        <w:div w:id="889927501">
          <w:marLeft w:val="0"/>
          <w:marRight w:val="0"/>
          <w:marTop w:val="0"/>
          <w:marBottom w:val="0"/>
          <w:divBdr>
            <w:top w:val="none" w:sz="0" w:space="0" w:color="auto"/>
            <w:left w:val="none" w:sz="0" w:space="0" w:color="auto"/>
            <w:bottom w:val="none" w:sz="0" w:space="0" w:color="auto"/>
            <w:right w:val="none" w:sz="0" w:space="0" w:color="auto"/>
          </w:divBdr>
        </w:div>
      </w:divsChild>
    </w:div>
    <w:div w:id="672416673">
      <w:bodyDiv w:val="1"/>
      <w:marLeft w:val="0"/>
      <w:marRight w:val="0"/>
      <w:marTop w:val="0"/>
      <w:marBottom w:val="0"/>
      <w:divBdr>
        <w:top w:val="none" w:sz="0" w:space="0" w:color="auto"/>
        <w:left w:val="none" w:sz="0" w:space="0" w:color="auto"/>
        <w:bottom w:val="none" w:sz="0" w:space="0" w:color="auto"/>
        <w:right w:val="none" w:sz="0" w:space="0" w:color="auto"/>
      </w:divBdr>
    </w:div>
    <w:div w:id="686640905">
      <w:bodyDiv w:val="1"/>
      <w:marLeft w:val="0"/>
      <w:marRight w:val="0"/>
      <w:marTop w:val="0"/>
      <w:marBottom w:val="0"/>
      <w:divBdr>
        <w:top w:val="none" w:sz="0" w:space="0" w:color="auto"/>
        <w:left w:val="none" w:sz="0" w:space="0" w:color="auto"/>
        <w:bottom w:val="none" w:sz="0" w:space="0" w:color="auto"/>
        <w:right w:val="none" w:sz="0" w:space="0" w:color="auto"/>
      </w:divBdr>
      <w:divsChild>
        <w:div w:id="2130004990">
          <w:marLeft w:val="0"/>
          <w:marRight w:val="0"/>
          <w:marTop w:val="0"/>
          <w:marBottom w:val="0"/>
          <w:divBdr>
            <w:top w:val="none" w:sz="0" w:space="0" w:color="auto"/>
            <w:left w:val="none" w:sz="0" w:space="0" w:color="auto"/>
            <w:bottom w:val="none" w:sz="0" w:space="0" w:color="auto"/>
            <w:right w:val="none" w:sz="0" w:space="0" w:color="auto"/>
          </w:divBdr>
          <w:divsChild>
            <w:div w:id="782461626">
              <w:marLeft w:val="0"/>
              <w:marRight w:val="0"/>
              <w:marTop w:val="0"/>
              <w:marBottom w:val="600"/>
              <w:divBdr>
                <w:top w:val="none" w:sz="0" w:space="0" w:color="auto"/>
                <w:left w:val="none" w:sz="0" w:space="0" w:color="auto"/>
                <w:bottom w:val="none" w:sz="0" w:space="0" w:color="auto"/>
                <w:right w:val="none" w:sz="0" w:space="0" w:color="auto"/>
              </w:divBdr>
            </w:div>
          </w:divsChild>
        </w:div>
        <w:div w:id="2028939805">
          <w:marLeft w:val="0"/>
          <w:marRight w:val="0"/>
          <w:marTop w:val="0"/>
          <w:marBottom w:val="0"/>
          <w:divBdr>
            <w:top w:val="none" w:sz="0" w:space="0" w:color="auto"/>
            <w:left w:val="none" w:sz="0" w:space="0" w:color="auto"/>
            <w:bottom w:val="none" w:sz="0" w:space="0" w:color="auto"/>
            <w:right w:val="none" w:sz="0" w:space="0" w:color="auto"/>
          </w:divBdr>
        </w:div>
      </w:divsChild>
    </w:div>
    <w:div w:id="701320969">
      <w:bodyDiv w:val="1"/>
      <w:marLeft w:val="0"/>
      <w:marRight w:val="0"/>
      <w:marTop w:val="0"/>
      <w:marBottom w:val="0"/>
      <w:divBdr>
        <w:top w:val="none" w:sz="0" w:space="0" w:color="auto"/>
        <w:left w:val="none" w:sz="0" w:space="0" w:color="auto"/>
        <w:bottom w:val="none" w:sz="0" w:space="0" w:color="auto"/>
        <w:right w:val="none" w:sz="0" w:space="0" w:color="auto"/>
      </w:divBdr>
    </w:div>
    <w:div w:id="702096502">
      <w:bodyDiv w:val="1"/>
      <w:marLeft w:val="0"/>
      <w:marRight w:val="0"/>
      <w:marTop w:val="0"/>
      <w:marBottom w:val="0"/>
      <w:divBdr>
        <w:top w:val="none" w:sz="0" w:space="0" w:color="auto"/>
        <w:left w:val="none" w:sz="0" w:space="0" w:color="auto"/>
        <w:bottom w:val="none" w:sz="0" w:space="0" w:color="auto"/>
        <w:right w:val="none" w:sz="0" w:space="0" w:color="auto"/>
      </w:divBdr>
    </w:div>
    <w:div w:id="724524377">
      <w:bodyDiv w:val="1"/>
      <w:marLeft w:val="0"/>
      <w:marRight w:val="0"/>
      <w:marTop w:val="0"/>
      <w:marBottom w:val="0"/>
      <w:divBdr>
        <w:top w:val="none" w:sz="0" w:space="0" w:color="auto"/>
        <w:left w:val="none" w:sz="0" w:space="0" w:color="auto"/>
        <w:bottom w:val="none" w:sz="0" w:space="0" w:color="auto"/>
        <w:right w:val="none" w:sz="0" w:space="0" w:color="auto"/>
      </w:divBdr>
      <w:divsChild>
        <w:div w:id="1468547895">
          <w:marLeft w:val="0"/>
          <w:marRight w:val="0"/>
          <w:marTop w:val="0"/>
          <w:marBottom w:val="0"/>
          <w:divBdr>
            <w:top w:val="none" w:sz="0" w:space="0" w:color="auto"/>
            <w:left w:val="none" w:sz="0" w:space="0" w:color="auto"/>
            <w:bottom w:val="none" w:sz="0" w:space="0" w:color="auto"/>
            <w:right w:val="none" w:sz="0" w:space="0" w:color="auto"/>
          </w:divBdr>
        </w:div>
        <w:div w:id="708846886">
          <w:marLeft w:val="0"/>
          <w:marRight w:val="0"/>
          <w:marTop w:val="0"/>
          <w:marBottom w:val="0"/>
          <w:divBdr>
            <w:top w:val="none" w:sz="0" w:space="0" w:color="auto"/>
            <w:left w:val="none" w:sz="0" w:space="0" w:color="auto"/>
            <w:bottom w:val="none" w:sz="0" w:space="0" w:color="auto"/>
            <w:right w:val="none" w:sz="0" w:space="0" w:color="auto"/>
          </w:divBdr>
        </w:div>
      </w:divsChild>
    </w:div>
    <w:div w:id="735394399">
      <w:bodyDiv w:val="1"/>
      <w:marLeft w:val="0"/>
      <w:marRight w:val="0"/>
      <w:marTop w:val="0"/>
      <w:marBottom w:val="0"/>
      <w:divBdr>
        <w:top w:val="none" w:sz="0" w:space="0" w:color="auto"/>
        <w:left w:val="none" w:sz="0" w:space="0" w:color="auto"/>
        <w:bottom w:val="none" w:sz="0" w:space="0" w:color="auto"/>
        <w:right w:val="none" w:sz="0" w:space="0" w:color="auto"/>
      </w:divBdr>
    </w:div>
    <w:div w:id="767774261">
      <w:bodyDiv w:val="1"/>
      <w:marLeft w:val="0"/>
      <w:marRight w:val="0"/>
      <w:marTop w:val="0"/>
      <w:marBottom w:val="0"/>
      <w:divBdr>
        <w:top w:val="none" w:sz="0" w:space="0" w:color="auto"/>
        <w:left w:val="none" w:sz="0" w:space="0" w:color="auto"/>
        <w:bottom w:val="none" w:sz="0" w:space="0" w:color="auto"/>
        <w:right w:val="none" w:sz="0" w:space="0" w:color="auto"/>
      </w:divBdr>
    </w:div>
    <w:div w:id="768743235">
      <w:bodyDiv w:val="1"/>
      <w:marLeft w:val="0"/>
      <w:marRight w:val="0"/>
      <w:marTop w:val="0"/>
      <w:marBottom w:val="0"/>
      <w:divBdr>
        <w:top w:val="none" w:sz="0" w:space="0" w:color="auto"/>
        <w:left w:val="none" w:sz="0" w:space="0" w:color="auto"/>
        <w:bottom w:val="none" w:sz="0" w:space="0" w:color="auto"/>
        <w:right w:val="none" w:sz="0" w:space="0" w:color="auto"/>
      </w:divBdr>
    </w:div>
    <w:div w:id="799959312">
      <w:bodyDiv w:val="1"/>
      <w:marLeft w:val="0"/>
      <w:marRight w:val="0"/>
      <w:marTop w:val="0"/>
      <w:marBottom w:val="0"/>
      <w:divBdr>
        <w:top w:val="none" w:sz="0" w:space="0" w:color="auto"/>
        <w:left w:val="none" w:sz="0" w:space="0" w:color="auto"/>
        <w:bottom w:val="none" w:sz="0" w:space="0" w:color="auto"/>
        <w:right w:val="none" w:sz="0" w:space="0" w:color="auto"/>
      </w:divBdr>
    </w:div>
    <w:div w:id="832141708">
      <w:bodyDiv w:val="1"/>
      <w:marLeft w:val="0"/>
      <w:marRight w:val="0"/>
      <w:marTop w:val="0"/>
      <w:marBottom w:val="0"/>
      <w:divBdr>
        <w:top w:val="none" w:sz="0" w:space="0" w:color="auto"/>
        <w:left w:val="none" w:sz="0" w:space="0" w:color="auto"/>
        <w:bottom w:val="none" w:sz="0" w:space="0" w:color="auto"/>
        <w:right w:val="none" w:sz="0" w:space="0" w:color="auto"/>
      </w:divBdr>
    </w:div>
    <w:div w:id="849025209">
      <w:bodyDiv w:val="1"/>
      <w:marLeft w:val="0"/>
      <w:marRight w:val="0"/>
      <w:marTop w:val="0"/>
      <w:marBottom w:val="0"/>
      <w:divBdr>
        <w:top w:val="none" w:sz="0" w:space="0" w:color="auto"/>
        <w:left w:val="none" w:sz="0" w:space="0" w:color="auto"/>
        <w:bottom w:val="none" w:sz="0" w:space="0" w:color="auto"/>
        <w:right w:val="none" w:sz="0" w:space="0" w:color="auto"/>
      </w:divBdr>
      <w:divsChild>
        <w:div w:id="274020957">
          <w:marLeft w:val="0"/>
          <w:marRight w:val="0"/>
          <w:marTop w:val="0"/>
          <w:marBottom w:val="0"/>
          <w:divBdr>
            <w:top w:val="none" w:sz="0" w:space="0" w:color="auto"/>
            <w:left w:val="none" w:sz="0" w:space="0" w:color="auto"/>
            <w:bottom w:val="none" w:sz="0" w:space="0" w:color="auto"/>
            <w:right w:val="none" w:sz="0" w:space="0" w:color="auto"/>
          </w:divBdr>
          <w:divsChild>
            <w:div w:id="310670798">
              <w:marLeft w:val="0"/>
              <w:marRight w:val="0"/>
              <w:marTop w:val="0"/>
              <w:marBottom w:val="0"/>
              <w:divBdr>
                <w:top w:val="none" w:sz="0" w:space="0" w:color="auto"/>
                <w:left w:val="none" w:sz="0" w:space="0" w:color="auto"/>
                <w:bottom w:val="none" w:sz="0" w:space="0" w:color="auto"/>
                <w:right w:val="none" w:sz="0" w:space="0" w:color="auto"/>
              </w:divBdr>
            </w:div>
          </w:divsChild>
        </w:div>
        <w:div w:id="609161585">
          <w:marLeft w:val="0"/>
          <w:marRight w:val="0"/>
          <w:marTop w:val="0"/>
          <w:marBottom w:val="0"/>
          <w:divBdr>
            <w:top w:val="none" w:sz="0" w:space="0" w:color="auto"/>
            <w:left w:val="none" w:sz="0" w:space="0" w:color="auto"/>
            <w:bottom w:val="none" w:sz="0" w:space="0" w:color="auto"/>
            <w:right w:val="none" w:sz="0" w:space="0" w:color="auto"/>
          </w:divBdr>
        </w:div>
      </w:divsChild>
    </w:div>
    <w:div w:id="849106360">
      <w:bodyDiv w:val="1"/>
      <w:marLeft w:val="0"/>
      <w:marRight w:val="0"/>
      <w:marTop w:val="0"/>
      <w:marBottom w:val="0"/>
      <w:divBdr>
        <w:top w:val="none" w:sz="0" w:space="0" w:color="auto"/>
        <w:left w:val="none" w:sz="0" w:space="0" w:color="auto"/>
        <w:bottom w:val="none" w:sz="0" w:space="0" w:color="auto"/>
        <w:right w:val="none" w:sz="0" w:space="0" w:color="auto"/>
      </w:divBdr>
    </w:div>
    <w:div w:id="854929510">
      <w:bodyDiv w:val="1"/>
      <w:marLeft w:val="0"/>
      <w:marRight w:val="0"/>
      <w:marTop w:val="0"/>
      <w:marBottom w:val="0"/>
      <w:divBdr>
        <w:top w:val="none" w:sz="0" w:space="0" w:color="auto"/>
        <w:left w:val="none" w:sz="0" w:space="0" w:color="auto"/>
        <w:bottom w:val="none" w:sz="0" w:space="0" w:color="auto"/>
        <w:right w:val="none" w:sz="0" w:space="0" w:color="auto"/>
      </w:divBdr>
    </w:div>
    <w:div w:id="863785939">
      <w:bodyDiv w:val="1"/>
      <w:marLeft w:val="0"/>
      <w:marRight w:val="0"/>
      <w:marTop w:val="0"/>
      <w:marBottom w:val="0"/>
      <w:divBdr>
        <w:top w:val="none" w:sz="0" w:space="0" w:color="auto"/>
        <w:left w:val="none" w:sz="0" w:space="0" w:color="auto"/>
        <w:bottom w:val="none" w:sz="0" w:space="0" w:color="auto"/>
        <w:right w:val="none" w:sz="0" w:space="0" w:color="auto"/>
      </w:divBdr>
    </w:div>
    <w:div w:id="869487445">
      <w:bodyDiv w:val="1"/>
      <w:marLeft w:val="0"/>
      <w:marRight w:val="0"/>
      <w:marTop w:val="0"/>
      <w:marBottom w:val="0"/>
      <w:divBdr>
        <w:top w:val="none" w:sz="0" w:space="0" w:color="auto"/>
        <w:left w:val="none" w:sz="0" w:space="0" w:color="auto"/>
        <w:bottom w:val="none" w:sz="0" w:space="0" w:color="auto"/>
        <w:right w:val="none" w:sz="0" w:space="0" w:color="auto"/>
      </w:divBdr>
    </w:div>
    <w:div w:id="871386249">
      <w:bodyDiv w:val="1"/>
      <w:marLeft w:val="0"/>
      <w:marRight w:val="0"/>
      <w:marTop w:val="0"/>
      <w:marBottom w:val="0"/>
      <w:divBdr>
        <w:top w:val="none" w:sz="0" w:space="0" w:color="auto"/>
        <w:left w:val="none" w:sz="0" w:space="0" w:color="auto"/>
        <w:bottom w:val="none" w:sz="0" w:space="0" w:color="auto"/>
        <w:right w:val="none" w:sz="0" w:space="0" w:color="auto"/>
      </w:divBdr>
    </w:div>
    <w:div w:id="886717919">
      <w:bodyDiv w:val="1"/>
      <w:marLeft w:val="0"/>
      <w:marRight w:val="0"/>
      <w:marTop w:val="0"/>
      <w:marBottom w:val="0"/>
      <w:divBdr>
        <w:top w:val="none" w:sz="0" w:space="0" w:color="auto"/>
        <w:left w:val="none" w:sz="0" w:space="0" w:color="auto"/>
        <w:bottom w:val="none" w:sz="0" w:space="0" w:color="auto"/>
        <w:right w:val="none" w:sz="0" w:space="0" w:color="auto"/>
      </w:divBdr>
    </w:div>
    <w:div w:id="903757042">
      <w:bodyDiv w:val="1"/>
      <w:marLeft w:val="0"/>
      <w:marRight w:val="0"/>
      <w:marTop w:val="0"/>
      <w:marBottom w:val="0"/>
      <w:divBdr>
        <w:top w:val="none" w:sz="0" w:space="0" w:color="auto"/>
        <w:left w:val="none" w:sz="0" w:space="0" w:color="auto"/>
        <w:bottom w:val="none" w:sz="0" w:space="0" w:color="auto"/>
        <w:right w:val="none" w:sz="0" w:space="0" w:color="auto"/>
      </w:divBdr>
    </w:div>
    <w:div w:id="907619748">
      <w:bodyDiv w:val="1"/>
      <w:marLeft w:val="0"/>
      <w:marRight w:val="0"/>
      <w:marTop w:val="0"/>
      <w:marBottom w:val="0"/>
      <w:divBdr>
        <w:top w:val="none" w:sz="0" w:space="0" w:color="auto"/>
        <w:left w:val="none" w:sz="0" w:space="0" w:color="auto"/>
        <w:bottom w:val="none" w:sz="0" w:space="0" w:color="auto"/>
        <w:right w:val="none" w:sz="0" w:space="0" w:color="auto"/>
      </w:divBdr>
    </w:div>
    <w:div w:id="909268442">
      <w:bodyDiv w:val="1"/>
      <w:marLeft w:val="0"/>
      <w:marRight w:val="0"/>
      <w:marTop w:val="0"/>
      <w:marBottom w:val="0"/>
      <w:divBdr>
        <w:top w:val="none" w:sz="0" w:space="0" w:color="auto"/>
        <w:left w:val="none" w:sz="0" w:space="0" w:color="auto"/>
        <w:bottom w:val="none" w:sz="0" w:space="0" w:color="auto"/>
        <w:right w:val="none" w:sz="0" w:space="0" w:color="auto"/>
      </w:divBdr>
    </w:div>
    <w:div w:id="913705695">
      <w:bodyDiv w:val="1"/>
      <w:marLeft w:val="0"/>
      <w:marRight w:val="0"/>
      <w:marTop w:val="0"/>
      <w:marBottom w:val="0"/>
      <w:divBdr>
        <w:top w:val="none" w:sz="0" w:space="0" w:color="auto"/>
        <w:left w:val="none" w:sz="0" w:space="0" w:color="auto"/>
        <w:bottom w:val="none" w:sz="0" w:space="0" w:color="auto"/>
        <w:right w:val="none" w:sz="0" w:space="0" w:color="auto"/>
      </w:divBdr>
    </w:div>
    <w:div w:id="916476413">
      <w:bodyDiv w:val="1"/>
      <w:marLeft w:val="0"/>
      <w:marRight w:val="0"/>
      <w:marTop w:val="0"/>
      <w:marBottom w:val="0"/>
      <w:divBdr>
        <w:top w:val="none" w:sz="0" w:space="0" w:color="auto"/>
        <w:left w:val="none" w:sz="0" w:space="0" w:color="auto"/>
        <w:bottom w:val="none" w:sz="0" w:space="0" w:color="auto"/>
        <w:right w:val="none" w:sz="0" w:space="0" w:color="auto"/>
      </w:divBdr>
    </w:div>
    <w:div w:id="932319863">
      <w:bodyDiv w:val="1"/>
      <w:marLeft w:val="0"/>
      <w:marRight w:val="0"/>
      <w:marTop w:val="0"/>
      <w:marBottom w:val="0"/>
      <w:divBdr>
        <w:top w:val="none" w:sz="0" w:space="0" w:color="auto"/>
        <w:left w:val="none" w:sz="0" w:space="0" w:color="auto"/>
        <w:bottom w:val="none" w:sz="0" w:space="0" w:color="auto"/>
        <w:right w:val="none" w:sz="0" w:space="0" w:color="auto"/>
      </w:divBdr>
    </w:div>
    <w:div w:id="934484232">
      <w:bodyDiv w:val="1"/>
      <w:marLeft w:val="0"/>
      <w:marRight w:val="0"/>
      <w:marTop w:val="0"/>
      <w:marBottom w:val="0"/>
      <w:divBdr>
        <w:top w:val="none" w:sz="0" w:space="0" w:color="auto"/>
        <w:left w:val="none" w:sz="0" w:space="0" w:color="auto"/>
        <w:bottom w:val="none" w:sz="0" w:space="0" w:color="auto"/>
        <w:right w:val="none" w:sz="0" w:space="0" w:color="auto"/>
      </w:divBdr>
    </w:div>
    <w:div w:id="943027920">
      <w:bodyDiv w:val="1"/>
      <w:marLeft w:val="0"/>
      <w:marRight w:val="0"/>
      <w:marTop w:val="0"/>
      <w:marBottom w:val="0"/>
      <w:divBdr>
        <w:top w:val="none" w:sz="0" w:space="0" w:color="auto"/>
        <w:left w:val="none" w:sz="0" w:space="0" w:color="auto"/>
        <w:bottom w:val="none" w:sz="0" w:space="0" w:color="auto"/>
        <w:right w:val="none" w:sz="0" w:space="0" w:color="auto"/>
      </w:divBdr>
    </w:div>
    <w:div w:id="952400927">
      <w:bodyDiv w:val="1"/>
      <w:marLeft w:val="0"/>
      <w:marRight w:val="0"/>
      <w:marTop w:val="0"/>
      <w:marBottom w:val="0"/>
      <w:divBdr>
        <w:top w:val="none" w:sz="0" w:space="0" w:color="auto"/>
        <w:left w:val="none" w:sz="0" w:space="0" w:color="auto"/>
        <w:bottom w:val="none" w:sz="0" w:space="0" w:color="auto"/>
        <w:right w:val="none" w:sz="0" w:space="0" w:color="auto"/>
      </w:divBdr>
    </w:div>
    <w:div w:id="965043135">
      <w:bodyDiv w:val="1"/>
      <w:marLeft w:val="0"/>
      <w:marRight w:val="0"/>
      <w:marTop w:val="0"/>
      <w:marBottom w:val="0"/>
      <w:divBdr>
        <w:top w:val="none" w:sz="0" w:space="0" w:color="auto"/>
        <w:left w:val="none" w:sz="0" w:space="0" w:color="auto"/>
        <w:bottom w:val="none" w:sz="0" w:space="0" w:color="auto"/>
        <w:right w:val="none" w:sz="0" w:space="0" w:color="auto"/>
      </w:divBdr>
    </w:div>
    <w:div w:id="985209475">
      <w:bodyDiv w:val="1"/>
      <w:marLeft w:val="0"/>
      <w:marRight w:val="0"/>
      <w:marTop w:val="0"/>
      <w:marBottom w:val="0"/>
      <w:divBdr>
        <w:top w:val="none" w:sz="0" w:space="0" w:color="auto"/>
        <w:left w:val="none" w:sz="0" w:space="0" w:color="auto"/>
        <w:bottom w:val="none" w:sz="0" w:space="0" w:color="auto"/>
        <w:right w:val="none" w:sz="0" w:space="0" w:color="auto"/>
      </w:divBdr>
    </w:div>
    <w:div w:id="991250344">
      <w:bodyDiv w:val="1"/>
      <w:marLeft w:val="0"/>
      <w:marRight w:val="0"/>
      <w:marTop w:val="0"/>
      <w:marBottom w:val="0"/>
      <w:divBdr>
        <w:top w:val="none" w:sz="0" w:space="0" w:color="auto"/>
        <w:left w:val="none" w:sz="0" w:space="0" w:color="auto"/>
        <w:bottom w:val="none" w:sz="0" w:space="0" w:color="auto"/>
        <w:right w:val="none" w:sz="0" w:space="0" w:color="auto"/>
      </w:divBdr>
      <w:divsChild>
        <w:div w:id="181745918">
          <w:marLeft w:val="0"/>
          <w:marRight w:val="0"/>
          <w:marTop w:val="0"/>
          <w:marBottom w:val="0"/>
          <w:divBdr>
            <w:top w:val="none" w:sz="0" w:space="0" w:color="auto"/>
            <w:left w:val="none" w:sz="0" w:space="0" w:color="auto"/>
            <w:bottom w:val="none" w:sz="0" w:space="0" w:color="auto"/>
            <w:right w:val="none" w:sz="0" w:space="0" w:color="auto"/>
          </w:divBdr>
        </w:div>
        <w:div w:id="2124424983">
          <w:marLeft w:val="0"/>
          <w:marRight w:val="0"/>
          <w:marTop w:val="0"/>
          <w:marBottom w:val="0"/>
          <w:divBdr>
            <w:top w:val="single" w:sz="36" w:space="0" w:color="DBDBDB"/>
            <w:left w:val="none" w:sz="0" w:space="0" w:color="auto"/>
            <w:bottom w:val="none" w:sz="0" w:space="0" w:color="auto"/>
            <w:right w:val="none" w:sz="0" w:space="0" w:color="auto"/>
          </w:divBdr>
        </w:div>
      </w:divsChild>
    </w:div>
    <w:div w:id="1008142022">
      <w:bodyDiv w:val="1"/>
      <w:marLeft w:val="0"/>
      <w:marRight w:val="0"/>
      <w:marTop w:val="0"/>
      <w:marBottom w:val="0"/>
      <w:divBdr>
        <w:top w:val="none" w:sz="0" w:space="0" w:color="auto"/>
        <w:left w:val="none" w:sz="0" w:space="0" w:color="auto"/>
        <w:bottom w:val="none" w:sz="0" w:space="0" w:color="auto"/>
        <w:right w:val="none" w:sz="0" w:space="0" w:color="auto"/>
      </w:divBdr>
    </w:div>
    <w:div w:id="1032461927">
      <w:bodyDiv w:val="1"/>
      <w:marLeft w:val="0"/>
      <w:marRight w:val="0"/>
      <w:marTop w:val="0"/>
      <w:marBottom w:val="0"/>
      <w:divBdr>
        <w:top w:val="none" w:sz="0" w:space="0" w:color="auto"/>
        <w:left w:val="none" w:sz="0" w:space="0" w:color="auto"/>
        <w:bottom w:val="none" w:sz="0" w:space="0" w:color="auto"/>
        <w:right w:val="none" w:sz="0" w:space="0" w:color="auto"/>
      </w:divBdr>
    </w:div>
    <w:div w:id="1085760952">
      <w:bodyDiv w:val="1"/>
      <w:marLeft w:val="0"/>
      <w:marRight w:val="0"/>
      <w:marTop w:val="0"/>
      <w:marBottom w:val="0"/>
      <w:divBdr>
        <w:top w:val="none" w:sz="0" w:space="0" w:color="auto"/>
        <w:left w:val="none" w:sz="0" w:space="0" w:color="auto"/>
        <w:bottom w:val="none" w:sz="0" w:space="0" w:color="auto"/>
        <w:right w:val="none" w:sz="0" w:space="0" w:color="auto"/>
      </w:divBdr>
    </w:div>
    <w:div w:id="1098330678">
      <w:bodyDiv w:val="1"/>
      <w:marLeft w:val="0"/>
      <w:marRight w:val="0"/>
      <w:marTop w:val="0"/>
      <w:marBottom w:val="0"/>
      <w:divBdr>
        <w:top w:val="none" w:sz="0" w:space="0" w:color="auto"/>
        <w:left w:val="none" w:sz="0" w:space="0" w:color="auto"/>
        <w:bottom w:val="none" w:sz="0" w:space="0" w:color="auto"/>
        <w:right w:val="none" w:sz="0" w:space="0" w:color="auto"/>
      </w:divBdr>
    </w:div>
    <w:div w:id="1100564987">
      <w:bodyDiv w:val="1"/>
      <w:marLeft w:val="0"/>
      <w:marRight w:val="0"/>
      <w:marTop w:val="0"/>
      <w:marBottom w:val="0"/>
      <w:divBdr>
        <w:top w:val="none" w:sz="0" w:space="0" w:color="auto"/>
        <w:left w:val="none" w:sz="0" w:space="0" w:color="auto"/>
        <w:bottom w:val="none" w:sz="0" w:space="0" w:color="auto"/>
        <w:right w:val="none" w:sz="0" w:space="0" w:color="auto"/>
      </w:divBdr>
    </w:div>
    <w:div w:id="1122772809">
      <w:bodyDiv w:val="1"/>
      <w:marLeft w:val="0"/>
      <w:marRight w:val="0"/>
      <w:marTop w:val="0"/>
      <w:marBottom w:val="0"/>
      <w:divBdr>
        <w:top w:val="none" w:sz="0" w:space="0" w:color="auto"/>
        <w:left w:val="none" w:sz="0" w:space="0" w:color="auto"/>
        <w:bottom w:val="none" w:sz="0" w:space="0" w:color="auto"/>
        <w:right w:val="none" w:sz="0" w:space="0" w:color="auto"/>
      </w:divBdr>
    </w:div>
    <w:div w:id="1161434335">
      <w:bodyDiv w:val="1"/>
      <w:marLeft w:val="0"/>
      <w:marRight w:val="0"/>
      <w:marTop w:val="0"/>
      <w:marBottom w:val="0"/>
      <w:divBdr>
        <w:top w:val="none" w:sz="0" w:space="0" w:color="auto"/>
        <w:left w:val="none" w:sz="0" w:space="0" w:color="auto"/>
        <w:bottom w:val="none" w:sz="0" w:space="0" w:color="auto"/>
        <w:right w:val="none" w:sz="0" w:space="0" w:color="auto"/>
      </w:divBdr>
    </w:div>
    <w:div w:id="1170558014">
      <w:bodyDiv w:val="1"/>
      <w:marLeft w:val="0"/>
      <w:marRight w:val="0"/>
      <w:marTop w:val="0"/>
      <w:marBottom w:val="0"/>
      <w:divBdr>
        <w:top w:val="none" w:sz="0" w:space="0" w:color="auto"/>
        <w:left w:val="none" w:sz="0" w:space="0" w:color="auto"/>
        <w:bottom w:val="none" w:sz="0" w:space="0" w:color="auto"/>
        <w:right w:val="none" w:sz="0" w:space="0" w:color="auto"/>
      </w:divBdr>
    </w:div>
    <w:div w:id="1192036606">
      <w:bodyDiv w:val="1"/>
      <w:marLeft w:val="0"/>
      <w:marRight w:val="0"/>
      <w:marTop w:val="0"/>
      <w:marBottom w:val="0"/>
      <w:divBdr>
        <w:top w:val="none" w:sz="0" w:space="0" w:color="auto"/>
        <w:left w:val="none" w:sz="0" w:space="0" w:color="auto"/>
        <w:bottom w:val="none" w:sz="0" w:space="0" w:color="auto"/>
        <w:right w:val="none" w:sz="0" w:space="0" w:color="auto"/>
      </w:divBdr>
    </w:div>
    <w:div w:id="1232274097">
      <w:bodyDiv w:val="1"/>
      <w:marLeft w:val="0"/>
      <w:marRight w:val="0"/>
      <w:marTop w:val="0"/>
      <w:marBottom w:val="0"/>
      <w:divBdr>
        <w:top w:val="none" w:sz="0" w:space="0" w:color="auto"/>
        <w:left w:val="none" w:sz="0" w:space="0" w:color="auto"/>
        <w:bottom w:val="none" w:sz="0" w:space="0" w:color="auto"/>
        <w:right w:val="none" w:sz="0" w:space="0" w:color="auto"/>
      </w:divBdr>
    </w:div>
    <w:div w:id="1233813165">
      <w:bodyDiv w:val="1"/>
      <w:marLeft w:val="0"/>
      <w:marRight w:val="0"/>
      <w:marTop w:val="0"/>
      <w:marBottom w:val="0"/>
      <w:divBdr>
        <w:top w:val="none" w:sz="0" w:space="0" w:color="auto"/>
        <w:left w:val="none" w:sz="0" w:space="0" w:color="auto"/>
        <w:bottom w:val="none" w:sz="0" w:space="0" w:color="auto"/>
        <w:right w:val="none" w:sz="0" w:space="0" w:color="auto"/>
      </w:divBdr>
    </w:div>
    <w:div w:id="1242836836">
      <w:bodyDiv w:val="1"/>
      <w:marLeft w:val="0"/>
      <w:marRight w:val="0"/>
      <w:marTop w:val="0"/>
      <w:marBottom w:val="0"/>
      <w:divBdr>
        <w:top w:val="none" w:sz="0" w:space="0" w:color="auto"/>
        <w:left w:val="none" w:sz="0" w:space="0" w:color="auto"/>
        <w:bottom w:val="none" w:sz="0" w:space="0" w:color="auto"/>
        <w:right w:val="none" w:sz="0" w:space="0" w:color="auto"/>
      </w:divBdr>
    </w:div>
    <w:div w:id="1259951457">
      <w:bodyDiv w:val="1"/>
      <w:marLeft w:val="0"/>
      <w:marRight w:val="0"/>
      <w:marTop w:val="0"/>
      <w:marBottom w:val="0"/>
      <w:divBdr>
        <w:top w:val="none" w:sz="0" w:space="0" w:color="auto"/>
        <w:left w:val="none" w:sz="0" w:space="0" w:color="auto"/>
        <w:bottom w:val="none" w:sz="0" w:space="0" w:color="auto"/>
        <w:right w:val="none" w:sz="0" w:space="0" w:color="auto"/>
      </w:divBdr>
    </w:div>
    <w:div w:id="1261451159">
      <w:bodyDiv w:val="1"/>
      <w:marLeft w:val="0"/>
      <w:marRight w:val="0"/>
      <w:marTop w:val="0"/>
      <w:marBottom w:val="0"/>
      <w:divBdr>
        <w:top w:val="none" w:sz="0" w:space="0" w:color="auto"/>
        <w:left w:val="none" w:sz="0" w:space="0" w:color="auto"/>
        <w:bottom w:val="none" w:sz="0" w:space="0" w:color="auto"/>
        <w:right w:val="none" w:sz="0" w:space="0" w:color="auto"/>
      </w:divBdr>
    </w:div>
    <w:div w:id="1273174731">
      <w:bodyDiv w:val="1"/>
      <w:marLeft w:val="0"/>
      <w:marRight w:val="0"/>
      <w:marTop w:val="0"/>
      <w:marBottom w:val="0"/>
      <w:divBdr>
        <w:top w:val="none" w:sz="0" w:space="0" w:color="auto"/>
        <w:left w:val="none" w:sz="0" w:space="0" w:color="auto"/>
        <w:bottom w:val="none" w:sz="0" w:space="0" w:color="auto"/>
        <w:right w:val="none" w:sz="0" w:space="0" w:color="auto"/>
      </w:divBdr>
    </w:div>
    <w:div w:id="1274485318">
      <w:bodyDiv w:val="1"/>
      <w:marLeft w:val="0"/>
      <w:marRight w:val="0"/>
      <w:marTop w:val="0"/>
      <w:marBottom w:val="0"/>
      <w:divBdr>
        <w:top w:val="none" w:sz="0" w:space="0" w:color="auto"/>
        <w:left w:val="none" w:sz="0" w:space="0" w:color="auto"/>
        <w:bottom w:val="none" w:sz="0" w:space="0" w:color="auto"/>
        <w:right w:val="none" w:sz="0" w:space="0" w:color="auto"/>
      </w:divBdr>
    </w:div>
    <w:div w:id="1278678122">
      <w:bodyDiv w:val="1"/>
      <w:marLeft w:val="0"/>
      <w:marRight w:val="0"/>
      <w:marTop w:val="0"/>
      <w:marBottom w:val="0"/>
      <w:divBdr>
        <w:top w:val="none" w:sz="0" w:space="0" w:color="auto"/>
        <w:left w:val="none" w:sz="0" w:space="0" w:color="auto"/>
        <w:bottom w:val="none" w:sz="0" w:space="0" w:color="auto"/>
        <w:right w:val="none" w:sz="0" w:space="0" w:color="auto"/>
      </w:divBdr>
    </w:div>
    <w:div w:id="1282222854">
      <w:bodyDiv w:val="1"/>
      <w:marLeft w:val="0"/>
      <w:marRight w:val="0"/>
      <w:marTop w:val="0"/>
      <w:marBottom w:val="0"/>
      <w:divBdr>
        <w:top w:val="none" w:sz="0" w:space="0" w:color="auto"/>
        <w:left w:val="none" w:sz="0" w:space="0" w:color="auto"/>
        <w:bottom w:val="none" w:sz="0" w:space="0" w:color="auto"/>
        <w:right w:val="none" w:sz="0" w:space="0" w:color="auto"/>
      </w:divBdr>
    </w:div>
    <w:div w:id="1323508851">
      <w:bodyDiv w:val="1"/>
      <w:marLeft w:val="0"/>
      <w:marRight w:val="0"/>
      <w:marTop w:val="0"/>
      <w:marBottom w:val="0"/>
      <w:divBdr>
        <w:top w:val="none" w:sz="0" w:space="0" w:color="auto"/>
        <w:left w:val="none" w:sz="0" w:space="0" w:color="auto"/>
        <w:bottom w:val="none" w:sz="0" w:space="0" w:color="auto"/>
        <w:right w:val="none" w:sz="0" w:space="0" w:color="auto"/>
      </w:divBdr>
    </w:div>
    <w:div w:id="1333948559">
      <w:bodyDiv w:val="1"/>
      <w:marLeft w:val="0"/>
      <w:marRight w:val="0"/>
      <w:marTop w:val="0"/>
      <w:marBottom w:val="0"/>
      <w:divBdr>
        <w:top w:val="none" w:sz="0" w:space="0" w:color="auto"/>
        <w:left w:val="none" w:sz="0" w:space="0" w:color="auto"/>
        <w:bottom w:val="none" w:sz="0" w:space="0" w:color="auto"/>
        <w:right w:val="none" w:sz="0" w:space="0" w:color="auto"/>
      </w:divBdr>
    </w:div>
    <w:div w:id="1342851418">
      <w:bodyDiv w:val="1"/>
      <w:marLeft w:val="0"/>
      <w:marRight w:val="0"/>
      <w:marTop w:val="0"/>
      <w:marBottom w:val="0"/>
      <w:divBdr>
        <w:top w:val="none" w:sz="0" w:space="0" w:color="auto"/>
        <w:left w:val="none" w:sz="0" w:space="0" w:color="auto"/>
        <w:bottom w:val="none" w:sz="0" w:space="0" w:color="auto"/>
        <w:right w:val="none" w:sz="0" w:space="0" w:color="auto"/>
      </w:divBdr>
      <w:divsChild>
        <w:div w:id="1050153885">
          <w:marLeft w:val="0"/>
          <w:marRight w:val="0"/>
          <w:marTop w:val="0"/>
          <w:marBottom w:val="0"/>
          <w:divBdr>
            <w:top w:val="none" w:sz="0" w:space="0" w:color="auto"/>
            <w:left w:val="none" w:sz="0" w:space="0" w:color="auto"/>
            <w:bottom w:val="none" w:sz="0" w:space="0" w:color="auto"/>
            <w:right w:val="none" w:sz="0" w:space="0" w:color="auto"/>
          </w:divBdr>
        </w:div>
        <w:div w:id="89739578">
          <w:marLeft w:val="0"/>
          <w:marRight w:val="0"/>
          <w:marTop w:val="0"/>
          <w:marBottom w:val="0"/>
          <w:divBdr>
            <w:top w:val="none" w:sz="0" w:space="0" w:color="auto"/>
            <w:left w:val="none" w:sz="0" w:space="0" w:color="auto"/>
            <w:bottom w:val="none" w:sz="0" w:space="0" w:color="auto"/>
            <w:right w:val="none" w:sz="0" w:space="0" w:color="auto"/>
          </w:divBdr>
        </w:div>
      </w:divsChild>
    </w:div>
    <w:div w:id="1347636784">
      <w:bodyDiv w:val="1"/>
      <w:marLeft w:val="0"/>
      <w:marRight w:val="0"/>
      <w:marTop w:val="0"/>
      <w:marBottom w:val="0"/>
      <w:divBdr>
        <w:top w:val="none" w:sz="0" w:space="0" w:color="auto"/>
        <w:left w:val="none" w:sz="0" w:space="0" w:color="auto"/>
        <w:bottom w:val="none" w:sz="0" w:space="0" w:color="auto"/>
        <w:right w:val="none" w:sz="0" w:space="0" w:color="auto"/>
      </w:divBdr>
    </w:div>
    <w:div w:id="1348480689">
      <w:bodyDiv w:val="1"/>
      <w:marLeft w:val="0"/>
      <w:marRight w:val="0"/>
      <w:marTop w:val="0"/>
      <w:marBottom w:val="0"/>
      <w:divBdr>
        <w:top w:val="none" w:sz="0" w:space="0" w:color="auto"/>
        <w:left w:val="none" w:sz="0" w:space="0" w:color="auto"/>
        <w:bottom w:val="none" w:sz="0" w:space="0" w:color="auto"/>
        <w:right w:val="none" w:sz="0" w:space="0" w:color="auto"/>
      </w:divBdr>
    </w:div>
    <w:div w:id="1359695543">
      <w:bodyDiv w:val="1"/>
      <w:marLeft w:val="0"/>
      <w:marRight w:val="0"/>
      <w:marTop w:val="0"/>
      <w:marBottom w:val="0"/>
      <w:divBdr>
        <w:top w:val="none" w:sz="0" w:space="0" w:color="auto"/>
        <w:left w:val="none" w:sz="0" w:space="0" w:color="auto"/>
        <w:bottom w:val="none" w:sz="0" w:space="0" w:color="auto"/>
        <w:right w:val="none" w:sz="0" w:space="0" w:color="auto"/>
      </w:divBdr>
    </w:div>
    <w:div w:id="1362785706">
      <w:bodyDiv w:val="1"/>
      <w:marLeft w:val="0"/>
      <w:marRight w:val="0"/>
      <w:marTop w:val="0"/>
      <w:marBottom w:val="0"/>
      <w:divBdr>
        <w:top w:val="none" w:sz="0" w:space="0" w:color="auto"/>
        <w:left w:val="none" w:sz="0" w:space="0" w:color="auto"/>
        <w:bottom w:val="none" w:sz="0" w:space="0" w:color="auto"/>
        <w:right w:val="none" w:sz="0" w:space="0" w:color="auto"/>
      </w:divBdr>
    </w:div>
    <w:div w:id="1366910340">
      <w:bodyDiv w:val="1"/>
      <w:marLeft w:val="0"/>
      <w:marRight w:val="0"/>
      <w:marTop w:val="0"/>
      <w:marBottom w:val="0"/>
      <w:divBdr>
        <w:top w:val="none" w:sz="0" w:space="0" w:color="auto"/>
        <w:left w:val="none" w:sz="0" w:space="0" w:color="auto"/>
        <w:bottom w:val="none" w:sz="0" w:space="0" w:color="auto"/>
        <w:right w:val="none" w:sz="0" w:space="0" w:color="auto"/>
      </w:divBdr>
    </w:div>
    <w:div w:id="1386677459">
      <w:bodyDiv w:val="1"/>
      <w:marLeft w:val="0"/>
      <w:marRight w:val="0"/>
      <w:marTop w:val="0"/>
      <w:marBottom w:val="0"/>
      <w:divBdr>
        <w:top w:val="none" w:sz="0" w:space="0" w:color="auto"/>
        <w:left w:val="none" w:sz="0" w:space="0" w:color="auto"/>
        <w:bottom w:val="none" w:sz="0" w:space="0" w:color="auto"/>
        <w:right w:val="none" w:sz="0" w:space="0" w:color="auto"/>
      </w:divBdr>
    </w:div>
    <w:div w:id="1405109643">
      <w:bodyDiv w:val="1"/>
      <w:marLeft w:val="0"/>
      <w:marRight w:val="0"/>
      <w:marTop w:val="0"/>
      <w:marBottom w:val="0"/>
      <w:divBdr>
        <w:top w:val="none" w:sz="0" w:space="0" w:color="auto"/>
        <w:left w:val="none" w:sz="0" w:space="0" w:color="auto"/>
        <w:bottom w:val="none" w:sz="0" w:space="0" w:color="auto"/>
        <w:right w:val="none" w:sz="0" w:space="0" w:color="auto"/>
      </w:divBdr>
    </w:div>
    <w:div w:id="1407679885">
      <w:bodyDiv w:val="1"/>
      <w:marLeft w:val="0"/>
      <w:marRight w:val="0"/>
      <w:marTop w:val="0"/>
      <w:marBottom w:val="0"/>
      <w:divBdr>
        <w:top w:val="none" w:sz="0" w:space="0" w:color="auto"/>
        <w:left w:val="none" w:sz="0" w:space="0" w:color="auto"/>
        <w:bottom w:val="none" w:sz="0" w:space="0" w:color="auto"/>
        <w:right w:val="none" w:sz="0" w:space="0" w:color="auto"/>
      </w:divBdr>
    </w:div>
    <w:div w:id="1426146431">
      <w:bodyDiv w:val="1"/>
      <w:marLeft w:val="0"/>
      <w:marRight w:val="0"/>
      <w:marTop w:val="0"/>
      <w:marBottom w:val="0"/>
      <w:divBdr>
        <w:top w:val="none" w:sz="0" w:space="0" w:color="auto"/>
        <w:left w:val="none" w:sz="0" w:space="0" w:color="auto"/>
        <w:bottom w:val="none" w:sz="0" w:space="0" w:color="auto"/>
        <w:right w:val="none" w:sz="0" w:space="0" w:color="auto"/>
      </w:divBdr>
    </w:div>
    <w:div w:id="1433435402">
      <w:bodyDiv w:val="1"/>
      <w:marLeft w:val="0"/>
      <w:marRight w:val="0"/>
      <w:marTop w:val="0"/>
      <w:marBottom w:val="0"/>
      <w:divBdr>
        <w:top w:val="none" w:sz="0" w:space="0" w:color="auto"/>
        <w:left w:val="none" w:sz="0" w:space="0" w:color="auto"/>
        <w:bottom w:val="none" w:sz="0" w:space="0" w:color="auto"/>
        <w:right w:val="none" w:sz="0" w:space="0" w:color="auto"/>
      </w:divBdr>
    </w:div>
    <w:div w:id="1490245895">
      <w:bodyDiv w:val="1"/>
      <w:marLeft w:val="0"/>
      <w:marRight w:val="0"/>
      <w:marTop w:val="0"/>
      <w:marBottom w:val="0"/>
      <w:divBdr>
        <w:top w:val="none" w:sz="0" w:space="0" w:color="auto"/>
        <w:left w:val="none" w:sz="0" w:space="0" w:color="auto"/>
        <w:bottom w:val="none" w:sz="0" w:space="0" w:color="auto"/>
        <w:right w:val="none" w:sz="0" w:space="0" w:color="auto"/>
      </w:divBdr>
    </w:div>
    <w:div w:id="1510832527">
      <w:bodyDiv w:val="1"/>
      <w:marLeft w:val="0"/>
      <w:marRight w:val="0"/>
      <w:marTop w:val="0"/>
      <w:marBottom w:val="0"/>
      <w:divBdr>
        <w:top w:val="none" w:sz="0" w:space="0" w:color="auto"/>
        <w:left w:val="none" w:sz="0" w:space="0" w:color="auto"/>
        <w:bottom w:val="none" w:sz="0" w:space="0" w:color="auto"/>
        <w:right w:val="none" w:sz="0" w:space="0" w:color="auto"/>
      </w:divBdr>
    </w:div>
    <w:div w:id="1520579607">
      <w:bodyDiv w:val="1"/>
      <w:marLeft w:val="0"/>
      <w:marRight w:val="0"/>
      <w:marTop w:val="0"/>
      <w:marBottom w:val="0"/>
      <w:divBdr>
        <w:top w:val="none" w:sz="0" w:space="0" w:color="auto"/>
        <w:left w:val="none" w:sz="0" w:space="0" w:color="auto"/>
        <w:bottom w:val="none" w:sz="0" w:space="0" w:color="auto"/>
        <w:right w:val="none" w:sz="0" w:space="0" w:color="auto"/>
      </w:divBdr>
    </w:div>
    <w:div w:id="1522931290">
      <w:bodyDiv w:val="1"/>
      <w:marLeft w:val="0"/>
      <w:marRight w:val="0"/>
      <w:marTop w:val="0"/>
      <w:marBottom w:val="0"/>
      <w:divBdr>
        <w:top w:val="none" w:sz="0" w:space="0" w:color="auto"/>
        <w:left w:val="none" w:sz="0" w:space="0" w:color="auto"/>
        <w:bottom w:val="none" w:sz="0" w:space="0" w:color="auto"/>
        <w:right w:val="none" w:sz="0" w:space="0" w:color="auto"/>
      </w:divBdr>
    </w:div>
    <w:div w:id="1523015810">
      <w:bodyDiv w:val="1"/>
      <w:marLeft w:val="0"/>
      <w:marRight w:val="0"/>
      <w:marTop w:val="0"/>
      <w:marBottom w:val="0"/>
      <w:divBdr>
        <w:top w:val="none" w:sz="0" w:space="0" w:color="auto"/>
        <w:left w:val="none" w:sz="0" w:space="0" w:color="auto"/>
        <w:bottom w:val="none" w:sz="0" w:space="0" w:color="auto"/>
        <w:right w:val="none" w:sz="0" w:space="0" w:color="auto"/>
      </w:divBdr>
    </w:div>
    <w:div w:id="1530603339">
      <w:bodyDiv w:val="1"/>
      <w:marLeft w:val="0"/>
      <w:marRight w:val="0"/>
      <w:marTop w:val="0"/>
      <w:marBottom w:val="0"/>
      <w:divBdr>
        <w:top w:val="none" w:sz="0" w:space="0" w:color="auto"/>
        <w:left w:val="none" w:sz="0" w:space="0" w:color="auto"/>
        <w:bottom w:val="none" w:sz="0" w:space="0" w:color="auto"/>
        <w:right w:val="none" w:sz="0" w:space="0" w:color="auto"/>
      </w:divBdr>
    </w:div>
    <w:div w:id="1545172160">
      <w:bodyDiv w:val="1"/>
      <w:marLeft w:val="0"/>
      <w:marRight w:val="0"/>
      <w:marTop w:val="0"/>
      <w:marBottom w:val="0"/>
      <w:divBdr>
        <w:top w:val="none" w:sz="0" w:space="0" w:color="auto"/>
        <w:left w:val="none" w:sz="0" w:space="0" w:color="auto"/>
        <w:bottom w:val="none" w:sz="0" w:space="0" w:color="auto"/>
        <w:right w:val="none" w:sz="0" w:space="0" w:color="auto"/>
      </w:divBdr>
    </w:div>
    <w:div w:id="1555314920">
      <w:bodyDiv w:val="1"/>
      <w:marLeft w:val="0"/>
      <w:marRight w:val="0"/>
      <w:marTop w:val="0"/>
      <w:marBottom w:val="0"/>
      <w:divBdr>
        <w:top w:val="none" w:sz="0" w:space="0" w:color="auto"/>
        <w:left w:val="none" w:sz="0" w:space="0" w:color="auto"/>
        <w:bottom w:val="none" w:sz="0" w:space="0" w:color="auto"/>
        <w:right w:val="none" w:sz="0" w:space="0" w:color="auto"/>
      </w:divBdr>
    </w:div>
    <w:div w:id="1562983837">
      <w:bodyDiv w:val="1"/>
      <w:marLeft w:val="0"/>
      <w:marRight w:val="0"/>
      <w:marTop w:val="0"/>
      <w:marBottom w:val="0"/>
      <w:divBdr>
        <w:top w:val="none" w:sz="0" w:space="0" w:color="auto"/>
        <w:left w:val="none" w:sz="0" w:space="0" w:color="auto"/>
        <w:bottom w:val="none" w:sz="0" w:space="0" w:color="auto"/>
        <w:right w:val="none" w:sz="0" w:space="0" w:color="auto"/>
      </w:divBdr>
    </w:div>
    <w:div w:id="1572274689">
      <w:bodyDiv w:val="1"/>
      <w:marLeft w:val="0"/>
      <w:marRight w:val="0"/>
      <w:marTop w:val="0"/>
      <w:marBottom w:val="0"/>
      <w:divBdr>
        <w:top w:val="none" w:sz="0" w:space="0" w:color="auto"/>
        <w:left w:val="none" w:sz="0" w:space="0" w:color="auto"/>
        <w:bottom w:val="none" w:sz="0" w:space="0" w:color="auto"/>
        <w:right w:val="none" w:sz="0" w:space="0" w:color="auto"/>
      </w:divBdr>
    </w:div>
    <w:div w:id="1593473460">
      <w:bodyDiv w:val="1"/>
      <w:marLeft w:val="0"/>
      <w:marRight w:val="0"/>
      <w:marTop w:val="0"/>
      <w:marBottom w:val="0"/>
      <w:divBdr>
        <w:top w:val="none" w:sz="0" w:space="0" w:color="auto"/>
        <w:left w:val="none" w:sz="0" w:space="0" w:color="auto"/>
        <w:bottom w:val="none" w:sz="0" w:space="0" w:color="auto"/>
        <w:right w:val="none" w:sz="0" w:space="0" w:color="auto"/>
      </w:divBdr>
    </w:div>
    <w:div w:id="1598830152">
      <w:bodyDiv w:val="1"/>
      <w:marLeft w:val="0"/>
      <w:marRight w:val="0"/>
      <w:marTop w:val="0"/>
      <w:marBottom w:val="0"/>
      <w:divBdr>
        <w:top w:val="none" w:sz="0" w:space="0" w:color="auto"/>
        <w:left w:val="none" w:sz="0" w:space="0" w:color="auto"/>
        <w:bottom w:val="none" w:sz="0" w:space="0" w:color="auto"/>
        <w:right w:val="none" w:sz="0" w:space="0" w:color="auto"/>
      </w:divBdr>
    </w:div>
    <w:div w:id="1623149590">
      <w:bodyDiv w:val="1"/>
      <w:marLeft w:val="0"/>
      <w:marRight w:val="0"/>
      <w:marTop w:val="0"/>
      <w:marBottom w:val="0"/>
      <w:divBdr>
        <w:top w:val="none" w:sz="0" w:space="0" w:color="auto"/>
        <w:left w:val="none" w:sz="0" w:space="0" w:color="auto"/>
        <w:bottom w:val="none" w:sz="0" w:space="0" w:color="auto"/>
        <w:right w:val="none" w:sz="0" w:space="0" w:color="auto"/>
      </w:divBdr>
    </w:div>
    <w:div w:id="1623996873">
      <w:bodyDiv w:val="1"/>
      <w:marLeft w:val="0"/>
      <w:marRight w:val="0"/>
      <w:marTop w:val="0"/>
      <w:marBottom w:val="0"/>
      <w:divBdr>
        <w:top w:val="none" w:sz="0" w:space="0" w:color="auto"/>
        <w:left w:val="none" w:sz="0" w:space="0" w:color="auto"/>
        <w:bottom w:val="none" w:sz="0" w:space="0" w:color="auto"/>
        <w:right w:val="none" w:sz="0" w:space="0" w:color="auto"/>
      </w:divBdr>
    </w:div>
    <w:div w:id="1631936896">
      <w:bodyDiv w:val="1"/>
      <w:marLeft w:val="0"/>
      <w:marRight w:val="0"/>
      <w:marTop w:val="0"/>
      <w:marBottom w:val="0"/>
      <w:divBdr>
        <w:top w:val="none" w:sz="0" w:space="0" w:color="auto"/>
        <w:left w:val="none" w:sz="0" w:space="0" w:color="auto"/>
        <w:bottom w:val="none" w:sz="0" w:space="0" w:color="auto"/>
        <w:right w:val="none" w:sz="0" w:space="0" w:color="auto"/>
      </w:divBdr>
    </w:div>
    <w:div w:id="1664309181">
      <w:bodyDiv w:val="1"/>
      <w:marLeft w:val="0"/>
      <w:marRight w:val="0"/>
      <w:marTop w:val="0"/>
      <w:marBottom w:val="0"/>
      <w:divBdr>
        <w:top w:val="none" w:sz="0" w:space="0" w:color="auto"/>
        <w:left w:val="none" w:sz="0" w:space="0" w:color="auto"/>
        <w:bottom w:val="none" w:sz="0" w:space="0" w:color="auto"/>
        <w:right w:val="none" w:sz="0" w:space="0" w:color="auto"/>
      </w:divBdr>
    </w:div>
    <w:div w:id="1675525210">
      <w:bodyDiv w:val="1"/>
      <w:marLeft w:val="0"/>
      <w:marRight w:val="0"/>
      <w:marTop w:val="0"/>
      <w:marBottom w:val="0"/>
      <w:divBdr>
        <w:top w:val="none" w:sz="0" w:space="0" w:color="auto"/>
        <w:left w:val="none" w:sz="0" w:space="0" w:color="auto"/>
        <w:bottom w:val="none" w:sz="0" w:space="0" w:color="auto"/>
        <w:right w:val="none" w:sz="0" w:space="0" w:color="auto"/>
      </w:divBdr>
    </w:div>
    <w:div w:id="1681851288">
      <w:bodyDiv w:val="1"/>
      <w:marLeft w:val="0"/>
      <w:marRight w:val="0"/>
      <w:marTop w:val="0"/>
      <w:marBottom w:val="0"/>
      <w:divBdr>
        <w:top w:val="none" w:sz="0" w:space="0" w:color="auto"/>
        <w:left w:val="none" w:sz="0" w:space="0" w:color="auto"/>
        <w:bottom w:val="none" w:sz="0" w:space="0" w:color="auto"/>
        <w:right w:val="none" w:sz="0" w:space="0" w:color="auto"/>
      </w:divBdr>
    </w:div>
    <w:div w:id="1691567551">
      <w:bodyDiv w:val="1"/>
      <w:marLeft w:val="0"/>
      <w:marRight w:val="0"/>
      <w:marTop w:val="0"/>
      <w:marBottom w:val="0"/>
      <w:divBdr>
        <w:top w:val="none" w:sz="0" w:space="0" w:color="auto"/>
        <w:left w:val="none" w:sz="0" w:space="0" w:color="auto"/>
        <w:bottom w:val="none" w:sz="0" w:space="0" w:color="auto"/>
        <w:right w:val="none" w:sz="0" w:space="0" w:color="auto"/>
      </w:divBdr>
    </w:div>
    <w:div w:id="1693720143">
      <w:bodyDiv w:val="1"/>
      <w:marLeft w:val="0"/>
      <w:marRight w:val="0"/>
      <w:marTop w:val="0"/>
      <w:marBottom w:val="0"/>
      <w:divBdr>
        <w:top w:val="none" w:sz="0" w:space="0" w:color="auto"/>
        <w:left w:val="none" w:sz="0" w:space="0" w:color="auto"/>
        <w:bottom w:val="none" w:sz="0" w:space="0" w:color="auto"/>
        <w:right w:val="none" w:sz="0" w:space="0" w:color="auto"/>
      </w:divBdr>
    </w:div>
    <w:div w:id="1708404826">
      <w:bodyDiv w:val="1"/>
      <w:marLeft w:val="0"/>
      <w:marRight w:val="0"/>
      <w:marTop w:val="0"/>
      <w:marBottom w:val="0"/>
      <w:divBdr>
        <w:top w:val="none" w:sz="0" w:space="0" w:color="auto"/>
        <w:left w:val="none" w:sz="0" w:space="0" w:color="auto"/>
        <w:bottom w:val="none" w:sz="0" w:space="0" w:color="auto"/>
        <w:right w:val="none" w:sz="0" w:space="0" w:color="auto"/>
      </w:divBdr>
    </w:div>
    <w:div w:id="1712223179">
      <w:bodyDiv w:val="1"/>
      <w:marLeft w:val="0"/>
      <w:marRight w:val="0"/>
      <w:marTop w:val="0"/>
      <w:marBottom w:val="0"/>
      <w:divBdr>
        <w:top w:val="none" w:sz="0" w:space="0" w:color="auto"/>
        <w:left w:val="none" w:sz="0" w:space="0" w:color="auto"/>
        <w:bottom w:val="none" w:sz="0" w:space="0" w:color="auto"/>
        <w:right w:val="none" w:sz="0" w:space="0" w:color="auto"/>
      </w:divBdr>
    </w:div>
    <w:div w:id="1758134975">
      <w:bodyDiv w:val="1"/>
      <w:marLeft w:val="0"/>
      <w:marRight w:val="0"/>
      <w:marTop w:val="0"/>
      <w:marBottom w:val="0"/>
      <w:divBdr>
        <w:top w:val="none" w:sz="0" w:space="0" w:color="auto"/>
        <w:left w:val="none" w:sz="0" w:space="0" w:color="auto"/>
        <w:bottom w:val="none" w:sz="0" w:space="0" w:color="auto"/>
        <w:right w:val="none" w:sz="0" w:space="0" w:color="auto"/>
      </w:divBdr>
    </w:div>
    <w:div w:id="1766536106">
      <w:bodyDiv w:val="1"/>
      <w:marLeft w:val="0"/>
      <w:marRight w:val="0"/>
      <w:marTop w:val="0"/>
      <w:marBottom w:val="0"/>
      <w:divBdr>
        <w:top w:val="none" w:sz="0" w:space="0" w:color="auto"/>
        <w:left w:val="none" w:sz="0" w:space="0" w:color="auto"/>
        <w:bottom w:val="none" w:sz="0" w:space="0" w:color="auto"/>
        <w:right w:val="none" w:sz="0" w:space="0" w:color="auto"/>
      </w:divBdr>
    </w:div>
    <w:div w:id="1792086238">
      <w:bodyDiv w:val="1"/>
      <w:marLeft w:val="0"/>
      <w:marRight w:val="0"/>
      <w:marTop w:val="0"/>
      <w:marBottom w:val="0"/>
      <w:divBdr>
        <w:top w:val="none" w:sz="0" w:space="0" w:color="auto"/>
        <w:left w:val="none" w:sz="0" w:space="0" w:color="auto"/>
        <w:bottom w:val="none" w:sz="0" w:space="0" w:color="auto"/>
        <w:right w:val="none" w:sz="0" w:space="0" w:color="auto"/>
      </w:divBdr>
    </w:div>
    <w:div w:id="1840845011">
      <w:bodyDiv w:val="1"/>
      <w:marLeft w:val="0"/>
      <w:marRight w:val="0"/>
      <w:marTop w:val="0"/>
      <w:marBottom w:val="0"/>
      <w:divBdr>
        <w:top w:val="none" w:sz="0" w:space="0" w:color="auto"/>
        <w:left w:val="none" w:sz="0" w:space="0" w:color="auto"/>
        <w:bottom w:val="none" w:sz="0" w:space="0" w:color="auto"/>
        <w:right w:val="none" w:sz="0" w:space="0" w:color="auto"/>
      </w:divBdr>
    </w:div>
    <w:div w:id="1853566626">
      <w:bodyDiv w:val="1"/>
      <w:marLeft w:val="0"/>
      <w:marRight w:val="0"/>
      <w:marTop w:val="0"/>
      <w:marBottom w:val="0"/>
      <w:divBdr>
        <w:top w:val="none" w:sz="0" w:space="0" w:color="auto"/>
        <w:left w:val="none" w:sz="0" w:space="0" w:color="auto"/>
        <w:bottom w:val="none" w:sz="0" w:space="0" w:color="auto"/>
        <w:right w:val="none" w:sz="0" w:space="0" w:color="auto"/>
      </w:divBdr>
    </w:div>
    <w:div w:id="1855221898">
      <w:bodyDiv w:val="1"/>
      <w:marLeft w:val="0"/>
      <w:marRight w:val="0"/>
      <w:marTop w:val="0"/>
      <w:marBottom w:val="0"/>
      <w:divBdr>
        <w:top w:val="none" w:sz="0" w:space="0" w:color="auto"/>
        <w:left w:val="none" w:sz="0" w:space="0" w:color="auto"/>
        <w:bottom w:val="none" w:sz="0" w:space="0" w:color="auto"/>
        <w:right w:val="none" w:sz="0" w:space="0" w:color="auto"/>
      </w:divBdr>
    </w:div>
    <w:div w:id="1876697274">
      <w:bodyDiv w:val="1"/>
      <w:marLeft w:val="0"/>
      <w:marRight w:val="0"/>
      <w:marTop w:val="0"/>
      <w:marBottom w:val="0"/>
      <w:divBdr>
        <w:top w:val="none" w:sz="0" w:space="0" w:color="auto"/>
        <w:left w:val="none" w:sz="0" w:space="0" w:color="auto"/>
        <w:bottom w:val="none" w:sz="0" w:space="0" w:color="auto"/>
        <w:right w:val="none" w:sz="0" w:space="0" w:color="auto"/>
      </w:divBdr>
    </w:div>
    <w:div w:id="1886797266">
      <w:bodyDiv w:val="1"/>
      <w:marLeft w:val="0"/>
      <w:marRight w:val="0"/>
      <w:marTop w:val="0"/>
      <w:marBottom w:val="0"/>
      <w:divBdr>
        <w:top w:val="none" w:sz="0" w:space="0" w:color="auto"/>
        <w:left w:val="none" w:sz="0" w:space="0" w:color="auto"/>
        <w:bottom w:val="none" w:sz="0" w:space="0" w:color="auto"/>
        <w:right w:val="none" w:sz="0" w:space="0" w:color="auto"/>
      </w:divBdr>
    </w:div>
    <w:div w:id="1893344766">
      <w:bodyDiv w:val="1"/>
      <w:marLeft w:val="0"/>
      <w:marRight w:val="0"/>
      <w:marTop w:val="0"/>
      <w:marBottom w:val="0"/>
      <w:divBdr>
        <w:top w:val="none" w:sz="0" w:space="0" w:color="auto"/>
        <w:left w:val="none" w:sz="0" w:space="0" w:color="auto"/>
        <w:bottom w:val="none" w:sz="0" w:space="0" w:color="auto"/>
        <w:right w:val="none" w:sz="0" w:space="0" w:color="auto"/>
      </w:divBdr>
    </w:div>
    <w:div w:id="1904026640">
      <w:bodyDiv w:val="1"/>
      <w:marLeft w:val="0"/>
      <w:marRight w:val="0"/>
      <w:marTop w:val="0"/>
      <w:marBottom w:val="0"/>
      <w:divBdr>
        <w:top w:val="none" w:sz="0" w:space="0" w:color="auto"/>
        <w:left w:val="none" w:sz="0" w:space="0" w:color="auto"/>
        <w:bottom w:val="none" w:sz="0" w:space="0" w:color="auto"/>
        <w:right w:val="none" w:sz="0" w:space="0" w:color="auto"/>
      </w:divBdr>
    </w:div>
    <w:div w:id="1926763656">
      <w:bodyDiv w:val="1"/>
      <w:marLeft w:val="0"/>
      <w:marRight w:val="0"/>
      <w:marTop w:val="0"/>
      <w:marBottom w:val="0"/>
      <w:divBdr>
        <w:top w:val="none" w:sz="0" w:space="0" w:color="auto"/>
        <w:left w:val="none" w:sz="0" w:space="0" w:color="auto"/>
        <w:bottom w:val="none" w:sz="0" w:space="0" w:color="auto"/>
        <w:right w:val="none" w:sz="0" w:space="0" w:color="auto"/>
      </w:divBdr>
    </w:div>
    <w:div w:id="1931622101">
      <w:bodyDiv w:val="1"/>
      <w:marLeft w:val="0"/>
      <w:marRight w:val="0"/>
      <w:marTop w:val="0"/>
      <w:marBottom w:val="0"/>
      <w:divBdr>
        <w:top w:val="none" w:sz="0" w:space="0" w:color="auto"/>
        <w:left w:val="none" w:sz="0" w:space="0" w:color="auto"/>
        <w:bottom w:val="none" w:sz="0" w:space="0" w:color="auto"/>
        <w:right w:val="none" w:sz="0" w:space="0" w:color="auto"/>
      </w:divBdr>
    </w:div>
    <w:div w:id="1942300888">
      <w:bodyDiv w:val="1"/>
      <w:marLeft w:val="0"/>
      <w:marRight w:val="0"/>
      <w:marTop w:val="0"/>
      <w:marBottom w:val="0"/>
      <w:divBdr>
        <w:top w:val="none" w:sz="0" w:space="0" w:color="auto"/>
        <w:left w:val="none" w:sz="0" w:space="0" w:color="auto"/>
        <w:bottom w:val="none" w:sz="0" w:space="0" w:color="auto"/>
        <w:right w:val="none" w:sz="0" w:space="0" w:color="auto"/>
      </w:divBdr>
    </w:div>
    <w:div w:id="1957058347">
      <w:bodyDiv w:val="1"/>
      <w:marLeft w:val="0"/>
      <w:marRight w:val="0"/>
      <w:marTop w:val="0"/>
      <w:marBottom w:val="0"/>
      <w:divBdr>
        <w:top w:val="none" w:sz="0" w:space="0" w:color="auto"/>
        <w:left w:val="none" w:sz="0" w:space="0" w:color="auto"/>
        <w:bottom w:val="none" w:sz="0" w:space="0" w:color="auto"/>
        <w:right w:val="none" w:sz="0" w:space="0" w:color="auto"/>
      </w:divBdr>
    </w:div>
    <w:div w:id="1989551361">
      <w:bodyDiv w:val="1"/>
      <w:marLeft w:val="0"/>
      <w:marRight w:val="0"/>
      <w:marTop w:val="0"/>
      <w:marBottom w:val="0"/>
      <w:divBdr>
        <w:top w:val="none" w:sz="0" w:space="0" w:color="auto"/>
        <w:left w:val="none" w:sz="0" w:space="0" w:color="auto"/>
        <w:bottom w:val="none" w:sz="0" w:space="0" w:color="auto"/>
        <w:right w:val="none" w:sz="0" w:space="0" w:color="auto"/>
      </w:divBdr>
    </w:div>
    <w:div w:id="2067484781">
      <w:bodyDiv w:val="1"/>
      <w:marLeft w:val="0"/>
      <w:marRight w:val="0"/>
      <w:marTop w:val="0"/>
      <w:marBottom w:val="0"/>
      <w:divBdr>
        <w:top w:val="none" w:sz="0" w:space="0" w:color="auto"/>
        <w:left w:val="none" w:sz="0" w:space="0" w:color="auto"/>
        <w:bottom w:val="none" w:sz="0" w:space="0" w:color="auto"/>
        <w:right w:val="none" w:sz="0" w:space="0" w:color="auto"/>
      </w:divBdr>
    </w:div>
    <w:div w:id="2090883746">
      <w:bodyDiv w:val="1"/>
      <w:marLeft w:val="0"/>
      <w:marRight w:val="0"/>
      <w:marTop w:val="0"/>
      <w:marBottom w:val="0"/>
      <w:divBdr>
        <w:top w:val="none" w:sz="0" w:space="0" w:color="auto"/>
        <w:left w:val="none" w:sz="0" w:space="0" w:color="auto"/>
        <w:bottom w:val="none" w:sz="0" w:space="0" w:color="auto"/>
        <w:right w:val="none" w:sz="0" w:space="0" w:color="auto"/>
      </w:divBdr>
    </w:div>
    <w:div w:id="2092316396">
      <w:bodyDiv w:val="1"/>
      <w:marLeft w:val="0"/>
      <w:marRight w:val="0"/>
      <w:marTop w:val="0"/>
      <w:marBottom w:val="0"/>
      <w:divBdr>
        <w:top w:val="none" w:sz="0" w:space="0" w:color="auto"/>
        <w:left w:val="none" w:sz="0" w:space="0" w:color="auto"/>
        <w:bottom w:val="none" w:sz="0" w:space="0" w:color="auto"/>
        <w:right w:val="none" w:sz="0" w:space="0" w:color="auto"/>
      </w:divBdr>
    </w:div>
    <w:div w:id="2110849645">
      <w:bodyDiv w:val="1"/>
      <w:marLeft w:val="0"/>
      <w:marRight w:val="0"/>
      <w:marTop w:val="0"/>
      <w:marBottom w:val="0"/>
      <w:divBdr>
        <w:top w:val="none" w:sz="0" w:space="0" w:color="auto"/>
        <w:left w:val="none" w:sz="0" w:space="0" w:color="auto"/>
        <w:bottom w:val="none" w:sz="0" w:space="0" w:color="auto"/>
        <w:right w:val="none" w:sz="0" w:space="0" w:color="auto"/>
      </w:divBdr>
    </w:div>
    <w:div w:id="2136214878">
      <w:bodyDiv w:val="1"/>
      <w:marLeft w:val="0"/>
      <w:marRight w:val="0"/>
      <w:marTop w:val="0"/>
      <w:marBottom w:val="0"/>
      <w:divBdr>
        <w:top w:val="none" w:sz="0" w:space="0" w:color="auto"/>
        <w:left w:val="none" w:sz="0" w:space="0" w:color="auto"/>
        <w:bottom w:val="none" w:sz="0" w:space="0" w:color="auto"/>
        <w:right w:val="none" w:sz="0" w:space="0" w:color="auto"/>
      </w:divBdr>
    </w:div>
    <w:div w:id="21383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ghanian@soton.ac.uk" TargetMode="External"/><Relationship Id="rId13" Type="http://schemas.openxmlformats.org/officeDocument/2006/relationships/hyperlink" Target="https://ClinicalTrials.gov/show/NCT0437243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inicalTrials.gov/show/NCT0466989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ct2/show/study/NCT0356469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ciencedirect.com/topics/immunology-and-microbiology/cd25" TargetMode="External"/><Relationship Id="rId4" Type="http://schemas.openxmlformats.org/officeDocument/2006/relationships/settings" Target="settings.xml"/><Relationship Id="rId9" Type="http://schemas.openxmlformats.org/officeDocument/2006/relationships/hyperlink" Target="mailto:aroghani@mit.ed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1104-6C44-47AF-9EC3-8D9258B3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40072</Words>
  <Characters>228415</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louche c.d. (cdl1g18)</dc:creator>
  <cp:keywords/>
  <dc:description/>
  <cp:lastModifiedBy>Ali Roghanian</cp:lastModifiedBy>
  <cp:revision>2</cp:revision>
  <dcterms:created xsi:type="dcterms:W3CDTF">2022-02-17T13:06:00Z</dcterms:created>
  <dcterms:modified xsi:type="dcterms:W3CDTF">2022-02-17T13:06:00Z</dcterms:modified>
</cp:coreProperties>
</file>