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04B" w:rsidRPr="00951727" w:rsidRDefault="0059204B" w:rsidP="0059204B">
      <w:pPr>
        <w:spacing w:before="1200" w:after="200"/>
        <w:rPr>
          <w:rFonts w:cs="Calibri"/>
          <w:b/>
          <w:sz w:val="44"/>
          <w:szCs w:val="44"/>
        </w:rPr>
      </w:pPr>
      <w:r w:rsidRPr="00951727">
        <w:rPr>
          <w:rFonts w:cs="Calibri"/>
          <w:b/>
          <w:sz w:val="44"/>
          <w:szCs w:val="44"/>
        </w:rPr>
        <w:t>Anisotropic nanostructure generated by a spatial-temporal manipulated picosecond pulse</w:t>
      </w:r>
      <w:r w:rsidR="00530F0E">
        <w:rPr>
          <w:rFonts w:cs="Calibri"/>
          <w:b/>
          <w:sz w:val="44"/>
          <w:szCs w:val="44"/>
        </w:rPr>
        <w:t xml:space="preserve"> for mu</w:t>
      </w:r>
      <w:r w:rsidR="00530F0E">
        <w:rPr>
          <w:rFonts w:cs="Calibri" w:hint="eastAsia"/>
          <w:b/>
          <w:sz w:val="44"/>
          <w:szCs w:val="44"/>
          <w:lang w:eastAsia="zh-CN"/>
        </w:rPr>
        <w:t>l</w:t>
      </w:r>
      <w:r w:rsidR="00530F0E">
        <w:rPr>
          <w:rFonts w:cs="Calibri"/>
          <w:b/>
          <w:sz w:val="44"/>
          <w:szCs w:val="44"/>
        </w:rPr>
        <w:t>ti-dimensional optical data storage</w:t>
      </w:r>
    </w:p>
    <w:p w:rsidR="00FE40B5" w:rsidRPr="004F06BF" w:rsidRDefault="0059204B" w:rsidP="004F06BF">
      <w:pPr>
        <w:pStyle w:val="OSAAuthor"/>
      </w:pPr>
      <w:r>
        <w:t>Zhi Yan</w:t>
      </w:r>
      <w:r w:rsidR="00FE40B5" w:rsidRPr="004F06BF">
        <w:t>,</w:t>
      </w:r>
      <w:r w:rsidR="002D5AFE" w:rsidRPr="002D5AFE">
        <w:rPr>
          <w:vertAlign w:val="superscript"/>
        </w:rPr>
        <w:t>1</w:t>
      </w:r>
      <w:r w:rsidR="00894199">
        <w:rPr>
          <w:rFonts w:hint="eastAsia"/>
          <w:vertAlign w:val="superscript"/>
          <w:lang w:eastAsia="zh-CN"/>
        </w:rPr>
        <w:t>,</w:t>
      </w:r>
      <w:r w:rsidR="00894199" w:rsidRPr="00894199">
        <w:rPr>
          <w:vertAlign w:val="superscript"/>
        </w:rPr>
        <w:t xml:space="preserve"> </w:t>
      </w:r>
      <w:r w:rsidR="00894199" w:rsidRPr="00894199">
        <w:rPr>
          <w:b w:val="0"/>
          <w:vertAlign w:val="superscript"/>
        </w:rPr>
        <w:t>†</w:t>
      </w:r>
      <w:r>
        <w:t xml:space="preserve"> </w:t>
      </w:r>
      <w:proofErr w:type="spellStart"/>
      <w:r>
        <w:t>Peiyao</w:t>
      </w:r>
      <w:proofErr w:type="spellEnd"/>
      <w:r>
        <w:t xml:space="preserve"> Li</w:t>
      </w:r>
      <w:r w:rsidR="00FE40B5" w:rsidRPr="004F06BF">
        <w:t>,</w:t>
      </w:r>
      <w:r w:rsidR="002D5AFE" w:rsidRPr="002D5AFE">
        <w:rPr>
          <w:vertAlign w:val="superscript"/>
        </w:rPr>
        <w:t>1</w:t>
      </w:r>
      <w:r w:rsidR="00894199">
        <w:rPr>
          <w:vertAlign w:val="superscript"/>
        </w:rPr>
        <w:t>,</w:t>
      </w:r>
      <w:r w:rsidR="00894199" w:rsidRPr="00894199">
        <w:rPr>
          <w:vertAlign w:val="superscript"/>
        </w:rPr>
        <w:t xml:space="preserve"> </w:t>
      </w:r>
      <w:r w:rsidR="00894199" w:rsidRPr="00894199">
        <w:rPr>
          <w:b w:val="0"/>
          <w:vertAlign w:val="superscript"/>
        </w:rPr>
        <w:t>†</w:t>
      </w:r>
      <w:r w:rsidR="002D5AFE">
        <w:t xml:space="preserve"> </w:t>
      </w:r>
      <w:proofErr w:type="spellStart"/>
      <w:r w:rsidR="002D5AFE">
        <w:t>Jichao</w:t>
      </w:r>
      <w:proofErr w:type="spellEnd"/>
      <w:r w:rsidR="002D5AFE">
        <w:t xml:space="preserve"> Gao,</w:t>
      </w:r>
      <w:r w:rsidR="002D5AFE" w:rsidRPr="002D5AFE">
        <w:rPr>
          <w:vertAlign w:val="superscript"/>
        </w:rPr>
        <w:t>1</w:t>
      </w:r>
      <w:r w:rsidR="002D5AFE">
        <w:t xml:space="preserve"> Yuan Wang,</w:t>
      </w:r>
      <w:r w:rsidR="002D5AFE" w:rsidRPr="002D5AFE">
        <w:rPr>
          <w:vertAlign w:val="superscript"/>
        </w:rPr>
        <w:t>2</w:t>
      </w:r>
      <w:r w:rsidR="002D5AFE">
        <w:t xml:space="preserve"> Lei Wang,</w:t>
      </w:r>
      <w:r w:rsidR="002D5AFE" w:rsidRPr="002D5AFE">
        <w:rPr>
          <w:vertAlign w:val="superscript"/>
        </w:rPr>
        <w:t>3</w:t>
      </w:r>
      <w:r w:rsidR="002D5AFE">
        <w:t xml:space="preserve"> </w:t>
      </w:r>
      <w:proofErr w:type="spellStart"/>
      <w:r w:rsidR="002D5AFE">
        <w:t>Martynas</w:t>
      </w:r>
      <w:proofErr w:type="spellEnd"/>
      <w:r w:rsidR="002D5AFE">
        <w:t xml:space="preserve"> Beresna,</w:t>
      </w:r>
      <w:r w:rsidR="002D5AFE" w:rsidRPr="002D5AFE">
        <w:rPr>
          <w:vertAlign w:val="superscript"/>
        </w:rPr>
        <w:t>4</w:t>
      </w:r>
      <w:r w:rsidR="002D5AFE">
        <w:t xml:space="preserve"> </w:t>
      </w:r>
      <w:proofErr w:type="spellStart"/>
      <w:r>
        <w:t>Jingyu</w:t>
      </w:r>
      <w:proofErr w:type="spellEnd"/>
      <w:r>
        <w:t xml:space="preserve"> Zhang</w:t>
      </w:r>
      <w:proofErr w:type="gramStart"/>
      <w:r w:rsidR="00774A5D" w:rsidRPr="00774A5D">
        <w:rPr>
          <w:vertAlign w:val="superscript"/>
        </w:rPr>
        <w:t>1,</w:t>
      </w:r>
      <w:r w:rsidR="00AC6FAC" w:rsidRPr="001422FA">
        <w:rPr>
          <w:vertAlign w:val="superscript"/>
        </w:rPr>
        <w:t>*</w:t>
      </w:r>
      <w:proofErr w:type="gramEnd"/>
    </w:p>
    <w:p w:rsidR="00FE40B5" w:rsidRDefault="00774A5D" w:rsidP="00B42016">
      <w:pPr>
        <w:pStyle w:val="OSAAuthorAffliation"/>
      </w:pPr>
      <w:r w:rsidRPr="00774A5D">
        <w:rPr>
          <w:vertAlign w:val="superscript"/>
        </w:rPr>
        <w:t>1</w:t>
      </w:r>
      <w:r w:rsidR="0059204B" w:rsidRPr="0059204B">
        <w:t>Wuhan National Laboratory for Optoelectronics, Huazhong University of Science and Technology, Wuhan, Hubei 430074, China</w:t>
      </w:r>
    </w:p>
    <w:p w:rsidR="00774A5D" w:rsidRDefault="00774A5D" w:rsidP="00B42016">
      <w:pPr>
        <w:pStyle w:val="OSAAuthorAffliation"/>
      </w:pPr>
      <w:r w:rsidRPr="00774A5D">
        <w:rPr>
          <w:vertAlign w:val="superscript"/>
          <w:lang w:eastAsia="zh-CN"/>
        </w:rPr>
        <w:t>2</w:t>
      </w:r>
      <w:r>
        <w:rPr>
          <w:lang w:eastAsia="zh-CN"/>
        </w:rPr>
        <w:t xml:space="preserve">Department of physics, </w:t>
      </w:r>
      <w:r w:rsidRPr="0059204B">
        <w:t>Huazhong University of Science and Technology, Wuhan, Hubei 430074, China</w:t>
      </w:r>
    </w:p>
    <w:p w:rsidR="00774A5D" w:rsidRDefault="00774A5D" w:rsidP="00B42016">
      <w:pPr>
        <w:pStyle w:val="OSAAuthorAffliation"/>
        <w:rPr>
          <w:lang w:eastAsia="zh-CN"/>
        </w:rPr>
      </w:pPr>
      <w:r w:rsidRPr="00774A5D">
        <w:rPr>
          <w:rFonts w:hint="eastAsia"/>
          <w:vertAlign w:val="superscript"/>
          <w:lang w:eastAsia="zh-CN"/>
        </w:rPr>
        <w:t>3</w:t>
      </w:r>
      <w:r w:rsidRPr="00774A5D">
        <w:rPr>
          <w:lang w:eastAsia="zh-CN"/>
        </w:rPr>
        <w:t>State Key Laboratory on Integrated Optoelectronics, College of Electronic Science and Engineering, Jilin University, Changchun 130012, China</w:t>
      </w:r>
    </w:p>
    <w:p w:rsidR="00774A5D" w:rsidRPr="00090E6C" w:rsidRDefault="00774A5D" w:rsidP="00B42016">
      <w:pPr>
        <w:pStyle w:val="OSAAuthorAffliation"/>
        <w:rPr>
          <w:lang w:eastAsia="zh-CN"/>
        </w:rPr>
      </w:pPr>
      <w:r w:rsidRPr="00774A5D">
        <w:rPr>
          <w:rFonts w:hint="eastAsia"/>
          <w:vertAlign w:val="superscript"/>
          <w:lang w:eastAsia="zh-CN"/>
        </w:rPr>
        <w:t>4</w:t>
      </w:r>
      <w:r w:rsidRPr="00774A5D">
        <w:rPr>
          <w:lang w:eastAsia="zh-CN"/>
        </w:rPr>
        <w:t>Optoelectronics Research Centre, University of Southampton, Southampton, SO17 1BJ, United Kingdom</w:t>
      </w:r>
    </w:p>
    <w:p w:rsidR="00FE40B5" w:rsidRDefault="00FE40B5" w:rsidP="00FE40B5">
      <w:pPr>
        <w:pStyle w:val="OSACorrespondingAuthorEmail"/>
      </w:pPr>
      <w:r w:rsidRPr="00090E6C">
        <w:t xml:space="preserve">*Corresponding author: </w:t>
      </w:r>
      <w:hyperlink r:id="rId8" w:history="1">
        <w:r w:rsidR="0059204B" w:rsidRPr="0059204B">
          <w:rPr>
            <w:rStyle w:val="a7"/>
          </w:rPr>
          <w:t>jy_z@hust.edu.cn</w:t>
        </w:r>
      </w:hyperlink>
    </w:p>
    <w:p w:rsidR="00FE40B5" w:rsidRPr="00002075" w:rsidRDefault="00A445EF" w:rsidP="00813273">
      <w:pPr>
        <w:pStyle w:val="OSAHistory"/>
      </w:pPr>
      <w:r w:rsidRPr="00002075">
        <w:t>Received XX Month</w:t>
      </w:r>
      <w:r w:rsidR="00FE40B5" w:rsidRPr="00002075">
        <w:t xml:space="preserve"> XXXX; </w:t>
      </w:r>
      <w:r w:rsidR="00FE40B5" w:rsidRPr="00813273">
        <w:t>revised</w:t>
      </w:r>
      <w:r w:rsidR="00FE40B5" w:rsidRPr="00002075">
        <w:t xml:space="preserve"> </w:t>
      </w:r>
      <w:r w:rsidRPr="00002075">
        <w:t xml:space="preserve">XX </w:t>
      </w:r>
      <w:r w:rsidR="00FE40B5" w:rsidRPr="00002075">
        <w:t>M</w:t>
      </w:r>
      <w:r w:rsidRPr="00002075">
        <w:t>onth</w:t>
      </w:r>
      <w:r w:rsidR="000868B4" w:rsidRPr="00002075">
        <w:t xml:space="preserve">, XXXX; accepted </w:t>
      </w:r>
      <w:r w:rsidRPr="00002075">
        <w:t>XX Month</w:t>
      </w:r>
      <w:r w:rsidR="00011C57" w:rsidRPr="00002075">
        <w:t xml:space="preserve"> </w:t>
      </w:r>
      <w:r w:rsidR="00FE40B5" w:rsidRPr="00002075">
        <w:t xml:space="preserve">XXXX; posted </w:t>
      </w:r>
      <w:r w:rsidRPr="00002075">
        <w:t xml:space="preserve">XX Month </w:t>
      </w:r>
      <w:r w:rsidR="00FE40B5" w:rsidRPr="00002075">
        <w:t xml:space="preserve">XXXX (Doc. ID XXXXX); published </w:t>
      </w:r>
      <w:r w:rsidRPr="00002075">
        <w:t>XX Month</w:t>
      </w:r>
      <w:r w:rsidR="00FE40B5" w:rsidRPr="00002075">
        <w:t xml:space="preserve"> XXXX</w:t>
      </w:r>
    </w:p>
    <w:p w:rsidR="00AD35C2" w:rsidRDefault="00AD35C2" w:rsidP="0014689D">
      <w:pPr>
        <w:pStyle w:val="OSAAuthor"/>
      </w:pPr>
    </w:p>
    <w:p w:rsidR="00A90FBE" w:rsidRDefault="00A90FBE" w:rsidP="00D964F6">
      <w:pPr>
        <w:pStyle w:val="OSABodyIndent"/>
        <w:sectPr w:rsidR="00A90FBE" w:rsidSect="00BF1690">
          <w:type w:val="continuous"/>
          <w:pgSz w:w="12240" w:h="15840" w:code="1"/>
          <w:pgMar w:top="1080" w:right="994" w:bottom="1260" w:left="994" w:header="720" w:footer="720" w:gutter="0"/>
          <w:cols w:space="446"/>
          <w:docGrid w:linePitch="360"/>
        </w:sectPr>
      </w:pPr>
    </w:p>
    <w:p w:rsidR="0014689D" w:rsidRPr="0014689D" w:rsidRDefault="00383A23" w:rsidP="00002075">
      <w:pPr>
        <w:pStyle w:val="OSAAbstract"/>
      </w:pPr>
      <w:bookmarkStart w:id="0" w:name="OLE_LINK1"/>
      <w:r w:rsidRPr="0059204B">
        <w:t xml:space="preserve">Anisotropic nanostructures can be generated in fused silica glass </w:t>
      </w:r>
      <w:r w:rsidRPr="0059204B">
        <w:rPr>
          <w:rFonts w:hint="eastAsia"/>
        </w:rPr>
        <w:t>by</w:t>
      </w:r>
      <w:r w:rsidRPr="0059204B">
        <w:t xml:space="preserve"> manipulating the spatiotemporal properties of a picosecond pulse. This phenomenon is attributed to the laser-induced </w:t>
      </w:r>
      <w:proofErr w:type="spellStart"/>
      <w:r w:rsidRPr="0059204B">
        <w:t>interband</w:t>
      </w:r>
      <w:proofErr w:type="spellEnd"/>
      <w:r w:rsidRPr="0059204B">
        <w:t xml:space="preserve"> self-trapped excitons. The anisotropic structures exhibit birefringen</w:t>
      </w:r>
      <w:r>
        <w:t>t properties</w:t>
      </w:r>
      <w:r w:rsidRPr="0059204B">
        <w:t>, and thus can be employed for multi-dimensional optical data storage applications. The generation of data voxels by such short laser irradiation enables on-the-fly</w:t>
      </w:r>
      <w:r>
        <w:t xml:space="preserve"> high-speed</w:t>
      </w:r>
      <w:r w:rsidRPr="0059204B">
        <w:t xml:space="preserve"> data recording</w:t>
      </w:r>
      <w:r w:rsidRPr="0014689D">
        <w:t>.</w:t>
      </w:r>
      <w:bookmarkEnd w:id="0"/>
      <w:r w:rsidRPr="0014689D">
        <w:t xml:space="preserve"> </w:t>
      </w:r>
      <w:r>
        <w:t xml:space="preserve">  </w:t>
      </w:r>
      <w:r w:rsidR="001C7694">
        <w:t xml:space="preserve">          </w:t>
      </w:r>
      <w:r w:rsidR="0014689D">
        <w:t>© 20</w:t>
      </w:r>
      <w:r w:rsidR="0059204B">
        <w:t>21</w:t>
      </w:r>
      <w:r w:rsidR="0014689D" w:rsidRPr="0014689D">
        <w:t xml:space="preserve"> Optical Society of America</w:t>
      </w:r>
    </w:p>
    <w:p w:rsidR="0014689D" w:rsidRPr="0014689D" w:rsidRDefault="0014689D" w:rsidP="00002075">
      <w:pPr>
        <w:pStyle w:val="OSADOI"/>
      </w:pPr>
      <w:r w:rsidRPr="0014689D">
        <w:t>http://dx.doi.org/10.1364/</w:t>
      </w:r>
      <w:r w:rsidR="006D4A52">
        <w:t>OL</w:t>
      </w:r>
      <w:r w:rsidRPr="0014689D">
        <w:t>.99.099999</w:t>
      </w:r>
    </w:p>
    <w:p w:rsidR="0059204B" w:rsidRPr="0059204B" w:rsidRDefault="0059204B" w:rsidP="0059204B">
      <w:pPr>
        <w:pStyle w:val="OSABody"/>
      </w:pPr>
      <w:r w:rsidRPr="0059204B">
        <w:rPr>
          <w:rFonts w:hint="eastAsia"/>
        </w:rPr>
        <w:t>O</w:t>
      </w:r>
      <w:r w:rsidRPr="0059204B">
        <w:t>ptical data storage is considered an ideal candidate for storing massive digital data owing to its high capacity, longevity and green aspects</w:t>
      </w:r>
      <w:r w:rsidR="00BD4456">
        <w:t xml:space="preserve"> </w:t>
      </w:r>
      <w:r w:rsidRPr="0059204B">
        <w:rPr>
          <w:noProof/>
        </w:rPr>
        <w:t>[1]</w:t>
      </w:r>
      <w:r w:rsidRPr="0059204B">
        <w:t>. However, further increasing its lifetime and capacity is a prohibitive task in conventional diffraction-limited polymer-based optical disk systems. Therefore, novel techniques such as holographic</w:t>
      </w:r>
      <w:r w:rsidR="00BD4456">
        <w:t xml:space="preserve"> </w:t>
      </w:r>
      <w:r w:rsidRPr="0059204B">
        <w:rPr>
          <w:noProof/>
        </w:rPr>
        <w:t>[2]</w:t>
      </w:r>
      <w:r w:rsidRPr="0059204B">
        <w:t>, multi-dimensional</w:t>
      </w:r>
      <w:r w:rsidR="00BD4456">
        <w:t xml:space="preserve"> </w:t>
      </w:r>
      <w:r w:rsidRPr="0059204B">
        <w:rPr>
          <w:noProof/>
        </w:rPr>
        <w:t>[3]</w:t>
      </w:r>
      <w:r w:rsidRPr="0059204B">
        <w:t xml:space="preserve"> and super-resolution data storage</w:t>
      </w:r>
      <w:r w:rsidR="00BD4456">
        <w:t xml:space="preserve"> </w:t>
      </w:r>
      <w:r w:rsidRPr="0059204B">
        <w:rPr>
          <w:noProof/>
        </w:rPr>
        <w:t>[4]</w:t>
      </w:r>
      <w:r w:rsidRPr="0059204B">
        <w:t xml:space="preserve"> have been developed to increase data density. Additionally, bulk glass materials have been employed to exert their high Young’s modulus and high resistance properties for long-term data storage</w:t>
      </w:r>
      <w:r w:rsidR="00BD4456">
        <w:t xml:space="preserve"> </w:t>
      </w:r>
      <w:r w:rsidRPr="0059204B">
        <w:rPr>
          <w:noProof/>
        </w:rPr>
        <w:t>[5–7]</w:t>
      </w:r>
      <w:r w:rsidRPr="0059204B">
        <w:t>.</w:t>
      </w:r>
    </w:p>
    <w:p w:rsidR="0059204B" w:rsidRPr="0059204B" w:rsidRDefault="0059204B" w:rsidP="0059204B">
      <w:pPr>
        <w:pStyle w:val="OSABody"/>
        <w:ind w:firstLineChars="100" w:firstLine="182"/>
      </w:pPr>
      <w:r w:rsidRPr="0059204B">
        <w:rPr>
          <w:rFonts w:hint="eastAsia"/>
        </w:rPr>
        <w:t>H</w:t>
      </w:r>
      <w:r w:rsidRPr="0059204B">
        <w:t xml:space="preserve">owever, from a practical standpoint, many state-of-the-art techniques require multiple laser pulses or long laser exposure to form a single data voxel structure, thereby substantially hindering the data writing speed. Five-dimensional optical data storage based on volume nanostructures was successfully implemented in glass with </w:t>
      </w:r>
      <w:r w:rsidRPr="0059204B">
        <w:rPr>
          <w:rFonts w:hint="eastAsia"/>
        </w:rPr>
        <w:t>an</w:t>
      </w:r>
      <w:r w:rsidRPr="0059204B">
        <w:t xml:space="preserve"> almost unlimited lifetime</w:t>
      </w:r>
      <w:r w:rsidR="00BD4456">
        <w:t xml:space="preserve"> </w:t>
      </w:r>
      <w:r w:rsidRPr="0059204B">
        <w:rPr>
          <w:noProof/>
        </w:rPr>
        <w:t>[5]</w:t>
      </w:r>
      <w:r w:rsidRPr="0059204B">
        <w:t>, but such a structure requires multiple pulses to be generated due to an incubation effect</w:t>
      </w:r>
      <w:r w:rsidR="00BD4456">
        <w:t xml:space="preserve"> </w:t>
      </w:r>
      <w:r w:rsidRPr="0059204B">
        <w:rPr>
          <w:noProof/>
        </w:rPr>
        <w:t>[8]</w:t>
      </w:r>
      <w:r w:rsidRPr="0059204B">
        <w:t xml:space="preserve">. In </w:t>
      </w:r>
      <w:proofErr w:type="spellStart"/>
      <w:r w:rsidRPr="0059204B">
        <w:t>nanoplasmonic</w:t>
      </w:r>
      <w:proofErr w:type="spellEnd"/>
      <w:r w:rsidRPr="0059204B">
        <w:t xml:space="preserve"> hybrid glass, the data writing of each multiplexed data voxel requires several tens of milliseconds of laser irradiation</w:t>
      </w:r>
      <w:r w:rsidR="00BD4456">
        <w:t xml:space="preserve"> </w:t>
      </w:r>
      <w:r w:rsidRPr="0059204B">
        <w:rPr>
          <w:noProof/>
        </w:rPr>
        <w:t>[7]</w:t>
      </w:r>
      <w:r w:rsidRPr="0059204B">
        <w:t xml:space="preserve">. Furthermore, a four-step millisecond-scale writing procedure </w:t>
      </w:r>
      <w:r w:rsidRPr="0059204B">
        <w:t xml:space="preserve">was required to record a diffraction-unlimited data spot based on </w:t>
      </w:r>
      <w:proofErr w:type="spellStart"/>
      <w:r w:rsidRPr="0059204B">
        <w:t>photoswitchable</w:t>
      </w:r>
      <w:proofErr w:type="spellEnd"/>
      <w:r w:rsidRPr="0059204B">
        <w:t xml:space="preserve"> fluorescent proteins</w:t>
      </w:r>
      <w:r w:rsidR="00BD4456">
        <w:t xml:space="preserve"> </w:t>
      </w:r>
      <w:r w:rsidRPr="0059204B">
        <w:rPr>
          <w:noProof/>
        </w:rPr>
        <w:t>[4]</w:t>
      </w:r>
      <w:r w:rsidRPr="0059204B">
        <w:t xml:space="preserve">. </w:t>
      </w:r>
    </w:p>
    <w:p w:rsidR="0059204B" w:rsidRDefault="0059204B" w:rsidP="0059204B">
      <w:pPr>
        <w:pStyle w:val="OSABody"/>
        <w:ind w:firstLineChars="100" w:firstLine="182"/>
      </w:pPr>
      <w:r w:rsidRPr="0059204B">
        <w:t xml:space="preserve">In recent years, tremendous efforts have been devoted to reducing the overall laser exposure time using various optical data storage techniques. </w:t>
      </w:r>
      <w:r w:rsidR="00FD20CE">
        <w:t>A</w:t>
      </w:r>
      <w:r w:rsidR="00FD20CE" w:rsidRPr="0059204B">
        <w:t>s a precursor substrate</w:t>
      </w:r>
      <w:r w:rsidR="00FD20CE">
        <w:t>,</w:t>
      </w:r>
      <w:r w:rsidR="00FD20CE" w:rsidRPr="0059204B">
        <w:t xml:space="preserve"> </w:t>
      </w:r>
      <w:proofErr w:type="spellStart"/>
      <w:r w:rsidR="00FD20CE">
        <w:t>n</w:t>
      </w:r>
      <w:r w:rsidR="00FD20CE" w:rsidRPr="0059204B">
        <w:t>anoporous</w:t>
      </w:r>
      <w:proofErr w:type="spellEnd"/>
      <w:r w:rsidR="00FD20CE" w:rsidRPr="0059204B">
        <w:t xml:space="preserve"> glass has been exploited to reduce the minimum number of pulses</w:t>
      </w:r>
      <w:r w:rsidRPr="0059204B">
        <w:t>; however, a pulse sequence on a microsecond timescale was still required</w:t>
      </w:r>
      <w:r w:rsidR="00BD4456">
        <w:t xml:space="preserve"> </w:t>
      </w:r>
      <w:r w:rsidRPr="0059204B">
        <w:rPr>
          <w:noProof/>
        </w:rPr>
        <w:t>[9,10]</w:t>
      </w:r>
      <w:r w:rsidRPr="0059204B">
        <w:t>. A three-pulse burst scheme successfully enabled anisotropic structure generation in fused silica in sub-nanoseconds, but the uniformity was unsatisfactory</w:t>
      </w:r>
      <w:r w:rsidR="00BD4456">
        <w:t xml:space="preserve"> </w:t>
      </w:r>
      <w:r w:rsidRPr="0059204B">
        <w:rPr>
          <w:noProof/>
        </w:rPr>
        <w:t>[11]</w:t>
      </w:r>
      <w:r w:rsidRPr="0059204B">
        <w:t>. Other approaches based on laser-induced micro-void</w:t>
      </w:r>
      <w:r w:rsidR="00BD4456">
        <w:t xml:space="preserve"> </w:t>
      </w:r>
      <w:r w:rsidRPr="0059204B">
        <w:rPr>
          <w:noProof/>
        </w:rPr>
        <w:t>[12]</w:t>
      </w:r>
      <w:r w:rsidRPr="0059204B">
        <w:t>, photoreduction</w:t>
      </w:r>
      <w:r w:rsidR="00BD4456">
        <w:t xml:space="preserve"> </w:t>
      </w:r>
      <w:r w:rsidRPr="0059204B">
        <w:rPr>
          <w:noProof/>
        </w:rPr>
        <w:t>[13]</w:t>
      </w:r>
      <w:r w:rsidRPr="0059204B">
        <w:t xml:space="preserve"> and carbon fluorophores</w:t>
      </w:r>
      <w:r w:rsidR="00BD4456">
        <w:t xml:space="preserve"> </w:t>
      </w:r>
      <w:r w:rsidRPr="0059204B">
        <w:rPr>
          <w:noProof/>
        </w:rPr>
        <w:t>[14]</w:t>
      </w:r>
      <w:r w:rsidRPr="0059204B">
        <w:t xml:space="preserve"> </w:t>
      </w:r>
      <w:r w:rsidRPr="0059204B">
        <w:rPr>
          <w:rFonts w:hint="eastAsia"/>
        </w:rPr>
        <w:t>on</w:t>
      </w:r>
      <w:r w:rsidRPr="0059204B">
        <w:t xml:space="preserve">ly require single-shot femtosecond pulses, but require further mask correction or confocal fluorescence microscopy. A practical, easily implemented and inexpensive approach with a fast data writing speed and dense capacity is yet to be realized. To achieve a breakthrough, the instantaneous electrodynamic properties </w:t>
      </w:r>
      <w:r w:rsidRPr="0059204B">
        <w:rPr>
          <w:rFonts w:hint="eastAsia"/>
        </w:rPr>
        <w:t>of</w:t>
      </w:r>
      <w:r w:rsidRPr="0059204B">
        <w:t xml:space="preserve"> materials can be harnessed by manipulating either the spatial or temporal, or both properties of light, thus introducing a new degree of freedom in the ultrafast laser system</w:t>
      </w:r>
      <w:r w:rsidR="00BD4456">
        <w:t xml:space="preserve"> </w:t>
      </w:r>
      <w:r w:rsidR="00383A23" w:rsidRPr="00383A23">
        <w:rPr>
          <w:noProof/>
        </w:rPr>
        <w:t>[15–20]</w:t>
      </w:r>
      <w:r w:rsidRPr="0059204B">
        <w:t>.</w:t>
      </w:r>
    </w:p>
    <w:p w:rsidR="002D5AFE" w:rsidRPr="002D5AFE" w:rsidRDefault="002D5AFE" w:rsidP="00D964F6">
      <w:pPr>
        <w:pStyle w:val="OSABodyIndent"/>
      </w:pPr>
      <w:r w:rsidRPr="002D5AFE">
        <w:t>Herein, we demonstrate anisotropic nanostructure</w:t>
      </w:r>
      <w:r w:rsidRPr="002D5AFE">
        <w:rPr>
          <w:rFonts w:hint="eastAsia"/>
        </w:rPr>
        <w:t>s</w:t>
      </w:r>
      <w:r w:rsidRPr="002D5AFE">
        <w:t xml:space="preserve"> generated in fused silica by manipulating the spatial and temporal distribution of a picosecond beam. The spatiotemporal manipulation of the beam was accomplished using a delay-line and a spatial light modulator, which were then replaced by a simple birefringence crystal. In contrast to the conventional simultaneous spatial and temporal focusing (SSTF) technique, in which a spatial chirp and angular dispersion are created in the focal region</w:t>
      </w:r>
      <w:r w:rsidR="00BD4456">
        <w:t xml:space="preserve"> </w:t>
      </w:r>
      <w:r w:rsidRPr="002D5AFE">
        <w:rPr>
          <w:noProof/>
        </w:rPr>
        <w:t>[16]</w:t>
      </w:r>
      <w:r w:rsidRPr="002D5AFE">
        <w:t xml:space="preserve">, our scheme allows for the dynamic manipulation of a significant beam displacement of up to 3 </w:t>
      </w:r>
      <w:proofErr w:type="spellStart"/>
      <w:r w:rsidR="006D149B" w:rsidRPr="002B1D7D">
        <w:rPr>
          <w:rFonts w:eastAsia="宋体"/>
          <w:lang w:eastAsia="zh-CN"/>
        </w:rPr>
        <w:t>μm</w:t>
      </w:r>
      <w:proofErr w:type="spellEnd"/>
      <w:r w:rsidRPr="002D5AFE">
        <w:t xml:space="preserve"> (with current objective lens) and a longer temporal delay of up to 660 ps. The generation of polarization-independent anisotropic nanostructures is attributed to the temporal </w:t>
      </w:r>
      <w:proofErr w:type="spellStart"/>
      <w:r w:rsidRPr="002D5AFE">
        <w:t>interband</w:t>
      </w:r>
      <w:proofErr w:type="spellEnd"/>
      <w:r w:rsidRPr="002D5AFE">
        <w:t xml:space="preserve"> excitons and the refractive index increase. Such nanostructures </w:t>
      </w:r>
      <w:r w:rsidRPr="002D5AFE">
        <w:lastRenderedPageBreak/>
        <w:t>exhibit</w:t>
      </w:r>
      <w:r w:rsidR="00212DCC">
        <w:t xml:space="preserve"> </w:t>
      </w:r>
      <w:r w:rsidRPr="002D5AFE">
        <w:t>birefringence properties and can be used for optical data storage.</w:t>
      </w:r>
    </w:p>
    <w:p w:rsidR="00753FBD" w:rsidRDefault="00084DF5" w:rsidP="00C9008A">
      <w:pPr>
        <w:pStyle w:val="OSABodyIndent"/>
        <w:spacing w:after="0"/>
        <w:ind w:firstLineChars="0" w:firstLine="0"/>
      </w:pPr>
      <w:bookmarkStart w:id="1" w:name="_Hlk83214605"/>
      <w:r>
        <w:rPr>
          <w:noProof/>
        </w:rPr>
        <w:drawing>
          <wp:inline distT="0" distB="0" distL="0" distR="0">
            <wp:extent cx="3113405" cy="1619174"/>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405" cy="1619174"/>
                    </a:xfrm>
                    <a:prstGeom prst="rect">
                      <a:avLst/>
                    </a:prstGeom>
                    <a:noFill/>
                    <a:ln>
                      <a:noFill/>
                    </a:ln>
                  </pic:spPr>
                </pic:pic>
              </a:graphicData>
            </a:graphic>
          </wp:inline>
        </w:drawing>
      </w:r>
    </w:p>
    <w:p w:rsidR="00753FBD" w:rsidRDefault="00753FBD" w:rsidP="00753FBD">
      <w:pPr>
        <w:pStyle w:val="OSAFigureCaption"/>
      </w:pPr>
      <w:r w:rsidRPr="001B74F2">
        <w:t xml:space="preserve">Fig. 1.  </w:t>
      </w:r>
      <w:r w:rsidR="005F5C5F" w:rsidRPr="005F5C5F">
        <w:t>Schematic illustration of the experiment configuration. (a) Schematic illustration of the setup: beam splitter (BS), delay line (DL), half-wave plate (HWP), polarizer (POL),</w:t>
      </w:r>
      <w:r w:rsidR="00082D71">
        <w:t xml:space="preserve"> </w:t>
      </w:r>
      <w:r w:rsidR="00082D71" w:rsidRPr="00082D71">
        <w:t>Spatial Light Modulator</w:t>
      </w:r>
      <w:r w:rsidR="00082D71">
        <w:t xml:space="preserve"> (SLM) </w:t>
      </w:r>
      <w:r w:rsidR="005F5C5F" w:rsidRPr="005F5C5F">
        <w:t>and objective lens (OL). (b) Schematic illustration of the setup with a birefringent crystal (BC). (c) Schematic drawing of a beam temporally divided into two beams with orthogonal polarizations. (d) Schematic drawing of two beams with dynamically manipulated spatial locations.</w:t>
      </w:r>
    </w:p>
    <w:bookmarkEnd w:id="1"/>
    <w:p w:rsidR="0028235A" w:rsidRDefault="00930B72" w:rsidP="00D964F6">
      <w:pPr>
        <w:pStyle w:val="OSABodyIndent"/>
        <w:spacing w:after="0"/>
      </w:pPr>
      <w:r w:rsidRPr="002D5AFE">
        <w:t xml:space="preserve">A frequency-doubled femtosecond laser system (YSL, </w:t>
      </w:r>
      <w:proofErr w:type="spellStart"/>
      <w:r w:rsidRPr="002D5AFE">
        <w:t>FemtoYL</w:t>
      </w:r>
      <w:proofErr w:type="spellEnd"/>
      <w:r w:rsidRPr="002D5AFE">
        <w:t xml:space="preserve">) with a wavelength of 515 nm and pulse width of 300 fs was employed in the optical system </w:t>
      </w:r>
      <w:r>
        <w:t>[</w:t>
      </w:r>
      <w:r w:rsidRPr="002D5AFE">
        <w:fldChar w:fldCharType="begin" w:fldLock="1"/>
      </w:r>
      <w:r w:rsidRPr="002D5AFE">
        <w:instrText xml:space="preserve"> REF _Ref77287938 \h </w:instrText>
      </w:r>
      <w:r w:rsidRPr="002D5AFE">
        <w:fldChar w:fldCharType="separate"/>
      </w:r>
      <w:r w:rsidRPr="002D5AFE">
        <w:t>Fig</w:t>
      </w:r>
      <w:r>
        <w:t>.</w:t>
      </w:r>
      <w:r w:rsidRPr="002D5AFE">
        <w:t xml:space="preserve"> 1</w:t>
      </w:r>
      <w:r w:rsidRPr="002D5AFE">
        <w:fldChar w:fldCharType="end"/>
      </w:r>
      <w:r>
        <w:t>]</w:t>
      </w:r>
      <w:r w:rsidRPr="002D5AFE">
        <w:t xml:space="preserve">. In our experiments, the system irradiated only a single femtosecond pulse. The pulse was split into two beams using a beam splitter. The pulse energy of each beam could be manipulated individually in each arm. In one arm, a motorized delay line (Thorlabs, ODL100) was used to control the temporal delay between the two pulses. The pulse energy was tuned using a programmed rotating half-wave plate and a linear polarizer in each arm. A </w:t>
      </w:r>
      <w:r w:rsidR="00850792">
        <w:t xml:space="preserve">liquid crystal </w:t>
      </w:r>
      <w:r w:rsidRPr="002D5AFE">
        <w:t xml:space="preserve">spatial light modulator (UPOLABS) was employed to dynamically manipulate the extraordinary light </w:t>
      </w:r>
      <w:r>
        <w:t>[dashed green</w:t>
      </w:r>
      <w:r w:rsidRPr="002D5AFE">
        <w:t xml:space="preserve"> light in </w:t>
      </w:r>
      <w:r w:rsidRPr="002D5AFE">
        <w:fldChar w:fldCharType="begin" w:fldLock="1"/>
      </w:r>
      <w:r w:rsidRPr="002D5AFE">
        <w:instrText xml:space="preserve"> REF _Ref77287938 \h </w:instrText>
      </w:r>
      <w:r>
        <w:instrText xml:space="preserve"> \* MERGEFORMAT </w:instrText>
      </w:r>
      <w:r w:rsidRPr="002D5AFE">
        <w:fldChar w:fldCharType="separate"/>
      </w:r>
      <w:r w:rsidRPr="002D5AFE">
        <w:t>Fig</w:t>
      </w:r>
      <w:r>
        <w:t xml:space="preserve">. </w:t>
      </w:r>
      <w:r w:rsidRPr="002D5AFE">
        <w:t>1</w:t>
      </w:r>
      <w:r w:rsidRPr="002D5AFE">
        <w:fldChar w:fldCharType="end"/>
      </w:r>
      <w:r>
        <w:t>]</w:t>
      </w:r>
      <w:r w:rsidRPr="002D5AFE">
        <w:t xml:space="preserve"> by placing corresponding blazed grating phase patterns (0.0–0.2 lines/mm). A fixed flat phase shift was applied to the ordinary light </w:t>
      </w:r>
      <w:r>
        <w:t>[solid green</w:t>
      </w:r>
      <w:r w:rsidRPr="002D5AFE">
        <w:t xml:space="preserve"> light in </w:t>
      </w:r>
      <w:r w:rsidRPr="002D5AFE">
        <w:fldChar w:fldCharType="begin" w:fldLock="1"/>
      </w:r>
      <w:r w:rsidRPr="002D5AFE">
        <w:instrText xml:space="preserve"> REF _Ref77287938 \h </w:instrText>
      </w:r>
      <w:r w:rsidRPr="002D5AFE">
        <w:fldChar w:fldCharType="separate"/>
      </w:r>
      <w:r w:rsidRPr="002D5AFE">
        <w:t>Fig</w:t>
      </w:r>
      <w:r>
        <w:t xml:space="preserve">. </w:t>
      </w:r>
      <w:r w:rsidRPr="002D5AFE">
        <w:t>1</w:t>
      </w:r>
      <w:r w:rsidRPr="002D5AFE">
        <w:fldChar w:fldCharType="end"/>
      </w:r>
      <w:r>
        <w:t>]</w:t>
      </w:r>
      <w:r w:rsidRPr="002D5AFE">
        <w:t>. T</w:t>
      </w:r>
      <w:r w:rsidRPr="002D5AFE">
        <w:rPr>
          <w:rFonts w:hint="eastAsia"/>
        </w:rPr>
        <w:t>hus</w:t>
      </w:r>
      <w:r w:rsidRPr="002D5AFE">
        <w:t>, the extraordinary light can be placed at variable distance (</w:t>
      </w:r>
      <w:r w:rsidRPr="00560751">
        <w:rPr>
          <w:i/>
        </w:rPr>
        <w:t>d</w:t>
      </w:r>
      <w:r w:rsidRPr="002D5AFE">
        <w:t>) and azimuthal directions (</w:t>
      </w:r>
      <w:r w:rsidRPr="0014739F">
        <w:rPr>
          <w:i/>
        </w:rPr>
        <w:t>θ</w:t>
      </w:r>
      <w:r w:rsidRPr="002D5AFE">
        <w:t xml:space="preserve">) to the ordinary light on the focal plane </w:t>
      </w:r>
      <w:r>
        <w:t>[</w:t>
      </w:r>
      <w:r w:rsidRPr="002D5AFE">
        <w:fldChar w:fldCharType="begin" w:fldLock="1"/>
      </w:r>
      <w:r w:rsidRPr="002D5AFE">
        <w:instrText xml:space="preserve"> REF _Ref77287938 \h </w:instrText>
      </w:r>
      <w:r w:rsidRPr="002D5AFE">
        <w:fldChar w:fldCharType="separate"/>
      </w:r>
      <w:r w:rsidRPr="002D5AFE">
        <w:t>Fig</w:t>
      </w:r>
      <w:r>
        <w:t>.</w:t>
      </w:r>
      <w:r w:rsidRPr="002D5AFE">
        <w:t xml:space="preserve"> 1</w:t>
      </w:r>
      <w:r w:rsidRPr="002D5AFE">
        <w:fldChar w:fldCharType="end"/>
      </w:r>
      <w:r w:rsidRPr="002D5AFE">
        <w:t>(d)</w:t>
      </w:r>
      <w:r>
        <w:t>]</w:t>
      </w:r>
      <w:r w:rsidRPr="002D5AFE">
        <w:t xml:space="preserve">. By using this setup, the laser parameters, including the pulse energies and polarizations of the first and second pulses, pulse delay, and relative location of the second pulse can be tuned. </w:t>
      </w:r>
      <w:r>
        <w:t>On the focal plane, t</w:t>
      </w:r>
      <w:r w:rsidRPr="00744EC0">
        <w:t xml:space="preserve">he center-to-center distance between the two beams </w:t>
      </w:r>
      <w:r w:rsidRPr="009B5907">
        <w:t>ranged from 0</w:t>
      </w:r>
      <w:bookmarkStart w:id="2" w:name="_Hlk82505144"/>
      <w:r w:rsidRPr="002B1D7D">
        <w:rPr>
          <w:rFonts w:eastAsia="Calibri" w:cs="Arial"/>
          <w:szCs w:val="21"/>
          <w:shd w:val="clear" w:color="auto" w:fill="FFFFFF"/>
        </w:rPr>
        <w:t>±</w:t>
      </w:r>
      <w:bookmarkEnd w:id="2"/>
      <w:r w:rsidRPr="002B1D7D">
        <w:rPr>
          <w:rFonts w:eastAsia="Calibri" w:cs="Arial"/>
          <w:szCs w:val="21"/>
          <w:shd w:val="clear" w:color="auto" w:fill="FFFFFF"/>
        </w:rPr>
        <w:t>20</w:t>
      </w:r>
      <w:r w:rsidRPr="009B5907">
        <w:t xml:space="preserve"> to 5</w:t>
      </w:r>
      <w:r>
        <w:t>5</w:t>
      </w:r>
      <w:r w:rsidRPr="009B5907">
        <w:t xml:space="preserve">0 </w:t>
      </w:r>
      <w:r w:rsidRPr="00744EC0">
        <w:rPr>
          <w:rFonts w:hint="eastAsia"/>
        </w:rPr>
        <w:t>n</w:t>
      </w:r>
      <w:r w:rsidRPr="00744EC0">
        <w:t>m in our experiments.</w:t>
      </w:r>
      <w:r>
        <w:t xml:space="preserve"> </w:t>
      </w:r>
      <w:bookmarkStart w:id="3" w:name="_Hlk83214866"/>
      <w:r>
        <w:t>To achieve such near-perfect overlapping of the two beams, the second beam was scanned in a circular trajectory by switching hologram patterns. Then the relative positions of the two beams were verified by</w:t>
      </w:r>
      <w:r w:rsidRPr="002D5AFE">
        <w:t xml:space="preserve"> </w:t>
      </w:r>
      <w:r>
        <w:t xml:space="preserve">the corresponding birefringent profiles in multi-pulse </w:t>
      </w:r>
      <w:proofErr w:type="spellStart"/>
      <w:r>
        <w:t>nanogratings</w:t>
      </w:r>
      <w:proofErr w:type="spellEnd"/>
      <w:r>
        <w:t xml:space="preserve"> regime.</w:t>
      </w:r>
      <w:bookmarkEnd w:id="3"/>
      <w:r w:rsidRPr="002D5AFE">
        <w:t xml:space="preserve"> The </w:t>
      </w:r>
      <w:r w:rsidRPr="002D5AFE">
        <w:rPr>
          <w:rFonts w:hint="eastAsia"/>
        </w:rPr>
        <w:t>angle</w:t>
      </w:r>
      <w:r w:rsidRPr="002D5AFE">
        <w:t xml:space="preserve"> difference and long</w:t>
      </w:r>
      <w:r w:rsidRPr="002D5AFE">
        <w:rPr>
          <w:rFonts w:hint="eastAsia"/>
        </w:rPr>
        <w:t>itud</w:t>
      </w:r>
      <w:r w:rsidRPr="002D5AFE">
        <w:t>inal displacement between the two beams were negligible at the focus based on the Debye theory calculations</w:t>
      </w:r>
      <w:r w:rsidR="00A76808">
        <w:t xml:space="preserve"> </w:t>
      </w:r>
      <w:bookmarkStart w:id="4" w:name="_Hlk83214887"/>
      <w:r w:rsidRPr="00383A23">
        <w:rPr>
          <w:noProof/>
        </w:rPr>
        <w:t>[21]</w:t>
      </w:r>
      <w:r w:rsidRPr="002D5AFE">
        <w:t>.</w:t>
      </w:r>
      <w:bookmarkEnd w:id="4"/>
      <w:r w:rsidRPr="002D5AFE">
        <w:t xml:space="preserve"> A dry objective lens with a numerical aperture of 0.55 (New Focus 5720) was employed to focus the beam 30 </w:t>
      </w:r>
      <w:proofErr w:type="spellStart"/>
      <w:r w:rsidRPr="002B1D7D">
        <w:rPr>
          <w:rFonts w:eastAsia="宋体" w:cs="Calibri"/>
          <w:lang w:eastAsia="zh-CN"/>
        </w:rPr>
        <w:t>μm</w:t>
      </w:r>
      <w:proofErr w:type="spellEnd"/>
      <w:r w:rsidRPr="002D5AFE">
        <w:t xml:space="preserve"> below the surface. A programmed three-axis translation stage (AUS-PRECISION) was used to position and scan the sample.</w:t>
      </w:r>
    </w:p>
    <w:p w:rsidR="00006678" w:rsidRDefault="00006678" w:rsidP="00D964F6">
      <w:pPr>
        <w:pStyle w:val="OSABodyIndent"/>
      </w:pPr>
      <w:r w:rsidRPr="00B01E16">
        <w:t xml:space="preserve">We used a parameter sweep strategy to </w:t>
      </w:r>
      <w:r w:rsidR="004530C3">
        <w:t>determine</w:t>
      </w:r>
      <w:r w:rsidRPr="00B01E16">
        <w:t xml:space="preserve"> </w:t>
      </w:r>
      <w:r>
        <w:t xml:space="preserve">the </w:t>
      </w:r>
      <w:r w:rsidRPr="00B01E16">
        <w:t>parameter</w:t>
      </w:r>
      <w:r>
        <w:t xml:space="preserve"> regime</w:t>
      </w:r>
      <w:r w:rsidRPr="00B01E16">
        <w:t xml:space="preserve">s </w:t>
      </w:r>
      <w:r>
        <w:t>where</w:t>
      </w:r>
      <w:r w:rsidRPr="00B01E16">
        <w:t xml:space="preserve"> </w:t>
      </w:r>
      <w:r w:rsidR="001C2A1B">
        <w:t xml:space="preserve">the </w:t>
      </w:r>
      <w:r w:rsidRPr="00B01E16">
        <w:t xml:space="preserve">generated </w:t>
      </w:r>
      <w:r>
        <w:t>structures</w:t>
      </w:r>
      <w:r w:rsidRPr="00B01E16">
        <w:t xml:space="preserve"> </w:t>
      </w:r>
      <w:r>
        <w:t>exhibited</w:t>
      </w:r>
      <w:r w:rsidRPr="00B01E16">
        <w:t xml:space="preserve"> uniform birefringent profiles. The parameters included delay time, total pulse energy, energy ratio</w:t>
      </w:r>
      <w:r>
        <w:t xml:space="preserve"> </w:t>
      </w:r>
      <w:r w:rsidRPr="005F5C5F">
        <w:t>between the first and second pulse</w:t>
      </w:r>
      <w:r>
        <w:t>,</w:t>
      </w:r>
      <w:r w:rsidRPr="00B01E16">
        <w:t xml:space="preserve"> </w:t>
      </w:r>
      <w:r w:rsidRPr="00B01E16">
        <w:t>and distance (</w:t>
      </w:r>
      <w:r w:rsidRPr="00B01E16">
        <w:rPr>
          <w:i/>
        </w:rPr>
        <w:t>d</w:t>
      </w:r>
      <w:r w:rsidRPr="00B01E16">
        <w:t xml:space="preserve">). </w:t>
      </w:r>
      <w:r w:rsidRPr="00B01E16">
        <w:rPr>
          <w:i/>
        </w:rPr>
        <w:t xml:space="preserve">θ </w:t>
      </w:r>
      <w:r w:rsidRPr="00B01E16">
        <w:t xml:space="preserve">was </w:t>
      </w:r>
      <w:r>
        <w:t>either</w:t>
      </w:r>
      <w:r w:rsidRPr="00B01E16">
        <w:t xml:space="preserve"> 90°</w:t>
      </w:r>
      <w:r>
        <w:t xml:space="preserve"> or 270</w:t>
      </w:r>
      <w:r w:rsidRPr="00B01E16">
        <w:t>°</w:t>
      </w:r>
      <w:r>
        <w:t>. U</w:t>
      </w:r>
      <w:r w:rsidRPr="002D5AFE">
        <w:t>niform birefringen</w:t>
      </w:r>
      <w:r>
        <w:t>t</w:t>
      </w:r>
      <w:r w:rsidRPr="002D5AFE">
        <w:t xml:space="preserve"> structures were observed</w:t>
      </w:r>
      <w:r>
        <w:t xml:space="preserve"> only</w:t>
      </w:r>
      <w:r w:rsidRPr="002D5AFE">
        <w:t xml:space="preserve"> when the energy ratio was approximately 2:1 and </w:t>
      </w:r>
      <w:r w:rsidRPr="00560751">
        <w:rPr>
          <w:i/>
        </w:rPr>
        <w:t>d</w:t>
      </w:r>
      <w:r w:rsidRPr="002D5AFE">
        <w:t xml:space="preserve"> ranged from 300 to 400 </w:t>
      </w:r>
      <w:r w:rsidRPr="002D5AFE">
        <w:rPr>
          <w:rFonts w:hint="eastAsia"/>
        </w:rPr>
        <w:t>nm</w:t>
      </w:r>
      <w:r>
        <w:t xml:space="preserve">.  The corresponding temporal and pulse energy window ranged from 1 to 300 </w:t>
      </w:r>
      <w:proofErr w:type="spellStart"/>
      <w:r>
        <w:t>ps</w:t>
      </w:r>
      <w:proofErr w:type="spellEnd"/>
      <w:r>
        <w:t xml:space="preserve">, and 180 to 250 </w:t>
      </w:r>
      <w:proofErr w:type="spellStart"/>
      <w:r>
        <w:t>nJ</w:t>
      </w:r>
      <w:proofErr w:type="spellEnd"/>
      <w:r>
        <w:t xml:space="preserve"> respectively. For example, f</w:t>
      </w:r>
      <w:r w:rsidRPr="002D5AFE">
        <w:t>rom the experiment results of</w:t>
      </w:r>
      <w:r>
        <w:t xml:space="preserve"> </w:t>
      </w:r>
      <w:r w:rsidRPr="002D5AFE">
        <w:t xml:space="preserve">varying </w:t>
      </w:r>
      <w:r w:rsidRPr="00560751">
        <w:rPr>
          <w:i/>
        </w:rPr>
        <w:t>d</w:t>
      </w:r>
      <w:r>
        <w:t xml:space="preserve"> (fixed 1 </w:t>
      </w:r>
      <w:proofErr w:type="spellStart"/>
      <w:r>
        <w:t>ps</w:t>
      </w:r>
      <w:proofErr w:type="spellEnd"/>
      <w:r>
        <w:t xml:space="preserve"> delay, 230 </w:t>
      </w:r>
      <w:proofErr w:type="spellStart"/>
      <w:r>
        <w:t>nJ</w:t>
      </w:r>
      <w:proofErr w:type="spellEnd"/>
      <w:r>
        <w:t xml:space="preserve"> total pulse energy, 2:1 energy ratio),</w:t>
      </w:r>
      <w:r w:rsidRPr="002D5AFE">
        <w:t xml:space="preserve"> uniform birefringen</w:t>
      </w:r>
      <w:r>
        <w:t>t</w:t>
      </w:r>
      <w:r w:rsidRPr="002D5AFE">
        <w:t xml:space="preserve"> structures were observed when</w:t>
      </w:r>
      <w:r>
        <w:t xml:space="preserve"> </w:t>
      </w:r>
      <w:r w:rsidRPr="00560751">
        <w:rPr>
          <w:i/>
        </w:rPr>
        <w:t>d</w:t>
      </w:r>
      <w:r w:rsidRPr="002D5AFE">
        <w:t xml:space="preserve"> ranged from 300 to 400 </w:t>
      </w:r>
      <w:r w:rsidRPr="002D5AFE">
        <w:rPr>
          <w:rFonts w:hint="eastAsia"/>
        </w:rPr>
        <w:t>nm</w:t>
      </w:r>
      <w:r w:rsidRPr="002D5AFE">
        <w:t xml:space="preserve"> </w:t>
      </w:r>
      <w:r>
        <w:t>[</w:t>
      </w:r>
      <w:r w:rsidRPr="002D5AFE">
        <w:fldChar w:fldCharType="begin" w:fldLock="1"/>
      </w:r>
      <w:r w:rsidRPr="002D5AFE">
        <w:instrText xml:space="preserve"> REF _Ref77609994 \h  \* MERGEFORMAT </w:instrText>
      </w:r>
      <w:r w:rsidRPr="002D5AFE">
        <w:fldChar w:fldCharType="separate"/>
      </w:r>
      <w:r w:rsidRPr="002D5AFE">
        <w:t>Fig</w:t>
      </w:r>
      <w:r>
        <w:t>.</w:t>
      </w:r>
      <w:r w:rsidRPr="002D5AFE">
        <w:t xml:space="preserve"> 2</w:t>
      </w:r>
      <w:r w:rsidRPr="002D5AFE">
        <w:fldChar w:fldCharType="end"/>
      </w:r>
      <w:r w:rsidRPr="002D5AFE">
        <w:t>(a)</w:t>
      </w:r>
      <w:r>
        <w:t>]</w:t>
      </w:r>
      <w:r w:rsidRPr="002D5AFE">
        <w:t>.</w:t>
      </w:r>
      <w:r>
        <w:t xml:space="preserve"> </w:t>
      </w:r>
      <w:r w:rsidRPr="00DA482F">
        <w:t xml:space="preserve"> </w:t>
      </w:r>
      <w:r>
        <w:t>T</w:t>
      </w:r>
      <w:r w:rsidRPr="00DA482F">
        <w:t xml:space="preserve">he experiment results of two sets of total pulse energies with varying </w:t>
      </w:r>
      <w:r>
        <w:t>delay (fixed 400nm distance, 2:1 energy ratio</w:t>
      </w:r>
      <w:r w:rsidR="004530C3">
        <w:t xml:space="preserve"> and</w:t>
      </w:r>
      <w:r>
        <w:t xml:space="preserve"> </w:t>
      </w:r>
      <w:r w:rsidRPr="00B01E16">
        <w:rPr>
          <w:i/>
        </w:rPr>
        <w:t>θ</w:t>
      </w:r>
      <w:r w:rsidR="004530C3">
        <w:t xml:space="preserve"> = 9</w:t>
      </w:r>
      <w:r w:rsidR="004530C3" w:rsidRPr="00B01E16">
        <w:t>0°</w:t>
      </w:r>
      <w:r>
        <w:t xml:space="preserve">) are shown in </w:t>
      </w:r>
      <w:r w:rsidRPr="002D5AFE">
        <w:fldChar w:fldCharType="begin" w:fldLock="1"/>
      </w:r>
      <w:r w:rsidRPr="002D5AFE">
        <w:instrText xml:space="preserve"> REF _Ref77609994 \h  \* MERGEFORMAT </w:instrText>
      </w:r>
      <w:r w:rsidRPr="002D5AFE">
        <w:fldChar w:fldCharType="separate"/>
      </w:r>
      <w:r w:rsidRPr="002D5AFE">
        <w:t>Fig</w:t>
      </w:r>
      <w:r>
        <w:t>.</w:t>
      </w:r>
      <w:r w:rsidRPr="002D5AFE">
        <w:t xml:space="preserve"> 2</w:t>
      </w:r>
      <w:r w:rsidRPr="002D5AFE">
        <w:fldChar w:fldCharType="end"/>
      </w:r>
      <w:r w:rsidRPr="002D5AFE">
        <w:t>(</w:t>
      </w:r>
      <w:r>
        <w:t>b</w:t>
      </w:r>
      <w:r w:rsidRPr="002D5AFE">
        <w:t>)</w:t>
      </w:r>
      <w:r>
        <w:t>.</w:t>
      </w:r>
      <w:r w:rsidRPr="002B1D7D">
        <w:rPr>
          <w:rFonts w:eastAsia="宋体" w:hint="eastAsia"/>
          <w:lang w:eastAsia="zh-CN"/>
        </w:rPr>
        <w:t xml:space="preserve"> </w:t>
      </w:r>
      <w:r w:rsidRPr="002D5AFE">
        <w:t xml:space="preserve">At a low pulse energy (190 </w:t>
      </w:r>
      <w:proofErr w:type="spellStart"/>
      <w:r w:rsidRPr="002D5AFE">
        <w:t>nJ</w:t>
      </w:r>
      <w:proofErr w:type="spellEnd"/>
      <w:r w:rsidRPr="002D5AFE">
        <w:t>), birefringen</w:t>
      </w:r>
      <w:r>
        <w:t>t</w:t>
      </w:r>
      <w:r w:rsidRPr="002D5AFE">
        <w:t xml:space="preserve"> structures were observed when the delay ranged from 1 </w:t>
      </w:r>
      <w:proofErr w:type="spellStart"/>
      <w:r w:rsidRPr="002D5AFE">
        <w:t>ps</w:t>
      </w:r>
      <w:proofErr w:type="spellEnd"/>
      <w:r w:rsidRPr="002D5AFE">
        <w:t xml:space="preserve"> to 300 </w:t>
      </w:r>
      <w:proofErr w:type="spellStart"/>
      <w:r w:rsidRPr="002D5AFE">
        <w:t>ps</w:t>
      </w:r>
      <w:proofErr w:type="spellEnd"/>
      <w:r w:rsidRPr="002D5AFE">
        <w:t xml:space="preserve"> </w:t>
      </w:r>
      <w:r>
        <w:t>[</w:t>
      </w:r>
      <w:r w:rsidRPr="002D5AFE">
        <w:fldChar w:fldCharType="begin" w:fldLock="1"/>
      </w:r>
      <w:r w:rsidRPr="002D5AFE">
        <w:instrText xml:space="preserve"> REF _Ref77609994 \h  \* MERGEFORMAT </w:instrText>
      </w:r>
      <w:r w:rsidRPr="002D5AFE">
        <w:fldChar w:fldCharType="separate"/>
      </w:r>
      <w:r w:rsidRPr="002D5AFE">
        <w:t>Fig</w:t>
      </w:r>
      <w:r>
        <w:t>.</w:t>
      </w:r>
      <w:r w:rsidRPr="002D5AFE">
        <w:t xml:space="preserve"> 2</w:t>
      </w:r>
      <w:r w:rsidRPr="002D5AFE">
        <w:fldChar w:fldCharType="end"/>
      </w:r>
      <w:r w:rsidRPr="002D5AFE">
        <w:t>(</w:t>
      </w:r>
      <w:r>
        <w:t>b</w:t>
      </w:r>
      <w:r w:rsidRPr="002D5AFE">
        <w:t>)</w:t>
      </w:r>
      <w:r>
        <w:t>]</w:t>
      </w:r>
      <w:r w:rsidRPr="002D5AFE">
        <w:t xml:space="preserve">. The temporal processing window narrowed with an increase in the pulse energy. At a high pulse energy (230 </w:t>
      </w:r>
      <w:proofErr w:type="spellStart"/>
      <w:r w:rsidRPr="002D5AFE">
        <w:t>nJ</w:t>
      </w:r>
      <w:proofErr w:type="spellEnd"/>
      <w:r w:rsidRPr="002D5AFE">
        <w:t>), similar birefringen</w:t>
      </w:r>
      <w:r>
        <w:t>t</w:t>
      </w:r>
      <w:r w:rsidRPr="002D5AFE">
        <w:t xml:space="preserve"> structures were only observed when the delay ranged from 1 to 20 </w:t>
      </w:r>
      <w:proofErr w:type="spellStart"/>
      <w:r w:rsidRPr="002D5AFE">
        <w:t>ps</w:t>
      </w:r>
      <w:proofErr w:type="spellEnd"/>
      <w:r w:rsidRPr="002D5AFE">
        <w:t xml:space="preserve"> </w:t>
      </w:r>
      <w:r>
        <w:t>[</w:t>
      </w:r>
      <w:r w:rsidRPr="002D5AFE">
        <w:fldChar w:fldCharType="begin" w:fldLock="1"/>
      </w:r>
      <w:r w:rsidRPr="002D5AFE">
        <w:instrText xml:space="preserve"> REF _Ref77609994 \h  \* MERGEFORMAT </w:instrText>
      </w:r>
      <w:r w:rsidRPr="002D5AFE">
        <w:fldChar w:fldCharType="separate"/>
      </w:r>
      <w:r w:rsidRPr="002D5AFE">
        <w:t>Fig</w:t>
      </w:r>
      <w:r>
        <w:t>.</w:t>
      </w:r>
      <w:r w:rsidRPr="002D5AFE">
        <w:t xml:space="preserve"> 2</w:t>
      </w:r>
      <w:r w:rsidRPr="002D5AFE">
        <w:fldChar w:fldCharType="end"/>
      </w:r>
      <w:r w:rsidRPr="002D5AFE">
        <w:t>(</w:t>
      </w:r>
      <w:r>
        <w:t>b</w:t>
      </w:r>
      <w:r w:rsidRPr="002D5AFE">
        <w:t>)</w:t>
      </w:r>
      <w:r>
        <w:t>]</w:t>
      </w:r>
      <w:r w:rsidRPr="002D5AFE">
        <w:t xml:space="preserve">. Above 50 </w:t>
      </w:r>
      <w:proofErr w:type="spellStart"/>
      <w:r w:rsidRPr="002D5AFE">
        <w:t>ps</w:t>
      </w:r>
      <w:proofErr w:type="spellEnd"/>
      <w:r w:rsidRPr="002D5AFE">
        <w:t>, structures with randomly distributed structural and stress-induced birefringence were observed. Notably, structures exhibiting negligible birefringen</w:t>
      </w:r>
      <w:r>
        <w:t>t</w:t>
      </w:r>
      <w:r w:rsidRPr="002D5AFE">
        <w:t xml:space="preserve"> signals were observed when the time delay was </w:t>
      </w:r>
      <w:r w:rsidRPr="002B1D7D">
        <w:rPr>
          <w:rFonts w:eastAsia="Calibri" w:cs="Arial"/>
          <w:szCs w:val="21"/>
          <w:shd w:val="clear" w:color="auto" w:fill="FFFFFF"/>
        </w:rPr>
        <w:t xml:space="preserve">± </w:t>
      </w:r>
      <w:r w:rsidRPr="002D5AFE">
        <w:t xml:space="preserve">0 fs. </w:t>
      </w:r>
      <w:r w:rsidRPr="002D5AFE">
        <w:fldChar w:fldCharType="begin" w:fldLock="1"/>
      </w:r>
      <w:r w:rsidRPr="002D5AFE">
        <w:instrText xml:space="preserve"> REF _Ref77609994 \h </w:instrText>
      </w:r>
      <w:r w:rsidRPr="002D5AFE">
        <w:fldChar w:fldCharType="separate"/>
      </w:r>
      <w:r w:rsidRPr="002D5AFE">
        <w:t>Figure 2</w:t>
      </w:r>
      <w:r w:rsidRPr="002D5AFE">
        <w:fldChar w:fldCharType="end"/>
      </w:r>
      <w:r w:rsidRPr="002D5AFE">
        <w:t>(</w:t>
      </w:r>
      <w:r>
        <w:t>c</w:t>
      </w:r>
      <w:r w:rsidRPr="002D5AFE">
        <w:t xml:space="preserve">) shows the structuring regimes as a function of the first and second pulse energies of the double single-pulse experiments for a fixed delay time of 1 </w:t>
      </w:r>
      <w:proofErr w:type="spellStart"/>
      <w:r w:rsidRPr="002D5AFE">
        <w:t>ps</w:t>
      </w:r>
      <w:proofErr w:type="spellEnd"/>
      <w:r>
        <w:t xml:space="preserve"> (fixed 400nm distance, </w:t>
      </w:r>
      <w:r w:rsidR="004530C3" w:rsidRPr="00B01E16">
        <w:rPr>
          <w:i/>
        </w:rPr>
        <w:t>θ</w:t>
      </w:r>
      <w:r w:rsidR="004530C3">
        <w:t xml:space="preserve"> = 9</w:t>
      </w:r>
      <w:r w:rsidR="004530C3" w:rsidRPr="00B01E16">
        <w:t>0°</w:t>
      </w:r>
      <w:r>
        <w:t>)</w:t>
      </w:r>
      <w:r w:rsidRPr="002D5AFE">
        <w:t>. The observation of uniform birefringen</w:t>
      </w:r>
      <w:r>
        <w:t>t</w:t>
      </w:r>
      <w:r w:rsidRPr="002D5AFE">
        <w:t xml:space="preserve"> spots when the energy ratio was approximately 2:1 provides evidence for energy-dependent phenomena occurring on a picosecond timescale </w:t>
      </w:r>
      <w:r>
        <w:t>[</w:t>
      </w:r>
      <w:r w:rsidRPr="002D5AFE">
        <w:fldChar w:fldCharType="begin" w:fldLock="1"/>
      </w:r>
      <w:r w:rsidRPr="002D5AFE">
        <w:instrText xml:space="preserve"> REF _Ref77609994 \h </w:instrText>
      </w:r>
      <w:r w:rsidRPr="002D5AFE">
        <w:fldChar w:fldCharType="separate"/>
      </w:r>
      <w:r w:rsidRPr="002D5AFE">
        <w:t>Fig</w:t>
      </w:r>
      <w:r>
        <w:t>.</w:t>
      </w:r>
      <w:r w:rsidRPr="002D5AFE">
        <w:t xml:space="preserve"> 2</w:t>
      </w:r>
      <w:r w:rsidRPr="002D5AFE">
        <w:fldChar w:fldCharType="end"/>
      </w:r>
      <w:r w:rsidRPr="002D5AFE">
        <w:t>(</w:t>
      </w:r>
      <w:r>
        <w:t>d</w:t>
      </w:r>
      <w:r w:rsidRPr="002D5AFE">
        <w:t>)</w:t>
      </w:r>
      <w:r>
        <w:t>]</w:t>
      </w:r>
      <w:r w:rsidRPr="002D5AFE">
        <w:t xml:space="preserve">. </w:t>
      </w:r>
    </w:p>
    <w:p w:rsidR="005F5C5F" w:rsidRPr="001B2F23" w:rsidRDefault="00084DF5" w:rsidP="00D964F6">
      <w:pPr>
        <w:pStyle w:val="OSABodyIndent"/>
        <w:spacing w:after="0"/>
        <w:ind w:firstLineChars="0" w:firstLine="0"/>
        <w:rPr>
          <w:lang w:eastAsia="zh-CN"/>
        </w:rPr>
      </w:pPr>
      <w:bookmarkStart w:id="5" w:name="_Hlk83215193"/>
      <w:r>
        <w:rPr>
          <w:noProof/>
        </w:rPr>
        <w:drawing>
          <wp:inline distT="0" distB="0" distL="0" distR="0">
            <wp:extent cx="3113405" cy="2698623"/>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405" cy="2698623"/>
                    </a:xfrm>
                    <a:prstGeom prst="rect">
                      <a:avLst/>
                    </a:prstGeom>
                    <a:noFill/>
                    <a:ln>
                      <a:noFill/>
                    </a:ln>
                  </pic:spPr>
                </pic:pic>
              </a:graphicData>
            </a:graphic>
          </wp:inline>
        </w:drawing>
      </w:r>
    </w:p>
    <w:p w:rsidR="005F5C5F" w:rsidRDefault="005F5C5F" w:rsidP="005F5C5F">
      <w:pPr>
        <w:pStyle w:val="OSAFigureCaption"/>
      </w:pPr>
      <w:r w:rsidRPr="001B74F2">
        <w:t xml:space="preserve">Fig. </w:t>
      </w:r>
      <w:r>
        <w:t>2</w:t>
      </w:r>
      <w:r w:rsidRPr="001B74F2">
        <w:t xml:space="preserve">.  </w:t>
      </w:r>
      <w:r w:rsidR="00A15EB3" w:rsidRPr="005F5C5F">
        <w:t>S</w:t>
      </w:r>
      <w:r w:rsidR="00A15EB3" w:rsidRPr="005F5C5F">
        <w:rPr>
          <w:rFonts w:hint="eastAsia"/>
        </w:rPr>
        <w:t>tru</w:t>
      </w:r>
      <w:r w:rsidR="00A15EB3" w:rsidRPr="005F5C5F">
        <w:t>cturing regimes of anisotropic structures. (</w:t>
      </w:r>
      <w:r w:rsidR="00A15EB3">
        <w:t>a</w:t>
      </w:r>
      <w:r w:rsidR="00A15EB3" w:rsidRPr="005F5C5F">
        <w:t>) S</w:t>
      </w:r>
      <w:r w:rsidR="00A15EB3" w:rsidRPr="005F5C5F">
        <w:rPr>
          <w:rFonts w:hint="eastAsia"/>
        </w:rPr>
        <w:t>low</w:t>
      </w:r>
      <w:r w:rsidR="00A15EB3" w:rsidRPr="005F5C5F">
        <w:t xml:space="preserve">-axis orientation images of the spots generated with varying </w:t>
      </w:r>
      <w:r w:rsidR="00A15EB3">
        <w:t>distance between on-axis and off-axis beams</w:t>
      </w:r>
      <w:r w:rsidR="00A15EB3" w:rsidRPr="005F5C5F">
        <w:t>.</w:t>
      </w:r>
      <w:r w:rsidR="00A15EB3">
        <w:t xml:space="preserve"> </w:t>
      </w:r>
      <w:r w:rsidR="00A15EB3" w:rsidRPr="005F5C5F">
        <w:t xml:space="preserve"> (</w:t>
      </w:r>
      <w:r w:rsidR="00A15EB3">
        <w:t>b</w:t>
      </w:r>
      <w:r w:rsidR="00A15EB3" w:rsidRPr="005F5C5F">
        <w:t>) S</w:t>
      </w:r>
      <w:r w:rsidR="00A15EB3" w:rsidRPr="005F5C5F">
        <w:rPr>
          <w:rFonts w:hint="eastAsia"/>
        </w:rPr>
        <w:t>low</w:t>
      </w:r>
      <w:r w:rsidR="00A15EB3" w:rsidRPr="005F5C5F">
        <w:t xml:space="preserve">-axis orientation images of the spots generated with varying delay time. Pulse energies: (H) 230 </w:t>
      </w:r>
      <w:proofErr w:type="spellStart"/>
      <w:r w:rsidR="00A15EB3" w:rsidRPr="005F5C5F">
        <w:t>nJ</w:t>
      </w:r>
      <w:proofErr w:type="spellEnd"/>
      <w:r w:rsidR="00A15EB3" w:rsidRPr="005F5C5F">
        <w:t xml:space="preserve"> and (L) 190 </w:t>
      </w:r>
      <w:proofErr w:type="spellStart"/>
      <w:r w:rsidR="00A15EB3" w:rsidRPr="005F5C5F">
        <w:t>nJ</w:t>
      </w:r>
      <w:proofErr w:type="spellEnd"/>
      <w:r w:rsidR="00A15EB3" w:rsidRPr="005F5C5F">
        <w:t>. (</w:t>
      </w:r>
      <w:r w:rsidR="00A15EB3">
        <w:t>c</w:t>
      </w:r>
      <w:r w:rsidR="00A15EB3" w:rsidRPr="005F5C5F">
        <w:t>) Structuring regimes with varying pulse energies of the first and second pulses. Dots in the retardance map indicate the conditions at which uniform birefringen</w:t>
      </w:r>
      <w:r w:rsidR="00A15EB3">
        <w:t>t</w:t>
      </w:r>
      <w:r w:rsidR="00A15EB3" w:rsidRPr="005F5C5F">
        <w:t xml:space="preserve"> structures were generated. A reference line (P1, P2 pulse energy ratio 2:1) is drawn as a visual aid. (</w:t>
      </w:r>
      <w:r w:rsidR="00A15EB3">
        <w:t>d</w:t>
      </w:r>
      <w:r w:rsidR="00A15EB3" w:rsidRPr="005F5C5F">
        <w:t>) Birefringen</w:t>
      </w:r>
      <w:r w:rsidR="00A15EB3">
        <w:t>t</w:t>
      </w:r>
      <w:r w:rsidR="00A15EB3" w:rsidRPr="005F5C5F">
        <w:t xml:space="preserve"> images of the corresponding structures in (</w:t>
      </w:r>
      <w:r w:rsidR="00A15EB3">
        <w:t>c</w:t>
      </w:r>
      <w:r w:rsidR="00A15EB3" w:rsidRPr="005F5C5F">
        <w:t>). P</w:t>
      </w:r>
      <w:r w:rsidR="00A15EB3" w:rsidRPr="005F5C5F">
        <w:rPr>
          <w:rFonts w:hint="eastAsia"/>
        </w:rPr>
        <w:t>seu</w:t>
      </w:r>
      <w:r w:rsidR="00A15EB3" w:rsidRPr="005F5C5F">
        <w:t>do colors in (a)</w:t>
      </w:r>
      <w:r w:rsidR="00A15EB3">
        <w:t>, (b)</w:t>
      </w:r>
      <w:r w:rsidR="00A15EB3" w:rsidRPr="005F5C5F">
        <w:t xml:space="preserve"> and (</w:t>
      </w:r>
      <w:r w:rsidR="00A15EB3">
        <w:t>d</w:t>
      </w:r>
      <w:r w:rsidR="00A15EB3" w:rsidRPr="005F5C5F">
        <w:t xml:space="preserve">) indicate the orientation of the slow axis. The scale bars are 2 </w:t>
      </w:r>
      <w:proofErr w:type="spellStart"/>
      <w:r w:rsidR="00A15EB3" w:rsidRPr="005F5C5F">
        <w:t>μ</w:t>
      </w:r>
      <w:r w:rsidR="00A15EB3" w:rsidRPr="005F5C5F">
        <w:rPr>
          <w:rFonts w:hint="eastAsia"/>
        </w:rPr>
        <w:t>m</w:t>
      </w:r>
      <w:proofErr w:type="spellEnd"/>
      <w:r w:rsidR="00A15EB3" w:rsidRPr="005F5C5F">
        <w:t>.</w:t>
      </w:r>
    </w:p>
    <w:p w:rsidR="00A15EB3" w:rsidRPr="002D5AFE" w:rsidRDefault="00A15EB3" w:rsidP="00D964F6">
      <w:pPr>
        <w:pStyle w:val="OSABodyIndent"/>
      </w:pPr>
      <w:bookmarkStart w:id="6" w:name="_Hlk83215236"/>
      <w:bookmarkEnd w:id="5"/>
      <w:r w:rsidRPr="002D5AFE">
        <w:t>It is noteworthy that based on the microsc</w:t>
      </w:r>
      <w:r w:rsidRPr="002D5AFE">
        <w:rPr>
          <w:rFonts w:hint="eastAsia"/>
        </w:rPr>
        <w:t>opic</w:t>
      </w:r>
      <w:r w:rsidRPr="002D5AFE">
        <w:t xml:space="preserve"> images, isotropic void-like structures were generated by either two on-axis or two </w:t>
      </w:r>
      <w:r w:rsidRPr="002D5AFE">
        <w:lastRenderedPageBreak/>
        <w:t xml:space="preserve">off-axis (i.e., displaced) single-pulses, which were not displaced relative to each other, with varying delay from </w:t>
      </w:r>
      <w:r w:rsidRPr="002B1D7D">
        <w:rPr>
          <w:rFonts w:eastAsia="Calibri" w:cs="Arial"/>
          <w:szCs w:val="21"/>
          <w:shd w:val="clear" w:color="auto" w:fill="FFFFFF"/>
        </w:rPr>
        <w:t>±</w:t>
      </w:r>
      <w:r w:rsidRPr="002D5AFE">
        <w:t>0</w:t>
      </w:r>
      <w:r>
        <w:t xml:space="preserve"> fs</w:t>
      </w:r>
      <w:r w:rsidRPr="002D5AFE">
        <w:t xml:space="preserve"> to 660 </w:t>
      </w:r>
      <w:proofErr w:type="spellStart"/>
      <w:r w:rsidRPr="002D5AFE">
        <w:t>ps</w:t>
      </w:r>
      <w:proofErr w:type="spellEnd"/>
      <w:r w:rsidRPr="002D5AFE">
        <w:t xml:space="preserve"> </w:t>
      </w:r>
      <w:r>
        <w:t>[</w:t>
      </w:r>
      <w:r w:rsidRPr="002D5AFE">
        <w:fldChar w:fldCharType="begin" w:fldLock="1"/>
      </w:r>
      <w:r w:rsidRPr="002D5AFE">
        <w:instrText xml:space="preserve"> REF _Ref77856567 \h </w:instrText>
      </w:r>
      <w:r w:rsidRPr="002D5AFE">
        <w:fldChar w:fldCharType="separate"/>
      </w:r>
      <w:r w:rsidRPr="002D5AFE">
        <w:t>Fig</w:t>
      </w:r>
      <w:r>
        <w:t>.</w:t>
      </w:r>
      <w:r w:rsidRPr="002D5AFE">
        <w:t xml:space="preserve"> 3</w:t>
      </w:r>
      <w:r w:rsidRPr="002D5AFE">
        <w:fldChar w:fldCharType="end"/>
      </w:r>
      <w:r w:rsidRPr="002D5AFE">
        <w:t>(a)</w:t>
      </w:r>
      <w:r>
        <w:t>]</w:t>
      </w:r>
      <w:r w:rsidRPr="002D5AFE">
        <w:t>.</w:t>
      </w:r>
      <w:r>
        <w:t xml:space="preserve"> </w:t>
      </w:r>
      <w:r w:rsidRPr="002D5AFE">
        <w:t xml:space="preserve"> </w:t>
      </w:r>
      <w:r>
        <w:t>T</w:t>
      </w:r>
      <w:r w:rsidRPr="002D5AFE">
        <w:t>he slow axis orientations of the birefringen</w:t>
      </w:r>
      <w:r>
        <w:t>t</w:t>
      </w:r>
      <w:r w:rsidRPr="002D5AFE">
        <w:t xml:space="preserve"> structures are parallel to and determined by </w:t>
      </w:r>
      <w:r w:rsidRPr="0014739F">
        <w:rPr>
          <w:i/>
        </w:rPr>
        <w:t>θ</w:t>
      </w:r>
      <w:r w:rsidRPr="0014739F">
        <w:t xml:space="preserve"> </w:t>
      </w:r>
      <w:r>
        <w:t>[</w:t>
      </w:r>
      <w:r w:rsidRPr="002D5AFE">
        <w:fldChar w:fldCharType="begin" w:fldLock="1"/>
      </w:r>
      <w:r w:rsidRPr="002D5AFE">
        <w:instrText xml:space="preserve"> REF _Ref77856567 \h </w:instrText>
      </w:r>
      <w:r w:rsidRPr="002D5AFE">
        <w:fldChar w:fldCharType="separate"/>
      </w:r>
      <w:r w:rsidRPr="002D5AFE">
        <w:t>Fi</w:t>
      </w:r>
      <w:r>
        <w:t>g.</w:t>
      </w:r>
      <w:r w:rsidRPr="002D5AFE">
        <w:t xml:space="preserve"> 3</w:t>
      </w:r>
      <w:r w:rsidRPr="002D5AFE">
        <w:fldChar w:fldCharType="end"/>
      </w:r>
      <w:r w:rsidRPr="002D5AFE">
        <w:t>(b)</w:t>
      </w:r>
      <w:r>
        <w:t>]</w:t>
      </w:r>
      <w:r w:rsidRPr="002D5AFE">
        <w:t xml:space="preserve">, irrespective of the polarization states of the two pulses. </w:t>
      </w:r>
      <w:r w:rsidRPr="002D5AFE">
        <w:rPr>
          <w:rFonts w:hint="eastAsia"/>
        </w:rPr>
        <w:t>The</w:t>
      </w:r>
      <w:r w:rsidRPr="002D5AFE">
        <w:t xml:space="preserve"> glass was polished and etched to view the structures from the top by SEM </w:t>
      </w:r>
      <w:r>
        <w:t>[</w:t>
      </w:r>
      <w:r w:rsidRPr="002D5AFE">
        <w:fldChar w:fldCharType="begin" w:fldLock="1"/>
      </w:r>
      <w:r w:rsidRPr="002D5AFE">
        <w:instrText xml:space="preserve"> REF _Ref77856567 \h </w:instrText>
      </w:r>
      <w:r w:rsidRPr="002D5AFE">
        <w:fldChar w:fldCharType="separate"/>
      </w:r>
      <w:r w:rsidRPr="002D5AFE">
        <w:t>Fig</w:t>
      </w:r>
      <w:r>
        <w:t xml:space="preserve">. </w:t>
      </w:r>
      <w:r w:rsidRPr="002D5AFE">
        <w:t>3</w:t>
      </w:r>
      <w:r w:rsidRPr="002D5AFE">
        <w:fldChar w:fldCharType="end"/>
      </w:r>
      <w:r w:rsidRPr="002D5AFE">
        <w:t>(c)</w:t>
      </w:r>
      <w:r>
        <w:t>]</w:t>
      </w:r>
      <w:r w:rsidRPr="002D5AFE">
        <w:t xml:space="preserve">. Additionally, the structure was directly imaged from the side using an optical microscope </w:t>
      </w:r>
      <w:r>
        <w:t>[</w:t>
      </w:r>
      <w:r w:rsidRPr="002D5AFE">
        <w:fldChar w:fldCharType="begin" w:fldLock="1"/>
      </w:r>
      <w:r w:rsidRPr="002D5AFE">
        <w:instrText xml:space="preserve"> REF _Ref77856567 \h </w:instrText>
      </w:r>
      <w:r w:rsidRPr="002D5AFE">
        <w:fldChar w:fldCharType="separate"/>
      </w:r>
      <w:r w:rsidRPr="002D5AFE">
        <w:t>Fig</w:t>
      </w:r>
      <w:r>
        <w:t>.</w:t>
      </w:r>
      <w:r w:rsidRPr="002D5AFE">
        <w:t xml:space="preserve"> 3</w:t>
      </w:r>
      <w:r w:rsidRPr="002D5AFE">
        <w:fldChar w:fldCharType="end"/>
      </w:r>
      <w:r w:rsidRPr="002D5AFE">
        <w:t>(</w:t>
      </w:r>
      <w:r>
        <w:t>e</w:t>
      </w:r>
      <w:r w:rsidRPr="002D5AFE">
        <w:t>)</w:t>
      </w:r>
      <w:r>
        <w:t>, inset]</w:t>
      </w:r>
      <w:r w:rsidRPr="002D5AFE">
        <w:t>. The morphologies revealed that a tilted nanostructure with a cross-sectional width of 600 nm was responsible for the birefringen</w:t>
      </w:r>
      <w:r>
        <w:t>t</w:t>
      </w:r>
      <w:r w:rsidRPr="002D5AFE">
        <w:t xml:space="preserve"> signal.</w:t>
      </w:r>
    </w:p>
    <w:p w:rsidR="00DB0FAC" w:rsidRDefault="00084DF5" w:rsidP="00802FCE">
      <w:pPr>
        <w:pStyle w:val="OSABodyIndent"/>
        <w:spacing w:after="0"/>
        <w:ind w:firstLineChars="0" w:firstLine="0"/>
      </w:pPr>
      <w:bookmarkStart w:id="7" w:name="_Hlk83215260"/>
      <w:bookmarkEnd w:id="6"/>
      <w:r>
        <w:rPr>
          <w:noProof/>
        </w:rPr>
        <w:drawing>
          <wp:inline distT="0" distB="0" distL="0" distR="0">
            <wp:extent cx="3113405" cy="21588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2158898"/>
                    </a:xfrm>
                    <a:prstGeom prst="rect">
                      <a:avLst/>
                    </a:prstGeom>
                    <a:noFill/>
                    <a:ln>
                      <a:noFill/>
                    </a:ln>
                  </pic:spPr>
                </pic:pic>
              </a:graphicData>
            </a:graphic>
          </wp:inline>
        </w:drawing>
      </w:r>
    </w:p>
    <w:p w:rsidR="00A15EB3" w:rsidRPr="00DB0FAC" w:rsidRDefault="00A15EB3" w:rsidP="00A15EB3">
      <w:pPr>
        <w:pStyle w:val="OSAFigureCaption"/>
      </w:pPr>
      <w:r w:rsidRPr="001B74F2">
        <w:t xml:space="preserve">Fig. </w:t>
      </w:r>
      <w:r>
        <w:t>3</w:t>
      </w:r>
      <w:r w:rsidRPr="001B74F2">
        <w:t xml:space="preserve">.  </w:t>
      </w:r>
      <w:r w:rsidRPr="00DB0FAC">
        <w:t>(a) Contrast-enhanced microscopic images of the spots generated by the on-axis (up) and off-axis (down) double-pulses</w:t>
      </w:r>
      <w:r>
        <w:t xml:space="preserve">. </w:t>
      </w:r>
      <w:r w:rsidRPr="00DB0FAC">
        <w:t>Insets are the corresponding birefringen</w:t>
      </w:r>
      <w:r>
        <w:t>t</w:t>
      </w:r>
      <w:r w:rsidRPr="00DB0FAC">
        <w:t xml:space="preserve"> images. The scale bar is 3 </w:t>
      </w:r>
      <w:proofErr w:type="spellStart"/>
      <w:r w:rsidRPr="0014739F">
        <w:t>μm</w:t>
      </w:r>
      <w:proofErr w:type="spellEnd"/>
      <w:r w:rsidRPr="00DB0FAC">
        <w:t xml:space="preserve">. (b) </w:t>
      </w:r>
      <w:r>
        <w:t>T</w:t>
      </w:r>
      <w:r w:rsidRPr="00DB0FAC">
        <w:t>op-view</w:t>
      </w:r>
      <w:r>
        <w:t xml:space="preserve"> b</w:t>
      </w:r>
      <w:r w:rsidRPr="00DB0FAC">
        <w:t>irefringen</w:t>
      </w:r>
      <w:r>
        <w:t>t</w:t>
      </w:r>
      <w:r w:rsidRPr="00DB0FAC">
        <w:t xml:space="preserve"> </w:t>
      </w:r>
      <w:r>
        <w:t xml:space="preserve">and (c) </w:t>
      </w:r>
      <w:r w:rsidRPr="00DB0FAC">
        <w:t>SEM image</w:t>
      </w:r>
      <w:r>
        <w:t xml:space="preserve">s </w:t>
      </w:r>
      <w:r w:rsidRPr="00DB0FAC">
        <w:t xml:space="preserve">of spots when changing </w:t>
      </w:r>
      <w:bookmarkStart w:id="8" w:name="_Hlk82686485"/>
      <w:r w:rsidRPr="00DB0FAC">
        <w:t xml:space="preserve">the </w:t>
      </w:r>
      <w:r w:rsidRPr="0014739F">
        <w:rPr>
          <w:i/>
        </w:rPr>
        <w:t>θ</w:t>
      </w:r>
      <w:r w:rsidRPr="00DB0FAC">
        <w:t xml:space="preserve"> </w:t>
      </w:r>
      <w:bookmarkEnd w:id="8"/>
      <w:r w:rsidRPr="00DB0FAC">
        <w:t>to</w:t>
      </w:r>
      <w:r w:rsidRPr="0014739F">
        <w:t xml:space="preserve"> 0°, 45°, 90° and 135°</w:t>
      </w:r>
      <w:r w:rsidRPr="00DB0FAC">
        <w:t>.</w:t>
      </w:r>
      <w:r>
        <w:t xml:space="preserve"> </w:t>
      </w:r>
      <w:r w:rsidRPr="00DB0FAC">
        <w:t>P</w:t>
      </w:r>
      <w:r w:rsidRPr="00DB0FAC">
        <w:rPr>
          <w:rFonts w:hint="eastAsia"/>
        </w:rPr>
        <w:t>seu</w:t>
      </w:r>
      <w:r w:rsidRPr="00DB0FAC">
        <w:t xml:space="preserve">do colors indicate the orientation of the slow axis. </w:t>
      </w:r>
      <w:r w:rsidRPr="00080A4C">
        <w:t xml:space="preserve">The scale bars are 2 </w:t>
      </w:r>
      <w:proofErr w:type="spellStart"/>
      <w:r w:rsidRPr="00080A4C">
        <w:t>μm</w:t>
      </w:r>
      <w:proofErr w:type="spellEnd"/>
      <w:r w:rsidRPr="00080A4C">
        <w:t xml:space="preserve"> and 500 nm in (b) and (c) respectively.</w:t>
      </w:r>
      <w:r w:rsidRPr="00DB0FAC">
        <w:t xml:space="preserve"> </w:t>
      </w:r>
      <w:r>
        <w:t>(a-c)</w:t>
      </w:r>
      <w:r w:rsidRPr="00DB0FAC">
        <w:t xml:space="preserve"> </w:t>
      </w:r>
      <w:r w:rsidRPr="00703AC6">
        <w:t>Pulse energy</w:t>
      </w:r>
      <w:r>
        <w:t>:</w:t>
      </w:r>
      <w:r w:rsidRPr="00703AC6">
        <w:t xml:space="preserve"> 230 </w:t>
      </w:r>
      <w:proofErr w:type="spellStart"/>
      <w:r w:rsidRPr="00703AC6">
        <w:t>nJ</w:t>
      </w:r>
      <w:proofErr w:type="spellEnd"/>
      <w:r>
        <w:t>; p</w:t>
      </w:r>
      <w:r w:rsidRPr="00703AC6">
        <w:t>ulse energy ratio between the first and second pulse: 2:1</w:t>
      </w:r>
      <w:r w:rsidR="00BC5009">
        <w:t xml:space="preserve">; </w:t>
      </w:r>
      <w:r w:rsidR="00BC5009" w:rsidRPr="00560751">
        <w:rPr>
          <w:i/>
        </w:rPr>
        <w:t>d</w:t>
      </w:r>
      <w:r w:rsidR="00BC5009">
        <w:t>: 400 nm</w:t>
      </w:r>
      <w:r w:rsidR="002E23DF">
        <w:t>; delay: 1 ps</w:t>
      </w:r>
      <w:r w:rsidR="00BC5009">
        <w:t>.</w:t>
      </w:r>
      <w:r>
        <w:t xml:space="preserve"> </w:t>
      </w:r>
      <w:r w:rsidRPr="00DB0FAC">
        <w:t>(</w:t>
      </w:r>
      <w:r>
        <w:t>d</w:t>
      </w:r>
      <w:r w:rsidRPr="00DB0FAC">
        <w:t>) Schematic illustration of the proposed formation mechanism of the tilted nanostructure. (</w:t>
      </w:r>
      <w:r>
        <w:t>e</w:t>
      </w:r>
      <w:r w:rsidRPr="00DB0FAC">
        <w:t xml:space="preserve">) The </w:t>
      </w:r>
      <w:r>
        <w:t>FDTD (</w:t>
      </w:r>
      <w:proofErr w:type="spellStart"/>
      <w:r w:rsidRPr="00942A37">
        <w:t>Lumerical</w:t>
      </w:r>
      <w:proofErr w:type="spellEnd"/>
      <w:r w:rsidRPr="00942A37">
        <w:t xml:space="preserve"> FDTD Solutions</w:t>
      </w:r>
      <w:r>
        <w:t xml:space="preserve">) </w:t>
      </w:r>
      <w:r w:rsidRPr="00DB0FAC">
        <w:t>simulated intensity distribution when the second pulse is focused into a gradient positive refractive index change (+0.1 maximum) region. The geometrical centers of the first and second beam are labelled using the white and black solid triangles, respectively.</w:t>
      </w:r>
      <w:r>
        <w:t xml:space="preserve"> Inset is the corresponding</w:t>
      </w:r>
      <w:r w:rsidRPr="00DB0FAC">
        <w:t xml:space="preserve"> side-view contrast-enhanced optical image of the structure</w:t>
      </w:r>
      <w:r>
        <w:t xml:space="preserve"> in ((b), 90</w:t>
      </w:r>
      <w:r w:rsidRPr="00DF6640">
        <w:t>°</w:t>
      </w:r>
      <w:r>
        <w:t>)</w:t>
      </w:r>
      <w:r w:rsidRPr="00DF6640">
        <w:t>.</w:t>
      </w:r>
      <w:r>
        <w:t xml:space="preserve"> </w:t>
      </w:r>
      <w:r w:rsidRPr="00DB0FAC">
        <w:t>The scale bars are 500 nm</w:t>
      </w:r>
      <w:r>
        <w:t xml:space="preserve"> (e)</w:t>
      </w:r>
      <w:r w:rsidRPr="00DB0FAC">
        <w:t xml:space="preserve"> and 3 </w:t>
      </w:r>
      <w:proofErr w:type="spellStart"/>
      <w:r w:rsidRPr="0014739F">
        <w:t>μm</w:t>
      </w:r>
      <w:proofErr w:type="spellEnd"/>
      <w:r w:rsidRPr="00DB0FAC">
        <w:t xml:space="preserve"> (</w:t>
      </w:r>
      <w:r>
        <w:t>(e), inset</w:t>
      </w:r>
      <w:r w:rsidRPr="00DB0FAC">
        <w:t>)</w:t>
      </w:r>
      <w:r>
        <w:t>, respectively</w:t>
      </w:r>
      <w:r w:rsidRPr="00DB0FAC">
        <w:t>.</w:t>
      </w:r>
      <w:r>
        <w:t xml:space="preserve">  </w:t>
      </w:r>
    </w:p>
    <w:bookmarkEnd w:id="7"/>
    <w:p w:rsidR="00930B72" w:rsidRDefault="00930B72" w:rsidP="00802FCE">
      <w:pPr>
        <w:pStyle w:val="OSABodyIndent"/>
        <w:spacing w:after="0"/>
      </w:pPr>
      <w:r w:rsidRPr="002D5AFE">
        <w:t xml:space="preserve">Based on the observations above, we speculate that two phenomena occur depending on the pulse energy: one is introduced at a relatively low threshold with a lifetime of ~ 300 </w:t>
      </w:r>
      <w:proofErr w:type="spellStart"/>
      <w:r w:rsidRPr="002D5AFE">
        <w:t>ps</w:t>
      </w:r>
      <w:proofErr w:type="spellEnd"/>
      <w:r w:rsidRPr="002D5AFE">
        <w:t xml:space="preserve"> and the second is induced after 20 </w:t>
      </w:r>
      <w:proofErr w:type="spellStart"/>
      <w:r w:rsidRPr="002D5AFE">
        <w:t>ps</w:t>
      </w:r>
      <w:proofErr w:type="spellEnd"/>
      <w:r w:rsidRPr="002D5AFE">
        <w:t xml:space="preserve"> by a pulse with higher energy. The 300 </w:t>
      </w:r>
      <w:proofErr w:type="spellStart"/>
      <w:r w:rsidRPr="002D5AFE">
        <w:t>ps</w:t>
      </w:r>
      <w:proofErr w:type="spellEnd"/>
      <w:r w:rsidRPr="002D5AFE">
        <w:t xml:space="preserve"> time matches the lifetime of self-trapped excitons (STEs) generated after the femtosecond laser pulse</w:t>
      </w:r>
      <w:r>
        <w:t xml:space="preserve"> </w:t>
      </w:r>
      <w:r w:rsidRPr="00383A23">
        <w:rPr>
          <w:noProof/>
        </w:rPr>
        <w:t>[22,23]</w:t>
      </w:r>
      <w:r w:rsidRPr="002D5AFE">
        <w:t>. T</w:t>
      </w:r>
      <w:r w:rsidRPr="002D5AFE">
        <w:rPr>
          <w:rFonts w:hint="eastAsia"/>
        </w:rPr>
        <w:t>he</w:t>
      </w:r>
      <w:r w:rsidRPr="002D5AFE">
        <w:t xml:space="preserve"> induced STEs possess a </w:t>
      </w:r>
      <w:r>
        <w:t>2.1</w:t>
      </w:r>
      <w:r w:rsidRPr="002D5AFE">
        <w:t xml:space="preserve"> eV energy above the valence band</w:t>
      </w:r>
      <w:r>
        <w:t xml:space="preserve"> </w:t>
      </w:r>
      <w:r w:rsidRPr="00383A23">
        <w:rPr>
          <w:noProof/>
        </w:rPr>
        <w:t>[24]</w:t>
      </w:r>
      <w:r w:rsidRPr="002D5AFE">
        <w:t>, and result in an increase in absorption</w:t>
      </w:r>
      <w:r>
        <w:t xml:space="preserve"> </w:t>
      </w:r>
      <w:r w:rsidRPr="00383A23">
        <w:rPr>
          <w:noProof/>
        </w:rPr>
        <w:t>[22]</w:t>
      </w:r>
      <w:r w:rsidRPr="002D5AFE">
        <w:t>. These properties of STEs can be harnessed to break the diffraction limitation</w:t>
      </w:r>
      <w:r>
        <w:t xml:space="preserve"> </w:t>
      </w:r>
      <w:r w:rsidRPr="002D5AFE">
        <w:rPr>
          <w:noProof/>
        </w:rPr>
        <w:t>[18]</w:t>
      </w:r>
      <w:r w:rsidRPr="002D5AFE">
        <w:t>, but cannot explain the structural tilt in our experiments. A positive refractive index change was found during the lifetime of the STEs</w:t>
      </w:r>
      <w:r>
        <w:t xml:space="preserve"> </w:t>
      </w:r>
      <w:r w:rsidRPr="00383A23">
        <w:rPr>
          <w:noProof/>
        </w:rPr>
        <w:t>[25–30]</w:t>
      </w:r>
      <w:r w:rsidRPr="002D5AFE">
        <w:t>, and was attributed to the trapping of electrons</w:t>
      </w:r>
      <w:r>
        <w:t xml:space="preserve"> </w:t>
      </w:r>
      <w:r w:rsidRPr="00383A23">
        <w:rPr>
          <w:noProof/>
        </w:rPr>
        <w:t>[25,28]</w:t>
      </w:r>
      <w:r w:rsidRPr="002D5AFE">
        <w:t>. The thermo-optical effect can also introduce a positive refractive index increase (up to 0.1) on a timescale of approximately 10 ns immediately after plasma relaxation</w:t>
      </w:r>
      <w:r>
        <w:t xml:space="preserve"> </w:t>
      </w:r>
      <w:r w:rsidRPr="00383A23">
        <w:rPr>
          <w:noProof/>
        </w:rPr>
        <w:t>[27,30]</w:t>
      </w:r>
      <w:r w:rsidRPr="002D5AFE">
        <w:t>. The structures induced by a 126</w:t>
      </w:r>
      <w:r>
        <w:t>-</w:t>
      </w:r>
      <w:r w:rsidRPr="002D5AFE">
        <w:t xml:space="preserve">nJ (two-thirds of 190 </w:t>
      </w:r>
      <w:proofErr w:type="spellStart"/>
      <w:r w:rsidRPr="002D5AFE">
        <w:t>nJ</w:t>
      </w:r>
      <w:proofErr w:type="spellEnd"/>
      <w:r w:rsidRPr="002D5AFE">
        <w:t xml:space="preserve">) energy single-pulse exhibit no refractive index </w:t>
      </w:r>
      <w:r w:rsidRPr="002D5AFE">
        <w:t>change under a defocusing microscopy</w:t>
      </w:r>
      <w:r>
        <w:t xml:space="preserve"> </w:t>
      </w:r>
      <w:r w:rsidRPr="00383A23">
        <w:rPr>
          <w:noProof/>
        </w:rPr>
        <w:t>[31]</w:t>
      </w:r>
      <w:r w:rsidRPr="002D5AFE">
        <w:t>. Therefore, we speculate that the STEs generated at such energy levels relax into non-bridging oxygen hole centers (NBOHCs)</w:t>
      </w:r>
      <w:r>
        <w:t xml:space="preserve"> </w:t>
      </w:r>
      <w:r w:rsidRPr="00383A23">
        <w:rPr>
          <w:noProof/>
        </w:rPr>
        <w:t>[26]</w:t>
      </w:r>
      <w:r w:rsidRPr="002D5AFE">
        <w:t>, without inducing a permanent refractive index change</w:t>
      </w:r>
      <w:r>
        <w:t xml:space="preserve"> </w:t>
      </w:r>
      <w:r w:rsidRPr="002D5AFE">
        <w:rPr>
          <w:noProof/>
        </w:rPr>
        <w:t>[8]</w:t>
      </w:r>
      <w:r w:rsidRPr="002D5AFE">
        <w:t xml:space="preserve">. At higher pulse energies, for example, 153 </w:t>
      </w:r>
      <w:proofErr w:type="spellStart"/>
      <w:r w:rsidRPr="002D5AFE">
        <w:t>nJ</w:t>
      </w:r>
      <w:proofErr w:type="spellEnd"/>
      <w:r w:rsidRPr="002D5AFE">
        <w:t xml:space="preserve"> (two-thirds of 230 </w:t>
      </w:r>
      <w:proofErr w:type="spellStart"/>
      <w:r w:rsidRPr="002D5AFE">
        <w:t>nJ</w:t>
      </w:r>
      <w:proofErr w:type="spellEnd"/>
      <w:r w:rsidRPr="002D5AFE">
        <w:t>), we predict that the STEs evolve into oxygen deficiency centers (ODC)</w:t>
      </w:r>
      <w:r>
        <w:t xml:space="preserve"> </w:t>
      </w:r>
      <w:r w:rsidRPr="00383A23">
        <w:rPr>
          <w:noProof/>
        </w:rPr>
        <w:t>[8,32]</w:t>
      </w:r>
      <w:r w:rsidRPr="002D5AFE">
        <w:t xml:space="preserve"> and lead to the generation of interstitial oxygen</w:t>
      </w:r>
      <w:r>
        <w:t xml:space="preserve"> </w:t>
      </w:r>
      <w:r w:rsidRPr="00383A23">
        <w:rPr>
          <w:noProof/>
        </w:rPr>
        <w:t>[33,34]</w:t>
      </w:r>
      <w:r w:rsidRPr="002D5AFE">
        <w:t xml:space="preserve">. This relaxation of STEs started immediately after self-trapping </w:t>
      </w:r>
      <w:r w:rsidRPr="002D5AFE">
        <w:rPr>
          <w:rFonts w:hint="eastAsia"/>
        </w:rPr>
        <w:t>and</w:t>
      </w:r>
      <w:r w:rsidRPr="002D5AFE">
        <w:t xml:space="preserve"> may result in void formation on a picosecond timescale</w:t>
      </w:r>
      <w:r>
        <w:t xml:space="preserve"> </w:t>
      </w:r>
      <w:r w:rsidRPr="00383A23">
        <w:rPr>
          <w:noProof/>
        </w:rPr>
        <w:t>[22,35]</w:t>
      </w:r>
      <w:r w:rsidRPr="002D5AFE">
        <w:t xml:space="preserve">. Thus, the non-uniform structures that were generated at high pulse energy when the delay was over 50 </w:t>
      </w:r>
      <w:proofErr w:type="spellStart"/>
      <w:r w:rsidRPr="002D5AFE">
        <w:t>ps</w:t>
      </w:r>
      <w:proofErr w:type="spellEnd"/>
      <w:r w:rsidRPr="002D5AFE">
        <w:t xml:space="preserve"> are likely the result of structural-inhomogeneity-induced field enhancement</w:t>
      </w:r>
      <w:r>
        <w:t xml:space="preserve"> </w:t>
      </w:r>
      <w:r w:rsidRPr="00383A23">
        <w:rPr>
          <w:noProof/>
        </w:rPr>
        <w:t>[36]</w:t>
      </w:r>
      <w:r w:rsidRPr="002D5AFE">
        <w:t>.</w:t>
      </w:r>
    </w:p>
    <w:p w:rsidR="002D5AFE" w:rsidRDefault="00A15EB3" w:rsidP="00D964F6">
      <w:pPr>
        <w:pStyle w:val="OSABodyIndent"/>
      </w:pPr>
      <w:r w:rsidRPr="002D5AFE">
        <w:t xml:space="preserve">Therefore, the formation mechanism of the observed tilted nanostructure can be explained as follows: The first pulse led to the generation of STEs. The STE region possessed a high absorption with a lifetime of 300 </w:t>
      </w:r>
      <w:proofErr w:type="spellStart"/>
      <w:r w:rsidRPr="002D5AFE">
        <w:t>ps</w:t>
      </w:r>
      <w:proofErr w:type="spellEnd"/>
      <w:r w:rsidRPr="002D5AFE">
        <w:t xml:space="preserve"> and yielded a positive refractive index on a nanosecond-timescale. Consequently, the second pulse was mainly absorbed in the pre-modified overlapped region. Meanwhile, the material in this region served as </w:t>
      </w:r>
      <w:r w:rsidRPr="002D5AFE">
        <w:rPr>
          <w:rFonts w:hint="eastAsia"/>
        </w:rPr>
        <w:t>a</w:t>
      </w:r>
      <w:r w:rsidRPr="002D5AFE">
        <w:t xml:space="preserve"> convex lens and focused on the second pulse with a 400 nm displacement </w:t>
      </w:r>
      <w:r>
        <w:t>[</w:t>
      </w:r>
      <w:r w:rsidRPr="002D5AFE">
        <w:fldChar w:fldCharType="begin" w:fldLock="1"/>
      </w:r>
      <w:r w:rsidRPr="002D5AFE">
        <w:instrText xml:space="preserve"> REF _Ref77856567 \h </w:instrText>
      </w:r>
      <w:r w:rsidRPr="002D5AFE">
        <w:fldChar w:fldCharType="separate"/>
      </w:r>
      <w:r w:rsidRPr="002D5AFE">
        <w:t>Fig</w:t>
      </w:r>
      <w:r>
        <w:t>.</w:t>
      </w:r>
      <w:r w:rsidRPr="002D5AFE">
        <w:t xml:space="preserve"> 3</w:t>
      </w:r>
      <w:r w:rsidRPr="002D5AFE">
        <w:fldChar w:fldCharType="end"/>
      </w:r>
      <w:r w:rsidRPr="002D5AFE">
        <w:t>(</w:t>
      </w:r>
      <w:r>
        <w:t>d</w:t>
      </w:r>
      <w:r w:rsidRPr="002D5AFE">
        <w:t>)</w:t>
      </w:r>
      <w:r>
        <w:t>]</w:t>
      </w:r>
      <w:r w:rsidRPr="002D5AFE">
        <w:t xml:space="preserve">. Thus, a tilted intensity distribution was introduced </w:t>
      </w:r>
      <w:r>
        <w:t>[</w:t>
      </w:r>
      <w:r w:rsidRPr="002D5AFE">
        <w:fldChar w:fldCharType="begin" w:fldLock="1"/>
      </w:r>
      <w:r w:rsidRPr="002D5AFE">
        <w:instrText xml:space="preserve"> REF _Ref77856567 \h </w:instrText>
      </w:r>
      <w:r w:rsidRPr="002D5AFE">
        <w:fldChar w:fldCharType="separate"/>
      </w:r>
      <w:r w:rsidRPr="002D5AFE">
        <w:t>Fig</w:t>
      </w:r>
      <w:r>
        <w:t>.</w:t>
      </w:r>
      <w:r w:rsidRPr="002D5AFE">
        <w:t xml:space="preserve"> 3</w:t>
      </w:r>
      <w:r w:rsidRPr="002D5AFE">
        <w:fldChar w:fldCharType="end"/>
      </w:r>
      <w:r w:rsidRPr="002D5AFE">
        <w:t>(</w:t>
      </w:r>
      <w:r>
        <w:t>e</w:t>
      </w:r>
      <w:r w:rsidRPr="002D5AFE">
        <w:t>)</w:t>
      </w:r>
      <w:r>
        <w:t>]</w:t>
      </w:r>
      <w:r w:rsidRPr="002D5AFE">
        <w:t>.  Although the intensity tilt has a relatively small angle based on our simulations, we speculate that the subsequent thermodynamic process dominates the structural evolution and causes the structure to grow into its final morphology</w:t>
      </w:r>
      <w:r w:rsidR="006B4CB3">
        <w:t xml:space="preserve"> [</w:t>
      </w:r>
      <w:r w:rsidR="006B4CB3" w:rsidRPr="002D5AFE">
        <w:fldChar w:fldCharType="begin" w:fldLock="1"/>
      </w:r>
      <w:r w:rsidR="006B4CB3" w:rsidRPr="002D5AFE">
        <w:instrText xml:space="preserve"> REF _Ref77856567 \h </w:instrText>
      </w:r>
      <w:r w:rsidR="006B4CB3" w:rsidRPr="002D5AFE">
        <w:fldChar w:fldCharType="separate"/>
      </w:r>
      <w:r w:rsidR="006B4CB3" w:rsidRPr="002D5AFE">
        <w:t>Fig</w:t>
      </w:r>
      <w:r w:rsidR="006B4CB3">
        <w:t>.</w:t>
      </w:r>
      <w:r w:rsidR="006B4CB3" w:rsidRPr="002D5AFE">
        <w:t xml:space="preserve"> 3</w:t>
      </w:r>
      <w:r w:rsidR="006B4CB3" w:rsidRPr="002D5AFE">
        <w:fldChar w:fldCharType="end"/>
      </w:r>
      <w:r w:rsidR="006B4CB3" w:rsidRPr="002D5AFE">
        <w:t>(</w:t>
      </w:r>
      <w:r w:rsidR="006B4CB3">
        <w:t>e</w:t>
      </w:r>
      <w:r w:rsidR="006B4CB3" w:rsidRPr="002D5AFE">
        <w:t>)</w:t>
      </w:r>
      <w:r w:rsidR="006B4CB3">
        <w:t>, inset]</w:t>
      </w:r>
      <w:r w:rsidRPr="002D5AFE">
        <w:t>.</w:t>
      </w:r>
    </w:p>
    <w:p w:rsidR="00DB0FAC" w:rsidRDefault="00084DF5" w:rsidP="002218C1">
      <w:pPr>
        <w:pStyle w:val="OSABodyIndent"/>
        <w:spacing w:after="0"/>
        <w:ind w:firstLineChars="0" w:firstLine="0"/>
      </w:pPr>
      <w:bookmarkStart w:id="9" w:name="_Hlk83216116"/>
      <w:r>
        <w:rPr>
          <w:noProof/>
        </w:rPr>
        <w:drawing>
          <wp:inline distT="0" distB="0" distL="0" distR="0">
            <wp:extent cx="3113405" cy="14352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405" cy="1435249"/>
                    </a:xfrm>
                    <a:prstGeom prst="rect">
                      <a:avLst/>
                    </a:prstGeom>
                    <a:noFill/>
                    <a:ln>
                      <a:noFill/>
                    </a:ln>
                  </pic:spPr>
                </pic:pic>
              </a:graphicData>
            </a:graphic>
          </wp:inline>
        </w:drawing>
      </w:r>
      <w:bookmarkStart w:id="10" w:name="_GoBack"/>
      <w:bookmarkEnd w:id="10"/>
    </w:p>
    <w:p w:rsidR="00930B72" w:rsidRDefault="00930B72" w:rsidP="00930B72">
      <w:pPr>
        <w:pStyle w:val="OSAFigureCaption"/>
      </w:pPr>
      <w:r w:rsidRPr="001B74F2">
        <w:t xml:space="preserve">Fig. </w:t>
      </w:r>
      <w:r>
        <w:t>4</w:t>
      </w:r>
      <w:r w:rsidRPr="001B74F2">
        <w:t xml:space="preserve">.  </w:t>
      </w:r>
      <w:r w:rsidRPr="00C707F1">
        <w:t xml:space="preserve"> (a) </w:t>
      </w:r>
      <w:r>
        <w:t>Slow axis orientation</w:t>
      </w:r>
      <w:r w:rsidRPr="00DB0FAC">
        <w:t xml:space="preserve"> image</w:t>
      </w:r>
      <w:r w:rsidRPr="00C707F1">
        <w:t xml:space="preserve"> of the recorded </w:t>
      </w:r>
      <w:r w:rsidR="0087259E">
        <w:t xml:space="preserve">4D </w:t>
      </w:r>
      <w:r w:rsidRPr="00C707F1">
        <w:t xml:space="preserve">voxel array. </w:t>
      </w:r>
      <w:r>
        <w:t>T</w:t>
      </w:r>
      <w:r w:rsidRPr="00DB0FAC">
        <w:t xml:space="preserve">he </w:t>
      </w:r>
      <w:r w:rsidRPr="0014739F">
        <w:rPr>
          <w:i/>
        </w:rPr>
        <w:t>θ</w:t>
      </w:r>
      <w:r w:rsidRPr="00DB0FAC">
        <w:t xml:space="preserve"> </w:t>
      </w:r>
      <w:r>
        <w:t xml:space="preserve">was changed by switching hologram patterns on the SLM. </w:t>
      </w:r>
      <w:r w:rsidRPr="00C707F1">
        <w:t xml:space="preserve">The spot separation is 1.5 </w:t>
      </w:r>
      <w:proofErr w:type="spellStart"/>
      <w:r w:rsidRPr="00C707F1">
        <w:t>μm</w:t>
      </w:r>
      <w:proofErr w:type="spellEnd"/>
      <w:r w:rsidRPr="00C707F1">
        <w:t xml:space="preserve">. The scale bar is 20 </w:t>
      </w:r>
      <w:proofErr w:type="spellStart"/>
      <w:r w:rsidRPr="00C707F1">
        <w:t>μm</w:t>
      </w:r>
      <w:proofErr w:type="spellEnd"/>
      <w:r w:rsidRPr="00C707F1">
        <w:t xml:space="preserve">. </w:t>
      </w:r>
      <w:r w:rsidRPr="00DB0FAC">
        <w:t>(</w:t>
      </w:r>
      <w:r>
        <w:t>b</w:t>
      </w:r>
      <w:r w:rsidRPr="00DB0FAC">
        <w:t xml:space="preserve">) </w:t>
      </w:r>
      <w:r>
        <w:t>Slow axis orientation</w:t>
      </w:r>
      <w:r w:rsidRPr="00DB0FAC">
        <w:t xml:space="preserve"> image of the </w:t>
      </w:r>
      <w:r w:rsidR="0087259E">
        <w:t xml:space="preserve">3D </w:t>
      </w:r>
      <w:r w:rsidRPr="00DB0FAC">
        <w:t xml:space="preserve">recorded data. The spot separation is 1.5 </w:t>
      </w:r>
      <w:proofErr w:type="spellStart"/>
      <w:r w:rsidRPr="0014739F">
        <w:t>μm</w:t>
      </w:r>
      <w:proofErr w:type="spellEnd"/>
      <w:r w:rsidRPr="00DB0FAC">
        <w:t xml:space="preserve">. The scale bar is 10 </w:t>
      </w:r>
      <w:proofErr w:type="spellStart"/>
      <w:r w:rsidRPr="0014739F">
        <w:t>μm</w:t>
      </w:r>
      <w:proofErr w:type="spellEnd"/>
      <w:r w:rsidRPr="00DB0FAC">
        <w:t xml:space="preserve">. </w:t>
      </w:r>
      <w:r>
        <w:t>Inset is</w:t>
      </w:r>
      <w:r w:rsidRPr="00DB0FAC">
        <w:t xml:space="preserve"> </w:t>
      </w:r>
      <w:r>
        <w:t>e</w:t>
      </w:r>
      <w:r w:rsidRPr="00DB0FAC">
        <w:t>nlarged data arrays highlighted by the white square frame in (</w:t>
      </w:r>
      <w:r>
        <w:t>b</w:t>
      </w:r>
      <w:r w:rsidRPr="00DB0FAC">
        <w:t xml:space="preserve">) and the corresponding decoded letters. Letters were encrypted based on the 7-bit ASCII codes. </w:t>
      </w:r>
      <w:bookmarkStart w:id="11" w:name="_Hlk81059864"/>
      <w:r w:rsidRPr="00DB0FAC">
        <w:t xml:space="preserve">Pulse energy: 230 </w:t>
      </w:r>
      <w:proofErr w:type="spellStart"/>
      <w:r w:rsidRPr="00DB0FAC">
        <w:t>nJ</w:t>
      </w:r>
      <w:proofErr w:type="spellEnd"/>
      <w:r w:rsidRPr="00DB0FAC">
        <w:t>. Pulse energy ratio between the first and second pulse: 2:1.</w:t>
      </w:r>
      <w:bookmarkEnd w:id="11"/>
      <w:r>
        <w:t xml:space="preserve"> </w:t>
      </w:r>
      <w:r w:rsidRPr="009C239B">
        <w:rPr>
          <w:i/>
        </w:rPr>
        <w:t xml:space="preserve">θ </w:t>
      </w:r>
      <w:r w:rsidRPr="009C239B">
        <w:t>was fixed at 90°</w:t>
      </w:r>
      <w:r>
        <w:t xml:space="preserve"> in (b).</w:t>
      </w:r>
    </w:p>
    <w:p w:rsidR="00930B72" w:rsidRDefault="00930B72" w:rsidP="002218C1">
      <w:pPr>
        <w:pStyle w:val="OSABodyIndent"/>
        <w:spacing w:after="0"/>
      </w:pPr>
      <w:bookmarkStart w:id="12" w:name="_Hlk83216073"/>
      <w:bookmarkEnd w:id="9"/>
      <w:r>
        <w:t>Voxel</w:t>
      </w:r>
      <w:r w:rsidRPr="002D5AFE">
        <w:t xml:space="preserve"> recording experiment</w:t>
      </w:r>
      <w:r>
        <w:t>s</w:t>
      </w:r>
      <w:r w:rsidRPr="002D5AFE">
        <w:t xml:space="preserve"> w</w:t>
      </w:r>
      <w:r>
        <w:t>ere</w:t>
      </w:r>
      <w:r w:rsidRPr="002D5AFE">
        <w:t xml:space="preserve"> performed</w:t>
      </w:r>
      <w:r>
        <w:t xml:space="preserve"> to demonstrate </w:t>
      </w:r>
      <w:r w:rsidRPr="002D5AFE">
        <w:t>high-spee</w:t>
      </w:r>
      <w:r w:rsidR="0087259E">
        <w:t>d</w:t>
      </w:r>
      <w:r w:rsidRPr="002D5AFE">
        <w:t xml:space="preserve"> data writing. </w:t>
      </w:r>
      <w:r>
        <w:t>The</w:t>
      </w:r>
      <w:r w:rsidRPr="002D5AFE">
        <w:t xml:space="preserve"> birefringen</w:t>
      </w:r>
      <w:r>
        <w:t>t</w:t>
      </w:r>
      <w:r w:rsidRPr="002D5AFE">
        <w:t xml:space="preserve"> spots with dynamic manipulated slow axis orientation as an additional degree of freedom</w:t>
      </w:r>
      <w:r>
        <w:t xml:space="preserve"> (4</w:t>
      </w:r>
      <w:r w:rsidRPr="007E7B25">
        <w:rPr>
          <w:vertAlign w:val="superscript"/>
        </w:rPr>
        <w:t>th</w:t>
      </w:r>
      <w:r>
        <w:t xml:space="preserve"> dimension)</w:t>
      </w:r>
      <w:r w:rsidRPr="002D5AFE">
        <w:t xml:space="preserve"> </w:t>
      </w:r>
      <w:r>
        <w:t xml:space="preserve">were generated </w:t>
      </w:r>
      <w:r w:rsidRPr="002D5AFE">
        <w:t xml:space="preserve">by changing </w:t>
      </w:r>
      <w:r w:rsidRPr="0014739F">
        <w:rPr>
          <w:i/>
        </w:rPr>
        <w:t>θ</w:t>
      </w:r>
      <w:r>
        <w:rPr>
          <w:i/>
        </w:rPr>
        <w:t xml:space="preserve"> </w:t>
      </w:r>
      <w:r>
        <w:t xml:space="preserve">through </w:t>
      </w:r>
      <w:r w:rsidR="00566BB6">
        <w:t xml:space="preserve">the </w:t>
      </w:r>
      <w:r>
        <w:t>SLM [</w:t>
      </w:r>
      <w:r w:rsidRPr="002D5AFE">
        <w:fldChar w:fldCharType="begin" w:fldLock="1"/>
      </w:r>
      <w:r w:rsidRPr="002D5AFE">
        <w:instrText xml:space="preserve"> REF _Ref77856685 \h </w:instrText>
      </w:r>
      <w:r w:rsidRPr="002D5AFE">
        <w:fldChar w:fldCharType="separate"/>
      </w:r>
      <w:r w:rsidRPr="002D5AFE">
        <w:t>Fig</w:t>
      </w:r>
      <w:r>
        <w:t>.</w:t>
      </w:r>
      <w:r w:rsidRPr="002D5AFE">
        <w:t xml:space="preserve"> 4</w:t>
      </w:r>
      <w:r w:rsidRPr="002D5AFE">
        <w:fldChar w:fldCharType="end"/>
      </w:r>
      <w:r>
        <w:t>(</w:t>
      </w:r>
      <w:r w:rsidRPr="002D5AFE">
        <w:t>a</w:t>
      </w:r>
      <w:r>
        <w:t xml:space="preserve">)]. The logos of </w:t>
      </w:r>
      <w:r w:rsidRPr="00C66E0D">
        <w:t>Huazhong University of Science and Technology</w:t>
      </w:r>
      <w:r>
        <w:t xml:space="preserve"> (up) and </w:t>
      </w:r>
      <w:r w:rsidRPr="00C66E0D">
        <w:t>Wuhan National Laboratory for Optoelectronics</w:t>
      </w:r>
      <w:r>
        <w:t xml:space="preserve"> (down) were printed. To increase the speed, a </w:t>
      </w:r>
      <w:r w:rsidRPr="0036189C">
        <w:t>digital micromirror device</w:t>
      </w:r>
      <w:r>
        <w:t xml:space="preserve"> (DMD) or </w:t>
      </w:r>
      <w:proofErr w:type="spellStart"/>
      <w:r>
        <w:t>pockels</w:t>
      </w:r>
      <w:proofErr w:type="spellEnd"/>
      <w:r>
        <w:t xml:space="preserve"> cells can be employed</w:t>
      </w:r>
      <w:r w:rsidR="00850792">
        <w:t xml:space="preserve"> to replace the SLM</w:t>
      </w:r>
      <w:r>
        <w:t xml:space="preserve">. Another scheme was a three-dimensional optical data storage, whose recorded voxels possessed a fixed slow axis orientation. </w:t>
      </w:r>
      <w:bookmarkEnd w:id="12"/>
      <w:r w:rsidRPr="002D5AFE">
        <w:t xml:space="preserve">The laser system shown in </w:t>
      </w:r>
      <w:r w:rsidRPr="002D5AFE">
        <w:fldChar w:fldCharType="begin" w:fldLock="1"/>
      </w:r>
      <w:r w:rsidRPr="002D5AFE">
        <w:instrText xml:space="preserve"> REF _Ref77287938 \h </w:instrText>
      </w:r>
      <w:r w:rsidRPr="002D5AFE">
        <w:fldChar w:fldCharType="separate"/>
      </w:r>
      <w:r w:rsidRPr="002D5AFE">
        <w:t>Fig</w:t>
      </w:r>
      <w:r>
        <w:t>.</w:t>
      </w:r>
      <w:r w:rsidRPr="002D5AFE">
        <w:t xml:space="preserve"> 1</w:t>
      </w:r>
      <w:r w:rsidRPr="002D5AFE">
        <w:fldChar w:fldCharType="end"/>
      </w:r>
      <w:r w:rsidRPr="002D5AFE">
        <w:t xml:space="preserve">(a) was simplified to a direct laser writing setup with a birefringence crystal </w:t>
      </w:r>
      <w:r>
        <w:t>[</w:t>
      </w:r>
      <w:r w:rsidRPr="002D5AFE">
        <w:fldChar w:fldCharType="begin" w:fldLock="1"/>
      </w:r>
      <w:r w:rsidRPr="002D5AFE">
        <w:instrText xml:space="preserve"> REF _Ref77287938 \h </w:instrText>
      </w:r>
      <w:r w:rsidRPr="002D5AFE">
        <w:fldChar w:fldCharType="separate"/>
      </w:r>
      <w:r w:rsidRPr="002D5AFE">
        <w:t>Fig</w:t>
      </w:r>
      <w:r>
        <w:t>.</w:t>
      </w:r>
      <w:r w:rsidRPr="002D5AFE">
        <w:t xml:space="preserve"> 1</w:t>
      </w:r>
      <w:r w:rsidRPr="002D5AFE">
        <w:fldChar w:fldCharType="end"/>
      </w:r>
      <w:r w:rsidRPr="002D5AFE">
        <w:t>(b)</w:t>
      </w:r>
      <w:r>
        <w:t>]</w:t>
      </w:r>
      <w:r w:rsidRPr="002D5AFE">
        <w:t xml:space="preserve">. The employed birefringence crystal was a commercially available </w:t>
      </w:r>
      <w:r w:rsidRPr="002D5AFE">
        <w:lastRenderedPageBreak/>
        <w:t>TiO</w:t>
      </w:r>
      <w:r w:rsidRPr="002D5AFE">
        <w:rPr>
          <w:vertAlign w:val="subscript"/>
        </w:rPr>
        <w:t>2</w:t>
      </w:r>
      <w:r w:rsidRPr="002D5AFE">
        <w:t xml:space="preserve"> crystal (10 mm × 10 mm × 1 mm), which introduced a one-pico</w:t>
      </w:r>
      <w:r w:rsidRPr="002D5AFE">
        <w:rPr>
          <w:rFonts w:hint="eastAsia"/>
        </w:rPr>
        <w:t>second</w:t>
      </w:r>
      <w:r w:rsidRPr="002D5AFE">
        <w:t xml:space="preserve"> temporal delay between two orthogonally polarized beams. The pulse energy ratio between the two beams was tuned by manipulating the polarization state of the beam before the crystal. The outer surface of the crystal was slightly polished to an in</w:t>
      </w:r>
      <w:r w:rsidRPr="002D5AFE">
        <w:rPr>
          <w:rFonts w:hint="eastAsia"/>
        </w:rPr>
        <w:t>clined</w:t>
      </w:r>
      <w:r w:rsidRPr="002D5AFE">
        <w:t xml:space="preserve"> plane to generate a certain spatial displacement </w:t>
      </w:r>
      <w:r w:rsidRPr="00CA437C">
        <w:rPr>
          <w:i/>
        </w:rPr>
        <w:t>d</w:t>
      </w:r>
      <w:r w:rsidRPr="002D5AFE">
        <w:t>.</w:t>
      </w:r>
      <w:bookmarkStart w:id="13" w:name="_Hlk83216187"/>
      <w:r w:rsidRPr="002D5AFE">
        <w:t xml:space="preserve"> A text file was recorded in glass 30 </w:t>
      </w:r>
      <w:proofErr w:type="spellStart"/>
      <w:r w:rsidRPr="0014739F">
        <w:t>μm</w:t>
      </w:r>
      <w:proofErr w:type="spellEnd"/>
      <w:r w:rsidRPr="002D5AFE">
        <w:t xml:space="preserve"> underneath the surface. The readout process is illustrated in </w:t>
      </w:r>
      <w:r w:rsidRPr="002D5AFE">
        <w:fldChar w:fldCharType="begin" w:fldLock="1"/>
      </w:r>
      <w:r w:rsidRPr="002D5AFE">
        <w:instrText xml:space="preserve"> REF _Ref77856685 \h </w:instrText>
      </w:r>
      <w:r w:rsidR="004462B2">
        <w:instrText xml:space="preserve"> \* MERGEFORMAT </w:instrText>
      </w:r>
      <w:r w:rsidRPr="002D5AFE">
        <w:fldChar w:fldCharType="separate"/>
      </w:r>
      <w:r w:rsidRPr="002D5AFE">
        <w:t>Fig</w:t>
      </w:r>
      <w:r>
        <w:t>.</w:t>
      </w:r>
      <w:r w:rsidRPr="002D5AFE">
        <w:t xml:space="preserve"> 4</w:t>
      </w:r>
      <w:r w:rsidRPr="002D5AFE">
        <w:fldChar w:fldCharType="end"/>
      </w:r>
      <w:r>
        <w:t xml:space="preserve"> (b)</w:t>
      </w:r>
      <w:r w:rsidRPr="002D5AFE">
        <w:t>. The accuracy reached up to</w:t>
      </w:r>
      <w:r w:rsidR="004462B2">
        <w:t xml:space="preserve"> </w:t>
      </w:r>
      <w:r w:rsidRPr="002D5AFE">
        <w:t>99.09</w:t>
      </w:r>
      <w:r w:rsidR="00C71915" w:rsidRPr="00C71915">
        <w:rPr>
          <w:rFonts w:eastAsia="等线"/>
        </w:rPr>
        <w:t>%</w:t>
      </w:r>
      <w:r w:rsidRPr="002D5AFE">
        <w:t xml:space="preserve"> (134 bits errors out of 14,641 bits). Benefiting from the birefringen</w:t>
      </w:r>
      <w:r>
        <w:t>t</w:t>
      </w:r>
      <w:r w:rsidRPr="002D5AFE">
        <w:t xml:space="preserve"> property of the data voxels, only a crossed-polarized imaging system is required for data readout.</w:t>
      </w:r>
      <w:r>
        <w:t xml:space="preserve"> Both two</w:t>
      </w:r>
      <w:r w:rsidRPr="00D96F71">
        <w:t xml:space="preserve"> scheme</w:t>
      </w:r>
      <w:r>
        <w:t>s</w:t>
      </w:r>
      <w:r w:rsidRPr="00D96F71">
        <w:t xml:space="preserve"> allow for a laser-repetition-rate scale data writing speed with an on-the-fly rotational disk system similar to Blu-ray.</w:t>
      </w:r>
      <w:bookmarkEnd w:id="13"/>
    </w:p>
    <w:p w:rsidR="002D5AFE" w:rsidRDefault="00930B72" w:rsidP="002218C1">
      <w:pPr>
        <w:pStyle w:val="OSABodyIndent"/>
        <w:spacing w:after="0"/>
      </w:pPr>
      <w:r w:rsidRPr="002D5AFE">
        <w:t xml:space="preserve">In conclusion, we have presented a novel method of introducing anisotropic structures using a spatial-temporally manipulated </w:t>
      </w:r>
      <w:bookmarkStart w:id="14" w:name="_Hlk83216236"/>
      <w:r w:rsidRPr="002D5AFE">
        <w:t>pulse</w:t>
      </w:r>
      <w:r>
        <w:t xml:space="preserve"> with a duration down to </w:t>
      </w:r>
      <w:r w:rsidR="00067337">
        <w:t>one</w:t>
      </w:r>
      <w:r>
        <w:t xml:space="preserve"> picosecond</w:t>
      </w:r>
      <w:r w:rsidRPr="002D5AFE">
        <w:t>.</w:t>
      </w:r>
      <w:bookmarkEnd w:id="14"/>
      <w:r w:rsidRPr="002D5AFE">
        <w:t xml:space="preserve"> The appearance of such birefringent structures has been attributed to the properties of the temporal </w:t>
      </w:r>
      <w:proofErr w:type="spellStart"/>
      <w:r w:rsidRPr="002D5AFE">
        <w:t>interband</w:t>
      </w:r>
      <w:proofErr w:type="spellEnd"/>
      <w:r w:rsidRPr="002D5AFE">
        <w:t xml:space="preserve"> excitons generated after femtosecond laser irradiation. Such a method can streamline the beam manipulation procedure and enable state-of-the-art high-speed data recording. As the orientations of these nanostructures are independent of the polarization states of the pulses, polarization manipulation becomes non-essential. Additionally,</w:t>
      </w:r>
      <w:r>
        <w:t xml:space="preserve"> </w:t>
      </w:r>
      <w:r w:rsidR="002D5AFE" w:rsidRPr="002D5AFE">
        <w:t>by manipulating the spatiotemporal properties of the beam, a tilted nanostructure with arbitrary 3D orientation can be generated</w:t>
      </w:r>
      <w:r w:rsidR="00BD4456">
        <w:t xml:space="preserve"> </w:t>
      </w:r>
      <w:r w:rsidR="00383A23" w:rsidRPr="00383A23">
        <w:rPr>
          <w:noProof/>
        </w:rPr>
        <w:t>[37]</w:t>
      </w:r>
      <w:r w:rsidR="002D5AFE" w:rsidRPr="002D5AFE">
        <w:t xml:space="preserve">. Thus, a six-dimensional optical data storage technique could be implemented in the future. The dimensions include three-dimensional space, slow axis orientation, retardance, and the polar </w:t>
      </w:r>
      <w:r w:rsidR="002D5AFE" w:rsidRPr="002D5AFE">
        <w:rPr>
          <w:rFonts w:hint="eastAsia"/>
        </w:rPr>
        <w:t>angle</w:t>
      </w:r>
      <w:r w:rsidR="002D5AFE" w:rsidRPr="002D5AFE">
        <w:t xml:space="preserve"> of the tilted structures.</w:t>
      </w:r>
    </w:p>
    <w:p w:rsidR="001073BE" w:rsidRDefault="001073BE" w:rsidP="002218C1">
      <w:pPr>
        <w:pStyle w:val="OSABodyIndent"/>
        <w:spacing w:after="0"/>
      </w:pPr>
    </w:p>
    <w:p w:rsidR="00C74E2F" w:rsidRDefault="00C74E2F" w:rsidP="002218C1">
      <w:pPr>
        <w:pStyle w:val="OSABody"/>
      </w:pPr>
      <w:r w:rsidRPr="00AE5BD9">
        <w:rPr>
          <w:b/>
        </w:rPr>
        <w:t>Funding</w:t>
      </w:r>
      <w:r w:rsidRPr="00C74E2F">
        <w:rPr>
          <w:b/>
        </w:rPr>
        <w:t>.</w:t>
      </w:r>
      <w:r>
        <w:t xml:space="preserve">  </w:t>
      </w:r>
      <w:r w:rsidR="001850EB" w:rsidRPr="001850EB">
        <w:t>Creative Research Group Project of NSFC (61821003); Innovation Fund of the Wuhan National Laboratory for Optoelectronics; Program for HUST Academic Frontier Youth Team</w:t>
      </w:r>
    </w:p>
    <w:p w:rsidR="009F6AB3" w:rsidRDefault="009F6AB3" w:rsidP="002218C1">
      <w:pPr>
        <w:pStyle w:val="OSABodyIndent"/>
        <w:spacing w:after="0"/>
      </w:pPr>
    </w:p>
    <w:p w:rsidR="009F6AB3" w:rsidRDefault="009F6AB3" w:rsidP="002218C1">
      <w:pPr>
        <w:pStyle w:val="OSABody"/>
      </w:pPr>
      <w:r w:rsidRPr="009F6AB3">
        <w:rPr>
          <w:b/>
        </w:rPr>
        <w:t>Disclosures</w:t>
      </w:r>
      <w:r w:rsidRPr="009F6AB3">
        <w:t>. The authors declare no conflicts of interest.</w:t>
      </w:r>
    </w:p>
    <w:p w:rsidR="001850EB" w:rsidRDefault="001850EB" w:rsidP="002218C1">
      <w:pPr>
        <w:pStyle w:val="OSABodyIndent"/>
        <w:spacing w:after="0"/>
      </w:pPr>
    </w:p>
    <w:p w:rsidR="001850EB" w:rsidRDefault="001850EB" w:rsidP="003C2AC0">
      <w:pPr>
        <w:pStyle w:val="OSABodyIndent"/>
        <w:spacing w:after="0"/>
        <w:ind w:firstLineChars="0" w:firstLine="0"/>
      </w:pPr>
      <w:r w:rsidRPr="001850EB">
        <w:rPr>
          <w:b/>
        </w:rPr>
        <w:t>Data Availability</w:t>
      </w:r>
      <w:r w:rsidRPr="001850EB">
        <w:t>. Data underlying the results presented in this paper are not publicly available at this time but may be obtained from the authors upon reasonable request.</w:t>
      </w:r>
    </w:p>
    <w:p w:rsidR="00894199" w:rsidRDefault="00894199" w:rsidP="003C2AC0">
      <w:pPr>
        <w:pStyle w:val="OSABodyIndent"/>
        <w:spacing w:after="0"/>
        <w:ind w:firstLineChars="0" w:firstLine="0"/>
      </w:pPr>
    </w:p>
    <w:p w:rsidR="00894199" w:rsidRPr="00894199" w:rsidRDefault="00894199" w:rsidP="003C2AC0">
      <w:pPr>
        <w:pStyle w:val="OSABodyIndent"/>
        <w:spacing w:after="0"/>
        <w:ind w:firstLineChars="0" w:firstLine="0"/>
      </w:pPr>
      <w:r w:rsidRPr="00894199">
        <w:rPr>
          <w:vertAlign w:val="superscript"/>
        </w:rPr>
        <w:t>†</w:t>
      </w:r>
      <w:r>
        <w:rPr>
          <w:vertAlign w:val="superscript"/>
        </w:rPr>
        <w:t xml:space="preserve"> </w:t>
      </w:r>
      <w:r w:rsidRPr="00894199">
        <w:t>These authors contributed equally to this Letter.</w:t>
      </w:r>
    </w:p>
    <w:p w:rsidR="00E94621" w:rsidRDefault="00BA4276" w:rsidP="0035356C">
      <w:pPr>
        <w:pStyle w:val="12Head1"/>
      </w:pPr>
      <w:r w:rsidRPr="0035356C">
        <w:t>References</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1</w:t>
      </w:r>
      <w:r w:rsidRPr="00D36EC6">
        <w:rPr>
          <w:rFonts w:cs="Calibri" w:hint="eastAsia"/>
          <w:b w:val="0"/>
          <w:noProof/>
          <w:sz w:val="17"/>
          <w:szCs w:val="17"/>
          <w:lang w:eastAsia="zh-CN"/>
        </w:rPr>
        <w:t>.</w:t>
      </w:r>
      <w:r w:rsidRPr="00D36EC6">
        <w:rPr>
          <w:rFonts w:cs="Calibri"/>
          <w:b w:val="0"/>
          <w:noProof/>
          <w:sz w:val="17"/>
          <w:szCs w:val="17"/>
          <w:lang w:eastAsia="zh-CN"/>
        </w:rPr>
        <w:t xml:space="preserve">  </w:t>
      </w:r>
      <w:r w:rsidRPr="00D36EC6">
        <w:rPr>
          <w:rFonts w:cs="Calibri"/>
          <w:b w:val="0"/>
          <w:noProof/>
          <w:sz w:val="17"/>
          <w:szCs w:val="17"/>
        </w:rPr>
        <w:t xml:space="preserve">M. Gu, X. Li, and Y. Cao, Light Sci. Appl. </w:t>
      </w:r>
      <w:r w:rsidRPr="00D36EC6">
        <w:rPr>
          <w:rFonts w:cs="Calibri"/>
          <w:noProof/>
          <w:sz w:val="17"/>
          <w:szCs w:val="17"/>
        </w:rPr>
        <w:t xml:space="preserve">3, </w:t>
      </w:r>
      <w:r w:rsidRPr="00D36EC6">
        <w:rPr>
          <w:rFonts w:cs="Calibri"/>
          <w:b w:val="0"/>
          <w:noProof/>
          <w:sz w:val="17"/>
          <w:szCs w:val="17"/>
        </w:rPr>
        <w:t>e177 (2014).</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Pr="00D36EC6">
        <w:rPr>
          <w:rFonts w:cs="Calibri"/>
          <w:b w:val="0"/>
          <w:noProof/>
          <w:sz w:val="17"/>
          <w:szCs w:val="17"/>
        </w:rPr>
        <w:tab/>
        <w:t xml:space="preserve">S. Kawata, and Y. Kawata, Chem. Rev. </w:t>
      </w:r>
      <w:r w:rsidRPr="00D36EC6">
        <w:rPr>
          <w:rFonts w:cs="Calibri"/>
          <w:noProof/>
          <w:sz w:val="17"/>
          <w:szCs w:val="17"/>
        </w:rPr>
        <w:t>100,</w:t>
      </w:r>
      <w:r w:rsidRPr="00D36EC6">
        <w:rPr>
          <w:rFonts w:cs="Calibri"/>
          <w:b w:val="0"/>
          <w:noProof/>
          <w:sz w:val="17"/>
          <w:szCs w:val="17"/>
        </w:rPr>
        <w:t xml:space="preserve"> 1777 (2000).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Pr="00D36EC6">
        <w:rPr>
          <w:rFonts w:cs="Calibri"/>
          <w:b w:val="0"/>
          <w:noProof/>
          <w:sz w:val="17"/>
          <w:szCs w:val="17"/>
        </w:rPr>
        <w:tab/>
        <w:t xml:space="preserve">D. A. Parthenopoulos, and P. M. Renetzepis, Science </w:t>
      </w:r>
      <w:r w:rsidRPr="00D36EC6">
        <w:rPr>
          <w:rFonts w:cs="Calibri"/>
          <w:noProof/>
          <w:sz w:val="17"/>
          <w:szCs w:val="17"/>
        </w:rPr>
        <w:t>245,</w:t>
      </w:r>
      <w:r w:rsidRPr="00D36EC6">
        <w:rPr>
          <w:rFonts w:cs="Calibri"/>
          <w:b w:val="0"/>
          <w:noProof/>
          <w:sz w:val="17"/>
          <w:szCs w:val="17"/>
        </w:rPr>
        <w:t xml:space="preserve"> 843 (1989).</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4.</w:t>
      </w:r>
      <w:r w:rsidRPr="00D36EC6">
        <w:rPr>
          <w:rFonts w:cs="Calibri"/>
          <w:b w:val="0"/>
          <w:noProof/>
          <w:sz w:val="17"/>
          <w:szCs w:val="17"/>
        </w:rPr>
        <w:tab/>
        <w:t xml:space="preserve">T. Grotjohann, I. Testa, M. Leutenegger, H. Bock, N. T. Urban, F. Lavoie-Cardinal, K. I. Willig, C. Eggeling, S. Jakobs, and S. W. Hell, Nature </w:t>
      </w:r>
      <w:r w:rsidRPr="00D36EC6">
        <w:rPr>
          <w:rFonts w:cs="Calibri"/>
          <w:noProof/>
          <w:sz w:val="17"/>
          <w:szCs w:val="17"/>
        </w:rPr>
        <w:t>478,</w:t>
      </w:r>
      <w:r w:rsidRPr="00D36EC6">
        <w:rPr>
          <w:rFonts w:cs="Calibri"/>
          <w:b w:val="0"/>
          <w:noProof/>
          <w:sz w:val="17"/>
          <w:szCs w:val="17"/>
        </w:rPr>
        <w:t xml:space="preserve"> 204 (2011).</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5.</w:t>
      </w:r>
      <w:r w:rsidRPr="00D36EC6">
        <w:rPr>
          <w:rFonts w:cs="Calibri"/>
          <w:b w:val="0"/>
          <w:noProof/>
          <w:sz w:val="17"/>
          <w:szCs w:val="17"/>
        </w:rPr>
        <w:tab/>
        <w:t xml:space="preserve">J. Zhang, M. Gecevičius, M. Beresna, and P. G. Kazansky, Phys. Rev. Lett. </w:t>
      </w:r>
      <w:r w:rsidRPr="00D36EC6">
        <w:rPr>
          <w:rFonts w:cs="Calibri"/>
          <w:noProof/>
          <w:sz w:val="17"/>
          <w:szCs w:val="17"/>
        </w:rPr>
        <w:t>112,</w:t>
      </w:r>
      <w:r w:rsidRPr="00D36EC6">
        <w:rPr>
          <w:rFonts w:cs="Calibri"/>
          <w:b w:val="0"/>
          <w:noProof/>
          <w:sz w:val="17"/>
          <w:szCs w:val="17"/>
        </w:rPr>
        <w:t xml:space="preserve"> 033901 (2014).</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6.</w:t>
      </w:r>
      <w:r w:rsidRPr="00D36EC6">
        <w:rPr>
          <w:rFonts w:cs="Calibri"/>
          <w:b w:val="0"/>
          <w:noProof/>
          <w:sz w:val="17"/>
          <w:szCs w:val="17"/>
        </w:rPr>
        <w:tab/>
        <w:t xml:space="preserve">M. Shiozawa, T. Watanabe, R. Imai, M. Umeda, T. Mine, Y. Shimotsuma, M. Sakakura, K. Miura, and K. Watanabe, </w:t>
      </w:r>
      <w:r>
        <w:rPr>
          <w:rFonts w:cs="Calibri"/>
          <w:b w:val="0"/>
          <w:noProof/>
          <w:sz w:val="17"/>
          <w:szCs w:val="17"/>
        </w:rPr>
        <w:t>0.</w:t>
      </w:r>
      <w:r w:rsidRPr="00D36EC6">
        <w:rPr>
          <w:rFonts w:cs="Calibri"/>
          <w:b w:val="0"/>
          <w:noProof/>
          <w:sz w:val="17"/>
          <w:szCs w:val="17"/>
        </w:rPr>
        <w:t xml:space="preserve"> </w:t>
      </w:r>
      <w:r w:rsidRPr="00D36EC6">
        <w:rPr>
          <w:rFonts w:cs="Calibri"/>
          <w:noProof/>
          <w:sz w:val="17"/>
          <w:szCs w:val="17"/>
        </w:rPr>
        <w:t>9,</w:t>
      </w:r>
      <w:r w:rsidRPr="00D36EC6">
        <w:rPr>
          <w:rFonts w:cs="Calibri"/>
          <w:b w:val="0"/>
          <w:noProof/>
          <w:sz w:val="17"/>
          <w:szCs w:val="17"/>
        </w:rPr>
        <w:t xml:space="preserve"> 1 (2014).</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7.</w:t>
      </w:r>
      <w:r w:rsidRPr="00D36EC6">
        <w:rPr>
          <w:rFonts w:cs="Calibri"/>
          <w:b w:val="0"/>
          <w:noProof/>
          <w:sz w:val="17"/>
          <w:szCs w:val="17"/>
        </w:rPr>
        <w:tab/>
        <w:t xml:space="preserve">Q. Zhang, Z. Xia, Y. B. Cheng, and M. Gu, Nat. Commun. </w:t>
      </w:r>
      <w:r w:rsidRPr="00D36EC6">
        <w:rPr>
          <w:rFonts w:cs="Calibri"/>
          <w:noProof/>
          <w:sz w:val="17"/>
          <w:szCs w:val="17"/>
        </w:rPr>
        <w:t>9,</w:t>
      </w:r>
      <w:r w:rsidRPr="00D36EC6">
        <w:rPr>
          <w:rFonts w:cs="Calibri"/>
          <w:b w:val="0"/>
          <w:noProof/>
          <w:sz w:val="17"/>
          <w:szCs w:val="17"/>
        </w:rPr>
        <w:t xml:space="preserve"> 1 (2018).</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8.</w:t>
      </w:r>
      <w:r w:rsidRPr="00D36EC6">
        <w:rPr>
          <w:rFonts w:cs="Calibri"/>
          <w:b w:val="0"/>
          <w:noProof/>
          <w:sz w:val="17"/>
          <w:szCs w:val="17"/>
        </w:rPr>
        <w:tab/>
        <w:t xml:space="preserve">K. Mishchik, C. D’Amico, P. K. Velpula, C. Mauclair, A. Boukenter, Y. Ouerdane, and R. Stoian, J. Appl. Phys. </w:t>
      </w:r>
      <w:r w:rsidRPr="00D36EC6">
        <w:rPr>
          <w:rFonts w:cs="Calibri"/>
          <w:noProof/>
          <w:sz w:val="17"/>
          <w:szCs w:val="17"/>
        </w:rPr>
        <w:t>114,</w:t>
      </w:r>
      <w:r w:rsidRPr="00D36EC6">
        <w:rPr>
          <w:rFonts w:cs="Calibri"/>
          <w:b w:val="0"/>
          <w:noProof/>
          <w:sz w:val="17"/>
          <w:szCs w:val="17"/>
        </w:rPr>
        <w:t xml:space="preserve"> 133502 (2013).</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9.</w:t>
      </w:r>
      <w:r w:rsidRPr="00D36EC6">
        <w:rPr>
          <w:rFonts w:cs="Calibri"/>
          <w:b w:val="0"/>
          <w:noProof/>
          <w:sz w:val="17"/>
          <w:szCs w:val="17"/>
        </w:rPr>
        <w:tab/>
        <w:t xml:space="preserve">A. S. Lipatiev, S. S. Fedotov, A. G. Okhrimchuk, S. V Lotarev, A. M. Vasetsky, A. A. Stepko, G. Y. Shakhgildyan, K. I. Piyanzina, I. S. Glebov, and V. N. Sigaev, Appl. Opt. </w:t>
      </w:r>
      <w:r w:rsidRPr="00D36EC6">
        <w:rPr>
          <w:rFonts w:cs="Calibri"/>
          <w:noProof/>
          <w:sz w:val="17"/>
          <w:szCs w:val="17"/>
        </w:rPr>
        <w:t>57,</w:t>
      </w:r>
      <w:r w:rsidRPr="00D36EC6">
        <w:rPr>
          <w:rFonts w:cs="Calibri"/>
          <w:b w:val="0"/>
          <w:noProof/>
          <w:sz w:val="17"/>
          <w:szCs w:val="17"/>
        </w:rPr>
        <w:t xml:space="preserve"> 978 (2018).</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10.S. S. Fedotov, A. S. Lipatiev, M. Y. Presniakov, G. Y. Shakhgildyan, A. G. Okhrimchuk, S. V. Lotarev, and V. N. Sigaev, Opt. Lett. </w:t>
      </w:r>
      <w:r w:rsidRPr="00D36EC6">
        <w:rPr>
          <w:rFonts w:cs="Calibri"/>
          <w:noProof/>
          <w:sz w:val="17"/>
          <w:szCs w:val="17"/>
        </w:rPr>
        <w:t>45</w:t>
      </w:r>
      <w:r w:rsidRPr="009B7951">
        <w:rPr>
          <w:rFonts w:cs="Calibri"/>
          <w:noProof/>
          <w:sz w:val="17"/>
          <w:szCs w:val="17"/>
        </w:rPr>
        <w:t>,</w:t>
      </w:r>
      <w:r w:rsidRPr="00D36EC6">
        <w:rPr>
          <w:rFonts w:cs="Calibri"/>
          <w:b w:val="0"/>
          <w:noProof/>
          <w:sz w:val="17"/>
          <w:szCs w:val="17"/>
        </w:rPr>
        <w:t xml:space="preserve"> 5424 (2020).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11.A. Okhrimchuk, S. Fedotov, I. Glebov, V. Sigaev, and P. Kazansky, Sci. Rep. </w:t>
      </w:r>
      <w:r w:rsidRPr="00D36EC6">
        <w:rPr>
          <w:rFonts w:cs="Calibri"/>
          <w:noProof/>
          <w:sz w:val="17"/>
          <w:szCs w:val="17"/>
        </w:rPr>
        <w:t>7,</w:t>
      </w:r>
      <w:r w:rsidRPr="00D36EC6">
        <w:rPr>
          <w:rFonts w:cs="Calibri"/>
          <w:b w:val="0"/>
          <w:noProof/>
          <w:sz w:val="17"/>
          <w:szCs w:val="17"/>
        </w:rPr>
        <w:t xml:space="preserve"> 1 (2017).</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12.T. Watanabe, M. Shiozawa, E. Tatsu, S. Kimura, M. Umeda, T. Mine, Y. Shimotsuma, M. Sakakura, M. Nakabayashi, K. Miura, and K. Watanabe, Jpn. J. Appl. Phys. </w:t>
      </w:r>
      <w:r w:rsidRPr="00D36EC6">
        <w:rPr>
          <w:rFonts w:cs="Calibri"/>
          <w:noProof/>
          <w:sz w:val="17"/>
          <w:szCs w:val="17"/>
        </w:rPr>
        <w:t>52,</w:t>
      </w:r>
      <w:r w:rsidRPr="00D36EC6">
        <w:rPr>
          <w:rFonts w:cs="Calibri"/>
          <w:b w:val="0"/>
          <w:noProof/>
          <w:sz w:val="17"/>
          <w:szCs w:val="17"/>
        </w:rPr>
        <w:t xml:space="preserve"> 09LA02(2013).</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13.Z. Wang, D. Tan, and J. Qiu, Opt. Lett. </w:t>
      </w:r>
      <w:r w:rsidRPr="00D36EC6">
        <w:rPr>
          <w:rFonts w:cs="Calibri"/>
          <w:noProof/>
          <w:sz w:val="17"/>
          <w:szCs w:val="17"/>
        </w:rPr>
        <w:t>45,</w:t>
      </w:r>
      <w:r w:rsidRPr="00D36EC6">
        <w:rPr>
          <w:rFonts w:cs="Calibri"/>
          <w:b w:val="0"/>
          <w:noProof/>
          <w:sz w:val="17"/>
          <w:szCs w:val="17"/>
        </w:rPr>
        <w:t xml:space="preserve"> 6274 (2020).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14.W. Chen, Z. Yan, J. Tian, S. Liu, J. Gao, and J. Zhang, Opt. Lett. </w:t>
      </w:r>
      <w:r w:rsidRPr="00D36EC6">
        <w:rPr>
          <w:rFonts w:cs="Calibri"/>
          <w:noProof/>
          <w:sz w:val="17"/>
          <w:szCs w:val="17"/>
        </w:rPr>
        <w:t>46,</w:t>
      </w:r>
      <w:r w:rsidRPr="00D36EC6">
        <w:rPr>
          <w:rFonts w:cs="Calibri"/>
          <w:b w:val="0"/>
          <w:noProof/>
          <w:sz w:val="17"/>
          <w:szCs w:val="17"/>
        </w:rPr>
        <w:t xml:space="preserve"> 3211 (2021).</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15.Y. Shimotsuma, M. Sakakura, P. G. Kazansky, M. Beresna, J. Qiu, K. Miura, and K. Hirao, Adv. Mater. </w:t>
      </w:r>
      <w:r w:rsidRPr="00D36EC6">
        <w:rPr>
          <w:rFonts w:cs="Calibri"/>
          <w:noProof/>
          <w:sz w:val="17"/>
          <w:szCs w:val="17"/>
        </w:rPr>
        <w:t>22,</w:t>
      </w:r>
      <w:r w:rsidRPr="00D36EC6">
        <w:rPr>
          <w:rFonts w:cs="Calibri"/>
          <w:b w:val="0"/>
          <w:noProof/>
          <w:sz w:val="17"/>
          <w:szCs w:val="17"/>
        </w:rPr>
        <w:t xml:space="preserve"> 4039 (2010).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16.A. Patel, V. T. Tikhonchuk, J. Zhang, and P. G. Kazansky, Laser Photon. Rev. </w:t>
      </w:r>
      <w:r w:rsidRPr="00D36EC6">
        <w:rPr>
          <w:rFonts w:cs="Calibri"/>
          <w:noProof/>
          <w:sz w:val="17"/>
          <w:szCs w:val="17"/>
        </w:rPr>
        <w:t>11,</w:t>
      </w:r>
      <w:r w:rsidRPr="00D36EC6">
        <w:rPr>
          <w:rFonts w:cs="Calibri"/>
          <w:b w:val="0"/>
          <w:noProof/>
          <w:sz w:val="17"/>
          <w:szCs w:val="17"/>
        </w:rPr>
        <w:t xml:space="preserve"> 1600290 (2017).</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17.S. Richter, M. Heinrich, S. Döring, A. Tünnermann, and S. Nolte, J. Laser Appl</w:t>
      </w:r>
      <w:r w:rsidRPr="00D36EC6">
        <w:rPr>
          <w:rFonts w:cs="Calibri"/>
          <w:b w:val="0"/>
          <w:iCs/>
          <w:noProof/>
          <w:sz w:val="17"/>
          <w:szCs w:val="17"/>
        </w:rPr>
        <w:t>.</w:t>
      </w:r>
      <w:r w:rsidRPr="00D36EC6">
        <w:rPr>
          <w:rFonts w:cs="Calibri"/>
          <w:b w:val="0"/>
          <w:noProof/>
          <w:sz w:val="17"/>
          <w:szCs w:val="17"/>
        </w:rPr>
        <w:t xml:space="preserve"> </w:t>
      </w:r>
      <w:r w:rsidRPr="00D36EC6">
        <w:rPr>
          <w:rFonts w:cs="Calibri"/>
          <w:iCs/>
          <w:noProof/>
          <w:sz w:val="17"/>
          <w:szCs w:val="17"/>
        </w:rPr>
        <w:t>24</w:t>
      </w:r>
      <w:r w:rsidRPr="00D36EC6">
        <w:rPr>
          <w:rFonts w:cs="Calibri"/>
          <w:noProof/>
          <w:sz w:val="17"/>
          <w:szCs w:val="17"/>
        </w:rPr>
        <w:t>,</w:t>
      </w:r>
      <w:r w:rsidRPr="00D36EC6">
        <w:rPr>
          <w:rFonts w:cs="Calibri"/>
          <w:b w:val="0"/>
          <w:noProof/>
          <w:sz w:val="17"/>
          <w:szCs w:val="17"/>
        </w:rPr>
        <w:t xml:space="preserve"> 042008 (2012).</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18.B. Zhou, A. Kar, M. J. Soileau, and X. Yu, Opt. Lett. </w:t>
      </w:r>
      <w:r w:rsidRPr="00D36EC6">
        <w:rPr>
          <w:rFonts w:cs="Calibri"/>
          <w:noProof/>
          <w:sz w:val="17"/>
          <w:szCs w:val="17"/>
        </w:rPr>
        <w:t>45,</w:t>
      </w:r>
      <w:r w:rsidRPr="00D36EC6">
        <w:rPr>
          <w:rFonts w:cs="Calibri"/>
          <w:b w:val="0"/>
          <w:noProof/>
          <w:sz w:val="17"/>
          <w:szCs w:val="17"/>
        </w:rPr>
        <w:t xml:space="preserve"> 1994 (2020).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 xml:space="preserve">19.B. Sun, P. S. Salter, C. Roider, A. Jesacher, J. Strauss, J. Heberle, M. Schmidt, and M. J. Booth, Light Sci. Appl. </w:t>
      </w:r>
      <w:r w:rsidRPr="00D36EC6">
        <w:rPr>
          <w:rFonts w:cs="Calibri"/>
          <w:noProof/>
          <w:sz w:val="17"/>
          <w:szCs w:val="17"/>
        </w:rPr>
        <w:t>7,</w:t>
      </w:r>
      <w:r w:rsidRPr="00D36EC6">
        <w:rPr>
          <w:rFonts w:cs="Calibri"/>
          <w:b w:val="0"/>
          <w:noProof/>
          <w:sz w:val="17"/>
          <w:szCs w:val="17"/>
        </w:rPr>
        <w:t xml:space="preserve"> 17117 (2018).</w:t>
      </w:r>
    </w:p>
    <w:p w:rsidR="00383A23" w:rsidRPr="00AF54BD" w:rsidRDefault="00383A23" w:rsidP="00AF54BD">
      <w:pPr>
        <w:pStyle w:val="12Head1"/>
        <w:spacing w:before="0" w:after="0"/>
        <w:ind w:left="215" w:hanging="215"/>
        <w:rPr>
          <w:rFonts w:cs="Calibri"/>
          <w:b w:val="0"/>
          <w:noProof/>
          <w:sz w:val="17"/>
          <w:szCs w:val="17"/>
        </w:rPr>
      </w:pPr>
      <w:r w:rsidRPr="00AF54BD">
        <w:rPr>
          <w:rFonts w:cs="Calibri"/>
          <w:b w:val="0"/>
          <w:noProof/>
          <w:sz w:val="17"/>
          <w:szCs w:val="17"/>
        </w:rPr>
        <w:t xml:space="preserve">20.Y. Shimotsuma, K. Miura, and H. Kazuyuki, Int. J. Appl. Glas. Sci. </w:t>
      </w:r>
      <w:r w:rsidRPr="00AF54BD">
        <w:rPr>
          <w:rFonts w:cs="Calibri"/>
          <w:noProof/>
          <w:sz w:val="17"/>
          <w:szCs w:val="17"/>
        </w:rPr>
        <w:t>4</w:t>
      </w:r>
      <w:r w:rsidRPr="001C7CEB">
        <w:rPr>
          <w:rFonts w:cs="Calibri"/>
          <w:noProof/>
          <w:sz w:val="17"/>
          <w:szCs w:val="17"/>
        </w:rPr>
        <w:t>,</w:t>
      </w:r>
      <w:r w:rsidRPr="00AF54BD">
        <w:rPr>
          <w:rFonts w:cs="Calibri"/>
          <w:b w:val="0"/>
          <w:noProof/>
          <w:sz w:val="17"/>
          <w:szCs w:val="17"/>
        </w:rPr>
        <w:t xml:space="preserve"> 182 (2013).</w:t>
      </w:r>
    </w:p>
    <w:p w:rsidR="00383A23" w:rsidRPr="00AF54BD" w:rsidRDefault="00383A23" w:rsidP="00AF54BD">
      <w:pPr>
        <w:pStyle w:val="12Head1"/>
        <w:spacing w:before="0" w:after="0"/>
        <w:ind w:left="215" w:hanging="215"/>
        <w:rPr>
          <w:rFonts w:cs="Calibri"/>
          <w:b w:val="0"/>
          <w:noProof/>
          <w:sz w:val="17"/>
          <w:szCs w:val="17"/>
        </w:rPr>
      </w:pPr>
      <w:r w:rsidRPr="00AF54BD">
        <w:rPr>
          <w:rFonts w:cs="Calibri"/>
          <w:b w:val="0"/>
          <w:noProof/>
          <w:sz w:val="17"/>
          <w:szCs w:val="17"/>
        </w:rPr>
        <w:t xml:space="preserve">21.B. Richards, </w:t>
      </w:r>
      <w:r w:rsidR="00AF2F54">
        <w:rPr>
          <w:rFonts w:cs="Calibri"/>
          <w:b w:val="0"/>
          <w:noProof/>
          <w:sz w:val="17"/>
          <w:szCs w:val="17"/>
        </w:rPr>
        <w:t xml:space="preserve">and </w:t>
      </w:r>
      <w:r w:rsidRPr="00AF54BD">
        <w:rPr>
          <w:rFonts w:cs="Calibri"/>
          <w:b w:val="0"/>
          <w:noProof/>
          <w:sz w:val="17"/>
          <w:szCs w:val="17"/>
        </w:rPr>
        <w:t>E. Wolf,</w:t>
      </w:r>
      <w:r w:rsidR="0053781C" w:rsidRPr="0053781C">
        <w:t xml:space="preserve"> </w:t>
      </w:r>
      <w:r w:rsidR="0053781C" w:rsidRPr="0053781C">
        <w:rPr>
          <w:rFonts w:cs="Calibri"/>
          <w:b w:val="0"/>
          <w:noProof/>
          <w:sz w:val="17"/>
          <w:szCs w:val="17"/>
        </w:rPr>
        <w:t>Proc. R. Soc. Lond. A</w:t>
      </w:r>
      <w:r w:rsidRPr="00AF54BD">
        <w:rPr>
          <w:rFonts w:cs="Calibri"/>
          <w:b w:val="0"/>
          <w:noProof/>
          <w:sz w:val="17"/>
          <w:szCs w:val="17"/>
        </w:rPr>
        <w:t xml:space="preserve"> </w:t>
      </w:r>
      <w:r w:rsidRPr="00AF54BD">
        <w:rPr>
          <w:rFonts w:cs="Calibri"/>
          <w:noProof/>
          <w:sz w:val="17"/>
          <w:szCs w:val="17"/>
        </w:rPr>
        <w:t>253</w:t>
      </w:r>
      <w:r w:rsidRPr="001C7CEB">
        <w:rPr>
          <w:rFonts w:cs="Calibri"/>
          <w:noProof/>
          <w:sz w:val="17"/>
          <w:szCs w:val="17"/>
        </w:rPr>
        <w:t>,</w:t>
      </w:r>
      <w:r w:rsidRPr="00AF54BD">
        <w:rPr>
          <w:rFonts w:cs="Calibri"/>
          <w:b w:val="0"/>
          <w:noProof/>
          <w:sz w:val="17"/>
          <w:szCs w:val="17"/>
        </w:rPr>
        <w:t xml:space="preserve"> 358 (1959).</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2</w:t>
      </w:r>
      <w:r w:rsidRPr="00D36EC6">
        <w:rPr>
          <w:rFonts w:cs="Calibri"/>
          <w:b w:val="0"/>
          <w:noProof/>
          <w:sz w:val="17"/>
          <w:szCs w:val="17"/>
        </w:rPr>
        <w:t xml:space="preserve">.S. Richter, F. Jia, M. Heinrich, S. Döring, U. Peschel, A. Tünnermann, and S. Nolte, Opt. Lett. </w:t>
      </w:r>
      <w:r w:rsidRPr="00D36EC6">
        <w:rPr>
          <w:rFonts w:cs="Calibri"/>
          <w:noProof/>
          <w:sz w:val="17"/>
          <w:szCs w:val="17"/>
        </w:rPr>
        <w:t>37,</w:t>
      </w:r>
      <w:r w:rsidRPr="00D36EC6">
        <w:rPr>
          <w:rFonts w:cs="Calibri"/>
          <w:b w:val="0"/>
          <w:noProof/>
          <w:sz w:val="17"/>
          <w:szCs w:val="17"/>
        </w:rPr>
        <w:t xml:space="preserve"> 482 (2012).</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3</w:t>
      </w:r>
      <w:r w:rsidRPr="00D36EC6">
        <w:rPr>
          <w:rFonts w:cs="Calibri"/>
          <w:b w:val="0"/>
          <w:noProof/>
          <w:sz w:val="17"/>
          <w:szCs w:val="17"/>
        </w:rPr>
        <w:t xml:space="preserve">.D. Wortmann, M. Ramme, and J. Gottmann, Opt. Express </w:t>
      </w:r>
      <w:r w:rsidRPr="00D36EC6">
        <w:rPr>
          <w:rFonts w:cs="Calibri"/>
          <w:noProof/>
          <w:sz w:val="17"/>
          <w:szCs w:val="17"/>
        </w:rPr>
        <w:t>15,</w:t>
      </w:r>
      <w:r w:rsidRPr="00D36EC6">
        <w:rPr>
          <w:rFonts w:cs="Calibri"/>
          <w:b w:val="0"/>
          <w:noProof/>
          <w:sz w:val="17"/>
          <w:szCs w:val="17"/>
        </w:rPr>
        <w:t xml:space="preserve"> 10149 (2007).</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4</w:t>
      </w:r>
      <w:r w:rsidRPr="00D36EC6">
        <w:rPr>
          <w:rFonts w:cs="Calibri"/>
          <w:b w:val="0"/>
          <w:noProof/>
          <w:sz w:val="17"/>
          <w:szCs w:val="17"/>
        </w:rPr>
        <w:t xml:space="preserve">.C. Itoh, T. Suzuki, and N. Itoh, Phys. Rev. B </w:t>
      </w:r>
      <w:r w:rsidRPr="00D36EC6">
        <w:rPr>
          <w:rFonts w:cs="Calibri"/>
          <w:noProof/>
          <w:sz w:val="17"/>
          <w:szCs w:val="17"/>
        </w:rPr>
        <w:t>41,</w:t>
      </w:r>
      <w:r w:rsidRPr="00D36EC6">
        <w:rPr>
          <w:rFonts w:cs="Calibri"/>
          <w:b w:val="0"/>
          <w:noProof/>
          <w:sz w:val="17"/>
          <w:szCs w:val="17"/>
        </w:rPr>
        <w:t xml:space="preserve"> 3794 (1990).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5</w:t>
      </w:r>
      <w:r w:rsidRPr="00D36EC6">
        <w:rPr>
          <w:rFonts w:cs="Calibri"/>
          <w:b w:val="0"/>
          <w:noProof/>
          <w:sz w:val="17"/>
          <w:szCs w:val="17"/>
        </w:rPr>
        <w:t xml:space="preserve">.P. Martin, S. Guizard, P. Daguzan, G. Petite, P. D’Oliveira, P. Meynadier, and M. Perdrix, Phys. Rev. B </w:t>
      </w:r>
      <w:r w:rsidRPr="00D36EC6">
        <w:rPr>
          <w:rFonts w:cs="Calibri"/>
          <w:noProof/>
          <w:sz w:val="17"/>
          <w:szCs w:val="17"/>
        </w:rPr>
        <w:t>55,</w:t>
      </w:r>
      <w:r w:rsidRPr="00D36EC6">
        <w:rPr>
          <w:rFonts w:cs="Calibri"/>
          <w:b w:val="0"/>
          <w:noProof/>
          <w:sz w:val="17"/>
          <w:szCs w:val="17"/>
        </w:rPr>
        <w:t xml:space="preserve"> 5799 (1997).</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6</w:t>
      </w:r>
      <w:r w:rsidRPr="00D36EC6">
        <w:rPr>
          <w:rFonts w:cs="Calibri"/>
          <w:b w:val="0"/>
          <w:noProof/>
          <w:sz w:val="17"/>
          <w:szCs w:val="17"/>
        </w:rPr>
        <w:t xml:space="preserve">.S. S. Mao, F. Quéré, S. Guizard, X. Mao, R. E. Russo, G. Petite, and P. Martin, Appl. Phys. A </w:t>
      </w:r>
      <w:r w:rsidRPr="00D36EC6">
        <w:rPr>
          <w:rFonts w:cs="Calibri"/>
          <w:noProof/>
          <w:sz w:val="17"/>
          <w:szCs w:val="17"/>
        </w:rPr>
        <w:t>79,</w:t>
      </w:r>
      <w:r w:rsidRPr="00D36EC6">
        <w:rPr>
          <w:rFonts w:cs="Calibri"/>
          <w:b w:val="0"/>
          <w:noProof/>
          <w:sz w:val="17"/>
          <w:szCs w:val="17"/>
        </w:rPr>
        <w:t xml:space="preserve"> 1695 (2004).</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7</w:t>
      </w:r>
      <w:r w:rsidRPr="00D36EC6">
        <w:rPr>
          <w:rFonts w:cs="Calibri"/>
          <w:b w:val="0"/>
          <w:noProof/>
          <w:sz w:val="17"/>
          <w:szCs w:val="17"/>
        </w:rPr>
        <w:t>.M. Sakakura</w:t>
      </w:r>
      <w:r>
        <w:rPr>
          <w:rFonts w:cs="Calibri"/>
          <w:b w:val="0"/>
          <w:noProof/>
          <w:sz w:val="17"/>
          <w:szCs w:val="17"/>
        </w:rPr>
        <w:t>,</w:t>
      </w:r>
      <w:r w:rsidRPr="00D36EC6">
        <w:rPr>
          <w:rFonts w:cs="Calibri"/>
          <w:b w:val="0"/>
          <w:noProof/>
          <w:sz w:val="17"/>
          <w:szCs w:val="17"/>
        </w:rPr>
        <w:t xml:space="preserve"> and M. Terazima, Phys. Rev. B </w:t>
      </w:r>
      <w:r w:rsidRPr="00D36EC6">
        <w:rPr>
          <w:rFonts w:cs="Calibri"/>
          <w:noProof/>
          <w:sz w:val="17"/>
          <w:szCs w:val="17"/>
        </w:rPr>
        <w:t>71,</w:t>
      </w:r>
      <w:r w:rsidRPr="00D36EC6">
        <w:rPr>
          <w:rFonts w:cs="Calibri"/>
          <w:b w:val="0"/>
          <w:noProof/>
          <w:sz w:val="17"/>
          <w:szCs w:val="17"/>
        </w:rPr>
        <w:t xml:space="preserve"> 024113 (2005).</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8</w:t>
      </w:r>
      <w:r w:rsidRPr="00D36EC6">
        <w:rPr>
          <w:rFonts w:cs="Calibri"/>
          <w:b w:val="0"/>
          <w:noProof/>
          <w:sz w:val="17"/>
          <w:szCs w:val="17"/>
        </w:rPr>
        <w:t xml:space="preserve">.S. Guizard, P. D’Oliveira, P. Daguzan, P. Martin, P. Meynadier, and G. Petite, Nucl. Instrum. Methods Phys. Res. B </w:t>
      </w:r>
      <w:r w:rsidRPr="00D36EC6">
        <w:rPr>
          <w:rFonts w:cs="Calibri"/>
          <w:noProof/>
          <w:sz w:val="17"/>
          <w:szCs w:val="17"/>
        </w:rPr>
        <w:t>116,</w:t>
      </w:r>
      <w:r w:rsidRPr="00D36EC6">
        <w:rPr>
          <w:rFonts w:cs="Calibri"/>
          <w:b w:val="0"/>
          <w:noProof/>
          <w:sz w:val="17"/>
          <w:szCs w:val="17"/>
        </w:rPr>
        <w:t xml:space="preserve"> 43 (1996).</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2</w:t>
      </w:r>
      <w:r w:rsidR="008E593B">
        <w:rPr>
          <w:rFonts w:cs="Calibri"/>
          <w:b w:val="0"/>
          <w:noProof/>
          <w:sz w:val="17"/>
          <w:szCs w:val="17"/>
        </w:rPr>
        <w:t>9</w:t>
      </w:r>
      <w:r w:rsidRPr="00D36EC6">
        <w:rPr>
          <w:rFonts w:cs="Calibri"/>
          <w:b w:val="0"/>
          <w:noProof/>
          <w:sz w:val="17"/>
          <w:szCs w:val="17"/>
        </w:rPr>
        <w:t xml:space="preserve">.T. Winkler, B. Zielinski, C. Sarpe, N. Jelzow, R. Ciobotea, A. Senftleben, and T. Baumert, Phys. Rev. Research </w:t>
      </w:r>
      <w:r w:rsidRPr="00D36EC6">
        <w:rPr>
          <w:rFonts w:cs="Calibri"/>
          <w:noProof/>
          <w:sz w:val="17"/>
          <w:szCs w:val="17"/>
        </w:rPr>
        <w:t>2,</w:t>
      </w:r>
      <w:r w:rsidRPr="00D36EC6">
        <w:rPr>
          <w:rFonts w:cs="Calibri"/>
          <w:b w:val="0"/>
          <w:noProof/>
          <w:sz w:val="17"/>
          <w:szCs w:val="17"/>
        </w:rPr>
        <w:t xml:space="preserve"> 023341 (2020).</w:t>
      </w:r>
    </w:p>
    <w:p w:rsidR="00AF54BD" w:rsidRPr="00D36EC6" w:rsidRDefault="008E593B" w:rsidP="00AF54BD">
      <w:pPr>
        <w:pStyle w:val="12Head1"/>
        <w:spacing w:before="0" w:after="0"/>
        <w:ind w:left="215" w:hanging="215"/>
        <w:rPr>
          <w:rFonts w:cs="Calibri"/>
          <w:b w:val="0"/>
          <w:noProof/>
          <w:sz w:val="17"/>
          <w:szCs w:val="17"/>
        </w:rPr>
      </w:pPr>
      <w:r>
        <w:rPr>
          <w:rFonts w:cs="Calibri"/>
          <w:b w:val="0"/>
          <w:noProof/>
          <w:sz w:val="17"/>
          <w:szCs w:val="17"/>
        </w:rPr>
        <w:t>30</w:t>
      </w:r>
      <w:r w:rsidR="00AF54BD" w:rsidRPr="00D36EC6">
        <w:rPr>
          <w:rFonts w:cs="Calibri"/>
          <w:b w:val="0"/>
          <w:noProof/>
          <w:sz w:val="17"/>
          <w:szCs w:val="17"/>
        </w:rPr>
        <w:t xml:space="preserve">.K. Bergner, B. Seyfarth, K. A. Lammers, T. Ullsperger, S. Döring, M. Heinrich, M. Kumkar, D. Flamm, A. Tünnermann, and S. Nolte, Appl. Opt. </w:t>
      </w:r>
      <w:r w:rsidR="00AF54BD" w:rsidRPr="00D36EC6">
        <w:rPr>
          <w:rFonts w:cs="Calibri"/>
          <w:noProof/>
          <w:sz w:val="17"/>
          <w:szCs w:val="17"/>
        </w:rPr>
        <w:t>57,</w:t>
      </w:r>
      <w:r w:rsidR="00AF54BD" w:rsidRPr="00D36EC6">
        <w:rPr>
          <w:rFonts w:cs="Calibri"/>
          <w:b w:val="0"/>
          <w:noProof/>
          <w:sz w:val="17"/>
          <w:szCs w:val="17"/>
        </w:rPr>
        <w:t xml:space="preserve"> 4618 (2018).</w:t>
      </w:r>
    </w:p>
    <w:p w:rsidR="00AF54BD" w:rsidRPr="00D36EC6" w:rsidRDefault="008E593B" w:rsidP="00AF54BD">
      <w:pPr>
        <w:pStyle w:val="12Head1"/>
        <w:spacing w:before="0" w:after="0"/>
        <w:ind w:left="215" w:hanging="215"/>
        <w:rPr>
          <w:rFonts w:cs="Calibri"/>
          <w:b w:val="0"/>
          <w:noProof/>
          <w:sz w:val="17"/>
          <w:szCs w:val="17"/>
        </w:rPr>
      </w:pPr>
      <w:r>
        <w:rPr>
          <w:rFonts w:cs="Calibri"/>
          <w:b w:val="0"/>
          <w:noProof/>
          <w:sz w:val="17"/>
          <w:szCs w:val="17"/>
        </w:rPr>
        <w:t>31</w:t>
      </w:r>
      <w:r w:rsidR="00AF54BD" w:rsidRPr="00D36EC6">
        <w:rPr>
          <w:rFonts w:cs="Calibri"/>
          <w:b w:val="0"/>
          <w:noProof/>
          <w:sz w:val="17"/>
          <w:szCs w:val="17"/>
        </w:rPr>
        <w:t xml:space="preserve">.E. Lages, W. Cardoso, G. F. B. Almeida, L. Siman, O. Mesquita, C. R. Mendonça, U. Agero, and S. Pádua, Appl. Opt. </w:t>
      </w:r>
      <w:r w:rsidR="00AF54BD" w:rsidRPr="00D36EC6">
        <w:rPr>
          <w:rFonts w:cs="Calibri"/>
          <w:noProof/>
          <w:sz w:val="17"/>
          <w:szCs w:val="17"/>
        </w:rPr>
        <w:t>57,</w:t>
      </w:r>
      <w:r w:rsidR="00AF54BD" w:rsidRPr="00D36EC6">
        <w:rPr>
          <w:rFonts w:cs="Calibri"/>
          <w:b w:val="0"/>
          <w:noProof/>
          <w:sz w:val="17"/>
          <w:szCs w:val="17"/>
        </w:rPr>
        <w:t xml:space="preserve"> 8699 (2018).</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008E593B">
        <w:rPr>
          <w:rFonts w:cs="Calibri"/>
          <w:b w:val="0"/>
          <w:noProof/>
          <w:sz w:val="17"/>
          <w:szCs w:val="17"/>
        </w:rPr>
        <w:t>2</w:t>
      </w:r>
      <w:r w:rsidRPr="00D36EC6">
        <w:rPr>
          <w:rFonts w:cs="Calibri"/>
          <w:b w:val="0"/>
          <w:noProof/>
          <w:sz w:val="17"/>
          <w:szCs w:val="17"/>
        </w:rPr>
        <w:t xml:space="preserve">.H. B. Sun, S. Juodkazis, M. Watanabe, S. Matsuo, H. Misawa, and J. Nishii, J. Phys. Chem. B </w:t>
      </w:r>
      <w:r w:rsidRPr="00D36EC6">
        <w:rPr>
          <w:rFonts w:cs="Calibri"/>
          <w:noProof/>
          <w:sz w:val="17"/>
          <w:szCs w:val="17"/>
        </w:rPr>
        <w:t>104,</w:t>
      </w:r>
      <w:r w:rsidRPr="00D36EC6">
        <w:rPr>
          <w:rFonts w:cs="Calibri"/>
          <w:b w:val="0"/>
          <w:noProof/>
          <w:sz w:val="17"/>
          <w:szCs w:val="17"/>
        </w:rPr>
        <w:t xml:space="preserve"> 3450 (2000).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008E593B">
        <w:rPr>
          <w:rFonts w:cs="Calibri"/>
          <w:b w:val="0"/>
          <w:noProof/>
          <w:sz w:val="17"/>
          <w:szCs w:val="17"/>
        </w:rPr>
        <w:t>3</w:t>
      </w:r>
      <w:r w:rsidRPr="00D36EC6">
        <w:rPr>
          <w:rFonts w:cs="Calibri"/>
          <w:b w:val="0"/>
          <w:noProof/>
          <w:sz w:val="17"/>
          <w:szCs w:val="17"/>
        </w:rPr>
        <w:t xml:space="preserve">.M. Sakakura, Y. Lei, L. Wang, Y. Yu, and P. G. Kazansky, Light Sci. Appl. </w:t>
      </w:r>
      <w:r w:rsidRPr="00D36EC6">
        <w:rPr>
          <w:rFonts w:cs="Calibri"/>
          <w:noProof/>
          <w:sz w:val="17"/>
          <w:szCs w:val="17"/>
        </w:rPr>
        <w:t xml:space="preserve">9, </w:t>
      </w:r>
      <w:r w:rsidRPr="00D36EC6">
        <w:rPr>
          <w:rFonts w:cs="Calibri"/>
          <w:b w:val="0"/>
          <w:noProof/>
          <w:sz w:val="17"/>
          <w:szCs w:val="17"/>
        </w:rPr>
        <w:t>15 (2020).</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008E593B">
        <w:rPr>
          <w:rFonts w:cs="Calibri"/>
          <w:b w:val="0"/>
          <w:noProof/>
          <w:sz w:val="17"/>
          <w:szCs w:val="17"/>
        </w:rPr>
        <w:t>4</w:t>
      </w:r>
      <w:r w:rsidRPr="00D36EC6">
        <w:rPr>
          <w:rFonts w:cs="Calibri"/>
          <w:b w:val="0"/>
          <w:noProof/>
          <w:sz w:val="17"/>
          <w:szCs w:val="17"/>
        </w:rPr>
        <w:t xml:space="preserve">.K. Cvecek, I. Miyamoto, and M. Schmidt, Opt. Express </w:t>
      </w:r>
      <w:r w:rsidRPr="00D36EC6">
        <w:rPr>
          <w:rFonts w:cs="Calibri"/>
          <w:noProof/>
          <w:sz w:val="17"/>
          <w:szCs w:val="17"/>
        </w:rPr>
        <w:t>22,</w:t>
      </w:r>
      <w:r w:rsidRPr="00D36EC6">
        <w:rPr>
          <w:rFonts w:cs="Calibri"/>
          <w:b w:val="0"/>
          <w:noProof/>
          <w:sz w:val="17"/>
          <w:szCs w:val="17"/>
        </w:rPr>
        <w:t xml:space="preserve"> 15877 (2014).</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008E593B">
        <w:rPr>
          <w:rFonts w:cs="Calibri"/>
          <w:b w:val="0"/>
          <w:noProof/>
          <w:sz w:val="17"/>
          <w:szCs w:val="17"/>
        </w:rPr>
        <w:t>5</w:t>
      </w:r>
      <w:r w:rsidRPr="00D36EC6">
        <w:rPr>
          <w:rFonts w:cs="Calibri"/>
          <w:b w:val="0"/>
          <w:noProof/>
          <w:sz w:val="17"/>
          <w:szCs w:val="17"/>
        </w:rPr>
        <w:t xml:space="preserve">.A. Mermillod-Blondin, J. Bonse, A. Rosenfeld, I. V. Hertel, Y. P. Meshcheryakov, N. M. Bulgakova, E. Audouard, and R. Stoian, Appl. Phys. Lett. </w:t>
      </w:r>
      <w:r w:rsidRPr="00D36EC6">
        <w:rPr>
          <w:rFonts w:cs="Calibri"/>
          <w:noProof/>
          <w:sz w:val="17"/>
          <w:szCs w:val="17"/>
        </w:rPr>
        <w:t>94,</w:t>
      </w:r>
      <w:r w:rsidRPr="00D36EC6">
        <w:rPr>
          <w:rFonts w:cs="Calibri"/>
          <w:b w:val="0"/>
          <w:noProof/>
          <w:sz w:val="17"/>
          <w:szCs w:val="17"/>
        </w:rPr>
        <w:t xml:space="preserve"> 041911 (2009).</w:t>
      </w:r>
    </w:p>
    <w:p w:rsidR="00AF54BD" w:rsidRPr="00D36EC6" w:rsidRDefault="00AF54BD" w:rsidP="00AF54BD">
      <w:pPr>
        <w:pStyle w:val="12Head1"/>
        <w:spacing w:before="0" w:after="0"/>
        <w:ind w:left="215" w:hanging="215"/>
        <w:rPr>
          <w:rFonts w:cs="Calibri"/>
          <w:b w:val="0"/>
          <w:noProof/>
          <w:sz w:val="17"/>
          <w:szCs w:val="17"/>
        </w:rPr>
      </w:pPr>
      <w:r w:rsidRPr="00D36EC6">
        <w:rPr>
          <w:rFonts w:cs="Calibri"/>
          <w:b w:val="0"/>
          <w:noProof/>
          <w:sz w:val="17"/>
          <w:szCs w:val="17"/>
        </w:rPr>
        <w:t>3</w:t>
      </w:r>
      <w:r w:rsidR="008E593B">
        <w:rPr>
          <w:rFonts w:cs="Calibri"/>
          <w:b w:val="0"/>
          <w:noProof/>
          <w:sz w:val="17"/>
          <w:szCs w:val="17"/>
        </w:rPr>
        <w:t>6</w:t>
      </w:r>
      <w:r w:rsidRPr="00D36EC6">
        <w:rPr>
          <w:rFonts w:cs="Calibri"/>
          <w:b w:val="0"/>
          <w:noProof/>
          <w:sz w:val="17"/>
          <w:szCs w:val="17"/>
        </w:rPr>
        <w:t xml:space="preserve">.Z. Z. Li, L. Wang, H. Fan, Y. H. Yu, H. B. Sun, S. Juodkazis, and Q. D. Chen, Light Sci. Appl. </w:t>
      </w:r>
      <w:r w:rsidRPr="00D36EC6">
        <w:rPr>
          <w:rFonts w:cs="Calibri"/>
          <w:noProof/>
          <w:sz w:val="17"/>
          <w:szCs w:val="17"/>
        </w:rPr>
        <w:t>9,</w:t>
      </w:r>
      <w:r w:rsidRPr="00D36EC6">
        <w:rPr>
          <w:rFonts w:cs="Calibri"/>
          <w:b w:val="0"/>
          <w:noProof/>
          <w:sz w:val="17"/>
          <w:szCs w:val="17"/>
        </w:rPr>
        <w:t xml:space="preserve"> 41 (2020).</w:t>
      </w:r>
    </w:p>
    <w:p w:rsidR="00AF54BD" w:rsidRPr="00E166E5" w:rsidRDefault="00AF54BD" w:rsidP="00AF54BD">
      <w:pPr>
        <w:pStyle w:val="12Head1"/>
        <w:spacing w:before="0" w:after="0"/>
        <w:ind w:left="215" w:hanging="215"/>
        <w:rPr>
          <w:rFonts w:cs="Calibri"/>
          <w:b w:val="0"/>
          <w:noProof/>
          <w:sz w:val="16"/>
          <w:szCs w:val="24"/>
        </w:rPr>
      </w:pPr>
      <w:r w:rsidRPr="00D36EC6">
        <w:rPr>
          <w:rFonts w:cs="Calibri"/>
          <w:b w:val="0"/>
          <w:noProof/>
          <w:sz w:val="17"/>
          <w:szCs w:val="17"/>
        </w:rPr>
        <w:t>3</w:t>
      </w:r>
      <w:r w:rsidR="008E593B">
        <w:rPr>
          <w:rFonts w:cs="Calibri"/>
          <w:b w:val="0"/>
          <w:noProof/>
          <w:sz w:val="17"/>
          <w:szCs w:val="17"/>
        </w:rPr>
        <w:t>7</w:t>
      </w:r>
      <w:r w:rsidRPr="00D36EC6">
        <w:rPr>
          <w:rFonts w:cs="Calibri"/>
          <w:b w:val="0"/>
          <w:noProof/>
          <w:sz w:val="17"/>
          <w:szCs w:val="17"/>
        </w:rPr>
        <w:t xml:space="preserve">.X. Li, T. H. Lan, C. H. Tien, and M. Gu, Nat. Commun. </w:t>
      </w:r>
      <w:r w:rsidRPr="00D36EC6">
        <w:rPr>
          <w:rFonts w:cs="Calibri"/>
          <w:noProof/>
          <w:sz w:val="17"/>
          <w:szCs w:val="17"/>
        </w:rPr>
        <w:t>3,</w:t>
      </w:r>
      <w:r w:rsidRPr="00D36EC6">
        <w:rPr>
          <w:rFonts w:cs="Calibri"/>
          <w:b w:val="0"/>
          <w:noProof/>
          <w:sz w:val="17"/>
          <w:szCs w:val="17"/>
        </w:rPr>
        <w:t xml:space="preserve"> 998 (2012).</w:t>
      </w:r>
    </w:p>
    <w:p w:rsidR="001850EB" w:rsidRDefault="001850EB" w:rsidP="00811240">
      <w:pPr>
        <w:pStyle w:val="OSABody"/>
      </w:pPr>
    </w:p>
    <w:p w:rsidR="001850EB" w:rsidRDefault="001850EB" w:rsidP="0014689D">
      <w:pPr>
        <w:pStyle w:val="OSABody"/>
      </w:pPr>
    </w:p>
    <w:p w:rsidR="001850EB" w:rsidRDefault="001850EB" w:rsidP="0014689D">
      <w:pPr>
        <w:pStyle w:val="OSABody"/>
      </w:pPr>
    </w:p>
    <w:p w:rsidR="008E593B" w:rsidRDefault="008E593B">
      <w:pPr>
        <w:rPr>
          <w:rFonts w:cs="AdvOT9cb306be.B"/>
          <w:spacing w:val="-6"/>
          <w:sz w:val="17"/>
          <w:szCs w:val="18"/>
        </w:rPr>
      </w:pPr>
      <w:r>
        <w:br w:type="page"/>
      </w:r>
    </w:p>
    <w:p w:rsidR="008E593B" w:rsidRDefault="008E593B" w:rsidP="008E593B">
      <w:pPr>
        <w:pStyle w:val="12Head1"/>
      </w:pPr>
      <w:r>
        <w:rPr>
          <w:rFonts w:hint="eastAsia"/>
        </w:rPr>
        <w:lastRenderedPageBreak/>
        <w:t>Full</w:t>
      </w:r>
      <w:r>
        <w:t xml:space="preserve"> R</w:t>
      </w:r>
      <w:r>
        <w:rPr>
          <w:rFonts w:hint="eastAsia"/>
        </w:rPr>
        <w:t>eferences</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1</w:t>
      </w:r>
      <w:r w:rsidRPr="009B7951">
        <w:rPr>
          <w:rFonts w:cs="Calibri" w:hint="eastAsia"/>
          <w:b w:val="0"/>
          <w:noProof/>
          <w:sz w:val="17"/>
          <w:szCs w:val="17"/>
          <w:lang w:eastAsia="zh-CN"/>
        </w:rPr>
        <w:t>.</w:t>
      </w:r>
      <w:r w:rsidRPr="009B7951">
        <w:rPr>
          <w:rFonts w:cs="Calibri"/>
          <w:b w:val="0"/>
          <w:noProof/>
          <w:sz w:val="17"/>
          <w:szCs w:val="17"/>
          <w:lang w:eastAsia="zh-CN"/>
        </w:rPr>
        <w:t xml:space="preserve">  </w:t>
      </w:r>
      <w:r w:rsidRPr="009B7951">
        <w:rPr>
          <w:rFonts w:cs="Calibri"/>
          <w:b w:val="0"/>
          <w:noProof/>
          <w:sz w:val="17"/>
          <w:szCs w:val="17"/>
        </w:rPr>
        <w:t xml:space="preserve">M. Gu, X. Li, and Y. Cao, Optical Storage Arrays: A Perspective for Future Big Data Storage, Light Sci. Appl. </w:t>
      </w:r>
      <w:r w:rsidRPr="009B7951">
        <w:rPr>
          <w:rFonts w:cs="Calibri"/>
          <w:noProof/>
          <w:sz w:val="17"/>
          <w:szCs w:val="17"/>
        </w:rPr>
        <w:t>3</w:t>
      </w:r>
      <w:r w:rsidRPr="009B7951">
        <w:rPr>
          <w:rFonts w:cs="Calibri"/>
          <w:b w:val="0"/>
          <w:noProof/>
          <w:sz w:val="17"/>
          <w:szCs w:val="17"/>
        </w:rPr>
        <w:t>(5), e177 (2014).</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Pr="009B7951">
        <w:rPr>
          <w:rFonts w:cs="Calibri"/>
          <w:b w:val="0"/>
          <w:noProof/>
          <w:sz w:val="17"/>
          <w:szCs w:val="17"/>
        </w:rPr>
        <w:tab/>
        <w:t xml:space="preserve">S. Kawata and Y. Kawata, Three-Dimensional Optical Data Storage Using Photochromic Materials, Chem. Rev. </w:t>
      </w:r>
      <w:r w:rsidRPr="009B7951">
        <w:rPr>
          <w:rFonts w:cs="Calibri"/>
          <w:noProof/>
          <w:sz w:val="17"/>
          <w:szCs w:val="17"/>
        </w:rPr>
        <w:t>100</w:t>
      </w:r>
      <w:r w:rsidRPr="009B7951">
        <w:rPr>
          <w:rFonts w:cs="Calibri"/>
          <w:b w:val="0"/>
          <w:noProof/>
          <w:sz w:val="17"/>
          <w:szCs w:val="17"/>
        </w:rPr>
        <w:t>(5), 1777-1788 (2000).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Pr="009B7951">
        <w:rPr>
          <w:rFonts w:cs="Calibri"/>
          <w:b w:val="0"/>
          <w:noProof/>
          <w:sz w:val="17"/>
          <w:szCs w:val="17"/>
        </w:rPr>
        <w:tab/>
        <w:t xml:space="preserve">D. A. Parthenopoulos and P. M. Renetzepis, Three-Dimensional Optical Storage Memory, Science </w:t>
      </w:r>
      <w:r w:rsidRPr="009B7951">
        <w:rPr>
          <w:rFonts w:cs="Calibri"/>
          <w:noProof/>
          <w:sz w:val="17"/>
          <w:szCs w:val="17"/>
        </w:rPr>
        <w:t>245</w:t>
      </w:r>
      <w:r w:rsidRPr="009B7951">
        <w:rPr>
          <w:rFonts w:cs="Calibri"/>
          <w:b w:val="0"/>
          <w:noProof/>
          <w:sz w:val="17"/>
          <w:szCs w:val="17"/>
        </w:rPr>
        <w:t>(4920), 843-845 (1989).</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4.</w:t>
      </w:r>
      <w:r w:rsidRPr="009B7951">
        <w:rPr>
          <w:rFonts w:cs="Calibri"/>
          <w:b w:val="0"/>
          <w:noProof/>
          <w:sz w:val="17"/>
          <w:szCs w:val="17"/>
        </w:rPr>
        <w:tab/>
        <w:t xml:space="preserve">T. Grotjohann, I. Testa, M. Leutenegger, H. Bock, N. T. Urban, F. Lavoie-Cardinal, K. I. Willig, C. Eggeling, S. Jakobs, and S. W. Hell, Diffraction-Unlimited All-Optical Imaging and Writing with a Photochromic GFP, Nature </w:t>
      </w:r>
      <w:r w:rsidRPr="009B7951">
        <w:rPr>
          <w:rFonts w:cs="Calibri"/>
          <w:noProof/>
          <w:sz w:val="17"/>
          <w:szCs w:val="17"/>
        </w:rPr>
        <w:t>478</w:t>
      </w:r>
      <w:r w:rsidRPr="009B7951">
        <w:rPr>
          <w:rFonts w:cs="Calibri"/>
          <w:b w:val="0"/>
          <w:noProof/>
          <w:sz w:val="17"/>
          <w:szCs w:val="17"/>
        </w:rPr>
        <w:t>, 204-208 (2011).</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5.</w:t>
      </w:r>
      <w:r w:rsidRPr="009B7951">
        <w:rPr>
          <w:rFonts w:cs="Calibri"/>
          <w:b w:val="0"/>
          <w:noProof/>
          <w:sz w:val="17"/>
          <w:szCs w:val="17"/>
        </w:rPr>
        <w:tab/>
        <w:t xml:space="preserve">J. Zhang, M. Gecevičius, M. Beresna, and P. G. Kazansky, Seemingly Unlimited Lifetime Data Storage in Nanostructured Glass, Phys. Rev. Lett. </w:t>
      </w:r>
      <w:r w:rsidRPr="009B7951">
        <w:rPr>
          <w:rFonts w:cs="Calibri"/>
          <w:noProof/>
          <w:sz w:val="17"/>
          <w:szCs w:val="17"/>
        </w:rPr>
        <w:t>112</w:t>
      </w:r>
      <w:r w:rsidRPr="009B7951">
        <w:rPr>
          <w:rFonts w:cs="Calibri"/>
          <w:b w:val="0"/>
          <w:noProof/>
          <w:sz w:val="17"/>
          <w:szCs w:val="17"/>
        </w:rPr>
        <w:t>, 033901 (2014).</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6.</w:t>
      </w:r>
      <w:r w:rsidRPr="009B7951">
        <w:rPr>
          <w:rFonts w:cs="Calibri"/>
          <w:b w:val="0"/>
          <w:noProof/>
          <w:sz w:val="17"/>
          <w:szCs w:val="17"/>
        </w:rPr>
        <w:tab/>
        <w:t>M. Shiozawa, T. Watanabe, R. Imai, M. Umeda, T. Mine, Y. Shimotsuma, M. Sakakura, K. Miura, K. Watanabe, Simultaneous Multi-Bit Recording and Driveless Reading for Permanent Storage in Fused Silica, J. Laser Micro/Nanoeng</w:t>
      </w:r>
      <w:r>
        <w:rPr>
          <w:rFonts w:cs="Calibri"/>
          <w:b w:val="0"/>
          <w:noProof/>
          <w:sz w:val="17"/>
          <w:szCs w:val="17"/>
        </w:rPr>
        <w:t>.</w:t>
      </w:r>
      <w:r w:rsidRPr="009B7951">
        <w:rPr>
          <w:rFonts w:cs="Calibri"/>
          <w:b w:val="0"/>
          <w:noProof/>
          <w:sz w:val="17"/>
          <w:szCs w:val="17"/>
        </w:rPr>
        <w:t xml:space="preserve"> </w:t>
      </w:r>
      <w:r w:rsidRPr="009B7951">
        <w:rPr>
          <w:rFonts w:cs="Calibri"/>
          <w:noProof/>
          <w:sz w:val="17"/>
          <w:szCs w:val="17"/>
        </w:rPr>
        <w:t>9</w:t>
      </w:r>
      <w:r w:rsidRPr="009B7951">
        <w:rPr>
          <w:rFonts w:cs="Calibri"/>
          <w:b w:val="0"/>
          <w:noProof/>
          <w:sz w:val="17"/>
          <w:szCs w:val="17"/>
        </w:rPr>
        <w:t>(1), 1-4 (2014).</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7.</w:t>
      </w:r>
      <w:r w:rsidRPr="009B7951">
        <w:rPr>
          <w:rFonts w:cs="Calibri"/>
          <w:b w:val="0"/>
          <w:noProof/>
          <w:sz w:val="17"/>
          <w:szCs w:val="17"/>
        </w:rPr>
        <w:tab/>
        <w:t xml:space="preserve">Q. Zhang, Z. Xia, Y. B. Cheng, and M. Gu, High-Capacity Optical Long Data Memory Based on Enhanced Young’s Modulus in Nanoplasmonic Hybrid Glass Composites, Nat. Commun. </w:t>
      </w:r>
      <w:r w:rsidRPr="009B7951">
        <w:rPr>
          <w:rFonts w:cs="Calibri"/>
          <w:noProof/>
          <w:sz w:val="17"/>
          <w:szCs w:val="17"/>
        </w:rPr>
        <w:t>9</w:t>
      </w:r>
      <w:r w:rsidRPr="009B7951">
        <w:rPr>
          <w:rFonts w:cs="Calibri"/>
          <w:b w:val="0"/>
          <w:noProof/>
          <w:sz w:val="17"/>
          <w:szCs w:val="17"/>
        </w:rPr>
        <w:t>(1), 1-6 (2018).</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8.</w:t>
      </w:r>
      <w:r w:rsidRPr="009B7951">
        <w:rPr>
          <w:rFonts w:cs="Calibri"/>
          <w:b w:val="0"/>
          <w:noProof/>
          <w:sz w:val="17"/>
          <w:szCs w:val="17"/>
        </w:rPr>
        <w:tab/>
        <w:t xml:space="preserve">K. Mishchik, C. D’Amico, P. K. Velpula, C. Mauclair, A. Boukenter, Y. Ouerdane, and R. Stoian, Ultrafast Laser Induced Electronic and Structural Modifications in Bulk Fused Silica, J. Appl. Phys. </w:t>
      </w:r>
      <w:r w:rsidRPr="009B7951">
        <w:rPr>
          <w:rFonts w:cs="Calibri"/>
          <w:noProof/>
          <w:sz w:val="17"/>
          <w:szCs w:val="17"/>
        </w:rPr>
        <w:t>114</w:t>
      </w:r>
      <w:r w:rsidRPr="009B7951">
        <w:rPr>
          <w:rFonts w:cs="Calibri"/>
          <w:b w:val="0"/>
          <w:noProof/>
          <w:sz w:val="17"/>
          <w:szCs w:val="17"/>
        </w:rPr>
        <w:t>(13), 133502 (2013).</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9.</w:t>
      </w:r>
      <w:r w:rsidRPr="009B7951">
        <w:rPr>
          <w:rFonts w:cs="Calibri"/>
          <w:b w:val="0"/>
          <w:noProof/>
          <w:sz w:val="17"/>
          <w:szCs w:val="17"/>
        </w:rPr>
        <w:tab/>
        <w:t xml:space="preserve">A. S. Lipatiev, S. S. Fedotov, A. G. Okhrimchuk, S. V Lotarev, A. M. Vasetsky, A. A. Stepko, G. Y. Shakhgildyan, K. I. Piyanzina, I. S. Glebov, and V. N. Sigaev, Multilevel Data Writing in Nanoporous Glass by a Few Femtosecond Laser Pulses, Appl. Opt. </w:t>
      </w:r>
      <w:r w:rsidRPr="009B7951">
        <w:rPr>
          <w:rFonts w:cs="Calibri"/>
          <w:noProof/>
          <w:sz w:val="17"/>
          <w:szCs w:val="17"/>
        </w:rPr>
        <w:t>57</w:t>
      </w:r>
      <w:r w:rsidRPr="009B7951">
        <w:rPr>
          <w:rFonts w:cs="Calibri"/>
          <w:b w:val="0"/>
          <w:noProof/>
          <w:sz w:val="17"/>
          <w:szCs w:val="17"/>
        </w:rPr>
        <w:t>(4), 978-982 (2018).</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10.S. S. Fedotov, A. S. Lipatiev, M. Y. Presniakov, G. Y. Shakhgildyan, A. G. Okhrimchuk, S. V. Lotarev, and V. N. Sigaev, Laser-Induced Cavities with a Controllable Shape in Nanoporous Glass, Opt. Lett. </w:t>
      </w:r>
      <w:r w:rsidRPr="009B7951">
        <w:rPr>
          <w:rFonts w:cs="Calibri"/>
          <w:noProof/>
          <w:sz w:val="17"/>
          <w:szCs w:val="17"/>
        </w:rPr>
        <w:t>45</w:t>
      </w:r>
      <w:r w:rsidRPr="009B7951">
        <w:rPr>
          <w:rFonts w:cs="Calibri"/>
          <w:b w:val="0"/>
          <w:noProof/>
          <w:sz w:val="17"/>
          <w:szCs w:val="17"/>
        </w:rPr>
        <w:t>(19), 5424-5427 (2020).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11.A. Okhrimchuk, S. Fedotov, I. Glebov, V. Sigaev, and P. Kazansky, Single Shot Laser Writing with Sub-Nanosecond and Nanosecond Bursts of Femtosecond Pulses, Sci. Rep. </w:t>
      </w:r>
      <w:r w:rsidRPr="009B7951">
        <w:rPr>
          <w:rFonts w:cs="Calibri"/>
          <w:noProof/>
          <w:sz w:val="17"/>
          <w:szCs w:val="17"/>
        </w:rPr>
        <w:t>7</w:t>
      </w:r>
      <w:r w:rsidRPr="009B7951">
        <w:rPr>
          <w:rFonts w:cs="Calibri"/>
          <w:b w:val="0"/>
          <w:noProof/>
          <w:sz w:val="17"/>
          <w:szCs w:val="17"/>
        </w:rPr>
        <w:t>(1), 1-11 (2017).</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12.T. Watanabe, M. Shiozawa, E. Tatsu, S. Kimura, M. Umeda, T. Mine, Y. Shimotsuma, M. Sakakura, M. Nakabayashi, K. Miura, and K. Watanabe, A Driveless Read System for Permanently Recorded Data in Fused Silica, Jpn. J. Appl. Phys. </w:t>
      </w:r>
      <w:r w:rsidRPr="009B7951">
        <w:rPr>
          <w:rFonts w:cs="Calibri"/>
          <w:noProof/>
          <w:sz w:val="17"/>
          <w:szCs w:val="17"/>
        </w:rPr>
        <w:t>52</w:t>
      </w:r>
      <w:r w:rsidRPr="009B7951">
        <w:rPr>
          <w:rFonts w:cs="Calibri"/>
          <w:b w:val="0"/>
          <w:noProof/>
          <w:sz w:val="17"/>
          <w:szCs w:val="17"/>
        </w:rPr>
        <w:t>, 09LA02(2013).</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13.Z. Wang, D. Tan, and J. Qiu, Single-Shot Photon Recording for Three-Dimensional Memory with Prospects of High Capacity, Opt. Lett. </w:t>
      </w:r>
      <w:r w:rsidRPr="009B7951">
        <w:rPr>
          <w:rFonts w:cs="Calibri"/>
          <w:noProof/>
          <w:sz w:val="17"/>
          <w:szCs w:val="17"/>
        </w:rPr>
        <w:t>45</w:t>
      </w:r>
      <w:r w:rsidRPr="009B7951">
        <w:rPr>
          <w:rFonts w:cs="Calibri"/>
          <w:b w:val="0"/>
          <w:noProof/>
          <w:sz w:val="17"/>
          <w:szCs w:val="17"/>
        </w:rPr>
        <w:t>(22), 6274-6277 (2020).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14.W. Chen, Z. Yan, J. Tian, S. Liu, J. Gao, and J. Zhang, Flexible Four-Dimensional Optical Data Storage Enabled by Single-Pulse Femtosecond Laser Irradiation in Thermoplastic Polyurethane, Opt. Lett. </w:t>
      </w:r>
      <w:r w:rsidRPr="009B7951">
        <w:rPr>
          <w:rFonts w:cs="Calibri"/>
          <w:noProof/>
          <w:sz w:val="17"/>
          <w:szCs w:val="17"/>
        </w:rPr>
        <w:t>46</w:t>
      </w:r>
      <w:r w:rsidRPr="009B7951">
        <w:rPr>
          <w:rFonts w:cs="Calibri"/>
          <w:b w:val="0"/>
          <w:noProof/>
          <w:sz w:val="17"/>
          <w:szCs w:val="17"/>
        </w:rPr>
        <w:t>(13), 3211-3214 (2021).</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15.Y. Shimotsuma, M. Sakakura, P. G. Kazansky, M. Beresna, J. Qiu, K. Miura, and K. Hirao, Ultrafast Manipulation of Self-Assembled Form Birefringence in Glass, Adv. Mater. </w:t>
      </w:r>
      <w:r w:rsidRPr="009B7951">
        <w:rPr>
          <w:rFonts w:cs="Calibri"/>
          <w:noProof/>
          <w:sz w:val="17"/>
          <w:szCs w:val="17"/>
        </w:rPr>
        <w:t>22</w:t>
      </w:r>
      <w:r w:rsidRPr="009B7951">
        <w:rPr>
          <w:rFonts w:cs="Calibri"/>
          <w:b w:val="0"/>
          <w:noProof/>
          <w:sz w:val="17"/>
          <w:szCs w:val="17"/>
        </w:rPr>
        <w:t>(36), 4039-4043 (2010).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16.A. Patel, V. T. Tikhonchuk, J. Zhang, and P. G. Kazansky, Non-Paraxial Polarization Spatio-Temporal Coupling in Ultrafast Laser Material Processing, Laser Photon. Rev. </w:t>
      </w:r>
      <w:r w:rsidRPr="009B7951">
        <w:rPr>
          <w:rFonts w:cs="Calibri"/>
          <w:noProof/>
          <w:sz w:val="17"/>
          <w:szCs w:val="17"/>
        </w:rPr>
        <w:t>11</w:t>
      </w:r>
      <w:r w:rsidRPr="009B7951">
        <w:rPr>
          <w:rFonts w:cs="Calibri"/>
          <w:b w:val="0"/>
          <w:noProof/>
          <w:sz w:val="17"/>
          <w:szCs w:val="17"/>
        </w:rPr>
        <w:t>(3), 1600290 (2017).</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17.S. Richter, M. Heinrich, S. Döring, A. Tünnermann, S. Nolte, Nanogratings in Fused Silica: Formation, Control, and Applications. J. Laser Appl</w:t>
      </w:r>
      <w:r w:rsidRPr="009B7951">
        <w:rPr>
          <w:rFonts w:cs="Calibri"/>
          <w:b w:val="0"/>
          <w:iCs/>
          <w:noProof/>
          <w:sz w:val="17"/>
          <w:szCs w:val="17"/>
        </w:rPr>
        <w:t>.</w:t>
      </w:r>
      <w:r w:rsidRPr="009B7951">
        <w:rPr>
          <w:rFonts w:cs="Calibri"/>
          <w:b w:val="0"/>
          <w:noProof/>
          <w:sz w:val="17"/>
          <w:szCs w:val="17"/>
        </w:rPr>
        <w:t xml:space="preserve"> </w:t>
      </w:r>
      <w:r w:rsidRPr="009B7951">
        <w:rPr>
          <w:rFonts w:cs="Calibri"/>
          <w:iCs/>
          <w:noProof/>
          <w:sz w:val="17"/>
          <w:szCs w:val="17"/>
        </w:rPr>
        <w:t>24</w:t>
      </w:r>
      <w:r w:rsidRPr="009B7951">
        <w:rPr>
          <w:rFonts w:cs="Calibri"/>
          <w:b w:val="0"/>
          <w:iCs/>
          <w:noProof/>
          <w:sz w:val="17"/>
          <w:szCs w:val="17"/>
        </w:rPr>
        <w:t>(4)</w:t>
      </w:r>
      <w:r w:rsidRPr="009B7951">
        <w:rPr>
          <w:rFonts w:cs="Calibri"/>
          <w:b w:val="0"/>
          <w:noProof/>
          <w:sz w:val="17"/>
          <w:szCs w:val="17"/>
        </w:rPr>
        <w:t>, 042008 (2012).</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18.B. Zhou, A. Kar, M. J. Soileau, and X. Yu, Reducing Feature Size in Femtosecond Laser Ablation of Fused Silica by Exciton-Seeded Photoionization, Opt. Lett. </w:t>
      </w:r>
      <w:r w:rsidRPr="009B7951">
        <w:rPr>
          <w:rFonts w:cs="Calibri"/>
          <w:noProof/>
          <w:sz w:val="17"/>
          <w:szCs w:val="17"/>
        </w:rPr>
        <w:t>45</w:t>
      </w:r>
      <w:r w:rsidRPr="009B7951">
        <w:rPr>
          <w:rFonts w:cs="Calibri"/>
          <w:b w:val="0"/>
          <w:noProof/>
          <w:sz w:val="17"/>
          <w:szCs w:val="17"/>
        </w:rPr>
        <w:t>(7), 1994-1997 (2020).</w:t>
      </w:r>
    </w:p>
    <w:p w:rsidR="008E593B"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 xml:space="preserve">19.B. Sun, P. S. Salter, C. Roider, A. Jesacher, J. Strauss, J. Heberle, M. Schmidt, and M. J. Booth, Four-Dimensional Light Shaping: Manipulating Ultrafast Spatiotemporal Foci in Space and Time, Light Sci. Appl. </w:t>
      </w:r>
      <w:r w:rsidRPr="009B7951">
        <w:rPr>
          <w:rFonts w:cs="Calibri"/>
          <w:noProof/>
          <w:sz w:val="17"/>
          <w:szCs w:val="17"/>
        </w:rPr>
        <w:t>7</w:t>
      </w:r>
      <w:r w:rsidRPr="009B7951">
        <w:rPr>
          <w:rFonts w:cs="Calibri"/>
          <w:b w:val="0"/>
          <w:noProof/>
          <w:sz w:val="17"/>
          <w:szCs w:val="17"/>
        </w:rPr>
        <w:t>, 17117 (2018).</w:t>
      </w:r>
    </w:p>
    <w:p w:rsidR="00AF2F54" w:rsidRPr="00AF54BD" w:rsidRDefault="00AF2F54" w:rsidP="00AF2F54">
      <w:pPr>
        <w:pStyle w:val="12Head1"/>
        <w:spacing w:before="0" w:after="0"/>
        <w:ind w:left="215" w:hanging="215"/>
        <w:rPr>
          <w:rFonts w:cs="Calibri"/>
          <w:b w:val="0"/>
          <w:noProof/>
          <w:sz w:val="17"/>
          <w:szCs w:val="17"/>
        </w:rPr>
      </w:pPr>
      <w:r w:rsidRPr="00AF54BD">
        <w:rPr>
          <w:rFonts w:cs="Calibri"/>
          <w:b w:val="0"/>
          <w:noProof/>
          <w:sz w:val="17"/>
          <w:szCs w:val="17"/>
        </w:rPr>
        <w:t>20.Y. Shimotsuma, K. Miura, and H. Kazuyuki,</w:t>
      </w:r>
      <w:r w:rsidRPr="00AF2F54">
        <w:t xml:space="preserve"> </w:t>
      </w:r>
      <w:r w:rsidRPr="00AF2F54">
        <w:rPr>
          <w:rFonts w:cs="Calibri"/>
          <w:b w:val="0"/>
          <w:noProof/>
          <w:sz w:val="17"/>
          <w:szCs w:val="17"/>
        </w:rPr>
        <w:t>Nanomodification of Glass Using fs Laser</w:t>
      </w:r>
      <w:r>
        <w:rPr>
          <w:rFonts w:cs="Calibri" w:hint="eastAsia"/>
          <w:b w:val="0"/>
          <w:noProof/>
          <w:sz w:val="17"/>
          <w:szCs w:val="17"/>
          <w:lang w:eastAsia="zh-CN"/>
        </w:rPr>
        <w:t>,</w:t>
      </w:r>
      <w:r w:rsidRPr="00AF54BD">
        <w:rPr>
          <w:rFonts w:cs="Calibri"/>
          <w:b w:val="0"/>
          <w:noProof/>
          <w:sz w:val="17"/>
          <w:szCs w:val="17"/>
        </w:rPr>
        <w:t xml:space="preserve"> Int. J. Appl. Glas. Sci. </w:t>
      </w:r>
      <w:r w:rsidRPr="00AF54BD">
        <w:rPr>
          <w:rFonts w:cs="Calibri"/>
          <w:noProof/>
          <w:sz w:val="17"/>
          <w:szCs w:val="17"/>
        </w:rPr>
        <w:t>4</w:t>
      </w:r>
      <w:r w:rsidRPr="00AF54BD">
        <w:rPr>
          <w:rFonts w:cs="Calibri"/>
          <w:b w:val="0"/>
          <w:noProof/>
          <w:sz w:val="17"/>
          <w:szCs w:val="17"/>
        </w:rPr>
        <w:t>, 182</w:t>
      </w:r>
      <w:r>
        <w:rPr>
          <w:rFonts w:cs="Calibri"/>
          <w:b w:val="0"/>
          <w:noProof/>
          <w:sz w:val="17"/>
          <w:szCs w:val="17"/>
        </w:rPr>
        <w:t>-191</w:t>
      </w:r>
      <w:r w:rsidRPr="00AF54BD">
        <w:rPr>
          <w:rFonts w:cs="Calibri"/>
          <w:b w:val="0"/>
          <w:noProof/>
          <w:sz w:val="17"/>
          <w:szCs w:val="17"/>
        </w:rPr>
        <w:t xml:space="preserve"> (2013).</w:t>
      </w:r>
    </w:p>
    <w:p w:rsidR="00AF2F54" w:rsidRPr="009B7951" w:rsidRDefault="00AF2F54" w:rsidP="00AF2F54">
      <w:pPr>
        <w:pStyle w:val="12Head1"/>
        <w:spacing w:before="0" w:after="0"/>
        <w:ind w:left="215" w:hanging="215"/>
        <w:rPr>
          <w:rFonts w:cs="Calibri"/>
          <w:b w:val="0"/>
          <w:noProof/>
          <w:sz w:val="17"/>
          <w:szCs w:val="17"/>
        </w:rPr>
      </w:pPr>
      <w:r w:rsidRPr="00AF54BD">
        <w:rPr>
          <w:rFonts w:cs="Calibri"/>
          <w:b w:val="0"/>
          <w:noProof/>
          <w:sz w:val="17"/>
          <w:szCs w:val="17"/>
        </w:rPr>
        <w:t>21.</w:t>
      </w:r>
      <w:bookmarkStart w:id="15" w:name="OLE_LINK2"/>
      <w:bookmarkStart w:id="16" w:name="OLE_LINK3"/>
      <w:r w:rsidRPr="00AF54BD">
        <w:rPr>
          <w:rFonts w:cs="Calibri"/>
          <w:b w:val="0"/>
          <w:noProof/>
          <w:sz w:val="17"/>
          <w:szCs w:val="17"/>
        </w:rPr>
        <w:t>B. Richards</w:t>
      </w:r>
      <w:r>
        <w:rPr>
          <w:rFonts w:cs="Calibri"/>
          <w:b w:val="0"/>
          <w:noProof/>
          <w:sz w:val="17"/>
          <w:szCs w:val="17"/>
        </w:rPr>
        <w:t xml:space="preserve"> and</w:t>
      </w:r>
      <w:r w:rsidRPr="00AF54BD">
        <w:rPr>
          <w:rFonts w:cs="Calibri"/>
          <w:b w:val="0"/>
          <w:noProof/>
          <w:sz w:val="17"/>
          <w:szCs w:val="17"/>
        </w:rPr>
        <w:t xml:space="preserve"> E. Wolf, </w:t>
      </w:r>
      <w:r w:rsidRPr="00AF2F54">
        <w:rPr>
          <w:rFonts w:cs="Calibri"/>
          <w:b w:val="0"/>
          <w:noProof/>
          <w:sz w:val="17"/>
          <w:szCs w:val="17"/>
        </w:rPr>
        <w:t>Electromagnetic Diffraction in Optical Systems. II. Structure of the Image Field in an Aplanatic System</w:t>
      </w:r>
      <w:r>
        <w:rPr>
          <w:rFonts w:cs="Calibri"/>
          <w:b w:val="0"/>
          <w:noProof/>
          <w:sz w:val="17"/>
          <w:szCs w:val="17"/>
        </w:rPr>
        <w:t xml:space="preserve">, </w:t>
      </w:r>
      <w:r w:rsidR="0053781C" w:rsidRPr="0053781C">
        <w:rPr>
          <w:rFonts w:cs="Calibri"/>
          <w:b w:val="0"/>
          <w:noProof/>
          <w:sz w:val="17"/>
          <w:szCs w:val="17"/>
        </w:rPr>
        <w:t>Proc. R. Soc. Lond. A</w:t>
      </w:r>
      <w:r w:rsidRPr="00AF54BD">
        <w:rPr>
          <w:rFonts w:cs="Calibri"/>
          <w:b w:val="0"/>
          <w:noProof/>
          <w:sz w:val="17"/>
          <w:szCs w:val="17"/>
        </w:rPr>
        <w:t xml:space="preserve"> </w:t>
      </w:r>
      <w:r w:rsidRPr="00AF54BD">
        <w:rPr>
          <w:rFonts w:cs="Calibri"/>
          <w:noProof/>
          <w:sz w:val="17"/>
          <w:szCs w:val="17"/>
        </w:rPr>
        <w:t>253</w:t>
      </w:r>
      <w:r w:rsidRPr="00AF54BD">
        <w:rPr>
          <w:rFonts w:cs="Calibri"/>
          <w:b w:val="0"/>
          <w:noProof/>
          <w:sz w:val="17"/>
          <w:szCs w:val="17"/>
        </w:rPr>
        <w:t>, 358 (1959).</w:t>
      </w:r>
    </w:p>
    <w:bookmarkEnd w:id="15"/>
    <w:bookmarkEnd w:id="16"/>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2</w:t>
      </w:r>
      <w:r w:rsidRPr="009B7951">
        <w:rPr>
          <w:rFonts w:cs="Calibri"/>
          <w:b w:val="0"/>
          <w:noProof/>
          <w:sz w:val="17"/>
          <w:szCs w:val="17"/>
        </w:rPr>
        <w:t xml:space="preserve">.S. Richter, F. Jia, M. Heinrich, S. Döring, U. Peschel, A. Tünnermann, and S. Nolte, The Role of Self-Trapped Excitons and Defects in the Formation of Nanogratings in Fused Silica, Opt. Lett. </w:t>
      </w:r>
      <w:r w:rsidRPr="009B7951">
        <w:rPr>
          <w:rFonts w:cs="Calibri"/>
          <w:noProof/>
          <w:sz w:val="17"/>
          <w:szCs w:val="17"/>
        </w:rPr>
        <w:t>37</w:t>
      </w:r>
      <w:r w:rsidRPr="009B7951">
        <w:rPr>
          <w:rFonts w:cs="Calibri"/>
          <w:b w:val="0"/>
          <w:noProof/>
          <w:sz w:val="17"/>
          <w:szCs w:val="17"/>
        </w:rPr>
        <w:t>(4), 482-484 (2012).</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3</w:t>
      </w:r>
      <w:r w:rsidRPr="009B7951">
        <w:rPr>
          <w:rFonts w:cs="Calibri"/>
          <w:b w:val="0"/>
          <w:noProof/>
          <w:sz w:val="17"/>
          <w:szCs w:val="17"/>
        </w:rPr>
        <w:t xml:space="preserve">.D. Wortmann, M. Ramme, and J. Gottmann, Refractive Index Modification Using Fs-Laser Double Pulses, Opt. Express </w:t>
      </w:r>
      <w:r w:rsidRPr="009B7951">
        <w:rPr>
          <w:rFonts w:cs="Calibri"/>
          <w:noProof/>
          <w:sz w:val="17"/>
          <w:szCs w:val="17"/>
        </w:rPr>
        <w:t>15</w:t>
      </w:r>
      <w:r w:rsidRPr="009B7951">
        <w:rPr>
          <w:rFonts w:cs="Calibri"/>
          <w:b w:val="0"/>
          <w:noProof/>
          <w:sz w:val="17"/>
          <w:szCs w:val="17"/>
        </w:rPr>
        <w:t>(16), 10149-10153 (2007).</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4</w:t>
      </w:r>
      <w:r w:rsidRPr="009B7951">
        <w:rPr>
          <w:rFonts w:cs="Calibri"/>
          <w:b w:val="0"/>
          <w:noProof/>
          <w:sz w:val="17"/>
          <w:szCs w:val="17"/>
        </w:rPr>
        <w:t>.C. Itoh, T. Suzuki, and N. Itoh, Luminescence and Defect Formation in Undensified and Densified Amorphous SiO</w:t>
      </w:r>
      <w:r w:rsidRPr="009B7951">
        <w:rPr>
          <w:rFonts w:cs="Calibri"/>
          <w:b w:val="0"/>
          <w:noProof/>
          <w:sz w:val="17"/>
          <w:szCs w:val="17"/>
          <w:vertAlign w:val="subscript"/>
        </w:rPr>
        <w:t>2</w:t>
      </w:r>
      <w:r w:rsidRPr="009B7951">
        <w:rPr>
          <w:rFonts w:cs="Calibri"/>
          <w:b w:val="0"/>
          <w:noProof/>
          <w:sz w:val="17"/>
          <w:szCs w:val="17"/>
        </w:rPr>
        <w:t xml:space="preserve">, Phys. Rev. B </w:t>
      </w:r>
      <w:r w:rsidRPr="009B7951">
        <w:rPr>
          <w:rFonts w:cs="Calibri"/>
          <w:noProof/>
          <w:sz w:val="17"/>
          <w:szCs w:val="17"/>
        </w:rPr>
        <w:t>41</w:t>
      </w:r>
      <w:r w:rsidRPr="009B7951">
        <w:rPr>
          <w:rFonts w:cs="Calibri"/>
          <w:b w:val="0"/>
          <w:noProof/>
          <w:sz w:val="17"/>
          <w:szCs w:val="17"/>
        </w:rPr>
        <w:t>(6), 3794-3799 (1990).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5</w:t>
      </w:r>
      <w:r w:rsidRPr="009B7951">
        <w:rPr>
          <w:rFonts w:cs="Calibri"/>
          <w:b w:val="0"/>
          <w:noProof/>
          <w:sz w:val="17"/>
          <w:szCs w:val="17"/>
        </w:rPr>
        <w:t xml:space="preserve">.P. Martin, S. Guizard, P. Daguzan, G. Petite, P. D’Oliveira, P. Meynadier, and M. Perdrix, Subpicosecond Study of Carrier Trapping Dynamics in Wide-Band-Gap Crystals, Phys. Rev. B </w:t>
      </w:r>
      <w:r w:rsidRPr="009B7951">
        <w:rPr>
          <w:rFonts w:cs="Calibri"/>
          <w:noProof/>
          <w:sz w:val="17"/>
          <w:szCs w:val="17"/>
        </w:rPr>
        <w:t>55</w:t>
      </w:r>
      <w:r w:rsidRPr="009B7951">
        <w:rPr>
          <w:rFonts w:cs="Calibri"/>
          <w:b w:val="0"/>
          <w:noProof/>
          <w:sz w:val="17"/>
          <w:szCs w:val="17"/>
        </w:rPr>
        <w:t>(9), 5799-5810 (1997).</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6</w:t>
      </w:r>
      <w:r w:rsidRPr="009B7951">
        <w:rPr>
          <w:rFonts w:cs="Calibri"/>
          <w:b w:val="0"/>
          <w:noProof/>
          <w:sz w:val="17"/>
          <w:szCs w:val="17"/>
        </w:rPr>
        <w:t xml:space="preserve">.S. S. Mao, F. Quéré, S. Guizard, X. Mao, R. E. Russo, G. Petite, and P. Martin, Dynamics of Femtosecond Laser Interactions with Dielectrics, Appl. Phys. A </w:t>
      </w:r>
      <w:r w:rsidRPr="009B7951">
        <w:rPr>
          <w:rFonts w:cs="Calibri"/>
          <w:noProof/>
          <w:sz w:val="17"/>
          <w:szCs w:val="17"/>
        </w:rPr>
        <w:t>79</w:t>
      </w:r>
      <w:r w:rsidRPr="009B7951">
        <w:rPr>
          <w:rFonts w:cs="Calibri"/>
          <w:b w:val="0"/>
          <w:noProof/>
          <w:sz w:val="17"/>
          <w:szCs w:val="17"/>
        </w:rPr>
        <w:t>, 1695-1709 (2004).</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7</w:t>
      </w:r>
      <w:r w:rsidRPr="009B7951">
        <w:rPr>
          <w:rFonts w:cs="Calibri"/>
          <w:b w:val="0"/>
          <w:noProof/>
          <w:sz w:val="17"/>
          <w:szCs w:val="17"/>
        </w:rPr>
        <w:t xml:space="preserve">.M. Sakakura and M. Terazima, Initial Temporal and Spatial Changes of the Refractive Index Induced by Focused Femtosecond Pulsed Laser Irradiation inside a Glass, Phys. Rev. B </w:t>
      </w:r>
      <w:r w:rsidRPr="009B7951">
        <w:rPr>
          <w:rFonts w:cs="Calibri"/>
          <w:noProof/>
          <w:sz w:val="17"/>
          <w:szCs w:val="17"/>
        </w:rPr>
        <w:t>71</w:t>
      </w:r>
      <w:r w:rsidRPr="009B7951">
        <w:rPr>
          <w:rFonts w:cs="Calibri"/>
          <w:b w:val="0"/>
          <w:noProof/>
          <w:sz w:val="17"/>
          <w:szCs w:val="17"/>
        </w:rPr>
        <w:t>(2), 024113 (2005).</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8</w:t>
      </w:r>
      <w:r w:rsidRPr="009B7951">
        <w:rPr>
          <w:rFonts w:cs="Calibri"/>
          <w:b w:val="0"/>
          <w:noProof/>
          <w:sz w:val="17"/>
          <w:szCs w:val="17"/>
        </w:rPr>
        <w:t xml:space="preserve">.S. Guizard, P. D’Oliveira, P. Daguzan, P. Martin, P. Meynadier, and G. Petite, Time-Resolved Studies of Carriers Dynamics in Wide Band Gap Materials, Nucl. Instrum. Methods Phys. Res. B </w:t>
      </w:r>
      <w:r w:rsidRPr="009B7951">
        <w:rPr>
          <w:rFonts w:cs="Calibri"/>
          <w:noProof/>
          <w:sz w:val="17"/>
          <w:szCs w:val="17"/>
        </w:rPr>
        <w:t>116</w:t>
      </w:r>
      <w:r w:rsidRPr="009B7951">
        <w:rPr>
          <w:rFonts w:cs="Calibri"/>
          <w:b w:val="0"/>
          <w:noProof/>
          <w:sz w:val="17"/>
          <w:szCs w:val="17"/>
        </w:rPr>
        <w:t>, 43-48 (1996).</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2</w:t>
      </w:r>
      <w:r w:rsidR="00AF2F54">
        <w:rPr>
          <w:rFonts w:cs="Calibri"/>
          <w:b w:val="0"/>
          <w:noProof/>
          <w:sz w:val="17"/>
          <w:szCs w:val="17"/>
        </w:rPr>
        <w:t>9</w:t>
      </w:r>
      <w:r w:rsidRPr="009B7951">
        <w:rPr>
          <w:rFonts w:cs="Calibri"/>
          <w:b w:val="0"/>
          <w:noProof/>
          <w:sz w:val="17"/>
          <w:szCs w:val="17"/>
        </w:rPr>
        <w:t xml:space="preserve">.T. Winkler, B. Zielinski, C. Sarpe, N. Jelzow, R. Ciobotea, A. Senftleben, and T. Baumert, Unveiling Nonlinear Regimes of Light Amplification in Fused Silica with Femtosecond Imaging Spectroscopy, Phys. Rev. Research </w:t>
      </w:r>
      <w:r w:rsidRPr="009B7951">
        <w:rPr>
          <w:rFonts w:cs="Calibri"/>
          <w:noProof/>
          <w:sz w:val="17"/>
          <w:szCs w:val="17"/>
        </w:rPr>
        <w:t>2</w:t>
      </w:r>
      <w:r w:rsidRPr="009B7951">
        <w:rPr>
          <w:rFonts w:cs="Calibri"/>
          <w:b w:val="0"/>
          <w:noProof/>
          <w:sz w:val="17"/>
          <w:szCs w:val="17"/>
        </w:rPr>
        <w:t>(2)</w:t>
      </w:r>
      <w:r>
        <w:rPr>
          <w:rFonts w:cs="Calibri" w:hint="eastAsia"/>
          <w:b w:val="0"/>
          <w:noProof/>
          <w:sz w:val="17"/>
          <w:szCs w:val="17"/>
          <w:lang w:eastAsia="zh-CN"/>
        </w:rPr>
        <w:t>,</w:t>
      </w:r>
      <w:r w:rsidRPr="009B7951">
        <w:rPr>
          <w:rFonts w:cs="Calibri"/>
          <w:b w:val="0"/>
          <w:noProof/>
          <w:sz w:val="17"/>
          <w:szCs w:val="17"/>
        </w:rPr>
        <w:t xml:space="preserve"> 023341 (2020).</w:t>
      </w:r>
    </w:p>
    <w:p w:rsidR="008E593B" w:rsidRPr="009B7951" w:rsidRDefault="00AF2F54" w:rsidP="008E593B">
      <w:pPr>
        <w:pStyle w:val="12Head1"/>
        <w:spacing w:before="0" w:after="0"/>
        <w:ind w:left="215" w:hanging="215"/>
        <w:rPr>
          <w:rFonts w:cs="Calibri"/>
          <w:b w:val="0"/>
          <w:noProof/>
          <w:sz w:val="17"/>
          <w:szCs w:val="17"/>
        </w:rPr>
      </w:pPr>
      <w:r>
        <w:rPr>
          <w:rFonts w:cs="Calibri"/>
          <w:b w:val="0"/>
          <w:noProof/>
          <w:sz w:val="17"/>
          <w:szCs w:val="17"/>
        </w:rPr>
        <w:t>30</w:t>
      </w:r>
      <w:r w:rsidR="008E593B" w:rsidRPr="009B7951">
        <w:rPr>
          <w:rFonts w:cs="Calibri"/>
          <w:b w:val="0"/>
          <w:noProof/>
          <w:sz w:val="17"/>
          <w:szCs w:val="17"/>
        </w:rPr>
        <w:t xml:space="preserve">.K. Bergner, B. Seyfarth, K. A. Lammers, T. Ullsperger, S. Döring, M. Heinrich, M. Kumkar, D. Flamm, A. Tünnermann, and S. Nolte, Spatio-Temporal Analysis of Glass Volume Processing Using Ultrashort Laser Pulses, Appl. Opt. </w:t>
      </w:r>
      <w:r w:rsidR="008E593B" w:rsidRPr="009B7951">
        <w:rPr>
          <w:rFonts w:cs="Calibri"/>
          <w:noProof/>
          <w:sz w:val="17"/>
          <w:szCs w:val="17"/>
        </w:rPr>
        <w:t>57</w:t>
      </w:r>
      <w:r w:rsidR="008E593B" w:rsidRPr="009B7951">
        <w:rPr>
          <w:rFonts w:cs="Calibri"/>
          <w:b w:val="0"/>
          <w:noProof/>
          <w:sz w:val="17"/>
          <w:szCs w:val="17"/>
        </w:rPr>
        <w:t>(16), 4618-4632 (2018).</w:t>
      </w:r>
    </w:p>
    <w:p w:rsidR="008E593B" w:rsidRPr="009B7951" w:rsidRDefault="00AF2F54" w:rsidP="008E593B">
      <w:pPr>
        <w:pStyle w:val="12Head1"/>
        <w:spacing w:before="0" w:after="0"/>
        <w:ind w:left="215" w:hanging="215"/>
        <w:rPr>
          <w:rFonts w:cs="Calibri"/>
          <w:b w:val="0"/>
          <w:noProof/>
          <w:sz w:val="17"/>
          <w:szCs w:val="17"/>
        </w:rPr>
      </w:pPr>
      <w:r>
        <w:rPr>
          <w:rFonts w:cs="Calibri"/>
          <w:b w:val="0"/>
          <w:noProof/>
          <w:sz w:val="17"/>
          <w:szCs w:val="17"/>
        </w:rPr>
        <w:t>31</w:t>
      </w:r>
      <w:r w:rsidR="008E593B" w:rsidRPr="009B7951">
        <w:rPr>
          <w:rFonts w:cs="Calibri"/>
          <w:b w:val="0"/>
          <w:noProof/>
          <w:sz w:val="17"/>
          <w:szCs w:val="17"/>
        </w:rPr>
        <w:t xml:space="preserve">.E. Lages, W. Cardoso, G. F. B. Almeida, L. Siman, O. Mesquita, C. R. Mendonça, U. Agero, and S. Pádua, Measurement of the Refractive Index Profile of Waveguides Using Defocusing Microscopy, Appl. Opt. </w:t>
      </w:r>
      <w:r w:rsidR="008E593B" w:rsidRPr="009B7951">
        <w:rPr>
          <w:rFonts w:cs="Calibri"/>
          <w:noProof/>
          <w:sz w:val="17"/>
          <w:szCs w:val="17"/>
        </w:rPr>
        <w:t>57</w:t>
      </w:r>
      <w:r w:rsidR="008E593B" w:rsidRPr="009B7951">
        <w:rPr>
          <w:rFonts w:cs="Calibri"/>
          <w:b w:val="0"/>
          <w:noProof/>
          <w:sz w:val="17"/>
          <w:szCs w:val="17"/>
        </w:rPr>
        <w:t>(29), 8699-8704 (2018).</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00AF2F54">
        <w:rPr>
          <w:rFonts w:cs="Calibri"/>
          <w:b w:val="0"/>
          <w:noProof/>
          <w:sz w:val="17"/>
          <w:szCs w:val="17"/>
        </w:rPr>
        <w:t>2</w:t>
      </w:r>
      <w:r w:rsidRPr="009B7951">
        <w:rPr>
          <w:rFonts w:cs="Calibri"/>
          <w:b w:val="0"/>
          <w:noProof/>
          <w:sz w:val="17"/>
          <w:szCs w:val="17"/>
        </w:rPr>
        <w:t xml:space="preserve">.H. B. Sun, S. Juodkazis, M. Watanabe, S. Matsuo, H. Misawa, and J. Nishii, Generation and Recombination of Defects in Vitreous Silica Induced by Irradiation with a Near-Infrared Femtosecond Laser, J. Phys. Chem. B </w:t>
      </w:r>
      <w:r w:rsidRPr="009B7951">
        <w:rPr>
          <w:rFonts w:cs="Calibri"/>
          <w:noProof/>
          <w:sz w:val="17"/>
          <w:szCs w:val="17"/>
        </w:rPr>
        <w:t>104</w:t>
      </w:r>
      <w:r w:rsidRPr="009B7951">
        <w:rPr>
          <w:rFonts w:cs="Calibri"/>
          <w:b w:val="0"/>
          <w:noProof/>
          <w:sz w:val="17"/>
          <w:szCs w:val="17"/>
        </w:rPr>
        <w:t>(15), 3450-3455 (2000).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00AF2F54">
        <w:rPr>
          <w:rFonts w:cs="Calibri"/>
          <w:b w:val="0"/>
          <w:noProof/>
          <w:sz w:val="17"/>
          <w:szCs w:val="17"/>
        </w:rPr>
        <w:t>3</w:t>
      </w:r>
      <w:r w:rsidRPr="009B7951">
        <w:rPr>
          <w:rFonts w:cs="Calibri"/>
          <w:b w:val="0"/>
          <w:noProof/>
          <w:sz w:val="17"/>
          <w:szCs w:val="17"/>
        </w:rPr>
        <w:t xml:space="preserve">.M. Sakakura, Y. Lei, L. Wang, Y. Yu, and P. G. Kazansky, Ultralow-Loss Geometric Phase and Polarization Shaping by Ultrafast Laser Writing in Silica Glass, Light Sci. Appl. </w:t>
      </w:r>
      <w:r w:rsidRPr="009B7951">
        <w:rPr>
          <w:rFonts w:cs="Calibri"/>
          <w:noProof/>
          <w:sz w:val="17"/>
          <w:szCs w:val="17"/>
        </w:rPr>
        <w:t>9</w:t>
      </w:r>
      <w:r w:rsidRPr="009B7951">
        <w:rPr>
          <w:rFonts w:cs="Calibri"/>
          <w:b w:val="0"/>
          <w:noProof/>
          <w:sz w:val="17"/>
          <w:szCs w:val="17"/>
        </w:rPr>
        <w:t>, 15 (2020).</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00AF2F54">
        <w:rPr>
          <w:rFonts w:cs="Calibri"/>
          <w:b w:val="0"/>
          <w:noProof/>
          <w:sz w:val="17"/>
          <w:szCs w:val="17"/>
        </w:rPr>
        <w:t>4</w:t>
      </w:r>
      <w:r w:rsidRPr="009B7951">
        <w:rPr>
          <w:rFonts w:cs="Calibri"/>
          <w:b w:val="0"/>
          <w:noProof/>
          <w:sz w:val="17"/>
          <w:szCs w:val="17"/>
        </w:rPr>
        <w:t xml:space="preserve">.K. Cvecek, I. Miyamoto, and M. Schmidt, Gas Bubble Formation in Fused Silica Generated by Ultra-Short Laser Pulses, Opt. Express </w:t>
      </w:r>
      <w:r w:rsidRPr="009B7951">
        <w:rPr>
          <w:rFonts w:cs="Calibri"/>
          <w:noProof/>
          <w:sz w:val="17"/>
          <w:szCs w:val="17"/>
        </w:rPr>
        <w:t>22</w:t>
      </w:r>
      <w:r w:rsidRPr="009B7951">
        <w:rPr>
          <w:rFonts w:cs="Calibri"/>
          <w:b w:val="0"/>
          <w:noProof/>
          <w:sz w:val="17"/>
          <w:szCs w:val="17"/>
        </w:rPr>
        <w:t>(13), 15877-15893 (2014).</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00AF2F54">
        <w:rPr>
          <w:rFonts w:cs="Calibri"/>
          <w:b w:val="0"/>
          <w:noProof/>
          <w:sz w:val="17"/>
          <w:szCs w:val="17"/>
        </w:rPr>
        <w:t>5</w:t>
      </w:r>
      <w:r w:rsidRPr="009B7951">
        <w:rPr>
          <w:rFonts w:cs="Calibri"/>
          <w:b w:val="0"/>
          <w:noProof/>
          <w:sz w:val="17"/>
          <w:szCs w:val="17"/>
        </w:rPr>
        <w:t xml:space="preserve">.A. Mermillod-Blondin, J. Bonse, A. Rosenfeld, I. V. Hertel, Y. P. Meshcheryakov, N. M. Bulgakova, E. Audouard, and R. Stoian, Dynamics of Femtosecond Laser Induced Voidlike Structures in Fused Silica, Appl. Phys. Lett. </w:t>
      </w:r>
      <w:r w:rsidRPr="009B7951">
        <w:rPr>
          <w:rFonts w:cs="Calibri"/>
          <w:noProof/>
          <w:sz w:val="17"/>
          <w:szCs w:val="17"/>
        </w:rPr>
        <w:t>94</w:t>
      </w:r>
      <w:r w:rsidRPr="009B7951">
        <w:rPr>
          <w:rFonts w:cs="Calibri"/>
          <w:b w:val="0"/>
          <w:noProof/>
          <w:sz w:val="17"/>
          <w:szCs w:val="17"/>
        </w:rPr>
        <w:t>, 041911 (2009).</w:t>
      </w:r>
    </w:p>
    <w:p w:rsidR="008E593B" w:rsidRPr="009B7951" w:rsidRDefault="008E593B" w:rsidP="008E593B">
      <w:pPr>
        <w:pStyle w:val="12Head1"/>
        <w:spacing w:before="0" w:after="0"/>
        <w:ind w:left="215" w:hanging="215"/>
        <w:rPr>
          <w:rFonts w:cs="Calibri"/>
          <w:b w:val="0"/>
          <w:noProof/>
          <w:sz w:val="17"/>
          <w:szCs w:val="17"/>
        </w:rPr>
      </w:pPr>
      <w:r w:rsidRPr="009B7951">
        <w:rPr>
          <w:rFonts w:cs="Calibri"/>
          <w:b w:val="0"/>
          <w:noProof/>
          <w:sz w:val="17"/>
          <w:szCs w:val="17"/>
        </w:rPr>
        <w:t>3</w:t>
      </w:r>
      <w:r w:rsidR="00AF2F54">
        <w:rPr>
          <w:rFonts w:cs="Calibri"/>
          <w:b w:val="0"/>
          <w:noProof/>
          <w:sz w:val="17"/>
          <w:szCs w:val="17"/>
        </w:rPr>
        <w:t>6</w:t>
      </w:r>
      <w:r w:rsidRPr="009B7951">
        <w:rPr>
          <w:rFonts w:cs="Calibri"/>
          <w:b w:val="0"/>
          <w:noProof/>
          <w:sz w:val="17"/>
          <w:szCs w:val="17"/>
        </w:rPr>
        <w:t xml:space="preserve">.Z. Z. Li, L. Wang, H. Fan, Y. H. Yu, H. B. Sun, S. Juodkazis, and Q. D. Chen, O-FIB: Far-Field-Induced near-Field Breakdown for Direct Nanowriting in an Atmospheric Environment, Light Sci. Appl. </w:t>
      </w:r>
      <w:r w:rsidRPr="009B7951">
        <w:rPr>
          <w:rFonts w:cs="Calibri"/>
          <w:noProof/>
          <w:sz w:val="17"/>
          <w:szCs w:val="17"/>
        </w:rPr>
        <w:t>9</w:t>
      </w:r>
      <w:r w:rsidRPr="009B7951">
        <w:rPr>
          <w:rFonts w:cs="Calibri"/>
          <w:b w:val="0"/>
          <w:noProof/>
          <w:sz w:val="17"/>
          <w:szCs w:val="17"/>
        </w:rPr>
        <w:t>, 41 (2020).</w:t>
      </w:r>
    </w:p>
    <w:p w:rsidR="006E12E6" w:rsidRPr="00E94621" w:rsidRDefault="008E593B" w:rsidP="008E593B">
      <w:pPr>
        <w:pStyle w:val="OSAReference"/>
        <w:numPr>
          <w:ilvl w:val="0"/>
          <w:numId w:val="0"/>
        </w:numPr>
        <w:ind w:left="216" w:hanging="216"/>
      </w:pPr>
      <w:r w:rsidRPr="009B7951">
        <w:rPr>
          <w:rFonts w:cs="Calibri"/>
          <w:noProof/>
          <w:szCs w:val="17"/>
        </w:rPr>
        <w:t>3</w:t>
      </w:r>
      <w:r w:rsidR="00AF2F54">
        <w:rPr>
          <w:rFonts w:cs="Calibri"/>
          <w:noProof/>
          <w:szCs w:val="17"/>
        </w:rPr>
        <w:t>7</w:t>
      </w:r>
      <w:r w:rsidRPr="009B7951">
        <w:rPr>
          <w:rFonts w:cs="Calibri"/>
          <w:noProof/>
          <w:szCs w:val="17"/>
        </w:rPr>
        <w:t>.X. Li, T. H. Lan, C. H. Tien, and M. Gu, Three-Dimensional Orientation-Unlimited Polarization Encryption by a Single Optically Configured Vectorial Beam, Nat. Commun. 3, 998 (2012).</w:t>
      </w:r>
    </w:p>
    <w:sectPr w:rsidR="006E12E6" w:rsidRPr="00E94621"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5C75" w:rsidRPr="00A81FCC" w:rsidRDefault="00135C75" w:rsidP="00A81FCC">
      <w:r>
        <w:separator/>
      </w:r>
    </w:p>
  </w:endnote>
  <w:endnote w:type="continuationSeparator" w:id="0">
    <w:p w:rsidR="00135C75" w:rsidRPr="00A81FCC" w:rsidRDefault="00135C75"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5C75" w:rsidRPr="00A81FCC" w:rsidRDefault="00135C75" w:rsidP="00A81FCC">
      <w:r>
        <w:separator/>
      </w:r>
    </w:p>
  </w:footnote>
  <w:footnote w:type="continuationSeparator" w:id="0">
    <w:p w:rsidR="00135C75" w:rsidRPr="00A81FCC" w:rsidRDefault="00135C75"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OSA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 w:numId="2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D20"/>
    <w:rsid w:val="00002075"/>
    <w:rsid w:val="00006678"/>
    <w:rsid w:val="00011C57"/>
    <w:rsid w:val="000125B9"/>
    <w:rsid w:val="00033582"/>
    <w:rsid w:val="00036A6B"/>
    <w:rsid w:val="0004025B"/>
    <w:rsid w:val="0004113D"/>
    <w:rsid w:val="00046CD2"/>
    <w:rsid w:val="00067337"/>
    <w:rsid w:val="00082A79"/>
    <w:rsid w:val="00082D71"/>
    <w:rsid w:val="00084DF5"/>
    <w:rsid w:val="000868B4"/>
    <w:rsid w:val="00090E6C"/>
    <w:rsid w:val="00092EDB"/>
    <w:rsid w:val="00097B01"/>
    <w:rsid w:val="000B3412"/>
    <w:rsid w:val="000C5E58"/>
    <w:rsid w:val="000D656F"/>
    <w:rsid w:val="000F0353"/>
    <w:rsid w:val="001073BE"/>
    <w:rsid w:val="00113CBB"/>
    <w:rsid w:val="0012041B"/>
    <w:rsid w:val="00122070"/>
    <w:rsid w:val="001253C0"/>
    <w:rsid w:val="0013203E"/>
    <w:rsid w:val="00132097"/>
    <w:rsid w:val="00133559"/>
    <w:rsid w:val="00135C75"/>
    <w:rsid w:val="0014065E"/>
    <w:rsid w:val="001422FA"/>
    <w:rsid w:val="00143BF0"/>
    <w:rsid w:val="0014689D"/>
    <w:rsid w:val="001470D7"/>
    <w:rsid w:val="00174153"/>
    <w:rsid w:val="001850EB"/>
    <w:rsid w:val="001900DE"/>
    <w:rsid w:val="001A2592"/>
    <w:rsid w:val="001A5A7B"/>
    <w:rsid w:val="001B2F23"/>
    <w:rsid w:val="001B54BC"/>
    <w:rsid w:val="001B74F2"/>
    <w:rsid w:val="001C1194"/>
    <w:rsid w:val="001C2848"/>
    <w:rsid w:val="001C2A1B"/>
    <w:rsid w:val="001C4A45"/>
    <w:rsid w:val="001C7694"/>
    <w:rsid w:val="001C7CEB"/>
    <w:rsid w:val="001D29BD"/>
    <w:rsid w:val="001D2BEB"/>
    <w:rsid w:val="001E35C1"/>
    <w:rsid w:val="001E75D8"/>
    <w:rsid w:val="001E7ADA"/>
    <w:rsid w:val="001E7C2F"/>
    <w:rsid w:val="001F4A37"/>
    <w:rsid w:val="001F657A"/>
    <w:rsid w:val="002028FE"/>
    <w:rsid w:val="002070D5"/>
    <w:rsid w:val="00212DCC"/>
    <w:rsid w:val="0021556D"/>
    <w:rsid w:val="002218C1"/>
    <w:rsid w:val="002246D2"/>
    <w:rsid w:val="00227498"/>
    <w:rsid w:val="002307CC"/>
    <w:rsid w:val="0023169E"/>
    <w:rsid w:val="00245015"/>
    <w:rsid w:val="00254FA4"/>
    <w:rsid w:val="00255DD1"/>
    <w:rsid w:val="00262D85"/>
    <w:rsid w:val="00275149"/>
    <w:rsid w:val="00280759"/>
    <w:rsid w:val="0028235A"/>
    <w:rsid w:val="002A2B44"/>
    <w:rsid w:val="002B1D7D"/>
    <w:rsid w:val="002C0706"/>
    <w:rsid w:val="002D0C2C"/>
    <w:rsid w:val="002D451F"/>
    <w:rsid w:val="002D5AFE"/>
    <w:rsid w:val="002E23DF"/>
    <w:rsid w:val="002E5FB1"/>
    <w:rsid w:val="002E65FE"/>
    <w:rsid w:val="002F05E1"/>
    <w:rsid w:val="002F43E7"/>
    <w:rsid w:val="003003BB"/>
    <w:rsid w:val="0030069A"/>
    <w:rsid w:val="00323712"/>
    <w:rsid w:val="00343AD7"/>
    <w:rsid w:val="0035356C"/>
    <w:rsid w:val="003575A3"/>
    <w:rsid w:val="00361D30"/>
    <w:rsid w:val="00363B84"/>
    <w:rsid w:val="00375E25"/>
    <w:rsid w:val="003819A5"/>
    <w:rsid w:val="00383A23"/>
    <w:rsid w:val="00386929"/>
    <w:rsid w:val="003871DF"/>
    <w:rsid w:val="00390706"/>
    <w:rsid w:val="00392C6D"/>
    <w:rsid w:val="003B36FE"/>
    <w:rsid w:val="003B4BC2"/>
    <w:rsid w:val="003C29C1"/>
    <w:rsid w:val="003C2AC0"/>
    <w:rsid w:val="003C385F"/>
    <w:rsid w:val="003C5BDC"/>
    <w:rsid w:val="003F0509"/>
    <w:rsid w:val="003F5B1E"/>
    <w:rsid w:val="003F662B"/>
    <w:rsid w:val="00407BEF"/>
    <w:rsid w:val="00412FE8"/>
    <w:rsid w:val="004155A7"/>
    <w:rsid w:val="004212EC"/>
    <w:rsid w:val="0042149F"/>
    <w:rsid w:val="00430AF0"/>
    <w:rsid w:val="004462B2"/>
    <w:rsid w:val="0045257B"/>
    <w:rsid w:val="004530C3"/>
    <w:rsid w:val="00460B16"/>
    <w:rsid w:val="00465CE1"/>
    <w:rsid w:val="00473766"/>
    <w:rsid w:val="004778DE"/>
    <w:rsid w:val="0049204E"/>
    <w:rsid w:val="00492749"/>
    <w:rsid w:val="004937EE"/>
    <w:rsid w:val="00493FC5"/>
    <w:rsid w:val="004942CD"/>
    <w:rsid w:val="004A34E3"/>
    <w:rsid w:val="004A34E6"/>
    <w:rsid w:val="004B02A5"/>
    <w:rsid w:val="004C7DA9"/>
    <w:rsid w:val="004D40F5"/>
    <w:rsid w:val="004D79C9"/>
    <w:rsid w:val="004E31E8"/>
    <w:rsid w:val="004E4685"/>
    <w:rsid w:val="004F06BF"/>
    <w:rsid w:val="00500977"/>
    <w:rsid w:val="005148DE"/>
    <w:rsid w:val="0052755A"/>
    <w:rsid w:val="00530F0E"/>
    <w:rsid w:val="0053781C"/>
    <w:rsid w:val="00542552"/>
    <w:rsid w:val="00552A5A"/>
    <w:rsid w:val="00560751"/>
    <w:rsid w:val="0056094E"/>
    <w:rsid w:val="005625E9"/>
    <w:rsid w:val="00566BB6"/>
    <w:rsid w:val="0057451C"/>
    <w:rsid w:val="005876E3"/>
    <w:rsid w:val="0059204B"/>
    <w:rsid w:val="00592561"/>
    <w:rsid w:val="005976C0"/>
    <w:rsid w:val="00597C7E"/>
    <w:rsid w:val="005B5A17"/>
    <w:rsid w:val="005B634F"/>
    <w:rsid w:val="005D070D"/>
    <w:rsid w:val="005D3ADF"/>
    <w:rsid w:val="005F08E3"/>
    <w:rsid w:val="005F08E7"/>
    <w:rsid w:val="005F17D5"/>
    <w:rsid w:val="005F5C5F"/>
    <w:rsid w:val="006000AF"/>
    <w:rsid w:val="006009F7"/>
    <w:rsid w:val="00604820"/>
    <w:rsid w:val="006225F8"/>
    <w:rsid w:val="00633E4D"/>
    <w:rsid w:val="00637463"/>
    <w:rsid w:val="0064395E"/>
    <w:rsid w:val="006440AD"/>
    <w:rsid w:val="00653F3F"/>
    <w:rsid w:val="00654BE6"/>
    <w:rsid w:val="0066054A"/>
    <w:rsid w:val="00672A5E"/>
    <w:rsid w:val="00680361"/>
    <w:rsid w:val="00684FDB"/>
    <w:rsid w:val="006A1E04"/>
    <w:rsid w:val="006B4CB3"/>
    <w:rsid w:val="006C25F9"/>
    <w:rsid w:val="006D149B"/>
    <w:rsid w:val="006D4A52"/>
    <w:rsid w:val="006D6AA3"/>
    <w:rsid w:val="006D7B87"/>
    <w:rsid w:val="006E12E6"/>
    <w:rsid w:val="006E6FC7"/>
    <w:rsid w:val="007012AE"/>
    <w:rsid w:val="00702113"/>
    <w:rsid w:val="00734A56"/>
    <w:rsid w:val="007535E2"/>
    <w:rsid w:val="00753FBD"/>
    <w:rsid w:val="007540AE"/>
    <w:rsid w:val="00764CD9"/>
    <w:rsid w:val="00766B91"/>
    <w:rsid w:val="007672EA"/>
    <w:rsid w:val="00774A5D"/>
    <w:rsid w:val="00786E36"/>
    <w:rsid w:val="00793C81"/>
    <w:rsid w:val="007A60C4"/>
    <w:rsid w:val="007A6F09"/>
    <w:rsid w:val="007B4B0A"/>
    <w:rsid w:val="007D0234"/>
    <w:rsid w:val="007D4A2D"/>
    <w:rsid w:val="007F3799"/>
    <w:rsid w:val="007F3E22"/>
    <w:rsid w:val="008007B4"/>
    <w:rsid w:val="00802FCE"/>
    <w:rsid w:val="00803B0A"/>
    <w:rsid w:val="008044B5"/>
    <w:rsid w:val="00806FCB"/>
    <w:rsid w:val="00811240"/>
    <w:rsid w:val="00813273"/>
    <w:rsid w:val="00814955"/>
    <w:rsid w:val="00815FD7"/>
    <w:rsid w:val="00850792"/>
    <w:rsid w:val="00853D20"/>
    <w:rsid w:val="008722B1"/>
    <w:rsid w:val="0087259E"/>
    <w:rsid w:val="00894199"/>
    <w:rsid w:val="00897D77"/>
    <w:rsid w:val="008A275E"/>
    <w:rsid w:val="008E0E7A"/>
    <w:rsid w:val="008E50C7"/>
    <w:rsid w:val="008E593B"/>
    <w:rsid w:val="008F0C65"/>
    <w:rsid w:val="008F2CB6"/>
    <w:rsid w:val="008F5789"/>
    <w:rsid w:val="00921E75"/>
    <w:rsid w:val="009226C3"/>
    <w:rsid w:val="009274CE"/>
    <w:rsid w:val="00930B72"/>
    <w:rsid w:val="009360C2"/>
    <w:rsid w:val="009407BF"/>
    <w:rsid w:val="00947280"/>
    <w:rsid w:val="0096294F"/>
    <w:rsid w:val="009732F2"/>
    <w:rsid w:val="00973647"/>
    <w:rsid w:val="00976513"/>
    <w:rsid w:val="00976DFD"/>
    <w:rsid w:val="00977F16"/>
    <w:rsid w:val="00994110"/>
    <w:rsid w:val="009966FF"/>
    <w:rsid w:val="009B3A95"/>
    <w:rsid w:val="009C239B"/>
    <w:rsid w:val="009C6D0F"/>
    <w:rsid w:val="009D2FEF"/>
    <w:rsid w:val="009D701B"/>
    <w:rsid w:val="009F6AB3"/>
    <w:rsid w:val="00A15EB3"/>
    <w:rsid w:val="00A20999"/>
    <w:rsid w:val="00A21FA6"/>
    <w:rsid w:val="00A330A9"/>
    <w:rsid w:val="00A36106"/>
    <w:rsid w:val="00A41B48"/>
    <w:rsid w:val="00A42887"/>
    <w:rsid w:val="00A445EF"/>
    <w:rsid w:val="00A451BC"/>
    <w:rsid w:val="00A45F7B"/>
    <w:rsid w:val="00A512D7"/>
    <w:rsid w:val="00A76769"/>
    <w:rsid w:val="00A76808"/>
    <w:rsid w:val="00A7754B"/>
    <w:rsid w:val="00A81FCC"/>
    <w:rsid w:val="00A85264"/>
    <w:rsid w:val="00A90FBE"/>
    <w:rsid w:val="00AA27D8"/>
    <w:rsid w:val="00AC2920"/>
    <w:rsid w:val="00AC3972"/>
    <w:rsid w:val="00AC6FAC"/>
    <w:rsid w:val="00AC704A"/>
    <w:rsid w:val="00AD35C2"/>
    <w:rsid w:val="00AD76DF"/>
    <w:rsid w:val="00AE5BD9"/>
    <w:rsid w:val="00AF2E7F"/>
    <w:rsid w:val="00AF2F54"/>
    <w:rsid w:val="00AF54BD"/>
    <w:rsid w:val="00B00732"/>
    <w:rsid w:val="00B129C5"/>
    <w:rsid w:val="00B13B4D"/>
    <w:rsid w:val="00B13EDF"/>
    <w:rsid w:val="00B20F31"/>
    <w:rsid w:val="00B24F23"/>
    <w:rsid w:val="00B36B9E"/>
    <w:rsid w:val="00B37F7C"/>
    <w:rsid w:val="00B42016"/>
    <w:rsid w:val="00B455A8"/>
    <w:rsid w:val="00B57679"/>
    <w:rsid w:val="00B63B84"/>
    <w:rsid w:val="00B669C6"/>
    <w:rsid w:val="00B82CDE"/>
    <w:rsid w:val="00BA4144"/>
    <w:rsid w:val="00BA4276"/>
    <w:rsid w:val="00BC2EF7"/>
    <w:rsid w:val="00BC5009"/>
    <w:rsid w:val="00BD4456"/>
    <w:rsid w:val="00BE09C9"/>
    <w:rsid w:val="00BF1690"/>
    <w:rsid w:val="00C113D5"/>
    <w:rsid w:val="00C23CAB"/>
    <w:rsid w:val="00C2449B"/>
    <w:rsid w:val="00C24605"/>
    <w:rsid w:val="00C3783B"/>
    <w:rsid w:val="00C4260F"/>
    <w:rsid w:val="00C43E12"/>
    <w:rsid w:val="00C668A6"/>
    <w:rsid w:val="00C71915"/>
    <w:rsid w:val="00C74E2F"/>
    <w:rsid w:val="00C869B9"/>
    <w:rsid w:val="00C9008A"/>
    <w:rsid w:val="00C92409"/>
    <w:rsid w:val="00C95F29"/>
    <w:rsid w:val="00C97B7E"/>
    <w:rsid w:val="00CA32F4"/>
    <w:rsid w:val="00CA6799"/>
    <w:rsid w:val="00CB67FC"/>
    <w:rsid w:val="00CC134E"/>
    <w:rsid w:val="00CD4A9B"/>
    <w:rsid w:val="00CE0A58"/>
    <w:rsid w:val="00CE0C3F"/>
    <w:rsid w:val="00CE2D99"/>
    <w:rsid w:val="00CF2477"/>
    <w:rsid w:val="00CF5C15"/>
    <w:rsid w:val="00D038C8"/>
    <w:rsid w:val="00D0760B"/>
    <w:rsid w:val="00D07C12"/>
    <w:rsid w:val="00D11892"/>
    <w:rsid w:val="00D34C25"/>
    <w:rsid w:val="00D35539"/>
    <w:rsid w:val="00D41C85"/>
    <w:rsid w:val="00D41D04"/>
    <w:rsid w:val="00D53789"/>
    <w:rsid w:val="00D54D1C"/>
    <w:rsid w:val="00D619AA"/>
    <w:rsid w:val="00D91CB5"/>
    <w:rsid w:val="00D964F6"/>
    <w:rsid w:val="00DA2462"/>
    <w:rsid w:val="00DB0FAC"/>
    <w:rsid w:val="00DB3B48"/>
    <w:rsid w:val="00DC0CC2"/>
    <w:rsid w:val="00DC105E"/>
    <w:rsid w:val="00DC5B71"/>
    <w:rsid w:val="00DD4428"/>
    <w:rsid w:val="00DE0ADD"/>
    <w:rsid w:val="00DE63E1"/>
    <w:rsid w:val="00E06196"/>
    <w:rsid w:val="00E1326E"/>
    <w:rsid w:val="00E36548"/>
    <w:rsid w:val="00E3717D"/>
    <w:rsid w:val="00E4217F"/>
    <w:rsid w:val="00E4727B"/>
    <w:rsid w:val="00E53BBC"/>
    <w:rsid w:val="00E57C62"/>
    <w:rsid w:val="00E607BA"/>
    <w:rsid w:val="00E61E3A"/>
    <w:rsid w:val="00E650F5"/>
    <w:rsid w:val="00E74294"/>
    <w:rsid w:val="00E86BF6"/>
    <w:rsid w:val="00E90499"/>
    <w:rsid w:val="00E909F1"/>
    <w:rsid w:val="00E94621"/>
    <w:rsid w:val="00EA520C"/>
    <w:rsid w:val="00EA6F8E"/>
    <w:rsid w:val="00EB42EF"/>
    <w:rsid w:val="00EC0BD6"/>
    <w:rsid w:val="00EC1392"/>
    <w:rsid w:val="00F0361F"/>
    <w:rsid w:val="00F04B0B"/>
    <w:rsid w:val="00F14B86"/>
    <w:rsid w:val="00F14D3F"/>
    <w:rsid w:val="00F17884"/>
    <w:rsid w:val="00F32FB5"/>
    <w:rsid w:val="00F507AF"/>
    <w:rsid w:val="00F66E4E"/>
    <w:rsid w:val="00F77129"/>
    <w:rsid w:val="00F774E6"/>
    <w:rsid w:val="00F82443"/>
    <w:rsid w:val="00F8292F"/>
    <w:rsid w:val="00F859EF"/>
    <w:rsid w:val="00F866A8"/>
    <w:rsid w:val="00F8684C"/>
    <w:rsid w:val="00F914A3"/>
    <w:rsid w:val="00F936C0"/>
    <w:rsid w:val="00FA449E"/>
    <w:rsid w:val="00FB12D6"/>
    <w:rsid w:val="00FB1547"/>
    <w:rsid w:val="00FC0282"/>
    <w:rsid w:val="00FC2798"/>
    <w:rsid w:val="00FC4F52"/>
    <w:rsid w:val="00FC6746"/>
    <w:rsid w:val="00FD20CE"/>
    <w:rsid w:val="00FE40B5"/>
    <w:rsid w:val="00FE6109"/>
    <w:rsid w:val="00FF424B"/>
    <w:rsid w:val="00FF5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docId w15:val="{AF4B8DE9-3C3F-44E2-A261-6E7C5D7D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emiHidden/>
    <w:qFormat/>
    <w:rsid w:val="00F0361F"/>
    <w:rPr>
      <w:sz w:val="16"/>
      <w:szCs w:val="1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SATitle">
    <w:name w:val="OSA Title"/>
    <w:basedOn w:val="a"/>
    <w:next w:val="OSAAuthor"/>
    <w:qFormat/>
    <w:rsid w:val="00D07C12"/>
    <w:pPr>
      <w:spacing w:before="1200" w:after="200"/>
    </w:pPr>
    <w:rPr>
      <w:b/>
      <w:spacing w:val="6"/>
      <w:kern w:val="16"/>
      <w:position w:val="2"/>
      <w:sz w:val="44"/>
    </w:rPr>
  </w:style>
  <w:style w:type="paragraph" w:customStyle="1" w:styleId="OSAAuthor">
    <w:name w:val="OSA Author"/>
    <w:basedOn w:val="a"/>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a3">
    <w:name w:val="Placeholder Text"/>
    <w:uiPriority w:val="99"/>
    <w:semiHidden/>
    <w:rsid w:val="00803B0A"/>
    <w:rPr>
      <w:color w:val="808080"/>
    </w:rPr>
  </w:style>
  <w:style w:type="paragraph" w:styleId="a4">
    <w:name w:val="Balloon Text"/>
    <w:basedOn w:val="a"/>
    <w:link w:val="a5"/>
    <w:uiPriority w:val="99"/>
    <w:semiHidden/>
    <w:unhideWhenUsed/>
    <w:rsid w:val="00803B0A"/>
    <w:rPr>
      <w:rFonts w:ascii="Tahoma" w:hAnsi="Tahoma" w:cs="Tahoma"/>
    </w:rPr>
  </w:style>
  <w:style w:type="character" w:customStyle="1" w:styleId="a5">
    <w:name w:val="批注框文本 字符"/>
    <w:link w:val="a4"/>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a"/>
    <w:next w:val="OSABodyIndent"/>
    <w:link w:val="OSABodyChar"/>
    <w:autoRedefine/>
    <w:qFormat/>
    <w:rsid w:val="00DB3B48"/>
    <w:pPr>
      <w:jc w:val="both"/>
    </w:pPr>
    <w:rPr>
      <w:rFonts w:ascii="Cambria" w:hAnsi="Cambria"/>
      <w:spacing w:val="-8"/>
      <w:sz w:val="19"/>
    </w:rPr>
  </w:style>
  <w:style w:type="paragraph" w:customStyle="1" w:styleId="OSABodyIndent">
    <w:name w:val="OSA Body Indent"/>
    <w:basedOn w:val="OSABody"/>
    <w:link w:val="OSABodyIndentChar"/>
    <w:autoRedefine/>
    <w:qFormat/>
    <w:rsid w:val="00D964F6"/>
    <w:pPr>
      <w:tabs>
        <w:tab w:val="left" w:pos="1350"/>
      </w:tabs>
      <w:autoSpaceDE w:val="0"/>
      <w:autoSpaceDN w:val="0"/>
      <w:adjustRightInd w:val="0"/>
      <w:spacing w:after="480"/>
      <w:ind w:firstLineChars="100" w:firstLine="182"/>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a"/>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a2"/>
    <w:uiPriority w:val="99"/>
    <w:rsid w:val="00EB42EF"/>
    <w:pPr>
      <w:numPr>
        <w:numId w:val="1"/>
      </w:numPr>
    </w:pPr>
  </w:style>
  <w:style w:type="numbering" w:customStyle="1" w:styleId="12References">
    <w:name w:val="12 References"/>
    <w:basedOn w:val="a2"/>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AC2920"/>
    <w:pPr>
      <w:pBdr>
        <w:bottom w:val="single" w:sz="4" w:space="2" w:color="auto"/>
      </w:pBdr>
      <w:spacing w:before="180" w:after="120"/>
      <w:jc w:val="both"/>
    </w:pPr>
    <w:rPr>
      <w:sz w:val="18"/>
    </w:rPr>
  </w:style>
  <w:style w:type="paragraph" w:customStyle="1" w:styleId="OSAReference">
    <w:name w:val="OSA Reference"/>
    <w:basedOn w:val="12Head1"/>
    <w:qFormat/>
    <w:rsid w:val="00002075"/>
    <w:pPr>
      <w:numPr>
        <w:numId w:val="18"/>
      </w:numPr>
      <w:spacing w:before="0" w:after="0"/>
      <w:ind w:left="216"/>
      <w:jc w:val="left"/>
    </w:pPr>
    <w:rPr>
      <w:b w:val="0"/>
      <w:spacing w:val="-6"/>
      <w:sz w:val="17"/>
    </w:rPr>
  </w:style>
  <w:style w:type="table" w:styleId="a6">
    <w:name w:val="Table Grid"/>
    <w:basedOn w:val="a1"/>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a"/>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DB3B48"/>
    <w:rPr>
      <w:rFonts w:ascii="Cambria" w:hAnsi="Cambria"/>
      <w:spacing w:val="-8"/>
      <w:sz w:val="19"/>
      <w:szCs w:val="16"/>
    </w:rPr>
  </w:style>
  <w:style w:type="character" w:customStyle="1" w:styleId="OSABodyIndentChar">
    <w:name w:val="OSA Body Indent Char"/>
    <w:link w:val="OSABodyIndent"/>
    <w:rsid w:val="00D964F6"/>
    <w:rPr>
      <w:rFonts w:ascii="Cambria" w:eastAsia="Malgun Gothic" w:hAnsi="Cambria"/>
      <w:spacing w:val="-8"/>
      <w:sz w:val="19"/>
      <w:szCs w:val="16"/>
      <w:lang w:eastAsia="en-US"/>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a7">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lang w:eastAsia="en-US"/>
    </w:rPr>
  </w:style>
  <w:style w:type="character" w:customStyle="1" w:styleId="MTEquationSection">
    <w:name w:val="MTEquationSection"/>
    <w:rsid w:val="006009F7"/>
    <w:rPr>
      <w:vanish/>
    </w:rPr>
  </w:style>
  <w:style w:type="paragraph" w:customStyle="1" w:styleId="OEFigureCaption">
    <w:name w:val="OE Figure Caption"/>
    <w:basedOn w:val="a"/>
    <w:next w:val="OEBodySP"/>
    <w:rsid w:val="00CA32F4"/>
    <w:pPr>
      <w:spacing w:before="120"/>
      <w:ind w:left="720" w:right="720"/>
      <w:jc w:val="both"/>
    </w:pPr>
    <w:rPr>
      <w:rFonts w:ascii="Times New Roman" w:hAnsi="Times New Roman"/>
      <w:szCs w:val="20"/>
    </w:rPr>
  </w:style>
  <w:style w:type="paragraph" w:customStyle="1" w:styleId="OEBodySP">
    <w:name w:val="OE Body SP"/>
    <w:basedOn w:val="a"/>
    <w:uiPriority w:val="99"/>
    <w:rsid w:val="00CA32F4"/>
    <w:pPr>
      <w:ind w:firstLine="360"/>
      <w:jc w:val="both"/>
    </w:pPr>
    <w:rPr>
      <w:rFonts w:ascii="Times New Roman" w:hAnsi="Times New Roman"/>
      <w:sz w:val="20"/>
      <w:szCs w:val="20"/>
    </w:rPr>
  </w:style>
  <w:style w:type="paragraph" w:styleId="a8">
    <w:name w:val="header"/>
    <w:basedOn w:val="a"/>
    <w:link w:val="a9"/>
    <w:uiPriority w:val="99"/>
    <w:unhideWhenUsed/>
    <w:rsid w:val="00A81FCC"/>
    <w:pPr>
      <w:tabs>
        <w:tab w:val="center" w:pos="4680"/>
        <w:tab w:val="right" w:pos="9360"/>
      </w:tabs>
    </w:pPr>
  </w:style>
  <w:style w:type="character" w:customStyle="1" w:styleId="a9">
    <w:name w:val="页眉 字符"/>
    <w:link w:val="a8"/>
    <w:uiPriority w:val="99"/>
    <w:rsid w:val="00A81FCC"/>
    <w:rPr>
      <w:sz w:val="22"/>
      <w:szCs w:val="22"/>
    </w:rPr>
  </w:style>
  <w:style w:type="paragraph" w:styleId="aa">
    <w:name w:val="footer"/>
    <w:basedOn w:val="a"/>
    <w:link w:val="ab"/>
    <w:uiPriority w:val="99"/>
    <w:unhideWhenUsed/>
    <w:rsid w:val="00A81FCC"/>
    <w:pPr>
      <w:tabs>
        <w:tab w:val="center" w:pos="4680"/>
        <w:tab w:val="right" w:pos="9360"/>
      </w:tabs>
    </w:pPr>
  </w:style>
  <w:style w:type="character" w:customStyle="1" w:styleId="ab">
    <w:name w:val="页脚 字符"/>
    <w:link w:val="aa"/>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ac">
    <w:name w:val="annotation reference"/>
    <w:uiPriority w:val="99"/>
    <w:semiHidden/>
    <w:unhideWhenUsed/>
    <w:rsid w:val="00FB12D6"/>
    <w:rPr>
      <w:sz w:val="16"/>
      <w:szCs w:val="16"/>
    </w:rPr>
  </w:style>
  <w:style w:type="paragraph" w:styleId="ad">
    <w:name w:val="annotation text"/>
    <w:basedOn w:val="a"/>
    <w:link w:val="ae"/>
    <w:uiPriority w:val="99"/>
    <w:semiHidden/>
    <w:unhideWhenUsed/>
    <w:rsid w:val="00FB12D6"/>
    <w:rPr>
      <w:sz w:val="20"/>
      <w:szCs w:val="20"/>
    </w:rPr>
  </w:style>
  <w:style w:type="character" w:customStyle="1" w:styleId="ae">
    <w:name w:val="批注文字 字符"/>
    <w:basedOn w:val="a0"/>
    <w:link w:val="ad"/>
    <w:uiPriority w:val="99"/>
    <w:semiHidden/>
    <w:rsid w:val="00FB12D6"/>
  </w:style>
  <w:style w:type="paragraph" w:styleId="af">
    <w:name w:val="annotation subject"/>
    <w:basedOn w:val="ad"/>
    <w:next w:val="ad"/>
    <w:link w:val="af0"/>
    <w:uiPriority w:val="99"/>
    <w:semiHidden/>
    <w:unhideWhenUsed/>
    <w:rsid w:val="00FB12D6"/>
    <w:rPr>
      <w:b/>
      <w:bCs/>
    </w:rPr>
  </w:style>
  <w:style w:type="character" w:customStyle="1" w:styleId="af0">
    <w:name w:val="批注主题 字符"/>
    <w:link w:val="af"/>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lang w:eastAsia="en-US"/>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1073BE"/>
    <w:pPr>
      <w:tabs>
        <w:tab w:val="left" w:pos="1350"/>
      </w:tabs>
      <w:autoSpaceDE w:val="0"/>
      <w:autoSpaceDN w:val="0"/>
      <w:adjustRightInd w:val="0"/>
      <w:ind w:firstLine="187"/>
    </w:pPr>
    <w:rPr>
      <w:rFonts w:eastAsia="Malgun Gothic"/>
      <w:b/>
      <w:szCs w:val="19"/>
    </w:rPr>
  </w:style>
  <w:style w:type="character" w:customStyle="1" w:styleId="10BodyIndentChar">
    <w:name w:val="10 Body Indent Char"/>
    <w:link w:val="10BodyIndent"/>
    <w:rsid w:val="001073BE"/>
    <w:rPr>
      <w:rFonts w:ascii="Cambria" w:eastAsia="Malgun Gothic" w:hAnsi="Cambria"/>
      <w:b/>
      <w:spacing w:val="-8"/>
      <w:sz w:val="19"/>
      <w:szCs w:val="19"/>
    </w:rPr>
  </w:style>
  <w:style w:type="character" w:styleId="af1">
    <w:name w:val="Unresolved Mention"/>
    <w:uiPriority w:val="99"/>
    <w:semiHidden/>
    <w:unhideWhenUsed/>
    <w:rsid w:val="00592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y_z@hust.edu.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_legacy.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2623EA7-9210-4019-A155-C008ED0E2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OL_legacy.dotx</Template>
  <TotalTime>62</TotalTime>
  <Pages>5</Pages>
  <Words>4493</Words>
  <Characters>25613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30046</CharactersWithSpaces>
  <SharedDoc>false</SharedDoc>
  <HLinks>
    <vt:vector size="6" baseType="variant">
      <vt:variant>
        <vt:i4>6619190</vt:i4>
      </vt:variant>
      <vt:variant>
        <vt:i4>0</vt:i4>
      </vt:variant>
      <vt:variant>
        <vt:i4>0</vt:i4>
      </vt:variant>
      <vt:variant>
        <vt:i4>5</vt:i4>
      </vt:variant>
      <vt:variant>
        <vt:lpwstr>mailto:jy_z@hust.edu.cn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osaadmin</dc:creator>
  <cp:keywords/>
  <cp:lastModifiedBy>zhi yan</cp:lastModifiedBy>
  <cp:revision>14</cp:revision>
  <cp:lastPrinted>2014-03-12T18:40:00Z</cp:lastPrinted>
  <dcterms:created xsi:type="dcterms:W3CDTF">2021-09-22T02:32:00Z</dcterms:created>
  <dcterms:modified xsi:type="dcterms:W3CDTF">2021-10-12T03:23:00Z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endeley Recent Style Id 0_1">
    <vt:lpwstr>http://www.zotero.org/styles/acs-photonics</vt:lpwstr>
  </property>
  <property fmtid="{D5CDD505-2E9C-101B-9397-08002B2CF9AE}" pid="6" name="Mendeley Recent Style Name 0_1">
    <vt:lpwstr>ACS Photonics</vt:lpwstr>
  </property>
  <property fmtid="{D5CDD505-2E9C-101B-9397-08002B2CF9AE}" pid="7" name="Mendeley Recent Style Id 1_1">
    <vt:lpwstr>http://www.zotero.org/styles/advanced-optical-materials</vt:lpwstr>
  </property>
  <property fmtid="{D5CDD505-2E9C-101B-9397-08002B2CF9AE}" pid="8" name="Mendeley Recent Style Name 1_1">
    <vt:lpwstr>Advanced Optical Materials</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http://www.zotero.org/styles/china-communications</vt:lpwstr>
  </property>
  <property fmtid="{D5CDD505-2E9C-101B-9397-08002B2CF9AE}" pid="14" name="Mendeley Recent Style Name 4_1">
    <vt:lpwstr>China Communications</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http://www.zotero.org/styles/optics-letters</vt:lpwstr>
  </property>
  <property fmtid="{D5CDD505-2E9C-101B-9397-08002B2CF9AE}" pid="22" name="Mendeley Recent Style Name 8_1">
    <vt:lpwstr>Optics Letters</vt:lpwstr>
  </property>
  <property fmtid="{D5CDD505-2E9C-101B-9397-08002B2CF9AE}" pid="23" name="Mendeley Recent Style Id 9_1">
    <vt:lpwstr>http://www.zotero.org/styles/physical-review-letters</vt:lpwstr>
  </property>
  <property fmtid="{D5CDD505-2E9C-101B-9397-08002B2CF9AE}" pid="24" name="Mendeley Recent Style Name 9_1">
    <vt:lpwstr>Physical Review Letters</vt:lpwstr>
  </property>
</Properties>
</file>