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6FCE27" w14:textId="2B0A58EF" w:rsidR="00A05583" w:rsidRPr="004F1409" w:rsidRDefault="00F3013B" w:rsidP="00E73959">
      <w:pPr>
        <w:pStyle w:val="Ttulo"/>
        <w:jc w:val="both"/>
        <w:rPr>
          <w:sz w:val="48"/>
          <w:szCs w:val="48"/>
          <w:lang w:val="en-US"/>
        </w:rPr>
      </w:pPr>
      <w:bookmarkStart w:id="0" w:name="_fvl44jglanl" w:colFirst="0" w:colLast="0"/>
      <w:bookmarkEnd w:id="0"/>
      <w:r w:rsidRPr="004F1409">
        <w:rPr>
          <w:sz w:val="48"/>
          <w:szCs w:val="48"/>
          <w:lang w:val="en-US"/>
        </w:rPr>
        <w:t xml:space="preserve">Influence of the </w:t>
      </w:r>
      <w:r w:rsidR="00E1309A" w:rsidRPr="004F1409">
        <w:rPr>
          <w:sz w:val="48"/>
          <w:szCs w:val="48"/>
          <w:lang w:val="en-US"/>
        </w:rPr>
        <w:t xml:space="preserve">ionic </w:t>
      </w:r>
      <w:r w:rsidRPr="004F1409">
        <w:rPr>
          <w:sz w:val="48"/>
          <w:szCs w:val="48"/>
          <w:lang w:val="en-US"/>
        </w:rPr>
        <w:t>c</w:t>
      </w:r>
      <w:r w:rsidR="00631B89" w:rsidRPr="004F1409">
        <w:rPr>
          <w:sz w:val="48"/>
          <w:szCs w:val="48"/>
          <w:lang w:val="en-US"/>
        </w:rPr>
        <w:t xml:space="preserve">oordination </w:t>
      </w:r>
      <w:r w:rsidR="00E1309A" w:rsidRPr="004F1409">
        <w:rPr>
          <w:sz w:val="48"/>
          <w:szCs w:val="48"/>
          <w:lang w:val="en-US"/>
        </w:rPr>
        <w:t>o</w:t>
      </w:r>
      <w:r w:rsidR="00631B89" w:rsidRPr="004F1409">
        <w:rPr>
          <w:sz w:val="48"/>
          <w:szCs w:val="48"/>
          <w:lang w:val="en-US"/>
        </w:rPr>
        <w:t xml:space="preserve">n the </w:t>
      </w:r>
      <w:r w:rsidR="00D13355" w:rsidRPr="004F1409">
        <w:rPr>
          <w:sz w:val="48"/>
          <w:szCs w:val="48"/>
          <w:lang w:val="en-US"/>
        </w:rPr>
        <w:t xml:space="preserve">cathode </w:t>
      </w:r>
      <w:r w:rsidR="00631B89" w:rsidRPr="004F1409">
        <w:rPr>
          <w:sz w:val="48"/>
          <w:szCs w:val="48"/>
          <w:lang w:val="en-US"/>
        </w:rPr>
        <w:t>reac</w:t>
      </w:r>
      <w:r w:rsidR="001D1F1E" w:rsidRPr="004F1409">
        <w:rPr>
          <w:sz w:val="48"/>
          <w:szCs w:val="48"/>
          <w:lang w:val="en-US"/>
        </w:rPr>
        <w:t>tion mechanism</w:t>
      </w:r>
      <w:r w:rsidRPr="004F1409">
        <w:rPr>
          <w:sz w:val="48"/>
          <w:szCs w:val="48"/>
          <w:lang w:val="en-US"/>
        </w:rPr>
        <w:t>s</w:t>
      </w:r>
      <w:r w:rsidR="001D1F1E" w:rsidRPr="004F1409">
        <w:rPr>
          <w:sz w:val="48"/>
          <w:szCs w:val="48"/>
          <w:lang w:val="en-US"/>
        </w:rPr>
        <w:t xml:space="preserve"> </w:t>
      </w:r>
      <w:r w:rsidRPr="004F1409">
        <w:rPr>
          <w:sz w:val="48"/>
          <w:szCs w:val="48"/>
          <w:lang w:val="en-US"/>
        </w:rPr>
        <w:t>of</w:t>
      </w:r>
      <w:r w:rsidR="00C758E2" w:rsidRPr="004F1409">
        <w:rPr>
          <w:sz w:val="48"/>
          <w:szCs w:val="48"/>
          <w:lang w:val="en-US"/>
        </w:rPr>
        <w:t xml:space="preserve"> Al/</w:t>
      </w:r>
      <w:r w:rsidR="001D1F1E" w:rsidRPr="004F1409">
        <w:rPr>
          <w:sz w:val="48"/>
          <w:szCs w:val="48"/>
          <w:lang w:val="en-US"/>
        </w:rPr>
        <w:t>S batter</w:t>
      </w:r>
      <w:r w:rsidRPr="004F1409">
        <w:rPr>
          <w:sz w:val="48"/>
          <w:szCs w:val="48"/>
          <w:lang w:val="en-US"/>
        </w:rPr>
        <w:t>ies</w:t>
      </w:r>
    </w:p>
    <w:p w14:paraId="2244BBC9" w14:textId="4C2B1603" w:rsidR="00A05583" w:rsidRPr="004F1409" w:rsidRDefault="00700804" w:rsidP="00E73959">
      <w:pPr>
        <w:jc w:val="both"/>
        <w:rPr>
          <w:lang w:val="es-ES"/>
        </w:rPr>
      </w:pPr>
      <w:r w:rsidRPr="004F1409">
        <w:rPr>
          <w:lang w:val="es-ES"/>
        </w:rPr>
        <w:t>Arghya Bhowmik</w:t>
      </w:r>
      <w:r w:rsidR="009A4CD8" w:rsidRPr="004F1409">
        <w:rPr>
          <w:lang w:val="es-ES"/>
        </w:rPr>
        <w:t>*</w:t>
      </w:r>
      <w:r w:rsidR="009A4CD8" w:rsidRPr="004F1409">
        <w:rPr>
          <w:vertAlign w:val="superscript"/>
          <w:lang w:val="es-ES"/>
        </w:rPr>
        <w:t>1</w:t>
      </w:r>
      <w:r w:rsidRPr="004F1409">
        <w:rPr>
          <w:lang w:val="es-ES"/>
        </w:rPr>
        <w:t>, David Carrasco-Busturia</w:t>
      </w:r>
      <w:r w:rsidR="009A4CD8" w:rsidRPr="004F1409">
        <w:rPr>
          <w:vertAlign w:val="superscript"/>
          <w:lang w:val="es-ES"/>
        </w:rPr>
        <w:t>1</w:t>
      </w:r>
      <w:r w:rsidRPr="004F1409">
        <w:rPr>
          <w:lang w:val="es-ES"/>
        </w:rPr>
        <w:t>, Piotr Jankowski</w:t>
      </w:r>
      <w:r w:rsidR="009A4CD8" w:rsidRPr="004F1409">
        <w:rPr>
          <w:vertAlign w:val="superscript"/>
          <w:lang w:val="es-ES"/>
        </w:rPr>
        <w:t>1</w:t>
      </w:r>
      <w:r w:rsidRPr="004F1409">
        <w:rPr>
          <w:lang w:val="es-ES"/>
        </w:rPr>
        <w:t>,</w:t>
      </w:r>
      <w:r w:rsidR="009A4CD8" w:rsidRPr="004F1409">
        <w:rPr>
          <w:lang w:val="es-ES"/>
        </w:rPr>
        <w:t xml:space="preserve"> </w:t>
      </w:r>
      <w:proofErr w:type="spellStart"/>
      <w:r w:rsidR="009A4CD8" w:rsidRPr="004F1409">
        <w:rPr>
          <w:lang w:val="es-ES"/>
        </w:rPr>
        <w:t>Rinaldo</w:t>
      </w:r>
      <w:proofErr w:type="spellEnd"/>
      <w:r w:rsidR="009A4CD8" w:rsidRPr="004F1409">
        <w:rPr>
          <w:lang w:val="es-ES"/>
        </w:rPr>
        <w:t xml:space="preserve"> Raccichini</w:t>
      </w:r>
      <w:r w:rsidR="009A4CD8" w:rsidRPr="004F1409">
        <w:rPr>
          <w:vertAlign w:val="superscript"/>
          <w:lang w:val="es-ES"/>
        </w:rPr>
        <w:t>2</w:t>
      </w:r>
      <w:r w:rsidR="009A4CD8" w:rsidRPr="004F1409">
        <w:rPr>
          <w:lang w:val="es-ES"/>
        </w:rPr>
        <w:t>,</w:t>
      </w:r>
      <w:r w:rsidRPr="004F1409">
        <w:rPr>
          <w:lang w:val="es-ES"/>
        </w:rPr>
        <w:t xml:space="preserve"> Nuria Garcia-Araez</w:t>
      </w:r>
      <w:r w:rsidR="009A4CD8" w:rsidRPr="004F1409">
        <w:rPr>
          <w:vertAlign w:val="superscript"/>
          <w:lang w:val="es-ES"/>
        </w:rPr>
        <w:t>2</w:t>
      </w:r>
      <w:r w:rsidRPr="004F1409">
        <w:rPr>
          <w:lang w:val="es-ES"/>
        </w:rPr>
        <w:t>, Juan María García-Lastra</w:t>
      </w:r>
      <w:r w:rsidR="009A4CD8" w:rsidRPr="004F1409">
        <w:rPr>
          <w:lang w:val="es-ES"/>
        </w:rPr>
        <w:t>*</w:t>
      </w:r>
      <w:r w:rsidR="009A4CD8" w:rsidRPr="004F1409">
        <w:rPr>
          <w:vertAlign w:val="superscript"/>
          <w:lang w:val="es-ES"/>
        </w:rPr>
        <w:t>1</w:t>
      </w:r>
    </w:p>
    <w:p w14:paraId="41E4CD2F" w14:textId="7034148F" w:rsidR="00A05583" w:rsidRPr="004F1409" w:rsidRDefault="009A4CD8" w:rsidP="00E73959">
      <w:pPr>
        <w:jc w:val="both"/>
        <w:rPr>
          <w:lang w:val="en-US"/>
        </w:rPr>
      </w:pPr>
      <w:r w:rsidRPr="004F1409">
        <w:rPr>
          <w:vertAlign w:val="superscript"/>
          <w:lang w:val="en-US"/>
        </w:rPr>
        <w:t>1</w:t>
      </w:r>
      <w:r w:rsidRPr="004F1409">
        <w:rPr>
          <w:lang w:val="en-US"/>
        </w:rPr>
        <w:t xml:space="preserve">Department of Energy Conversion and Storage, Technical University of Denmark, 2800 Kgs. </w:t>
      </w:r>
      <w:proofErr w:type="spellStart"/>
      <w:r w:rsidRPr="004F1409">
        <w:rPr>
          <w:lang w:val="en-US"/>
        </w:rPr>
        <w:t>Lyngby</w:t>
      </w:r>
      <w:proofErr w:type="spellEnd"/>
      <w:r w:rsidRPr="004F1409">
        <w:rPr>
          <w:lang w:val="en-US"/>
        </w:rPr>
        <w:t>, Denmark</w:t>
      </w:r>
    </w:p>
    <w:p w14:paraId="2F1E3FBC" w14:textId="5F2FE295" w:rsidR="009A4CD8" w:rsidRPr="004F1409" w:rsidRDefault="009A4CD8" w:rsidP="00E73959">
      <w:pPr>
        <w:jc w:val="both"/>
        <w:rPr>
          <w:lang w:val="en-US"/>
        </w:rPr>
      </w:pPr>
      <w:r w:rsidRPr="004F1409">
        <w:rPr>
          <w:vertAlign w:val="superscript"/>
          <w:lang w:val="en-US"/>
        </w:rPr>
        <w:t>2</w:t>
      </w:r>
      <w:r w:rsidRPr="004F1409">
        <w:rPr>
          <w:lang w:val="en-US"/>
        </w:rPr>
        <w:t>Department of Chemistry, University of Southampton, University Road, Southampton SO17 1BJ United Kingdom</w:t>
      </w:r>
    </w:p>
    <w:p w14:paraId="4B146843" w14:textId="627777CA" w:rsidR="00716988" w:rsidRPr="004F1409" w:rsidRDefault="00716988" w:rsidP="00E73959">
      <w:pPr>
        <w:jc w:val="both"/>
        <w:rPr>
          <w:lang w:val="en-US"/>
        </w:rPr>
      </w:pPr>
      <w:r w:rsidRPr="004F1409">
        <w:rPr>
          <w:lang w:val="en-US"/>
        </w:rPr>
        <w:t xml:space="preserve">* </w:t>
      </w:r>
      <w:proofErr w:type="gramStart"/>
      <w:r w:rsidRPr="004F1409">
        <w:rPr>
          <w:lang w:val="en-US"/>
        </w:rPr>
        <w:t>email</w:t>
      </w:r>
      <w:proofErr w:type="gramEnd"/>
      <w:r w:rsidRPr="004F1409">
        <w:rPr>
          <w:lang w:val="en-US"/>
        </w:rPr>
        <w:t xml:space="preserve">: </w:t>
      </w:r>
      <w:hyperlink r:id="rId7" w:history="1">
        <w:r w:rsidRPr="004F1409">
          <w:rPr>
            <w:rStyle w:val="Hipervnculo"/>
            <w:color w:val="auto"/>
            <w:lang w:val="en-US"/>
          </w:rPr>
          <w:t>arbh@dtu.dk</w:t>
        </w:r>
      </w:hyperlink>
      <w:r w:rsidRPr="004F1409">
        <w:rPr>
          <w:lang w:val="en-US"/>
        </w:rPr>
        <w:t xml:space="preserve"> (Bhowmik) and </w:t>
      </w:r>
      <w:hyperlink r:id="rId8" w:history="1">
        <w:r w:rsidRPr="004F1409">
          <w:rPr>
            <w:rStyle w:val="Hipervnculo"/>
            <w:color w:val="auto"/>
            <w:lang w:val="en-US"/>
          </w:rPr>
          <w:t>jmgla@dtu.dk</w:t>
        </w:r>
      </w:hyperlink>
      <w:r w:rsidRPr="004F1409">
        <w:rPr>
          <w:lang w:val="en-US"/>
        </w:rPr>
        <w:t xml:space="preserve"> (García-Lastra)</w:t>
      </w:r>
    </w:p>
    <w:p w14:paraId="01A062A3" w14:textId="77777777" w:rsidR="00A05583" w:rsidRPr="004F1409" w:rsidRDefault="00631B89" w:rsidP="00E73959">
      <w:pPr>
        <w:pStyle w:val="Ttulo1"/>
        <w:jc w:val="both"/>
        <w:rPr>
          <w:lang w:val="en-US"/>
        </w:rPr>
      </w:pPr>
      <w:bookmarkStart w:id="1" w:name="_1dibfr598s1x" w:colFirst="0" w:colLast="0"/>
      <w:bookmarkEnd w:id="1"/>
      <w:r w:rsidRPr="004F1409">
        <w:rPr>
          <w:lang w:val="en-US"/>
        </w:rPr>
        <w:t xml:space="preserve">Abstract </w:t>
      </w:r>
    </w:p>
    <w:p w14:paraId="00F4C389" w14:textId="77777777" w:rsidR="00A05583" w:rsidRPr="004F1409" w:rsidRDefault="00A05583" w:rsidP="00E73959">
      <w:pPr>
        <w:jc w:val="both"/>
        <w:rPr>
          <w:lang w:val="en-US"/>
        </w:rPr>
      </w:pPr>
    </w:p>
    <w:p w14:paraId="48FE1AB7" w14:textId="2BC120E4" w:rsidR="00A05583" w:rsidRPr="004F1409" w:rsidRDefault="00631B89" w:rsidP="00E73959">
      <w:pPr>
        <w:jc w:val="both"/>
        <w:rPr>
          <w:lang w:val="en-US"/>
        </w:rPr>
      </w:pPr>
      <w:r w:rsidRPr="004F1409">
        <w:rPr>
          <w:lang w:val="en-US"/>
        </w:rPr>
        <w:t xml:space="preserve">Lack of knowledge on electrochemical reaction pathways for Al/S batteries </w:t>
      </w:r>
      <w:r w:rsidR="009F0762" w:rsidRPr="004F1409">
        <w:rPr>
          <w:lang w:val="en-US"/>
        </w:rPr>
        <w:t xml:space="preserve">prevents </w:t>
      </w:r>
      <w:r w:rsidR="00431C56" w:rsidRPr="004F1409">
        <w:rPr>
          <w:lang w:val="en-US"/>
        </w:rPr>
        <w:t xml:space="preserve">the </w:t>
      </w:r>
      <w:r w:rsidRPr="004F1409">
        <w:rPr>
          <w:lang w:val="en-US"/>
        </w:rPr>
        <w:t xml:space="preserve">development of </w:t>
      </w:r>
      <w:r w:rsidR="009F0762" w:rsidRPr="004F1409">
        <w:rPr>
          <w:lang w:val="en-US"/>
        </w:rPr>
        <w:t xml:space="preserve">practical </w:t>
      </w:r>
      <w:r w:rsidRPr="004F1409">
        <w:rPr>
          <w:lang w:val="en-US"/>
        </w:rPr>
        <w:t xml:space="preserve">approaches to </w:t>
      </w:r>
      <w:r w:rsidR="009F0762" w:rsidRPr="004F1409">
        <w:rPr>
          <w:lang w:val="en-US"/>
        </w:rPr>
        <w:t>mitig</w:t>
      </w:r>
      <w:r w:rsidR="001E7E7F" w:rsidRPr="004F1409">
        <w:rPr>
          <w:lang w:val="en-US"/>
        </w:rPr>
        <w:t>ate</w:t>
      </w:r>
      <w:r w:rsidR="009F0762" w:rsidRPr="004F1409">
        <w:rPr>
          <w:lang w:val="en-US"/>
        </w:rPr>
        <w:t xml:space="preserve"> the ir</w:t>
      </w:r>
      <w:r w:rsidRPr="004F1409">
        <w:rPr>
          <w:lang w:val="en-US"/>
        </w:rPr>
        <w:t xml:space="preserve">reversibility and </w:t>
      </w:r>
      <w:r w:rsidR="009F0762" w:rsidRPr="004F1409">
        <w:rPr>
          <w:lang w:val="en-US"/>
        </w:rPr>
        <w:t>poor cycling performances of this appealing</w:t>
      </w:r>
      <w:r w:rsidRPr="004F1409">
        <w:rPr>
          <w:lang w:val="en-US"/>
        </w:rPr>
        <w:t xml:space="preserve"> secondary battery </w:t>
      </w:r>
      <w:proofErr w:type="gramStart"/>
      <w:r w:rsidR="009F0762" w:rsidRPr="004F1409">
        <w:rPr>
          <w:lang w:val="en-US"/>
        </w:rPr>
        <w:t>system which</w:t>
      </w:r>
      <w:proofErr w:type="gramEnd"/>
      <w:r w:rsidR="009F0762" w:rsidRPr="004F1409">
        <w:rPr>
          <w:lang w:val="en-US"/>
        </w:rPr>
        <w:t xml:space="preserve"> is, in theory, </w:t>
      </w:r>
      <w:r w:rsidRPr="004F1409">
        <w:rPr>
          <w:lang w:val="en-US"/>
        </w:rPr>
        <w:t>scalable, inexpensive</w:t>
      </w:r>
      <w:r w:rsidR="00704AEF" w:rsidRPr="004F1409">
        <w:rPr>
          <w:lang w:val="en-US"/>
        </w:rPr>
        <w:t>,</w:t>
      </w:r>
      <w:r w:rsidRPr="004F1409">
        <w:rPr>
          <w:lang w:val="en-US"/>
        </w:rPr>
        <w:t xml:space="preserve"> and </w:t>
      </w:r>
      <w:r w:rsidR="009F0762" w:rsidRPr="004F1409">
        <w:rPr>
          <w:lang w:val="en-US"/>
        </w:rPr>
        <w:t>energy-</w:t>
      </w:r>
      <w:r w:rsidRPr="004F1409">
        <w:rPr>
          <w:lang w:val="en-US"/>
        </w:rPr>
        <w:t xml:space="preserve">dense. </w:t>
      </w:r>
      <w:r w:rsidR="009F0762" w:rsidRPr="004F1409">
        <w:rPr>
          <w:lang w:val="en-US"/>
        </w:rPr>
        <w:t>Different from the Li/S system, Al/S batteries use</w:t>
      </w:r>
      <w:r w:rsidRPr="004F1409">
        <w:rPr>
          <w:lang w:val="en-US"/>
        </w:rPr>
        <w:t xml:space="preserve"> ionic liquid</w:t>
      </w:r>
      <w:r w:rsidR="009F0762" w:rsidRPr="004F1409">
        <w:rPr>
          <w:lang w:val="en-US"/>
        </w:rPr>
        <w:t>s</w:t>
      </w:r>
      <w:r w:rsidR="00542630" w:rsidRPr="004F1409">
        <w:rPr>
          <w:lang w:val="en-US"/>
        </w:rPr>
        <w:t xml:space="preserve"> (ILs)</w:t>
      </w:r>
      <w:r w:rsidR="009F0762" w:rsidRPr="004F1409">
        <w:rPr>
          <w:lang w:val="en-US"/>
        </w:rPr>
        <w:t xml:space="preserve"> as electrolytes</w:t>
      </w:r>
      <w:r w:rsidR="00B94322" w:rsidRPr="004F1409">
        <w:rPr>
          <w:lang w:val="en-US"/>
        </w:rPr>
        <w:t xml:space="preserve">. The choice of the IL, i.e., whether the IL is based on a conventional </w:t>
      </w:r>
      <w:proofErr w:type="spellStart"/>
      <w:r w:rsidR="00B94322" w:rsidRPr="004F1409">
        <w:rPr>
          <w:lang w:val="en-US"/>
        </w:rPr>
        <w:t>EMImCl</w:t>
      </w:r>
      <w:proofErr w:type="spellEnd"/>
      <w:r w:rsidR="00B94322" w:rsidRPr="004F1409">
        <w:rPr>
          <w:lang w:val="en-US"/>
        </w:rPr>
        <w:t xml:space="preserve">-based electrolyte or in a deep eutectic mixture of aluminum chloride with Urea (or any of its derivatives), </w:t>
      </w:r>
      <w:r w:rsidR="001E7E7F" w:rsidRPr="004F1409">
        <w:rPr>
          <w:lang w:val="en-US"/>
        </w:rPr>
        <w:t xml:space="preserve">strongly </w:t>
      </w:r>
      <w:r w:rsidR="009F0762" w:rsidRPr="004F1409">
        <w:rPr>
          <w:lang w:val="en-US"/>
        </w:rPr>
        <w:t>affect</w:t>
      </w:r>
      <w:r w:rsidR="00B94322" w:rsidRPr="004F1409">
        <w:rPr>
          <w:lang w:val="en-US"/>
        </w:rPr>
        <w:t>s</w:t>
      </w:r>
      <w:r w:rsidR="009F0762" w:rsidRPr="004F1409">
        <w:rPr>
          <w:lang w:val="en-US"/>
        </w:rPr>
        <w:t xml:space="preserve"> the electrochemical energy storage p</w:t>
      </w:r>
      <w:r w:rsidR="001E7E7F" w:rsidRPr="004F1409">
        <w:rPr>
          <w:lang w:val="en-US"/>
        </w:rPr>
        <w:t>e</w:t>
      </w:r>
      <w:r w:rsidR="009F0762" w:rsidRPr="004F1409">
        <w:rPr>
          <w:lang w:val="en-US"/>
        </w:rPr>
        <w:t xml:space="preserve">rformances of the cell. To shed some light on the </w:t>
      </w:r>
      <w:r w:rsidR="001E7E7F" w:rsidRPr="004F1409">
        <w:rPr>
          <w:lang w:val="en-US"/>
        </w:rPr>
        <w:t xml:space="preserve">Al/S battery </w:t>
      </w:r>
      <w:r w:rsidR="009F0762" w:rsidRPr="004F1409">
        <w:rPr>
          <w:lang w:val="en-US"/>
        </w:rPr>
        <w:t xml:space="preserve">chemistry, here, we present a </w:t>
      </w:r>
      <w:r w:rsidRPr="004F1409">
        <w:rPr>
          <w:lang w:val="en-US"/>
        </w:rPr>
        <w:t xml:space="preserve">computational electrochemistry </w:t>
      </w:r>
      <w:r w:rsidR="009F0762" w:rsidRPr="004F1409">
        <w:rPr>
          <w:lang w:val="en-US"/>
        </w:rPr>
        <w:t xml:space="preserve">research work </w:t>
      </w:r>
      <w:r w:rsidRPr="004F1409">
        <w:rPr>
          <w:lang w:val="en-US"/>
        </w:rPr>
        <w:t xml:space="preserve">to </w:t>
      </w:r>
      <w:r w:rsidR="009F0762" w:rsidRPr="004F1409">
        <w:rPr>
          <w:lang w:val="en-US"/>
        </w:rPr>
        <w:t xml:space="preserve">determine </w:t>
      </w:r>
      <w:r w:rsidRPr="004F1409">
        <w:rPr>
          <w:lang w:val="en-US"/>
        </w:rPr>
        <w:t>the</w:t>
      </w:r>
      <w:r w:rsidR="00431C56" w:rsidRPr="004F1409">
        <w:rPr>
          <w:lang w:val="en-US"/>
        </w:rPr>
        <w:t xml:space="preserve"> most favorable reaction pathways and </w:t>
      </w:r>
      <w:r w:rsidR="009F0762" w:rsidRPr="004F1409">
        <w:rPr>
          <w:lang w:val="en-US"/>
        </w:rPr>
        <w:t xml:space="preserve">thermodynamically stable </w:t>
      </w:r>
      <w:r w:rsidR="00431C56" w:rsidRPr="004F1409">
        <w:rPr>
          <w:lang w:val="en-US"/>
        </w:rPr>
        <w:t>reaction intermediates</w:t>
      </w:r>
      <w:r w:rsidRPr="004F1409">
        <w:rPr>
          <w:lang w:val="en-US"/>
        </w:rPr>
        <w:t xml:space="preserve">. We also </w:t>
      </w:r>
      <w:r w:rsidR="009F0762" w:rsidRPr="004F1409">
        <w:rPr>
          <w:lang w:val="en-US"/>
        </w:rPr>
        <w:t>discuss</w:t>
      </w:r>
      <w:r w:rsidRPr="004F1409">
        <w:rPr>
          <w:lang w:val="en-US"/>
        </w:rPr>
        <w:t xml:space="preserve"> </w:t>
      </w:r>
      <w:r w:rsidR="00431C56" w:rsidRPr="004F1409">
        <w:rPr>
          <w:lang w:val="en-US"/>
        </w:rPr>
        <w:t xml:space="preserve">the </w:t>
      </w:r>
      <w:r w:rsidR="009F0762" w:rsidRPr="004F1409">
        <w:rPr>
          <w:lang w:val="en-US"/>
        </w:rPr>
        <w:t xml:space="preserve">effect of the </w:t>
      </w:r>
      <w:r w:rsidRPr="004F1409">
        <w:rPr>
          <w:lang w:val="en-US"/>
        </w:rPr>
        <w:t xml:space="preserve">coordination of ionic species </w:t>
      </w:r>
      <w:r w:rsidR="009F0762" w:rsidRPr="004F1409">
        <w:rPr>
          <w:lang w:val="en-US"/>
        </w:rPr>
        <w:t>(</w:t>
      </w:r>
      <w:r w:rsidR="004E2FAD" w:rsidRPr="004F1409">
        <w:rPr>
          <w:lang w:val="en-US"/>
        </w:rPr>
        <w:t xml:space="preserve">originated </w:t>
      </w:r>
      <w:r w:rsidRPr="004F1409">
        <w:rPr>
          <w:lang w:val="en-US"/>
        </w:rPr>
        <w:t>from aluminum</w:t>
      </w:r>
      <w:r w:rsidR="00431C56" w:rsidRPr="004F1409">
        <w:rPr>
          <w:lang w:val="en-US"/>
        </w:rPr>
        <w:t>-</w:t>
      </w:r>
      <w:r w:rsidRPr="004F1409">
        <w:rPr>
          <w:lang w:val="en-US"/>
        </w:rPr>
        <w:t>containing deep eutectic electrolytes</w:t>
      </w:r>
      <w:r w:rsidR="009F0762" w:rsidRPr="004F1409">
        <w:rPr>
          <w:lang w:val="en-US"/>
        </w:rPr>
        <w:t>)</w:t>
      </w:r>
      <w:r w:rsidRPr="004F1409">
        <w:rPr>
          <w:lang w:val="en-US"/>
        </w:rPr>
        <w:t xml:space="preserve"> with </w:t>
      </w:r>
      <w:r w:rsidR="004201DD" w:rsidRPr="004F1409">
        <w:rPr>
          <w:lang w:val="en-US"/>
        </w:rPr>
        <w:t xml:space="preserve">polysulfide </w:t>
      </w:r>
      <w:proofErr w:type="gramStart"/>
      <w:r w:rsidRPr="004F1409">
        <w:rPr>
          <w:lang w:val="en-US"/>
        </w:rPr>
        <w:t xml:space="preserve">intermediates </w:t>
      </w:r>
      <w:r w:rsidR="009F0762" w:rsidRPr="004F1409">
        <w:rPr>
          <w:lang w:val="en-US"/>
        </w:rPr>
        <w:t>which</w:t>
      </w:r>
      <w:proofErr w:type="gramEnd"/>
      <w:r w:rsidR="009F0762" w:rsidRPr="004F1409">
        <w:rPr>
          <w:lang w:val="en-US"/>
        </w:rPr>
        <w:t xml:space="preserve"> </w:t>
      </w:r>
      <w:r w:rsidRPr="004F1409">
        <w:rPr>
          <w:lang w:val="en-US"/>
        </w:rPr>
        <w:t xml:space="preserve">lead to alterations in </w:t>
      </w:r>
      <w:r w:rsidR="009F0762" w:rsidRPr="004F1409">
        <w:rPr>
          <w:lang w:val="en-US"/>
        </w:rPr>
        <w:t xml:space="preserve">the </w:t>
      </w:r>
      <w:r w:rsidRPr="004F1409">
        <w:rPr>
          <w:lang w:val="en-US"/>
        </w:rPr>
        <w:t xml:space="preserve">reaction pathway and electrochemical </w:t>
      </w:r>
      <w:r w:rsidR="009F0762" w:rsidRPr="004F1409">
        <w:rPr>
          <w:lang w:val="en-US"/>
        </w:rPr>
        <w:t xml:space="preserve">behavior of the </w:t>
      </w:r>
      <w:r w:rsidR="001E7E7F" w:rsidRPr="004F1409">
        <w:rPr>
          <w:lang w:val="en-US"/>
        </w:rPr>
        <w:t xml:space="preserve">Al/S </w:t>
      </w:r>
      <w:r w:rsidR="009F0762" w:rsidRPr="004F1409">
        <w:rPr>
          <w:lang w:val="en-US"/>
        </w:rPr>
        <w:t>system</w:t>
      </w:r>
      <w:r w:rsidRPr="004F1409">
        <w:rPr>
          <w:lang w:val="en-US"/>
        </w:rPr>
        <w:t xml:space="preserve">. </w:t>
      </w:r>
      <w:r w:rsidR="004E2FAD" w:rsidRPr="004F1409">
        <w:rPr>
          <w:lang w:val="en-US"/>
        </w:rPr>
        <w:t xml:space="preserve">The </w:t>
      </w:r>
      <w:r w:rsidR="00431C56" w:rsidRPr="004F1409">
        <w:rPr>
          <w:lang w:val="en-US"/>
        </w:rPr>
        <w:t>s</w:t>
      </w:r>
      <w:r w:rsidRPr="004F1409">
        <w:rPr>
          <w:lang w:val="en-US"/>
        </w:rPr>
        <w:t xml:space="preserve">pectroscopic signatures from </w:t>
      </w:r>
      <w:r w:rsidR="004E2FAD" w:rsidRPr="004F1409">
        <w:rPr>
          <w:lang w:val="en-US"/>
        </w:rPr>
        <w:t xml:space="preserve">various </w:t>
      </w:r>
      <w:r w:rsidRPr="004F1409">
        <w:rPr>
          <w:lang w:val="en-US"/>
        </w:rPr>
        <w:t xml:space="preserve">reaction intermediates </w:t>
      </w:r>
      <w:proofErr w:type="gramStart"/>
      <w:r w:rsidR="004E2FAD" w:rsidRPr="004F1409">
        <w:rPr>
          <w:lang w:val="en-US"/>
        </w:rPr>
        <w:t xml:space="preserve">are also reported and validated via comparison with </w:t>
      </w:r>
      <w:r w:rsidRPr="004F1409">
        <w:rPr>
          <w:lang w:val="en-US"/>
        </w:rPr>
        <w:t>experimental observations</w:t>
      </w:r>
      <w:proofErr w:type="gramEnd"/>
      <w:r w:rsidRPr="004F1409">
        <w:rPr>
          <w:lang w:val="en-US"/>
        </w:rPr>
        <w:t>.</w:t>
      </w:r>
    </w:p>
    <w:p w14:paraId="5753A971" w14:textId="77777777" w:rsidR="00A05583" w:rsidRPr="004F1409" w:rsidRDefault="00631B89" w:rsidP="00E73959">
      <w:pPr>
        <w:pStyle w:val="Ttulo1"/>
        <w:numPr>
          <w:ilvl w:val="0"/>
          <w:numId w:val="1"/>
        </w:numPr>
        <w:jc w:val="both"/>
        <w:rPr>
          <w:lang w:val="en-US"/>
        </w:rPr>
      </w:pPr>
      <w:bookmarkStart w:id="2" w:name="_e6bwft1pxt1e" w:colFirst="0" w:colLast="0"/>
      <w:bookmarkEnd w:id="2"/>
      <w:r w:rsidRPr="004F1409">
        <w:rPr>
          <w:lang w:val="en-US"/>
        </w:rPr>
        <w:t xml:space="preserve">Introduction </w:t>
      </w:r>
    </w:p>
    <w:p w14:paraId="3F98462B" w14:textId="77777777" w:rsidR="00A05583" w:rsidRPr="004F1409" w:rsidRDefault="00631B89" w:rsidP="00E73959">
      <w:pPr>
        <w:ind w:left="720"/>
        <w:jc w:val="both"/>
        <w:rPr>
          <w:lang w:val="en-US"/>
        </w:rPr>
      </w:pPr>
      <w:r w:rsidRPr="004F1409">
        <w:rPr>
          <w:lang w:val="en-US"/>
        </w:rPr>
        <w:t xml:space="preserve"> </w:t>
      </w:r>
    </w:p>
    <w:p w14:paraId="2AEF162C" w14:textId="2BA95459" w:rsidR="00340305" w:rsidRPr="004F1409" w:rsidRDefault="00631B89" w:rsidP="00E73959">
      <w:pPr>
        <w:ind w:left="720"/>
        <w:jc w:val="both"/>
        <w:rPr>
          <w:lang w:val="en-US"/>
        </w:rPr>
      </w:pPr>
      <w:r w:rsidRPr="004F1409">
        <w:rPr>
          <w:lang w:val="en-US"/>
        </w:rPr>
        <w:t>Carbon neutral electricity supply needs grid-scale energy storage</w:t>
      </w:r>
      <w:r w:rsidR="00887FC1" w:rsidRPr="004F1409">
        <w:rPr>
          <w:lang w:val="en-US"/>
        </w:rPr>
        <w:fldChar w:fldCharType="begin"/>
      </w:r>
      <w:r w:rsidR="003D0BEB" w:rsidRPr="004F1409">
        <w:rPr>
          <w:lang w:val="en-US"/>
        </w:rPr>
        <w:instrText xml:space="preserve"> ADDIN ZOTERO_ITEM CSL_CITATION {"citationID":"zwdwrEr5","properties":{"formattedCitation":"\\super 1\\nosupersub{}","plainCitation":"1","noteIndex":0},"citationItems":[{"id":1234,"uris":["http://zotero.org/users/1986366/items/W6CJGMAU"],"uri":["http://zotero.org/users/1986366/items/W6CJGMAU"],"itemData":{"id":1234,"type":"article-journal","abstract":"The increasing interest in energy storage for the grid can be attributed to multiple factors, including the capital costs of managing peak demands, the investments needed for grid reliability, and the integration of renewable energy sources. Although existing energy storage is dominated by pumped hydroelectric, there is the recognition that battery systems can offer a number of high-value opportunities, provided that lower costs can be obtained. The battery systems reviewed here include sodium-sulfur batteries that are commercially available for grid applications, redox-flow batteries that offer low cost, and lithium-ion batteries whose development for commercial electronics and electric vehicles is being applied to grid storage.","container-title":"Science","DOI":"10.1126/science.1212741","ISSN":"0036-8075, 1095-9203","issue":"6058","language":"en","note":"publisher: American Association for the Advancement of Science\nsection: Review\nPMID: 22096188","page":"928-935","source":"science.sciencemag.org","title":"Electrical Energy Storage for the Grid: A Battery of Choices","title-short":"Electrical Energy Storage for the Grid","volume":"334","author":[{"family":"Dunn","given":"Bruce"},{"family":"Kamath","given":"Haresh"},{"family":"Tarascon","given":"Jean-Marie"}],"issued":{"date-parts":[["2011",11,18]]}}}],"schema":"https://github.com/citation-style-language/schema/raw/master/csl-citation.json"} </w:instrText>
      </w:r>
      <w:r w:rsidR="00887FC1" w:rsidRPr="004F1409">
        <w:rPr>
          <w:lang w:val="en-US"/>
        </w:rPr>
        <w:fldChar w:fldCharType="separate"/>
      </w:r>
      <w:r w:rsidR="00264F79" w:rsidRPr="004F1409">
        <w:rPr>
          <w:szCs w:val="24"/>
          <w:vertAlign w:val="superscript"/>
        </w:rPr>
        <w:t>1</w:t>
      </w:r>
      <w:r w:rsidR="00887FC1" w:rsidRPr="004F1409">
        <w:rPr>
          <w:lang w:val="en-US"/>
        </w:rPr>
        <w:fldChar w:fldCharType="end"/>
      </w:r>
      <w:r w:rsidRPr="004F1409">
        <w:rPr>
          <w:lang w:val="en-US"/>
        </w:rPr>
        <w:t xml:space="preserve"> to balance the fluctuating renewable resources. While pumped hydro storage provides the lowest life cycle cost, it </w:t>
      </w:r>
      <w:proofErr w:type="spellStart"/>
      <w:proofErr w:type="gramStart"/>
      <w:r w:rsidRPr="004F1409">
        <w:rPr>
          <w:lang w:val="en-US"/>
        </w:rPr>
        <w:t>can not</w:t>
      </w:r>
      <w:proofErr w:type="spellEnd"/>
      <w:proofErr w:type="gramEnd"/>
      <w:r w:rsidRPr="004F1409">
        <w:rPr>
          <w:lang w:val="en-US"/>
        </w:rPr>
        <w:t xml:space="preserve"> be deployed everywhere on a mass</w:t>
      </w:r>
      <w:r w:rsidR="00F3013B" w:rsidRPr="004F1409">
        <w:rPr>
          <w:lang w:val="en-US"/>
        </w:rPr>
        <w:t xml:space="preserve"> </w:t>
      </w:r>
      <w:r w:rsidRPr="004F1409">
        <w:rPr>
          <w:lang w:val="en-US"/>
        </w:rPr>
        <w:t xml:space="preserve">scale due to </w:t>
      </w:r>
      <w:r w:rsidR="00431C56" w:rsidRPr="004F1409">
        <w:rPr>
          <w:lang w:val="en-US"/>
        </w:rPr>
        <w:t>geography and environmental impact limitations</w:t>
      </w:r>
      <w:r w:rsidRPr="004F1409">
        <w:rPr>
          <w:lang w:val="en-US"/>
        </w:rPr>
        <w:t xml:space="preserve">. </w:t>
      </w:r>
      <w:r w:rsidR="00F3013B" w:rsidRPr="004F1409">
        <w:rPr>
          <w:lang w:val="en-US"/>
        </w:rPr>
        <w:t>Rechargeable b</w:t>
      </w:r>
      <w:r w:rsidRPr="004F1409">
        <w:rPr>
          <w:lang w:val="en-US"/>
        </w:rPr>
        <w:t xml:space="preserve">atteries are critical in energy grids’ reliability and utilization when the </w:t>
      </w:r>
      <w:r w:rsidR="00C758E2" w:rsidRPr="004F1409">
        <w:rPr>
          <w:lang w:val="en-US"/>
        </w:rPr>
        <w:t>generative capacity of the grid is primarily</w:t>
      </w:r>
      <w:r w:rsidRPr="004F1409">
        <w:rPr>
          <w:lang w:val="en-US"/>
        </w:rPr>
        <w:t xml:space="preserve"> renewables. Innovating beyond the state</w:t>
      </w:r>
      <w:r w:rsidR="00F3013B" w:rsidRPr="004F1409">
        <w:rPr>
          <w:lang w:val="en-US"/>
        </w:rPr>
        <w:t>-</w:t>
      </w:r>
      <w:r w:rsidRPr="004F1409">
        <w:rPr>
          <w:lang w:val="en-US"/>
        </w:rPr>
        <w:t>of</w:t>
      </w:r>
      <w:r w:rsidR="00F3013B" w:rsidRPr="004F1409">
        <w:rPr>
          <w:lang w:val="en-US"/>
        </w:rPr>
        <w:t>-</w:t>
      </w:r>
      <w:r w:rsidRPr="004F1409">
        <w:rPr>
          <w:lang w:val="en-US"/>
        </w:rPr>
        <w:t>the</w:t>
      </w:r>
      <w:r w:rsidR="00F3013B" w:rsidRPr="004F1409">
        <w:rPr>
          <w:lang w:val="en-US"/>
        </w:rPr>
        <w:t>-</w:t>
      </w:r>
      <w:r w:rsidRPr="004F1409">
        <w:rPr>
          <w:lang w:val="en-US"/>
        </w:rPr>
        <w:t xml:space="preserve">art lithium-ion batteries is </w:t>
      </w:r>
      <w:r w:rsidR="00F3013B" w:rsidRPr="004F1409">
        <w:rPr>
          <w:lang w:val="en-US"/>
        </w:rPr>
        <w:t xml:space="preserve">crucial </w:t>
      </w:r>
      <w:r w:rsidRPr="004F1409">
        <w:rPr>
          <w:lang w:val="en-US"/>
        </w:rPr>
        <w:t xml:space="preserve">for the battery research community to </w:t>
      </w:r>
      <w:r w:rsidR="00F3013B" w:rsidRPr="004F1409">
        <w:rPr>
          <w:lang w:val="en-US"/>
        </w:rPr>
        <w:t xml:space="preserve">generate </w:t>
      </w:r>
      <w:r w:rsidRPr="004F1409">
        <w:rPr>
          <w:lang w:val="en-US"/>
        </w:rPr>
        <w:t xml:space="preserve">cost-effective electrochemical energy storage solutions for the grid. </w:t>
      </w:r>
      <w:r w:rsidR="00F3013B" w:rsidRPr="004F1409">
        <w:rPr>
          <w:lang w:val="en-US"/>
        </w:rPr>
        <w:t>For example, c</w:t>
      </w:r>
      <w:r w:rsidRPr="004F1409">
        <w:rPr>
          <w:lang w:val="en-US"/>
        </w:rPr>
        <w:t>oupling an aluminum anode with a sulfur cathode could produce low-cost, safe, high</w:t>
      </w:r>
      <w:r w:rsidR="00C4731C" w:rsidRPr="004F1409">
        <w:rPr>
          <w:lang w:val="en-US"/>
        </w:rPr>
        <w:t>-</w:t>
      </w:r>
      <w:r w:rsidR="00F3013B" w:rsidRPr="004F1409">
        <w:rPr>
          <w:lang w:val="en-US"/>
        </w:rPr>
        <w:t>energy-</w:t>
      </w:r>
      <w:r w:rsidRPr="004F1409">
        <w:rPr>
          <w:lang w:val="en-US"/>
        </w:rPr>
        <w:t>density rechargeable Al/S cell</w:t>
      </w:r>
      <w:r w:rsidR="00F3013B" w:rsidRPr="004F1409">
        <w:rPr>
          <w:lang w:val="en-US"/>
        </w:rPr>
        <w:t>s</w:t>
      </w:r>
      <w:r w:rsidRPr="004F1409">
        <w:rPr>
          <w:lang w:val="en-US"/>
        </w:rPr>
        <w:t xml:space="preserve">. </w:t>
      </w:r>
      <w:r w:rsidR="00C4731C" w:rsidRPr="004F1409">
        <w:rPr>
          <w:lang w:val="en-US"/>
        </w:rPr>
        <w:t>Combining</w:t>
      </w:r>
      <w:r w:rsidR="00DA06C8" w:rsidRPr="004F1409">
        <w:rPr>
          <w:lang w:val="en-US"/>
        </w:rPr>
        <w:t xml:space="preserve"> a</w:t>
      </w:r>
      <w:r w:rsidRPr="004F1409">
        <w:rPr>
          <w:lang w:val="en-US"/>
        </w:rPr>
        <w:t xml:space="preserve"> three-electron per </w:t>
      </w:r>
      <w:r w:rsidR="00DA06C8" w:rsidRPr="004F1409">
        <w:rPr>
          <w:lang w:val="en-US"/>
        </w:rPr>
        <w:t>aluminum anode</w:t>
      </w:r>
      <w:r w:rsidRPr="004F1409">
        <w:rPr>
          <w:lang w:val="en-US"/>
        </w:rPr>
        <w:t xml:space="preserve"> reaction and</w:t>
      </w:r>
      <w:r w:rsidR="00DA06C8" w:rsidRPr="004F1409">
        <w:rPr>
          <w:lang w:val="en-US"/>
        </w:rPr>
        <w:t xml:space="preserve"> a two-electron per atomic sulfur</w:t>
      </w:r>
      <w:r w:rsidRPr="004F1409">
        <w:rPr>
          <w:lang w:val="en-US"/>
        </w:rPr>
        <w:t xml:space="preserve"> </w:t>
      </w:r>
      <w:r w:rsidR="00DA06C8" w:rsidRPr="004F1409">
        <w:rPr>
          <w:lang w:val="en-US"/>
        </w:rPr>
        <w:t xml:space="preserve">cathode reaction </w:t>
      </w:r>
      <w:r w:rsidR="00704AEF" w:rsidRPr="004F1409">
        <w:rPr>
          <w:lang w:val="en-US"/>
        </w:rPr>
        <w:t>mak</w:t>
      </w:r>
      <w:r w:rsidR="00DA06C8" w:rsidRPr="004F1409">
        <w:rPr>
          <w:lang w:val="en-US"/>
        </w:rPr>
        <w:t>es a battery</w:t>
      </w:r>
      <w:r w:rsidR="00927BF4" w:rsidRPr="004F1409">
        <w:rPr>
          <w:lang w:val="en-US"/>
        </w:rPr>
        <w:t xml:space="preserve"> with </w:t>
      </w:r>
      <w:r w:rsidR="00DA06C8" w:rsidRPr="004F1409">
        <w:rPr>
          <w:lang w:val="en-US"/>
        </w:rPr>
        <w:t>theoretical</w:t>
      </w:r>
      <w:r w:rsidR="00927BF4" w:rsidRPr="004F1409">
        <w:rPr>
          <w:lang w:val="en-US"/>
        </w:rPr>
        <w:t xml:space="preserve"> specific</w:t>
      </w:r>
      <w:r w:rsidR="00DA06C8" w:rsidRPr="004F1409">
        <w:rPr>
          <w:lang w:val="en-US"/>
        </w:rPr>
        <w:t xml:space="preserve"> energy </w:t>
      </w:r>
      <w:r w:rsidR="00455C1A" w:rsidRPr="004F1409">
        <w:rPr>
          <w:lang w:val="en-US"/>
        </w:rPr>
        <w:t xml:space="preserve">close to 1300 </w:t>
      </w:r>
      <w:proofErr w:type="spellStart"/>
      <w:r w:rsidR="00455C1A" w:rsidRPr="004F1409">
        <w:rPr>
          <w:lang w:val="en-US"/>
        </w:rPr>
        <w:t>Wh</w:t>
      </w:r>
      <w:proofErr w:type="spellEnd"/>
      <w:r w:rsidR="00455C1A" w:rsidRPr="004F1409">
        <w:rPr>
          <w:lang w:val="en-US"/>
        </w:rPr>
        <w:t xml:space="preserve"> kg</w:t>
      </w:r>
      <w:r w:rsidR="00455C1A" w:rsidRPr="004F1409">
        <w:rPr>
          <w:vertAlign w:val="superscript"/>
          <w:lang w:val="en-US"/>
        </w:rPr>
        <w:t>-1</w:t>
      </w:r>
      <w:r w:rsidR="00C758E2" w:rsidRPr="004F1409">
        <w:rPr>
          <w:vertAlign w:val="superscript"/>
          <w:lang w:val="en-US"/>
        </w:rPr>
        <w:t xml:space="preserve"> </w:t>
      </w:r>
      <w:r w:rsidR="00887FC1" w:rsidRPr="004F1409">
        <w:rPr>
          <w:vertAlign w:val="superscript"/>
          <w:lang w:val="en-US"/>
        </w:rPr>
        <w:fldChar w:fldCharType="begin"/>
      </w:r>
      <w:r w:rsidR="003D0BEB" w:rsidRPr="004F1409">
        <w:rPr>
          <w:vertAlign w:val="superscript"/>
          <w:lang w:val="en-US"/>
        </w:rPr>
        <w:instrText xml:space="preserve"> ADDIN ZOTERO_ITEM CSL_CITATION {"citationID":"PPvwTayJ","properties":{"formattedCitation":"\\super 2\\uc0\\u8211{}4\\nosupersub{}","plainCitation":"2–4","noteIndex":0},"citationItems":[{"id":1634,"uris":["http://zotero.org/users/1986366/items/LN9XPWBF"],"uri":["http://zotero.org/users/1986366/items/LN9XPWBF"],"itemData":{"id":1634,"type":"article-journal","abstract":"A critical overview of the latest developments in the aluminum battery technologies is reported. The substitution of lithium with alternative metal anodes characterized by lower cost and higher abundance is nowadays one of the most widely explored paths to reduce the cost of electrochemical storage systems and enable long-term sustainability. Aluminum based secondary batteries could be a viable alternative to the present Li-ion technology because of their high volumetric capacity (8040 mAh cm−3 for Al vs 2046 mAh cm−3 for Li). Additionally, the low cost aluminum makes these batteries appealing for large-scale electrical energy storage. Here, we describe the evolution of the various aluminum systems, starting from those based on aqueous electrolytes to, in more details, those based on non-aqueous electrolytes. Particular attention has been dedicated to the latest development of electrolytic media characterized by low reactivity towards other cell components. The attention is then focused on electrode materials enabling the reversible aluminum intercalation-deintercalation process. Finally, we touch on the topic of high-capacity aluminum-sulfur batteries, attempting to forecast their chances to reach the status of practical energy storage systems.","container-title":"Advanced Materials","DOI":"10.1002/adma.201601357","ISSN":"1521-4095","issue":"35","language":"en","note":"_eprint: https://onlinelibrary.wiley.com/doi/pdf/10.1002/adma.201601357","page":"7564-7579","source":"Wiley Online Library","title":"An Overview and Future Perspectives of Aluminum Batteries","volume":"28","author":[{"family":"Elia","given":"Giuseppe Antonio"},{"family":"Marquardt","given":"Krystan"},{"family":"Hoeppner","given":"Katrin"},{"family":"Fantini","given":"Sebastien"},{"family":"Lin","given":"Rongying"},{"family":"Knipping","given":"Etienne"},{"family":"Peters","given":"Willi"},{"family":"Drillet","given":"Jean-Francois"},{"family":"Passerini","given":"Stefano"},{"family":"Hahn","given":"Robert"}],"issued":{"date-parts":[["2016"]]}}},{"id":1636,"uris":["http://zotero.org/users/1986366/items/Y2847MSQ"],"uri":["http://zotero.org/users/1986366/items/Y2847MSQ"],"itemData":{"id":1636,"type":"article-journal","abstract":"Present mobile devices, transportation tools, and renewable energy technologies are more dependent on newly developed battery chemistries than ever before. Intrinsic properties, such as safety, high energy density, and cheapness, are the main objectives of rechargeable batteries that have driven their overall technological progress over the past several decades. Unfortunately, it is extremely hard to achieve all these merits simultaneously at present. Alternatively, exploration of the most suitable batteries to meet the specific requirements of an individual application tends to be a more reasonable and easier choice now and in the near future. Based on this concept, here, a range of promising alternatives to lithium–sulfur batteries that are constructed with non-Li metal anodes (e.g., Na, K, Mg, Ca, and Al) and sulfur cathodes are discussed. The systems governed by these new chemistries offer high versatility in meeting the specific requirements of various applications, which is directly linked with the broad choice in battery chemistries, materials, and systems. Herein, the operating principles, materials, and remaining issues for each targeted battery characteristics are comprehensively reviewed. By doing so, it is hoped that their design strategies are illustrated and light is shed on the future exploration of new metal–sulfur batteries and advanced materials.","container-title":"Advanced Materials","DOI":"10.1002/adma.201802822","ISSN":"1521-4095","issue":"5","language":"en","note":"_eprint: https://onlinelibrary.wiley.com/doi/pdf/10.1002/adma.201802822","page":"1802822","source":"Wiley Online Library","title":"Nonlithium Metal–Sulfur Batteries: Steps Toward a Leap","title-short":"Nonlithium Metal–Sulfur Batteries","volume":"31","author":[{"family":"Hong","given":"Xiaodong"},{"family":"Mei","given":"Jun"},{"family":"Wen","given":"Lei"},{"family":"Tong","given":"Yueyu"},{"family":"Vasileff","given":"Anthony J."},{"family":"Wang","given":"Liqun"},{"family":"Liang","given":"Ji"},{"family":"Sun","given":"Ziqi"},{"family":"Dou","given":"Shi Xue"}],"issued":{"date-parts":[["2019"]]}}},{"id":1638,"uris":["http://zotero.org/users/1986366/items/4QX47JW7"],"uri":["http://zotero.org/users/1986366/items/4QX47JW7"],"itemData":{"id":1638,"type":"article-journal","abstract":"Lithium–sulfur batteries are a major focus of academic and industrial energy-storage research due to their high theoretical energy density and the use of low-cost materials. The high energy density results from the conversion mechanism that lithium–sulfur cells utilize. The sulfur cathode, being naturally abundant and environmentally friendly, makes lithium–sulfur batteries a potential next-generation energy-storage technology. The current state of the research indicates that lithium–sulfur cells are now at the point of transitioning from laboratory-scale devices to a more practical energy-storage application. Based on similar electrochemical conversion reactions, the low-cost sulfur cathode can be coupled with a wide range of metallic anodes, such as sodium, potassium, magnesium, calcium, and aluminum. These new “metal–sulfur” systems exhibit great potential in either lowering the production cost or producing high energy density. Inspired by the rapid development of lithium–sulfur batteries and the prospect of metal–sulfur cells, here, over 450 research articles are summarized to analyze the research progress and explore the electrochemical characteristics, cell-assembly parameters, cell-testing conditions, and materials design. In addition to highlighting the current research progress, the possible future areas of research which are needed to bring conversion-type lithium–sulfur and other metal–sulfur batteries into the market are also discussed.","container-title":"Advanced Materials","DOI":"10.1002/adma.201901125","ISSN":"1521-4095","issue":"27","language":"en","note":"_eprint: https://onlinelibrary.wiley.com/doi/pdf/10.1002/adma.201901125","page":"1901125","source":"Wiley Online Library","title":"Current Status and Future Prospects of Metal–Sulfur Batteries","volume":"31","author":[{"family":"Chung","given":"Sheng-Heng"},{"family":"Manthiram","given":"Arumugam"}],"issued":{"date-parts":[["2019"]]}}}],"schema":"https://github.com/citation-style-language/schema/raw/master/csl-citation.json"} </w:instrText>
      </w:r>
      <w:r w:rsidR="00887FC1" w:rsidRPr="004F1409">
        <w:rPr>
          <w:vertAlign w:val="superscript"/>
          <w:lang w:val="en-US"/>
        </w:rPr>
        <w:fldChar w:fldCharType="separate"/>
      </w:r>
      <w:r w:rsidR="00264F79" w:rsidRPr="004F1409">
        <w:rPr>
          <w:szCs w:val="24"/>
          <w:vertAlign w:val="superscript"/>
        </w:rPr>
        <w:t>2–4</w:t>
      </w:r>
      <w:r w:rsidR="00887FC1" w:rsidRPr="004F1409">
        <w:rPr>
          <w:vertAlign w:val="superscript"/>
          <w:lang w:val="en-US"/>
        </w:rPr>
        <w:fldChar w:fldCharType="end"/>
      </w:r>
      <w:r w:rsidRPr="004F1409">
        <w:rPr>
          <w:lang w:val="en-US"/>
        </w:rPr>
        <w:t xml:space="preserve">. </w:t>
      </w:r>
      <w:r w:rsidR="00927BF4" w:rsidRPr="004F1409">
        <w:rPr>
          <w:lang w:val="en-US"/>
        </w:rPr>
        <w:t>In addition, a</w:t>
      </w:r>
      <w:r w:rsidRPr="004F1409">
        <w:rPr>
          <w:lang w:val="en-US"/>
        </w:rPr>
        <w:t>luminum and sulfur are both cheap, easy to produce, earth-abundant materials. Thus such battery chemistry is</w:t>
      </w:r>
      <w:r w:rsidR="00927BF4" w:rsidRPr="004F1409">
        <w:rPr>
          <w:lang w:val="en-US"/>
        </w:rPr>
        <w:t>, in principle,</w:t>
      </w:r>
      <w:r w:rsidRPr="004F1409">
        <w:rPr>
          <w:lang w:val="en-US"/>
        </w:rPr>
        <w:t xml:space="preserve"> scalable to </w:t>
      </w:r>
      <w:proofErr w:type="spellStart"/>
      <w:r w:rsidRPr="004F1409">
        <w:rPr>
          <w:lang w:val="en-US"/>
        </w:rPr>
        <w:t>TWhs</w:t>
      </w:r>
      <w:proofErr w:type="spellEnd"/>
      <w:r w:rsidRPr="004F1409">
        <w:rPr>
          <w:lang w:val="en-US"/>
        </w:rPr>
        <w:t xml:space="preserve"> - a requirement for grid deployment across the world.</w:t>
      </w:r>
      <w:r w:rsidR="00270CE7" w:rsidRPr="004F1409">
        <w:t xml:space="preserve"> </w:t>
      </w:r>
      <w:r w:rsidR="00270CE7" w:rsidRPr="004F1409">
        <w:rPr>
          <w:lang w:val="en-US"/>
        </w:rPr>
        <w:t>The electrochemical behavior of sulfur</w:t>
      </w:r>
      <w:r w:rsidR="00704AEF" w:rsidRPr="004F1409">
        <w:rPr>
          <w:lang w:val="en-US"/>
        </w:rPr>
        <w:t>-</w:t>
      </w:r>
      <w:r w:rsidR="00270CE7" w:rsidRPr="004F1409">
        <w:rPr>
          <w:lang w:val="en-US"/>
        </w:rPr>
        <w:t xml:space="preserve">based cathode in non-aqueous, aluminum-based systems </w:t>
      </w:r>
      <w:r w:rsidR="00542630" w:rsidRPr="004F1409">
        <w:rPr>
          <w:lang w:val="en-US"/>
        </w:rPr>
        <w:t>was</w:t>
      </w:r>
      <w:r w:rsidR="00270CE7" w:rsidRPr="004F1409">
        <w:rPr>
          <w:lang w:val="en-US"/>
        </w:rPr>
        <w:t xml:space="preserve"> investigated</w:t>
      </w:r>
      <w:r w:rsidR="00542630" w:rsidRPr="004F1409">
        <w:rPr>
          <w:lang w:val="en-US"/>
        </w:rPr>
        <w:t xml:space="preserve"> for the ﬁrst time</w:t>
      </w:r>
      <w:r w:rsidR="00270CE7" w:rsidRPr="004F1409">
        <w:rPr>
          <w:lang w:val="en-US"/>
        </w:rPr>
        <w:t xml:space="preserve"> in NaCl-AlCl</w:t>
      </w:r>
      <w:r w:rsidR="00270CE7" w:rsidRPr="004F1409">
        <w:rPr>
          <w:vertAlign w:val="subscript"/>
          <w:lang w:val="en-US"/>
        </w:rPr>
        <w:t>3</w:t>
      </w:r>
      <w:r w:rsidR="00270CE7" w:rsidRPr="004F1409">
        <w:rPr>
          <w:lang w:val="en-US"/>
        </w:rPr>
        <w:t xml:space="preserve">  electrolytes melt</w:t>
      </w:r>
      <w:r w:rsidR="00340735" w:rsidRPr="004F1409">
        <w:rPr>
          <w:lang w:val="en-US"/>
        </w:rPr>
        <w:t xml:space="preserve"> in 1984</w:t>
      </w:r>
      <w:r w:rsidR="00340735" w:rsidRPr="004F1409">
        <w:rPr>
          <w:lang w:val="en-US"/>
        </w:rPr>
        <w:fldChar w:fldCharType="begin"/>
      </w:r>
      <w:r w:rsidR="00340735" w:rsidRPr="004F1409">
        <w:rPr>
          <w:lang w:val="en-US"/>
        </w:rPr>
        <w:instrText xml:space="preserve"> ADDIN ZOTERO_ITEM CSL_CITATION {"citationID":"NuN1Phqu","properties":{"formattedCitation":"\\super 5\\nosupersub{}","plainCitation":"5","noteIndex":0},"citationItems":[{"id":1808,"uris":["http://zotero.org/users/1986366/items/3LK85FBD"],"uri":["http://zotero.org/users/1986366/items/3LK85FBD"],"itemData":{"id":1808,"type":"article-journal","abstract":"This paper deals with the rechargeable molten salt cell: Na/β''-alumina/SCl3+ in AlCl3-NaCl, and its underlying chemistry. This cell is operated at 180–250°C, and is characterized by two discharge plateaus: 4Na + SC13AlCl4 + 3AlCl3 = S + 4NaAlCl4 2Na + S + AlCl3 = AlSCl + 2NaCl The AlCl3-NaCl melt is important in stabilizing several sulfur species formed in charge/discharge processes and in maintaining a conducting liquid positive mixture. The cell voltage in the fully charged state is </w:instrText>
      </w:r>
      <w:r w:rsidR="00340735" w:rsidRPr="004F1409">
        <w:rPr>
          <w:rFonts w:ascii="Cambria Math" w:hAnsi="Cambria Math" w:cs="Cambria Math"/>
          <w:lang w:val="en-US"/>
        </w:rPr>
        <w:instrText>⪢</w:instrText>
      </w:r>
      <w:r w:rsidR="00340735" w:rsidRPr="004F1409">
        <w:rPr>
          <w:lang w:val="en-US"/>
        </w:rPr>
        <w:instrText xml:space="preserve">=4.30 V for the first step and 2.75 V for the second step. The theoretical capacity is in excess of 190 Ah kg−1 , corresponding to a theoretical energy density in excess of 700 Wh kg−1. High energy and power densities have been achieved. Hundreds of deep charge/discharge cycles have been obtained for several cells using Reticulated Vitreous Carbon or tungsten positive current-collectors.","container-title":"Journal of Electroanalytical Chemistry and Interfacial Electrochemistry","DOI":"10.1016/0368-1874(84)87115-4","ISSN":"0022-0728","issue":"1","journalAbbreviation":"Journal of Electroanalytical Chemistry and Interfacial Electrochemistry","language":"en","page":"451-466","source":"ScienceDirect","title":"Rechargeable high voltage low temperature molten, salt cell Na/β''-alumina/SCl3+ in AlCl3-NaCl","volume":"168","author":[{"family":"Mamantov","given":"G."},{"family":"Hvistendahl","given":"J."}],"issued":{"date-parts":[["1984",5,25]]}}}],"schema":"https://github.com/citation-style-language/schema/raw/master/csl-citation.json"} </w:instrText>
      </w:r>
      <w:r w:rsidR="00340735" w:rsidRPr="004F1409">
        <w:rPr>
          <w:lang w:val="en-US"/>
        </w:rPr>
        <w:fldChar w:fldCharType="separate"/>
      </w:r>
      <w:r w:rsidR="00264F79" w:rsidRPr="004F1409">
        <w:rPr>
          <w:szCs w:val="24"/>
          <w:vertAlign w:val="superscript"/>
        </w:rPr>
        <w:t>5</w:t>
      </w:r>
      <w:r w:rsidR="00340735" w:rsidRPr="004F1409">
        <w:rPr>
          <w:lang w:val="en-US"/>
        </w:rPr>
        <w:fldChar w:fldCharType="end"/>
      </w:r>
      <w:r w:rsidR="003F3253" w:rsidRPr="004F1409">
        <w:rPr>
          <w:lang w:val="en-US"/>
        </w:rPr>
        <w:t>,</w:t>
      </w:r>
      <w:r w:rsidR="00542630" w:rsidRPr="004F1409">
        <w:rPr>
          <w:lang w:val="en-US"/>
        </w:rPr>
        <w:t xml:space="preserve"> in </w:t>
      </w:r>
      <w:proofErr w:type="spellStart"/>
      <w:r w:rsidR="00542630" w:rsidRPr="004F1409">
        <w:rPr>
          <w:lang w:val="en-US"/>
        </w:rPr>
        <w:t>pyridinium</w:t>
      </w:r>
      <w:proofErr w:type="spellEnd"/>
      <w:r w:rsidR="00542630" w:rsidRPr="004F1409">
        <w:rPr>
          <w:lang w:val="en-US"/>
        </w:rPr>
        <w:t xml:space="preserve"> ionic liquid in 1</w:t>
      </w:r>
      <w:r w:rsidR="003F3253" w:rsidRPr="004F1409">
        <w:rPr>
          <w:lang w:val="en-US"/>
        </w:rPr>
        <w:t>985</w:t>
      </w:r>
      <w:r w:rsidR="00340735" w:rsidRPr="004F1409">
        <w:rPr>
          <w:lang w:val="en-US"/>
        </w:rPr>
        <w:fldChar w:fldCharType="begin"/>
      </w:r>
      <w:r w:rsidR="00340735" w:rsidRPr="004F1409">
        <w:rPr>
          <w:lang w:val="en-US"/>
        </w:rPr>
        <w:instrText xml:space="preserve"> ADDIN ZOTERO_ITEM CSL_CITATION {"citationID":"fnu7B83c","properties":{"formattedCitation":"\\super 6\\nosupersub{}","plainCitation":"6","noteIndex":0},"citationItems":[{"id":1811,"uris":["http://zotero.org/users/1986366/items/2AM6GCWM"],"uri":["http://zotero.org/users/1986366/items/2AM6GCWM"],"itemData":{"id":1811,"type":"article-journal","container-title":"Journal of The Electrochemical Society","DOI":"10.1149/1.2114180","ISSN":"1945-7111","issue":"7","journalAbbreviation":"J. Electrochem. Soc.","language":"en","note":"publisher: IOP Publishing","page":"1639","source":"iopscience.iop.org","title":"Electrochemical and Spectroscopic Studies of Sulfur in Aluminum Chloride</w:instrText>
      </w:r>
      <w:r w:rsidR="00340735" w:rsidRPr="004F1409">
        <w:rPr>
          <w:rFonts w:ascii="Cambria Math" w:hAnsi="Cambria Math" w:cs="Cambria Math"/>
          <w:lang w:val="en-US"/>
        </w:rPr>
        <w:instrText>‐</w:instrText>
      </w:r>
      <w:r w:rsidR="00340735" w:rsidRPr="004F1409">
        <w:rPr>
          <w:lang w:val="en-US"/>
        </w:rPr>
        <w:instrText>N</w:instrText>
      </w:r>
      <w:r w:rsidR="00340735" w:rsidRPr="004F1409">
        <w:rPr>
          <w:rFonts w:ascii="Cambria Math" w:hAnsi="Cambria Math" w:cs="Cambria Math"/>
          <w:lang w:val="en-US"/>
        </w:rPr>
        <w:instrText>‐</w:instrText>
      </w:r>
      <w:r w:rsidR="00340735" w:rsidRPr="004F1409">
        <w:rPr>
          <w:lang w:val="en-US"/>
        </w:rPr>
        <w:instrText>(n</w:instrText>
      </w:r>
      <w:r w:rsidR="00340735" w:rsidRPr="004F1409">
        <w:rPr>
          <w:rFonts w:ascii="Cambria Math" w:hAnsi="Cambria Math" w:cs="Cambria Math"/>
          <w:lang w:val="en-US"/>
        </w:rPr>
        <w:instrText>‐</w:instrText>
      </w:r>
      <w:r w:rsidR="00340735" w:rsidRPr="004F1409">
        <w:rPr>
          <w:lang w:val="en-US"/>
        </w:rPr>
        <w:instrText xml:space="preserve">Butyl)Pyridinium Chloride","volume":"132","author":[{"family":"Marassi","given":"R."},{"family":"Laher","given":"T. M."},{"family":"Trimble","given":"D. S."},{"family":"Mamantov","given":"G."}],"issued":{"date-parts":[["1985",7,1]]}}}],"schema":"https://github.com/citation-style-language/schema/raw/master/csl-citation.json"} </w:instrText>
      </w:r>
      <w:r w:rsidR="00340735" w:rsidRPr="004F1409">
        <w:rPr>
          <w:lang w:val="en-US"/>
        </w:rPr>
        <w:fldChar w:fldCharType="separate"/>
      </w:r>
      <w:r w:rsidR="00264F79" w:rsidRPr="004F1409">
        <w:rPr>
          <w:szCs w:val="24"/>
          <w:vertAlign w:val="superscript"/>
        </w:rPr>
        <w:t>6</w:t>
      </w:r>
      <w:r w:rsidR="00340735" w:rsidRPr="004F1409">
        <w:rPr>
          <w:lang w:val="en-US"/>
        </w:rPr>
        <w:fldChar w:fldCharType="end"/>
      </w:r>
      <w:r w:rsidR="00542630" w:rsidRPr="004F1409">
        <w:rPr>
          <w:lang w:val="en-US"/>
        </w:rPr>
        <w:t>,</w:t>
      </w:r>
      <w:r w:rsidR="00270CE7" w:rsidRPr="004F1409">
        <w:rPr>
          <w:lang w:val="en-US"/>
        </w:rPr>
        <w:t xml:space="preserve"> and</w:t>
      </w:r>
      <w:r w:rsidRPr="004F1409">
        <w:rPr>
          <w:lang w:val="en-US"/>
        </w:rPr>
        <w:t xml:space="preserve"> aqueous alkaline electrolyte</w:t>
      </w:r>
      <w:r w:rsidR="00927BF4" w:rsidRPr="004F1409">
        <w:rPr>
          <w:lang w:val="en-US"/>
        </w:rPr>
        <w:t>s</w:t>
      </w:r>
      <w:r w:rsidRPr="004F1409">
        <w:rPr>
          <w:lang w:val="en-US"/>
        </w:rPr>
        <w:t xml:space="preserve"> </w:t>
      </w:r>
      <w:r w:rsidR="00270CE7" w:rsidRPr="004F1409">
        <w:rPr>
          <w:lang w:val="en-US"/>
        </w:rPr>
        <w:t xml:space="preserve">for the same </w:t>
      </w:r>
      <w:r w:rsidRPr="004F1409">
        <w:rPr>
          <w:lang w:val="en-US"/>
        </w:rPr>
        <w:t xml:space="preserve">were </w:t>
      </w:r>
      <w:r w:rsidR="00542630" w:rsidRPr="004F1409">
        <w:rPr>
          <w:lang w:val="en-US"/>
        </w:rPr>
        <w:t>reporte</w:t>
      </w:r>
      <w:r w:rsidRPr="004F1409">
        <w:rPr>
          <w:lang w:val="en-US"/>
        </w:rPr>
        <w:t>d as early as 1993</w:t>
      </w:r>
      <w:r w:rsidR="004C002F" w:rsidRPr="004F1409">
        <w:rPr>
          <w:lang w:val="en-US"/>
        </w:rPr>
        <w:fldChar w:fldCharType="begin"/>
      </w:r>
      <w:r w:rsidR="00340735" w:rsidRPr="004F1409">
        <w:rPr>
          <w:lang w:val="en-US"/>
        </w:rPr>
        <w:instrText xml:space="preserve"> ADDIN ZOTERO_ITEM CSL_CITATION {"citationID":"WIwM8Ei1","properties":{"formattedCitation":"\\super 7\\nosupersub{}","plainCitation":"7","noteIndex":0},"citationItems":[{"id":1201,"uris":["http://zotero.org/users/1986366/items/M9MNZM8E"],"uri":["http://zotero.org/users/1986366/items/M9MNZM8E"],"itemData":{"id":1201,"type":"article-journal","abstract":"Because of its high resistivity and subsequent low electroactivity, sulfur is not normally considered a room-temperature battery cathode. An elemental sulfur cathode has been made with a measured capacity of over 900 ampere·hours per kilogram, more than 90 percent of the theoretical storage capacity of solid sulfur at room temperature, accessed by means of a lightweight, highly conductive, aqueous polysulfide interface through the electrocatalyzed reaction S + H2O + 2e- → HS- + OH-. This solid sulfur cathode was first used in a battery with an aluminum anode for an overall discharge reaction 2Al + 3S + 3OH- + 3H2O → 2Al(OH)3 + 3HS-, giving a cell potential of 1.3 volts. The theoretical specific energy of the aluminum-sulfur battery (based on potassium salts) is 910 watt·hours per kilogram with an experimental specific energy of up to 220 watt·hours per kilogram.","container-title":"Science","DOI":"10.1126/science.261.5124.1029","ISSN":"0036-8075, 1095-9203","issue":"5124","language":"en","note":"publisher: American Association for the Advancement of Science\nsection: Reports\nPMID: 17739624","page":"1029-1032","source":"science.sciencemag.org","title":"A Solid Sulfur Cathode for Aqueous Batteries","volume":"261","author":[{"family":"Peramunage","given":"Dharmasena"},{"family":"Licht","given":"Stuart"}],"issued":{"date-parts":[["1993",8,20]]}}}],"schema":"https://github.com/citation-style-language/schema/raw/master/csl-citation.json"} </w:instrText>
      </w:r>
      <w:r w:rsidR="004C002F" w:rsidRPr="004F1409">
        <w:rPr>
          <w:lang w:val="en-US"/>
        </w:rPr>
        <w:fldChar w:fldCharType="separate"/>
      </w:r>
      <w:r w:rsidR="00264F79" w:rsidRPr="004F1409">
        <w:rPr>
          <w:szCs w:val="24"/>
          <w:vertAlign w:val="superscript"/>
        </w:rPr>
        <w:t>7</w:t>
      </w:r>
      <w:r w:rsidR="004C002F" w:rsidRPr="004F1409">
        <w:rPr>
          <w:lang w:val="en-US"/>
        </w:rPr>
        <w:fldChar w:fldCharType="end"/>
      </w:r>
      <w:r w:rsidR="00340735" w:rsidRPr="004F1409">
        <w:rPr>
          <w:lang w:val="en-US"/>
        </w:rPr>
        <w:t>. However,</w:t>
      </w:r>
      <w:r w:rsidRPr="004F1409">
        <w:rPr>
          <w:lang w:val="en-US"/>
        </w:rPr>
        <w:t xml:space="preserve"> the progress has been slow</w:t>
      </w:r>
      <w:r w:rsidR="00C4731C" w:rsidRPr="004F1409">
        <w:rPr>
          <w:lang w:val="en-US"/>
        </w:rPr>
        <w:t>,</w:t>
      </w:r>
      <w:r w:rsidRPr="004F1409">
        <w:rPr>
          <w:lang w:val="en-US"/>
        </w:rPr>
        <w:t xml:space="preserve"> with </w:t>
      </w:r>
      <w:r w:rsidR="003F3253" w:rsidRPr="004F1409">
        <w:rPr>
          <w:lang w:val="en-US"/>
        </w:rPr>
        <w:t xml:space="preserve">relatively </w:t>
      </w:r>
      <w:r w:rsidRPr="004F1409">
        <w:rPr>
          <w:lang w:val="en-US"/>
        </w:rPr>
        <w:t xml:space="preserve">few articles published </w:t>
      </w:r>
      <w:r w:rsidR="00927BF4" w:rsidRPr="004F1409">
        <w:rPr>
          <w:lang w:val="en-US"/>
        </w:rPr>
        <w:t xml:space="preserve">on </w:t>
      </w:r>
      <w:r w:rsidRPr="004F1409">
        <w:rPr>
          <w:lang w:val="en-US"/>
        </w:rPr>
        <w:t xml:space="preserve">Al/S chemistry </w:t>
      </w:r>
      <w:r w:rsidR="00704AEF" w:rsidRPr="004F1409">
        <w:rPr>
          <w:lang w:val="en-US"/>
        </w:rPr>
        <w:t>until</w:t>
      </w:r>
      <w:r w:rsidRPr="004F1409">
        <w:rPr>
          <w:lang w:val="en-US"/>
        </w:rPr>
        <w:t xml:space="preserve"> recently. The </w:t>
      </w:r>
      <w:r w:rsidR="00927BF4" w:rsidRPr="004F1409">
        <w:rPr>
          <w:lang w:val="en-US"/>
        </w:rPr>
        <w:t>d</w:t>
      </w:r>
      <w:r w:rsidRPr="004F1409">
        <w:rPr>
          <w:lang w:val="en-US"/>
        </w:rPr>
        <w:t>iscovery of an ionic liquid</w:t>
      </w:r>
      <w:r w:rsidR="00C4731C" w:rsidRPr="004F1409">
        <w:rPr>
          <w:lang w:val="en-US"/>
        </w:rPr>
        <w:t>-</w:t>
      </w:r>
      <w:r w:rsidRPr="004F1409">
        <w:rPr>
          <w:lang w:val="en-US"/>
        </w:rPr>
        <w:t>based Al/S battery a few years ago</w:t>
      </w:r>
      <w:r w:rsidR="004C002F" w:rsidRPr="004F1409">
        <w:rPr>
          <w:lang w:val="en-US"/>
        </w:rPr>
        <w:fldChar w:fldCharType="begin"/>
      </w:r>
      <w:r w:rsidR="00340735" w:rsidRPr="004F1409">
        <w:rPr>
          <w:lang w:val="en-US"/>
        </w:rPr>
        <w:instrText xml:space="preserve"> ADDIN ZOTERO_ITEM CSL_CITATION {"citationID":"dChtru3p","properties":{"formattedCitation":"\\super 8\\nosupersub{}","plainCitation":"8","noteIndex":0},"citationItems":[{"id":1222,"uris":["http://zotero.org/users/1986366/items/28A3CRZE"],"uri":["http://zotero.org/users/1986366/items/28A3CRZE"],"itemData":{"id":1222,"type":"article-journal","abstract":"An aluminum–sulfur battery comprised of a composite sulfur cathode, aluminum anode and an ionic liquid electrolyte of AlCl3/1-ethyl-3-methylimidazolium chloride is described. The electrochemical reduction of elemental sulfur has been studied in different molar ratios of the electrolyte, and aluminum tetrachloride ions have been identified at the electroactive ionic species. The Al/S battery exhibits a discharge voltage plateau of 1.1–1.2 V, with extremely high charge storage capacity of more than 1500 mAh g−1, relative to the mass of sulfur in the cathode. The energy density of the Al/S cell is estimated to be 1700 Wh kg−1 sulfur, which is competitive with the most attractive battery chemistries targeted for high-energy electrochemical storage. Characterization by means of SEM, XRD and XPS of the battery components reveal complete dissolution of sulfur-based discharge products to the electrolyte. The low cost, natural abundance and high volumetric energy density of both anode and cathode materials define a research path for new materials and cell designs for next-generation Al/S battery systems.","container-title":"Journal of Power Sources","DOI":"10.1016/j.jpowsour.2015.02.131","ISSN":"0378-7753","journalAbbreviation":"Journal of Power Sources","language":"en","page":"416-422","source":"ScienceDirect","title":"A novel non-aqueous aluminum sulfur battery","volume":"283","author":[{"family":"Cohn","given":"Gil"},{"family":"Ma","given":"Lin"},{"family":"Archer","given":"Lynden A."}],"issued":{"date-parts":[["2015",6,1]]}}}],"schema":"https://github.com/citation-style-language/schema/raw/master/csl-citation.json"} </w:instrText>
      </w:r>
      <w:r w:rsidR="004C002F" w:rsidRPr="004F1409">
        <w:rPr>
          <w:lang w:val="en-US"/>
        </w:rPr>
        <w:fldChar w:fldCharType="separate"/>
      </w:r>
      <w:r w:rsidR="00264F79" w:rsidRPr="004F1409">
        <w:rPr>
          <w:szCs w:val="24"/>
          <w:vertAlign w:val="superscript"/>
        </w:rPr>
        <w:t>8</w:t>
      </w:r>
      <w:r w:rsidR="004C002F" w:rsidRPr="004F1409">
        <w:rPr>
          <w:lang w:val="en-US"/>
        </w:rPr>
        <w:fldChar w:fldCharType="end"/>
      </w:r>
      <w:r w:rsidRPr="004F1409">
        <w:rPr>
          <w:lang w:val="en-US"/>
        </w:rPr>
        <w:t xml:space="preserve"> opened a new direction in this battery chemistry</w:t>
      </w:r>
      <w:r w:rsidR="00C4731C" w:rsidRPr="004F1409">
        <w:rPr>
          <w:lang w:val="en-US"/>
        </w:rPr>
        <w:t>,</w:t>
      </w:r>
      <w:r w:rsidRPr="004F1409">
        <w:rPr>
          <w:lang w:val="en-US"/>
        </w:rPr>
        <w:t xml:space="preserve"> and more research results have been published last </w:t>
      </w:r>
      <w:r w:rsidR="003F3253" w:rsidRPr="004F1409">
        <w:rPr>
          <w:lang w:val="en-US"/>
        </w:rPr>
        <w:t>few</w:t>
      </w:r>
      <w:r w:rsidR="00887FC1" w:rsidRPr="004F1409">
        <w:rPr>
          <w:lang w:val="en-US"/>
        </w:rPr>
        <w:t xml:space="preserve"> </w:t>
      </w:r>
      <w:r w:rsidRPr="004F1409">
        <w:rPr>
          <w:lang w:val="en-US"/>
        </w:rPr>
        <w:t>year</w:t>
      </w:r>
      <w:r w:rsidR="00887FC1" w:rsidRPr="004F1409">
        <w:rPr>
          <w:lang w:val="en-US"/>
        </w:rPr>
        <w:t>s</w:t>
      </w:r>
      <w:r w:rsidRPr="004F1409">
        <w:rPr>
          <w:lang w:val="en-US"/>
        </w:rPr>
        <w:t xml:space="preserve"> than all the previous years combined</w:t>
      </w:r>
      <w:r w:rsidR="00887FC1" w:rsidRPr="004F1409">
        <w:rPr>
          <w:lang w:val="en-US"/>
        </w:rPr>
        <w:fldChar w:fldCharType="begin"/>
      </w:r>
      <w:r w:rsidR="004B3360" w:rsidRPr="004F1409">
        <w:rPr>
          <w:lang w:val="en-US"/>
        </w:rPr>
        <w:instrText xml:space="preserve"> ADDIN ZOTERO_ITEM CSL_CITATION {"citationID":"BCgkEuLw","properties":{"formattedCitation":"\\super 9\\uc0\\u8211{}18\\nosupersub{}","plainCitation":"9–18","noteIndex":0},"citationItems":[{"id":1204,"uris":["http://zotero.org/users/1986366/items/QTPY28ZJ"],"uri":["http://zotero.org/users/1986366/items/QTPY28ZJ"],"itemData":{"id":1204,"type":"article-journal","abstract":"Aluminum-sulfur (Al-S) battery is a promising candidate of next generation rechargeable batteries owing to its high theoretical energy density, high safety and low cost, but currently greatly impeded by the shortage of high-performance and cost-effective electrolytes. In this work, a low-cost deep eutectic solvent, i.e., AlCl3/acetamide, as the electrolyte for reversible room-temperature Al-S battery has been reported. The Al-S battery delivers an initial capacity above 1500 mA h g−1 and good rate performance, which is most probably caused by the presence of AlCl4−, Al2Cl7− and [AlCl2·(acetamide)2]+ ions as indicated by spectroscopic analysis. Furthermore, X-ray photoelectron spectroscopy on the discharged sulfur cathode suggests the presence of aluminum sulfides including Al2S3 as electrochemical conversion products. Density functional theory calculations on the energy barriers provide insights into the electrochemical reaction pathways. This AlCl3/acetamide based Al-S battery presents a promising prospect for high-performance and low-cost energy storage system in future.","container-title":"Energy Storage Materials","DOI":"10.1016/j.ensm.2019.01.025","ISSN":"2405-8297","journalAbbreviation":"Energy Storage Materials","language":"en","page":"418-423","source":"ScienceDirect","title":"A low-cost deep eutectic solvent electrolyte for rechargeable aluminum-sulfur battery","volume":"22","author":[{"family":"Chu","given":"Weiqin"},{"family":"Zhang","given":"Xu"},{"family":"Wang","given":"Jie"},{"family":"Zhao","given":"Shu"},{"family":"Liu","given":"Shiqi"},{"family":"Yu","given":"Haijun"}],"issued":{"date-parts":[["2019",11,1]]}}},{"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4B3360" w:rsidRPr="004F1409">
        <w:rPr>
          <w:rFonts w:ascii="Cambria Math" w:hAnsi="Cambria Math" w:cs="Cambria Math"/>
          <w:lang w:val="en-US"/>
        </w:rPr>
        <w:instrText>‐</w:instrText>
      </w:r>
      <w:r w:rsidR="004B3360" w:rsidRPr="004F1409">
        <w:rPr>
          <w:lang w:val="en-US"/>
        </w:rPr>
        <w:instrText xml:space="preserve">Araez","given":"Nuria"}],"issued":{"date-parts":[["2020"]]}}},{"id":1650,"uris":["http://zotero.org/users/1986366/items/HPBERQKE"],"uri":["http://zotero.org/users/1986366/items/HPBERQKE"],"itemData":{"id":1650,"type":"article-journal","abstract":"Deep eutectic solvents (DESs) have emerged as an alternative for conventional ionic liquids in aluminum batteries. Elucidating DESs composition is fundamental to understand aluminum electrodeposition in the battery anode. Despite numerous experimental efforts, the speciation of these DESs remains elusive. This work shows how ab initio molecular dynamics (AIMD) simulations can shed light on the molecular composition of DESs. For the particular example of AlCl3:urea, one of the most popular DESs, we carried out a systematic AIMD study, showing how an excess of AlCl3 in the AlCl3:urea mixture promotes the stability of ionic species vs neutral ones and also favors the reactivity in the system. These two facts explain the experimentally observed enhanced electrochemical activity in salt-rich DESs. We also observe the transfer of simple [AlClx(urea)y] clusters between different species in the liquid, giving rise to free [AlCl4]− units. The small size of these [AlCl4]− units favors the transport of ionic species towards the anode, facilitating the electrodeposition of aluminum.","container-title":"ChemSusChem","DOI":"10.1002/cssc.202100163","ISSN":"1864-564X","issue":"9","language":"en","note":"_eprint: https://chemistry-europe.onlinelibrary.wiley.com/doi/pdf/10.1002/cssc.202100163","page":"2034-2041","source":"Wiley Online Library","title":"Ab initio Molecular Dynamics Investigations of the Speciation and Reactivity of Deep Eutectic Electrolytes in Aluminum Batteries","volume":"14","author":[{"family":"Carrasco-Busturia","given":"David"},{"family":"Lysgaard","given":"Steen"},{"family":"Jankowski","given":"Piotr"},{"family":"Vegge","given":"Tejs"},{"family":"Bhowmik","given":"Arghya"},{"family":"García-Lastra","given":"Juan María"}],"issued":{"date-parts":[["2021"]]}}},{"id":1247,"uris":["http://zotero.org/users/1986366/items/AZVM6L4Z"],"uri":["http://zotero.org/users/1986366/items/AZVM6L4Z"],"itemData":{"id":1247,"type":"article-journal","abstract":"With the limited number of studies available (mostly experimental), the field of aluminum–sulfur (Al–S) batteries is in urgent need of understanding their complex electrochemical reactions. Herein, the ab initio molecular dynamics (AIMD) simulations are used to obtain a detailed understanding of the involved charging and discharging processes in Al–S batteries by analysis of interfacial systems S8(001)/[EMIM]AlCl4 and Al2S3(001)/[EMIM]AlCl4–electrolyte, respectively. We observe that during the discharging process, the reduction of S8 follows a layer-by-layer mechanism and involves the formation of various cationic and anionic intermediate species, which drives the formation of Al polysulfides during the course of the discharging process. The evolution of the discharge voltage profile studied over a limited timescale shows two voltage domains: the first voltage domain (1.87–2.10 V) corresponds to the interface effects of surface–electrolyte and second the voltage domain of 1.38–1.50 V starts coinciding with the experimental value of 1.30 V and involves the reduction of S8 to higher-order polysulfides. We also observe the diffusion of these higher-order Al polysulfides to the electrolyte, which is in accordance with the experimentally observed solvation of higher-order Al poylsulfides into the electrolyte. The evolution of the atomistic structure and reaction voltage during charging shows that the top atomic sublayer structural distortions are mainly limited to the layer where Al atoms are removed and not the other inner atomic layers, which could be the reason for the poor electrochemical reversibility and an increased overall charging voltage (1.75 V) in experimentally studied Al–S batteries. We believe that the new atomistic insights obtained about the formation of various intermediate species, competition of different reaction mechanisms, and importance of local Al concentration could help improve the understanding of the complex electrochemical processes observed in Al–S batteries.","container-title":"The Journal of Physical Chemistry C","DOI":"10.1021/acs.jpcc.0c01358","ISSN":"1932-7447","issue":"21","journalAbbreviation":"J. Phys. Chem. C","note":"publisher: American Chemical Society","page":"11317-11324","source":"ACS Publications","title":"Theoretical Insights into the Charge and Discharge Processes in Aluminum–Sulfur Batteries","volume":"124","author":[{"family":"Bhauriyal","given":"Preeti"},{"family":"Das","given":"Sandeep"},{"family":"Pathak","given":"Biswarup"}],"issued":{"date-parts":[["2020",5,28]]}}},{"id":1207,"uris":["http://zotero.org/users/1986366/items/327XNRR5"],"uri":["http://zotero.org/users/1986366/items/327XNRR5"],"itemData":{"id":1207,"type":"article-journal","abstract":"Aluminum–sulfur batteries (ASBs) have attracted substantial interest due to their high theoretical specific energy density, low cost, and environmental friendliness, while the traditional sulfur cathode and ionic liquid have very fast capacity decay, limiting cycling performance because of the sluggishly electrochemical reaction and side reactions with the electrolyte. Herein, we demonstrate, for the first time, excellent rechargeable aluminum–selenium batteries (ASeBs) using a new deep eutectic solvent, thiourea-AlCl3, as an electrolyte and Se nanowires grown directly on a flexible carbon cloth substrate (Se NWs@CC) by a low-temperature selenization process as a cathode. Selenium (Se) is a chemical analogue of sulfur with higher electronic conductivity and lower ionization potential that can improve the battery kinetics on the sluggishly electrochemical reaction and the reduction of the polarization where the thiourea-AlCl3 electrolyte can stabilize the side reaction during the reversible conversion reaction of Al–Se alloying processes during the charge–discharge process, yielding a high specific capacity of 260 mAh g–1 at 50 mA g–1 and a long cycling life of 100 times with a high Coulombic efficiency of nearly 93% at 100 mA g–1. The working mechanism based on the reversible conversion reaction of the Al–Se alloying processes, confirmed by the ex situ Raman, XRD, and XPS measurements, was proposed. This work provides new insights into the development of rechargeable aluminum–chalcogenide (S, Se, and Te) batteries.","container-title":"ACS Applied Materials &amp; Interfaces","DOI":"10.1021/acsami.0c03882","ISSN":"1944-8244","issue":"24","journalAbbreviation":"ACS Appl. Mater. Interfaces","note":"publisher: American Chemical Society","page":"27064-27073","source":"ACS Publications","title":"High-Performance Rechargeable Aluminum–Selenium Battery with a New Deep Eutectic Solvent Electrolyte: Thiourea-AlCl3","title-short":"High-Performance Rechargeable Aluminum–Selenium Battery with a New Deep Eutectic Solvent Electrolyte","volume":"12","author":[{"family":"Wu","given":"Shu-Chi"},{"family":"Ai","given":"Yuanfei"},{"family":"Chen","given":"Yu-Ze"},{"family":"Wang","given":"Kuangye"},{"family":"Yang","given":"Tzu-Yi"},{"family":"Liao","given":"Hsiang-Ju"},{"family":"Su","given":"Teng-Yu"},{"family":"Tang","given":"Shin-Yi"},{"family":"Chen","given":"Chia-Wei"},{"family":"Wu","given":"Ding Chou"},{"family":"Wang","given":"Yi-Chung"},{"family":"Manikandan","given":"Arumugam"},{"family":"Shih","given":"Yu-Chuan"},{"family":"Lee","given":"Ling"},{"family":"Chueh","given":"Yu-Lun"}],"issued":{"date-parts":[["2020",6,17]]}}},{"id":1213,"uris":["http://zotero.org/users/1986366/items/5XRTQ36V"],"uri":["http://zotero.org/users/1986366/items/5XRTQ36V"],"itemData":{"id":1213,"type":"article-journal","abstract":"Aluminum-sulfur (Al-S) chemistry is attractive for the development of future-generation electrochemical energy storage technologies. However, to date, only limited reversible Al-S chemistry has been demonstrated. This paper demonstrates a highly reversible room-temperature Al-S battery with a lithium-ion (Li+-ion)-mediated ionic liquid electrolyte. Mechanistic studies with electrochemical and spectroscopic methodologies revealed that the enhancement in reversibility by Li+-ion mediation is attributed to the chemical reactivation of aluminum polysulfides and/or sulfide by Li+ during electrochemical cycling. The results obtained with X-ray photoelectron spectroscopy and density functional theory calculations suggest the presence of a Li3AlS3-like product with a mixture of Li2S- and Al2S3-like phases in the discharged sulfur cathode. With Li+-ion mediation, the cycle life of room-temperature Al-S batteries is greatly improved. The cell delivers an initial capacity of </w:instrText>
      </w:r>
      <w:r w:rsidR="004B3360" w:rsidRPr="004F1409">
        <w:rPr>
          <w:rFonts w:ascii="Cambria Math" w:hAnsi="Cambria Math" w:cs="Cambria Math"/>
          <w:lang w:val="en-US"/>
        </w:rPr>
        <w:instrText>∼</w:instrText>
      </w:r>
      <w:r w:rsidR="004B3360" w:rsidRPr="004F1409">
        <w:rPr>
          <w:lang w:val="en-US"/>
        </w:rPr>
        <w:instrText xml:space="preserve">1,000 mA hr g−1 and maintains a capacity of up to 600 mA hr g−1 after 50 cycles.","container-title":"Chem","DOI":"10.1016/j.chempr.2017.12.029","ISSN":"2451-9294","issue":"3","journalAbbreviation":"Chem","language":"en","page":"586-598","source":"ScienceDirect","title":"Room-Temperature Aluminum-Sulfur Batteries with a Lithium-Ion-Mediated Ionic Liquid Electrolyte","volume":"4","author":[{"family":"Yu","given":"Xingwen"},{"family":"Boyer","given":"Mathew J."},{"family":"Hwang","given":"Gyeong S."},{"family":"Manthiram","given":"Arumugam"}],"issued":{"date-parts":[["2018",3,8]]}}},{"id":1215,"uris":["http://zotero.org/users/1986366/items/ILAA384G"],"uri":["http://zotero.org/users/1986366/items/ILAA384G"],"itemData":{"id":1215,"type":"article-journal","abstract":"The electrochemical performance of the aluminum-sulfur (Al-S) battery has very poor reversibility and a low charge/discharge current density owing to slow kinetic processes determined by an inevitable dissociation reaction from Al2Cl7− to free Al3+. Al2Cl6Br− was used instead of Al2Cl7− as the dissociation reaction reagent. A 15-fold faster reaction rate of Al2Cl6Br− dissociation than that of Al2Cl7− was confirmed by density function theory calculations and the Arrhenius equation. This accelerated dissociation reaction was experimentally verified by the increase of exchange current density during Al electro-deposition. Using Al2Cl6Br− instead of Al2Cl7−, a kinetically accelerated Al-S battery has a sulfur utilization of more than 80 %, with at least four times the sulfur content and five times the current density than that of previous work.","container-title":"Angewandte Chemie International Edition","DOI":"10.1002/anie.201711328","ISSN":"1521-3773","issue":"7","language":"en","note":"_eprint: https://onlinelibrary.wiley.com/doi/pdf/10.1002/anie.201711328","page":"1898-1902","source":"Wiley Online Library","title":"An Aluminum–Sulfur Battery with a Fast Kinetic Response","volume":"57","author":[{"family":"Yang","given":"Huicong"},{"family":"Yin","given":"Lichang"},{"family":"Liang","given":"Ji"},{"family":"Sun","given":"Zhenhua"},{"family":"Wang","given":"Yuzuo"},{"family":"Li","given":"Hucheng"},{"family":"He","given":"Kuang"},{"family":"Ma","given":"Lipo"},{"family":"Peng","given":"Zhangquan"},{"family":"Qiu","given":"Siyao"},{"family":"Sun","given":"Chenghua"},{"family":"Cheng","given":"Hui-Ming"},{"family":"Li","given":"Feng"}],"issued":{"date-parts":[["2018"]]}}},{"id":1209,"uris":["http://zotero.org/users/1986366/items/PLUB9CYA"],"uri":["http://zotero.org/users/1986366/items/PLUB9CYA"],"itemData":{"id":1209,"type":"article-journal","abstract":"Aluminum-sulfur (Al−S) chemistry is attractive for the development of next-generation rechargeable battery systems. However, only a few reversible Al−S cells have been reported until now. This paper demonstrates that the use of an AlCl3/urea electrolyte in Al−S cells is a promising approach to improve the cycle life and reach a high discharge voltage plateau of </w:instrText>
      </w:r>
      <w:r w:rsidR="004B3360" w:rsidRPr="004F1409">
        <w:rPr>
          <w:rFonts w:ascii="Cambria Math" w:hAnsi="Cambria Math" w:cs="Cambria Math"/>
          <w:lang w:val="en-US"/>
        </w:rPr>
        <w:instrText>∼</w:instrText>
      </w:r>
      <w:r w:rsidR="004B3360" w:rsidRPr="004F1409">
        <w:rPr>
          <w:lang w:val="en-US"/>
        </w:rPr>
        <w:instrText xml:space="preserve">1.6–2.0 V. In contrast to the instability of sulfur in the conventional AlCl3/EMIC electrolyte, sulfur is chemically stable in the AlCl3/urea electrolyte, which allows better cell cycling stability. The Al−S cell delivers an initial capacity of </w:instrText>
      </w:r>
      <w:r w:rsidR="004B3360" w:rsidRPr="004F1409">
        <w:rPr>
          <w:rFonts w:ascii="Cambria Math" w:hAnsi="Cambria Math" w:cs="Cambria Math"/>
          <w:lang w:val="en-US"/>
        </w:rPr>
        <w:instrText>∼</w:instrText>
      </w:r>
      <w:r w:rsidR="004B3360" w:rsidRPr="004F1409">
        <w:rPr>
          <w:lang w:val="en-US"/>
        </w:rPr>
        <w:instrText xml:space="preserve">700 mAh gs−1 and maintains a capacity of up to </w:instrText>
      </w:r>
      <w:r w:rsidR="004B3360" w:rsidRPr="004F1409">
        <w:rPr>
          <w:rFonts w:ascii="Cambria Math" w:hAnsi="Cambria Math" w:cs="Cambria Math"/>
          <w:lang w:val="en-US"/>
        </w:rPr>
        <w:instrText>∼</w:instrText>
      </w:r>
      <w:r w:rsidR="004B3360" w:rsidRPr="004F1409">
        <w:rPr>
          <w:lang w:val="en-US"/>
        </w:rPr>
        <w:instrText xml:space="preserve">500 mAh gs−1 after 100 cycles.","container-title":"ChemElectroChem","DOI":"10.1002/celc.201801198","ISSN":"2196-0216","issue":"23","language":"en","note":"_eprint: https://chemistry-europe.onlinelibrary.wiley.com/doi/pdf/10.1002/celc.201801198","page":"3607-3611","source":"Wiley Online Library","title":"Using an AlCl3/Urea Ionic Liquid Analog Electrolyte for Improving the Lifetime of Aluminum-Sulfur Batteries","volume":"5","author":[{"family":"Bian","given":"Yinghui"},{"family":"Li","given":"Yu"},{"family":"Yu","given":"Zhichao"},{"family":"Chen","given":"Hui"},{"family":"Du","given":"Kewen"},{"family":"Qiu","given":"Chaochao"},{"family":"Zhang","given":"Guoxin"},{"family":"Lv","given":"Zichuan"},{"family":"Lin","given":"Meng-Chang"}],"issued":{"date-parts":[["2018"]]}}},{"id":1406,"uris":["http://zotero.org/users/1986366/items/IRJYZ9YL"],"uri":["http://zotero.org/users/1986366/items/IRJYZ9YL"],"itemData":{"id":1406,"type":"article-journal","abstract":"This work deals with the search of polymers apt for the preparation of solid-like chloroaluminate-based electrolytes. To accomplish this, the solubility and gelling ability of a large set of polymers in the deep eutectic solvent AlCl3:urea (uralumina) are studied, followed by the characterization of the electrochemical activity of the gels. The polymers are directly dissolved in urea:AlCl3 without auxiliary solvents following a fast and scalable gel preparation methodology previously reported for ultra-high molecular weight (UHMW) polyethylene oxide (PEO). The list of polymers studied includes diverse chemical structures, different thermal properties and different aggregation states at the mixing temperature of 70 °C, defined by the thermal stability of AlCl3:urea. To avoid a molecular weight influence on the ionogel rheological properties, polymers with molecular weight close to 100,000 g mol−1 have been chosen. The polymers considered include poly(ε-caprolactone) (PCL), poly(dimethyl siloxane) (PDMS), poly(vinyl pyrrolidone) (PVP), polyformal, thermoplastic polyurethanes, polymethacrylates, polyacetates and the elastomer SEBS. It was found that together with polyethylene oxide, only poly(ε-caprolactone) and poly(dimethyl siloxane) are soluble and produce gel electrolytes with AlCl3:urea. The solubility rules of polymers in chloroaluminates are discussed. The stripping/plating of Al and the ionic conductivity of PEO, PDMS and PCL ionogels are studied by cyclic voltammetry and impedance spectroscopy. PDMS proves to be as efficient as PEO to produce ionogels at low polymer concentration, that are also self-standing and electroactive, whereas a higher concentration of PCL is required to produce self-standing gels. The molecular structure of the ionogels and the modification of the chloroaluminate speciation is studied by vibrational spectroscopies, and supported by DFT calculations.","container-title":"Polymer","DOI":"10.1016/j.polymer.2021.123707","ISSN":"0032-3861","journalAbbreviation":"Polymer","language":"en","page":"123707","source":"ScienceDirect","title":"Polymers for aluminium secondary batteries: Solubility, ionogel formation and chloroaluminate speciation","title-short":"Polymers for aluminium secondary batteries","volume":"224","author":[{"family":"Miguel","given":"Álvaro"},{"family":"Jankowski","given":"Piotr"},{"family":"Pablos","given":"Jesús L."},{"family":"Corrales","given":"Teresa"},{"family":"López-Cudero","given":"Ana"},{"family":"Bhowmik","given":"Arghya"},{"family":"Carrasco-Busturia","given":"David"},{"family":"Ellis","given":"Gary"},{"family":"García","given":"Nuria"},{"family":"García-Lastra","given":"J. M."},{"family":"Tiemblo","given":"Pilar"}],"issued":{"date-parts":[["2021",5,14]]}}},{"id":2089,"uris":["http://zotero.org/users/1986366/items/5JUBSKRC"],"uri":["http://zotero.org/users/1986366/items/5JUBSKRC"],"itemData":{"id":2089,"type":"article-journal","abstract":"The Al−S battery is a promising next-generation battery candidate due to high abundance of both aluminium and sulfur. However, the sluggish kinetics of the Al−S battery reactions produces very high overpotentials. Here, for the first time, it was demonstrated that the incorporation of redox mediators could dramatically improve the kinetics of Al−S batteries. On the example of iodide redox mediators, it was shown that the charging voltage of Al−S batteries could be decreased by about 0.23 V with as little as 2.3 wt% of redox mediator added as electrolyte additive. Control electrochemical measurements, without prior discharge of the battery, demonstrated that &gt;97 % of the charge capacity was due to the desired oxidation of Al2S3 and polysulfides, and X-ray diffraction experiments confirmed the formation of sulfur as the final charge product. The beneficial role of redox mediators was demonstrated with cheap and environmentally friendly electrolytes made of urea and AlCl3. This work showed that dramatic performance improvements could be achieved with low concentration of electrolyte additives, and therefore, much further performance improvements could be sought by combining multiple additives.","container-title":"ChemSusChem","DOI":"10.1002/cssc.202100973","ISSN":"1864-564X","issue":"15","language":"en","note":"_eprint: https://onlinelibrary.wiley.com/doi/pdf/10.1002/cssc.202100973","page":"3139-3146","source":"Wiley Online Library","title":"Facilitating Charge Reactions in Al-S Batteries with Redox Mediators","volume":"14","author":[{"family":"Li","given":"He"},{"family":"Lampkin","given":"John"},{"family":"Garcia-Araez","given":"Nuria"}],"issued":{"date-parts":[["2021"]]}}}],"schema":"https://github.com/citation-style-language/schema/raw/master/csl-citation.json"} </w:instrText>
      </w:r>
      <w:r w:rsidR="00887FC1" w:rsidRPr="004F1409">
        <w:rPr>
          <w:lang w:val="en-US"/>
        </w:rPr>
        <w:fldChar w:fldCharType="separate"/>
      </w:r>
      <w:r w:rsidR="004B3360" w:rsidRPr="004F1409">
        <w:rPr>
          <w:szCs w:val="24"/>
          <w:vertAlign w:val="superscript"/>
        </w:rPr>
        <w:t>9–18</w:t>
      </w:r>
      <w:r w:rsidR="00887FC1" w:rsidRPr="004F1409">
        <w:rPr>
          <w:lang w:val="en-US"/>
        </w:rPr>
        <w:fldChar w:fldCharType="end"/>
      </w:r>
      <w:r w:rsidRPr="004F1409">
        <w:rPr>
          <w:lang w:val="en-US"/>
        </w:rPr>
        <w:t>.</w:t>
      </w:r>
      <w:r w:rsidR="00340305" w:rsidRPr="004F1409">
        <w:rPr>
          <w:lang w:val="en-US"/>
        </w:rPr>
        <w:t xml:space="preserve"> In addition, significant</w:t>
      </w:r>
      <w:r w:rsidR="004B3360" w:rsidRPr="004F1409">
        <w:rPr>
          <w:lang w:val="en-US"/>
        </w:rPr>
        <w:t xml:space="preserve"> recent work have focused on aluminum ion batteries</w:t>
      </w:r>
      <w:r w:rsidR="004B3360" w:rsidRPr="004F1409">
        <w:rPr>
          <w:lang w:val="en-US"/>
        </w:rPr>
        <w:fldChar w:fldCharType="begin"/>
      </w:r>
      <w:r w:rsidR="004B3360" w:rsidRPr="004F1409">
        <w:rPr>
          <w:lang w:val="en-US"/>
        </w:rPr>
        <w:instrText xml:space="preserve"> ADDIN ZOTERO_ITEM CSL_CITATION {"citationID":"A6LGaO1n","properties":{"formattedCitation":"\\super 19\\uc0\\u8211{}23\\nosupersub{}","plainCitation":"19–23","noteIndex":0},"citationItems":[{"id":2078,"uris":["http://zotero.org/users/1986366/items/P3KA53YN"],"uri":["http://zotero.org/users/1986366/items/P3KA53YN"],"itemData":{"id":2078,"type":"article-journal","container-title":"Science Advances","DOI":"10.1126/sciadv.abg6314","issue":"35","note":"publisher: American Association for the Advancement of Science","page":"eabg6314","source":"science.org (Atypon)","title":"Amorphous anion-rich titanium polysulfides for aluminum-ion batteries","volume":"7","author":[{"family":"Lin","given":"Zejing"},{"family":"Mao","given":"Minglei"},{"family":"Yang","given":"Chenxing"},{"family":"Tong","given":"Yuxin"},{"family":"Li","given":"Qinghao"},{"family":"Yue","given":"Jinming"},{"family":"Yang","given":"Gaojing"},{"family":"Zhang","given":"Qinghua"},{"family":"Hong","given":"Liang"},{"family":"Yu","given":"Xiqian"},{"family":"Gu","given":"Lin"},{"family":"Hu","given":"Yong-Sheng"},{"family":"Li","given":"Hong"},{"family":"Huang","given":"Xuejie"},{"family":"Suo","given":"Liumin"},{"family":"Chen","given":"Liquan"}]}},{"id":2079,"uris":["http://zotero.org/users/1986366/items/W7Y2D9XE"],"uri":["http://zotero.org/users/1986366/items/W7Y2D9XE"],"itemData":{"id":2079,"type":"article-journal","abstract":"A new kind of Al-ion battery with carbon paper as the cathode, high-purity Al foil as the anode and ionic liquid as the electrolyte is proposed in this work. The significance of the presented battery is going to be an extremely high average voltage plateau of ca. 1.8 V vs. Al3+/Al.","container-title":"Chemical Communications","DOI":"10.1039/C5CC00542F","ISSN":"1364-548X","issue":"59","journalAbbreviation":"Chem. Commun.","language":"en","note":"publisher: The Royal Society of Chemistry","page":"11892-11895","source":"pubs.rsc.org","title":"A new aluminium-ion battery with high voltage, high safety and low cost","volume":"51","author":[{"family":"Sun","given":"Haobo"},{"family":"Wang","given":"Wei"},{"family":"Yu","given":"Zhijing"},{"family":"Yuan","given":"Yan"},{"family":"Wang","given":"Shuai"},{"family":"Jiao","given":"Shuqiang"}],"issued":{"date-parts":[["2015",7,9]]}}},{"id":2083,"uris":["http://zotero.org/users/1986366/items/N3486M9Z"],"uri":["http://zotero.org/users/1986366/items/N3486M9Z"],"itemData":{"id":2083,"type":"article-journal","abstract":"In the search for sustainable energy storage systems, aluminum dual-ion batteries have recently attracted considerable attention due to their low cost, safety, high energy density (up to 70 kWh kg−1), energy efficiency (80–90%) and long cycling life (thousands of cycles and potentially more), which are needed attributes for grid-level stationary energy storage. Overall, such batteries are composed of aluminum foil as the anode and various types of carbonaceous and organic substances as the cathode, which are immersed in an aluminum electrolyte that supports efficient and dendrite-free aluminum electroplating/stripping upon cycling. Here, we review current research pursuits and present the limitations of aluminum electrolytes for aluminum dual-ion batteries. Particular emphasis is given to the aluminum plating/stripping mechanism in aluminum electrolytes, and its contribution to the total charge storage electrolyte capacity. To this end, we survey the prospects of these stationary storage systems, emphasizing the practical hurdles of aluminum electrolytes that remain to be addressed.","container-title":"Communications Chemistry","DOI":"10.1038/s42004-020-00365-2","ISSN":"2399-3669","issue":"1","journalAbbreviation":"Commun Chem","language":"en","note":"Bandiera_abtest: a\nCc_license_type: cc_by\nCg_type: Nature Research Journals\nnumber: 1\nPrimary_atype: Reviews\npublisher: Nature Publishing Group\nSubject_term: Batteries;Corrosion;Energy;Solid-state chemistry\nSubject_term_id: batteries;corrosion;energy;solid-state-chemistry","page":"1-9","source":"www.nature.com","title":"Aluminum electrolytes for Al dual-ion batteries","volume":"3","author":[{"family":"Kravchyk","given":"Kostiantyn V."},{"family":"Kovalenko","given":"Maksym V."}],"issued":{"date-parts":[["2020",8,28]]}}},{"id":2086,"uris":["http://zotero.org/users/1986366/items/N3KXIPV9"],"uri":["http://zotero.org/users/1986366/items/N3KXIPV9"],"itemData":{"id":2086,"type":"chapter","abstract":"Aluminum and zinc metal are expected to be anode active materials with high volumetric capacity for future secondary batteries. Theoretical volumetric capacities for Al and Zn are 5854 and 8046 mAh cm−3, respectively. These metal anodes are usually handled in the Lewis acid-base type ionic liquid (IL) electrolytes with Al or Zn salts, e.g., AlCl3–1-ethyl-3-methylimidazolium chloride ([C2mim]Cl) and ZnCl2–[C2mim]Cl. However, the appropriate metal salt composition in the ILs is required to yield the metal anode reactions related to the charge-discharge process. These IL systems are good choices for conducting the studies on the Al and Zn metal anode battery because of adequate carrier anion density and very high coulomb efficiency for the anode reaction. Interestingly, their anode reactions are controlled by the anionic species, not cationic species, Al3+ and Zn2+. Meanwhile, cathode active materials leave much to be improved, but some promising ones have recently been reported. The most important thing is that the full cells fabricated using the findings behave like commonly used secondary batteries, suggesting that these battery systems are worthy of careful study and possess tremendous potential to be one of the next-generation batteries.","container-title":"Next Generation Batteries: Realization of High Energy Density Rechargeable Batteries","event-place":"Singapore","ISBN":"978-981-336-668-8","language":"en","note":"DOI: 10.1007/978-981-33-6668-8_49","page":"565-580","publisher":"Springer","publisher-place":"Singapore","source":"Springer Link","title":"Aluminum and Zinc Metal Anode Batteries","URL":"https://doi.org/10.1007/978-981-33-6668-8_49","author":[{"family":"Tsuda","given":"Tetsuya"}],"editor":[{"family":"Kanamura","given":"Kiyoshi"}],"accessed":{"date-parts":[["2021",12,10]]},"issued":{"date-parts":[["2021"]]}}},{"id":2091,"uris":["http://zotero.org/users/1986366/items/JXILDA29"],"uri":["http://zotero.org/users/1986366/items/JXILDA29"],"itemData":{"id":2091,"type":"article-journal","abstract":"For significantly increasing the energy densities to satisfy the growing demands, new battery materials and electrochemical chemistry beyond conventional rocking-chair based Li-ion batteries should be developed urgently. Rechargeable aluminum batteries (RABs) with the features of low cost, high safety, easy fabrication, environmental friendliness, and long cycling life have gained increasing attention. Although there are pronounced advantages of utilizing earth-abundant Al metals as negative electrodes for high energy density, such RAB technologies are still in the preliminary stage and considerable efforts will be made to further promote the fundamental and practical issues. For providing a full scope in this review, we summarize the development history of Al batteries and analyze the thermodynamics and electrode kinetics of nonaqueous RABs. The progresses on the cutting-edge of the nonaqueous RABs as well as the advanced characterizations and simulation technologies for understanding the mechanism are discussed. Furthermore, major challenges of the critical battery components and the corresponding feasible strategies toward addressing these issues are proposed, aiming to guide for promoting electrochemical performance (high voltage, high capacity, large rate capability, and long cycling life) and safety of RABs. Finally, the perspectives for the possible future efforts in this field are analyzed to thrust the progresses of the state-of-the-art RABs, with expectation of bridging the gap between laboratory exploration and practical applications.","container-title":"Chemical Reviews","DOI":"10.1021/acs.chemrev.0c01257","ISSN":"0009-2665","issue":"8","journalAbbreviation":"Chem. Rev.","note":"publisher: American Chemical Society","page":"4903-4961","source":"ACS Publications","title":"Nonaqueous Rechargeable Aluminum Batteries: Progresses, Challenges, and Perspectives","title-short":"Nonaqueous Rechargeable Aluminum Batteries","volume":"121","author":[{"family":"Tu","given":"Jiguo"},{"family":"Song","given":"Wei-Li"},{"family":"Lei","given":"Haiping"},{"family":"Yu","given":"Zhijing"},{"family":"Chen","given":"Li-Li"},{"family":"Wang","given":"Mingyong"},{"family":"Jiao","given":"Shuqiang"}],"issued":{"date-parts":[["2021",4,28]]}}}],"schema":"https://github.com/citation-style-language/schema/raw/master/csl-citation.json"} </w:instrText>
      </w:r>
      <w:r w:rsidR="004B3360" w:rsidRPr="004F1409">
        <w:rPr>
          <w:lang w:val="en-US"/>
        </w:rPr>
        <w:fldChar w:fldCharType="separate"/>
      </w:r>
      <w:r w:rsidR="004B3360" w:rsidRPr="004F1409">
        <w:rPr>
          <w:szCs w:val="24"/>
          <w:vertAlign w:val="superscript"/>
        </w:rPr>
        <w:t>19–23</w:t>
      </w:r>
      <w:r w:rsidR="004B3360" w:rsidRPr="004F1409">
        <w:rPr>
          <w:lang w:val="en-US"/>
        </w:rPr>
        <w:fldChar w:fldCharType="end"/>
      </w:r>
      <w:r w:rsidR="004B3360" w:rsidRPr="004F1409">
        <w:rPr>
          <w:lang w:val="en-US"/>
        </w:rPr>
        <w:t xml:space="preserve">. </w:t>
      </w:r>
      <w:r w:rsidR="00340305" w:rsidRPr="004F1409">
        <w:rPr>
          <w:lang w:val="en-US"/>
        </w:rPr>
        <w:t xml:space="preserve"> </w:t>
      </w:r>
      <w:r w:rsidRPr="004F1409">
        <w:rPr>
          <w:lang w:val="en-US"/>
        </w:rPr>
        <w:t xml:space="preserve"> </w:t>
      </w:r>
    </w:p>
    <w:p w14:paraId="4FC8AB99" w14:textId="0933FFF5" w:rsidR="00A05583" w:rsidRPr="004F1409" w:rsidRDefault="00927BF4" w:rsidP="00E73959">
      <w:pPr>
        <w:ind w:left="720"/>
        <w:jc w:val="both"/>
        <w:rPr>
          <w:lang w:val="en-US"/>
        </w:rPr>
      </w:pPr>
      <w:r w:rsidRPr="004F1409">
        <w:rPr>
          <w:lang w:val="en-US"/>
        </w:rPr>
        <w:lastRenderedPageBreak/>
        <w:t>The interest</w:t>
      </w:r>
      <w:r w:rsidR="00340305" w:rsidRPr="004F1409">
        <w:rPr>
          <w:lang w:val="en-US"/>
        </w:rPr>
        <w:t xml:space="preserve"> in Al/S batteries</w:t>
      </w:r>
      <w:r w:rsidRPr="004F1409">
        <w:rPr>
          <w:lang w:val="en-US"/>
        </w:rPr>
        <w:t xml:space="preserve"> rose particularly </w:t>
      </w:r>
      <w:r w:rsidR="00631B89" w:rsidRPr="004F1409">
        <w:rPr>
          <w:lang w:val="en-US"/>
        </w:rPr>
        <w:t>after a new group of urea/</w:t>
      </w:r>
      <w:proofErr w:type="spellStart"/>
      <w:r w:rsidR="00631B89" w:rsidRPr="004F1409">
        <w:rPr>
          <w:lang w:val="en-US"/>
        </w:rPr>
        <w:t>acetamide</w:t>
      </w:r>
      <w:proofErr w:type="spellEnd"/>
      <w:r w:rsidR="00631B89" w:rsidRPr="004F1409">
        <w:rPr>
          <w:lang w:val="en-US"/>
        </w:rPr>
        <w:t xml:space="preserve"> and AlCl</w:t>
      </w:r>
      <w:r w:rsidR="00631B89" w:rsidRPr="004F1409">
        <w:rPr>
          <w:vertAlign w:val="subscript"/>
          <w:lang w:val="en-US"/>
        </w:rPr>
        <w:t>3</w:t>
      </w:r>
      <w:r w:rsidR="00631B89" w:rsidRPr="004F1409">
        <w:rPr>
          <w:lang w:val="en-US"/>
        </w:rPr>
        <w:t xml:space="preserve"> based deep eutectic </w:t>
      </w:r>
      <w:r w:rsidR="0026716B" w:rsidRPr="004F1409">
        <w:rPr>
          <w:lang w:val="en-US"/>
        </w:rPr>
        <w:t xml:space="preserve">solvent (DES) </w:t>
      </w:r>
      <w:r w:rsidR="00631B89" w:rsidRPr="004F1409">
        <w:rPr>
          <w:lang w:val="en-US"/>
        </w:rPr>
        <w:t xml:space="preserve">electrolytes </w:t>
      </w:r>
      <w:r w:rsidR="008F31F0" w:rsidRPr="004F1409">
        <w:rPr>
          <w:lang w:val="en-US"/>
        </w:rPr>
        <w:t xml:space="preserve">were </w:t>
      </w:r>
      <w:r w:rsidR="00631B89" w:rsidRPr="004F1409">
        <w:rPr>
          <w:lang w:val="en-US"/>
        </w:rPr>
        <w:t xml:space="preserve">recently </w:t>
      </w:r>
      <w:r w:rsidR="008F31F0" w:rsidRPr="004F1409">
        <w:rPr>
          <w:lang w:val="en-US"/>
        </w:rPr>
        <w:t>proposed for</w:t>
      </w:r>
      <w:r w:rsidR="00631B89" w:rsidRPr="004F1409">
        <w:rPr>
          <w:lang w:val="en-US"/>
        </w:rPr>
        <w:t xml:space="preserve"> </w:t>
      </w:r>
      <w:r w:rsidRPr="004F1409">
        <w:rPr>
          <w:lang w:val="en-US"/>
        </w:rPr>
        <w:t xml:space="preserve">the </w:t>
      </w:r>
      <w:r w:rsidR="00631B89" w:rsidRPr="004F1409">
        <w:rPr>
          <w:lang w:val="en-US"/>
        </w:rPr>
        <w:t>Al/S battery system</w:t>
      </w:r>
      <w:r w:rsidR="001D67F5" w:rsidRPr="004F1409">
        <w:rPr>
          <w:lang w:val="en-US"/>
        </w:rPr>
        <w:fldChar w:fldCharType="begin"/>
      </w:r>
      <w:r w:rsidR="00340735" w:rsidRPr="004F1409">
        <w:rPr>
          <w:lang w:val="en-US"/>
        </w:rPr>
        <w:instrText xml:space="preserve"> ADDIN ZOTERO_ITEM CSL_CITATION {"citationID":"tbzG4NpR","properties":{"formattedCitation":"\\super 9,10,16\\nosupersub{}","plainCitation":"9,10,16","noteIndex":0},"citationItems":[{"id":1209,"uris":["http://zotero.org/users/1986366/items/PLUB9CYA"],"uri":["http://zotero.org/users/1986366/items/PLUB9CYA"],"itemData":{"id":1209,"type":"article-journal","abstract":"Aluminum-sulfur (Al−S) chemistry is attractive for the development of next-generation rechargeable battery systems. However, only a few reversible Al−S cells have been reported until now. This paper demonstrates that the use of an AlCl3/urea electrolyte in Al−S cells is a promising approach to improve the cycle life and reach a high discharge voltage plateau of </w:instrText>
      </w:r>
      <w:r w:rsidR="00340735" w:rsidRPr="004F1409">
        <w:rPr>
          <w:rFonts w:ascii="Cambria Math" w:hAnsi="Cambria Math" w:cs="Cambria Math"/>
          <w:lang w:val="en-US"/>
        </w:rPr>
        <w:instrText>∼</w:instrText>
      </w:r>
      <w:r w:rsidR="00340735" w:rsidRPr="004F1409">
        <w:rPr>
          <w:lang w:val="en-US"/>
        </w:rPr>
        <w:instrText xml:space="preserve">1.6–2.0 V. In contrast to the instability of sulfur in the conventional AlCl3/EMIC electrolyte, sulfur is chemically stable in the AlCl3/urea electrolyte, which allows better cell cycling stability. The Al−S cell delivers an initial capacity of </w:instrText>
      </w:r>
      <w:r w:rsidR="00340735" w:rsidRPr="004F1409">
        <w:rPr>
          <w:rFonts w:ascii="Cambria Math" w:hAnsi="Cambria Math" w:cs="Cambria Math"/>
          <w:lang w:val="en-US"/>
        </w:rPr>
        <w:instrText>∼</w:instrText>
      </w:r>
      <w:r w:rsidR="00340735" w:rsidRPr="004F1409">
        <w:rPr>
          <w:lang w:val="en-US"/>
        </w:rPr>
        <w:instrText xml:space="preserve">700 mAh gs−1 and maintains a capacity of up to </w:instrText>
      </w:r>
      <w:r w:rsidR="00340735" w:rsidRPr="004F1409">
        <w:rPr>
          <w:rFonts w:ascii="Cambria Math" w:hAnsi="Cambria Math" w:cs="Cambria Math"/>
          <w:lang w:val="en-US"/>
        </w:rPr>
        <w:instrText>∼</w:instrText>
      </w:r>
      <w:r w:rsidR="00340735" w:rsidRPr="004F1409">
        <w:rPr>
          <w:lang w:val="en-US"/>
        </w:rPr>
        <w:instrText>500 mAh gs−1 after 100 cycles.","container-title":"ChemElectroChem","DOI":"10.1002/celc.201801198","ISSN":"2196-0216","issue":"23","language":"en","note":"_eprint: https://chemistry-europe.onlinelibrary.wiley.com/doi/pdf/10.1002/celc.201801198","page":"3607-3611","source":"Wiley Online Library","title":"Using an AlCl3/Urea Ionic Liquid Analog Electrolyte for Improving the Lifetime of Aluminum-Sulfur Batteries","volume":"5","author":[{"family":"Bian","given":"Yinghui"},{"family":"Li","given":"Yu"},{"family":"Yu","given":"Zhichao"},{"family":"Chen","given":"Hui"},{"family":"Du","given":"Kewen"},{"family":"Qiu","given":"Chaochao"},{"family":"Zhang","given":"Guoxin"},{"family":"Lv","given":"Zichuan"},{"family":"Lin","given":"Meng-Chang"}],"issued":{"date-parts":[["2018"]]}}},{"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340735" w:rsidRPr="004F1409">
        <w:rPr>
          <w:rFonts w:ascii="Cambria Math" w:hAnsi="Cambria Math" w:cs="Cambria Math"/>
          <w:lang w:val="en-US"/>
        </w:rPr>
        <w:instrText>‐</w:instrText>
      </w:r>
      <w:r w:rsidR="00340735" w:rsidRPr="004F1409">
        <w:rPr>
          <w:lang w:val="en-US"/>
        </w:rPr>
        <w:instrText xml:space="preserve">Araez","given":"Nuria"}],"issued":{"date-parts":[["2020"]]}}},{"id":1204,"uris":["http://zotero.org/users/1986366/items/QTPY28ZJ"],"uri":["http://zotero.org/users/1986366/items/QTPY28ZJ"],"itemData":{"id":1204,"type":"article-journal","abstract":"Aluminum-sulfur (Al-S) battery is a promising candidate of next generation rechargeable batteries owing to its high theoretical energy density, high safety and low cost, but currently greatly impeded by the shortage of high-performance and cost-effective electrolytes. In this work, a low-cost deep eutectic solvent, i.e., AlCl3/acetamide, as the electrolyte for reversible room-temperature Al-S battery has been reported. The Al-S battery delivers an initial capacity above 1500 mA h g−1 and good rate performance, which is most probably caused by the presence of AlCl4−, Al2Cl7− and [AlCl2·(acetamide)2]+ ions as indicated by spectroscopic analysis. Furthermore, X-ray photoelectron spectroscopy on the discharged sulfur cathode suggests the presence of aluminum sulfides including Al2S3 as electrochemical conversion products. Density functional theory calculations on the energy barriers provide insights into the electrochemical reaction pathways. This AlCl3/acetamide based Al-S battery presents a promising prospect for high-performance and low-cost energy storage system in future.","container-title":"Energy Storage Materials","DOI":"10.1016/j.ensm.2019.01.025","ISSN":"2405-8297","journalAbbreviation":"Energy Storage Materials","language":"en","page":"418-423","source":"ScienceDirect","title":"A low-cost deep eutectic solvent electrolyte for rechargeable aluminum-sulfur battery","volume":"22","author":[{"family":"Chu","given":"Weiqin"},{"family":"Zhang","given":"Xu"},{"family":"Wang","given":"Jie"},{"family":"Zhao","given":"Shu"},{"family":"Liu","given":"Shiqi"},{"family":"Yu","given":"Haijun"}],"issued":{"date-parts":[["2019",11,1]]}}}],"schema":"https://github.com/citation-style-language/schema/raw/master/csl-citation.json"} </w:instrText>
      </w:r>
      <w:r w:rsidR="001D67F5" w:rsidRPr="004F1409">
        <w:rPr>
          <w:lang w:val="en-US"/>
        </w:rPr>
        <w:fldChar w:fldCharType="separate"/>
      </w:r>
      <w:r w:rsidR="00264F79" w:rsidRPr="004F1409">
        <w:rPr>
          <w:szCs w:val="24"/>
          <w:vertAlign w:val="superscript"/>
        </w:rPr>
        <w:t>9,10,16</w:t>
      </w:r>
      <w:r w:rsidR="001D67F5" w:rsidRPr="004F1409">
        <w:rPr>
          <w:lang w:val="en-US"/>
        </w:rPr>
        <w:fldChar w:fldCharType="end"/>
      </w:r>
      <w:r w:rsidR="00631B89" w:rsidRPr="004F1409">
        <w:rPr>
          <w:lang w:val="en-US"/>
        </w:rPr>
        <w:t xml:space="preserve">. Unlike </w:t>
      </w:r>
      <w:r w:rsidR="008D5E3E" w:rsidRPr="004F1409">
        <w:rPr>
          <w:lang w:val="en-US"/>
        </w:rPr>
        <w:t>the conventional</w:t>
      </w:r>
      <w:r w:rsidR="00631B89" w:rsidRPr="004F1409">
        <w:rPr>
          <w:lang w:val="en-US"/>
        </w:rPr>
        <w:t xml:space="preserve"> </w:t>
      </w:r>
      <w:r w:rsidRPr="004F1409">
        <w:rPr>
          <w:lang w:val="en-US"/>
        </w:rPr>
        <w:t>ionic liquids,</w:t>
      </w:r>
      <w:r w:rsidR="00631B89" w:rsidRPr="004F1409">
        <w:rPr>
          <w:lang w:val="en-US"/>
        </w:rPr>
        <w:t xml:space="preserve"> </w:t>
      </w:r>
      <w:r w:rsidR="007B6E8E" w:rsidRPr="004F1409">
        <w:rPr>
          <w:lang w:val="en-US"/>
        </w:rPr>
        <w:t xml:space="preserve">like, for example, </w:t>
      </w:r>
      <w:r w:rsidR="00631B89" w:rsidRPr="004F1409">
        <w:rPr>
          <w:lang w:val="en-US"/>
        </w:rPr>
        <w:t>those based on</w:t>
      </w:r>
      <w:r w:rsidR="008D5E3E" w:rsidRPr="004F1409">
        <w:rPr>
          <w:lang w:val="en-US"/>
        </w:rPr>
        <w:t xml:space="preserve"> the organic</w:t>
      </w:r>
      <w:r w:rsidR="00887FC1" w:rsidRPr="004F1409">
        <w:t xml:space="preserve"> </w:t>
      </w:r>
      <w:r w:rsidR="00887FC1" w:rsidRPr="004F1409">
        <w:rPr>
          <w:lang w:val="en-US"/>
        </w:rPr>
        <w:t>1-Ethyl-3-methylimidazolium chloride (</w:t>
      </w:r>
      <w:proofErr w:type="spellStart"/>
      <w:r w:rsidR="00006FEB" w:rsidRPr="004F1409">
        <w:rPr>
          <w:lang w:val="en-US"/>
        </w:rPr>
        <w:t>EMImCl</w:t>
      </w:r>
      <w:proofErr w:type="spellEnd"/>
      <w:r w:rsidR="00887FC1" w:rsidRPr="004F1409">
        <w:rPr>
          <w:lang w:val="en-US"/>
        </w:rPr>
        <w:t>)</w:t>
      </w:r>
      <w:r w:rsidR="00631B89" w:rsidRPr="004F1409">
        <w:rPr>
          <w:lang w:val="en-US"/>
        </w:rPr>
        <w:t xml:space="preserve">, these </w:t>
      </w:r>
      <w:r w:rsidR="008F31F0" w:rsidRPr="004F1409">
        <w:rPr>
          <w:lang w:val="en-US"/>
        </w:rPr>
        <w:t>“</w:t>
      </w:r>
      <w:r w:rsidRPr="004F1409">
        <w:rPr>
          <w:lang w:val="en-US"/>
        </w:rPr>
        <w:t>new</w:t>
      </w:r>
      <w:r w:rsidR="008F31F0" w:rsidRPr="004F1409">
        <w:rPr>
          <w:lang w:val="en-US"/>
        </w:rPr>
        <w:t>”</w:t>
      </w:r>
      <w:r w:rsidRPr="004F1409">
        <w:rPr>
          <w:lang w:val="en-US"/>
        </w:rPr>
        <w:t xml:space="preserve"> </w:t>
      </w:r>
      <w:r w:rsidR="00631B89" w:rsidRPr="004F1409">
        <w:rPr>
          <w:lang w:val="en-US"/>
        </w:rPr>
        <w:t>electrolytes</w:t>
      </w:r>
      <w:r w:rsidRPr="004F1409">
        <w:rPr>
          <w:lang w:val="en-US"/>
        </w:rPr>
        <w:t xml:space="preserve"> made of </w:t>
      </w:r>
      <w:r w:rsidR="008F31F0" w:rsidRPr="004F1409">
        <w:rPr>
          <w:lang w:val="en-US"/>
        </w:rPr>
        <w:t xml:space="preserve">cost-effective components </w:t>
      </w:r>
      <w:r w:rsidR="00631B89" w:rsidRPr="004F1409">
        <w:rPr>
          <w:lang w:val="en-US"/>
        </w:rPr>
        <w:t xml:space="preserve">are inexpensive to </w:t>
      </w:r>
      <w:proofErr w:type="gramStart"/>
      <w:r w:rsidR="00631B89" w:rsidRPr="004F1409">
        <w:rPr>
          <w:lang w:val="en-US"/>
        </w:rPr>
        <w:t>produce</w:t>
      </w:r>
      <w:proofErr w:type="gramEnd"/>
      <w:r w:rsidR="00C758E2" w:rsidRPr="004F1409">
        <w:rPr>
          <w:lang w:val="en-US"/>
        </w:rPr>
        <w:t xml:space="preserve"> </w:t>
      </w:r>
      <w:r w:rsidR="00542630" w:rsidRPr="004F1409">
        <w:rPr>
          <w:lang w:val="en-US"/>
        </w:rPr>
        <w:t xml:space="preserve">as </w:t>
      </w:r>
      <w:r w:rsidR="00C758E2" w:rsidRPr="004F1409">
        <w:rPr>
          <w:lang w:val="en-US"/>
        </w:rPr>
        <w:t xml:space="preserve">the synthesis is </w:t>
      </w:r>
      <w:r w:rsidR="00704AEF" w:rsidRPr="004F1409">
        <w:rPr>
          <w:lang w:val="en-US"/>
        </w:rPr>
        <w:t>straightforward</w:t>
      </w:r>
      <w:r w:rsidR="00631B89" w:rsidRPr="004F1409">
        <w:rPr>
          <w:lang w:val="en-US"/>
        </w:rPr>
        <w:t>. Additionally</w:t>
      </w:r>
      <w:r w:rsidR="00C4731C" w:rsidRPr="004F1409">
        <w:rPr>
          <w:lang w:val="en-US"/>
        </w:rPr>
        <w:t>,</w:t>
      </w:r>
      <w:r w:rsidR="00631B89" w:rsidRPr="004F1409">
        <w:rPr>
          <w:lang w:val="en-US"/>
        </w:rPr>
        <w:t xml:space="preserve"> </w:t>
      </w:r>
      <w:r w:rsidR="008F31F0" w:rsidRPr="004F1409">
        <w:rPr>
          <w:lang w:val="en-US"/>
        </w:rPr>
        <w:t xml:space="preserve">in Al/S batteries, </w:t>
      </w:r>
      <w:r w:rsidRPr="004F1409">
        <w:rPr>
          <w:lang w:val="en-US"/>
        </w:rPr>
        <w:t xml:space="preserve">these </w:t>
      </w:r>
      <w:r w:rsidR="0026716B" w:rsidRPr="004F1409">
        <w:rPr>
          <w:lang w:val="en-US"/>
        </w:rPr>
        <w:t>DES</w:t>
      </w:r>
      <w:r w:rsidRPr="004F1409">
        <w:rPr>
          <w:lang w:val="en-US"/>
        </w:rPr>
        <w:t xml:space="preserve"> electrolytes</w:t>
      </w:r>
      <w:r w:rsidR="00631B89" w:rsidRPr="004F1409">
        <w:rPr>
          <w:lang w:val="en-US"/>
        </w:rPr>
        <w:t xml:space="preserve"> </w:t>
      </w:r>
      <w:r w:rsidR="008F31F0" w:rsidRPr="004F1409">
        <w:rPr>
          <w:lang w:val="en-US"/>
        </w:rPr>
        <w:t xml:space="preserve">enable the delivery of </w:t>
      </w:r>
      <w:r w:rsidRPr="004F1409">
        <w:rPr>
          <w:lang w:val="en-US"/>
        </w:rPr>
        <w:t xml:space="preserve">higher capacity </w:t>
      </w:r>
      <w:r w:rsidR="008F31F0" w:rsidRPr="004F1409">
        <w:rPr>
          <w:lang w:val="en-US"/>
        </w:rPr>
        <w:t>than</w:t>
      </w:r>
      <w:r w:rsidR="00631B89" w:rsidRPr="004F1409">
        <w:rPr>
          <w:lang w:val="en-US"/>
        </w:rPr>
        <w:t xml:space="preserve"> </w:t>
      </w:r>
      <w:proofErr w:type="spellStart"/>
      <w:r w:rsidR="00006FEB" w:rsidRPr="004F1409">
        <w:rPr>
          <w:lang w:val="en-US"/>
        </w:rPr>
        <w:t>EMImCl</w:t>
      </w:r>
      <w:proofErr w:type="spellEnd"/>
      <w:r w:rsidR="008F31F0" w:rsidRPr="004F1409">
        <w:rPr>
          <w:lang w:val="en-US"/>
        </w:rPr>
        <w:t>-</w:t>
      </w:r>
      <w:r w:rsidR="00631B89" w:rsidRPr="004F1409">
        <w:rPr>
          <w:lang w:val="en-US"/>
        </w:rPr>
        <w:t>based electrolyte</w:t>
      </w:r>
      <w:r w:rsidR="001D67F5" w:rsidRPr="004F1409">
        <w:rPr>
          <w:lang w:val="en-US"/>
        </w:rPr>
        <w:fldChar w:fldCharType="begin"/>
      </w:r>
      <w:r w:rsidR="00340735" w:rsidRPr="004F1409">
        <w:rPr>
          <w:lang w:val="en-US"/>
        </w:rPr>
        <w:instrText xml:space="preserve"> ADDIN ZOTERO_ITEM CSL_CITATION {"citationID":"YCaWcEFp","properties":{"formattedCitation":"\\super 10\\nosupersub{}","plainCitation":"10","noteIndex":0},"citationItems":[{"id":1238,"uris":["http://zotero.org/users/1986366/items/XPDGBE5K"],"uri":["http://zotero.org/users/1986366/items/XPDGBE5K"],"itemData":{"id":1238,"type":"article-journal","abstract":"The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340735" w:rsidRPr="004F1409">
        <w:rPr>
          <w:rFonts w:ascii="Cambria Math" w:hAnsi="Cambria Math" w:cs="Cambria Math"/>
          <w:lang w:val="en-US"/>
        </w:rPr>
        <w:instrText>‐</w:instrText>
      </w:r>
      <w:r w:rsidR="00340735" w:rsidRPr="004F1409">
        <w:rPr>
          <w:lang w:val="en-US"/>
        </w:rPr>
        <w:instrText xml:space="preserve">Araez","given":"Nuria"}],"issued":{"date-parts":[["2020"]]}}}],"schema":"https://github.com/citation-style-language/schema/raw/master/csl-citation.json"} </w:instrText>
      </w:r>
      <w:r w:rsidR="001D67F5" w:rsidRPr="004F1409">
        <w:rPr>
          <w:lang w:val="en-US"/>
        </w:rPr>
        <w:fldChar w:fldCharType="separate"/>
      </w:r>
      <w:r w:rsidR="00264F79" w:rsidRPr="004F1409">
        <w:rPr>
          <w:szCs w:val="24"/>
          <w:vertAlign w:val="superscript"/>
        </w:rPr>
        <w:t>10</w:t>
      </w:r>
      <w:r w:rsidR="001D67F5" w:rsidRPr="004F1409">
        <w:rPr>
          <w:lang w:val="en-US"/>
        </w:rPr>
        <w:fldChar w:fldCharType="end"/>
      </w:r>
      <w:r w:rsidR="00631B89" w:rsidRPr="004F1409">
        <w:rPr>
          <w:lang w:val="en-US"/>
        </w:rPr>
        <w:t xml:space="preserve">, </w:t>
      </w:r>
      <w:r w:rsidRPr="004F1409">
        <w:rPr>
          <w:lang w:val="en-US"/>
        </w:rPr>
        <w:t xml:space="preserve">thus </w:t>
      </w:r>
      <w:r w:rsidR="00631B89" w:rsidRPr="004F1409">
        <w:rPr>
          <w:lang w:val="en-US"/>
        </w:rPr>
        <w:t xml:space="preserve">raising the question </w:t>
      </w:r>
      <w:r w:rsidR="0026716B" w:rsidRPr="004F1409">
        <w:rPr>
          <w:lang w:val="en-US"/>
        </w:rPr>
        <w:t xml:space="preserve">of </w:t>
      </w:r>
      <w:r w:rsidR="00C4731C" w:rsidRPr="004F1409">
        <w:rPr>
          <w:lang w:val="en-US"/>
        </w:rPr>
        <w:t>whether</w:t>
      </w:r>
      <w:r w:rsidR="00631B89" w:rsidRPr="004F1409">
        <w:rPr>
          <w:lang w:val="en-US"/>
        </w:rPr>
        <w:t xml:space="preserve"> the reaction mechanism is altered </w:t>
      </w:r>
      <w:r w:rsidR="008D5E3E" w:rsidRPr="004F1409">
        <w:rPr>
          <w:lang w:val="en-US"/>
        </w:rPr>
        <w:t>when the</w:t>
      </w:r>
      <w:r w:rsidR="008F31F0" w:rsidRPr="004F1409">
        <w:rPr>
          <w:lang w:val="en-US"/>
        </w:rPr>
        <w:t xml:space="preserve"> DES</w:t>
      </w:r>
      <w:r w:rsidR="00631B89" w:rsidRPr="004F1409">
        <w:rPr>
          <w:lang w:val="en-US"/>
        </w:rPr>
        <w:t xml:space="preserve"> electrolytes are used.</w:t>
      </w:r>
    </w:p>
    <w:p w14:paraId="606BED76" w14:textId="77777777" w:rsidR="00A05583" w:rsidRPr="004F1409" w:rsidRDefault="00A05583" w:rsidP="00E73959">
      <w:pPr>
        <w:ind w:left="720"/>
        <w:jc w:val="both"/>
        <w:rPr>
          <w:lang w:val="en-US"/>
        </w:rPr>
      </w:pPr>
    </w:p>
    <w:p w14:paraId="2781C2C0" w14:textId="0E0C3B08" w:rsidR="00A05583" w:rsidRPr="004F1409" w:rsidRDefault="00631B89" w:rsidP="00E73959">
      <w:pPr>
        <w:ind w:left="720"/>
        <w:jc w:val="both"/>
        <w:rPr>
          <w:lang w:val="en-US"/>
        </w:rPr>
      </w:pPr>
      <w:r w:rsidRPr="004F1409">
        <w:rPr>
          <w:lang w:val="en-US"/>
        </w:rPr>
        <w:t xml:space="preserve">The </w:t>
      </w:r>
      <w:r w:rsidR="008D5E3E" w:rsidRPr="004F1409">
        <w:rPr>
          <w:lang w:val="en-US"/>
        </w:rPr>
        <w:t>operation</w:t>
      </w:r>
      <w:r w:rsidRPr="004F1409">
        <w:rPr>
          <w:lang w:val="en-US"/>
        </w:rPr>
        <w:t xml:space="preserve"> of Al/S batteries involv</w:t>
      </w:r>
      <w:r w:rsidR="008D5E3E" w:rsidRPr="004F1409">
        <w:rPr>
          <w:lang w:val="en-US"/>
        </w:rPr>
        <w:t>es</w:t>
      </w:r>
      <w:r w:rsidRPr="004F1409">
        <w:rPr>
          <w:lang w:val="en-US"/>
        </w:rPr>
        <w:t xml:space="preserve"> the oxidation of </w:t>
      </w:r>
      <w:r w:rsidR="008D5E3E" w:rsidRPr="004F1409">
        <w:rPr>
          <w:lang w:val="en-US"/>
        </w:rPr>
        <w:t>the aluminum</w:t>
      </w:r>
      <w:r w:rsidRPr="004F1409">
        <w:rPr>
          <w:lang w:val="en-US"/>
        </w:rPr>
        <w:t xml:space="preserve"> </w:t>
      </w:r>
      <w:r w:rsidR="005B0B14" w:rsidRPr="004F1409">
        <w:rPr>
          <w:lang w:val="en-US"/>
        </w:rPr>
        <w:t xml:space="preserve">at the negative electrode </w:t>
      </w:r>
      <w:r w:rsidRPr="004F1409">
        <w:rPr>
          <w:lang w:val="en-US"/>
        </w:rPr>
        <w:t xml:space="preserve">and the reduction of </w:t>
      </w:r>
      <w:r w:rsidR="008D5E3E" w:rsidRPr="004F1409">
        <w:rPr>
          <w:lang w:val="en-US"/>
        </w:rPr>
        <w:t xml:space="preserve">the </w:t>
      </w:r>
      <w:r w:rsidRPr="004F1409">
        <w:rPr>
          <w:lang w:val="en-US"/>
        </w:rPr>
        <w:t xml:space="preserve">sulfur </w:t>
      </w:r>
      <w:r w:rsidR="005B0B14" w:rsidRPr="004F1409">
        <w:rPr>
          <w:lang w:val="en-US"/>
        </w:rPr>
        <w:t xml:space="preserve">at the positive electrode </w:t>
      </w:r>
      <w:r w:rsidRPr="004F1409">
        <w:rPr>
          <w:lang w:val="en-US"/>
        </w:rPr>
        <w:t>during the discharg</w:t>
      </w:r>
      <w:r w:rsidR="008D5E3E" w:rsidRPr="004F1409">
        <w:rPr>
          <w:lang w:val="en-US"/>
        </w:rPr>
        <w:t>e</w:t>
      </w:r>
      <w:r w:rsidRPr="004F1409">
        <w:rPr>
          <w:lang w:val="en-US"/>
        </w:rPr>
        <w:t xml:space="preserve"> process and vice versa for the </w:t>
      </w:r>
      <w:r w:rsidR="0026716B" w:rsidRPr="004F1409">
        <w:rPr>
          <w:lang w:val="en-US"/>
        </w:rPr>
        <w:t>re</w:t>
      </w:r>
      <w:r w:rsidRPr="004F1409">
        <w:rPr>
          <w:lang w:val="en-US"/>
        </w:rPr>
        <w:t>charg</w:t>
      </w:r>
      <w:r w:rsidR="008D5E3E" w:rsidRPr="004F1409">
        <w:rPr>
          <w:lang w:val="en-US"/>
        </w:rPr>
        <w:t>e process. Unfortunately, the reaction mechanism</w:t>
      </w:r>
      <w:r w:rsidR="005B0B14" w:rsidRPr="004F1409">
        <w:rPr>
          <w:lang w:val="en-US"/>
        </w:rPr>
        <w:t>s are</w:t>
      </w:r>
      <w:r w:rsidR="008D5E3E" w:rsidRPr="004F1409">
        <w:rPr>
          <w:lang w:val="en-US"/>
        </w:rPr>
        <w:t xml:space="preserve"> poorly understood, </w:t>
      </w:r>
      <w:r w:rsidR="005B0B14" w:rsidRPr="004F1409">
        <w:rPr>
          <w:lang w:val="en-US"/>
        </w:rPr>
        <w:t xml:space="preserve">thus, </w:t>
      </w:r>
      <w:r w:rsidR="008D5E3E" w:rsidRPr="004F1409">
        <w:rPr>
          <w:lang w:val="en-US"/>
        </w:rPr>
        <w:t>limit</w:t>
      </w:r>
      <w:r w:rsidR="005B0B14" w:rsidRPr="004F1409">
        <w:rPr>
          <w:lang w:val="en-US"/>
        </w:rPr>
        <w:t>ing</w:t>
      </w:r>
      <w:r w:rsidR="008D5E3E" w:rsidRPr="004F1409">
        <w:rPr>
          <w:lang w:val="en-US"/>
        </w:rPr>
        <w:t xml:space="preserve"> </w:t>
      </w:r>
      <w:r w:rsidRPr="004F1409">
        <w:rPr>
          <w:lang w:val="en-US"/>
        </w:rPr>
        <w:t xml:space="preserve">further progress towards </w:t>
      </w:r>
      <w:r w:rsidR="005B0B14" w:rsidRPr="004F1409">
        <w:rPr>
          <w:lang w:val="en-US"/>
        </w:rPr>
        <w:t xml:space="preserve">the circumvention or overcome of </w:t>
      </w:r>
      <w:r w:rsidRPr="004F1409">
        <w:rPr>
          <w:lang w:val="en-US"/>
        </w:rPr>
        <w:t xml:space="preserve">the current </w:t>
      </w:r>
      <w:r w:rsidR="005B0B14" w:rsidRPr="004F1409">
        <w:rPr>
          <w:lang w:val="en-US"/>
        </w:rPr>
        <w:t xml:space="preserve">Al/S battery system </w:t>
      </w:r>
      <w:r w:rsidRPr="004F1409">
        <w:rPr>
          <w:lang w:val="en-US"/>
        </w:rPr>
        <w:t xml:space="preserve">limitations </w:t>
      </w:r>
      <w:r w:rsidR="008D5E3E" w:rsidRPr="004F1409">
        <w:rPr>
          <w:lang w:val="en-US"/>
        </w:rPr>
        <w:t xml:space="preserve">such as </w:t>
      </w:r>
      <w:r w:rsidRPr="004F1409">
        <w:rPr>
          <w:lang w:val="en-US"/>
        </w:rPr>
        <w:t xml:space="preserve">low </w:t>
      </w:r>
      <w:r w:rsidR="008D5E3E" w:rsidRPr="004F1409">
        <w:rPr>
          <w:lang w:val="en-US"/>
        </w:rPr>
        <w:t xml:space="preserve">discharge </w:t>
      </w:r>
      <w:r w:rsidRPr="004F1409">
        <w:rPr>
          <w:lang w:val="en-US"/>
        </w:rPr>
        <w:t>potential, sluggish</w:t>
      </w:r>
      <w:r w:rsidR="008D5E3E" w:rsidRPr="004F1409">
        <w:rPr>
          <w:lang w:val="en-US"/>
        </w:rPr>
        <w:t xml:space="preserve"> reaction</w:t>
      </w:r>
      <w:r w:rsidRPr="004F1409">
        <w:rPr>
          <w:lang w:val="en-US"/>
        </w:rPr>
        <w:t xml:space="preserve"> kinetics, large voltage hysteresis (low round trip efficiency), and limited cycle life. Experimental studies on ionic liquid</w:t>
      </w:r>
      <w:r w:rsidR="0026716B" w:rsidRPr="004F1409">
        <w:rPr>
          <w:lang w:val="en-US"/>
        </w:rPr>
        <w:t>-</w:t>
      </w:r>
      <w:r w:rsidRPr="004F1409">
        <w:rPr>
          <w:lang w:val="en-US"/>
        </w:rPr>
        <w:t>based Al/S cells show single discharge and charge plateau</w:t>
      </w:r>
      <w:r w:rsidR="005B0B14" w:rsidRPr="004F1409">
        <w:rPr>
          <w:lang w:val="en-US"/>
        </w:rPr>
        <w:t>s. T</w:t>
      </w:r>
      <w:r w:rsidRPr="004F1409">
        <w:rPr>
          <w:lang w:val="en-US"/>
        </w:rPr>
        <w:t>his behavior is quite distinctive from the typical two-stage voltage profile in Li/S system</w:t>
      </w:r>
      <w:r w:rsidR="00976253" w:rsidRPr="004F1409">
        <w:rPr>
          <w:lang w:val="en-US"/>
        </w:rPr>
        <w:fldChar w:fldCharType="begin"/>
      </w:r>
      <w:r w:rsidR="004B3360" w:rsidRPr="004F1409">
        <w:rPr>
          <w:lang w:val="en-US"/>
        </w:rPr>
        <w:instrText xml:space="preserve"> ADDIN ZOTERO_ITEM CSL_CITATION {"citationID":"COvRPDQB","properties":{"formattedCitation":"\\super 24,25\\nosupersub{}","plainCitation":"24,25","noteIndex":0},"citationItems":[{"id":1219,"uris":["http://zotero.org/users/1986366/items/TUMEDGKG"],"uri":["http://zotero.org/users/1986366/items/TUMEDGKG"],"itemData":{"id":1219,"type":"article-journal","abstract":"Aluminum metal is a promising anode material for next generation rechargeable batteries owing to its abundance, potentially dendrite-free deposition, and high capacity. The rechargeable aluminum/sulfur (Al/S) battery is of great interest owing to its high energy density (1340 Wh kg−1) and low cost. However, Al/S chemistry suffers poor reversibility owing to the difficulty of oxidizing AlSx. Herein, we demonstrate the first reversible Al/S battery in ionic-liquid electrolyte with an activated carbon cloth/sulfur composite cathode. Electrochemical, spectroscopic, and microscopic results suggest that sulfur undergoes a solid-state conversion reaction in the electrolyte. Kinetics analysis identifies that the slow solid-state sulfur conversion reaction causes large voltage hysteresis and limits the energy efficiency of the system.","container-title":"Angewandte Chemie International Edition","DOI":"10.1002/anie.201603531","ISSN":"1521-3773","issue":"34","language":"en","note":"_eprint: https://onlinelibrary.wiley.com/doi/pdf/10.1002/anie.201603531","page":"9898-9901","source":"Wiley Online Library","title":"A Rechargeable Al/S Battery with an Ionic-Liquid Electrolyte","volume":"55","author":[{"family":"Gao","given":"Tao"},{"family":"Li","given":"Xiaogang"},{"family":"Wang","given":"Xiwen"},{"family":"Hu","given":"Junkai"},{"family":"Han","given":"Fudong"},{"family":"Fan","given":"Xiulin"},{"family":"Suo","given":"Liumin"},{"family":"Pearse","given":"Alex J."},{"family":"Lee","given":"Sang Bok"},{"family":"Rubloff","given":"Gary W."},{"family":"Gaskell","given":"Karen J."},{"family":"Noked","given":"Malachi"},{"family":"Wang","given":"Chunsheng"}],"issued":{"date-parts":[["2016"]]}}},{"id":1218,"uris":["http://zotero.org/users/1986366/items/IJE853P6"],"uri":["http://zotero.org/users/1986366/items/IJE853P6"],"itemData":{"id":1218,"type":"article-journal","abstract":"A reversible room-temperature aluminum–sulfur (Al-S) battery is demonstrated with a strategically designed cathode structure and an ionic liquid electrolyte. Discharge–charge mechanism of the Al-S battery is proposed based on a sequence of electrochemical, microscopic, and spectroscopic analyses. The electrochemical process of the Al-S battery involves the formation of a series of polysulfides and sulfide. The high-order polysulfides (Sx2−, x ≥ 6) are soluble in the ionic liquid electrolyte. Electrochemical transitions between S62− and the insoluble low-order polysulfides or sulfide (Sx2−, 1 ≤ x &lt; 6) are reversible. A single-wall carbon nanotube coating applied to the battery separator helps alleviate the diffusion of the polysulfide species and reduces the polarization behavior of the Al-S batteries.","container-title":"Advanced Energy Materials","DOI":"10.1002/aenm.201700561","ISSN":"1614-6840","issue":"18","language":"en","note":"_eprint: https://onlinelibrary.wiley.com/doi/pdf/10.1002/aenm.201700561","page":"1700561","source":"Wiley Online Library","title":"Electrochemical Energy Storage with a Reversible Nonaqueous Room-Temperature Aluminum–Sulfur Chemistry","volume":"7","author":[{"family":"Yu","given":"Xingwen"},{"family":"Manthiram","given":"Arumugam"}],"issued":{"date-parts":[["2017"]]}}}],"schema":"https://github.com/citation-style-language/schema/raw/master/csl-citation.json"} </w:instrText>
      </w:r>
      <w:r w:rsidR="00976253" w:rsidRPr="004F1409">
        <w:rPr>
          <w:lang w:val="en-US"/>
        </w:rPr>
        <w:fldChar w:fldCharType="separate"/>
      </w:r>
      <w:r w:rsidR="004B3360" w:rsidRPr="004F1409">
        <w:rPr>
          <w:szCs w:val="24"/>
          <w:vertAlign w:val="superscript"/>
        </w:rPr>
        <w:t>24,25</w:t>
      </w:r>
      <w:r w:rsidR="00976253" w:rsidRPr="004F1409">
        <w:rPr>
          <w:lang w:val="en-US"/>
        </w:rPr>
        <w:fldChar w:fldCharType="end"/>
      </w:r>
      <w:r w:rsidRPr="004F1409">
        <w:rPr>
          <w:lang w:val="en-US"/>
        </w:rPr>
        <w:t xml:space="preserve"> Based on electrochemical and spectroscopic data, it has been proposed that the reaction mechanism in Al/S batteries goes through the formation of a series of </w:t>
      </w:r>
      <w:proofErr w:type="spellStart"/>
      <w:r w:rsidRPr="004F1409">
        <w:rPr>
          <w:lang w:val="en-US"/>
        </w:rPr>
        <w:t>polysulfides</w:t>
      </w:r>
      <w:proofErr w:type="spellEnd"/>
      <w:r w:rsidRPr="004F1409">
        <w:rPr>
          <w:lang w:val="en-US"/>
        </w:rPr>
        <w:t>, with Al</w:t>
      </w:r>
      <w:r w:rsidRPr="004F1409">
        <w:rPr>
          <w:vertAlign w:val="subscript"/>
          <w:lang w:val="en-US"/>
        </w:rPr>
        <w:t>2</w:t>
      </w:r>
      <w:r w:rsidRPr="004F1409">
        <w:rPr>
          <w:lang w:val="en-US"/>
        </w:rPr>
        <w:t>S</w:t>
      </w:r>
      <w:r w:rsidRPr="004F1409">
        <w:rPr>
          <w:vertAlign w:val="subscript"/>
          <w:lang w:val="en-US"/>
        </w:rPr>
        <w:t>3</w:t>
      </w:r>
      <w:r w:rsidRPr="004F1409">
        <w:rPr>
          <w:lang w:val="en-US"/>
        </w:rPr>
        <w:t xml:space="preserve"> as the final discharge product, in analogy to the Li/S system</w:t>
      </w:r>
      <w:r w:rsidR="00C801A7" w:rsidRPr="004F1409">
        <w:rPr>
          <w:lang w:val="en-US"/>
        </w:rPr>
        <w:fldChar w:fldCharType="begin"/>
      </w:r>
      <w:r w:rsidR="004B3360" w:rsidRPr="004F1409">
        <w:rPr>
          <w:lang w:val="en-US"/>
        </w:rPr>
        <w:instrText xml:space="preserve"> ADDIN ZOTERO_ITEM CSL_CITATION {"citationID":"19Q9bJ17","properties":{"formattedCitation":"\\super 14,15,24,25\\nosupersub{}","plainCitation":"14,15,24,25","noteIndex":0},"citationItems":[{"id":1219,"uris":["http://zotero.org/users/1986366/items/TUMEDGKG"],"uri":["http://zotero.org/users/1986366/items/TUMEDGKG"],"itemData":{"id":1219,"type":"article-journal","abstract":"Aluminum metal is a promising anode material for next generation rechargeable batteries owing to its abundance, potentially dendrite-free deposition, and high capacity. The rechargeable aluminum/sulfur (Al/S) battery is of great interest owing to its high energy density (1340 Wh kg−1) and low cost. However, Al/S chemistry suffers poor reversibility owing to the difficulty of oxidizing AlSx. Herein, we demonstrate the first reversible Al/S battery in ionic-liquid electrolyte with an activated carbon cloth/sulfur composite cathode. Electrochemical, spectroscopic, and microscopic results suggest that sulfur undergoes a solid-state conversion reaction in the electrolyte. Kinetics analysis identifies that the slow solid-state sulfur conversion reaction causes large voltage hysteresis and limits the energy efficiency of the system.","container-title":"Angewandte Chemie International Edition","DOI":"10.1002/anie.201603531","ISSN":"1521-3773","issue":"34","language":"en","note":"_eprint: https://onlinelibrary.wiley.com/doi/pdf/10.1002/anie.201603531","page":"9898-9901","source":"Wiley Online Library","title":"A Rechargeable Al/S Battery with an Ionic-Liquid Electrolyte","volume":"55","author":[{"family":"Gao","given":"Tao"},{"family":"Li","given":"Xiaogang"},{"family":"Wang","given":"Xiwen"},{"family":"Hu","given":"Junkai"},{"family":"Han","given":"Fudong"},{"family":"Fan","given":"Xiulin"},{"family":"Suo","given":"Liumin"},{"family":"Pearse","given":"Alex J."},{"family":"Lee","given":"Sang Bok"},{"family":"Rubloff","given":"Gary W."},{"family":"Gaskell","given":"Karen J."},{"family":"Noked","given":"Malachi"},{"family":"Wang","given":"Chunsheng"}],"issued":{"date-parts":[["2016"]]}}},{"id":1218,"uris":["http://zotero.org/users/1986366/items/IJE853P6"],"uri":["http://zotero.org/users/1986366/items/IJE853P6"],"itemData":{"id":1218,"type":"article-journal","abstract":"A reversible room-temperature aluminum–sulfur (Al-S) battery is demonstrated with a strategically designed cathode structure and an ionic liquid electrolyte. Discharge–charge mechanism of the Al-S battery is proposed based on a sequence of electrochemical, microscopic, and spectroscopic analyses. The electrochemical process of the Al-S battery involves the formation of a series of polysulfides and sulfide. The high-order polysulfides (Sx2−, x ≥ 6) are soluble in the ionic liquid electrolyte. Electrochemical transitions between S62− and the insoluble low-order polysulfides or sulfide (Sx2−, 1 ≤ x &lt; 6) are reversible. A single-wall carbon nanotube coating applied to the battery separator helps alleviate the diffusion of the polysulfide species and reduces the polarization behavior of the Al-S batteries.","container-title":"Advanced Energy Materials","DOI":"10.1002/aenm.201700561","ISSN":"1614-6840","issue":"18","language":"en","note":"_eprint: https://onlinelibrary.wiley.com/doi/pdf/10.1002/aenm.201700561","page":"1700561","source":"Wiley Online Library","title":"Electrochemical Energy Storage with a Reversible Nonaqueous Room-Temperature Aluminum–Sulfur Chemistry","volume":"7","author":[{"family":"Yu","given":"Xingwen"},{"family":"Manthiram","given":"Arumugam"}],"issued":{"date-parts":[["2017"]]}}},{"id":1213,"uris":["http://zotero.org/users/1986366/items/5XRTQ36V"],"uri":["http://zotero.org/users/1986366/items/5XRTQ36V"],"itemData":{"id":1213,"type":"article-journal","abstract":"Aluminum-sulfur (Al-S) chemistry is attractive for the development of future-generation electrochemical energy storage technologies. However, to date, only limited reversible Al-S chemistry has been demonstrated. This paper demonstrates a highly reversible room-temperature Al-S battery with a lithium-ion (Li+-ion)-mediated ionic liquid electrolyte. Mechanistic studies with electrochemical and spectroscopic methodologies revealed that the enhancement in reversibility by Li+-ion mediation is attributed to the chemical reactivation of aluminum polysulfides and/or sulfide by Li+ during electrochemical cycling. The results obtained with X-ray photoelectron spectroscopy and density functional theory calculations suggest the presence of a Li3AlS3-like product with a mixture of Li2S- and Al2S3-like phases in the discharged sulfur cathode. With Li+-ion mediation, the cycle life of room-temperature Al-S batteries is greatly improved. The cell delivers an initial capacity of </w:instrText>
      </w:r>
      <w:r w:rsidR="004B3360" w:rsidRPr="004F1409">
        <w:rPr>
          <w:rFonts w:ascii="Cambria Math" w:hAnsi="Cambria Math" w:cs="Cambria Math"/>
          <w:lang w:val="en-US"/>
        </w:rPr>
        <w:instrText>∼</w:instrText>
      </w:r>
      <w:r w:rsidR="004B3360" w:rsidRPr="004F1409">
        <w:rPr>
          <w:lang w:val="en-US"/>
        </w:rPr>
        <w:instrText xml:space="preserve">1,000 mA hr g−1 and maintains a capacity of up to 600 mA hr g−1 after 50 cycles.","container-title":"Chem","DOI":"10.1016/j.chempr.2017.12.029","ISSN":"2451-9294","issue":"3","journalAbbreviation":"Chem","language":"en","page":"586-598","source":"ScienceDirect","title":"Room-Temperature Aluminum-Sulfur Batteries with a Lithium-Ion-Mediated Ionic Liquid Electrolyte","volume":"4","author":[{"family":"Yu","given":"Xingwen"},{"family":"Boyer","given":"Mathew J."},{"family":"Hwang","given":"Gyeong S."},{"family":"Manthiram","given":"Arumugam"}],"issued":{"date-parts":[["2018",3,8]]}}},{"id":1215,"uris":["http://zotero.org/users/1986366/items/ILAA384G"],"uri":["http://zotero.org/users/1986366/items/ILAA384G"],"itemData":{"id":1215,"type":"article-journal","abstract":"The electrochemical performance of the aluminum-sulfur (Al-S) battery has very poor reversibility and a low charge/discharge current density owing to slow kinetic processes determined by an inevitable dissociation reaction from Al2Cl7− to free Al3+. Al2Cl6Br− was used instead of Al2Cl7− as the dissociation reaction reagent. A 15-fold faster reaction rate of Al2Cl6Br− dissociation than that of Al2Cl7− was confirmed by density function theory calculations and the Arrhenius equation. This accelerated dissociation reaction was experimentally verified by the increase of exchange current density during Al electro-deposition. Using Al2Cl6Br− instead of Al2Cl7−, a kinetically accelerated Al-S battery has a sulfur utilization of more than 80 %, with at least four times the sulfur content and five times the current density than that of previous work.","container-title":"Angewandte Chemie International Edition","DOI":"10.1002/anie.201711328","ISSN":"1521-3773","issue":"7","language":"en","note":"_eprint: https://onlinelibrary.wiley.com/doi/pdf/10.1002/anie.201711328","page":"1898-1902","source":"Wiley Online Library","title":"An Aluminum–Sulfur Battery with a Fast Kinetic Response","volume":"57","author":[{"family":"Yang","given":"Huicong"},{"family":"Yin","given":"Lichang"},{"family":"Liang","given":"Ji"},{"family":"Sun","given":"Zhenhua"},{"family":"Wang","given":"Yuzuo"},{"family":"Li","given":"Hucheng"},{"family":"He","given":"Kuang"},{"family":"Ma","given":"Lipo"},{"family":"Peng","given":"Zhangquan"},{"family":"Qiu","given":"Siyao"},{"family":"Sun","given":"Chenghua"},{"family":"Cheng","given":"Hui-Ming"},{"family":"Li","given":"Feng"}],"issued":{"date-parts":[["2018"]]}}}],"schema":"https://github.com/citation-style-language/schema/raw/master/csl-citation.json"} </w:instrText>
      </w:r>
      <w:r w:rsidR="00C801A7" w:rsidRPr="004F1409">
        <w:rPr>
          <w:lang w:val="en-US"/>
        </w:rPr>
        <w:fldChar w:fldCharType="separate"/>
      </w:r>
      <w:r w:rsidR="004B3360" w:rsidRPr="004F1409">
        <w:rPr>
          <w:szCs w:val="24"/>
          <w:vertAlign w:val="superscript"/>
        </w:rPr>
        <w:t>14,15,24,25</w:t>
      </w:r>
      <w:r w:rsidR="00C801A7" w:rsidRPr="004F1409">
        <w:rPr>
          <w:lang w:val="en-US"/>
        </w:rPr>
        <w:fldChar w:fldCharType="end"/>
      </w:r>
      <w:r w:rsidRPr="004F1409">
        <w:rPr>
          <w:lang w:val="en-US"/>
        </w:rPr>
        <w:t>. However, the details of the reaction mechanism</w:t>
      </w:r>
      <w:r w:rsidR="005B0B14" w:rsidRPr="004F1409">
        <w:rPr>
          <w:lang w:val="en-US"/>
        </w:rPr>
        <w:t>s</w:t>
      </w:r>
      <w:r w:rsidRPr="004F1409">
        <w:rPr>
          <w:lang w:val="en-US"/>
        </w:rPr>
        <w:t xml:space="preserve"> remain unclear, </w:t>
      </w:r>
      <w:r w:rsidR="00825CBD" w:rsidRPr="004F1409">
        <w:rPr>
          <w:lang w:val="en-US"/>
        </w:rPr>
        <w:t xml:space="preserve">and the interaction between </w:t>
      </w:r>
      <w:proofErr w:type="spellStart"/>
      <w:r w:rsidR="00825CBD" w:rsidRPr="004F1409">
        <w:rPr>
          <w:lang w:val="en-US"/>
        </w:rPr>
        <w:t>polysulfides</w:t>
      </w:r>
      <w:proofErr w:type="spellEnd"/>
      <w:r w:rsidR="00825CBD" w:rsidRPr="004F1409">
        <w:rPr>
          <w:lang w:val="en-US"/>
        </w:rPr>
        <w:t xml:space="preserve"> and sulfide with </w:t>
      </w:r>
      <w:r w:rsidR="00C167A8" w:rsidRPr="004F1409">
        <w:rPr>
          <w:lang w:val="en-US"/>
        </w:rPr>
        <w:t>aluminum</w:t>
      </w:r>
      <w:r w:rsidR="00825CBD" w:rsidRPr="004F1409">
        <w:rPr>
          <w:lang w:val="en-US"/>
        </w:rPr>
        <w:t xml:space="preserve"> ions </w:t>
      </w:r>
      <w:proofErr w:type="gramStart"/>
      <w:r w:rsidR="00825CBD" w:rsidRPr="004F1409">
        <w:rPr>
          <w:lang w:val="en-US"/>
        </w:rPr>
        <w:t>is expected</w:t>
      </w:r>
      <w:proofErr w:type="gramEnd"/>
      <w:r w:rsidR="00825CBD" w:rsidRPr="004F1409">
        <w:rPr>
          <w:lang w:val="en-US"/>
        </w:rPr>
        <w:t xml:space="preserve"> to be much stronger and complex than with lithium ions. </w:t>
      </w:r>
      <w:r w:rsidR="0026716B" w:rsidRPr="004F1409">
        <w:rPr>
          <w:lang w:val="en-US"/>
        </w:rPr>
        <w:t>Furthermore, t</w:t>
      </w:r>
      <w:r w:rsidR="00825CBD" w:rsidRPr="004F1409">
        <w:rPr>
          <w:lang w:val="en-US"/>
        </w:rPr>
        <w:t>he role of the chemical composition of the electrolyte on the reaction mechanism also remains largely unexplored</w:t>
      </w:r>
      <w:r w:rsidRPr="004F1409">
        <w:rPr>
          <w:rFonts w:ascii="Arial Unicode MS" w:eastAsia="Arial Unicode MS" w:hAnsi="Arial Unicode MS" w:cs="Arial Unicode MS"/>
          <w:lang w:val="en-US"/>
        </w:rPr>
        <w:t>.</w:t>
      </w:r>
    </w:p>
    <w:p w14:paraId="38191565" w14:textId="77777777" w:rsidR="00A05583" w:rsidRPr="004F1409" w:rsidRDefault="00A05583" w:rsidP="00E73959">
      <w:pPr>
        <w:ind w:left="720"/>
        <w:jc w:val="both"/>
        <w:rPr>
          <w:lang w:val="en-US"/>
        </w:rPr>
      </w:pPr>
    </w:p>
    <w:p w14:paraId="0433A793" w14:textId="1DCFBFCF" w:rsidR="00DE419B" w:rsidRPr="004F1409" w:rsidRDefault="00825CBD" w:rsidP="00E73959">
      <w:pPr>
        <w:ind w:left="720"/>
        <w:jc w:val="both"/>
        <w:rPr>
          <w:lang w:val="en-US"/>
        </w:rPr>
      </w:pPr>
      <w:r w:rsidRPr="004F1409">
        <w:rPr>
          <w:lang w:val="en-US"/>
        </w:rPr>
        <w:t xml:space="preserve">Recent ab-initio </w:t>
      </w:r>
      <w:r w:rsidR="00DE419B" w:rsidRPr="004F1409">
        <w:rPr>
          <w:lang w:val="en-US"/>
        </w:rPr>
        <w:t xml:space="preserve">molecular dynamics simulations </w:t>
      </w:r>
      <w:r w:rsidRPr="004F1409">
        <w:rPr>
          <w:lang w:val="en-US"/>
        </w:rPr>
        <w:t xml:space="preserve">have demonstrated that </w:t>
      </w:r>
      <w:r w:rsidR="00DE419B" w:rsidRPr="004F1409">
        <w:rPr>
          <w:lang w:val="en-US"/>
        </w:rPr>
        <w:t xml:space="preserve">the </w:t>
      </w:r>
      <w:r w:rsidRPr="004F1409">
        <w:rPr>
          <w:lang w:val="en-US"/>
        </w:rPr>
        <w:t>reactivity, speciation</w:t>
      </w:r>
      <w:r w:rsidR="0026716B" w:rsidRPr="004F1409">
        <w:rPr>
          <w:lang w:val="en-US"/>
        </w:rPr>
        <w:t>,</w:t>
      </w:r>
      <w:r w:rsidRPr="004F1409">
        <w:rPr>
          <w:lang w:val="en-US"/>
        </w:rPr>
        <w:t xml:space="preserve"> and transport properties of </w:t>
      </w:r>
      <w:r w:rsidR="0026716B" w:rsidRPr="004F1409">
        <w:rPr>
          <w:lang w:val="en-US"/>
        </w:rPr>
        <w:t xml:space="preserve">DES </w:t>
      </w:r>
      <w:r w:rsidRPr="004F1409">
        <w:rPr>
          <w:lang w:val="en-US"/>
        </w:rPr>
        <w:t xml:space="preserve">electrolytes depend on a complex balance of </w:t>
      </w:r>
      <w:r w:rsidR="0026716B" w:rsidRPr="004F1409">
        <w:rPr>
          <w:lang w:val="en-US"/>
        </w:rPr>
        <w:t xml:space="preserve">different types of complex </w:t>
      </w:r>
      <w:r w:rsidRPr="004F1409">
        <w:rPr>
          <w:lang w:val="en-US"/>
        </w:rPr>
        <w:t>interactions</w:t>
      </w:r>
      <w:r w:rsidR="00C801A7" w:rsidRPr="004F1409">
        <w:rPr>
          <w:lang w:val="en-US"/>
        </w:rPr>
        <w:fldChar w:fldCharType="begin"/>
      </w:r>
      <w:r w:rsidR="004B3360" w:rsidRPr="004F1409">
        <w:rPr>
          <w:lang w:val="en-US"/>
        </w:rPr>
        <w:instrText xml:space="preserve"> ADDIN ZOTERO_ITEM CSL_CITATION {"citationID":"QrdlYeXs","properties":{"formattedCitation":"\\super 11,26\\nosupersub{}","plainCitation":"11,26","noteIndex":0},"citationItems":[{"id":1356,"uris":["http://zotero.org/users/1986366/items/898XWBUA"],"uri":["http://zotero.org/users/1986366/items/898XWBUA"],"itemData":{"id":1356,"type":"article-journal","abstract":"It is possible to prepare elastic and thermoreversible gel electrolytes with significant electroactivity by dissolving minimal weight fractions of ultra-high molecular weight polyethylene oxide (UHMW PEO) in an aluminum deep eutectic solvent (DES) electrolyte composed of AlCl3 and urea at a molar ratio of 1.5 : 1 (AlCl3/urea). The experimental vibrational spectra (FTIR and Raman) provide valuable information on the structure and composition of the gel electrolyte. However, the complexity of this system requires computational simulations to help interpretation of the experimental results. This combined approach allows us to elucidate the speciation of the DES liquid electrolyte in the gel and how it interacts with the polymer chains to give rise to an elastic network that retains the electroactivity of the liquid electrolyte to a very great extent. The observed reactions occur between the ether in the polymer and both the amine groups in urea and the aluminum species. Thus, similar elastomeric gels may likely be prepared with other aluminum liquid electrolytes, making this procedure an effective way to produce families of gel aluminum electrolytes with tunable rheology and electroactivity.","container-title":"ChemSusChem","DOI":"https://doi.org/10.1002/cssc.202001557","ISSN":"1864-564X","issue":"20","language":"en","note":"_eprint: https://chemistry-europe.onlinelibrary.wiley.com/doi/pdf/10.1002/cssc.202001557","page":"5523-5530","source":"Wiley Online Library","title":"Understanding the Molecular Structure of the Elastic and Thermoreversible AlCl3 : Urea/Polyethylene Oxide Gel Electrolyte","title-short":"Understanding the Molecular Structure of the Elastic and Thermoreversible AlCl3","volume":"13","author":[{"family":"Miguel","given":"Álvaro"},{"family":"Fornari","given":"Rocco Peter"},{"family":"García","given":"Nuria"},{"family":"Bhowmik","given":"Arghya"},{"family":"Carrasco</w:instrText>
      </w:r>
      <w:r w:rsidR="004B3360" w:rsidRPr="004F1409">
        <w:rPr>
          <w:rFonts w:ascii="Cambria Math" w:hAnsi="Cambria Math" w:cs="Cambria Math"/>
          <w:lang w:val="en-US"/>
        </w:rPr>
        <w:instrText>‐</w:instrText>
      </w:r>
      <w:r w:rsidR="004B3360" w:rsidRPr="004F1409">
        <w:rPr>
          <w:lang w:val="en-US"/>
        </w:rPr>
        <w:instrText>Busturia","given":"David"},{"family":"García</w:instrText>
      </w:r>
      <w:r w:rsidR="004B3360" w:rsidRPr="004F1409">
        <w:rPr>
          <w:rFonts w:ascii="Cambria Math" w:hAnsi="Cambria Math" w:cs="Cambria Math"/>
          <w:lang w:val="en-US"/>
        </w:rPr>
        <w:instrText>‐</w:instrText>
      </w:r>
      <w:r w:rsidR="004B3360" w:rsidRPr="004F1409">
        <w:rPr>
          <w:lang w:val="en-US"/>
        </w:rPr>
        <w:instrText xml:space="preserve">Lastra","given":"Juan Maria"},{"family":"Tiemblo","given":"Pilar"}],"issued":{"date-parts":[["2020"]]}}},{"id":1650,"uris":["http://zotero.org/users/1986366/items/HPBERQKE"],"uri":["http://zotero.org/users/1986366/items/HPBERQKE"],"itemData":{"id":1650,"type":"article-journal","abstract":"Deep eutectic solvents (DESs) have emerged as an alternative for conventional ionic liquids in aluminum batteries. Elucidating DESs composition is fundamental to understand aluminum electrodeposition in the battery anode. Despite numerous experimental efforts, the speciation of these DESs remains elusive. This work shows how ab initio molecular dynamics (AIMD) simulations can shed light on the molecular composition of DESs. For the particular example of AlCl3:urea, one of the most popular DESs, we carried out a systematic AIMD study, showing how an excess of AlCl3 in the AlCl3:urea mixture promotes the stability of ionic species vs neutral ones and also favors the reactivity in the system. These two facts explain the experimentally observed enhanced electrochemical activity in salt-rich DESs. We also observe the transfer of simple [AlClx(urea)y] clusters between different species in the liquid, giving rise to free [AlCl4]− units. The small size of these [AlCl4]− units favors the transport of ionic species towards the anode, facilitating the electrodeposition of aluminum.","container-title":"ChemSusChem","DOI":"10.1002/cssc.202100163","ISSN":"1864-564X","issue":"9","language":"en","note":"_eprint: https://chemistry-europe.onlinelibrary.wiley.com/doi/pdf/10.1002/cssc.202100163","page":"2034-2041","source":"Wiley Online Library","title":"Ab initio Molecular Dynamics Investigations of the Speciation and Reactivity of Deep Eutectic Electrolytes in Aluminum Batteries","volume":"14","author":[{"family":"Carrasco-Busturia","given":"David"},{"family":"Lysgaard","given":"Steen"},{"family":"Jankowski","given":"Piotr"},{"family":"Vegge","given":"Tejs"},{"family":"Bhowmik","given":"Arghya"},{"family":"García-Lastra","given":"Juan María"}],"issued":{"date-parts":[["2021"]]}}}],"schema":"https://github.com/citation-style-language/schema/raw/master/csl-citation.json"} </w:instrText>
      </w:r>
      <w:r w:rsidR="00C801A7" w:rsidRPr="004F1409">
        <w:rPr>
          <w:lang w:val="en-US"/>
        </w:rPr>
        <w:fldChar w:fldCharType="separate"/>
      </w:r>
      <w:r w:rsidR="004B3360" w:rsidRPr="004F1409">
        <w:rPr>
          <w:szCs w:val="24"/>
          <w:vertAlign w:val="superscript"/>
        </w:rPr>
        <w:t>11,26</w:t>
      </w:r>
      <w:r w:rsidR="00C801A7" w:rsidRPr="004F1409">
        <w:rPr>
          <w:lang w:val="en-US"/>
        </w:rPr>
        <w:fldChar w:fldCharType="end"/>
      </w:r>
      <w:r w:rsidR="00C167A8" w:rsidRPr="004F1409">
        <w:rPr>
          <w:lang w:val="en-US"/>
        </w:rPr>
        <w:t xml:space="preserve">. </w:t>
      </w:r>
      <w:r w:rsidRPr="004F1409">
        <w:rPr>
          <w:lang w:val="en-US"/>
        </w:rPr>
        <w:t>Therefore</w:t>
      </w:r>
      <w:r w:rsidR="00DE419B" w:rsidRPr="004F1409">
        <w:rPr>
          <w:lang w:val="en-US"/>
        </w:rPr>
        <w:t>,</w:t>
      </w:r>
      <w:r w:rsidRPr="004F1409">
        <w:rPr>
          <w:lang w:val="en-US"/>
        </w:rPr>
        <w:t xml:space="preserve"> </w:t>
      </w:r>
      <w:r w:rsidR="005B0B14" w:rsidRPr="004F1409">
        <w:rPr>
          <w:lang w:val="en-US"/>
        </w:rPr>
        <w:t>investigating</w:t>
      </w:r>
      <w:r w:rsidRPr="004F1409">
        <w:rPr>
          <w:lang w:val="en-US"/>
        </w:rPr>
        <w:t xml:space="preserve"> the interaction of </w:t>
      </w:r>
      <w:r w:rsidR="00C167A8" w:rsidRPr="004F1409">
        <w:rPr>
          <w:lang w:val="en-US"/>
        </w:rPr>
        <w:t>aluminum</w:t>
      </w:r>
      <w:r w:rsidRPr="004F1409">
        <w:rPr>
          <w:lang w:val="en-US"/>
        </w:rPr>
        <w:t xml:space="preserve"> ions with </w:t>
      </w:r>
      <w:proofErr w:type="spellStart"/>
      <w:r w:rsidRPr="004F1409">
        <w:rPr>
          <w:lang w:val="en-US"/>
        </w:rPr>
        <w:t>polysulfides</w:t>
      </w:r>
      <w:proofErr w:type="spellEnd"/>
      <w:r w:rsidRPr="004F1409">
        <w:rPr>
          <w:lang w:val="en-US"/>
        </w:rPr>
        <w:t xml:space="preserve"> and </w:t>
      </w:r>
      <w:r w:rsidR="005B0B14" w:rsidRPr="004F1409">
        <w:rPr>
          <w:lang w:val="en-US"/>
        </w:rPr>
        <w:t xml:space="preserve">ionic </w:t>
      </w:r>
      <w:r w:rsidRPr="004F1409">
        <w:rPr>
          <w:lang w:val="en-US"/>
        </w:rPr>
        <w:t>species</w:t>
      </w:r>
      <w:r w:rsidR="005B0B14" w:rsidRPr="004F1409">
        <w:rPr>
          <w:lang w:val="en-US"/>
        </w:rPr>
        <w:t xml:space="preserve"> in the electrolyte</w:t>
      </w:r>
      <w:r w:rsidRPr="004F1409">
        <w:rPr>
          <w:lang w:val="en-US"/>
        </w:rPr>
        <w:t xml:space="preserve"> is </w:t>
      </w:r>
      <w:r w:rsidR="005B0B14" w:rsidRPr="004F1409">
        <w:rPr>
          <w:lang w:val="en-US"/>
        </w:rPr>
        <w:t>paramount to understanding</w:t>
      </w:r>
      <w:r w:rsidRPr="004F1409">
        <w:rPr>
          <w:lang w:val="en-US"/>
        </w:rPr>
        <w:t xml:space="preserve"> the reaction mechanism</w:t>
      </w:r>
      <w:r w:rsidR="005B0B14" w:rsidRPr="004F1409">
        <w:rPr>
          <w:lang w:val="en-US"/>
        </w:rPr>
        <w:t>s</w:t>
      </w:r>
      <w:r w:rsidRPr="004F1409">
        <w:rPr>
          <w:lang w:val="en-US"/>
        </w:rPr>
        <w:t xml:space="preserve"> </w:t>
      </w:r>
      <w:r w:rsidR="0026716B" w:rsidRPr="004F1409">
        <w:rPr>
          <w:lang w:val="en-US"/>
        </w:rPr>
        <w:t xml:space="preserve">in </w:t>
      </w:r>
      <w:r w:rsidRPr="004F1409">
        <w:rPr>
          <w:lang w:val="en-US"/>
        </w:rPr>
        <w:t>Al/S batteries</w:t>
      </w:r>
      <w:r w:rsidR="0026716B" w:rsidRPr="004F1409">
        <w:rPr>
          <w:lang w:val="en-US"/>
        </w:rPr>
        <w:t>’ cathodes</w:t>
      </w:r>
      <w:r w:rsidRPr="004F1409">
        <w:rPr>
          <w:lang w:val="en-US"/>
        </w:rPr>
        <w:t xml:space="preserve">. </w:t>
      </w:r>
      <w:r w:rsidR="005B0B14" w:rsidRPr="004F1409">
        <w:rPr>
          <w:lang w:val="en-US"/>
        </w:rPr>
        <w:t>For example, by roughly considering the theory of electrolytic conductance</w:t>
      </w:r>
      <w:r w:rsidR="00340735" w:rsidRPr="004F1409">
        <w:rPr>
          <w:lang w:val="en-US"/>
        </w:rPr>
        <w:fldChar w:fldCharType="begin"/>
      </w:r>
      <w:r w:rsidR="004B3360" w:rsidRPr="004F1409">
        <w:rPr>
          <w:lang w:val="en-US"/>
        </w:rPr>
        <w:instrText xml:space="preserve"> ADDIN ZOTERO_ITEM CSL_CITATION {"citationID":"9OPlRsBR","properties":{"formattedCitation":"\\super 27\\nosupersub{}","plainCitation":"27","noteIndex":0},"citationItems":[{"id":1814,"uris":["http://zotero.org/users/1986366/items/MXEJ5MMM"],"uri":["http://zotero.org/users/1986366/items/MXEJ5MMM"],"itemData":{"id":1814,"type":"article-journal","abstract":"The Ostwald dilution law, based on the Arrhenius hypothesis of electrolytic dissociation, was the first theoretical formulation of the dependence of conductance on concentration. While it adequately described the conductance of weak electrolytes, it could not account for the observation by Kohlrausch that, at low concentrations, the equivalent conductance Λ of strong electrolytes approached linearity inc1/2, the square root of concentration. Debye and Hückel (1923) assumed complete dissociation and calculated the theoretical behavior of rigid charged spheres moving in a continuum (the primitive model); the result was prediction of the Kohlrausch result. Onsager (1927) predicted the exact numerical value of the limiting slope for the Λ vs.c1/2 curves. Bjerrum (1926) suggested association of ions to pairs which would not contribute to the long-range interionic effects considered by Debye and Hückel. Fuoss and Kraus (1933) corrected the Ostwald dilution law for the DHO square-root terms and obtained a Λ(c) function which satisfactorily accounted for conductance curves which lay below the limiting tangent. Investigations of the effects of higher terms which had been neglected in the classical DHO treatment of the primitive model led to Λ(c) functions which lay above the limiting tangent for completely dissociated electrolytes. By combining these higher-term equations with Bjerrum pairing, a generally useful conductance function was obtained (Fuoss-Hsia, 1957). In order to eliminate a number of inconsistencies between the properties of real systems and those of the primitive model, a new model (Fuoss, 1975) was proposed: Ion pairs are defined as those whose center-to-center distance lies in the rangea≤r≤R, whereR is the diameter of the Gurney cosphere. Later (1977) the paired ions were divided into two categories: ions which have only solvent molecules as nearest neighbors, and ions which have one ion of opposite charge as a member of the inner shell. The latter contribute only to charging current.","container-title":"Journal of Solution Chemistry","DOI":"10.1007/BF00643581","ISSN":"1572-8927","issue":"10","journalAbbreviation":"J Solution Chem","language":"en","page":"771-782","source":"Springer Link","title":"Review of the theory of electrolytic conductance","volume":"7","author":[{"family":"Fuoss","given":"Raymond M."}],"issued":{"date-parts":[["1978",10,1]]}}}],"schema":"https://github.com/citation-style-language/schema/raw/master/csl-citation.json"} </w:instrText>
      </w:r>
      <w:r w:rsidR="00340735" w:rsidRPr="004F1409">
        <w:rPr>
          <w:lang w:val="en-US"/>
        </w:rPr>
        <w:fldChar w:fldCharType="separate"/>
      </w:r>
      <w:r w:rsidR="004B3360" w:rsidRPr="004F1409">
        <w:rPr>
          <w:szCs w:val="24"/>
          <w:vertAlign w:val="superscript"/>
        </w:rPr>
        <w:t>27</w:t>
      </w:r>
      <w:r w:rsidR="00340735" w:rsidRPr="004F1409">
        <w:rPr>
          <w:lang w:val="en-US"/>
        </w:rPr>
        <w:fldChar w:fldCharType="end"/>
      </w:r>
      <w:r w:rsidR="005B0B14" w:rsidRPr="004F1409">
        <w:rPr>
          <w:lang w:val="en-US"/>
        </w:rPr>
        <w:t>, it is highly unlikely to find triple-charge Al</w:t>
      </w:r>
      <w:r w:rsidR="007B6E8E" w:rsidRPr="004F1409">
        <w:rPr>
          <w:vertAlign w:val="superscript"/>
          <w:lang w:val="en-US"/>
        </w:rPr>
        <w:t>3+</w:t>
      </w:r>
      <w:r w:rsidR="005B0B14" w:rsidRPr="004F1409">
        <w:rPr>
          <w:lang w:val="en-US"/>
        </w:rPr>
        <w:t xml:space="preserve"> ions not coordinated with the ionic species present in the electrolyte. </w:t>
      </w:r>
      <w:r w:rsidRPr="004F1409">
        <w:rPr>
          <w:lang w:val="en-US"/>
        </w:rPr>
        <w:t xml:space="preserve">A previous </w:t>
      </w:r>
      <w:r w:rsidR="00DE419B" w:rsidRPr="004F1409">
        <w:rPr>
          <w:lang w:val="en-US"/>
        </w:rPr>
        <w:t xml:space="preserve">theoretical study of the Al/S system, also using ab-initio molecular dynamics simulations, attempted to elucidate the reaction mechanism, but unfortunately, the critical role of the coordination of </w:t>
      </w:r>
      <w:r w:rsidR="00C167A8" w:rsidRPr="004F1409">
        <w:rPr>
          <w:lang w:val="en-US"/>
        </w:rPr>
        <w:t>aluminum</w:t>
      </w:r>
      <w:r w:rsidR="00DE419B" w:rsidRPr="004F1409">
        <w:rPr>
          <w:lang w:val="en-US"/>
        </w:rPr>
        <w:t xml:space="preserve"> ions with electrolyte species was overlooked</w:t>
      </w:r>
      <w:r w:rsidR="00C167A8" w:rsidRPr="004F1409">
        <w:rPr>
          <w:lang w:val="en-US"/>
        </w:rPr>
        <w:fldChar w:fldCharType="begin"/>
      </w:r>
      <w:r w:rsidR="00340735" w:rsidRPr="004F1409">
        <w:rPr>
          <w:lang w:val="en-US"/>
        </w:rPr>
        <w:instrText xml:space="preserve"> ADDIN ZOTERO_ITEM CSL_CITATION {"citationID":"zJnISdwV","properties":{"formattedCitation":"\\super 12\\nosupersub{}","plainCitation":"12","noteIndex":0},"citationItems":[{"id":1247,"uris":["http://zotero.org/users/1986366/items/AZVM6L4Z"],"uri":["http://zotero.org/users/1986366/items/AZVM6L4Z"],"itemData":{"id":1247,"type":"article-journal","abstract":"With the limited number of studies available (mostly experimental), the field of aluminum–sulfur (Al–S) batteries is in urgent need of understanding their complex electrochemical reactions. Herein, the ab initio molecular dynamics (AIMD) simulations are used to obtain a detailed understanding of the involved charging and discharging processes in Al–S batteries by analysis of interfacial systems S8(001)/[EMIM]AlCl4 and Al2S3(001)/[EMIM]AlCl4–electrolyte, respectively. We observe that during the discharging process, the reduction of S8 follows a layer-by-layer mechanism and involves the formation of various cationic and anionic intermediate species, which drives the formation of Al polysulfides during the course of the discharging process. The evolution of the discharge voltage profile studied over a limited timescale shows two voltage domains: the first voltage domain (1.87–2.10 V) corresponds to the interface effects of surface–electrolyte and second the voltage domain of 1.38–1.50 V starts coinciding with the experimental value of 1.30 V and involves the reduction of S8 to higher-order polysulfides. We also observe the diffusion of these higher-order Al polysulfides to the electrolyte, which is in accordance with the experimentally observed solvation of higher-order Al poylsulfides into the electrolyte. The evolution of the atomistic structure and reaction voltage during charging shows that the top atomic sublayer structural distortions are mainly limited to the layer where Al atoms are removed and not the other inner atomic layers, which could be the reason for the poor electrochemical reversibility and an increased overall charging voltage (1.75 V) in experimentally studied Al–S batteries. We believe that the new atomistic insights obtained about the formation of various intermediate species, competition of different reaction mechanisms, and importance of local Al concentration could help improve the understanding of the complex electrochemical processes observed in Al–S batteries.","container-title":"The Journal of Physical Chemistry C","DOI":"10.1021/acs.jpcc.0c01358","ISSN":"1932-7447","issue":"21","journalAbbreviation":"J. Phys. Chem. C","note":"publisher: American Chemical Society","page":"11317-11324","source":"ACS Publications","title":"Theoretical Insights into the Charge and Discharge Processes in Aluminum–Sulfur Batteries","volume":"124","author":[{"family":"Bhauriyal","given":"Preeti"},{"family":"Das","given":"Sandeep"},{"family":"Pathak","given":"Biswarup"}],"issued":{"date-parts":[["2020",5,28]]}}}],"schema":"https://github.com/citation-style-language/schema/raw/master/csl-citation.json"} </w:instrText>
      </w:r>
      <w:r w:rsidR="00C167A8" w:rsidRPr="004F1409">
        <w:rPr>
          <w:lang w:val="en-US"/>
        </w:rPr>
        <w:fldChar w:fldCharType="separate"/>
      </w:r>
      <w:r w:rsidR="00264F79" w:rsidRPr="004F1409">
        <w:rPr>
          <w:szCs w:val="24"/>
          <w:vertAlign w:val="superscript"/>
        </w:rPr>
        <w:t>12</w:t>
      </w:r>
      <w:r w:rsidR="00C167A8" w:rsidRPr="004F1409">
        <w:rPr>
          <w:lang w:val="en-US"/>
        </w:rPr>
        <w:fldChar w:fldCharType="end"/>
      </w:r>
      <w:r w:rsidR="00DE419B" w:rsidRPr="004F1409">
        <w:rPr>
          <w:lang w:val="en-US"/>
        </w:rPr>
        <w:t>.</w:t>
      </w:r>
    </w:p>
    <w:p w14:paraId="3F3523DE" w14:textId="77777777" w:rsidR="0061207B" w:rsidRPr="004F1409" w:rsidRDefault="0061207B" w:rsidP="00E73959">
      <w:pPr>
        <w:ind w:left="720"/>
        <w:jc w:val="both"/>
        <w:rPr>
          <w:lang w:val="en-US"/>
        </w:rPr>
      </w:pPr>
    </w:p>
    <w:p w14:paraId="54AFF58E" w14:textId="1B4D4F95" w:rsidR="00A05583" w:rsidRPr="004F1409" w:rsidRDefault="00DE419B" w:rsidP="00E73959">
      <w:pPr>
        <w:ind w:left="720"/>
        <w:jc w:val="both"/>
        <w:rPr>
          <w:lang w:val="en-US"/>
        </w:rPr>
      </w:pPr>
      <w:r w:rsidRPr="004F1409">
        <w:rPr>
          <w:lang w:val="en-US"/>
        </w:rPr>
        <w:t xml:space="preserve">In this work, we employ ab-initio calculations to elucidate the most likely species </w:t>
      </w:r>
      <w:r w:rsidR="0026716B" w:rsidRPr="004F1409">
        <w:rPr>
          <w:lang w:val="en-US"/>
        </w:rPr>
        <w:t>involved in Al/S battery reactions and</w:t>
      </w:r>
      <w:r w:rsidRPr="004F1409">
        <w:rPr>
          <w:lang w:val="en-US"/>
        </w:rPr>
        <w:t xml:space="preserve"> provide new </w:t>
      </w:r>
      <w:r w:rsidR="005B0B14" w:rsidRPr="004F1409">
        <w:rPr>
          <w:lang w:val="en-US"/>
        </w:rPr>
        <w:t xml:space="preserve">findings </w:t>
      </w:r>
      <w:r w:rsidRPr="004F1409">
        <w:rPr>
          <w:lang w:val="en-US"/>
        </w:rPr>
        <w:t>on the reaction mechanism</w:t>
      </w:r>
      <w:r w:rsidR="005B0B14" w:rsidRPr="004F1409">
        <w:rPr>
          <w:lang w:val="en-US"/>
        </w:rPr>
        <w:t>s</w:t>
      </w:r>
      <w:r w:rsidRPr="004F1409">
        <w:rPr>
          <w:lang w:val="en-US"/>
        </w:rPr>
        <w:t>.</w:t>
      </w:r>
      <w:r w:rsidR="0026716B" w:rsidRPr="004F1409">
        <w:rPr>
          <w:lang w:val="en-US"/>
        </w:rPr>
        <w:t xml:space="preserve"> </w:t>
      </w:r>
      <w:r w:rsidR="005B0B14" w:rsidRPr="004F1409">
        <w:rPr>
          <w:lang w:val="en-US"/>
        </w:rPr>
        <w:t>In our research work, w</w:t>
      </w:r>
      <w:r w:rsidR="0026716B" w:rsidRPr="004F1409">
        <w:rPr>
          <w:lang w:val="en-US"/>
        </w:rPr>
        <w:t xml:space="preserve">e consider both </w:t>
      </w:r>
      <w:proofErr w:type="spellStart"/>
      <w:r w:rsidR="00006FEB" w:rsidRPr="004F1409">
        <w:rPr>
          <w:lang w:val="en-US"/>
        </w:rPr>
        <w:t>EMImCl</w:t>
      </w:r>
      <w:proofErr w:type="spellEnd"/>
      <w:r w:rsidR="0026716B" w:rsidRPr="004F1409">
        <w:rPr>
          <w:lang w:val="en-US"/>
        </w:rPr>
        <w:t>-based and DES (</w:t>
      </w:r>
      <w:r w:rsidR="005B0B14" w:rsidRPr="004F1409">
        <w:rPr>
          <w:lang w:val="en-US"/>
        </w:rPr>
        <w:t>particularly the</w:t>
      </w:r>
      <w:r w:rsidR="0026716B" w:rsidRPr="004F1409">
        <w:rPr>
          <w:lang w:val="en-US"/>
        </w:rPr>
        <w:t xml:space="preserve"> Urea</w:t>
      </w:r>
      <w:r w:rsidR="005B0B14" w:rsidRPr="004F1409">
        <w:rPr>
          <w:lang w:val="en-US"/>
        </w:rPr>
        <w:t>-based system</w:t>
      </w:r>
      <w:r w:rsidR="0026716B" w:rsidRPr="004F1409">
        <w:rPr>
          <w:lang w:val="en-US"/>
        </w:rPr>
        <w:t xml:space="preserve">) electrolytes. </w:t>
      </w:r>
      <w:r w:rsidRPr="004F1409">
        <w:rPr>
          <w:lang w:val="en-US"/>
        </w:rPr>
        <w:t xml:space="preserve">We demonstrate that </w:t>
      </w:r>
      <w:r w:rsidR="00631B89" w:rsidRPr="004F1409">
        <w:rPr>
          <w:lang w:val="en-US"/>
        </w:rPr>
        <w:t>Al atoms prefer four-fold coordination</w:t>
      </w:r>
      <w:r w:rsidR="0026716B" w:rsidRPr="004F1409">
        <w:rPr>
          <w:lang w:val="en-US"/>
        </w:rPr>
        <w:t>. C</w:t>
      </w:r>
      <w:r w:rsidRPr="004F1409">
        <w:rPr>
          <w:lang w:val="en-US"/>
        </w:rPr>
        <w:t>onsequently, the mechanism of Al/S battery reactions involve</w:t>
      </w:r>
      <w:r w:rsidR="0026716B" w:rsidRPr="004F1409">
        <w:rPr>
          <w:lang w:val="en-US"/>
        </w:rPr>
        <w:t>s</w:t>
      </w:r>
      <w:r w:rsidRPr="004F1409">
        <w:rPr>
          <w:lang w:val="en-US"/>
        </w:rPr>
        <w:t xml:space="preserve"> a series of steps in which </w:t>
      </w:r>
      <w:r w:rsidR="00C758E2" w:rsidRPr="004F1409">
        <w:rPr>
          <w:lang w:val="en-US"/>
        </w:rPr>
        <w:t>Al/</w:t>
      </w:r>
      <w:r w:rsidR="00631B89" w:rsidRPr="004F1409">
        <w:rPr>
          <w:lang w:val="en-US"/>
        </w:rPr>
        <w:t xml:space="preserve">S bonds </w:t>
      </w:r>
      <w:r w:rsidR="0048407D" w:rsidRPr="004F1409">
        <w:rPr>
          <w:lang w:val="en-US"/>
        </w:rPr>
        <w:t>sequentially</w:t>
      </w:r>
      <w:r w:rsidRPr="004F1409">
        <w:rPr>
          <w:lang w:val="en-US"/>
        </w:rPr>
        <w:t xml:space="preserve"> </w:t>
      </w:r>
      <w:r w:rsidR="00631B89" w:rsidRPr="004F1409">
        <w:rPr>
          <w:lang w:val="en-US"/>
        </w:rPr>
        <w:t>replace some of the Al-Cl bonds</w:t>
      </w:r>
      <w:r w:rsidR="0048407D" w:rsidRPr="004F1409">
        <w:rPr>
          <w:lang w:val="en-US"/>
        </w:rPr>
        <w:t xml:space="preserve"> present in the initial electrolyte species (e.g.</w:t>
      </w:r>
      <w:r w:rsidR="00542630" w:rsidRPr="004F1409">
        <w:rPr>
          <w:lang w:val="en-US"/>
        </w:rPr>
        <w:t>,</w:t>
      </w:r>
      <w:r w:rsidR="0048407D" w:rsidRPr="004F1409">
        <w:rPr>
          <w:lang w:val="en-US"/>
        </w:rPr>
        <w:t xml:space="preserve"> AlCl</w:t>
      </w:r>
      <w:r w:rsidR="0048407D" w:rsidRPr="004F1409">
        <w:rPr>
          <w:vertAlign w:val="subscript"/>
          <w:lang w:val="en-US"/>
        </w:rPr>
        <w:t>4</w:t>
      </w:r>
      <w:r w:rsidR="0048407D" w:rsidRPr="004F1409">
        <w:rPr>
          <w:vertAlign w:val="superscript"/>
          <w:lang w:val="en-US"/>
        </w:rPr>
        <w:t>-</w:t>
      </w:r>
      <w:r w:rsidR="0048407D" w:rsidRPr="004F1409">
        <w:rPr>
          <w:lang w:val="en-US"/>
        </w:rPr>
        <w:t>, Al</w:t>
      </w:r>
      <w:r w:rsidR="0048407D" w:rsidRPr="004F1409">
        <w:rPr>
          <w:vertAlign w:val="subscript"/>
          <w:lang w:val="en-US"/>
        </w:rPr>
        <w:t>2</w:t>
      </w:r>
      <w:r w:rsidR="0048407D" w:rsidRPr="004F1409">
        <w:rPr>
          <w:lang w:val="en-US"/>
        </w:rPr>
        <w:t>Cl</w:t>
      </w:r>
      <w:r w:rsidR="0048407D" w:rsidRPr="004F1409">
        <w:rPr>
          <w:vertAlign w:val="subscript"/>
          <w:lang w:val="en-US"/>
        </w:rPr>
        <w:t>7</w:t>
      </w:r>
      <w:r w:rsidR="008E5016" w:rsidRPr="004F1409">
        <w:rPr>
          <w:vertAlign w:val="superscript"/>
          <w:lang w:val="en-US"/>
        </w:rPr>
        <w:t>-</w:t>
      </w:r>
      <w:r w:rsidR="005B0B14" w:rsidRPr="004F1409">
        <w:rPr>
          <w:lang w:val="en-US"/>
        </w:rPr>
        <w:t>)</w:t>
      </w:r>
      <w:r w:rsidR="001228EA" w:rsidRPr="004F1409">
        <w:rPr>
          <w:vertAlign w:val="subscript"/>
          <w:lang w:val="en-US"/>
        </w:rPr>
        <w:t xml:space="preserve">. </w:t>
      </w:r>
      <w:r w:rsidR="0048407D" w:rsidRPr="004F1409">
        <w:rPr>
          <w:lang w:val="en-US"/>
        </w:rPr>
        <w:t>Based on the available data and the results of the calculations, we propose the most likely pathways for Al/S battery reactions.</w:t>
      </w:r>
    </w:p>
    <w:p w14:paraId="7FF2D0C8" w14:textId="214077B4" w:rsidR="00D03DF5" w:rsidRPr="004F1409" w:rsidRDefault="00D03DF5" w:rsidP="00E73959">
      <w:pPr>
        <w:ind w:left="720"/>
        <w:jc w:val="both"/>
        <w:rPr>
          <w:lang w:val="en-US"/>
        </w:rPr>
      </w:pPr>
    </w:p>
    <w:p w14:paraId="413CEF5C" w14:textId="609C933F" w:rsidR="00D03DF5" w:rsidRPr="004F1409" w:rsidRDefault="00D03DF5" w:rsidP="00E73959">
      <w:pPr>
        <w:ind w:left="720"/>
        <w:jc w:val="both"/>
        <w:rPr>
          <w:lang w:val="en-US"/>
        </w:rPr>
      </w:pPr>
      <w:r w:rsidRPr="004F1409">
        <w:rPr>
          <w:lang w:val="en-US"/>
        </w:rPr>
        <w:t>Simulation det</w:t>
      </w:r>
      <w:r w:rsidR="0016636E" w:rsidRPr="004F1409">
        <w:rPr>
          <w:lang w:val="en-US"/>
        </w:rPr>
        <w:t>ails are provided in section 2</w:t>
      </w:r>
      <w:r w:rsidRPr="004F1409">
        <w:rPr>
          <w:lang w:val="en-US"/>
        </w:rPr>
        <w:t xml:space="preserve"> followed by description</w:t>
      </w:r>
      <w:r w:rsidR="0016636E" w:rsidRPr="004F1409">
        <w:rPr>
          <w:lang w:val="en-US"/>
        </w:rPr>
        <w:t xml:space="preserve"> and stability of </w:t>
      </w:r>
      <w:r w:rsidRPr="004F1409">
        <w:rPr>
          <w:lang w:val="en-US"/>
        </w:rPr>
        <w:t xml:space="preserve">reaction intermediates in section 3.1. Section 3.2 contain </w:t>
      </w:r>
      <w:r w:rsidR="0016636E" w:rsidRPr="004F1409">
        <w:rPr>
          <w:lang w:val="en-US"/>
        </w:rPr>
        <w:t>thermodynamics analysis of reaction networks with and without the participation of IL species. In section 3.3, we review experimentally observed charge discharge curve and spectroscopic characterizations to ascertain the validity of our theoretical work towards elucidation of the reaction mechanism.</w:t>
      </w:r>
    </w:p>
    <w:p w14:paraId="7D6C2831" w14:textId="77777777" w:rsidR="00A05583" w:rsidRPr="004F1409" w:rsidRDefault="00A05583" w:rsidP="00E73959">
      <w:pPr>
        <w:jc w:val="both"/>
        <w:rPr>
          <w:lang w:val="en-US"/>
        </w:rPr>
      </w:pPr>
    </w:p>
    <w:p w14:paraId="394ED750" w14:textId="77777777" w:rsidR="00A05583" w:rsidRPr="004F1409" w:rsidRDefault="00631B89" w:rsidP="00E73959">
      <w:pPr>
        <w:pStyle w:val="Ttulo1"/>
        <w:numPr>
          <w:ilvl w:val="0"/>
          <w:numId w:val="1"/>
        </w:numPr>
        <w:jc w:val="both"/>
        <w:rPr>
          <w:lang w:val="en-US"/>
        </w:rPr>
      </w:pPr>
      <w:bookmarkStart w:id="3" w:name="_voxmgfog4kdy" w:colFirst="0" w:colLast="0"/>
      <w:bookmarkEnd w:id="3"/>
      <w:r w:rsidRPr="004F1409">
        <w:rPr>
          <w:lang w:val="en-US"/>
        </w:rPr>
        <w:lastRenderedPageBreak/>
        <w:t>Computational details</w:t>
      </w:r>
    </w:p>
    <w:p w14:paraId="303D75FE" w14:textId="77777777" w:rsidR="00A05583" w:rsidRPr="004F1409" w:rsidRDefault="00631B89" w:rsidP="00E73959">
      <w:pPr>
        <w:pStyle w:val="Ttulo2"/>
        <w:numPr>
          <w:ilvl w:val="1"/>
          <w:numId w:val="1"/>
        </w:numPr>
        <w:jc w:val="both"/>
        <w:rPr>
          <w:lang w:val="en-US"/>
        </w:rPr>
      </w:pPr>
      <w:bookmarkStart w:id="4" w:name="_g7fv3oqm4yik" w:colFirst="0" w:colLast="0"/>
      <w:bookmarkEnd w:id="4"/>
      <w:r w:rsidRPr="004F1409">
        <w:rPr>
          <w:lang w:val="en-US"/>
        </w:rPr>
        <w:t>Methods and parameters</w:t>
      </w:r>
    </w:p>
    <w:p w14:paraId="40E44FEA" w14:textId="77777777" w:rsidR="00A05583" w:rsidRPr="004F1409" w:rsidRDefault="00A05583" w:rsidP="00E73959">
      <w:pPr>
        <w:jc w:val="both"/>
        <w:rPr>
          <w:lang w:val="en-US"/>
        </w:rPr>
      </w:pPr>
    </w:p>
    <w:p w14:paraId="11DA9828" w14:textId="27C74519" w:rsidR="00A05583" w:rsidRPr="004F1409" w:rsidRDefault="00631B89" w:rsidP="00E73959">
      <w:pPr>
        <w:jc w:val="both"/>
        <w:rPr>
          <w:lang w:val="en-US"/>
        </w:rPr>
      </w:pPr>
      <w:r w:rsidRPr="004F1409">
        <w:rPr>
          <w:lang w:val="en-US"/>
        </w:rPr>
        <w:t xml:space="preserve">All simulations were </w:t>
      </w:r>
      <w:r w:rsidR="00006FEB" w:rsidRPr="004F1409">
        <w:rPr>
          <w:lang w:val="en-US"/>
        </w:rPr>
        <w:t xml:space="preserve">carried out </w:t>
      </w:r>
      <w:r w:rsidRPr="004F1409">
        <w:rPr>
          <w:lang w:val="en-US"/>
        </w:rPr>
        <w:t xml:space="preserve">with </w:t>
      </w:r>
      <w:r w:rsidR="00542630" w:rsidRPr="004F1409">
        <w:rPr>
          <w:lang w:val="en-US"/>
        </w:rPr>
        <w:t xml:space="preserve">the </w:t>
      </w:r>
      <w:r w:rsidRPr="004F1409">
        <w:rPr>
          <w:lang w:val="en-US"/>
        </w:rPr>
        <w:t>Amsterdam Density Functional suite (ADF) 2017 version</w:t>
      </w:r>
      <w:r w:rsidR="004861C7" w:rsidRPr="004F1409">
        <w:rPr>
          <w:lang w:val="en-US"/>
        </w:rPr>
        <w:fldChar w:fldCharType="begin"/>
      </w:r>
      <w:r w:rsidR="004B3360" w:rsidRPr="004F1409">
        <w:rPr>
          <w:lang w:val="en-US"/>
        </w:rPr>
        <w:instrText xml:space="preserve"> ADDIN ZOTERO_ITEM CSL_CITATION {"citationID":"KGKXTb3m","properties":{"formattedCitation":"\\super 28\\nosupersub{}","plainCitation":"28","noteIndex":0},"citationItems":[{"id":1818,"uris":["http://zotero.org/users/1986366/items/HMVHBRPG"],"uri":["http://zotero.org/users/1986366/items/HMVHBRPG"],"itemData":{"id":1818,"type":"article-journal","abstract":"We present the theoretical and technical foundations of the Amsterdam Density Functional (ADF) program with a survey of the characteristics of the code (numerical integration, density fitting for the Coulomb potential, and STO basis functions). Recent developments enhance the efficiency of ADF (e.g., parallelization, near order-N scaling, QM/MM) and its functionality (e.g., NMR chemical shifts, COSMO solvent effects, ZORA relativistic method, excitation energies, frequency-dependent (hyper)polarizabilities, atomic VDD charges). In the Applications section we discuss the physical model of the electronic structure and the chemical bond, i.e., the Kohn–Sham molecular orbital (MO) theory, and illustrate the power of the Kohn–Sham MO model in conjunction with the ADF-typical fragment approach to quantitatively understand and predict chemical phenomena. We review the “Activation-strain TS interaction” (ATS) model of chemical reactivity as a conceptual framework for understanding how activation barriers of various types of (competing) reaction mechanisms arise and how they may be controlled, for example, in organic chemistry or homogeneous catalysis. Finally, we include a brief discussion of exemplary applications in the field of biochemistry (structure and bonding of DNA) and of time-dependent density functional theory (TDDFT) to indicate how this development further reinforces the ADF tools for the analysis of chemical phenomena. © 2001 John Wiley &amp; Sons, Inc. J Comput Chem 22: 931–967, 2001","container-title":"Journal of Computational Chemistry","DOI":"10.1002/jcc.1056","ISSN":"1096-987X","issue":"9","language":"en","note":"_eprint: https://onlinelibrary.wiley.com/doi/pdf/10.1002/jcc.1056","page":"931-967","source":"Wiley Online Library","title":"Chemistry with ADF","volume":"22","author":[{"family":"Velde","given":"G.","dropping-particle":"te"},{"family":"Bickelhaupt","given":"F. M."},{"family":"Baerends","given":"E. J."},{"family":"Guerra","given":"C. Fonseca"},{"family":"Gisbergen","given":"S. J. A.","dropping-particle":"van"},{"family":"Snijders","given":"J. G."},{"family":"Ziegler","given":"T."}],"issued":{"date-parts":[["2001"]]}}}],"schema":"https://github.com/citation-style-language/schema/raw/master/csl-citation.json"} </w:instrText>
      </w:r>
      <w:r w:rsidR="004861C7" w:rsidRPr="004F1409">
        <w:rPr>
          <w:lang w:val="en-US"/>
        </w:rPr>
        <w:fldChar w:fldCharType="separate"/>
      </w:r>
      <w:r w:rsidR="004B3360" w:rsidRPr="004F1409">
        <w:rPr>
          <w:szCs w:val="24"/>
          <w:vertAlign w:val="superscript"/>
        </w:rPr>
        <w:t>28</w:t>
      </w:r>
      <w:r w:rsidR="004861C7" w:rsidRPr="004F1409">
        <w:rPr>
          <w:lang w:val="en-US"/>
        </w:rPr>
        <w:fldChar w:fldCharType="end"/>
      </w:r>
      <w:r w:rsidRPr="004F1409">
        <w:rPr>
          <w:lang w:val="en-US"/>
        </w:rPr>
        <w:t>. Molecular structures were optimized with</w:t>
      </w:r>
      <w:r w:rsidR="00542630" w:rsidRPr="004F1409">
        <w:rPr>
          <w:lang w:val="en-US"/>
        </w:rPr>
        <w:t xml:space="preserve"> a triple-</w:t>
      </w:r>
      <w:r w:rsidR="00542630" w:rsidRPr="004F1409">
        <w:rPr>
          <w:rFonts w:ascii="Symbol" w:hAnsi="Symbol"/>
          <w:lang w:val="en-US"/>
        </w:rPr>
        <w:t></w:t>
      </w:r>
      <w:r w:rsidR="00542630" w:rsidRPr="004F1409">
        <w:rPr>
          <w:lang w:val="en-US"/>
        </w:rPr>
        <w:t xml:space="preserve"> double-polarized</w:t>
      </w:r>
      <w:r w:rsidR="00542630" w:rsidRPr="004F1409">
        <w:rPr>
          <w:rFonts w:ascii="Symbol" w:hAnsi="Symbol"/>
          <w:lang w:val="en-US"/>
        </w:rPr>
        <w:t></w:t>
      </w:r>
      <w:r w:rsidRPr="004F1409">
        <w:rPr>
          <w:lang w:val="en-US"/>
        </w:rPr>
        <w:t xml:space="preserve"> </w:t>
      </w:r>
      <w:r w:rsidR="00542630" w:rsidRPr="004F1409">
        <w:rPr>
          <w:lang w:val="en-US"/>
        </w:rPr>
        <w:t>(</w:t>
      </w:r>
      <w:r w:rsidRPr="004F1409">
        <w:rPr>
          <w:lang w:val="en-US"/>
        </w:rPr>
        <w:t>TZ2P</w:t>
      </w:r>
      <w:r w:rsidR="00542630" w:rsidRPr="004F1409">
        <w:rPr>
          <w:lang w:val="en-US"/>
        </w:rPr>
        <w:t>)</w:t>
      </w:r>
      <w:r w:rsidRPr="004F1409">
        <w:rPr>
          <w:lang w:val="en-US"/>
        </w:rPr>
        <w:t xml:space="preserve"> basis set and B3LYP</w:t>
      </w:r>
      <w:r w:rsidR="004861C7" w:rsidRPr="004F1409">
        <w:rPr>
          <w:lang w:val="en-US"/>
        </w:rPr>
        <w:fldChar w:fldCharType="begin"/>
      </w:r>
      <w:r w:rsidR="004B3360" w:rsidRPr="004F1409">
        <w:rPr>
          <w:lang w:val="en-US"/>
        </w:rPr>
        <w:instrText xml:space="preserve"> ADDIN ZOTERO_ITEM CSL_CITATION {"citationID":"LthNo7Dj","properties":{"formattedCitation":"\\super 29\\nosupersub{}","plainCitation":"29","noteIndex":0},"citationItems":[{"id":1816,"uris":["http://zotero.org/users/1986366/items/9T2DZE9F"],"uri":["http://zotero.org/users/1986366/items/9T2DZE9F"],"itemData":{"id":1816,"type":"article-journal","container-title":"The Journal of Physical Chemistry","DOI":"10.1021/j100096a001","ISSN":"0022-3654","issue":"45","journalAbbreviation":"J. Phys. Chem.","note":"publisher: American Chemical Society","page":"11623-11627","source":"ACS Publications","title":"Ab Initio Calculation of Vibrational Absorption and Circular Dichroism Spectra Using Density Functional Force Fields","volume":"98","author":[{"family":"Stephens","given":"P. J."},{"family":"Devlin","given":"F. J."},{"family":"Chabalowski","given":"C. F."},{"family":"Frisch","given":"M. J."}],"issued":{"date-parts":[["1994",11,1]]}}}],"schema":"https://github.com/citation-style-language/schema/raw/master/csl-citation.json"} </w:instrText>
      </w:r>
      <w:r w:rsidR="004861C7" w:rsidRPr="004F1409">
        <w:rPr>
          <w:lang w:val="en-US"/>
        </w:rPr>
        <w:fldChar w:fldCharType="separate"/>
      </w:r>
      <w:r w:rsidR="004B3360" w:rsidRPr="004F1409">
        <w:rPr>
          <w:szCs w:val="24"/>
          <w:vertAlign w:val="superscript"/>
        </w:rPr>
        <w:t>29</w:t>
      </w:r>
      <w:r w:rsidR="004861C7" w:rsidRPr="004F1409">
        <w:rPr>
          <w:lang w:val="en-US"/>
        </w:rPr>
        <w:fldChar w:fldCharType="end"/>
      </w:r>
      <w:r w:rsidRPr="004F1409">
        <w:rPr>
          <w:lang w:val="en-US"/>
        </w:rPr>
        <w:t xml:space="preserve"> functional and dispersion correction by </w:t>
      </w:r>
      <w:proofErr w:type="spellStart"/>
      <w:r w:rsidRPr="004F1409">
        <w:rPr>
          <w:lang w:val="en-US"/>
        </w:rPr>
        <w:t>Grimme</w:t>
      </w:r>
      <w:proofErr w:type="spellEnd"/>
      <w:r w:rsidR="00C167A8" w:rsidRPr="004F1409">
        <w:rPr>
          <w:lang w:val="en-US"/>
        </w:rPr>
        <w:fldChar w:fldCharType="begin"/>
      </w:r>
      <w:r w:rsidR="004B3360" w:rsidRPr="004F1409">
        <w:rPr>
          <w:lang w:val="en-US"/>
        </w:rPr>
        <w:instrText xml:space="preserve"> ADDIN ZOTERO_ITEM CSL_CITATION {"citationID":"Tm5Zwa5Q","properties":{"formattedCitation":"\\super 30\\nosupersub{}","plainCitation":"30","noteIndex":0},"citationItems":[{"id":1255,"uris":["http://zotero.org/users/1986366/items/8ZEJ5GLD"],"uri":["http://zotero.org/users/1986366/items/8ZEJ5GLD"],"itemData":{"id":1255,"type":"article-journal","abstract":"It is shown by an extensive benchmark on molecular energy data that the mathematical form of the damping function in DFT-D methods has only a minor impact on the quality of the results. For 12 different functionals, a standard “zero-damping” formula and rational damping to finite values for small interatomic distances according to Becke and Johnson (BJ-damping) has been tested. The same (DFT-D3) scheme for the computation of the dispersion coefficients is used. The BJ-damping requires one fit parameter more for each functional (three instead of two) but has the advantage of avoiding repulsive interatomic forces at shorter distances. With BJ-damping better results for nonbonded distances and more clear effects of intramolecular dispersion in four representative molecular structures are found. For the noncovalently-bonded structures in the S22 set, both schemes lead to very similar intermolecular distances. For noncovalent interaction energies BJ-damping performs slightly better but both variants can be recommended in general. The exception to this is Hartree-Fock that can be recommended only in the BJ-variant and which is then close to the accuracy of corrected GGAs for non-covalent interactions. According to the thermodynamic benchmarks BJ-damping is more accurate especially for medium-range electron correlation problems and only small and practically insignificant double-counting effects are observed. It seems to provide a physically correct short-range behavior of correlation/dispersion even with unmodified standard functionals. In any case, the differences between the two methods are much smaller than the overall dispersion effect and often also smaller than the influence of the underlying density functional. © 2011 Wiley Periodicals, Inc. J Comput Chem, 2011","container-title":"Journal of Computational Chemistry","DOI":"https://doi.org/10.1002/jcc.21759","ISSN":"1096-987X","issue":"7","language":"en","note":"_eprint: https://onlinelibrary.wiley.com/doi/pdf/10.1002/jcc.21759","page":"1456-1465","source":"Wiley Online Library","title":"Effect of the damping function in dispersion corrected density functional theory","volume":"32","author":[{"family":"Grimme","given":"Stefan"},{"family":"Ehrlich","given":"Stephan"},{"family":"Goerigk","given":"Lars"}],"issued":{"date-parts":[["2011"]]}}}],"schema":"https://github.com/citation-style-language/schema/raw/master/csl-citation.json"} </w:instrText>
      </w:r>
      <w:r w:rsidR="00C167A8" w:rsidRPr="004F1409">
        <w:rPr>
          <w:lang w:val="en-US"/>
        </w:rPr>
        <w:fldChar w:fldCharType="separate"/>
      </w:r>
      <w:r w:rsidR="004B3360" w:rsidRPr="004F1409">
        <w:rPr>
          <w:szCs w:val="24"/>
          <w:vertAlign w:val="superscript"/>
        </w:rPr>
        <w:t>30</w:t>
      </w:r>
      <w:r w:rsidR="00C167A8" w:rsidRPr="004F1409">
        <w:rPr>
          <w:lang w:val="en-US"/>
        </w:rPr>
        <w:fldChar w:fldCharType="end"/>
      </w:r>
      <w:r w:rsidR="007777B7" w:rsidRPr="004F1409">
        <w:rPr>
          <w:lang w:val="en-US"/>
        </w:rPr>
        <w:t xml:space="preserve"> foll</w:t>
      </w:r>
      <w:r w:rsidR="006A6A78" w:rsidRPr="004F1409">
        <w:rPr>
          <w:lang w:val="en-US"/>
        </w:rPr>
        <w:t>o</w:t>
      </w:r>
      <w:r w:rsidR="007777B7" w:rsidRPr="004F1409">
        <w:rPr>
          <w:lang w:val="en-US"/>
        </w:rPr>
        <w:t>wing simu</w:t>
      </w:r>
      <w:r w:rsidR="006A6A78" w:rsidRPr="004F1409">
        <w:rPr>
          <w:lang w:val="en-US"/>
        </w:rPr>
        <w:t>la</w:t>
      </w:r>
      <w:r w:rsidR="007777B7" w:rsidRPr="004F1409">
        <w:rPr>
          <w:lang w:val="en-US"/>
        </w:rPr>
        <w:t xml:space="preserve">tions done </w:t>
      </w:r>
      <w:r w:rsidR="006A6A78" w:rsidRPr="004F1409">
        <w:rPr>
          <w:lang w:val="en-US"/>
        </w:rPr>
        <w:t>for</w:t>
      </w:r>
      <w:r w:rsidR="007777B7" w:rsidRPr="004F1409">
        <w:rPr>
          <w:lang w:val="en-US"/>
        </w:rPr>
        <w:t xml:space="preserve"> Li/S system</w:t>
      </w:r>
      <w:r w:rsidR="006A6A78" w:rsidRPr="004F1409">
        <w:rPr>
          <w:lang w:val="en-US"/>
        </w:rPr>
        <w:fldChar w:fldCharType="begin"/>
      </w:r>
      <w:r w:rsidR="006A6A78" w:rsidRPr="004F1409">
        <w:rPr>
          <w:lang w:val="en-US"/>
        </w:rPr>
        <w:instrText xml:space="preserve"> ADDIN ZOTERO_ITEM CSL_CITATION {"citationID":"eyg8GuSX","properties":{"formattedCitation":"\\super 31\\nosupersub{}","plainCitation":"31","noteIndex":0},"citationItems":[{"id":2094,"uris":["http://zotero.org/users/1986366/items/8DYIZPV5"],"uri":["http://zotero.org/users/1986366/items/8DYIZPV5"],"itemData":{"id":2094,"type":"article-journal","container-title":"Physical Chemistry Chemical Physics","DOI":"10.1039/C4CP00889H","issue":"22","language":"en","note":"publisher: Royal Society of Chemistry","page":"10923-10932","source":"pubs.rsc.org","title":"Molecular structure and stability of dissolved lithium polysulfide species","volume":"16","author":[{"family":"Vijayakumar","given":"M."},{"family":"Govind","given":"Niranjan"},{"family":"Walter","given":"Eric"},{"family":"D. Burton","given":"Sarah"},{"family":"Shukla","given":"Anil"},{"family":"Devaraj","given":"Arun"},{"family":"Xiao","given":"Jie"},{"family":"Liu","given":"Jun"},{"family":"Wang","given":"Chongmin"},{"family":"Karim","given":"Ayman"},{"family":"Thevuthasan","given":"S."}],"issued":{"date-parts":[["2014"]]}}}],"schema":"https://github.com/citation-style-language/schema/raw/master/csl-citation.json"} </w:instrText>
      </w:r>
      <w:r w:rsidR="006A6A78" w:rsidRPr="004F1409">
        <w:rPr>
          <w:lang w:val="en-US"/>
        </w:rPr>
        <w:fldChar w:fldCharType="separate"/>
      </w:r>
      <w:r w:rsidR="006A6A78" w:rsidRPr="004F1409">
        <w:rPr>
          <w:szCs w:val="24"/>
          <w:vertAlign w:val="superscript"/>
        </w:rPr>
        <w:t>31</w:t>
      </w:r>
      <w:r w:rsidR="006A6A78" w:rsidRPr="004F1409">
        <w:rPr>
          <w:lang w:val="en-US"/>
        </w:rPr>
        <w:fldChar w:fldCharType="end"/>
      </w:r>
      <w:r w:rsidRPr="004F1409">
        <w:rPr>
          <w:lang w:val="en-US"/>
        </w:rPr>
        <w:t>. Implicit solvation model COSMO</w:t>
      </w:r>
      <w:r w:rsidR="00C167A8" w:rsidRPr="004F1409">
        <w:rPr>
          <w:lang w:val="en-US"/>
        </w:rPr>
        <w:fldChar w:fldCharType="begin"/>
      </w:r>
      <w:r w:rsidR="006A6A78" w:rsidRPr="004F1409">
        <w:rPr>
          <w:lang w:val="en-US"/>
        </w:rPr>
        <w:instrText xml:space="preserve"> ADDIN ZOTERO_ITEM CSL_CITATION {"citationID":"zOFiD5Ir","properties":{"formattedCitation":"\\super 32\\nosupersub{}","plainCitation":"32","noteIndex":0},"citationItems":[{"id":1258,"uris":["http://zotero.org/users/1986366/items/BJVKDX27"],"uri":["http://zotero.org/users/1986366/items/BJVKDX27"],"itemData":{"id":1258,"type":"article-journal","container-title":"Journal of the Chemical Society, Perkin Transactions 2","DOI":"10.1039/P29930000799","issue":"5","language":"en","note":"publisher: Royal Society of Chemistry","page":"799-805","source":"pubs.rsc.org","title":"COSMO: a new approach to dielectric screening in solvents with explicit expressions for the screening energy and its gradient","title-short":"COSMO","volume":"0","author":[{"family":"Klamt","given":"A."},{"family":"Schüürmann","given":"G."}],"issued":{"date-parts":[["1993"]]}}}],"schema":"https://github.com/citation-style-language/schema/raw/master/csl-citation.json"} </w:instrText>
      </w:r>
      <w:r w:rsidR="00C167A8" w:rsidRPr="004F1409">
        <w:rPr>
          <w:lang w:val="en-US"/>
        </w:rPr>
        <w:fldChar w:fldCharType="separate"/>
      </w:r>
      <w:r w:rsidR="006A6A78" w:rsidRPr="004F1409">
        <w:rPr>
          <w:szCs w:val="24"/>
          <w:vertAlign w:val="superscript"/>
        </w:rPr>
        <w:t>32</w:t>
      </w:r>
      <w:r w:rsidR="00C167A8" w:rsidRPr="004F1409">
        <w:rPr>
          <w:lang w:val="en-US"/>
        </w:rPr>
        <w:fldChar w:fldCharType="end"/>
      </w:r>
      <w:r w:rsidRPr="004F1409">
        <w:rPr>
          <w:lang w:val="en-US"/>
        </w:rPr>
        <w:t xml:space="preserve"> with a dielectric constant of 15 was used following reported values for ILs</w:t>
      </w:r>
      <w:r w:rsidR="00C167A8" w:rsidRPr="004F1409">
        <w:rPr>
          <w:lang w:val="en-US"/>
        </w:rPr>
        <w:fldChar w:fldCharType="begin"/>
      </w:r>
      <w:r w:rsidR="006A6A78" w:rsidRPr="004F1409">
        <w:rPr>
          <w:lang w:val="en-US"/>
        </w:rPr>
        <w:instrText xml:space="preserve"> ADDIN ZOTERO_ITEM CSL_CITATION {"citationID":"82SLxneS","properties":{"formattedCitation":"\\super 33\\nosupersub{}","plainCitation":"33","noteIndex":0},"citationItems":[{"id":1644,"uris":["http://zotero.org/users/1986366/items/VKNNYT2T"],"uri":["http://zotero.org/users/1986366/items/VKNNYT2T"],"itemData":{"id":1644,"type":"article-journal","abstract":"In a pilot study of the dielectric constant of room-temperature ionic liquids, we use dielectric spectroscopy in the megahertz/gigahertz regime to determine the complex dielectric function of five 1-alkyl-3-methylimidazolium salts, from which the static dielectric constant ε is obtained by zero-frequency extrapolation. The results classify the salts as moderately polar solvents. The observed ε-values at 298.15 K fall between 15.2 and 8.8, and ε decreases with increasing chain length of the alkyl residue of the cation. The anion sequence is trifluoromethylsulfonate &gt; tetrafluoroborate ≈ tetrafluorophosphate. The results indicate markedly lower polarities than found by spectroscopy with polarity-sensitive solvatochromic dyes.","container-title":"The Journal of Physical Chemistry B","DOI":"10.1021/jp053946+","ISSN":"1520-6106","issue":"36","journalAbbreviation":"J. Phys. Chem. B","note":"publisher: American Chemical Society","page":"17028-17030","source":"ACS Publications","title":"How Polar Are Ionic Liquids? Determination of the Static Dielectric Constant of an Imidazolium-based Ionic Liquid by Microwave Dielectric Spectroscopy","title-short":"How Polar Are Ionic Liquids?","volume":"109","author":[{"family":"Wakai","given":"Chihiro"},{"family":"Oleinikova","given":"Alla"},{"family":"Ott","given":"Magnus"},{"family":"Weingärtner","given":"Hermann"}],"issued":{"date-parts":[["2005",9,1]]}}}],"schema":"https://github.com/citation-style-language/schema/raw/master/csl-citation.json"} </w:instrText>
      </w:r>
      <w:r w:rsidR="00C167A8" w:rsidRPr="004F1409">
        <w:rPr>
          <w:lang w:val="en-US"/>
        </w:rPr>
        <w:fldChar w:fldCharType="separate"/>
      </w:r>
      <w:r w:rsidR="006A6A78" w:rsidRPr="004F1409">
        <w:rPr>
          <w:szCs w:val="24"/>
          <w:vertAlign w:val="superscript"/>
        </w:rPr>
        <w:t>33</w:t>
      </w:r>
      <w:r w:rsidR="00C167A8" w:rsidRPr="004F1409">
        <w:rPr>
          <w:lang w:val="en-US"/>
        </w:rPr>
        <w:fldChar w:fldCharType="end"/>
      </w:r>
      <w:r w:rsidRPr="004F1409">
        <w:rPr>
          <w:lang w:val="en-US"/>
        </w:rPr>
        <w:t xml:space="preserve">. Free energy at 400K </w:t>
      </w:r>
      <w:proofErr w:type="gramStart"/>
      <w:r w:rsidRPr="004F1409">
        <w:rPr>
          <w:lang w:val="en-US"/>
        </w:rPr>
        <w:t>was estimated</w:t>
      </w:r>
      <w:proofErr w:type="gramEnd"/>
      <w:r w:rsidRPr="004F1409">
        <w:rPr>
          <w:lang w:val="en-US"/>
        </w:rPr>
        <w:t xml:space="preserve"> using calculated vibrational modes considering zero‐point energy, vibrational enthalpy</w:t>
      </w:r>
      <w:r w:rsidR="0026716B" w:rsidRPr="004F1409">
        <w:rPr>
          <w:lang w:val="en-US"/>
        </w:rPr>
        <w:t>,</w:t>
      </w:r>
      <w:r w:rsidRPr="004F1409">
        <w:rPr>
          <w:lang w:val="en-US"/>
        </w:rPr>
        <w:t xml:space="preserve"> and entropy contributions. IR and UV-vis spectra calculations </w:t>
      </w:r>
      <w:proofErr w:type="gramStart"/>
      <w:r w:rsidRPr="004F1409">
        <w:rPr>
          <w:lang w:val="en-US"/>
        </w:rPr>
        <w:t>were calculated</w:t>
      </w:r>
      <w:proofErr w:type="gramEnd"/>
      <w:r w:rsidRPr="004F1409">
        <w:rPr>
          <w:lang w:val="en-US"/>
        </w:rPr>
        <w:t xml:space="preserve"> with B3LYP functional</w:t>
      </w:r>
      <w:r w:rsidR="0026716B" w:rsidRPr="004F1409">
        <w:rPr>
          <w:lang w:val="en-US"/>
        </w:rPr>
        <w:t>,</w:t>
      </w:r>
      <w:r w:rsidRPr="004F1409">
        <w:rPr>
          <w:lang w:val="en-US"/>
        </w:rPr>
        <w:t xml:space="preserve"> but Raman spectra calculations were done with RPBE due to limitations in implementation in ADF. Free </w:t>
      </w:r>
      <w:bookmarkStart w:id="5" w:name="_GoBack"/>
      <w:bookmarkEnd w:id="5"/>
      <w:r w:rsidRPr="004F1409">
        <w:rPr>
          <w:lang w:val="en-US"/>
        </w:rPr>
        <w:t>energies of Solid state phases Al and Al</w:t>
      </w:r>
      <w:r w:rsidRPr="004F1409">
        <w:rPr>
          <w:vertAlign w:val="subscript"/>
          <w:lang w:val="en-US"/>
        </w:rPr>
        <w:t>2</w:t>
      </w:r>
      <w:r w:rsidRPr="004F1409">
        <w:rPr>
          <w:lang w:val="en-US"/>
        </w:rPr>
        <w:t>S</w:t>
      </w:r>
      <w:r w:rsidRPr="004F1409">
        <w:rPr>
          <w:vertAlign w:val="subscript"/>
          <w:lang w:val="en-US"/>
        </w:rPr>
        <w:t>3</w:t>
      </w:r>
      <w:r w:rsidRPr="004F1409">
        <w:rPr>
          <w:lang w:val="en-US"/>
        </w:rPr>
        <w:t xml:space="preserve"> were ca</w:t>
      </w:r>
      <w:r w:rsidR="00C167A8" w:rsidRPr="004F1409">
        <w:rPr>
          <w:lang w:val="en-US"/>
        </w:rPr>
        <w:t>librated using known energetics</w:t>
      </w:r>
      <w:r w:rsidR="00C167A8" w:rsidRPr="004F1409">
        <w:rPr>
          <w:lang w:val="en-US"/>
        </w:rPr>
        <w:fldChar w:fldCharType="begin"/>
      </w:r>
      <w:r w:rsidR="006A6A78" w:rsidRPr="004F1409">
        <w:rPr>
          <w:lang w:val="en-US"/>
        </w:rPr>
        <w:instrText xml:space="preserve"> ADDIN ZOTERO_ITEM CSL_CITATION {"citationID":"jOfzbHXt","properties":{"formattedCitation":"\\super 34,35\\nosupersub{}","plainCitation":"34,35","noteIndex":0},"citationItems":[{"id":1402,"uris":["http://zotero.org/users/1986366/items/J6VJESVU"],"uri":["http://zotero.org/users/1986366/items/J6VJESVU"],"itemData":{"id":1402,"type":"article-journal","abstract":"To date there have been few attempts to calculate bulk properties such as the cohesive energy or the bulk modulus of metals using Monte Carlo (MC) methods. We present a variational MC calculation for aluminium and find that methods used to deal with finite-size effects work just as well as for insulators, despite the presence of a Fermi surface. However, the large statistical uncertainties are a problem when evaluating the bulk modulus.","container-title":"Journal of Physics: Condensed Matter","DOI":"10.1088/0953-8984/14/38/303","ISSN":"0953-8984","issue":"38","journalAbbreviation":"J. Phys.: Condens. Matter","language":"en","note":"publisher: IOP Publishing","page":"8787–8793","source":"Institute of Physics","title":"Ab initiocalculations of the cohesive energy and the bulk modulus of aluminium","volume":"14","author":[{"family":"Gaudoin","given":"R."},{"family":"Foulkes","given":"W. M. C."},{"family":"Rajagopal","given":"G."}],"issued":{"date-parts":[["2002",9]]}}},{"id":1404,"uris":["http://zotero.org/users/1986366/items/VEI6TENV"],"uri":["http://zotero.org/users/1986366/items/VEI6TENV"],"itemData":{"id":1404,"type":"webpage","title":"OQMD","URL":"http://oqmd.org/","accessed":{"date-parts":[["2021",5,22]]}}}],"schema":"https://github.com/citation-style-language/schema/raw/master/csl-citation.json"} </w:instrText>
      </w:r>
      <w:r w:rsidR="00C167A8" w:rsidRPr="004F1409">
        <w:rPr>
          <w:lang w:val="en-US"/>
        </w:rPr>
        <w:fldChar w:fldCharType="separate"/>
      </w:r>
      <w:r w:rsidR="006A6A78" w:rsidRPr="004F1409">
        <w:rPr>
          <w:szCs w:val="24"/>
          <w:vertAlign w:val="superscript"/>
        </w:rPr>
        <w:t>34,35</w:t>
      </w:r>
      <w:r w:rsidR="00C167A8" w:rsidRPr="004F1409">
        <w:rPr>
          <w:lang w:val="en-US"/>
        </w:rPr>
        <w:fldChar w:fldCharType="end"/>
      </w:r>
      <w:r w:rsidRPr="004F1409">
        <w:rPr>
          <w:lang w:val="en-US"/>
        </w:rPr>
        <w:t xml:space="preserve"> as ADF is</w:t>
      </w:r>
      <w:r w:rsidR="00C167A8" w:rsidRPr="004F1409">
        <w:rPr>
          <w:lang w:val="en-US"/>
        </w:rPr>
        <w:t xml:space="preserve"> built for non-</w:t>
      </w:r>
      <w:r w:rsidRPr="004F1409">
        <w:rPr>
          <w:lang w:val="en-US"/>
        </w:rPr>
        <w:t>periodic systems</w:t>
      </w:r>
      <w:r w:rsidR="007B6E8E" w:rsidRPr="004F1409">
        <w:rPr>
          <w:lang w:val="en-US"/>
        </w:rPr>
        <w:t>, but</w:t>
      </w:r>
      <w:r w:rsidRPr="004F1409">
        <w:rPr>
          <w:lang w:val="en-US"/>
        </w:rPr>
        <w:t xml:space="preserve"> the results discussed in this article do not depend on the variations on these solid phase energies. </w:t>
      </w:r>
    </w:p>
    <w:p w14:paraId="0A0BE956" w14:textId="77777777" w:rsidR="00A05583" w:rsidRPr="004F1409" w:rsidRDefault="00A05583" w:rsidP="00E73959">
      <w:pPr>
        <w:jc w:val="both"/>
        <w:rPr>
          <w:lang w:val="en-US"/>
        </w:rPr>
      </w:pPr>
    </w:p>
    <w:p w14:paraId="06034191" w14:textId="59D8A75D" w:rsidR="00A05583" w:rsidRPr="004F1409" w:rsidRDefault="00631B89" w:rsidP="00E73959">
      <w:pPr>
        <w:jc w:val="both"/>
        <w:rPr>
          <w:lang w:val="en-US"/>
        </w:rPr>
      </w:pPr>
      <w:r w:rsidRPr="004F1409">
        <w:rPr>
          <w:lang w:val="en-US"/>
        </w:rPr>
        <w:t>Reactions at the electrode-electrolyte interface of batteries are analogous to those in electro</w:t>
      </w:r>
      <w:r w:rsidR="00C167A8" w:rsidRPr="004F1409">
        <w:rPr>
          <w:lang w:val="en-US"/>
        </w:rPr>
        <w:t>-</w:t>
      </w:r>
      <w:r w:rsidRPr="004F1409">
        <w:rPr>
          <w:lang w:val="en-US"/>
        </w:rPr>
        <w:t>catalysis</w:t>
      </w:r>
      <w:r w:rsidR="0026716B" w:rsidRPr="004F1409">
        <w:rPr>
          <w:lang w:val="en-US"/>
        </w:rPr>
        <w:t>,</w:t>
      </w:r>
      <w:r w:rsidRPr="004F1409">
        <w:rPr>
          <w:lang w:val="en-US"/>
        </w:rPr>
        <w:t xml:space="preserve"> where the potential dependence of elementary reactions is often accessed via density functional </w:t>
      </w:r>
      <w:r w:rsidR="0026716B" w:rsidRPr="004F1409">
        <w:rPr>
          <w:lang w:val="en-US"/>
        </w:rPr>
        <w:t>theory-</w:t>
      </w:r>
      <w:r w:rsidRPr="004F1409">
        <w:rPr>
          <w:lang w:val="en-US"/>
        </w:rPr>
        <w:t>based simulations along with the “computational hydrogen electrode” concept</w:t>
      </w:r>
      <w:r w:rsidR="00C167A8" w:rsidRPr="004F1409">
        <w:rPr>
          <w:lang w:val="en-US"/>
        </w:rPr>
        <w:fldChar w:fldCharType="begin"/>
      </w:r>
      <w:r w:rsidR="006A6A78" w:rsidRPr="004F1409">
        <w:rPr>
          <w:lang w:val="en-US"/>
        </w:rPr>
        <w:instrText xml:space="preserve"> ADDIN ZOTERO_ITEM CSL_CITATION {"citationID":"pHzQvglz","properties":{"formattedCitation":"\\super 36\\nosupersub{}","plainCitation":"36","noteIndex":0},"citationItems":[{"id":661,"uris":["http://zotero.org/users/1986366/items/6SY9I9TT"],"uri":["http://zotero.org/users/1986366/items/6SY9I9TT"],"itemData":{"id":661,"type":"article-journal","abstract":"We present a method for calculating the stability of reaction intermediates of electrochemical processes on the basis of electronic structure calculations. We used that method in combination with detailed density functional calculations to develop a detailed description of the free-energy landscape of the electrochemical oxygen reduction reaction over Pt(111) as a function of applied bias. This allowed us to identify the origin of the overpotential found for this reaction. Adsorbed oxygen and hydroxyl are found to be very stable intermediates at potentials close to equilibrium, and the calculated rate constant for the activated proton/electron transfer to adsorbed oxygen or hydroxyl can account quantitatively for the observed kinetics. On the basis of a database of calculated oxygen and hydroxyl adsorption energies, the trends in the oxygen reduction rate for a large number of different transition and noble metals can be accounted for. Alternative reaction mechanisms involving proton/electron transfer to adsorbed molecular oxygen were also considered, and this peroxide mechanism was found to dominate for the most noble metals. The model suggests ways to improve the electrocatalytic properties of fuel-cell cathodes.","container-title":"The Journal of Physical Chemistry B","DOI":"10.1021/jp047349j","ISSN":"1520-6106","issue":"46","journalAbbreviation":"J. Phys. Chem. B","note":"publisher: American Chemical Society","page":"17886-17892","source":"ACS Publications","title":"Origin of the Overpotential for Oxygen Reduction at a Fuel-Cell Cathode","volume":"108","author":[{"family":"Nørskov","given":"J. K."},{"family":"Rossmeisl","given":"J."},{"family":"Logadottir","given":"A."},{"family":"Lindqvist","given":"L."},{"family":"Kitchin","given":"J. R."},{"family":"Bligaard","given":"T."},{"family":"Jónsson","given":"H."}],"issued":{"date-parts":[["2004",11,1]]}}}],"schema":"https://github.com/citation-style-language/schema/raw/master/csl-citation.json"} </w:instrText>
      </w:r>
      <w:r w:rsidR="00C167A8" w:rsidRPr="004F1409">
        <w:rPr>
          <w:lang w:val="en-US"/>
        </w:rPr>
        <w:fldChar w:fldCharType="separate"/>
      </w:r>
      <w:r w:rsidR="006A6A78" w:rsidRPr="004F1409">
        <w:rPr>
          <w:szCs w:val="24"/>
          <w:vertAlign w:val="superscript"/>
        </w:rPr>
        <w:t>36</w:t>
      </w:r>
      <w:r w:rsidR="00C167A8" w:rsidRPr="004F1409">
        <w:rPr>
          <w:lang w:val="en-US"/>
        </w:rPr>
        <w:fldChar w:fldCharType="end"/>
      </w:r>
      <w:r w:rsidRPr="004F1409">
        <w:rPr>
          <w:lang w:val="en-US"/>
        </w:rPr>
        <w:t xml:space="preserve">. The original version of the model relates the chemical potential of a proton/electron pair, at </w:t>
      </w:r>
      <w:proofErr w:type="gramStart"/>
      <w:r w:rsidRPr="004F1409">
        <w:rPr>
          <w:lang w:val="en-US"/>
        </w:rPr>
        <w:t>0</w:t>
      </w:r>
      <w:proofErr w:type="gramEnd"/>
      <w:r w:rsidRPr="004F1409">
        <w:rPr>
          <w:lang w:val="en-US"/>
        </w:rPr>
        <w:t xml:space="preserve"> V-RHE, to that of H</w:t>
      </w:r>
      <w:r w:rsidRPr="004F1409">
        <w:rPr>
          <w:vertAlign w:val="subscript"/>
          <w:lang w:val="en-US"/>
        </w:rPr>
        <w:t>2</w:t>
      </w:r>
      <w:r w:rsidRPr="004F1409">
        <w:rPr>
          <w:lang w:val="en-US"/>
        </w:rPr>
        <w:t xml:space="preserve"> gas through the reference electrode reaction. Following this, an analogous computational aluminum</w:t>
      </w:r>
      <w:r w:rsidR="0068460C" w:rsidRPr="004F1409">
        <w:rPr>
          <w:lang w:val="en-US"/>
        </w:rPr>
        <w:t xml:space="preserve"> reference</w:t>
      </w:r>
      <w:r w:rsidRPr="004F1409">
        <w:rPr>
          <w:lang w:val="en-US"/>
        </w:rPr>
        <w:t xml:space="preserve"> electrode </w:t>
      </w:r>
      <w:proofErr w:type="gramStart"/>
      <w:r w:rsidRPr="004F1409">
        <w:rPr>
          <w:lang w:val="en-US"/>
        </w:rPr>
        <w:t>can be defined</w:t>
      </w:r>
      <w:proofErr w:type="gramEnd"/>
      <w:r w:rsidRPr="004F1409">
        <w:rPr>
          <w:lang w:val="en-US"/>
        </w:rPr>
        <w:t xml:space="preserve"> </w:t>
      </w:r>
      <w:r w:rsidR="0068460C" w:rsidRPr="004F1409">
        <w:rPr>
          <w:lang w:val="en-US"/>
        </w:rPr>
        <w:t>v</w:t>
      </w:r>
      <w:r w:rsidRPr="004F1409">
        <w:rPr>
          <w:lang w:val="en-US"/>
        </w:rPr>
        <w:t xml:space="preserve">ia the </w:t>
      </w:r>
      <w:r w:rsidR="0068460C" w:rsidRPr="004F1409">
        <w:rPr>
          <w:lang w:val="en-US"/>
        </w:rPr>
        <w:t xml:space="preserve">following reaction: </w:t>
      </w:r>
    </w:p>
    <w:p w14:paraId="45F7096E" w14:textId="77777777" w:rsidR="00A05583" w:rsidRPr="004F1409" w:rsidRDefault="00A05583" w:rsidP="00E73959">
      <w:pPr>
        <w:jc w:val="both"/>
        <w:rPr>
          <w:lang w:val="en-US"/>
        </w:rPr>
      </w:pPr>
    </w:p>
    <w:p w14:paraId="31318BD1" w14:textId="28562506" w:rsidR="00A05583" w:rsidRPr="004F1409" w:rsidRDefault="00631B89" w:rsidP="00E73959">
      <w:pPr>
        <w:jc w:val="both"/>
        <w:rPr>
          <w:lang w:val="en-US"/>
        </w:rPr>
      </w:pPr>
      <w:r w:rsidRPr="004F1409">
        <w:rPr>
          <w:lang w:val="en-US"/>
        </w:rPr>
        <w:t>Al + 7AlCl</w:t>
      </w:r>
      <w:r w:rsidRPr="004F1409">
        <w:rPr>
          <w:vertAlign w:val="subscript"/>
          <w:lang w:val="en-US"/>
        </w:rPr>
        <w:t>4</w:t>
      </w:r>
      <w:r w:rsidRPr="004F1409">
        <w:rPr>
          <w:vertAlign w:val="superscript"/>
          <w:lang w:val="en-US"/>
        </w:rPr>
        <w:t>-</w:t>
      </w:r>
      <w:r w:rsidRPr="004F1409">
        <w:rPr>
          <w:lang w:val="en-US"/>
        </w:rPr>
        <w:t xml:space="preserve"> = 4Al</w:t>
      </w:r>
      <w:r w:rsidRPr="004F1409">
        <w:rPr>
          <w:vertAlign w:val="subscript"/>
          <w:lang w:val="en-US"/>
        </w:rPr>
        <w:t>2</w:t>
      </w:r>
      <w:r w:rsidRPr="004F1409">
        <w:rPr>
          <w:lang w:val="en-US"/>
        </w:rPr>
        <w:t>Cl</w:t>
      </w:r>
      <w:r w:rsidRPr="004F1409">
        <w:rPr>
          <w:vertAlign w:val="subscript"/>
          <w:lang w:val="en-US"/>
        </w:rPr>
        <w:t>7</w:t>
      </w:r>
      <w:proofErr w:type="gramStart"/>
      <w:r w:rsidRPr="004F1409">
        <w:rPr>
          <w:vertAlign w:val="superscript"/>
          <w:lang w:val="en-US"/>
        </w:rPr>
        <w:t xml:space="preserve">-  </w:t>
      </w:r>
      <w:r w:rsidRPr="004F1409">
        <w:rPr>
          <w:lang w:val="en-US"/>
        </w:rPr>
        <w:t>+</w:t>
      </w:r>
      <w:proofErr w:type="gramEnd"/>
      <w:r w:rsidRPr="004F1409">
        <w:rPr>
          <w:lang w:val="en-US"/>
        </w:rPr>
        <w:t xml:space="preserve"> 3e</w:t>
      </w:r>
      <w:r w:rsidRPr="004F1409">
        <w:rPr>
          <w:vertAlign w:val="superscript"/>
          <w:lang w:val="en-US"/>
        </w:rPr>
        <w:t>-</w:t>
      </w:r>
      <w:r w:rsidR="00687A22" w:rsidRPr="004F1409">
        <w:rPr>
          <w:vertAlign w:val="superscript"/>
          <w:lang w:val="en-US"/>
        </w:rPr>
        <w:tab/>
      </w:r>
      <w:r w:rsidR="00687A22" w:rsidRPr="004F1409">
        <w:rPr>
          <w:vertAlign w:val="superscript"/>
          <w:lang w:val="en-US"/>
        </w:rPr>
        <w:tab/>
      </w:r>
      <w:r w:rsidR="00687A22" w:rsidRPr="004F1409">
        <w:rPr>
          <w:vertAlign w:val="superscript"/>
          <w:lang w:val="en-US"/>
        </w:rPr>
        <w:tab/>
      </w:r>
      <w:r w:rsidR="00687A22" w:rsidRPr="004F1409">
        <w:rPr>
          <w:lang w:val="en-US"/>
        </w:rPr>
        <w:tab/>
      </w:r>
      <w:r w:rsidR="00687A22" w:rsidRPr="004F1409">
        <w:rPr>
          <w:lang w:val="en-US"/>
        </w:rPr>
        <w:tab/>
      </w:r>
      <w:r w:rsidR="00687A22" w:rsidRPr="004F1409">
        <w:rPr>
          <w:lang w:val="en-US"/>
        </w:rPr>
        <w:tab/>
      </w:r>
      <w:r w:rsidR="00687A22" w:rsidRPr="004F1409">
        <w:rPr>
          <w:lang w:val="en-US"/>
        </w:rPr>
        <w:tab/>
      </w:r>
      <w:r w:rsidR="00687A22" w:rsidRPr="004F1409">
        <w:rPr>
          <w:lang w:val="en-US"/>
        </w:rPr>
        <w:tab/>
      </w:r>
      <w:r w:rsidR="00687A22" w:rsidRPr="004F1409">
        <w:rPr>
          <w:lang w:val="en-US"/>
        </w:rPr>
        <w:tab/>
        <w:t>(</w:t>
      </w:r>
      <w:r w:rsidR="001613F8" w:rsidRPr="004F1409">
        <w:rPr>
          <w:lang w:val="en-US"/>
        </w:rPr>
        <w:t>1</w:t>
      </w:r>
      <w:r w:rsidR="00687A22" w:rsidRPr="004F1409">
        <w:rPr>
          <w:lang w:val="en-US"/>
        </w:rPr>
        <w:t>)</w:t>
      </w:r>
    </w:p>
    <w:p w14:paraId="54CD9602" w14:textId="77777777" w:rsidR="00A05583" w:rsidRPr="004F1409" w:rsidRDefault="00A05583" w:rsidP="00E73959">
      <w:pPr>
        <w:jc w:val="both"/>
        <w:rPr>
          <w:vertAlign w:val="superscript"/>
          <w:lang w:val="en-US"/>
        </w:rPr>
      </w:pPr>
    </w:p>
    <w:p w14:paraId="6E00B6B2" w14:textId="5D591EFA" w:rsidR="00A05583" w:rsidRPr="004F1409" w:rsidRDefault="0068460C" w:rsidP="00E73959">
      <w:pPr>
        <w:jc w:val="both"/>
        <w:rPr>
          <w:lang w:val="en-US"/>
        </w:rPr>
      </w:pPr>
      <w:r w:rsidRPr="004F1409">
        <w:rPr>
          <w:lang w:val="en-US"/>
        </w:rPr>
        <w:t>However, i</w:t>
      </w:r>
      <w:r w:rsidR="00631B89" w:rsidRPr="004F1409">
        <w:rPr>
          <w:lang w:val="en-US"/>
        </w:rPr>
        <w:t>n the case of Urea/AlCl</w:t>
      </w:r>
      <w:r w:rsidR="00631B89" w:rsidRPr="004F1409">
        <w:rPr>
          <w:vertAlign w:val="subscript"/>
          <w:lang w:val="en-US"/>
        </w:rPr>
        <w:t>3</w:t>
      </w:r>
      <w:r w:rsidR="00631B89" w:rsidRPr="004F1409">
        <w:rPr>
          <w:lang w:val="en-US"/>
        </w:rPr>
        <w:t xml:space="preserve"> </w:t>
      </w:r>
      <w:r w:rsidRPr="004F1409">
        <w:rPr>
          <w:lang w:val="en-US"/>
        </w:rPr>
        <w:t xml:space="preserve">electrolytes, </w:t>
      </w:r>
      <w:r w:rsidR="00FF70FD" w:rsidRPr="004F1409">
        <w:rPr>
          <w:lang w:val="en-US"/>
        </w:rPr>
        <w:t>the predominant electrolyte species are aluminum ions coordinated with chloride and urea ligands, such as AlCl</w:t>
      </w:r>
      <w:r w:rsidR="00FF70FD" w:rsidRPr="004F1409">
        <w:rPr>
          <w:vertAlign w:val="subscript"/>
          <w:lang w:val="en-US"/>
        </w:rPr>
        <w:t>2</w:t>
      </w:r>
      <w:r w:rsidR="00FF70FD" w:rsidRPr="004F1409">
        <w:rPr>
          <w:lang w:val="en-US"/>
        </w:rPr>
        <w:t>Urea</w:t>
      </w:r>
      <w:r w:rsidR="00FF70FD" w:rsidRPr="004F1409">
        <w:rPr>
          <w:vertAlign w:val="superscript"/>
          <w:lang w:val="en-US"/>
        </w:rPr>
        <w:t>+</w:t>
      </w:r>
      <w:r w:rsidR="00FF70FD" w:rsidRPr="004F1409">
        <w:rPr>
          <w:lang w:val="en-US"/>
        </w:rPr>
        <w:t xml:space="preserve"> and 4AlCl</w:t>
      </w:r>
      <w:r w:rsidR="00FF70FD" w:rsidRPr="004F1409">
        <w:rPr>
          <w:vertAlign w:val="subscript"/>
          <w:lang w:val="en-US"/>
        </w:rPr>
        <w:t>2</w:t>
      </w:r>
      <w:r w:rsidR="00FF70FD" w:rsidRPr="004F1409">
        <w:rPr>
          <w:lang w:val="en-US"/>
        </w:rPr>
        <w:t>Urea</w:t>
      </w:r>
      <w:r w:rsidR="00FF70FD" w:rsidRPr="004F1409">
        <w:rPr>
          <w:vertAlign w:val="subscript"/>
          <w:lang w:val="en-US"/>
        </w:rPr>
        <w:t>2</w:t>
      </w:r>
      <w:r w:rsidR="00FF70FD" w:rsidRPr="004F1409">
        <w:rPr>
          <w:vertAlign w:val="superscript"/>
          <w:lang w:val="en-US"/>
        </w:rPr>
        <w:t>+</w:t>
      </w:r>
      <w:r w:rsidR="00FF70FD" w:rsidRPr="004F1409">
        <w:rPr>
          <w:lang w:val="en-US"/>
        </w:rPr>
        <w:t>, and AlCl</w:t>
      </w:r>
      <w:r w:rsidR="00FF70FD" w:rsidRPr="004F1409">
        <w:rPr>
          <w:vertAlign w:val="subscript"/>
          <w:lang w:val="en-US"/>
        </w:rPr>
        <w:t>4</w:t>
      </w:r>
      <w:r w:rsidR="00FF70FD" w:rsidRPr="004F1409">
        <w:rPr>
          <w:vertAlign w:val="superscript"/>
          <w:lang w:val="en-US"/>
        </w:rPr>
        <w:t>-</w:t>
      </w:r>
      <w:r w:rsidR="003D0BEB" w:rsidRPr="004F1409">
        <w:rPr>
          <w:vertAlign w:val="superscript"/>
          <w:lang w:val="en-US"/>
        </w:rPr>
        <w:t xml:space="preserve"> </w:t>
      </w:r>
      <w:r w:rsidR="00CE1570" w:rsidRPr="004F1409">
        <w:rPr>
          <w:vertAlign w:val="superscript"/>
          <w:lang w:val="en-US"/>
        </w:rPr>
        <w:fldChar w:fldCharType="begin"/>
      </w:r>
      <w:r w:rsidR="006A6A78" w:rsidRPr="004F1409">
        <w:rPr>
          <w:vertAlign w:val="superscript"/>
          <w:lang w:val="en-US"/>
        </w:rPr>
        <w:instrText xml:space="preserve"> ADDIN ZOTERO_ITEM CSL_CITATION {"citationID":"1ndyLWA0","properties":{"formattedCitation":"\\super 11,37\\nosupersub{}","plainCitation":"11,37","noteIndex":0},"citationItems":[{"id":1647,"uris":["http://zotero.org/users/1986366/items/MDSTZNWQ"],"uri":["http://zotero.org/users/1986366/items/MDSTZNWQ"],"itemData":{"id":1647,"type":"article-journal","abstract":"The addition of a simple amide to AlCl3 causes the formation of a liquid of the form [AlCl2·nAmide]+AlCl4−. The material thus produced is liquid over a wide temperature range, is relatively insensitive to water and has the properties of an ionic liquid. This ionic liquid is shown to be a suitable medium for the acetylation of ferrocene and the electrodeposition of aluminium and demonstrated that quaternary ammonium cations are not always needed to form ionic liquids.","container-title":"Chemical Communications","DOI":"10.1039/C0CC04989A","ISSN":"1364-548X","issue":"12","journalAbbreviation":"Chem. Commun.","language":"en","note":"publisher: The Royal Society of Chemistry","page":"3523-3525","source":"pubs.rsc.org","title":"Do all ionic liquids need organic cations? Characterisation of [AlCl2·nAmide]+AlCl4− and comparison with imidazolium based systems","title-short":"Do all ionic liquids need organic cations?","volume":"47","author":[{"family":"Abood","given":"Hadi M. A."},{"family":"Abbott","given":"Andrew P."},{"family":"Ballantyne","given":"Andrew D."},{"family":"Ryder","given":"Karl S."}],"issued":{"date-parts":[["2011",3,8]]}}},{"id":1650,"uris":["http://zotero.org/users/1986366/items/HPBERQKE"],"uri":["http://zotero.org/users/1986366/items/HPBERQKE"],"itemData":{"id":1650,"type":"article-journal","abstract":"Deep eutectic solvents (DESs) have emerged as an alternative for conventional ionic liquids in aluminum batteries. Elucidating DESs composition is fundamental to understand aluminum electrodeposition in the battery anode. Despite numerous experimental efforts, the speciation of these DESs remains elusive. This work shows how ab initio molecular dynamics (AIMD) simulations can shed light on the molecular composition of DESs. For the particular example of AlCl3:urea, one of the most popular DESs, we carried out a systematic AIMD study, showing how an excess of AlCl3 in the AlCl3:urea mixture promotes the stability of ionic species vs neutral ones and also favors the reactivity in the system. These two facts explain the experimentally observed enhanced electrochemical activity in salt-rich DESs. We also observe the transfer of simple [AlClx(urea)y] clusters between different species in the liquid, giving rise to free [AlCl4]− units. The small size of these [AlCl4]− units favors the transport of ionic species towards the anode, facilitating the electrodeposition of aluminum.","container-title":"ChemSusChem","DOI":"10.1002/cssc.202100163","ISSN":"1864-564X","issue":"9","language":"en","note":"_eprint: https://chemistry-europe.onlinelibrary.wiley.com/doi/pdf/10.1002/cssc.202100163","page":"2034-2041","source":"Wiley Online Library","title":"Ab initio Molecular Dynamics Investigations of the Speciation and Reactivity of Deep Eutectic Electrolytes in Aluminum Batteries","volume":"14","author":[{"family":"Carrasco-Busturia","given":"David"},{"family":"Lysgaard","given":"Steen"},{"family":"Jankowski","given":"Piotr"},{"family":"Vegge","given":"Tejs"},{"family":"Bhowmik","given":"Arghya"},{"family":"García-Lastra","given":"Juan María"}],"issued":{"date-parts":[["2021"]]}}}],"schema":"https://github.com/citation-style-language/schema/raw/master/csl-citation.json"} </w:instrText>
      </w:r>
      <w:r w:rsidR="00CE1570" w:rsidRPr="004F1409">
        <w:rPr>
          <w:vertAlign w:val="superscript"/>
          <w:lang w:val="en-US"/>
        </w:rPr>
        <w:fldChar w:fldCharType="separate"/>
      </w:r>
      <w:r w:rsidR="006A6A78" w:rsidRPr="004F1409">
        <w:rPr>
          <w:szCs w:val="24"/>
          <w:vertAlign w:val="superscript"/>
        </w:rPr>
        <w:t>11,37</w:t>
      </w:r>
      <w:r w:rsidR="00CE1570" w:rsidRPr="004F1409">
        <w:rPr>
          <w:vertAlign w:val="superscript"/>
          <w:lang w:val="en-US"/>
        </w:rPr>
        <w:fldChar w:fldCharType="end"/>
      </w:r>
      <w:r w:rsidR="00CE1570" w:rsidRPr="004F1409">
        <w:rPr>
          <w:lang w:val="en-US"/>
        </w:rPr>
        <w:t>. T</w:t>
      </w:r>
      <w:r w:rsidR="00A304D9" w:rsidRPr="004F1409">
        <w:rPr>
          <w:lang w:val="en-US"/>
        </w:rPr>
        <w:t>herefore, the</w:t>
      </w:r>
      <w:r w:rsidR="00631B89" w:rsidRPr="004F1409">
        <w:rPr>
          <w:lang w:val="en-US"/>
        </w:rPr>
        <w:t xml:space="preserve"> following reaction is more appropriate as </w:t>
      </w:r>
      <w:r w:rsidR="00B91143" w:rsidRPr="004F1409">
        <w:rPr>
          <w:lang w:val="en-US"/>
        </w:rPr>
        <w:t xml:space="preserve">a </w:t>
      </w:r>
      <w:r w:rsidR="00631B89" w:rsidRPr="004F1409">
        <w:rPr>
          <w:lang w:val="en-US"/>
        </w:rPr>
        <w:t>reference</w:t>
      </w:r>
      <w:r w:rsidRPr="004F1409">
        <w:rPr>
          <w:lang w:val="en-US"/>
        </w:rPr>
        <w:t>:</w:t>
      </w:r>
    </w:p>
    <w:p w14:paraId="2C6DC10D" w14:textId="77777777" w:rsidR="00A05583" w:rsidRPr="004F1409" w:rsidRDefault="00A05583" w:rsidP="00E73959">
      <w:pPr>
        <w:jc w:val="both"/>
        <w:rPr>
          <w:lang w:val="en-US"/>
        </w:rPr>
      </w:pPr>
    </w:p>
    <w:p w14:paraId="5D8BE8C9" w14:textId="5952608E" w:rsidR="005E06C7" w:rsidRPr="004F1409" w:rsidRDefault="005E06C7" w:rsidP="00E73959">
      <w:pPr>
        <w:jc w:val="both"/>
        <w:rPr>
          <w:lang w:val="es-ES"/>
        </w:rPr>
      </w:pPr>
      <w:r w:rsidRPr="004F1409">
        <w:rPr>
          <w:bCs/>
          <w:sz w:val="23"/>
          <w:szCs w:val="23"/>
          <w:shd w:val="clear" w:color="auto" w:fill="FFFFFF"/>
          <w:lang w:val="es-ES"/>
        </w:rPr>
        <w:t>Al + AlCl</w:t>
      </w:r>
      <w:r w:rsidRPr="004F1409">
        <w:rPr>
          <w:bCs/>
          <w:sz w:val="23"/>
          <w:szCs w:val="23"/>
          <w:shd w:val="clear" w:color="auto" w:fill="FFFFFF"/>
          <w:vertAlign w:val="subscript"/>
          <w:lang w:val="es-ES"/>
        </w:rPr>
        <w:t>2</w:t>
      </w:r>
      <w:r w:rsidRPr="004F1409">
        <w:rPr>
          <w:bCs/>
          <w:sz w:val="23"/>
          <w:szCs w:val="23"/>
          <w:shd w:val="clear" w:color="auto" w:fill="FFFFFF"/>
          <w:lang w:val="es-ES"/>
        </w:rPr>
        <w:t>(Urea)</w:t>
      </w:r>
      <w:r w:rsidRPr="004F1409">
        <w:rPr>
          <w:bCs/>
          <w:sz w:val="23"/>
          <w:szCs w:val="23"/>
          <w:shd w:val="clear" w:color="auto" w:fill="FFFFFF"/>
          <w:vertAlign w:val="subscript"/>
          <w:lang w:val="es-ES"/>
        </w:rPr>
        <w:t>2</w:t>
      </w:r>
      <w:r w:rsidRPr="004F1409">
        <w:rPr>
          <w:bCs/>
          <w:sz w:val="23"/>
          <w:szCs w:val="23"/>
          <w:shd w:val="clear" w:color="auto" w:fill="FFFFFF"/>
          <w:vertAlign w:val="superscript"/>
          <w:lang w:val="es-ES"/>
        </w:rPr>
        <w:t>+</w:t>
      </w:r>
      <w:r w:rsidRPr="004F1409">
        <w:rPr>
          <w:bCs/>
          <w:sz w:val="23"/>
          <w:szCs w:val="23"/>
          <w:shd w:val="clear" w:color="auto" w:fill="FFFFFF"/>
          <w:lang w:val="es-ES"/>
        </w:rPr>
        <w:t xml:space="preserve"> + 6AlCl</w:t>
      </w:r>
      <w:r w:rsidRPr="004F1409">
        <w:rPr>
          <w:bCs/>
          <w:sz w:val="23"/>
          <w:szCs w:val="23"/>
          <w:shd w:val="clear" w:color="auto" w:fill="FFFFFF"/>
          <w:vertAlign w:val="subscript"/>
          <w:lang w:val="es-ES"/>
        </w:rPr>
        <w:t>4</w:t>
      </w:r>
      <w:r w:rsidRPr="004F1409">
        <w:rPr>
          <w:bCs/>
          <w:sz w:val="23"/>
          <w:szCs w:val="23"/>
          <w:shd w:val="clear" w:color="auto" w:fill="FFFFFF"/>
          <w:vertAlign w:val="superscript"/>
          <w:lang w:val="es-ES"/>
        </w:rPr>
        <w:t>-</w:t>
      </w:r>
      <w:r w:rsidRPr="004F1409">
        <w:rPr>
          <w:bCs/>
          <w:sz w:val="23"/>
          <w:szCs w:val="23"/>
          <w:shd w:val="clear" w:color="auto" w:fill="FFFFFF"/>
          <w:lang w:val="es-ES"/>
        </w:rPr>
        <w:t xml:space="preserve">  = Al</w:t>
      </w:r>
      <w:r w:rsidRPr="004F1409">
        <w:rPr>
          <w:bCs/>
          <w:sz w:val="23"/>
          <w:szCs w:val="23"/>
          <w:shd w:val="clear" w:color="auto" w:fill="FFFFFF"/>
          <w:vertAlign w:val="subscript"/>
          <w:lang w:val="es-ES"/>
        </w:rPr>
        <w:t>2</w:t>
      </w:r>
      <w:r w:rsidRPr="004F1409">
        <w:rPr>
          <w:bCs/>
          <w:sz w:val="23"/>
          <w:szCs w:val="23"/>
          <w:shd w:val="clear" w:color="auto" w:fill="FFFFFF"/>
          <w:lang w:val="es-ES"/>
        </w:rPr>
        <w:t>Cl</w:t>
      </w:r>
      <w:r w:rsidRPr="004F1409">
        <w:rPr>
          <w:bCs/>
          <w:sz w:val="23"/>
          <w:szCs w:val="23"/>
          <w:shd w:val="clear" w:color="auto" w:fill="FFFFFF"/>
          <w:vertAlign w:val="subscript"/>
          <w:lang w:val="es-ES"/>
        </w:rPr>
        <w:t>5</w:t>
      </w:r>
      <w:r w:rsidRPr="004F1409">
        <w:rPr>
          <w:bCs/>
          <w:sz w:val="23"/>
          <w:szCs w:val="23"/>
          <w:shd w:val="clear" w:color="auto" w:fill="FFFFFF"/>
          <w:lang w:val="es-ES"/>
        </w:rPr>
        <w:t>(Urea)</w:t>
      </w:r>
      <w:r w:rsidRPr="004F1409">
        <w:rPr>
          <w:bCs/>
          <w:sz w:val="23"/>
          <w:szCs w:val="23"/>
          <w:shd w:val="clear" w:color="auto" w:fill="FFFFFF"/>
          <w:vertAlign w:val="subscript"/>
          <w:lang w:val="es-ES"/>
        </w:rPr>
        <w:t>2</w:t>
      </w:r>
      <w:r w:rsidRPr="004F1409">
        <w:rPr>
          <w:bCs/>
          <w:sz w:val="23"/>
          <w:szCs w:val="23"/>
          <w:shd w:val="clear" w:color="auto" w:fill="FFFFFF"/>
          <w:vertAlign w:val="superscript"/>
          <w:lang w:val="es-ES"/>
        </w:rPr>
        <w:t>+</w:t>
      </w:r>
      <w:r w:rsidRPr="004F1409">
        <w:rPr>
          <w:bCs/>
          <w:sz w:val="23"/>
          <w:szCs w:val="23"/>
          <w:shd w:val="clear" w:color="auto" w:fill="FFFFFF"/>
          <w:lang w:val="es-ES"/>
        </w:rPr>
        <w:t xml:space="preserve"> </w:t>
      </w:r>
      <w:r w:rsidR="00EA2E03" w:rsidRPr="004F1409">
        <w:rPr>
          <w:bCs/>
          <w:sz w:val="23"/>
          <w:szCs w:val="23"/>
          <w:shd w:val="clear" w:color="auto" w:fill="FFFFFF"/>
          <w:lang w:val="es-ES"/>
        </w:rPr>
        <w:t xml:space="preserve">+ </w:t>
      </w:r>
      <w:r w:rsidRPr="004F1409">
        <w:rPr>
          <w:bCs/>
          <w:sz w:val="23"/>
          <w:szCs w:val="23"/>
          <w:shd w:val="clear" w:color="auto" w:fill="FFFFFF"/>
          <w:lang w:val="es-ES"/>
        </w:rPr>
        <w:t>3Al</w:t>
      </w:r>
      <w:r w:rsidRPr="004F1409">
        <w:rPr>
          <w:bCs/>
          <w:sz w:val="23"/>
          <w:szCs w:val="23"/>
          <w:shd w:val="clear" w:color="auto" w:fill="FFFFFF"/>
          <w:vertAlign w:val="subscript"/>
          <w:lang w:val="es-ES"/>
        </w:rPr>
        <w:t>2</w:t>
      </w:r>
      <w:r w:rsidRPr="004F1409">
        <w:rPr>
          <w:bCs/>
          <w:sz w:val="23"/>
          <w:szCs w:val="23"/>
          <w:shd w:val="clear" w:color="auto" w:fill="FFFFFF"/>
          <w:lang w:val="es-ES"/>
        </w:rPr>
        <w:t>Cl</w:t>
      </w:r>
      <w:r w:rsidRPr="004F1409">
        <w:rPr>
          <w:bCs/>
          <w:sz w:val="23"/>
          <w:szCs w:val="23"/>
          <w:shd w:val="clear" w:color="auto" w:fill="FFFFFF"/>
          <w:vertAlign w:val="subscript"/>
          <w:lang w:val="es-ES"/>
        </w:rPr>
        <w:t>7</w:t>
      </w:r>
      <w:r w:rsidRPr="004F1409">
        <w:rPr>
          <w:bCs/>
          <w:sz w:val="23"/>
          <w:szCs w:val="23"/>
          <w:shd w:val="clear" w:color="auto" w:fill="FFFFFF"/>
          <w:vertAlign w:val="superscript"/>
          <w:lang w:val="es-ES"/>
        </w:rPr>
        <w:t>-</w:t>
      </w:r>
      <w:r w:rsidRPr="004F1409">
        <w:rPr>
          <w:bCs/>
          <w:sz w:val="23"/>
          <w:szCs w:val="23"/>
          <w:shd w:val="clear" w:color="auto" w:fill="FFFFFF"/>
          <w:lang w:val="es-ES"/>
        </w:rPr>
        <w:t xml:space="preserve"> + 3e</w:t>
      </w:r>
      <w:r w:rsidRPr="004F1409">
        <w:rPr>
          <w:bCs/>
          <w:sz w:val="23"/>
          <w:szCs w:val="23"/>
          <w:shd w:val="clear" w:color="auto" w:fill="FFFFFF"/>
          <w:vertAlign w:val="superscript"/>
          <w:lang w:val="es-ES"/>
        </w:rPr>
        <w:t>-</w:t>
      </w:r>
      <w:r w:rsidR="00C046A6" w:rsidRPr="004F1409">
        <w:rPr>
          <w:bCs/>
          <w:sz w:val="23"/>
          <w:szCs w:val="23"/>
          <w:shd w:val="clear" w:color="auto" w:fill="FFFFFF"/>
          <w:vertAlign w:val="superscript"/>
          <w:lang w:val="es-ES"/>
        </w:rPr>
        <w:t xml:space="preserve"> </w:t>
      </w:r>
      <w:r w:rsidR="00C046A6" w:rsidRPr="004F1409">
        <w:rPr>
          <w:vertAlign w:val="superscript"/>
          <w:lang w:val="es-ES"/>
        </w:rPr>
        <w:tab/>
      </w:r>
      <w:r w:rsidR="00C046A6" w:rsidRPr="004F1409">
        <w:rPr>
          <w:vertAlign w:val="superscript"/>
          <w:lang w:val="es-ES"/>
        </w:rPr>
        <w:tab/>
      </w:r>
      <w:r w:rsidR="00C046A6" w:rsidRPr="004F1409">
        <w:rPr>
          <w:vertAlign w:val="superscript"/>
          <w:lang w:val="es-ES"/>
        </w:rPr>
        <w:tab/>
      </w:r>
      <w:r w:rsidR="00C046A6" w:rsidRPr="004F1409">
        <w:rPr>
          <w:vertAlign w:val="superscript"/>
          <w:lang w:val="es-ES"/>
        </w:rPr>
        <w:tab/>
      </w:r>
      <w:r w:rsidR="00C046A6" w:rsidRPr="004F1409">
        <w:rPr>
          <w:lang w:val="es-ES"/>
        </w:rPr>
        <w:t>(</w:t>
      </w:r>
      <w:r w:rsidR="001613F8" w:rsidRPr="004F1409">
        <w:rPr>
          <w:lang w:val="es-ES"/>
        </w:rPr>
        <w:t>2</w:t>
      </w:r>
      <w:r w:rsidR="00C046A6" w:rsidRPr="004F1409">
        <w:rPr>
          <w:lang w:val="es-ES"/>
        </w:rPr>
        <w:t>)</w:t>
      </w:r>
    </w:p>
    <w:p w14:paraId="0A688B81" w14:textId="49256DDC" w:rsidR="00A05583" w:rsidRPr="004F1409" w:rsidRDefault="00A05583" w:rsidP="00E73959">
      <w:pPr>
        <w:jc w:val="both"/>
        <w:rPr>
          <w:lang w:val="es-ES"/>
        </w:rPr>
      </w:pPr>
    </w:p>
    <w:p w14:paraId="2A4D1A29" w14:textId="77777777" w:rsidR="00EA2E03" w:rsidRPr="004F1409" w:rsidRDefault="00EA2E03" w:rsidP="00E73959">
      <w:pPr>
        <w:jc w:val="both"/>
        <w:rPr>
          <w:lang w:val="es-ES"/>
        </w:rPr>
      </w:pPr>
    </w:p>
    <w:p w14:paraId="767EFE1A" w14:textId="527A3672" w:rsidR="00A304D9" w:rsidRPr="004F1409" w:rsidRDefault="00A304D9" w:rsidP="00E73959">
      <w:pPr>
        <w:jc w:val="both"/>
        <w:rPr>
          <w:lang w:val="en-US"/>
        </w:rPr>
      </w:pPr>
      <w:r w:rsidRPr="004F1409">
        <w:rPr>
          <w:lang w:val="en-US"/>
        </w:rPr>
        <w:t xml:space="preserve">We employ the reactions above to report the potentials of the different reactions </w:t>
      </w:r>
      <w:r w:rsidR="00FF70FD" w:rsidRPr="004F1409">
        <w:rPr>
          <w:lang w:val="en-US"/>
        </w:rPr>
        <w:t>against</w:t>
      </w:r>
      <w:r w:rsidRPr="004F1409">
        <w:rPr>
          <w:lang w:val="en-US"/>
        </w:rPr>
        <w:t xml:space="preserve"> the </w:t>
      </w:r>
      <w:r w:rsidR="006F4611" w:rsidRPr="004F1409">
        <w:rPr>
          <w:lang w:val="en-US"/>
        </w:rPr>
        <w:t>aluminum</w:t>
      </w:r>
      <w:r w:rsidRPr="004F1409">
        <w:rPr>
          <w:lang w:val="en-US"/>
        </w:rPr>
        <w:t xml:space="preserve"> reference </w:t>
      </w:r>
      <w:r w:rsidR="00FF70FD" w:rsidRPr="004F1409">
        <w:rPr>
          <w:lang w:val="en-US"/>
        </w:rPr>
        <w:t xml:space="preserve">electrode </w:t>
      </w:r>
      <w:r w:rsidRPr="004F1409">
        <w:rPr>
          <w:lang w:val="en-US"/>
        </w:rPr>
        <w:t xml:space="preserve">potential scale. </w:t>
      </w:r>
    </w:p>
    <w:p w14:paraId="3E37BFD9" w14:textId="77777777" w:rsidR="00A304D9" w:rsidRPr="004F1409" w:rsidRDefault="00A304D9" w:rsidP="00E73959">
      <w:pPr>
        <w:jc w:val="both"/>
        <w:rPr>
          <w:lang w:val="en-US"/>
        </w:rPr>
      </w:pPr>
    </w:p>
    <w:p w14:paraId="49080A9A" w14:textId="4772FCDF" w:rsidR="00A05583" w:rsidRPr="004F1409" w:rsidRDefault="00A304D9" w:rsidP="00E73959">
      <w:pPr>
        <w:jc w:val="both"/>
        <w:rPr>
          <w:lang w:val="en-US"/>
        </w:rPr>
      </w:pPr>
      <w:r w:rsidRPr="004F1409">
        <w:rPr>
          <w:lang w:val="en-US"/>
        </w:rPr>
        <w:t xml:space="preserve">The calculation of the potential-dependent Gibbs energies of reduction reactions </w:t>
      </w:r>
      <w:proofErr w:type="gramStart"/>
      <w:r w:rsidRPr="004F1409">
        <w:rPr>
          <w:lang w:val="en-US"/>
        </w:rPr>
        <w:t>is done</w:t>
      </w:r>
      <w:proofErr w:type="gramEnd"/>
      <w:r w:rsidRPr="004F1409">
        <w:rPr>
          <w:lang w:val="en-US"/>
        </w:rPr>
        <w:t xml:space="preserve"> as follows:</w:t>
      </w:r>
    </w:p>
    <w:p w14:paraId="23CA4501" w14:textId="21C5F4CF" w:rsidR="00A304D9" w:rsidRPr="004F1409" w:rsidRDefault="00A304D9" w:rsidP="00E73959">
      <w:pPr>
        <w:jc w:val="both"/>
        <w:rPr>
          <w:lang w:val="en-US"/>
        </w:rPr>
      </w:pPr>
    </w:p>
    <w:p w14:paraId="424D5A94" w14:textId="1E071575" w:rsidR="00A304D9" w:rsidRPr="004F1409" w:rsidRDefault="00A304D9" w:rsidP="00E73959">
      <w:pPr>
        <w:jc w:val="both"/>
        <w:rPr>
          <w:lang w:val="en-US"/>
        </w:rPr>
      </w:pPr>
      <w:r w:rsidRPr="004F1409">
        <w:rPr>
          <w:lang w:val="en-US"/>
        </w:rPr>
        <w:sym w:font="Symbol" w:char="F020"/>
      </w:r>
      <w:r w:rsidRPr="004F1409">
        <w:rPr>
          <w:lang w:val="en-US"/>
        </w:rPr>
        <w:sym w:font="Symbol" w:char="F044"/>
      </w:r>
      <w:r w:rsidRPr="004F1409">
        <w:rPr>
          <w:lang w:val="en-US"/>
        </w:rPr>
        <w:t>G</w:t>
      </w:r>
      <w:r w:rsidRPr="004F1409">
        <w:rPr>
          <w:lang w:val="en-US"/>
        </w:rPr>
        <w:sym w:font="Symbol" w:char="F0B0"/>
      </w:r>
      <w:r w:rsidRPr="004F1409">
        <w:rPr>
          <w:lang w:val="en-US"/>
        </w:rPr>
        <w:t xml:space="preserve"> = </w:t>
      </w:r>
      <w:r w:rsidRPr="004F1409">
        <w:rPr>
          <w:lang w:val="en-US"/>
        </w:rPr>
        <w:sym w:font="Symbol" w:char="F020"/>
      </w:r>
      <w:r w:rsidRPr="004F1409">
        <w:rPr>
          <w:lang w:val="en-US"/>
        </w:rPr>
        <w:sym w:font="Symbol" w:char="F044"/>
      </w:r>
      <w:proofErr w:type="gramStart"/>
      <w:r w:rsidRPr="004F1409">
        <w:rPr>
          <w:lang w:val="en-US"/>
        </w:rPr>
        <w:t>G</w:t>
      </w:r>
      <w:proofErr w:type="gramEnd"/>
      <w:r w:rsidRPr="004F1409">
        <w:rPr>
          <w:lang w:val="en-US"/>
        </w:rPr>
        <w:sym w:font="Symbol" w:char="F0B0"/>
      </w:r>
      <w:r w:rsidRPr="004F1409">
        <w:rPr>
          <w:lang w:val="en-US"/>
        </w:rPr>
        <w:t>(</w:t>
      </w:r>
      <w:r w:rsidRPr="004F1409">
        <w:rPr>
          <w:i/>
          <w:lang w:val="en-US"/>
        </w:rPr>
        <w:t>E</w:t>
      </w:r>
      <w:r w:rsidRPr="004F1409">
        <w:rPr>
          <w:lang w:val="en-US"/>
        </w:rPr>
        <w:t xml:space="preserve">=0 V) + </w:t>
      </w:r>
      <w:r w:rsidRPr="004F1409">
        <w:rPr>
          <w:i/>
          <w:lang w:val="en-US"/>
        </w:rPr>
        <w:t>n</w:t>
      </w:r>
      <w:r w:rsidRPr="004F1409">
        <w:rPr>
          <w:lang w:val="en-US"/>
        </w:rPr>
        <w:t xml:space="preserve"> </w:t>
      </w:r>
      <w:r w:rsidRPr="004F1409">
        <w:rPr>
          <w:i/>
          <w:lang w:val="en-US"/>
        </w:rPr>
        <w:t>E</w:t>
      </w:r>
      <w:r w:rsidR="00172D96" w:rsidRPr="004F1409">
        <w:rPr>
          <w:i/>
          <w:lang w:val="en-US"/>
        </w:rPr>
        <w:tab/>
      </w:r>
      <w:r w:rsidR="00172D96" w:rsidRPr="004F1409">
        <w:rPr>
          <w:i/>
          <w:lang w:val="en-US"/>
        </w:rPr>
        <w:tab/>
      </w:r>
      <w:r w:rsidR="00172D96" w:rsidRPr="004F1409">
        <w:rPr>
          <w:i/>
          <w:lang w:val="en-US"/>
        </w:rPr>
        <w:tab/>
      </w:r>
      <w:r w:rsidR="00172D96" w:rsidRPr="004F1409">
        <w:rPr>
          <w:i/>
          <w:lang w:val="en-US"/>
        </w:rPr>
        <w:tab/>
      </w:r>
      <w:r w:rsidR="00172D96" w:rsidRPr="004F1409">
        <w:rPr>
          <w:i/>
          <w:lang w:val="en-US"/>
        </w:rPr>
        <w:tab/>
      </w:r>
      <w:r w:rsidR="00172D96" w:rsidRPr="004F1409">
        <w:rPr>
          <w:i/>
          <w:lang w:val="en-US"/>
        </w:rPr>
        <w:tab/>
      </w:r>
      <w:r w:rsidR="00172D96" w:rsidRPr="004F1409">
        <w:rPr>
          <w:i/>
          <w:lang w:val="en-US"/>
        </w:rPr>
        <w:tab/>
      </w:r>
      <w:r w:rsidR="00172D96" w:rsidRPr="004F1409">
        <w:rPr>
          <w:i/>
          <w:lang w:val="en-US"/>
        </w:rPr>
        <w:tab/>
      </w:r>
      <w:r w:rsidR="00172D96" w:rsidRPr="004F1409">
        <w:rPr>
          <w:i/>
          <w:lang w:val="en-US"/>
        </w:rPr>
        <w:tab/>
      </w:r>
      <w:r w:rsidR="00172D96" w:rsidRPr="004F1409">
        <w:rPr>
          <w:lang w:val="en-US"/>
        </w:rPr>
        <w:t>(</w:t>
      </w:r>
      <w:r w:rsidR="001613F8" w:rsidRPr="004F1409">
        <w:rPr>
          <w:lang w:val="en-US"/>
        </w:rPr>
        <w:t>3</w:t>
      </w:r>
      <w:r w:rsidR="00172D96" w:rsidRPr="004F1409">
        <w:rPr>
          <w:lang w:val="en-US"/>
        </w:rPr>
        <w:t>)</w:t>
      </w:r>
    </w:p>
    <w:p w14:paraId="262E9AEF" w14:textId="77777777" w:rsidR="00A304D9" w:rsidRPr="004F1409" w:rsidRDefault="00A304D9" w:rsidP="00E73959">
      <w:pPr>
        <w:jc w:val="both"/>
        <w:rPr>
          <w:lang w:val="en-US"/>
        </w:rPr>
      </w:pPr>
    </w:p>
    <w:p w14:paraId="4C4F049B" w14:textId="558E5AEB" w:rsidR="00A304D9" w:rsidRPr="004F1409" w:rsidRDefault="00575D81" w:rsidP="00E73959">
      <w:pPr>
        <w:jc w:val="both"/>
        <w:rPr>
          <w:lang w:val="en-US"/>
        </w:rPr>
      </w:pPr>
      <w:proofErr w:type="gramStart"/>
      <w:r w:rsidRPr="004F1409">
        <w:rPr>
          <w:lang w:val="en-US"/>
        </w:rPr>
        <w:t>w</w:t>
      </w:r>
      <w:r w:rsidR="00A304D9" w:rsidRPr="004F1409">
        <w:rPr>
          <w:lang w:val="en-US"/>
        </w:rPr>
        <w:t>here</w:t>
      </w:r>
      <w:proofErr w:type="gramEnd"/>
      <w:r w:rsidR="00A304D9" w:rsidRPr="004F1409">
        <w:rPr>
          <w:lang w:val="en-US"/>
        </w:rPr>
        <w:t xml:space="preserve"> </w:t>
      </w:r>
      <w:r w:rsidR="00A304D9" w:rsidRPr="004F1409">
        <w:rPr>
          <w:lang w:val="en-US"/>
        </w:rPr>
        <w:sym w:font="Symbol" w:char="F020"/>
      </w:r>
      <w:r w:rsidR="00A304D9" w:rsidRPr="004F1409">
        <w:rPr>
          <w:lang w:val="en-US"/>
        </w:rPr>
        <w:sym w:font="Symbol" w:char="F044"/>
      </w:r>
      <w:r w:rsidR="00A304D9" w:rsidRPr="004F1409">
        <w:rPr>
          <w:lang w:val="en-US"/>
        </w:rPr>
        <w:t>G</w:t>
      </w:r>
      <w:r w:rsidR="00A304D9" w:rsidRPr="004F1409">
        <w:rPr>
          <w:lang w:val="en-US"/>
        </w:rPr>
        <w:sym w:font="Symbol" w:char="F0B0"/>
      </w:r>
      <w:r w:rsidR="00A304D9" w:rsidRPr="004F1409">
        <w:rPr>
          <w:lang w:val="en-US"/>
        </w:rPr>
        <w:t xml:space="preserve"> is the Gibbs energy of the reaction at a potential </w:t>
      </w:r>
      <w:r w:rsidR="00A304D9" w:rsidRPr="004F1409">
        <w:rPr>
          <w:i/>
          <w:lang w:val="en-US"/>
        </w:rPr>
        <w:t>E</w:t>
      </w:r>
      <w:r w:rsidR="00A304D9" w:rsidRPr="004F1409">
        <w:rPr>
          <w:lang w:val="en-US"/>
        </w:rPr>
        <w:t xml:space="preserve">, </w:t>
      </w:r>
      <w:r w:rsidR="00A304D9" w:rsidRPr="004F1409">
        <w:rPr>
          <w:lang w:val="en-US"/>
        </w:rPr>
        <w:sym w:font="Symbol" w:char="F020"/>
      </w:r>
      <w:r w:rsidR="00A304D9" w:rsidRPr="004F1409">
        <w:rPr>
          <w:lang w:val="en-US"/>
        </w:rPr>
        <w:sym w:font="Symbol" w:char="F044"/>
      </w:r>
      <w:r w:rsidR="00A304D9" w:rsidRPr="004F1409">
        <w:rPr>
          <w:lang w:val="en-US"/>
        </w:rPr>
        <w:t>G</w:t>
      </w:r>
      <w:r w:rsidR="00A304D9" w:rsidRPr="004F1409">
        <w:rPr>
          <w:lang w:val="en-US"/>
        </w:rPr>
        <w:sym w:font="Symbol" w:char="F0B0"/>
      </w:r>
      <w:r w:rsidR="00A304D9" w:rsidRPr="004F1409">
        <w:rPr>
          <w:lang w:val="en-US"/>
        </w:rPr>
        <w:t>(</w:t>
      </w:r>
      <w:r w:rsidR="00A304D9" w:rsidRPr="004F1409">
        <w:rPr>
          <w:i/>
          <w:lang w:val="en-US"/>
        </w:rPr>
        <w:t>E</w:t>
      </w:r>
      <w:r w:rsidR="00A304D9" w:rsidRPr="004F1409">
        <w:rPr>
          <w:lang w:val="en-US"/>
        </w:rPr>
        <w:t>=0 V) is the Gibbs energy of the reaction at a potential equal to zero</w:t>
      </w:r>
      <w:r w:rsidR="007B6E8E" w:rsidRPr="004F1409">
        <w:rPr>
          <w:lang w:val="en-US"/>
        </w:rPr>
        <w:t xml:space="preserve"> (against the reference, see reactions (1) and (2))</w:t>
      </w:r>
      <w:r w:rsidR="00A304D9" w:rsidRPr="004F1409">
        <w:rPr>
          <w:lang w:val="en-US"/>
        </w:rPr>
        <w:t xml:space="preserve">, and </w:t>
      </w:r>
      <w:r w:rsidR="00A304D9" w:rsidRPr="004F1409">
        <w:rPr>
          <w:i/>
          <w:lang w:val="en-US"/>
        </w:rPr>
        <w:t>n</w:t>
      </w:r>
      <w:r w:rsidR="00A304D9" w:rsidRPr="004F1409">
        <w:rPr>
          <w:lang w:val="en-US"/>
        </w:rPr>
        <w:t xml:space="preserve"> is the number of electrons involved in the reduction reaction. </w:t>
      </w:r>
    </w:p>
    <w:p w14:paraId="548B8FC9" w14:textId="77777777" w:rsidR="00A05583" w:rsidRPr="004F1409" w:rsidRDefault="00A05583" w:rsidP="00E73959">
      <w:pPr>
        <w:jc w:val="both"/>
        <w:rPr>
          <w:lang w:val="en-US"/>
        </w:rPr>
      </w:pPr>
    </w:p>
    <w:p w14:paraId="73E71286" w14:textId="77777777" w:rsidR="00A05583" w:rsidRPr="004F1409" w:rsidRDefault="00631B89" w:rsidP="00E73959">
      <w:pPr>
        <w:pStyle w:val="Ttulo1"/>
        <w:numPr>
          <w:ilvl w:val="0"/>
          <w:numId w:val="1"/>
        </w:numPr>
        <w:jc w:val="both"/>
        <w:rPr>
          <w:lang w:val="en-US"/>
        </w:rPr>
      </w:pPr>
      <w:bookmarkStart w:id="6" w:name="_7xry3lrhnm5v" w:colFirst="0" w:colLast="0"/>
      <w:bookmarkEnd w:id="6"/>
      <w:r w:rsidRPr="004F1409">
        <w:rPr>
          <w:lang w:val="en-US"/>
        </w:rPr>
        <w:lastRenderedPageBreak/>
        <w:t>Results and discussion</w:t>
      </w:r>
    </w:p>
    <w:p w14:paraId="63C5AE29" w14:textId="77777777" w:rsidR="00A05583" w:rsidRPr="004F1409" w:rsidRDefault="00631B89" w:rsidP="00E73959">
      <w:pPr>
        <w:pStyle w:val="Ttulo2"/>
        <w:numPr>
          <w:ilvl w:val="1"/>
          <w:numId w:val="1"/>
        </w:numPr>
        <w:jc w:val="both"/>
        <w:rPr>
          <w:lang w:val="en-US"/>
        </w:rPr>
      </w:pPr>
      <w:bookmarkStart w:id="7" w:name="_p38946gxrz7w" w:colFirst="0" w:colLast="0"/>
      <w:bookmarkEnd w:id="7"/>
      <w:r w:rsidRPr="004F1409">
        <w:rPr>
          <w:lang w:val="en-US"/>
        </w:rPr>
        <w:t>Reaction intermediates: structural and spectroscopic fingerprints</w:t>
      </w:r>
    </w:p>
    <w:p w14:paraId="31B742C0" w14:textId="29D60909" w:rsidR="00A05583" w:rsidRPr="004F1409" w:rsidRDefault="00631B89" w:rsidP="00E73959">
      <w:pPr>
        <w:jc w:val="both"/>
        <w:rPr>
          <w:lang w:val="en-US"/>
        </w:rPr>
      </w:pPr>
      <w:r w:rsidRPr="004F1409">
        <w:rPr>
          <w:lang w:val="en-US"/>
        </w:rPr>
        <w:t>Sulfur is a molecular solid with weakly bound S</w:t>
      </w:r>
      <w:r w:rsidRPr="004F1409">
        <w:rPr>
          <w:vertAlign w:val="subscript"/>
          <w:lang w:val="en-US"/>
        </w:rPr>
        <w:t>8</w:t>
      </w:r>
      <w:r w:rsidRPr="004F1409">
        <w:rPr>
          <w:lang w:val="en-US"/>
        </w:rPr>
        <w:t xml:space="preserve"> clusters forming a crown structure at </w:t>
      </w:r>
      <w:r w:rsidR="0026716B" w:rsidRPr="004F1409">
        <w:rPr>
          <w:lang w:val="en-US"/>
        </w:rPr>
        <w:t>standard conditions</w:t>
      </w:r>
      <w:r w:rsidRPr="004F1409">
        <w:rPr>
          <w:lang w:val="en-US"/>
        </w:rPr>
        <w:t>. Thus</w:t>
      </w:r>
      <w:r w:rsidR="004C29F7" w:rsidRPr="004F1409">
        <w:rPr>
          <w:lang w:val="en-US"/>
        </w:rPr>
        <w:t>,</w:t>
      </w:r>
      <w:r w:rsidRPr="004F1409">
        <w:rPr>
          <w:lang w:val="en-US"/>
        </w:rPr>
        <w:t xml:space="preserve"> our reaction tree search starts from a </w:t>
      </w:r>
      <w:r w:rsidR="00006FEB" w:rsidRPr="004F1409">
        <w:rPr>
          <w:lang w:val="en-US"/>
        </w:rPr>
        <w:t>crown-</w:t>
      </w:r>
      <w:r w:rsidRPr="004F1409">
        <w:rPr>
          <w:lang w:val="en-US"/>
        </w:rPr>
        <w:t>shaped S</w:t>
      </w:r>
      <w:r w:rsidRPr="004F1409">
        <w:rPr>
          <w:vertAlign w:val="subscript"/>
          <w:lang w:val="en-US"/>
        </w:rPr>
        <w:t>8</w:t>
      </w:r>
      <w:r w:rsidRPr="004F1409">
        <w:rPr>
          <w:lang w:val="en-US"/>
        </w:rPr>
        <w:t xml:space="preserve"> cluster following similar work done for Li/S battery</w:t>
      </w:r>
      <w:r w:rsidR="003E06C3" w:rsidRPr="004F1409">
        <w:rPr>
          <w:lang w:val="en-US"/>
        </w:rPr>
        <w:fldChar w:fldCharType="begin"/>
      </w:r>
      <w:r w:rsidR="006A6A78" w:rsidRPr="004F1409">
        <w:rPr>
          <w:lang w:val="en-US"/>
        </w:rPr>
        <w:instrText xml:space="preserve"> ADDIN ZOTERO_ITEM CSL_CITATION {"citationID":"XoaY55TM","properties":{"formattedCitation":"\\super 38\\nosupersub{}","plainCitation":"38","noteIndex":0},"citationItems":[{"id":1241,"uris":["http://zotero.org/users/1986366/items/X89T2IY2"],"uri":["http://zotero.org/users/1986366/items/X89T2IY2"],"itemData":{"id":1241,"type":"article-journal","abstract":"Lithium-sulfur batteries have attracted a great interest in electrochemical energy conversion and storage, but their discharge mechanism remains not well understood up to now. Here, we report density functional theory (DFT) calculation study of the discharge mechanism for lithium-sulfur batteries which are based on the structure of S8 and Li2Sx (1≤x≤8) clusters. The results show that for Li2Sx (1≤x≤8) clusters, the most stable geometry is chainlike when x=1 and 6, while the minimal-energy structure is found to be cyclic when x = 2–5, 7, 8. The stability of Li2Sx (1≤x≤8) clusters increases with the decreasing x value, indicating a favorable thermodynamic tendency of transition from S8 to Li2S. A three-step reaction route has been proposed during the discharge process, that is, S8→Li2S4 at about 2.30 V, Li2S4→Li2S2 at around 2.22 V, and Li2S2→Li2S at 2.18 V. Furthermore, the effect of the electrolyte on the potential platform has been also investigated. The discharge potential is found to increase with the decrease of dielectric constant of the electrolyte. The computational results could provide insights into further understanding the discharge mechanism of lithium-sulfur batteries.","container-title":"Journal of Energy Chemistry","DOI":"10.1016/S2095-4956(13)60009-1","ISSN":"2095-4956","issue":"1","journalAbbreviation":"Journal of Energy Chemistry","language":"en","page":"72-77","source":"ScienceDirect","title":"A quantum-chemical study on the discharge reaction mechanism of lithium-sulfur batteries","volume":"22","author":[{"family":"Wang","given":"Lijiang"},{"family":"Zhang","given":"Tianran"},{"family":"Yang","given":"Siqi"},{"family":"Cheng","given":"Fangyi"},{"family":"Liang","given":"Jing"},{"family":"Chen","given":"Jun"}],"issued":{"date-parts":[["2013",1,1]]}}}],"schema":"https://github.com/citation-style-language/schema/raw/master/csl-citation.json"} </w:instrText>
      </w:r>
      <w:r w:rsidR="003E06C3" w:rsidRPr="004F1409">
        <w:rPr>
          <w:lang w:val="en-US"/>
        </w:rPr>
        <w:fldChar w:fldCharType="separate"/>
      </w:r>
      <w:r w:rsidR="006A6A78" w:rsidRPr="004F1409">
        <w:rPr>
          <w:szCs w:val="24"/>
          <w:vertAlign w:val="superscript"/>
        </w:rPr>
        <w:t>38</w:t>
      </w:r>
      <w:r w:rsidR="003E06C3" w:rsidRPr="004F1409">
        <w:rPr>
          <w:lang w:val="en-US"/>
        </w:rPr>
        <w:fldChar w:fldCharType="end"/>
      </w:r>
      <w:r w:rsidRPr="004F1409">
        <w:rPr>
          <w:lang w:val="en-US"/>
        </w:rPr>
        <w:t>. We explored a</w:t>
      </w:r>
      <w:r w:rsidR="007F7024" w:rsidRPr="004F1409">
        <w:rPr>
          <w:lang w:val="en-US"/>
        </w:rPr>
        <w:t>n extensiv</w:t>
      </w:r>
      <w:r w:rsidRPr="004F1409">
        <w:rPr>
          <w:lang w:val="en-US"/>
        </w:rPr>
        <w:t>e network</w:t>
      </w:r>
      <w:r w:rsidR="00A304D9" w:rsidRPr="004F1409">
        <w:rPr>
          <w:lang w:val="en-US"/>
        </w:rPr>
        <w:t xml:space="preserve"> of possible reactions,</w:t>
      </w:r>
      <w:r w:rsidRPr="004F1409">
        <w:rPr>
          <w:lang w:val="en-US"/>
        </w:rPr>
        <w:t xml:space="preserve"> including reaction intermediates that are pure </w:t>
      </w:r>
      <w:proofErr w:type="spellStart"/>
      <w:r w:rsidRPr="004F1409">
        <w:rPr>
          <w:lang w:val="en-US"/>
        </w:rPr>
        <w:t>polysul</w:t>
      </w:r>
      <w:r w:rsidR="004201DD" w:rsidRPr="004F1409">
        <w:rPr>
          <w:lang w:val="en-US"/>
        </w:rPr>
        <w:t>f</w:t>
      </w:r>
      <w:r w:rsidRPr="004F1409">
        <w:rPr>
          <w:lang w:val="en-US"/>
        </w:rPr>
        <w:t>ide</w:t>
      </w:r>
      <w:r w:rsidR="004201DD" w:rsidRPr="004F1409">
        <w:rPr>
          <w:lang w:val="en-US"/>
        </w:rPr>
        <w:t>s</w:t>
      </w:r>
      <w:proofErr w:type="spellEnd"/>
      <w:r w:rsidRPr="004F1409">
        <w:rPr>
          <w:lang w:val="en-US"/>
        </w:rPr>
        <w:t xml:space="preserve"> </w:t>
      </w:r>
      <w:r w:rsidR="004C29F7" w:rsidRPr="004F1409">
        <w:rPr>
          <w:lang w:val="en-US"/>
        </w:rPr>
        <w:t>(with various possible chain lengths, S</w:t>
      </w:r>
      <w:r w:rsidR="004C29F7" w:rsidRPr="004F1409">
        <w:rPr>
          <w:vertAlign w:val="subscript"/>
          <w:lang w:val="en-US"/>
        </w:rPr>
        <w:t>x</w:t>
      </w:r>
      <w:r w:rsidR="004C29F7" w:rsidRPr="004F1409">
        <w:rPr>
          <w:vertAlign w:val="superscript"/>
          <w:lang w:val="en-US"/>
        </w:rPr>
        <w:t>2</w:t>
      </w:r>
      <w:r w:rsidR="008E5016" w:rsidRPr="004F1409">
        <w:rPr>
          <w:vertAlign w:val="superscript"/>
          <w:lang w:val="en-US"/>
        </w:rPr>
        <w:t>-</w:t>
      </w:r>
      <w:r w:rsidR="004C29F7" w:rsidRPr="004F1409">
        <w:rPr>
          <w:lang w:val="en-US"/>
        </w:rPr>
        <w:t xml:space="preserve">) </w:t>
      </w:r>
      <w:r w:rsidR="007F7024" w:rsidRPr="004F1409">
        <w:rPr>
          <w:lang w:val="en-US"/>
        </w:rPr>
        <w:t>and</w:t>
      </w:r>
      <w:r w:rsidRPr="004F1409">
        <w:rPr>
          <w:lang w:val="en-US"/>
        </w:rPr>
        <w:t xml:space="preserve"> those </w:t>
      </w:r>
      <w:r w:rsidR="0068460C" w:rsidRPr="004F1409">
        <w:rPr>
          <w:lang w:val="en-US"/>
        </w:rPr>
        <w:t xml:space="preserve">that </w:t>
      </w:r>
      <w:r w:rsidRPr="004F1409">
        <w:rPr>
          <w:lang w:val="en-US"/>
        </w:rPr>
        <w:t xml:space="preserve">are coordinated with aluminum ions. </w:t>
      </w:r>
      <w:r w:rsidR="004C29F7" w:rsidRPr="004F1409">
        <w:rPr>
          <w:lang w:val="en-US"/>
        </w:rPr>
        <w:t xml:space="preserve">We also took into account that </w:t>
      </w:r>
      <w:r w:rsidR="005A582F" w:rsidRPr="004F1409">
        <w:rPr>
          <w:lang w:val="en-US"/>
        </w:rPr>
        <w:t>Al</w:t>
      </w:r>
      <w:r w:rsidR="005A582F" w:rsidRPr="004F1409">
        <w:rPr>
          <w:vertAlign w:val="superscript"/>
          <w:lang w:val="en-US"/>
        </w:rPr>
        <w:t xml:space="preserve">3+ </w:t>
      </w:r>
      <w:r w:rsidR="005A582F" w:rsidRPr="004F1409">
        <w:rPr>
          <w:lang w:val="en-US"/>
        </w:rPr>
        <w:t xml:space="preserve">ions are not </w:t>
      </w:r>
      <w:r w:rsidR="00006FEB" w:rsidRPr="004F1409">
        <w:rPr>
          <w:lang w:val="en-US"/>
        </w:rPr>
        <w:t>“</w:t>
      </w:r>
      <w:r w:rsidR="005A582F" w:rsidRPr="004F1409">
        <w:rPr>
          <w:lang w:val="en-US"/>
        </w:rPr>
        <w:t>free</w:t>
      </w:r>
      <w:r w:rsidR="00006FEB" w:rsidRPr="004F1409">
        <w:rPr>
          <w:lang w:val="en-US"/>
        </w:rPr>
        <w:t>”</w:t>
      </w:r>
      <w:r w:rsidR="005A582F" w:rsidRPr="004F1409">
        <w:rPr>
          <w:lang w:val="en-US"/>
        </w:rPr>
        <w:t xml:space="preserve"> but coordinated with chlorine to form </w:t>
      </w:r>
      <w:r w:rsidRPr="004F1409">
        <w:rPr>
          <w:lang w:val="en-US"/>
        </w:rPr>
        <w:t>AlCl</w:t>
      </w:r>
      <w:r w:rsidRPr="004F1409">
        <w:rPr>
          <w:vertAlign w:val="subscript"/>
          <w:lang w:val="en-US"/>
        </w:rPr>
        <w:t>4</w:t>
      </w:r>
      <w:r w:rsidRPr="004F1409">
        <w:rPr>
          <w:vertAlign w:val="superscript"/>
          <w:lang w:val="en-US"/>
        </w:rPr>
        <w:t>-</w:t>
      </w:r>
      <w:r w:rsidR="005A582F" w:rsidRPr="004F1409">
        <w:rPr>
          <w:lang w:val="en-US"/>
        </w:rPr>
        <w:t xml:space="preserve"> or </w:t>
      </w:r>
      <w:r w:rsidRPr="004F1409">
        <w:rPr>
          <w:lang w:val="en-US"/>
        </w:rPr>
        <w:t>Al</w:t>
      </w:r>
      <w:r w:rsidRPr="004F1409">
        <w:rPr>
          <w:vertAlign w:val="subscript"/>
          <w:lang w:val="en-US"/>
        </w:rPr>
        <w:t>2</w:t>
      </w:r>
      <w:r w:rsidRPr="004F1409">
        <w:rPr>
          <w:lang w:val="en-US"/>
        </w:rPr>
        <w:t>Cl</w:t>
      </w:r>
      <w:r w:rsidRPr="004F1409">
        <w:rPr>
          <w:vertAlign w:val="subscript"/>
          <w:lang w:val="en-US"/>
        </w:rPr>
        <w:t>7</w:t>
      </w:r>
      <w:r w:rsidRPr="004F1409">
        <w:rPr>
          <w:vertAlign w:val="superscript"/>
          <w:lang w:val="en-US"/>
        </w:rPr>
        <w:t>-</w:t>
      </w:r>
      <w:r w:rsidR="005A582F" w:rsidRPr="004F1409">
        <w:rPr>
          <w:lang w:val="en-US"/>
        </w:rPr>
        <w:t>.</w:t>
      </w:r>
      <w:r w:rsidR="005A582F" w:rsidRPr="004F1409">
        <w:rPr>
          <w:rStyle w:val="Refdecomentario"/>
        </w:rPr>
        <w:t xml:space="preserve"> </w:t>
      </w:r>
      <w:r w:rsidR="005A582F" w:rsidRPr="004F1409">
        <w:rPr>
          <w:rStyle w:val="Refdecomentario"/>
          <w:sz w:val="22"/>
          <w:szCs w:val="22"/>
        </w:rPr>
        <w:t xml:space="preserve">When </w:t>
      </w:r>
      <w:r w:rsidRPr="004F1409">
        <w:rPr>
          <w:lang w:val="en-US"/>
        </w:rPr>
        <w:t>deep eutectics</w:t>
      </w:r>
      <w:r w:rsidR="005A582F" w:rsidRPr="004F1409">
        <w:rPr>
          <w:lang w:val="en-US"/>
        </w:rPr>
        <w:t xml:space="preserve"> are used</w:t>
      </w:r>
      <w:r w:rsidRPr="004F1409">
        <w:rPr>
          <w:lang w:val="en-US"/>
        </w:rPr>
        <w:t xml:space="preserve">, </w:t>
      </w:r>
      <w:r w:rsidR="005A582F" w:rsidRPr="004F1409">
        <w:rPr>
          <w:lang w:val="en-US"/>
        </w:rPr>
        <w:t>aluminum</w:t>
      </w:r>
      <w:r w:rsidR="004C29F7" w:rsidRPr="004F1409">
        <w:rPr>
          <w:lang w:val="en-US"/>
        </w:rPr>
        <w:t xml:space="preserve"> ions are also coordinated by the neutral deep eutectic components (e.g.</w:t>
      </w:r>
      <w:r w:rsidR="007F7024" w:rsidRPr="004F1409">
        <w:rPr>
          <w:lang w:val="en-US"/>
        </w:rPr>
        <w:t>,</w:t>
      </w:r>
      <w:r w:rsidR="004C29F7" w:rsidRPr="004F1409">
        <w:rPr>
          <w:lang w:val="en-US"/>
        </w:rPr>
        <w:t xml:space="preserve"> </w:t>
      </w:r>
      <w:r w:rsidR="0026716B" w:rsidRPr="004F1409">
        <w:rPr>
          <w:lang w:val="en-US"/>
        </w:rPr>
        <w:t>Urea</w:t>
      </w:r>
      <w:r w:rsidR="004C29F7" w:rsidRPr="004F1409">
        <w:rPr>
          <w:lang w:val="en-US"/>
        </w:rPr>
        <w:t>)</w:t>
      </w:r>
      <w:r w:rsidR="005A582F" w:rsidRPr="004F1409">
        <w:rPr>
          <w:lang w:val="en-US"/>
        </w:rPr>
        <w:fldChar w:fldCharType="begin"/>
      </w:r>
      <w:r w:rsidR="006A6A78" w:rsidRPr="004F1409">
        <w:rPr>
          <w:lang w:val="en-US"/>
        </w:rPr>
        <w:instrText xml:space="preserve"> ADDIN ZOTERO_ITEM CSL_CITATION {"citationID":"x6Z9wHb0","properties":{"formattedCitation":"\\super 9,11,26,37\\nosupersub{}","plainCitation":"9,11,26,37","noteIndex":0},"citationItems":[{"id":1204,"uris":["http://zotero.org/users/1986366/items/QTPY28ZJ"],"uri":["http://zotero.org/users/1986366/items/QTPY28ZJ"],"itemData":{"id":1204,"type":"article-journal","abstract":"Aluminum-sulfur (Al-S) battery is a promising candidate of next generation rechargeable batteries owing to its high theoretical energy density, high safety and low cost, but currently greatly impeded by the shortage of high-performance and cost-effective electrolytes. In this work, a low-cost deep eutectic solvent, i.e., AlCl3/acetamide, as the electrolyte for reversible room-temperature Al-S battery has been reported. The Al-S battery delivers an initial capacity above 1500 mA h g−1 and good rate performance, which is most probably caused by the presence of AlCl4−, Al2Cl7− and [AlCl2·(acetamide)2]+ ions as indicated by spectroscopic analysis. Furthermore, X-ray photoelectron spectroscopy on the discharged sulfur cathode suggests the presence of aluminum sulfides including Al2S3 as electrochemical conversion products. Density functional theory calculations on the energy barriers provide insights into the electrochemical reaction pathways. This AlCl3/acetamide based Al-S battery presents a promising prospect for high-performance and low-cost energy storage system in future.","container-title":"Energy Storage Materials","DOI":"10.1016/j.ensm.2019.01.025","ISSN":"2405-8297","journalAbbreviation":"Energy Storage Materials","language":"en","page":"418-423","source":"ScienceDirect","title":"A low-cost deep eutectic solvent electrolyte for rechargeable aluminum-sulfur battery","volume":"22","author":[{"family":"Chu","given":"Weiqin"},{"family":"Zhang","given":"Xu"},{"family":"Wang","given":"Jie"},{"family":"Zhao","given":"Shu"},{"family":"Liu","given":"Shiqi"},{"family":"Yu","given":"Haijun"}],"issued":{"date-parts":[["2019",11,1]]}}},{"id":1356,"uris":["http://zotero.org/users/1986366/items/898XWBUA"],"uri":["http://zotero.org/users/1986366/items/898XWBUA"],"itemData":{"id":1356,"type":"article-journal","abstract":"It is possible to prepare elastic and thermoreversible gel electrolytes with significant electroactivity by dissolving minimal weight fractions of ultra-high molecular weight polyethylene oxide (UHMW PEO) in an aluminum deep eutectic solvent (DES) electrolyte composed of AlCl3 and urea at a molar ratio of 1.5 : 1 (AlCl3/urea). The experimental vibrational spectra (FTIR and Raman) provide valuable information on the structure and composition of the gel electrolyte. However, the complexity of this system requires computational simulations to help interpretation of the experimental results. This combined approach allows us to elucidate the speciation of the DES liquid electrolyte in the gel and how it interacts with the polymer chains to give rise to an elastic network that retains the electroactivity of the liquid electrolyte to a very great extent. The observed reactions occur between the ether in the polymer and both the amine groups in urea and the aluminum species. Thus, similar elastomeric gels may likely be prepared with other aluminum liquid electrolytes, making this procedure an effective way to produce families of gel aluminum electrolytes with tunable rheology and electroactivity.","container-title":"ChemSusChem","DOI":"https://doi.org/10.1002/cssc.202001557","ISSN":"1864-564X","issue":"20","language":"en","note":"_eprint: https://chemistry-europe.onlinelibrary.wiley.com/doi/pdf/10.1002/cssc.202001557","page":"5523-5530","source":"Wiley Online Library","title":"Understanding the Molecular Structure of the Elastic and Thermoreversible AlCl3 : Urea/Polyethylene Oxide Gel Electrolyte","title-short":"Understanding the Molecular Structure of the Elastic and Thermoreversible AlCl3","volume":"13","author":[{"family":"Miguel","given":"Álvaro"},{"family":"Fornari","given":"Rocco Peter"},{"family":"García","given":"Nuria"},{"family":"Bhowmik","given":"Arghya"},{"family":"Carrasco</w:instrText>
      </w:r>
      <w:r w:rsidR="006A6A78" w:rsidRPr="004F1409">
        <w:rPr>
          <w:rFonts w:ascii="Cambria Math" w:hAnsi="Cambria Math" w:cs="Cambria Math"/>
          <w:lang w:val="en-US"/>
        </w:rPr>
        <w:instrText>‐</w:instrText>
      </w:r>
      <w:r w:rsidR="006A6A78" w:rsidRPr="004F1409">
        <w:rPr>
          <w:lang w:val="en-US"/>
        </w:rPr>
        <w:instrText>Busturia","given":"David"},{"family":"García</w:instrText>
      </w:r>
      <w:r w:rsidR="006A6A78" w:rsidRPr="004F1409">
        <w:rPr>
          <w:rFonts w:ascii="Cambria Math" w:hAnsi="Cambria Math" w:cs="Cambria Math"/>
          <w:lang w:val="en-US"/>
        </w:rPr>
        <w:instrText>‐</w:instrText>
      </w:r>
      <w:r w:rsidR="006A6A78" w:rsidRPr="004F1409">
        <w:rPr>
          <w:lang w:val="en-US"/>
        </w:rPr>
        <w:instrText xml:space="preserve">Lastra","given":"Juan Maria"},{"family":"Tiemblo","given":"Pilar"}],"issued":{"date-parts":[["2020"]]}}},{"id":1650,"uris":["http://zotero.org/users/1986366/items/HPBERQKE"],"uri":["http://zotero.org/users/1986366/items/HPBERQKE"],"itemData":{"id":1650,"type":"article-journal","abstract":"Deep eutectic solvents (DESs) have emerged as an alternative for conventional ionic liquids in aluminum batteries. Elucidating DESs composition is fundamental to understand aluminum electrodeposition in the battery anode. Despite numerous experimental efforts, the speciation of these DESs remains elusive. This work shows how ab initio molecular dynamics (AIMD) simulations can shed light on the molecular composition of DESs. For the particular example of AlCl3:urea, one of the most popular DESs, we carried out a systematic AIMD study, showing how an excess of AlCl3 in the AlCl3:urea mixture promotes the stability of ionic species vs neutral ones and also favors the reactivity in the system. These two facts explain the experimentally observed enhanced electrochemical activity in salt-rich DESs. We also observe the transfer of simple [AlClx(urea)y] clusters between different species in the liquid, giving rise to free [AlCl4]− units. The small size of these [AlCl4]− units favors the transport of ionic species towards the anode, facilitating the electrodeposition of aluminum.","container-title":"ChemSusChem","DOI":"10.1002/cssc.202100163","ISSN":"1864-564X","issue":"9","language":"en","note":"_eprint: https://chemistry-europe.onlinelibrary.wiley.com/doi/pdf/10.1002/cssc.202100163","page":"2034-2041","source":"Wiley Online Library","title":"Ab initio Molecular Dynamics Investigations of the Speciation and Reactivity of Deep Eutectic Electrolytes in Aluminum Batteries","volume":"14","author":[{"family":"Carrasco-Busturia","given":"David"},{"family":"Lysgaard","given":"Steen"},{"family":"Jankowski","given":"Piotr"},{"family":"Vegge","given":"Tejs"},{"family":"Bhowmik","given":"Arghya"},{"family":"García-Lastra","given":"Juan María"}],"issued":{"date-parts":[["2021"]]}}},{"id":1647,"uris":["http://zotero.org/users/1986366/items/MDSTZNWQ"],"uri":["http://zotero.org/users/1986366/items/MDSTZNWQ"],"itemData":{"id":1647,"type":"article-journal","abstract":"The addition of a simple amide to AlCl3 causes the formation of a liquid of the form [AlCl2·nAmide]+AlCl4−. The material thus produced is liquid over a wide temperature range, is relatively insensitive to water and has the properties of an ionic liquid. This ionic liquid is shown to be a suitable medium for the acetylation of ferrocene and the electrodeposition of aluminium and demonstrated that quaternary ammonium cations are not always needed to form ionic liquids.","container-title":"Chemical Communications","DOI":"10.1039/C0CC04989A","ISSN":"1364-548X","issue":"12","journalAbbreviation":"Chem. Commun.","language":"en","note":"publisher: The Royal Society of Chemistry","page":"3523-3525","source":"pubs.rsc.org","title":"Do all ionic liquids need organic cations? Characterisation of [AlCl2·nAmide]+AlCl4− and comparison with imidazolium based systems","title-short":"Do all ionic liquids need organic cations?","volume":"47","author":[{"family":"Abood","given":"Hadi M. A."},{"family":"Abbott","given":"Andrew P."},{"family":"Ballantyne","given":"Andrew D."},{"family":"Ryder","given":"Karl S."}],"issued":{"date-parts":[["2011",3,8]]}}}],"schema":"https://github.com/citation-style-language/schema/raw/master/csl-citation.json"} </w:instrText>
      </w:r>
      <w:r w:rsidR="005A582F" w:rsidRPr="004F1409">
        <w:rPr>
          <w:lang w:val="en-US"/>
        </w:rPr>
        <w:fldChar w:fldCharType="separate"/>
      </w:r>
      <w:r w:rsidR="006A6A78" w:rsidRPr="004F1409">
        <w:rPr>
          <w:szCs w:val="24"/>
          <w:vertAlign w:val="superscript"/>
        </w:rPr>
        <w:t>9,11,26,37</w:t>
      </w:r>
      <w:r w:rsidR="005A582F" w:rsidRPr="004F1409">
        <w:rPr>
          <w:lang w:val="en-US"/>
        </w:rPr>
        <w:fldChar w:fldCharType="end"/>
      </w:r>
      <w:r w:rsidRPr="004F1409">
        <w:rPr>
          <w:lang w:val="en-US"/>
        </w:rPr>
        <w:t xml:space="preserve">. </w:t>
      </w:r>
      <w:r w:rsidR="004C29F7" w:rsidRPr="004F1409">
        <w:rPr>
          <w:lang w:val="en-US"/>
        </w:rPr>
        <w:t xml:space="preserve">Consequently, </w:t>
      </w:r>
      <w:r w:rsidRPr="004F1409">
        <w:rPr>
          <w:lang w:val="en-US"/>
        </w:rPr>
        <w:t>we consider</w:t>
      </w:r>
      <w:r w:rsidR="004C29F7" w:rsidRPr="004F1409">
        <w:rPr>
          <w:lang w:val="en-US"/>
        </w:rPr>
        <w:t>ed</w:t>
      </w:r>
      <w:r w:rsidRPr="004F1409">
        <w:rPr>
          <w:lang w:val="en-US"/>
        </w:rPr>
        <w:t xml:space="preserve"> that reaction intermediates </w:t>
      </w:r>
      <w:r w:rsidR="004C29F7" w:rsidRPr="004F1409">
        <w:rPr>
          <w:lang w:val="en-US"/>
        </w:rPr>
        <w:t>can</w:t>
      </w:r>
      <w:r w:rsidRPr="004F1409">
        <w:rPr>
          <w:lang w:val="en-US"/>
        </w:rPr>
        <w:t xml:space="preserve"> consist of ions made of Al/Cl/</w:t>
      </w:r>
      <w:proofErr w:type="spellStart"/>
      <w:r w:rsidRPr="004F1409">
        <w:rPr>
          <w:lang w:val="en-US"/>
        </w:rPr>
        <w:t>S</w:t>
      </w:r>
      <w:r w:rsidRPr="004F1409">
        <w:rPr>
          <w:vertAlign w:val="subscript"/>
          <w:lang w:val="en-US"/>
        </w:rPr>
        <w:t>x</w:t>
      </w:r>
      <w:proofErr w:type="spellEnd"/>
      <w:r w:rsidRPr="004F1409">
        <w:rPr>
          <w:lang w:val="en-US"/>
        </w:rPr>
        <w:t xml:space="preserve"> and deep eutectic components like Urea. </w:t>
      </w:r>
      <w:r w:rsidR="004C29F7" w:rsidRPr="004F1409">
        <w:rPr>
          <w:lang w:val="en-US"/>
        </w:rPr>
        <w:t xml:space="preserve">For the </w:t>
      </w:r>
      <w:proofErr w:type="spellStart"/>
      <w:r w:rsidR="004C29F7" w:rsidRPr="004F1409">
        <w:rPr>
          <w:lang w:val="en-US"/>
        </w:rPr>
        <w:t>polysulfides</w:t>
      </w:r>
      <w:proofErr w:type="spellEnd"/>
      <w:r w:rsidR="004C29F7" w:rsidRPr="004F1409">
        <w:rPr>
          <w:lang w:val="en-US"/>
        </w:rPr>
        <w:t xml:space="preserve"> involved in the reactions, we considered all possible polysulfide chain length</w:t>
      </w:r>
      <w:r w:rsidR="006313BF" w:rsidRPr="004F1409">
        <w:rPr>
          <w:lang w:val="en-US"/>
        </w:rPr>
        <w:t>s</w:t>
      </w:r>
      <w:r w:rsidR="004C29F7" w:rsidRPr="004F1409">
        <w:rPr>
          <w:lang w:val="en-US"/>
        </w:rPr>
        <w:t xml:space="preserve"> from sulfide (S</w:t>
      </w:r>
      <w:r w:rsidR="004C29F7" w:rsidRPr="004F1409">
        <w:rPr>
          <w:vertAlign w:val="superscript"/>
          <w:lang w:val="en-US"/>
        </w:rPr>
        <w:t>2-</w:t>
      </w:r>
      <w:r w:rsidR="004C29F7" w:rsidRPr="004F1409">
        <w:rPr>
          <w:lang w:val="en-US"/>
        </w:rPr>
        <w:t xml:space="preserve">) to </w:t>
      </w:r>
      <w:r w:rsidR="006313BF" w:rsidRPr="004F1409">
        <w:rPr>
          <w:lang w:val="en-US"/>
        </w:rPr>
        <w:t xml:space="preserve">the eight-member polysulfide anion </w:t>
      </w:r>
      <w:r w:rsidRPr="004F1409">
        <w:rPr>
          <w:lang w:val="en-US"/>
        </w:rPr>
        <w:t>S</w:t>
      </w:r>
      <w:r w:rsidRPr="004F1409">
        <w:rPr>
          <w:vertAlign w:val="subscript"/>
          <w:lang w:val="en-US"/>
        </w:rPr>
        <w:t>8</w:t>
      </w:r>
      <w:r w:rsidR="004C29F7" w:rsidRPr="004F1409">
        <w:rPr>
          <w:vertAlign w:val="superscript"/>
          <w:lang w:val="en-US"/>
        </w:rPr>
        <w:t>2-</w:t>
      </w:r>
      <w:r w:rsidR="004C29F7" w:rsidRPr="004F1409">
        <w:rPr>
          <w:lang w:val="en-US"/>
        </w:rPr>
        <w:t>,</w:t>
      </w:r>
      <w:r w:rsidR="006313BF" w:rsidRPr="004F1409">
        <w:rPr>
          <w:lang w:val="en-US"/>
        </w:rPr>
        <w:t xml:space="preserve"> hence the </w:t>
      </w:r>
      <w:r w:rsidR="004C29F7" w:rsidRPr="004F1409">
        <w:rPr>
          <w:lang w:val="en-US"/>
        </w:rPr>
        <w:t xml:space="preserve">possible intermediates varied as </w:t>
      </w:r>
      <w:r w:rsidRPr="004F1409">
        <w:rPr>
          <w:lang w:val="en-US"/>
        </w:rPr>
        <w:t>S</w:t>
      </w:r>
      <w:r w:rsidR="008E5016" w:rsidRPr="004F1409">
        <w:rPr>
          <w:vertAlign w:val="superscript"/>
          <w:lang w:val="en-US"/>
        </w:rPr>
        <w:t>2-</w:t>
      </w:r>
      <w:r w:rsidRPr="004F1409">
        <w:rPr>
          <w:vertAlign w:val="subscript"/>
          <w:lang w:val="en-US"/>
        </w:rPr>
        <w:t>x</w:t>
      </w:r>
      <w:r w:rsidRPr="004F1409">
        <w:rPr>
          <w:lang w:val="en-US"/>
        </w:rPr>
        <w:t xml:space="preserve">(x=1,2,3,4,5,6,7,8). </w:t>
      </w:r>
    </w:p>
    <w:p w14:paraId="5E8880C9" w14:textId="77777777" w:rsidR="00A05583" w:rsidRPr="004F1409" w:rsidRDefault="00A05583" w:rsidP="00E73959">
      <w:pPr>
        <w:jc w:val="both"/>
        <w:rPr>
          <w:lang w:val="en-US"/>
        </w:rPr>
      </w:pPr>
    </w:p>
    <w:p w14:paraId="35C19256" w14:textId="1ED4F3D2" w:rsidR="00A05583" w:rsidRPr="004F1409" w:rsidRDefault="00631B89" w:rsidP="00E73959">
      <w:pPr>
        <w:pStyle w:val="Ttulo3"/>
        <w:numPr>
          <w:ilvl w:val="2"/>
          <w:numId w:val="1"/>
        </w:numPr>
        <w:jc w:val="both"/>
        <w:rPr>
          <w:color w:val="auto"/>
          <w:lang w:val="en-US"/>
        </w:rPr>
      </w:pPr>
      <w:bookmarkStart w:id="8" w:name="_68623fawl5co" w:colFirst="0" w:colLast="0"/>
      <w:bookmarkEnd w:id="8"/>
      <w:r w:rsidRPr="004F1409">
        <w:rPr>
          <w:color w:val="auto"/>
          <w:lang w:val="en-US"/>
        </w:rPr>
        <w:t xml:space="preserve">Reaction intermediates </w:t>
      </w:r>
      <w:r w:rsidR="00575D81" w:rsidRPr="004F1409">
        <w:rPr>
          <w:color w:val="auto"/>
          <w:lang w:val="en-US"/>
        </w:rPr>
        <w:t>in conventional ionic liquids</w:t>
      </w:r>
    </w:p>
    <w:p w14:paraId="5E17B59F" w14:textId="77777777" w:rsidR="00A05583" w:rsidRPr="004F1409" w:rsidRDefault="00A05583" w:rsidP="00E73959">
      <w:pPr>
        <w:jc w:val="both"/>
        <w:rPr>
          <w:lang w:val="en-US"/>
        </w:rPr>
      </w:pPr>
    </w:p>
    <w:p w14:paraId="3093110C" w14:textId="1AED7B72" w:rsidR="006313BF" w:rsidRPr="004F1409" w:rsidRDefault="006313BF" w:rsidP="00E73959">
      <w:pPr>
        <w:jc w:val="both"/>
        <w:rPr>
          <w:lang w:val="en-US"/>
        </w:rPr>
      </w:pPr>
      <w:r w:rsidRPr="004F1409">
        <w:rPr>
          <w:lang w:val="en-US"/>
        </w:rPr>
        <w:t xml:space="preserve">Conventional ionic liquid electrolytes </w:t>
      </w:r>
      <w:r w:rsidR="00B321D9" w:rsidRPr="004F1409">
        <w:rPr>
          <w:lang w:val="en-US"/>
        </w:rPr>
        <w:t>used for Al/S batteries</w:t>
      </w:r>
      <w:r w:rsidR="00B321D9" w:rsidRPr="004F1409">
        <w:rPr>
          <w:lang w:val="en-US"/>
        </w:rPr>
        <w:fldChar w:fldCharType="begin"/>
      </w:r>
      <w:r w:rsidR="004B3360" w:rsidRPr="004F1409">
        <w:rPr>
          <w:lang w:val="en-US"/>
        </w:rPr>
        <w:instrText xml:space="preserve"> ADDIN ZOTERO_ITEM CSL_CITATION {"citationID":"vUzN8Gk2","properties":{"formattedCitation":"\\super 8,10,15,24,25\\nosupersub{}","plainCitation":"8,10,15,24,25","noteIndex":0},"citationItems":[{"id":1222,"uris":["http://zotero.org/users/1986366/items/28A3CRZE"],"uri":["http://zotero.org/users/1986366/items/28A3CRZE"],"itemData":{"id":1222,"type":"article-journal","abstract":"An aluminum–sulfur battery comprised of a composite sulfur cathode, aluminum anode and an ionic liquid electrolyte of AlCl3/1-ethyl-3-methylimidazolium chloride is described. The electrochemical reduction of elemental sulfur has been studied in different molar ratios of the electrolyte, and aluminum tetrachloride ions have been identified at the electroactive ionic species. The Al/S battery exhibits a discharge voltage plateau of 1.1–1.2 V, with extremely high charge storage capacity of more than 1500 mAh g−1, relative to the mass of sulfur in the cathode. The energy density of the Al/S cell is estimated to be 1700 Wh kg−1 sulfur, which is competitive with the most attractive battery chemistries targeted for high-energy electrochemical storage. Characterization by means of SEM, XRD and XPS of the battery components reveal complete dissolution of sulfur-based discharge products to the electrolyte. The low cost, natural abundance and high volumetric energy density of both anode and cathode materials define a research path for new materials and cell designs for next-generation Al/S battery systems.","container-title":"Journal of Power Sources","DOI":"10.1016/j.jpowsour.2015.02.131","ISSN":"0378-7753","journalAbbreviation":"Journal of Power Sources","language":"en","page":"416-422","source":"ScienceDirect","title":"A novel non-aqueous aluminum sulfur battery","volume":"283","author":[{"family":"Cohn","given":"Gil"},{"family":"Ma","given":"Lin"},{"family":"Archer","given":"Lynden A."}],"issued":{"date-parts":[["2015",6,1]]}}},{"id":1238,"uris":["http://zotero.org/users/1986366/items/XPDGBE5K"],"uri":["http://zotero.org/users/1986366/items/XPDGBE5K"],"itemData":{"id":1238,"type":"article-journal","abstract":"The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4B3360" w:rsidRPr="004F1409">
        <w:rPr>
          <w:rFonts w:ascii="Cambria Math" w:hAnsi="Cambria Math" w:cs="Cambria Math"/>
          <w:lang w:val="en-US"/>
        </w:rPr>
        <w:instrText>‐</w:instrText>
      </w:r>
      <w:r w:rsidR="004B3360" w:rsidRPr="004F1409">
        <w:rPr>
          <w:lang w:val="en-US"/>
        </w:rPr>
        <w:instrText xml:space="preserve">Araez","given":"Nuria"}],"issued":{"date-parts":[["2020"]]}}},{"id":1219,"uris":["http://zotero.org/users/1986366/items/TUMEDGKG"],"uri":["http://zotero.org/users/1986366/items/TUMEDGKG"],"itemData":{"id":1219,"type":"article-journal","abstract":"Aluminum metal is a promising anode material for next generation rechargeable batteries owing to its abundance, potentially dendrite-free deposition, and high capacity. The rechargeable aluminum/sulfur (Al/S) battery is of great interest owing to its high energy density (1340 Wh kg−1) and low cost. However, Al/S chemistry suffers poor reversibility owing to the difficulty of oxidizing AlSx. Herein, we demonstrate the first reversible Al/S battery in ionic-liquid electrolyte with an activated carbon cloth/sulfur composite cathode. Electrochemical, spectroscopic, and microscopic results suggest that sulfur undergoes a solid-state conversion reaction in the electrolyte. Kinetics analysis identifies that the slow solid-state sulfur conversion reaction causes large voltage hysteresis and limits the energy efficiency of the system.","container-title":"Angewandte Chemie International Edition","DOI":"10.1002/anie.201603531","ISSN":"1521-3773","issue":"34","language":"en","note":"_eprint: https://onlinelibrary.wiley.com/doi/pdf/10.1002/anie.201603531","page":"9898-9901","source":"Wiley Online Library","title":"A Rechargeable Al/S Battery with an Ionic-Liquid Electrolyte","volume":"55","author":[{"family":"Gao","given":"Tao"},{"family":"Li","given":"Xiaogang"},{"family":"Wang","given":"Xiwen"},{"family":"Hu","given":"Junkai"},{"family":"Han","given":"Fudong"},{"family":"Fan","given":"Xiulin"},{"family":"Suo","given":"Liumin"},{"family":"Pearse","given":"Alex J."},{"family":"Lee","given":"Sang Bok"},{"family":"Rubloff","given":"Gary W."},{"family":"Gaskell","given":"Karen J."},{"family":"Noked","given":"Malachi"},{"family":"Wang","given":"Chunsheng"}],"issued":{"date-parts":[["2016"]]}}},{"id":1218,"uris":["http://zotero.org/users/1986366/items/IJE853P6"],"uri":["http://zotero.org/users/1986366/items/IJE853P6"],"itemData":{"id":1218,"type":"article-journal","abstract":"A reversible room-temperature aluminum–sulfur (Al-S) battery is demonstrated with a strategically designed cathode structure and an ionic liquid electrolyte. Discharge–charge mechanism of the Al-S battery is proposed based on a sequence of electrochemical, microscopic, and spectroscopic analyses. The electrochemical process of the Al-S battery involves the formation of a series of polysulfides and sulfide. The high-order polysulfides (Sx2−, x ≥ 6) are soluble in the ionic liquid electrolyte. Electrochemical transitions between S62− and the insoluble low-order polysulfides or sulfide (Sx2−, 1 ≤ x &lt; 6) are reversible. A single-wall carbon nanotube coating applied to the battery separator helps alleviate the diffusion of the polysulfide species and reduces the polarization behavior of the Al-S batteries.","container-title":"Advanced Energy Materials","DOI":"10.1002/aenm.201700561","ISSN":"1614-6840","issue":"18","language":"en","note":"_eprint: https://onlinelibrary.wiley.com/doi/pdf/10.1002/aenm.201700561","page":"1700561","source":"Wiley Online Library","title":"Electrochemical Energy Storage with a Reversible Nonaqueous Room-Temperature Aluminum–Sulfur Chemistry","volume":"7","author":[{"family":"Yu","given":"Xingwen"},{"family":"Manthiram","given":"Arumugam"}],"issued":{"date-parts":[["2017"]]}}},{"id":1215,"uris":["http://zotero.org/users/1986366/items/ILAA384G"],"uri":["http://zotero.org/users/1986366/items/ILAA384G"],"itemData":{"id":1215,"type":"article-journal","abstract":"The electrochemical performance of the aluminum-sulfur (Al-S) battery has very poor reversibility and a low charge/discharge current density owing to slow kinetic processes determined by an inevitable dissociation reaction from Al2Cl7− to free Al3+. Al2Cl6Br− was used instead of Al2Cl7− as the dissociation reaction reagent. A 15-fold faster reaction rate of Al2Cl6Br− dissociation than that of Al2Cl7− was confirmed by density function theory calculations and the Arrhenius equation. This accelerated dissociation reaction was experimentally verified by the increase of exchange current density during Al electro-deposition. Using Al2Cl6Br− instead of Al2Cl7−, a kinetically accelerated Al-S battery has a sulfur utilization of more than 80 %, with at least four times the sulfur content and five times the current density than that of previous work.","container-title":"Angewandte Chemie International Edition","DOI":"10.1002/anie.201711328","ISSN":"1521-3773","issue":"7","language":"en","note":"_eprint: https://onlinelibrary.wiley.com/doi/pdf/10.1002/anie.201711328","page":"1898-1902","source":"Wiley Online Library","title":"An Aluminum–Sulfur Battery with a Fast Kinetic Response","volume":"57","author":[{"family":"Yang","given":"Huicong"},{"family":"Yin","given":"Lichang"},{"family":"Liang","given":"Ji"},{"family":"Sun","given":"Zhenhua"},{"family":"Wang","given":"Yuzuo"},{"family":"Li","given":"Hucheng"},{"family":"He","given":"Kuang"},{"family":"Ma","given":"Lipo"},{"family":"Peng","given":"Zhangquan"},{"family":"Qiu","given":"Siyao"},{"family":"Sun","given":"Chenghua"},{"family":"Cheng","given":"Hui-Ming"},{"family":"Li","given":"Feng"}],"issued":{"date-parts":[["2018"]]}}}],"schema":"https://github.com/citation-style-language/schema/raw/master/csl-citation.json"} </w:instrText>
      </w:r>
      <w:r w:rsidR="00B321D9" w:rsidRPr="004F1409">
        <w:rPr>
          <w:lang w:val="en-US"/>
        </w:rPr>
        <w:fldChar w:fldCharType="separate"/>
      </w:r>
      <w:r w:rsidR="004B3360" w:rsidRPr="004F1409">
        <w:rPr>
          <w:szCs w:val="24"/>
          <w:vertAlign w:val="superscript"/>
        </w:rPr>
        <w:t>8,10,15,24,25</w:t>
      </w:r>
      <w:r w:rsidR="00B321D9" w:rsidRPr="004F1409">
        <w:rPr>
          <w:lang w:val="en-US"/>
        </w:rPr>
        <w:fldChar w:fldCharType="end"/>
      </w:r>
      <w:r w:rsidR="00631B89" w:rsidRPr="004F1409">
        <w:rPr>
          <w:lang w:val="en-US"/>
        </w:rPr>
        <w:t xml:space="preserve"> </w:t>
      </w:r>
      <w:r w:rsidRPr="004F1409">
        <w:rPr>
          <w:lang w:val="en-US"/>
        </w:rPr>
        <w:t xml:space="preserve">are </w:t>
      </w:r>
      <w:r w:rsidR="00B70DA1" w:rsidRPr="004F1409">
        <w:rPr>
          <w:lang w:val="en-US"/>
        </w:rPr>
        <w:t xml:space="preserve">prepared </w:t>
      </w:r>
      <w:r w:rsidRPr="004F1409">
        <w:rPr>
          <w:lang w:val="en-US"/>
        </w:rPr>
        <w:t xml:space="preserve">by mixing an organic salt like </w:t>
      </w:r>
      <w:proofErr w:type="spellStart"/>
      <w:r w:rsidR="00631B89" w:rsidRPr="004F1409">
        <w:rPr>
          <w:lang w:val="en-US"/>
        </w:rPr>
        <w:t>EMImCl</w:t>
      </w:r>
      <w:proofErr w:type="spellEnd"/>
      <w:r w:rsidR="00631B89" w:rsidRPr="004F1409">
        <w:rPr>
          <w:lang w:val="en-US"/>
        </w:rPr>
        <w:t xml:space="preserve"> with AlCl</w:t>
      </w:r>
      <w:r w:rsidR="00631B89" w:rsidRPr="004F1409">
        <w:rPr>
          <w:vertAlign w:val="subscript"/>
          <w:lang w:val="en-US"/>
        </w:rPr>
        <w:t>3</w:t>
      </w:r>
      <w:r w:rsidRPr="004F1409">
        <w:rPr>
          <w:lang w:val="en-US"/>
        </w:rPr>
        <w:t xml:space="preserve"> in excess, thus producing </w:t>
      </w:r>
      <w:r w:rsidR="00631B89" w:rsidRPr="004F1409">
        <w:rPr>
          <w:lang w:val="en-US"/>
        </w:rPr>
        <w:t>AlCl</w:t>
      </w:r>
      <w:r w:rsidR="00631B89" w:rsidRPr="004F1409">
        <w:rPr>
          <w:vertAlign w:val="subscript"/>
          <w:lang w:val="en-US"/>
        </w:rPr>
        <w:t>4</w:t>
      </w:r>
      <w:r w:rsidR="00631B89" w:rsidRPr="004F1409">
        <w:rPr>
          <w:vertAlign w:val="superscript"/>
          <w:lang w:val="en-US"/>
        </w:rPr>
        <w:t xml:space="preserve">- </w:t>
      </w:r>
      <w:r w:rsidRPr="004F1409">
        <w:rPr>
          <w:lang w:val="en-US"/>
        </w:rPr>
        <w:t xml:space="preserve"> and</w:t>
      </w:r>
      <w:r w:rsidR="00631B89" w:rsidRPr="004F1409">
        <w:rPr>
          <w:lang w:val="en-US"/>
        </w:rPr>
        <w:t xml:space="preserve"> Al</w:t>
      </w:r>
      <w:r w:rsidR="00631B89" w:rsidRPr="004F1409">
        <w:rPr>
          <w:vertAlign w:val="subscript"/>
          <w:lang w:val="en-US"/>
        </w:rPr>
        <w:t>2</w:t>
      </w:r>
      <w:r w:rsidR="00631B89" w:rsidRPr="004F1409">
        <w:rPr>
          <w:lang w:val="en-US"/>
        </w:rPr>
        <w:t>Cl</w:t>
      </w:r>
      <w:r w:rsidR="00631B89" w:rsidRPr="004F1409">
        <w:rPr>
          <w:vertAlign w:val="subscript"/>
          <w:lang w:val="en-US"/>
        </w:rPr>
        <w:t>7</w:t>
      </w:r>
      <w:r w:rsidR="00631B89" w:rsidRPr="004F1409">
        <w:rPr>
          <w:vertAlign w:val="superscript"/>
          <w:lang w:val="en-US"/>
        </w:rPr>
        <w:t xml:space="preserve">- </w:t>
      </w:r>
      <w:r w:rsidRPr="004F1409">
        <w:rPr>
          <w:lang w:val="en-US"/>
        </w:rPr>
        <w:t xml:space="preserve">. Under those conditions, the discharge of the battery will induce the reduction of sulfur to </w:t>
      </w:r>
      <w:proofErr w:type="spellStart"/>
      <w:r w:rsidRPr="004F1409">
        <w:rPr>
          <w:lang w:val="en-US"/>
        </w:rPr>
        <w:t>polysulfides</w:t>
      </w:r>
      <w:proofErr w:type="spellEnd"/>
      <w:r w:rsidRPr="004F1409">
        <w:rPr>
          <w:lang w:val="en-US"/>
        </w:rPr>
        <w:t>:</w:t>
      </w:r>
    </w:p>
    <w:p w14:paraId="21B35EF4" w14:textId="77777777" w:rsidR="001B41EC" w:rsidRPr="004F1409" w:rsidRDefault="001B41EC" w:rsidP="00E73959">
      <w:pPr>
        <w:jc w:val="both"/>
        <w:rPr>
          <w:lang w:val="en-US"/>
        </w:rPr>
      </w:pPr>
    </w:p>
    <w:p w14:paraId="009A6E04" w14:textId="6B95D421" w:rsidR="006313BF" w:rsidRPr="004F1409" w:rsidRDefault="006313BF" w:rsidP="00E73959">
      <w:pPr>
        <w:jc w:val="both"/>
        <w:rPr>
          <w:lang w:val="en-US"/>
        </w:rPr>
      </w:pPr>
      <w:proofErr w:type="gramStart"/>
      <w:r w:rsidRPr="004F1409">
        <w:rPr>
          <w:lang w:val="en-US"/>
        </w:rPr>
        <w:t>x</w:t>
      </w:r>
      <w:r w:rsidR="00677BD3" w:rsidRPr="004F1409">
        <w:rPr>
          <w:lang w:val="en-US"/>
        </w:rPr>
        <w:t>/8</w:t>
      </w:r>
      <w:proofErr w:type="gramEnd"/>
      <w:r w:rsidR="00677BD3" w:rsidRPr="004F1409">
        <w:rPr>
          <w:lang w:val="en-US"/>
        </w:rPr>
        <w:t xml:space="preserve"> </w:t>
      </w:r>
      <w:r w:rsidRPr="004F1409">
        <w:rPr>
          <w:lang w:val="en-US"/>
        </w:rPr>
        <w:t>S</w:t>
      </w:r>
      <w:r w:rsidR="00677BD3" w:rsidRPr="004F1409">
        <w:rPr>
          <w:vertAlign w:val="subscript"/>
          <w:lang w:val="en-US"/>
        </w:rPr>
        <w:t>8</w:t>
      </w:r>
      <w:r w:rsidRPr="004F1409">
        <w:rPr>
          <w:lang w:val="en-US"/>
        </w:rPr>
        <w:t xml:space="preserve"> + 2e</w:t>
      </w:r>
      <w:r w:rsidRPr="004F1409">
        <w:rPr>
          <w:vertAlign w:val="superscript"/>
          <w:lang w:val="en-US"/>
        </w:rPr>
        <w:t>-</w:t>
      </w:r>
      <w:r w:rsidRPr="004F1409">
        <w:rPr>
          <w:lang w:val="en-US"/>
        </w:rPr>
        <w:t xml:space="preserve"> = S</w:t>
      </w:r>
      <w:r w:rsidRPr="004F1409">
        <w:rPr>
          <w:vertAlign w:val="subscript"/>
          <w:lang w:val="en-US"/>
        </w:rPr>
        <w:t>x</w:t>
      </w:r>
      <w:r w:rsidR="00677BD3" w:rsidRPr="004F1409">
        <w:rPr>
          <w:vertAlign w:val="superscript"/>
          <w:lang w:val="en-US"/>
        </w:rPr>
        <w:t>2</w:t>
      </w:r>
      <w:r w:rsidRPr="004F1409">
        <w:rPr>
          <w:vertAlign w:val="superscript"/>
          <w:lang w:val="en-US"/>
        </w:rPr>
        <w:t>-</w:t>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lang w:val="en-US"/>
        </w:rPr>
        <w:t>(</w:t>
      </w:r>
      <w:r w:rsidR="001613F8" w:rsidRPr="004F1409">
        <w:rPr>
          <w:lang w:val="en-US"/>
        </w:rPr>
        <w:t>4</w:t>
      </w:r>
      <w:r w:rsidR="00575D81" w:rsidRPr="004F1409">
        <w:rPr>
          <w:lang w:val="en-US"/>
        </w:rPr>
        <w:t>)</w:t>
      </w:r>
    </w:p>
    <w:p w14:paraId="487FD523" w14:textId="77777777" w:rsidR="0061207B" w:rsidRPr="004F1409" w:rsidRDefault="0061207B" w:rsidP="00E73959">
      <w:pPr>
        <w:jc w:val="both"/>
        <w:rPr>
          <w:lang w:val="en-US"/>
        </w:rPr>
      </w:pPr>
    </w:p>
    <w:p w14:paraId="5E0942EC" w14:textId="6E2B01F5" w:rsidR="006313BF" w:rsidRPr="004F1409" w:rsidRDefault="00B70DA1" w:rsidP="00E73959">
      <w:pPr>
        <w:jc w:val="both"/>
        <w:rPr>
          <w:lang w:val="en-US"/>
        </w:rPr>
      </w:pPr>
      <w:r w:rsidRPr="004F1409">
        <w:rPr>
          <w:lang w:val="en-US"/>
        </w:rPr>
        <w:t xml:space="preserve">However, </w:t>
      </w:r>
      <w:r w:rsidR="006313BF" w:rsidRPr="004F1409">
        <w:rPr>
          <w:lang w:val="en-US"/>
        </w:rPr>
        <w:t>the form</w:t>
      </w:r>
      <w:r w:rsidR="00677BD3" w:rsidRPr="004F1409">
        <w:rPr>
          <w:lang w:val="en-US"/>
        </w:rPr>
        <w:t>ed</w:t>
      </w:r>
      <w:r w:rsidR="006313BF" w:rsidRPr="004F1409">
        <w:rPr>
          <w:lang w:val="en-US"/>
        </w:rPr>
        <w:t xml:space="preserve"> </w:t>
      </w:r>
      <w:proofErr w:type="spellStart"/>
      <w:r w:rsidR="006313BF" w:rsidRPr="004F1409">
        <w:rPr>
          <w:lang w:val="en-US"/>
        </w:rPr>
        <w:t>polysulfide</w:t>
      </w:r>
      <w:r w:rsidRPr="004F1409">
        <w:rPr>
          <w:lang w:val="en-US"/>
        </w:rPr>
        <w:t>s</w:t>
      </w:r>
      <w:proofErr w:type="spellEnd"/>
      <w:r w:rsidR="006313BF" w:rsidRPr="004F1409">
        <w:rPr>
          <w:lang w:val="en-US"/>
        </w:rPr>
        <w:t xml:space="preserve"> </w:t>
      </w:r>
      <w:r w:rsidR="00677BD3" w:rsidRPr="004F1409">
        <w:rPr>
          <w:lang w:val="en-US"/>
        </w:rPr>
        <w:t xml:space="preserve">are unlikely to be </w:t>
      </w:r>
      <w:r w:rsidRPr="004F1409">
        <w:rPr>
          <w:lang w:val="en-US"/>
        </w:rPr>
        <w:t>uncoordinated</w:t>
      </w:r>
      <w:r w:rsidR="00677BD3" w:rsidRPr="004F1409">
        <w:rPr>
          <w:lang w:val="en-US"/>
        </w:rPr>
        <w:t xml:space="preserve">. Instead, the polysulfide </w:t>
      </w:r>
      <w:r w:rsidR="006313BF" w:rsidRPr="004F1409">
        <w:rPr>
          <w:lang w:val="en-US"/>
        </w:rPr>
        <w:t xml:space="preserve">will coordinate </w:t>
      </w:r>
      <w:proofErr w:type="spellStart"/>
      <w:r w:rsidR="006313BF" w:rsidRPr="004F1409">
        <w:rPr>
          <w:lang w:val="en-US"/>
        </w:rPr>
        <w:t>aluminium</w:t>
      </w:r>
      <w:proofErr w:type="spellEnd"/>
      <w:r w:rsidR="006313BF" w:rsidRPr="004F1409">
        <w:rPr>
          <w:lang w:val="en-US"/>
        </w:rPr>
        <w:t xml:space="preserve"> ions, by replacing one or more of the </w:t>
      </w:r>
      <w:r w:rsidR="00677BD3" w:rsidRPr="004F1409">
        <w:rPr>
          <w:lang w:val="en-US"/>
        </w:rPr>
        <w:t>chloride</w:t>
      </w:r>
      <w:r w:rsidR="006313BF" w:rsidRPr="004F1409">
        <w:rPr>
          <w:lang w:val="en-US"/>
        </w:rPr>
        <w:t xml:space="preserve"> ligands in the AlCl</w:t>
      </w:r>
      <w:r w:rsidR="006313BF" w:rsidRPr="004F1409">
        <w:rPr>
          <w:vertAlign w:val="subscript"/>
          <w:lang w:val="en-US"/>
        </w:rPr>
        <w:t>4</w:t>
      </w:r>
      <w:r w:rsidR="006313BF" w:rsidRPr="004F1409">
        <w:rPr>
          <w:vertAlign w:val="superscript"/>
          <w:lang w:val="en-US"/>
        </w:rPr>
        <w:t xml:space="preserve">- </w:t>
      </w:r>
      <w:r w:rsidR="006313BF" w:rsidRPr="004F1409">
        <w:rPr>
          <w:lang w:val="en-US"/>
        </w:rPr>
        <w:t>and Al</w:t>
      </w:r>
      <w:r w:rsidR="006313BF" w:rsidRPr="004F1409">
        <w:rPr>
          <w:vertAlign w:val="subscript"/>
          <w:lang w:val="en-US"/>
        </w:rPr>
        <w:t>2</w:t>
      </w:r>
      <w:r w:rsidR="006313BF" w:rsidRPr="004F1409">
        <w:rPr>
          <w:lang w:val="en-US"/>
        </w:rPr>
        <w:t>Cl</w:t>
      </w:r>
      <w:r w:rsidR="006313BF" w:rsidRPr="004F1409">
        <w:rPr>
          <w:vertAlign w:val="subscript"/>
          <w:lang w:val="en-US"/>
        </w:rPr>
        <w:t>7</w:t>
      </w:r>
      <w:r w:rsidR="006313BF" w:rsidRPr="004F1409">
        <w:rPr>
          <w:vertAlign w:val="superscript"/>
          <w:lang w:val="en-US"/>
        </w:rPr>
        <w:t xml:space="preserve">- </w:t>
      </w:r>
      <w:r w:rsidR="00677BD3" w:rsidRPr="004F1409">
        <w:rPr>
          <w:lang w:val="en-US"/>
        </w:rPr>
        <w:t>complexes as follows:</w:t>
      </w:r>
    </w:p>
    <w:p w14:paraId="5001F5CE" w14:textId="77777777" w:rsidR="001B41EC" w:rsidRPr="004F1409" w:rsidRDefault="001B41EC" w:rsidP="00E73959">
      <w:pPr>
        <w:jc w:val="both"/>
        <w:rPr>
          <w:lang w:val="en-US"/>
        </w:rPr>
      </w:pPr>
    </w:p>
    <w:p w14:paraId="5AD80724" w14:textId="27C34EE2" w:rsidR="00706E64" w:rsidRPr="004F1409" w:rsidRDefault="00706E64" w:rsidP="00E73959">
      <w:pPr>
        <w:jc w:val="both"/>
        <w:rPr>
          <w:lang w:val="en-US"/>
        </w:rPr>
      </w:pPr>
      <w:r w:rsidRPr="004F1409">
        <w:rPr>
          <w:lang w:val="en-US"/>
        </w:rPr>
        <w:t>S</w:t>
      </w:r>
      <w:r w:rsidRPr="004F1409">
        <w:rPr>
          <w:vertAlign w:val="subscript"/>
          <w:lang w:val="en-US"/>
        </w:rPr>
        <w:t>x</w:t>
      </w:r>
      <w:r w:rsidRPr="004F1409">
        <w:rPr>
          <w:vertAlign w:val="superscript"/>
          <w:lang w:val="en-US"/>
        </w:rPr>
        <w:t xml:space="preserve">2- </w:t>
      </w:r>
      <w:r w:rsidRPr="004F1409">
        <w:rPr>
          <w:lang w:val="en-US"/>
        </w:rPr>
        <w:t>+ AlCl</w:t>
      </w:r>
      <w:r w:rsidRPr="004F1409">
        <w:rPr>
          <w:vertAlign w:val="subscript"/>
          <w:lang w:val="en-US"/>
        </w:rPr>
        <w:t>4</w:t>
      </w:r>
      <w:r w:rsidRPr="004F1409">
        <w:rPr>
          <w:vertAlign w:val="superscript"/>
          <w:lang w:val="en-US"/>
        </w:rPr>
        <w:t>-</w:t>
      </w:r>
      <w:r w:rsidRPr="004F1409">
        <w:rPr>
          <w:lang w:val="en-US"/>
        </w:rPr>
        <w:t xml:space="preserve"> = AlCl</w:t>
      </w:r>
      <w:r w:rsidRPr="004F1409">
        <w:rPr>
          <w:vertAlign w:val="subscript"/>
          <w:lang w:val="en-US"/>
        </w:rPr>
        <w:t>3</w:t>
      </w:r>
      <w:r w:rsidRPr="004F1409">
        <w:rPr>
          <w:lang w:val="en-US"/>
        </w:rPr>
        <w:t>S</w:t>
      </w:r>
      <w:r w:rsidRPr="004F1409">
        <w:rPr>
          <w:vertAlign w:val="subscript"/>
          <w:lang w:val="en-US"/>
        </w:rPr>
        <w:t>x</w:t>
      </w:r>
      <w:r w:rsidRPr="004F1409">
        <w:rPr>
          <w:vertAlign w:val="superscript"/>
          <w:lang w:val="en-US"/>
        </w:rPr>
        <w:t xml:space="preserve">2- </w:t>
      </w:r>
      <w:r w:rsidRPr="004F1409">
        <w:rPr>
          <w:lang w:val="en-US"/>
        </w:rPr>
        <w:t>+ Cl</w:t>
      </w:r>
      <w:r w:rsidRPr="004F1409">
        <w:rPr>
          <w:vertAlign w:val="superscript"/>
          <w:lang w:val="en-US"/>
        </w:rPr>
        <w:t>-</w:t>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lang w:val="en-US"/>
        </w:rPr>
        <w:t>(</w:t>
      </w:r>
      <w:r w:rsidR="001613F8" w:rsidRPr="004F1409">
        <w:rPr>
          <w:lang w:val="en-US"/>
        </w:rPr>
        <w:t>5</w:t>
      </w:r>
      <w:r w:rsidRPr="004F1409">
        <w:rPr>
          <w:lang w:val="en-US"/>
        </w:rPr>
        <w:t>)</w:t>
      </w:r>
    </w:p>
    <w:p w14:paraId="2C96C952" w14:textId="607ECF04" w:rsidR="00706E64" w:rsidRPr="004F1409" w:rsidRDefault="00706E64" w:rsidP="00E73959">
      <w:pPr>
        <w:jc w:val="both"/>
        <w:rPr>
          <w:vertAlign w:val="superscript"/>
          <w:lang w:val="en-US"/>
        </w:rPr>
      </w:pPr>
      <w:r w:rsidRPr="004F1409">
        <w:rPr>
          <w:lang w:val="en-US"/>
        </w:rPr>
        <w:t>AlCl</w:t>
      </w:r>
      <w:r w:rsidRPr="004F1409">
        <w:rPr>
          <w:vertAlign w:val="subscript"/>
          <w:lang w:val="en-US"/>
        </w:rPr>
        <w:t>3</w:t>
      </w:r>
      <w:r w:rsidRPr="004F1409">
        <w:rPr>
          <w:lang w:val="en-US"/>
        </w:rPr>
        <w:t>S</w:t>
      </w:r>
      <w:r w:rsidRPr="004F1409">
        <w:rPr>
          <w:vertAlign w:val="subscript"/>
          <w:lang w:val="en-US"/>
        </w:rPr>
        <w:t>x</w:t>
      </w:r>
      <w:r w:rsidRPr="004F1409">
        <w:rPr>
          <w:vertAlign w:val="superscript"/>
          <w:lang w:val="en-US"/>
        </w:rPr>
        <w:t xml:space="preserve">2- </w:t>
      </w:r>
      <w:r w:rsidRPr="004F1409">
        <w:rPr>
          <w:lang w:val="en-US"/>
        </w:rPr>
        <w:t>=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 xml:space="preserve">- </w:t>
      </w:r>
      <w:r w:rsidRPr="004F1409">
        <w:rPr>
          <w:lang w:val="en-US"/>
        </w:rPr>
        <w:t>+ Cl</w:t>
      </w:r>
      <w:r w:rsidRPr="004F1409">
        <w:rPr>
          <w:vertAlign w:val="superscript"/>
          <w:lang w:val="en-US"/>
        </w:rPr>
        <w:t>-</w:t>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001613F8" w:rsidRPr="004F1409">
        <w:rPr>
          <w:lang w:val="en-US"/>
        </w:rPr>
        <w:t>(6</w:t>
      </w:r>
      <w:r w:rsidRPr="004F1409">
        <w:rPr>
          <w:lang w:val="en-US"/>
        </w:rPr>
        <w:t>)</w:t>
      </w:r>
    </w:p>
    <w:p w14:paraId="06C56051" w14:textId="6AF8167A" w:rsidR="00706E64" w:rsidRPr="004F1409" w:rsidRDefault="00706E64" w:rsidP="00E73959">
      <w:pPr>
        <w:jc w:val="both"/>
        <w:rPr>
          <w:vertAlign w:val="superscript"/>
          <w:lang w:val="es-ES"/>
        </w:rPr>
      </w:pPr>
      <w:r w:rsidRPr="004F1409">
        <w:rPr>
          <w:lang w:val="es-ES"/>
        </w:rPr>
        <w:t>S</w:t>
      </w:r>
      <w:r w:rsidRPr="004F1409">
        <w:rPr>
          <w:vertAlign w:val="subscript"/>
          <w:lang w:val="es-ES"/>
        </w:rPr>
        <w:t>x</w:t>
      </w:r>
      <w:r w:rsidRPr="004F1409">
        <w:rPr>
          <w:vertAlign w:val="superscript"/>
          <w:lang w:val="es-ES"/>
        </w:rPr>
        <w:t>2-</w:t>
      </w:r>
      <w:proofErr w:type="gramStart"/>
      <w:r w:rsidRPr="004F1409">
        <w:rPr>
          <w:lang w:val="es-ES"/>
        </w:rPr>
        <w:t xml:space="preserve">+ </w:t>
      </w:r>
      <w:r w:rsidRPr="004F1409">
        <w:rPr>
          <w:vertAlign w:val="superscript"/>
          <w:lang w:val="es-ES"/>
        </w:rPr>
        <w:t xml:space="preserve"> </w:t>
      </w:r>
      <w:r w:rsidRPr="004F1409">
        <w:rPr>
          <w:lang w:val="es-ES"/>
        </w:rPr>
        <w:t>AlCl</w:t>
      </w:r>
      <w:r w:rsidRPr="004F1409">
        <w:rPr>
          <w:vertAlign w:val="subscript"/>
          <w:lang w:val="es-ES"/>
        </w:rPr>
        <w:t>4</w:t>
      </w:r>
      <w:proofErr w:type="gramEnd"/>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bscript"/>
          <w:lang w:val="es-ES"/>
        </w:rPr>
        <w:t>x</w:t>
      </w:r>
      <w:r w:rsidRPr="004F1409">
        <w:rPr>
          <w:vertAlign w:val="superscript"/>
          <w:lang w:val="es-ES"/>
        </w:rPr>
        <w:t>-</w:t>
      </w:r>
      <w:r w:rsidRPr="004F1409">
        <w:rPr>
          <w:lang w:val="es-ES"/>
        </w:rPr>
        <w:t xml:space="preserve"> + 2Cl</w:t>
      </w:r>
      <w:r w:rsidRPr="004F1409">
        <w:rPr>
          <w:vertAlign w:val="superscript"/>
          <w:lang w:val="es-ES"/>
        </w:rPr>
        <w:t>-</w:t>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001613F8" w:rsidRPr="004F1409">
        <w:rPr>
          <w:lang w:val="es-ES"/>
        </w:rPr>
        <w:t>(7</w:t>
      </w:r>
      <w:r w:rsidRPr="004F1409">
        <w:rPr>
          <w:lang w:val="es-ES"/>
        </w:rPr>
        <w:t>)</w:t>
      </w:r>
    </w:p>
    <w:p w14:paraId="5D0CAEF5" w14:textId="0C5FDC3D" w:rsidR="00706E64" w:rsidRPr="004F1409" w:rsidRDefault="00706E64" w:rsidP="00E73959">
      <w:pPr>
        <w:jc w:val="both"/>
        <w:rPr>
          <w:vertAlign w:val="superscript"/>
          <w:lang w:val="es-ES"/>
        </w:rPr>
      </w:pPr>
      <w:r w:rsidRPr="004F1409">
        <w:rPr>
          <w:lang w:val="es-ES"/>
        </w:rPr>
        <w:t>S</w:t>
      </w:r>
      <w:r w:rsidRPr="004F1409">
        <w:rPr>
          <w:vertAlign w:val="subscript"/>
          <w:lang w:val="es-ES"/>
        </w:rPr>
        <w:t>x</w:t>
      </w:r>
      <w:r w:rsidRPr="004F1409">
        <w:rPr>
          <w:vertAlign w:val="superscript"/>
          <w:lang w:val="es-ES"/>
        </w:rPr>
        <w:t>2-</w:t>
      </w:r>
      <w:r w:rsidRPr="004F1409">
        <w:rPr>
          <w:lang w:val="es-ES"/>
        </w:rPr>
        <w:t>+ 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w:t>
      </w:r>
      <w:r w:rsidRPr="004F1409">
        <w:rPr>
          <w:lang w:val="es-ES"/>
        </w:rPr>
        <w:t>= AlCl</w:t>
      </w:r>
      <w:r w:rsidRPr="004F1409">
        <w:rPr>
          <w:vertAlign w:val="subscript"/>
          <w:lang w:val="es-ES"/>
        </w:rPr>
        <w:t>4</w:t>
      </w:r>
      <w:r w:rsidRPr="004F1409">
        <w:rPr>
          <w:vertAlign w:val="superscript"/>
          <w:lang w:val="es-ES"/>
        </w:rPr>
        <w:t xml:space="preserve">- </w:t>
      </w:r>
      <w:r w:rsidRPr="004F1409">
        <w:rPr>
          <w:lang w:val="es-ES"/>
        </w:rPr>
        <w:t xml:space="preserve"> + AlCl</w:t>
      </w:r>
      <w:r w:rsidRPr="004F1409">
        <w:rPr>
          <w:vertAlign w:val="subscript"/>
          <w:lang w:val="es-ES"/>
        </w:rPr>
        <w:t>3</w:t>
      </w:r>
      <w:r w:rsidRPr="004F1409">
        <w:rPr>
          <w:lang w:val="es-ES"/>
        </w:rPr>
        <w:t>S</w:t>
      </w:r>
      <w:r w:rsidRPr="004F1409">
        <w:rPr>
          <w:vertAlign w:val="subscript"/>
          <w:lang w:val="es-ES"/>
        </w:rPr>
        <w:t>x</w:t>
      </w:r>
      <w:r w:rsidRPr="004F1409">
        <w:rPr>
          <w:vertAlign w:val="superscript"/>
          <w:lang w:val="es-ES"/>
        </w:rPr>
        <w:t>2-</w:t>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001613F8" w:rsidRPr="004F1409">
        <w:rPr>
          <w:lang w:val="es-ES"/>
        </w:rPr>
        <w:t>(8</w:t>
      </w:r>
      <w:r w:rsidRPr="004F1409">
        <w:rPr>
          <w:lang w:val="es-ES"/>
        </w:rPr>
        <w:t>)</w:t>
      </w:r>
    </w:p>
    <w:p w14:paraId="466EDD82" w14:textId="77777777" w:rsidR="00706E64" w:rsidRPr="004F1409" w:rsidRDefault="00706E64" w:rsidP="00E73959">
      <w:pPr>
        <w:jc w:val="both"/>
        <w:rPr>
          <w:lang w:val="es-ES"/>
        </w:rPr>
      </w:pPr>
    </w:p>
    <w:p w14:paraId="4E9F806F" w14:textId="6D6C33C6" w:rsidR="00A05583" w:rsidRPr="004F1409" w:rsidRDefault="00677BD3" w:rsidP="00E73959">
      <w:pPr>
        <w:jc w:val="both"/>
        <w:rPr>
          <w:lang w:val="en-US"/>
        </w:rPr>
      </w:pPr>
      <w:r w:rsidRPr="004F1409">
        <w:rPr>
          <w:lang w:val="en-US"/>
        </w:rPr>
        <w:t xml:space="preserve">Consequently, we propose that the most likely reaction intermediates are aluminum-coordinated </w:t>
      </w:r>
      <w:proofErr w:type="spellStart"/>
      <w:r w:rsidRPr="004F1409">
        <w:rPr>
          <w:lang w:val="en-US"/>
        </w:rPr>
        <w:t>polysulfides</w:t>
      </w:r>
      <w:proofErr w:type="spellEnd"/>
      <w:r w:rsidRPr="004F1409">
        <w:rPr>
          <w:lang w:val="en-US"/>
        </w:rPr>
        <w:t xml:space="preserve"> of the type</w:t>
      </w:r>
      <w:r w:rsidR="00631B89" w:rsidRPr="004F1409">
        <w:rPr>
          <w:lang w:val="en-US"/>
        </w:rPr>
        <w:t xml:space="preserve"> AlCl</w:t>
      </w:r>
      <w:r w:rsidR="00631B89" w:rsidRPr="004F1409">
        <w:rPr>
          <w:vertAlign w:val="subscript"/>
          <w:lang w:val="en-US"/>
        </w:rPr>
        <w:t>3</w:t>
      </w:r>
      <w:r w:rsidR="00631B89" w:rsidRPr="004F1409">
        <w:rPr>
          <w:lang w:val="en-US"/>
        </w:rPr>
        <w:t>S</w:t>
      </w:r>
      <w:r w:rsidR="00631B89" w:rsidRPr="004F1409">
        <w:rPr>
          <w:vertAlign w:val="subscript"/>
          <w:lang w:val="en-US"/>
        </w:rPr>
        <w:t>x</w:t>
      </w:r>
      <w:r w:rsidRPr="004F1409">
        <w:rPr>
          <w:vertAlign w:val="superscript"/>
          <w:lang w:val="en-US"/>
        </w:rPr>
        <w:t>2</w:t>
      </w:r>
      <w:r w:rsidR="00631B89" w:rsidRPr="004F1409">
        <w:rPr>
          <w:vertAlign w:val="superscript"/>
          <w:lang w:val="en-US"/>
        </w:rPr>
        <w:t xml:space="preserve">- </w:t>
      </w:r>
      <w:r w:rsidR="00631B89" w:rsidRPr="004F1409">
        <w:rPr>
          <w:lang w:val="en-US"/>
        </w:rPr>
        <w:t>and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w:t>
      </w:r>
      <w:r w:rsidR="00314554" w:rsidRPr="004F1409">
        <w:rPr>
          <w:lang w:val="en-US"/>
        </w:rPr>
        <w:t>We elucidate t</w:t>
      </w:r>
      <w:r w:rsidR="000E662E" w:rsidRPr="004F1409">
        <w:rPr>
          <w:lang w:val="en-US"/>
        </w:rPr>
        <w:t xml:space="preserve">he most stable structures of all these possible reaction intermediates </w:t>
      </w:r>
      <w:r w:rsidR="00314554" w:rsidRPr="004F1409">
        <w:rPr>
          <w:lang w:val="en-US"/>
        </w:rPr>
        <w:t>through</w:t>
      </w:r>
      <w:r w:rsidR="000E662E" w:rsidRPr="004F1409">
        <w:rPr>
          <w:lang w:val="en-US"/>
        </w:rPr>
        <w:t xml:space="preserve"> ab-initio calculations, and</w:t>
      </w:r>
      <w:r w:rsidR="00BE5EB3" w:rsidRPr="004F1409">
        <w:rPr>
          <w:lang w:val="en-US"/>
        </w:rPr>
        <w:t xml:space="preserve"> we show</w:t>
      </w:r>
      <w:r w:rsidR="000E662E" w:rsidRPr="004F1409">
        <w:rPr>
          <w:lang w:val="en-US"/>
        </w:rPr>
        <w:t xml:space="preserve"> the results in </w:t>
      </w:r>
      <w:r w:rsidR="003B6A49" w:rsidRPr="004F1409">
        <w:rPr>
          <w:lang w:val="en-US"/>
        </w:rPr>
        <w:t>F</w:t>
      </w:r>
      <w:r w:rsidR="000E662E" w:rsidRPr="004F1409">
        <w:rPr>
          <w:lang w:val="en-US"/>
        </w:rPr>
        <w:t>igure 1.</w:t>
      </w:r>
    </w:p>
    <w:p w14:paraId="4FE293EF" w14:textId="425213D6" w:rsidR="000E662E" w:rsidRPr="004F1409" w:rsidRDefault="000E662E" w:rsidP="00E73959">
      <w:pPr>
        <w:jc w:val="both"/>
        <w:rPr>
          <w:lang w:val="en-US"/>
        </w:rPr>
      </w:pPr>
    </w:p>
    <w:p w14:paraId="0C8C097C" w14:textId="4F8BF872" w:rsidR="00575D81" w:rsidRPr="004F1409" w:rsidRDefault="00B70DA1" w:rsidP="00E73959">
      <w:pPr>
        <w:jc w:val="both"/>
        <w:rPr>
          <w:lang w:val="en-US"/>
        </w:rPr>
      </w:pPr>
      <w:r w:rsidRPr="004F1409">
        <w:rPr>
          <w:lang w:val="en-US"/>
        </w:rPr>
        <w:t>T</w:t>
      </w:r>
      <w:r w:rsidR="000E662E" w:rsidRPr="004F1409">
        <w:rPr>
          <w:lang w:val="en-US"/>
        </w:rPr>
        <w:t xml:space="preserve">o evaluate the relative stability of the </w:t>
      </w:r>
      <w:r w:rsidRPr="004F1409">
        <w:rPr>
          <w:lang w:val="en-US"/>
        </w:rPr>
        <w:t xml:space="preserve">various </w:t>
      </w:r>
      <w:r w:rsidR="000E662E" w:rsidRPr="004F1409">
        <w:rPr>
          <w:lang w:val="en-US"/>
        </w:rPr>
        <w:t xml:space="preserve">polysulfide intermediates, we took into account that the </w:t>
      </w:r>
      <w:r w:rsidR="00575D81" w:rsidRPr="004F1409">
        <w:rPr>
          <w:lang w:val="en-US"/>
        </w:rPr>
        <w:t>Cl</w:t>
      </w:r>
      <w:r w:rsidR="00575D81" w:rsidRPr="004F1409">
        <w:rPr>
          <w:vertAlign w:val="superscript"/>
          <w:lang w:val="en-US"/>
        </w:rPr>
        <w:t>-</w:t>
      </w:r>
      <w:r w:rsidR="00575D81" w:rsidRPr="004F1409">
        <w:rPr>
          <w:lang w:val="en-US"/>
        </w:rPr>
        <w:t xml:space="preserve"> formed in the reactions of substitution of chloride ligand by </w:t>
      </w:r>
      <w:proofErr w:type="spellStart"/>
      <w:r w:rsidR="00575D81" w:rsidRPr="004F1409">
        <w:rPr>
          <w:lang w:val="en-US"/>
        </w:rPr>
        <w:t>polysulfides</w:t>
      </w:r>
      <w:proofErr w:type="spellEnd"/>
      <w:r w:rsidR="00575D81" w:rsidRPr="004F1409">
        <w:rPr>
          <w:lang w:val="en-US"/>
        </w:rPr>
        <w:t xml:space="preserve"> around the coordination sphere of aluminum ions (reactio</w:t>
      </w:r>
      <w:r w:rsidR="0026716B" w:rsidRPr="004F1409">
        <w:rPr>
          <w:lang w:val="en-US"/>
        </w:rPr>
        <w:t>n</w:t>
      </w:r>
      <w:r w:rsidR="00575D81" w:rsidRPr="004F1409">
        <w:rPr>
          <w:lang w:val="en-US"/>
        </w:rPr>
        <w:t xml:space="preserve">s </w:t>
      </w:r>
      <w:r w:rsidR="001613F8" w:rsidRPr="004F1409">
        <w:rPr>
          <w:lang w:val="en-US"/>
        </w:rPr>
        <w:t>5-8</w:t>
      </w:r>
      <w:r w:rsidR="00575D81" w:rsidRPr="004F1409">
        <w:rPr>
          <w:lang w:val="en-US"/>
        </w:rPr>
        <w:t>) will likely react with Al</w:t>
      </w:r>
      <w:r w:rsidR="00575D81" w:rsidRPr="004F1409">
        <w:rPr>
          <w:vertAlign w:val="subscript"/>
          <w:lang w:val="en-US"/>
        </w:rPr>
        <w:t>2</w:t>
      </w:r>
      <w:r w:rsidR="00575D81" w:rsidRPr="004F1409">
        <w:rPr>
          <w:lang w:val="en-US"/>
        </w:rPr>
        <w:t>Cl</w:t>
      </w:r>
      <w:r w:rsidR="00575D81" w:rsidRPr="004F1409">
        <w:rPr>
          <w:vertAlign w:val="subscript"/>
          <w:lang w:val="en-US"/>
        </w:rPr>
        <w:t>7</w:t>
      </w:r>
      <w:r w:rsidR="00575D81" w:rsidRPr="004F1409">
        <w:rPr>
          <w:vertAlign w:val="superscript"/>
          <w:lang w:val="en-US"/>
        </w:rPr>
        <w:t xml:space="preserve">- </w:t>
      </w:r>
      <w:r w:rsidR="00575D81" w:rsidRPr="004F1409">
        <w:rPr>
          <w:lang w:val="en-US"/>
        </w:rPr>
        <w:t>to form AlCl</w:t>
      </w:r>
      <w:r w:rsidR="00575D81" w:rsidRPr="004F1409">
        <w:rPr>
          <w:vertAlign w:val="subscript"/>
          <w:lang w:val="en-US"/>
        </w:rPr>
        <w:t>4</w:t>
      </w:r>
      <w:r w:rsidR="00575D81" w:rsidRPr="004F1409">
        <w:rPr>
          <w:vertAlign w:val="superscript"/>
          <w:lang w:val="en-US"/>
        </w:rPr>
        <w:t xml:space="preserve">- </w:t>
      </w:r>
      <w:r w:rsidR="00575D81" w:rsidRPr="004F1409">
        <w:rPr>
          <w:lang w:val="en-US"/>
        </w:rPr>
        <w:t>as follows:</w:t>
      </w:r>
    </w:p>
    <w:p w14:paraId="03E5C8FE" w14:textId="77777777" w:rsidR="001B41EC" w:rsidRPr="004F1409" w:rsidRDefault="001B41EC" w:rsidP="00E73959">
      <w:pPr>
        <w:jc w:val="both"/>
        <w:rPr>
          <w:lang w:val="en-US"/>
        </w:rPr>
      </w:pPr>
    </w:p>
    <w:p w14:paraId="5D442679" w14:textId="15FF4DF5" w:rsidR="00575D81" w:rsidRPr="004F1409" w:rsidRDefault="00575D81" w:rsidP="00E73959">
      <w:pPr>
        <w:jc w:val="both"/>
        <w:rPr>
          <w:vertAlign w:val="superscript"/>
          <w:lang w:val="en-US"/>
        </w:rPr>
      </w:pPr>
      <w:r w:rsidRPr="004F1409">
        <w:rPr>
          <w:lang w:val="en-US"/>
        </w:rPr>
        <w:t>Al</w:t>
      </w:r>
      <w:r w:rsidRPr="004F1409">
        <w:rPr>
          <w:vertAlign w:val="subscript"/>
          <w:lang w:val="en-US"/>
        </w:rPr>
        <w:t>2</w:t>
      </w:r>
      <w:r w:rsidRPr="004F1409">
        <w:rPr>
          <w:lang w:val="en-US"/>
        </w:rPr>
        <w:t>Cl</w:t>
      </w:r>
      <w:r w:rsidRPr="004F1409">
        <w:rPr>
          <w:vertAlign w:val="subscript"/>
          <w:lang w:val="en-US"/>
        </w:rPr>
        <w:t>7</w:t>
      </w:r>
      <w:proofErr w:type="gramStart"/>
      <w:r w:rsidRPr="004F1409">
        <w:rPr>
          <w:vertAlign w:val="superscript"/>
          <w:lang w:val="en-US"/>
        </w:rPr>
        <w:t xml:space="preserve">-  </w:t>
      </w:r>
      <w:r w:rsidRPr="004F1409">
        <w:rPr>
          <w:lang w:val="en-US"/>
        </w:rPr>
        <w:t>+</w:t>
      </w:r>
      <w:proofErr w:type="gramEnd"/>
      <w:r w:rsidRPr="004F1409">
        <w:rPr>
          <w:vertAlign w:val="superscript"/>
          <w:lang w:val="en-US"/>
        </w:rPr>
        <w:t xml:space="preserve"> </w:t>
      </w:r>
      <w:r w:rsidRPr="004F1409">
        <w:rPr>
          <w:lang w:val="en-US"/>
        </w:rPr>
        <w:t>Cl</w:t>
      </w:r>
      <w:r w:rsidRPr="004F1409">
        <w:rPr>
          <w:vertAlign w:val="superscript"/>
          <w:lang w:val="en-US"/>
        </w:rPr>
        <w:t xml:space="preserve">- </w:t>
      </w:r>
      <w:r w:rsidRPr="004F1409">
        <w:rPr>
          <w:lang w:val="en-US"/>
        </w:rPr>
        <w:t>= 2AlCl</w:t>
      </w:r>
      <w:r w:rsidRPr="004F1409">
        <w:rPr>
          <w:vertAlign w:val="subscript"/>
          <w:lang w:val="en-US"/>
        </w:rPr>
        <w:t>4</w:t>
      </w:r>
      <w:r w:rsidRPr="004F1409">
        <w:rPr>
          <w:vertAlign w:val="superscript"/>
          <w:lang w:val="en-US"/>
        </w:rPr>
        <w:t>-</w:t>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001613F8" w:rsidRPr="004F1409">
        <w:rPr>
          <w:lang w:val="en-US"/>
        </w:rPr>
        <w:t>(9</w:t>
      </w:r>
      <w:r w:rsidRPr="004F1409">
        <w:rPr>
          <w:lang w:val="en-US"/>
        </w:rPr>
        <w:t>)</w:t>
      </w:r>
    </w:p>
    <w:p w14:paraId="7A6B37B8" w14:textId="77777777" w:rsidR="0061207B" w:rsidRPr="004F1409" w:rsidRDefault="0061207B" w:rsidP="00E73959">
      <w:pPr>
        <w:jc w:val="both"/>
        <w:rPr>
          <w:lang w:val="en-US"/>
        </w:rPr>
      </w:pPr>
    </w:p>
    <w:p w14:paraId="2B85840C" w14:textId="215C64DC" w:rsidR="00575D81" w:rsidRPr="004F1409" w:rsidRDefault="00575D81" w:rsidP="00E73959">
      <w:pPr>
        <w:jc w:val="both"/>
        <w:rPr>
          <w:lang w:val="en-US"/>
        </w:rPr>
      </w:pPr>
      <w:r w:rsidRPr="004F1409">
        <w:rPr>
          <w:lang w:val="en-US"/>
        </w:rPr>
        <w:t>Consequently, the overall reaction of formation of AlCl</w:t>
      </w:r>
      <w:r w:rsidRPr="004F1409">
        <w:rPr>
          <w:vertAlign w:val="subscript"/>
          <w:lang w:val="en-US"/>
        </w:rPr>
        <w:t>3</w:t>
      </w:r>
      <w:r w:rsidRPr="004F1409">
        <w:rPr>
          <w:lang w:val="en-US"/>
        </w:rPr>
        <w:t>S</w:t>
      </w:r>
      <w:r w:rsidRPr="004F1409">
        <w:rPr>
          <w:vertAlign w:val="subscript"/>
          <w:lang w:val="en-US"/>
        </w:rPr>
        <w:t>x</w:t>
      </w:r>
      <w:r w:rsidRPr="004F1409">
        <w:rPr>
          <w:vertAlign w:val="superscript"/>
          <w:lang w:val="en-US"/>
        </w:rPr>
        <w:t xml:space="preserve">2- </w:t>
      </w:r>
      <w:r w:rsidRPr="004F1409">
        <w:rPr>
          <w:lang w:val="en-US"/>
        </w:rPr>
        <w:t>and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w:t>
      </w:r>
      <w:r w:rsidRPr="004F1409">
        <w:rPr>
          <w:lang w:val="en-US"/>
        </w:rPr>
        <w:t xml:space="preserve"> intermediates </w:t>
      </w:r>
      <w:proofErr w:type="gramStart"/>
      <w:r w:rsidRPr="004F1409">
        <w:rPr>
          <w:lang w:val="en-US"/>
        </w:rPr>
        <w:t>can be written as</w:t>
      </w:r>
      <w:proofErr w:type="gramEnd"/>
      <w:r w:rsidRPr="004F1409">
        <w:rPr>
          <w:lang w:val="en-US"/>
        </w:rPr>
        <w:t xml:space="preserve">: </w:t>
      </w:r>
    </w:p>
    <w:p w14:paraId="70960251" w14:textId="77777777" w:rsidR="001B41EC" w:rsidRPr="004F1409" w:rsidRDefault="001B41EC" w:rsidP="00E73959">
      <w:pPr>
        <w:jc w:val="both"/>
        <w:rPr>
          <w:lang w:val="en-US"/>
        </w:rPr>
      </w:pPr>
    </w:p>
    <w:p w14:paraId="52D948BA" w14:textId="502D0542" w:rsidR="000E662E" w:rsidRPr="004F1409" w:rsidRDefault="000E662E" w:rsidP="00E73959">
      <w:pPr>
        <w:jc w:val="both"/>
        <w:rPr>
          <w:vertAlign w:val="superscript"/>
          <w:lang w:val="es-ES"/>
        </w:rPr>
      </w:pPr>
      <w:r w:rsidRPr="004F1409">
        <w:rPr>
          <w:lang w:val="es-ES"/>
        </w:rPr>
        <w:t>S</w:t>
      </w:r>
      <w:r w:rsidRPr="004F1409">
        <w:rPr>
          <w:vertAlign w:val="subscript"/>
          <w:lang w:val="es-ES"/>
        </w:rPr>
        <w:t>x</w:t>
      </w:r>
      <w:r w:rsidR="00575D81" w:rsidRPr="004F1409">
        <w:rPr>
          <w:vertAlign w:val="superscript"/>
          <w:lang w:val="es-ES"/>
        </w:rPr>
        <w:t>2</w:t>
      </w:r>
      <w:r w:rsidRPr="004F1409">
        <w:rPr>
          <w:vertAlign w:val="superscript"/>
          <w:lang w:val="es-ES"/>
        </w:rPr>
        <w:t>-</w:t>
      </w:r>
      <w:r w:rsidRPr="004F1409">
        <w:rPr>
          <w:lang w:val="es-ES"/>
        </w:rPr>
        <w:t xml:space="preserve"> + 2Al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bscript"/>
          <w:lang w:val="es-ES"/>
        </w:rPr>
        <w:t>x</w:t>
      </w:r>
      <w:r w:rsidRPr="004F1409">
        <w:rPr>
          <w:vertAlign w:val="superscript"/>
          <w:lang w:val="es-ES"/>
        </w:rPr>
        <w:t xml:space="preserve">- </w:t>
      </w:r>
      <w:r w:rsidRPr="004F1409">
        <w:rPr>
          <w:lang w:val="es-ES"/>
        </w:rPr>
        <w:t>+ 3AlCl</w:t>
      </w:r>
      <w:r w:rsidRPr="004F1409">
        <w:rPr>
          <w:vertAlign w:val="subscript"/>
          <w:lang w:val="es-ES"/>
        </w:rPr>
        <w:t>4</w:t>
      </w:r>
      <w:r w:rsidRPr="004F1409">
        <w:rPr>
          <w:vertAlign w:val="superscript"/>
          <w:lang w:val="es-ES"/>
        </w:rPr>
        <w:t>-</w:t>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1613F8" w:rsidRPr="004F1409">
        <w:rPr>
          <w:lang w:val="es-ES"/>
        </w:rPr>
        <w:t>(10</w:t>
      </w:r>
      <w:r w:rsidR="00575D81" w:rsidRPr="004F1409">
        <w:rPr>
          <w:lang w:val="es-ES"/>
        </w:rPr>
        <w:t>)</w:t>
      </w:r>
    </w:p>
    <w:p w14:paraId="74C7FA6F" w14:textId="7D908B52" w:rsidR="000E662E" w:rsidRPr="004F1409" w:rsidRDefault="000E662E" w:rsidP="00E73959">
      <w:pPr>
        <w:jc w:val="both"/>
        <w:rPr>
          <w:vertAlign w:val="superscript"/>
          <w:lang w:val="es-ES"/>
        </w:rPr>
      </w:pPr>
      <w:r w:rsidRPr="004F1409">
        <w:rPr>
          <w:lang w:val="es-ES"/>
        </w:rPr>
        <w:t>S</w:t>
      </w:r>
      <w:r w:rsidRPr="004F1409">
        <w:rPr>
          <w:vertAlign w:val="subscript"/>
          <w:lang w:val="es-ES"/>
        </w:rPr>
        <w:t>x</w:t>
      </w:r>
      <w:r w:rsidR="00575D81" w:rsidRPr="004F1409">
        <w:rPr>
          <w:vertAlign w:val="superscript"/>
          <w:lang w:val="es-ES"/>
        </w:rPr>
        <w:t>2</w:t>
      </w:r>
      <w:r w:rsidRPr="004F1409">
        <w:rPr>
          <w:vertAlign w:val="superscript"/>
          <w:lang w:val="es-ES"/>
        </w:rPr>
        <w:t>-</w:t>
      </w:r>
      <w:r w:rsidRPr="004F1409">
        <w:rPr>
          <w:lang w:val="es-ES"/>
        </w:rPr>
        <w:t xml:space="preserve"> + 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 xml:space="preserve">-  </w:t>
      </w:r>
      <w:r w:rsidRPr="004F1409">
        <w:rPr>
          <w:lang w:val="es-ES"/>
        </w:rPr>
        <w:t>= AlCl</w:t>
      </w:r>
      <w:r w:rsidRPr="004F1409">
        <w:rPr>
          <w:vertAlign w:val="subscript"/>
          <w:lang w:val="es-ES"/>
        </w:rPr>
        <w:t>3</w:t>
      </w:r>
      <w:r w:rsidRPr="004F1409">
        <w:rPr>
          <w:lang w:val="es-ES"/>
        </w:rPr>
        <w:t>S</w:t>
      </w:r>
      <w:r w:rsidRPr="004F1409">
        <w:rPr>
          <w:vertAlign w:val="subscript"/>
          <w:lang w:val="es-ES"/>
        </w:rPr>
        <w:t>x</w:t>
      </w:r>
      <w:r w:rsidR="00DD0448" w:rsidRPr="004F1409">
        <w:rPr>
          <w:vertAlign w:val="superscript"/>
          <w:lang w:val="es-ES"/>
        </w:rPr>
        <w:t>2</w:t>
      </w:r>
      <w:r w:rsidRPr="004F1409">
        <w:rPr>
          <w:vertAlign w:val="superscript"/>
          <w:lang w:val="es-ES"/>
        </w:rPr>
        <w:t xml:space="preserve">- </w:t>
      </w:r>
      <w:r w:rsidRPr="004F1409">
        <w:rPr>
          <w:lang w:val="es-ES"/>
        </w:rPr>
        <w:t>+ AlCl</w:t>
      </w:r>
      <w:r w:rsidRPr="004F1409">
        <w:rPr>
          <w:vertAlign w:val="subscript"/>
          <w:lang w:val="es-ES"/>
        </w:rPr>
        <w:t>4</w:t>
      </w:r>
      <w:r w:rsidRPr="004F1409">
        <w:rPr>
          <w:vertAlign w:val="superscript"/>
          <w:lang w:val="es-ES"/>
        </w:rPr>
        <w:t>-</w:t>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575D81" w:rsidRPr="004F1409">
        <w:rPr>
          <w:vertAlign w:val="superscript"/>
          <w:lang w:val="es-ES"/>
        </w:rPr>
        <w:tab/>
      </w:r>
      <w:r w:rsidR="001613F8" w:rsidRPr="004F1409">
        <w:rPr>
          <w:lang w:val="es-ES"/>
        </w:rPr>
        <w:t>(11</w:t>
      </w:r>
      <w:r w:rsidR="00575D81" w:rsidRPr="004F1409">
        <w:rPr>
          <w:lang w:val="es-ES"/>
        </w:rPr>
        <w:t>)</w:t>
      </w:r>
    </w:p>
    <w:p w14:paraId="42AD91AA" w14:textId="2F4D2611" w:rsidR="000E662E" w:rsidRPr="004F1409" w:rsidRDefault="000E662E" w:rsidP="00E73959">
      <w:pPr>
        <w:jc w:val="both"/>
        <w:rPr>
          <w:vertAlign w:val="superscript"/>
          <w:lang w:val="en-US"/>
        </w:rPr>
      </w:pPr>
      <w:r w:rsidRPr="004F1409">
        <w:rPr>
          <w:lang w:val="en-US"/>
        </w:rPr>
        <w:t>AlCl</w:t>
      </w:r>
      <w:r w:rsidRPr="004F1409">
        <w:rPr>
          <w:vertAlign w:val="subscript"/>
          <w:lang w:val="en-US"/>
        </w:rPr>
        <w:t>3</w:t>
      </w:r>
      <w:r w:rsidRPr="004F1409">
        <w:rPr>
          <w:lang w:val="en-US"/>
        </w:rPr>
        <w:t>S</w:t>
      </w:r>
      <w:r w:rsidRPr="004F1409">
        <w:rPr>
          <w:vertAlign w:val="subscript"/>
          <w:lang w:val="en-US"/>
        </w:rPr>
        <w:t>x</w:t>
      </w:r>
      <w:r w:rsidR="00DD0448" w:rsidRPr="004F1409">
        <w:rPr>
          <w:vertAlign w:val="superscript"/>
          <w:lang w:val="en-US"/>
        </w:rPr>
        <w:t>2</w:t>
      </w:r>
      <w:r w:rsidRPr="004F1409">
        <w:rPr>
          <w:vertAlign w:val="superscript"/>
          <w:lang w:val="en-US"/>
        </w:rPr>
        <w:t xml:space="preserve">- </w:t>
      </w:r>
      <w:r w:rsidRPr="004F1409">
        <w:rPr>
          <w:lang w:val="en-US"/>
        </w:rPr>
        <w:t>+ Al</w:t>
      </w:r>
      <w:r w:rsidRPr="004F1409">
        <w:rPr>
          <w:vertAlign w:val="subscript"/>
          <w:lang w:val="en-US"/>
        </w:rPr>
        <w:t>2</w:t>
      </w:r>
      <w:r w:rsidRPr="004F1409">
        <w:rPr>
          <w:lang w:val="en-US"/>
        </w:rPr>
        <w:t>Cl</w:t>
      </w:r>
      <w:r w:rsidRPr="004F1409">
        <w:rPr>
          <w:vertAlign w:val="subscript"/>
          <w:lang w:val="en-US"/>
        </w:rPr>
        <w:t>7</w:t>
      </w:r>
      <w:proofErr w:type="gramStart"/>
      <w:r w:rsidRPr="004F1409">
        <w:rPr>
          <w:vertAlign w:val="superscript"/>
          <w:lang w:val="en-US"/>
        </w:rPr>
        <w:t xml:space="preserve">-  </w:t>
      </w:r>
      <w:r w:rsidRPr="004F1409">
        <w:rPr>
          <w:lang w:val="en-US"/>
        </w:rPr>
        <w:t>=</w:t>
      </w:r>
      <w:proofErr w:type="gramEnd"/>
      <w:r w:rsidRPr="004F1409">
        <w:rPr>
          <w:lang w:val="en-US"/>
        </w:rPr>
        <w:t xml:space="preserve">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 xml:space="preserve">- </w:t>
      </w:r>
      <w:r w:rsidRPr="004F1409">
        <w:rPr>
          <w:lang w:val="en-US"/>
        </w:rPr>
        <w:t>+ 2AlCl</w:t>
      </w:r>
      <w:r w:rsidRPr="004F1409">
        <w:rPr>
          <w:vertAlign w:val="subscript"/>
          <w:lang w:val="en-US"/>
        </w:rPr>
        <w:t>4</w:t>
      </w:r>
      <w:r w:rsidRPr="004F1409">
        <w:rPr>
          <w:vertAlign w:val="superscript"/>
          <w:lang w:val="en-US"/>
        </w:rPr>
        <w:t>-</w:t>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575D81" w:rsidRPr="004F1409">
        <w:rPr>
          <w:vertAlign w:val="superscript"/>
          <w:lang w:val="en-US"/>
        </w:rPr>
        <w:tab/>
      </w:r>
      <w:r w:rsidR="001613F8" w:rsidRPr="004F1409">
        <w:rPr>
          <w:lang w:val="en-US"/>
        </w:rPr>
        <w:t>(12</w:t>
      </w:r>
      <w:r w:rsidR="00575D81" w:rsidRPr="004F1409">
        <w:rPr>
          <w:lang w:val="en-US"/>
        </w:rPr>
        <w:t>)</w:t>
      </w:r>
    </w:p>
    <w:p w14:paraId="4EAEE55D" w14:textId="77777777" w:rsidR="0061207B" w:rsidRPr="004F1409" w:rsidRDefault="0061207B" w:rsidP="00E73959">
      <w:pPr>
        <w:jc w:val="both"/>
        <w:rPr>
          <w:lang w:val="en-US"/>
        </w:rPr>
      </w:pPr>
    </w:p>
    <w:p w14:paraId="4A7703CA" w14:textId="25F55C29" w:rsidR="000E662E" w:rsidRPr="004F1409" w:rsidRDefault="00575D81" w:rsidP="00E73959">
      <w:pPr>
        <w:jc w:val="both"/>
        <w:rPr>
          <w:lang w:val="en-US"/>
        </w:rPr>
      </w:pPr>
      <w:r w:rsidRPr="004F1409">
        <w:rPr>
          <w:lang w:val="en-US"/>
        </w:rPr>
        <w:lastRenderedPageBreak/>
        <w:t xml:space="preserve">With the knowledge of the energies of all the possible reaction intermediates obtained from the DFT calculations, we obtained a quantitative estimation of the relative stability of </w:t>
      </w:r>
      <w:r w:rsidR="00B70DA1" w:rsidRPr="004F1409">
        <w:rPr>
          <w:lang w:val="en-US"/>
        </w:rPr>
        <w:t xml:space="preserve">all </w:t>
      </w:r>
      <w:r w:rsidRPr="004F1409">
        <w:rPr>
          <w:lang w:val="en-US"/>
        </w:rPr>
        <w:t xml:space="preserve">the possible intermediates, which we define as the Gibbs energies of reactions </w:t>
      </w:r>
      <w:r w:rsidR="001613F8" w:rsidRPr="004F1409">
        <w:rPr>
          <w:lang w:val="en-US"/>
        </w:rPr>
        <w:t>10</w:t>
      </w:r>
      <w:proofErr w:type="gramStart"/>
      <w:r w:rsidR="001613F8" w:rsidRPr="004F1409">
        <w:rPr>
          <w:lang w:val="en-US"/>
        </w:rPr>
        <w:t>,11</w:t>
      </w:r>
      <w:proofErr w:type="gramEnd"/>
      <w:r w:rsidR="00BE5EB3" w:rsidRPr="004F1409">
        <w:rPr>
          <w:lang w:val="en-US"/>
        </w:rPr>
        <w:t>,</w:t>
      </w:r>
      <w:r w:rsidR="001613F8" w:rsidRPr="004F1409">
        <w:rPr>
          <w:lang w:val="en-US"/>
        </w:rPr>
        <w:t xml:space="preserve"> and 12</w:t>
      </w:r>
      <w:r w:rsidRPr="004F1409">
        <w:rPr>
          <w:lang w:val="en-US"/>
        </w:rPr>
        <w:t xml:space="preserve">. </w:t>
      </w:r>
      <w:r w:rsidR="00151F13" w:rsidRPr="004F1409">
        <w:rPr>
          <w:lang w:val="en-US"/>
        </w:rPr>
        <w:t xml:space="preserve">The results </w:t>
      </w:r>
      <w:proofErr w:type="gramStart"/>
      <w:r w:rsidR="00151F13" w:rsidRPr="004F1409">
        <w:rPr>
          <w:lang w:val="en-US"/>
        </w:rPr>
        <w:t xml:space="preserve">are </w:t>
      </w:r>
      <w:r w:rsidR="00B321D9" w:rsidRPr="004F1409">
        <w:rPr>
          <w:lang w:val="en-US"/>
        </w:rPr>
        <w:t>summarized</w:t>
      </w:r>
      <w:proofErr w:type="gramEnd"/>
      <w:r w:rsidR="00151F13" w:rsidRPr="004F1409">
        <w:rPr>
          <w:lang w:val="en-US"/>
        </w:rPr>
        <w:t xml:space="preserve"> in </w:t>
      </w:r>
      <w:r w:rsidR="003B6A49" w:rsidRPr="004F1409">
        <w:rPr>
          <w:lang w:val="en-US"/>
        </w:rPr>
        <w:t>T</w:t>
      </w:r>
      <w:r w:rsidR="00151F13" w:rsidRPr="004F1409">
        <w:rPr>
          <w:lang w:val="en-US"/>
        </w:rPr>
        <w:t>able 1.</w:t>
      </w:r>
    </w:p>
    <w:p w14:paraId="2EAB62B6" w14:textId="77777777" w:rsidR="0061207B" w:rsidRPr="004F1409" w:rsidRDefault="0061207B" w:rsidP="00E73959">
      <w:pPr>
        <w:jc w:val="both"/>
        <w:rPr>
          <w:lang w:val="en-US"/>
        </w:rPr>
      </w:pPr>
    </w:p>
    <w:p w14:paraId="05EFFA48" w14:textId="5009E0EC" w:rsidR="00151F13" w:rsidRPr="004F1409" w:rsidRDefault="00151F13" w:rsidP="00E73959">
      <w:pPr>
        <w:jc w:val="both"/>
        <w:rPr>
          <w:lang w:val="en-US"/>
        </w:rPr>
      </w:pPr>
      <w:r w:rsidRPr="004F1409">
        <w:rPr>
          <w:lang w:val="en-US"/>
        </w:rPr>
        <w:t>T</w:t>
      </w:r>
      <w:r w:rsidR="001613F8" w:rsidRPr="004F1409">
        <w:rPr>
          <w:lang w:val="en-US"/>
        </w:rPr>
        <w:t>he Gibbs energies of reactions 10 and 11</w:t>
      </w:r>
      <w:r w:rsidRPr="004F1409">
        <w:rPr>
          <w:lang w:val="en-US"/>
        </w:rPr>
        <w:t xml:space="preserve"> are all negative, regardless of the polysulfide chain length,</w:t>
      </w:r>
      <w:r w:rsidR="00EE57F0" w:rsidRPr="004F1409">
        <w:rPr>
          <w:lang w:val="en-US"/>
        </w:rPr>
        <w:t xml:space="preserve"> thus </w:t>
      </w:r>
      <w:r w:rsidRPr="004F1409">
        <w:rPr>
          <w:lang w:val="en-US"/>
        </w:rPr>
        <w:t>confirm</w:t>
      </w:r>
      <w:r w:rsidR="00B70DA1" w:rsidRPr="004F1409">
        <w:rPr>
          <w:lang w:val="en-US"/>
        </w:rPr>
        <w:t>ing</w:t>
      </w:r>
      <w:r w:rsidRPr="004F1409">
        <w:rPr>
          <w:lang w:val="en-US"/>
        </w:rPr>
        <w:t xml:space="preserve"> </w:t>
      </w:r>
      <w:r w:rsidR="00B70DA1" w:rsidRPr="004F1409">
        <w:rPr>
          <w:lang w:val="en-US"/>
        </w:rPr>
        <w:t xml:space="preserve">the </w:t>
      </w:r>
      <w:r w:rsidRPr="004F1409">
        <w:rPr>
          <w:lang w:val="en-US"/>
        </w:rPr>
        <w:t xml:space="preserve">initial hypothesis that </w:t>
      </w:r>
      <w:proofErr w:type="spellStart"/>
      <w:r w:rsidRPr="004F1409">
        <w:rPr>
          <w:lang w:val="en-US"/>
        </w:rPr>
        <w:t>polysulfides</w:t>
      </w:r>
      <w:proofErr w:type="spellEnd"/>
      <w:r w:rsidRPr="004F1409">
        <w:rPr>
          <w:lang w:val="en-US"/>
        </w:rPr>
        <w:t xml:space="preserve"> will not be present</w:t>
      </w:r>
      <w:r w:rsidR="00C758E2" w:rsidRPr="004F1409">
        <w:rPr>
          <w:lang w:val="en-US"/>
        </w:rPr>
        <w:t xml:space="preserve"> as uncoordinated species in Al/</w:t>
      </w:r>
      <w:r w:rsidRPr="004F1409">
        <w:rPr>
          <w:lang w:val="en-US"/>
        </w:rPr>
        <w:t xml:space="preserve">S batteries. This is because the strength of the bond between </w:t>
      </w:r>
      <w:proofErr w:type="spellStart"/>
      <w:r w:rsidRPr="004F1409">
        <w:rPr>
          <w:lang w:val="en-US"/>
        </w:rPr>
        <w:t>polysulfides</w:t>
      </w:r>
      <w:proofErr w:type="spellEnd"/>
      <w:r w:rsidRPr="004F1409">
        <w:rPr>
          <w:lang w:val="en-US"/>
        </w:rPr>
        <w:t xml:space="preserve"> and </w:t>
      </w:r>
      <w:r w:rsidR="00B321D9" w:rsidRPr="004F1409">
        <w:rPr>
          <w:lang w:val="en-US"/>
        </w:rPr>
        <w:t>aluminum</w:t>
      </w:r>
      <w:r w:rsidRPr="004F1409">
        <w:rPr>
          <w:lang w:val="en-US"/>
        </w:rPr>
        <w:t xml:space="preserve"> cations is stronger than between chloride anions and </w:t>
      </w:r>
      <w:r w:rsidR="00B321D9" w:rsidRPr="004F1409">
        <w:rPr>
          <w:lang w:val="en-US"/>
        </w:rPr>
        <w:t>aluminum</w:t>
      </w:r>
      <w:r w:rsidRPr="004F1409">
        <w:rPr>
          <w:lang w:val="en-US"/>
        </w:rPr>
        <w:t xml:space="preserve"> cations</w:t>
      </w:r>
      <w:r w:rsidR="0026716B" w:rsidRPr="004F1409">
        <w:rPr>
          <w:lang w:val="en-US"/>
        </w:rPr>
        <w:t xml:space="preserve">. </w:t>
      </w:r>
      <w:r w:rsidR="00EE57F0" w:rsidRPr="004F1409">
        <w:rPr>
          <w:lang w:val="en-US"/>
        </w:rPr>
        <w:t>Hence</w:t>
      </w:r>
      <w:r w:rsidRPr="004F1409">
        <w:rPr>
          <w:lang w:val="en-US"/>
        </w:rPr>
        <w:t xml:space="preserve">, the ligand exchange reactions in which </w:t>
      </w:r>
      <w:proofErr w:type="spellStart"/>
      <w:r w:rsidRPr="004F1409">
        <w:rPr>
          <w:lang w:val="en-US"/>
        </w:rPr>
        <w:t>polysulfides</w:t>
      </w:r>
      <w:proofErr w:type="spellEnd"/>
      <w:r w:rsidRPr="004F1409">
        <w:rPr>
          <w:lang w:val="en-US"/>
        </w:rPr>
        <w:t xml:space="preserve"> displace chloride anions coordinating aluminum are thermodynamically favorable. </w:t>
      </w:r>
    </w:p>
    <w:p w14:paraId="0FA07070" w14:textId="2F85B5A9" w:rsidR="00151F13" w:rsidRPr="004F1409" w:rsidRDefault="00151F13" w:rsidP="00E73959">
      <w:pPr>
        <w:jc w:val="both"/>
        <w:rPr>
          <w:lang w:val="en-US"/>
        </w:rPr>
      </w:pPr>
      <w:r w:rsidRPr="004F1409">
        <w:rPr>
          <w:lang w:val="en-US"/>
        </w:rPr>
        <w:t xml:space="preserve">On the other hand, the fact that the energies of reaction </w:t>
      </w:r>
      <w:r w:rsidR="001613F8" w:rsidRPr="004F1409">
        <w:rPr>
          <w:lang w:val="en-US"/>
        </w:rPr>
        <w:t>12</w:t>
      </w:r>
      <w:r w:rsidRPr="004F1409">
        <w:rPr>
          <w:lang w:val="en-US"/>
        </w:rPr>
        <w:t xml:space="preserve"> are also negative, regardless of the polysulfide chain length, demonstrate that </w:t>
      </w:r>
      <w:proofErr w:type="spellStart"/>
      <w:r w:rsidRPr="004F1409">
        <w:rPr>
          <w:lang w:val="en-US"/>
        </w:rPr>
        <w:t>polysulfide</w:t>
      </w:r>
      <w:r w:rsidR="00B70DA1" w:rsidRPr="004F1409">
        <w:rPr>
          <w:lang w:val="en-US"/>
        </w:rPr>
        <w:t>s</w:t>
      </w:r>
      <w:proofErr w:type="spellEnd"/>
      <w:r w:rsidRPr="004F1409">
        <w:rPr>
          <w:lang w:val="en-US"/>
        </w:rPr>
        <w:t xml:space="preserve"> </w:t>
      </w:r>
      <w:r w:rsidR="00B70DA1" w:rsidRPr="004F1409">
        <w:rPr>
          <w:lang w:val="en-US"/>
        </w:rPr>
        <w:t xml:space="preserve">are more prone to </w:t>
      </w:r>
      <w:r w:rsidRPr="004F1409">
        <w:rPr>
          <w:lang w:val="en-US"/>
        </w:rPr>
        <w:t xml:space="preserve">bind as </w:t>
      </w:r>
      <w:r w:rsidR="00DD0448" w:rsidRPr="004F1409">
        <w:rPr>
          <w:lang w:val="en-US"/>
        </w:rPr>
        <w:t>bidentate ligands rather than monodentate ligands.</w:t>
      </w:r>
    </w:p>
    <w:p w14:paraId="50FC83C5" w14:textId="5E25325D" w:rsidR="001B41EC" w:rsidRPr="004F1409" w:rsidRDefault="001B41EC" w:rsidP="00E73959">
      <w:pPr>
        <w:jc w:val="both"/>
        <w:rPr>
          <w:lang w:val="en-US"/>
        </w:rPr>
      </w:pPr>
    </w:p>
    <w:p w14:paraId="540A0CE0" w14:textId="3B3517AD" w:rsidR="00B87BCB" w:rsidRPr="004F1409" w:rsidRDefault="00B87BCB" w:rsidP="00E73959">
      <w:pPr>
        <w:jc w:val="both"/>
        <w:rPr>
          <w:lang w:val="en-US"/>
        </w:rPr>
      </w:pPr>
      <w:r w:rsidRPr="004F1409">
        <w:rPr>
          <w:noProof/>
          <w:lang w:val="en-GB"/>
        </w:rPr>
        <w:drawing>
          <wp:inline distT="0" distB="0" distL="0" distR="0" wp14:anchorId="7EDA1399" wp14:editId="3DDCD630">
            <wp:extent cx="6097270" cy="4774565"/>
            <wp:effectExtent l="0" t="0" r="0" b="6985"/>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7270" cy="4774565"/>
                    </a:xfrm>
                    <a:prstGeom prst="rect">
                      <a:avLst/>
                    </a:prstGeom>
                  </pic:spPr>
                </pic:pic>
              </a:graphicData>
            </a:graphic>
          </wp:inline>
        </w:drawing>
      </w:r>
    </w:p>
    <w:p w14:paraId="580EFCD6" w14:textId="3BF46C3A" w:rsidR="00A05583" w:rsidRPr="004F1409" w:rsidRDefault="00A05583" w:rsidP="00E73959">
      <w:pPr>
        <w:jc w:val="both"/>
        <w:rPr>
          <w:lang w:val="en-US"/>
        </w:rPr>
      </w:pPr>
    </w:p>
    <w:p w14:paraId="520687C4" w14:textId="77777777" w:rsidR="00A05583" w:rsidRPr="004F1409" w:rsidRDefault="00A05583" w:rsidP="00E73959">
      <w:pPr>
        <w:jc w:val="both"/>
        <w:rPr>
          <w:lang w:val="en-US"/>
        </w:rPr>
      </w:pPr>
    </w:p>
    <w:p w14:paraId="5F9344DD" w14:textId="1073C1E7" w:rsidR="00A05583" w:rsidRPr="004F1409" w:rsidRDefault="00631B89" w:rsidP="00E73959">
      <w:pPr>
        <w:jc w:val="both"/>
        <w:rPr>
          <w:lang w:val="en-US"/>
        </w:rPr>
      </w:pPr>
      <w:r w:rsidRPr="004F1409">
        <w:rPr>
          <w:lang w:val="en-US"/>
        </w:rPr>
        <w:t xml:space="preserve">Figure 1: </w:t>
      </w:r>
      <w:r w:rsidR="001B41EC" w:rsidRPr="004F1409">
        <w:rPr>
          <w:lang w:val="en-US"/>
        </w:rPr>
        <w:t>Optimiz</w:t>
      </w:r>
      <w:r w:rsidR="00DD0448" w:rsidRPr="004F1409">
        <w:rPr>
          <w:lang w:val="en-US"/>
        </w:rPr>
        <w:t xml:space="preserve">ed </w:t>
      </w:r>
      <w:r w:rsidRPr="004F1409">
        <w:rPr>
          <w:lang w:val="en-US"/>
        </w:rPr>
        <w:t xml:space="preserve">geometries </w:t>
      </w:r>
      <w:r w:rsidR="00DD0448" w:rsidRPr="004F1409">
        <w:rPr>
          <w:lang w:val="en-US"/>
        </w:rPr>
        <w:t xml:space="preserve">of the </w:t>
      </w:r>
      <w:r w:rsidR="00865343" w:rsidRPr="004F1409">
        <w:rPr>
          <w:lang w:val="en-US"/>
        </w:rPr>
        <w:t xml:space="preserve">various </w:t>
      </w:r>
      <w:r w:rsidR="00DD0448" w:rsidRPr="004F1409">
        <w:rPr>
          <w:lang w:val="en-US"/>
        </w:rPr>
        <w:t>reaction intermediate</w:t>
      </w:r>
      <w:r w:rsidR="00B70DA1" w:rsidRPr="004F1409">
        <w:rPr>
          <w:lang w:val="en-US"/>
        </w:rPr>
        <w:t>s</w:t>
      </w:r>
      <w:r w:rsidR="00DD0448" w:rsidRPr="004F1409">
        <w:rPr>
          <w:lang w:val="en-US"/>
        </w:rPr>
        <w:t xml:space="preserve"> in Al/S batteries</w:t>
      </w:r>
      <w:r w:rsidR="00865343" w:rsidRPr="004F1409">
        <w:rPr>
          <w:lang w:val="en-US"/>
        </w:rPr>
        <w:t xml:space="preserve"> in conventional</w:t>
      </w:r>
      <w:r w:rsidR="00C758E2" w:rsidRPr="004F1409">
        <w:rPr>
          <w:lang w:val="en-US"/>
        </w:rPr>
        <w:t xml:space="preserve"> (e.g. </w:t>
      </w:r>
      <w:proofErr w:type="spellStart"/>
      <w:r w:rsidR="00C758E2" w:rsidRPr="004F1409">
        <w:rPr>
          <w:lang w:val="en-US"/>
        </w:rPr>
        <w:t>EMImCl</w:t>
      </w:r>
      <w:proofErr w:type="spellEnd"/>
      <w:r w:rsidR="00C758E2" w:rsidRPr="004F1409">
        <w:rPr>
          <w:lang w:val="en-US"/>
        </w:rPr>
        <w:t>-based)</w:t>
      </w:r>
      <w:r w:rsidR="00865343" w:rsidRPr="004F1409">
        <w:rPr>
          <w:lang w:val="en-US"/>
        </w:rPr>
        <w:t xml:space="preserve"> electrolytes</w:t>
      </w:r>
      <w:r w:rsidR="00DD0448" w:rsidRPr="004F1409">
        <w:rPr>
          <w:lang w:val="en-US"/>
        </w:rPr>
        <w:t xml:space="preserve">, </w:t>
      </w:r>
      <w:r w:rsidR="00865343" w:rsidRPr="004F1409">
        <w:rPr>
          <w:lang w:val="en-US"/>
        </w:rPr>
        <w:t xml:space="preserve">drawn </w:t>
      </w:r>
      <w:r w:rsidRPr="004F1409">
        <w:rPr>
          <w:lang w:val="en-US"/>
        </w:rPr>
        <w:t>in ball/stick form</w:t>
      </w:r>
      <w:r w:rsidR="00DD0448" w:rsidRPr="004F1409">
        <w:rPr>
          <w:lang w:val="en-US"/>
        </w:rPr>
        <w:t>,</w:t>
      </w:r>
      <w:r w:rsidRPr="004F1409">
        <w:rPr>
          <w:lang w:val="en-US"/>
        </w:rPr>
        <w:t xml:space="preserve"> for (a)S</w:t>
      </w:r>
      <w:r w:rsidRPr="004F1409">
        <w:rPr>
          <w:vertAlign w:val="subscript"/>
          <w:lang w:val="en-US"/>
        </w:rPr>
        <w:t xml:space="preserve">8 </w:t>
      </w:r>
      <w:r w:rsidRPr="004F1409">
        <w:rPr>
          <w:lang w:val="en-US"/>
        </w:rPr>
        <w:t xml:space="preserve"> (b)Al</w:t>
      </w:r>
      <w:r w:rsidRPr="004F1409">
        <w:rPr>
          <w:vertAlign w:val="subscript"/>
          <w:lang w:val="en-US"/>
        </w:rPr>
        <w:t>2</w:t>
      </w:r>
      <w:r w:rsidRPr="004F1409">
        <w:rPr>
          <w:lang w:val="en-US"/>
        </w:rPr>
        <w:t>Cl</w:t>
      </w:r>
      <w:r w:rsidRPr="004F1409">
        <w:rPr>
          <w:vertAlign w:val="subscript"/>
          <w:lang w:val="en-US"/>
        </w:rPr>
        <w:t>7</w:t>
      </w:r>
      <w:r w:rsidRPr="004F1409">
        <w:rPr>
          <w:vertAlign w:val="superscript"/>
          <w:lang w:val="en-US"/>
        </w:rPr>
        <w:t>-</w:t>
      </w:r>
      <w:r w:rsidRPr="004F1409">
        <w:rPr>
          <w:lang w:val="en-US"/>
        </w:rPr>
        <w:t xml:space="preserve"> (c) AlCl</w:t>
      </w:r>
      <w:r w:rsidRPr="004F1409">
        <w:rPr>
          <w:vertAlign w:val="subscript"/>
          <w:lang w:val="en-US"/>
        </w:rPr>
        <w:t>4</w:t>
      </w:r>
      <w:r w:rsidRPr="004F1409">
        <w:rPr>
          <w:vertAlign w:val="superscript"/>
          <w:lang w:val="en-US"/>
        </w:rPr>
        <w:t xml:space="preserve">- </w:t>
      </w:r>
      <w:r w:rsidRPr="004F1409">
        <w:rPr>
          <w:lang w:val="en-US"/>
        </w:rPr>
        <w:t>(d-</w:t>
      </w:r>
      <w:r w:rsidR="004C671C" w:rsidRPr="004F1409">
        <w:rPr>
          <w:lang w:val="en-US"/>
        </w:rPr>
        <w:t>k</w:t>
      </w:r>
      <w:r w:rsidRPr="004F1409">
        <w:rPr>
          <w:lang w:val="en-US"/>
        </w:rPr>
        <w:t>) AlCl</w:t>
      </w:r>
      <w:r w:rsidRPr="004F1409">
        <w:rPr>
          <w:vertAlign w:val="subscript"/>
          <w:lang w:val="en-US"/>
        </w:rPr>
        <w:t>3</w:t>
      </w:r>
      <w:r w:rsidRPr="004F1409">
        <w:rPr>
          <w:lang w:val="en-US"/>
        </w:rPr>
        <w:t>S</w:t>
      </w:r>
      <w:r w:rsidRPr="004F1409">
        <w:rPr>
          <w:vertAlign w:val="subscript"/>
          <w:lang w:val="en-US"/>
        </w:rPr>
        <w:t>x</w:t>
      </w:r>
      <w:r w:rsidR="00677BD3" w:rsidRPr="004F1409">
        <w:rPr>
          <w:vertAlign w:val="superscript"/>
          <w:lang w:val="en-US"/>
        </w:rPr>
        <w:t>2</w:t>
      </w:r>
      <w:r w:rsidRPr="004F1409">
        <w:rPr>
          <w:vertAlign w:val="superscript"/>
          <w:lang w:val="en-US"/>
        </w:rPr>
        <w:t xml:space="preserve">- </w:t>
      </w:r>
      <w:r w:rsidRPr="004F1409">
        <w:rPr>
          <w:lang w:val="en-US"/>
        </w:rPr>
        <w:t>and (</w:t>
      </w:r>
      <w:r w:rsidR="004C671C" w:rsidRPr="004F1409">
        <w:rPr>
          <w:lang w:val="en-US"/>
        </w:rPr>
        <w:t>l</w:t>
      </w:r>
      <w:r w:rsidRPr="004F1409">
        <w:rPr>
          <w:lang w:val="en-US"/>
        </w:rPr>
        <w:t>-</w:t>
      </w:r>
      <w:r w:rsidR="004C671C" w:rsidRPr="004F1409">
        <w:rPr>
          <w:lang w:val="en-US"/>
        </w:rPr>
        <w:t>s</w:t>
      </w:r>
      <w:r w:rsidRPr="004F1409">
        <w:rPr>
          <w:lang w:val="en-US"/>
        </w:rPr>
        <w:t>)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w:t>
      </w:r>
      <w:r w:rsidRPr="004F1409">
        <w:rPr>
          <w:lang w:val="en-US"/>
        </w:rPr>
        <w:t xml:space="preserve"> for x=1 to 8. Grey, yellow and green balls represent Al, S and Cl atoms</w:t>
      </w:r>
      <w:r w:rsidR="00B70DA1" w:rsidRPr="004F1409">
        <w:rPr>
          <w:lang w:val="en-US"/>
        </w:rPr>
        <w:t>,</w:t>
      </w:r>
      <w:r w:rsidR="00CB3423" w:rsidRPr="004F1409">
        <w:rPr>
          <w:lang w:val="en-US"/>
        </w:rPr>
        <w:t xml:space="preserve"> respectively.</w:t>
      </w:r>
    </w:p>
    <w:p w14:paraId="2FC5CA3F" w14:textId="77777777" w:rsidR="00A05583" w:rsidRPr="004F1409" w:rsidRDefault="00A05583" w:rsidP="00E73959">
      <w:pPr>
        <w:jc w:val="both"/>
        <w:rPr>
          <w:lang w:val="en-US"/>
        </w:rPr>
      </w:pPr>
    </w:p>
    <w:p w14:paraId="6EB1B454" w14:textId="77777777" w:rsidR="00A05583" w:rsidRPr="004F1409" w:rsidRDefault="00A05583" w:rsidP="00E73959">
      <w:pPr>
        <w:jc w:val="both"/>
        <w:rPr>
          <w:lang w:val="en-US"/>
        </w:rPr>
      </w:pPr>
    </w:p>
    <w:p w14:paraId="325FF314" w14:textId="0C72A23B" w:rsidR="00A05583" w:rsidRPr="004F1409" w:rsidRDefault="00631B89" w:rsidP="00E73959">
      <w:pPr>
        <w:jc w:val="both"/>
        <w:rPr>
          <w:lang w:val="en-US"/>
        </w:rPr>
      </w:pPr>
      <w:r w:rsidRPr="004F1409">
        <w:rPr>
          <w:lang w:val="en-US"/>
        </w:rPr>
        <w:t xml:space="preserve">Table 1: </w:t>
      </w:r>
      <w:r w:rsidR="00DD0448" w:rsidRPr="004F1409">
        <w:rPr>
          <w:lang w:val="en-US"/>
        </w:rPr>
        <w:t xml:space="preserve">Gibbs </w:t>
      </w:r>
      <w:r w:rsidR="00687A22" w:rsidRPr="004F1409">
        <w:rPr>
          <w:lang w:val="en-US"/>
        </w:rPr>
        <w:t>free energy change</w:t>
      </w:r>
      <w:r w:rsidR="00043280" w:rsidRPr="004F1409">
        <w:rPr>
          <w:lang w:val="en-US"/>
        </w:rPr>
        <w:t xml:space="preserve"> of reactions </w:t>
      </w:r>
      <w:r w:rsidR="001613F8" w:rsidRPr="004F1409">
        <w:rPr>
          <w:lang w:val="en-US"/>
        </w:rPr>
        <w:t>10 and 11</w:t>
      </w:r>
      <w:r w:rsidR="00DD0448" w:rsidRPr="004F1409">
        <w:rPr>
          <w:lang w:val="en-US"/>
        </w:rPr>
        <w:t xml:space="preserve"> as predictors of the thermodynamic stability of intermediate compounds in Al/S batteries </w:t>
      </w:r>
      <w:r w:rsidR="00043280" w:rsidRPr="004F1409">
        <w:rPr>
          <w:lang w:val="en-US"/>
        </w:rPr>
        <w:t xml:space="preserve">reactions </w:t>
      </w:r>
      <w:r w:rsidR="00DD0448" w:rsidRPr="004F1409">
        <w:rPr>
          <w:lang w:val="en-US"/>
        </w:rPr>
        <w:t>(</w:t>
      </w:r>
      <w:r w:rsidR="00043280" w:rsidRPr="004F1409">
        <w:rPr>
          <w:lang w:val="en-US"/>
        </w:rPr>
        <w:t xml:space="preserve">consisting of aluminum coordinated by chloride and polysulfide anions, </w:t>
      </w:r>
      <w:r w:rsidRPr="004F1409">
        <w:rPr>
          <w:lang w:val="en-US"/>
        </w:rPr>
        <w:t>AlCl</w:t>
      </w:r>
      <w:r w:rsidRPr="004F1409">
        <w:rPr>
          <w:vertAlign w:val="subscript"/>
          <w:lang w:val="en-US"/>
        </w:rPr>
        <w:t>3</w:t>
      </w:r>
      <w:r w:rsidRPr="004F1409">
        <w:rPr>
          <w:lang w:val="en-US"/>
        </w:rPr>
        <w:t>S</w:t>
      </w:r>
      <w:r w:rsidRPr="004F1409">
        <w:rPr>
          <w:vertAlign w:val="subscript"/>
          <w:lang w:val="en-US"/>
        </w:rPr>
        <w:t>x</w:t>
      </w:r>
      <w:r w:rsidR="00072E71" w:rsidRPr="004F1409">
        <w:rPr>
          <w:vertAlign w:val="superscript"/>
          <w:lang w:val="en-US"/>
        </w:rPr>
        <w:t>2-</w:t>
      </w:r>
      <w:r w:rsidRPr="004F1409">
        <w:rPr>
          <w:vertAlign w:val="superscript"/>
          <w:lang w:val="en-US"/>
        </w:rPr>
        <w:t xml:space="preserve"> </w:t>
      </w:r>
      <w:r w:rsidRPr="004F1409">
        <w:rPr>
          <w:lang w:val="en-US"/>
        </w:rPr>
        <w:t>and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w:t>
      </w:r>
      <w:r w:rsidR="00DD0448" w:rsidRPr="004F1409">
        <w:rPr>
          <w:lang w:val="en-US"/>
        </w:rPr>
        <w:t xml:space="preserve">) with respect to uncoordinated </w:t>
      </w:r>
      <w:proofErr w:type="spellStart"/>
      <w:r w:rsidR="00DD0448" w:rsidRPr="004F1409">
        <w:rPr>
          <w:lang w:val="en-US"/>
        </w:rPr>
        <w:t>polysulfides</w:t>
      </w:r>
      <w:proofErr w:type="spellEnd"/>
      <w:r w:rsidR="00DD0448" w:rsidRPr="004F1409">
        <w:rPr>
          <w:lang w:val="en-US"/>
        </w:rPr>
        <w:t xml:space="preserve"> (S</w:t>
      </w:r>
      <w:r w:rsidR="00DD0448" w:rsidRPr="004F1409">
        <w:rPr>
          <w:vertAlign w:val="subscript"/>
          <w:lang w:val="en-US"/>
        </w:rPr>
        <w:t>x</w:t>
      </w:r>
      <w:r w:rsidR="00DD0448" w:rsidRPr="004F1409">
        <w:rPr>
          <w:vertAlign w:val="superscript"/>
          <w:lang w:val="en-US"/>
        </w:rPr>
        <w:t>2</w:t>
      </w:r>
      <w:proofErr w:type="gramStart"/>
      <w:r w:rsidR="00DD0448" w:rsidRPr="004F1409">
        <w:rPr>
          <w:vertAlign w:val="superscript"/>
          <w:lang w:val="en-US"/>
        </w:rPr>
        <w:t xml:space="preserve">- </w:t>
      </w:r>
      <w:r w:rsidR="00DD0448" w:rsidRPr="004F1409">
        <w:rPr>
          <w:lang w:val="en-US"/>
        </w:rPr>
        <w:t>)</w:t>
      </w:r>
      <w:proofErr w:type="gramEnd"/>
      <w:r w:rsidR="00043280" w:rsidRPr="004F1409">
        <w:rPr>
          <w:lang w:val="en-US"/>
        </w:rPr>
        <w:t xml:space="preserve">, as a function of the number of sulfur atoms in the polysulfide chain length. The Gibbs energy of reaction </w:t>
      </w:r>
      <w:r w:rsidR="001613F8" w:rsidRPr="004F1409">
        <w:rPr>
          <w:lang w:val="en-US"/>
        </w:rPr>
        <w:t>12</w:t>
      </w:r>
      <w:r w:rsidR="00043280" w:rsidRPr="004F1409">
        <w:rPr>
          <w:lang w:val="en-US"/>
        </w:rPr>
        <w:t>, involving the transformation of polysulfide ligands from monodentate to bidentate to aluminum ions, is also included.</w:t>
      </w:r>
      <w:r w:rsidR="00DD0448" w:rsidRPr="004F1409">
        <w:rPr>
          <w:lang w:val="en-US"/>
        </w:rPr>
        <w:t xml:space="preserve"> </w:t>
      </w:r>
      <w:r w:rsidR="00043280" w:rsidRPr="004F1409">
        <w:rPr>
          <w:lang w:val="en-US"/>
        </w:rPr>
        <w:t xml:space="preserve">All calculations </w:t>
      </w:r>
      <w:proofErr w:type="gramStart"/>
      <w:r w:rsidR="00043280" w:rsidRPr="004F1409">
        <w:rPr>
          <w:lang w:val="en-US"/>
        </w:rPr>
        <w:t xml:space="preserve">are </w:t>
      </w:r>
      <w:r w:rsidR="00B70DA1" w:rsidRPr="004F1409">
        <w:rPr>
          <w:lang w:val="en-US"/>
        </w:rPr>
        <w:t>carried out</w:t>
      </w:r>
      <w:proofErr w:type="gramEnd"/>
      <w:r w:rsidR="00B70DA1" w:rsidRPr="004F1409">
        <w:rPr>
          <w:lang w:val="en-US"/>
        </w:rPr>
        <w:t xml:space="preserve"> </w:t>
      </w:r>
      <w:r w:rsidRPr="004F1409">
        <w:rPr>
          <w:lang w:val="en-US"/>
        </w:rPr>
        <w:t>at 400</w:t>
      </w:r>
      <w:r w:rsidR="00043280" w:rsidRPr="004F1409">
        <w:rPr>
          <w:lang w:val="en-US"/>
        </w:rPr>
        <w:t xml:space="preserve"> </w:t>
      </w:r>
      <w:r w:rsidRPr="004F1409">
        <w:rPr>
          <w:lang w:val="en-US"/>
        </w:rPr>
        <w:t>K.</w:t>
      </w:r>
    </w:p>
    <w:p w14:paraId="25FD03C9" w14:textId="77777777" w:rsidR="00A05583" w:rsidRPr="004F1409" w:rsidRDefault="00A05583" w:rsidP="00E73959">
      <w:pPr>
        <w:jc w:val="both"/>
        <w:rPr>
          <w:vertAlign w:val="superscript"/>
          <w:lang w:val="en-US"/>
        </w:rPr>
      </w:pPr>
    </w:p>
    <w:p w14:paraId="7686EE5D" w14:textId="77777777" w:rsidR="00A05583" w:rsidRPr="004F1409" w:rsidRDefault="00A05583" w:rsidP="00E73959">
      <w:pPr>
        <w:jc w:val="both"/>
        <w:rPr>
          <w:lang w:val="en-US"/>
        </w:rPr>
      </w:pP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490"/>
        <w:gridCol w:w="720"/>
        <w:gridCol w:w="720"/>
        <w:gridCol w:w="720"/>
        <w:gridCol w:w="720"/>
        <w:gridCol w:w="810"/>
        <w:gridCol w:w="720"/>
        <w:gridCol w:w="810"/>
        <w:gridCol w:w="736"/>
      </w:tblGrid>
      <w:tr w:rsidR="003F1236" w:rsidRPr="004F1409" w14:paraId="026B1C21" w14:textId="77777777" w:rsidTr="00757B3A">
        <w:trPr>
          <w:trHeight w:val="276"/>
        </w:trPr>
        <w:tc>
          <w:tcPr>
            <w:tcW w:w="4490" w:type="dxa"/>
            <w:shd w:val="clear" w:color="auto" w:fill="auto"/>
            <w:tcMar>
              <w:top w:w="100" w:type="dxa"/>
              <w:left w:w="100" w:type="dxa"/>
              <w:bottom w:w="100" w:type="dxa"/>
              <w:right w:w="100" w:type="dxa"/>
            </w:tcMar>
          </w:tcPr>
          <w:p w14:paraId="31735667" w14:textId="7240E802" w:rsidR="00A05583" w:rsidRPr="004F1409" w:rsidRDefault="00043280" w:rsidP="00E73959">
            <w:pPr>
              <w:jc w:val="both"/>
              <w:rPr>
                <w:lang w:val="en-US"/>
              </w:rPr>
            </w:pPr>
            <w:r w:rsidRPr="004F1409">
              <w:rPr>
                <w:lang w:val="en-US"/>
              </w:rPr>
              <w:t>Polysulfide chain length (i.e. x</w:t>
            </w:r>
            <w:r w:rsidR="00631B89" w:rsidRPr="004F1409">
              <w:rPr>
                <w:lang w:val="en-US"/>
              </w:rPr>
              <w:t xml:space="preserve"> in S</w:t>
            </w:r>
            <w:r w:rsidR="00631B89" w:rsidRPr="004F1409">
              <w:rPr>
                <w:vertAlign w:val="subscript"/>
                <w:lang w:val="en-US"/>
              </w:rPr>
              <w:t>x</w:t>
            </w:r>
            <w:r w:rsidRPr="004F1409">
              <w:rPr>
                <w:vertAlign w:val="superscript"/>
                <w:lang w:val="en-US"/>
              </w:rPr>
              <w:t>2</w:t>
            </w:r>
            <w:r w:rsidR="00631B89" w:rsidRPr="004F1409">
              <w:rPr>
                <w:vertAlign w:val="superscript"/>
                <w:lang w:val="en-US"/>
              </w:rPr>
              <w:t>-</w:t>
            </w:r>
            <w:r w:rsidRPr="004F1409">
              <w:rPr>
                <w:lang w:val="en-US"/>
              </w:rPr>
              <w:t>)</w:t>
            </w:r>
          </w:p>
        </w:tc>
        <w:tc>
          <w:tcPr>
            <w:tcW w:w="720" w:type="dxa"/>
            <w:shd w:val="clear" w:color="auto" w:fill="auto"/>
            <w:tcMar>
              <w:top w:w="100" w:type="dxa"/>
              <w:left w:w="100" w:type="dxa"/>
              <w:bottom w:w="100" w:type="dxa"/>
              <w:right w:w="100" w:type="dxa"/>
            </w:tcMar>
          </w:tcPr>
          <w:p w14:paraId="30C6878F"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8</w:t>
            </w:r>
          </w:p>
        </w:tc>
        <w:tc>
          <w:tcPr>
            <w:tcW w:w="720" w:type="dxa"/>
            <w:shd w:val="clear" w:color="auto" w:fill="auto"/>
            <w:tcMar>
              <w:top w:w="100" w:type="dxa"/>
              <w:left w:w="100" w:type="dxa"/>
              <w:bottom w:w="100" w:type="dxa"/>
              <w:right w:w="100" w:type="dxa"/>
            </w:tcMar>
          </w:tcPr>
          <w:p w14:paraId="4B4B4021"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7</w:t>
            </w:r>
          </w:p>
        </w:tc>
        <w:tc>
          <w:tcPr>
            <w:tcW w:w="720" w:type="dxa"/>
            <w:shd w:val="clear" w:color="auto" w:fill="auto"/>
            <w:tcMar>
              <w:top w:w="100" w:type="dxa"/>
              <w:left w:w="100" w:type="dxa"/>
              <w:bottom w:w="100" w:type="dxa"/>
              <w:right w:w="100" w:type="dxa"/>
            </w:tcMar>
          </w:tcPr>
          <w:p w14:paraId="20E82142"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6</w:t>
            </w:r>
          </w:p>
        </w:tc>
        <w:tc>
          <w:tcPr>
            <w:tcW w:w="720" w:type="dxa"/>
            <w:shd w:val="clear" w:color="auto" w:fill="auto"/>
            <w:tcMar>
              <w:top w:w="100" w:type="dxa"/>
              <w:left w:w="100" w:type="dxa"/>
              <w:bottom w:w="100" w:type="dxa"/>
              <w:right w:w="100" w:type="dxa"/>
            </w:tcMar>
          </w:tcPr>
          <w:p w14:paraId="0450B0B4"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5</w:t>
            </w:r>
          </w:p>
        </w:tc>
        <w:tc>
          <w:tcPr>
            <w:tcW w:w="810" w:type="dxa"/>
            <w:shd w:val="clear" w:color="auto" w:fill="auto"/>
            <w:tcMar>
              <w:top w:w="100" w:type="dxa"/>
              <w:left w:w="100" w:type="dxa"/>
              <w:bottom w:w="100" w:type="dxa"/>
              <w:right w:w="100" w:type="dxa"/>
            </w:tcMar>
          </w:tcPr>
          <w:p w14:paraId="2697A70F"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4</w:t>
            </w:r>
          </w:p>
        </w:tc>
        <w:tc>
          <w:tcPr>
            <w:tcW w:w="720" w:type="dxa"/>
            <w:shd w:val="clear" w:color="auto" w:fill="auto"/>
            <w:tcMar>
              <w:top w:w="100" w:type="dxa"/>
              <w:left w:w="100" w:type="dxa"/>
              <w:bottom w:w="100" w:type="dxa"/>
              <w:right w:w="100" w:type="dxa"/>
            </w:tcMar>
          </w:tcPr>
          <w:p w14:paraId="22F0B0BC"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3</w:t>
            </w:r>
          </w:p>
        </w:tc>
        <w:tc>
          <w:tcPr>
            <w:tcW w:w="810" w:type="dxa"/>
            <w:shd w:val="clear" w:color="auto" w:fill="auto"/>
            <w:tcMar>
              <w:top w:w="100" w:type="dxa"/>
              <w:left w:w="100" w:type="dxa"/>
              <w:bottom w:w="100" w:type="dxa"/>
              <w:right w:w="100" w:type="dxa"/>
            </w:tcMar>
          </w:tcPr>
          <w:p w14:paraId="06B8DE50"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w:t>
            </w:r>
          </w:p>
        </w:tc>
        <w:tc>
          <w:tcPr>
            <w:tcW w:w="736" w:type="dxa"/>
            <w:shd w:val="clear" w:color="auto" w:fill="auto"/>
            <w:tcMar>
              <w:top w:w="100" w:type="dxa"/>
              <w:left w:w="100" w:type="dxa"/>
              <w:bottom w:w="100" w:type="dxa"/>
              <w:right w:w="100" w:type="dxa"/>
            </w:tcMar>
          </w:tcPr>
          <w:p w14:paraId="7D355782"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w:t>
            </w:r>
          </w:p>
        </w:tc>
      </w:tr>
      <w:tr w:rsidR="003F1236" w:rsidRPr="004F1409" w14:paraId="354DEABA" w14:textId="77777777" w:rsidTr="00757B3A">
        <w:trPr>
          <w:trHeight w:val="24"/>
        </w:trPr>
        <w:tc>
          <w:tcPr>
            <w:tcW w:w="4490" w:type="dxa"/>
            <w:shd w:val="clear" w:color="auto" w:fill="auto"/>
            <w:tcMar>
              <w:top w:w="100" w:type="dxa"/>
              <w:left w:w="100" w:type="dxa"/>
              <w:bottom w:w="100" w:type="dxa"/>
              <w:right w:w="100" w:type="dxa"/>
            </w:tcMar>
          </w:tcPr>
          <w:p w14:paraId="6222C1E1" w14:textId="733736B4" w:rsidR="00A05583" w:rsidRPr="004F1409" w:rsidRDefault="00043280" w:rsidP="001613F8">
            <w:pPr>
              <w:widowControl w:val="0"/>
              <w:pBdr>
                <w:top w:val="nil"/>
                <w:left w:val="nil"/>
                <w:bottom w:val="nil"/>
                <w:right w:val="nil"/>
                <w:between w:val="nil"/>
              </w:pBdr>
              <w:spacing w:line="240" w:lineRule="auto"/>
              <w:jc w:val="both"/>
              <w:rPr>
                <w:lang w:val="en-US"/>
              </w:rPr>
            </w:pPr>
            <w:r w:rsidRPr="004F1409">
              <w:rPr>
                <w:lang w:val="en-US"/>
              </w:rPr>
              <w:t>Thermodynamic s</w:t>
            </w:r>
            <w:r w:rsidR="00631B89" w:rsidRPr="004F1409">
              <w:rPr>
                <w:lang w:val="en-US"/>
              </w:rPr>
              <w:t>tability of AlCl</w:t>
            </w:r>
            <w:r w:rsidR="00631B89" w:rsidRPr="004F1409">
              <w:rPr>
                <w:vertAlign w:val="subscript"/>
                <w:lang w:val="en-US"/>
              </w:rPr>
              <w:t>3</w:t>
            </w:r>
            <w:r w:rsidR="00631B89" w:rsidRPr="004F1409">
              <w:rPr>
                <w:lang w:val="en-US"/>
              </w:rPr>
              <w:t>S</w:t>
            </w:r>
            <w:r w:rsidR="00631B89" w:rsidRPr="004F1409">
              <w:rPr>
                <w:vertAlign w:val="subscript"/>
                <w:lang w:val="en-US"/>
              </w:rPr>
              <w:t>x</w:t>
            </w:r>
            <w:r w:rsidR="00F559DE" w:rsidRPr="004F1409">
              <w:rPr>
                <w:vertAlign w:val="superscript"/>
                <w:lang w:val="en-US"/>
              </w:rPr>
              <w:t>2</w:t>
            </w:r>
            <w:r w:rsidR="00631B89" w:rsidRPr="004F1409">
              <w:rPr>
                <w:vertAlign w:val="superscript"/>
                <w:lang w:val="en-US"/>
              </w:rPr>
              <w:t>-</w:t>
            </w:r>
            <w:r w:rsidR="00631B89" w:rsidRPr="004F1409">
              <w:rPr>
                <w:lang w:val="en-US"/>
              </w:rPr>
              <w:t xml:space="preserve"> w.r.t S</w:t>
            </w:r>
            <w:r w:rsidR="00631B89" w:rsidRPr="004F1409">
              <w:rPr>
                <w:vertAlign w:val="subscript"/>
                <w:lang w:val="en-US"/>
              </w:rPr>
              <w:t>x</w:t>
            </w:r>
            <w:r w:rsidRPr="004F1409">
              <w:rPr>
                <w:vertAlign w:val="superscript"/>
                <w:lang w:val="en-US"/>
              </w:rPr>
              <w:t>2</w:t>
            </w:r>
            <w:r w:rsidR="00631B89" w:rsidRPr="004F1409">
              <w:rPr>
                <w:vertAlign w:val="superscript"/>
                <w:lang w:val="en-US"/>
              </w:rPr>
              <w:t xml:space="preserve">-  </w:t>
            </w:r>
            <w:r w:rsidR="00631B89" w:rsidRPr="004F1409">
              <w:rPr>
                <w:lang w:val="en-US"/>
              </w:rPr>
              <w:t>(eV)</w:t>
            </w:r>
            <w:r w:rsidR="00575D81" w:rsidRPr="004F1409">
              <w:rPr>
                <w:lang w:val="en-US"/>
              </w:rPr>
              <w:t xml:space="preserve">  </w:t>
            </w:r>
            <w:r w:rsidR="002D0FB9" w:rsidRPr="004F1409">
              <w:rPr>
                <w:lang w:val="en-US"/>
              </w:rPr>
              <w:t xml:space="preserve">via reaction </w:t>
            </w:r>
            <w:r w:rsidR="001613F8" w:rsidRPr="004F1409">
              <w:rPr>
                <w:lang w:val="en-US"/>
              </w:rPr>
              <w:t>10</w:t>
            </w:r>
          </w:p>
        </w:tc>
        <w:tc>
          <w:tcPr>
            <w:tcW w:w="720" w:type="dxa"/>
            <w:shd w:val="clear" w:color="auto" w:fill="auto"/>
            <w:tcMar>
              <w:top w:w="100" w:type="dxa"/>
              <w:left w:w="100" w:type="dxa"/>
              <w:bottom w:w="100" w:type="dxa"/>
              <w:right w:w="100" w:type="dxa"/>
            </w:tcMar>
          </w:tcPr>
          <w:p w14:paraId="6A74AECD"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-3.70</w:t>
            </w:r>
          </w:p>
        </w:tc>
        <w:tc>
          <w:tcPr>
            <w:tcW w:w="720" w:type="dxa"/>
            <w:shd w:val="clear" w:color="auto" w:fill="auto"/>
            <w:tcMar>
              <w:top w:w="100" w:type="dxa"/>
              <w:left w:w="100" w:type="dxa"/>
              <w:bottom w:w="100" w:type="dxa"/>
              <w:right w:w="100" w:type="dxa"/>
            </w:tcMar>
          </w:tcPr>
          <w:p w14:paraId="1962EC0E"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-1.26</w:t>
            </w:r>
          </w:p>
        </w:tc>
        <w:tc>
          <w:tcPr>
            <w:tcW w:w="720" w:type="dxa"/>
            <w:shd w:val="clear" w:color="auto" w:fill="auto"/>
            <w:tcMar>
              <w:top w:w="100" w:type="dxa"/>
              <w:left w:w="100" w:type="dxa"/>
              <w:bottom w:w="100" w:type="dxa"/>
              <w:right w:w="100" w:type="dxa"/>
            </w:tcMar>
          </w:tcPr>
          <w:p w14:paraId="0306990D"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-1.16</w:t>
            </w:r>
          </w:p>
        </w:tc>
        <w:tc>
          <w:tcPr>
            <w:tcW w:w="720" w:type="dxa"/>
            <w:shd w:val="clear" w:color="auto" w:fill="auto"/>
            <w:tcMar>
              <w:top w:w="100" w:type="dxa"/>
              <w:left w:w="100" w:type="dxa"/>
              <w:bottom w:w="100" w:type="dxa"/>
              <w:right w:w="100" w:type="dxa"/>
            </w:tcMar>
          </w:tcPr>
          <w:p w14:paraId="2F2A3189"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-1.13</w:t>
            </w:r>
          </w:p>
        </w:tc>
        <w:tc>
          <w:tcPr>
            <w:tcW w:w="810" w:type="dxa"/>
            <w:shd w:val="clear" w:color="auto" w:fill="auto"/>
            <w:tcMar>
              <w:top w:w="100" w:type="dxa"/>
              <w:left w:w="100" w:type="dxa"/>
              <w:bottom w:w="100" w:type="dxa"/>
              <w:right w:w="100" w:type="dxa"/>
            </w:tcMar>
          </w:tcPr>
          <w:p w14:paraId="00BB15E4"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-1.15</w:t>
            </w:r>
          </w:p>
        </w:tc>
        <w:tc>
          <w:tcPr>
            <w:tcW w:w="720" w:type="dxa"/>
            <w:shd w:val="clear" w:color="auto" w:fill="auto"/>
            <w:tcMar>
              <w:top w:w="100" w:type="dxa"/>
              <w:left w:w="100" w:type="dxa"/>
              <w:bottom w:w="100" w:type="dxa"/>
              <w:right w:w="100" w:type="dxa"/>
            </w:tcMar>
          </w:tcPr>
          <w:p w14:paraId="24436A07"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-1.42</w:t>
            </w:r>
          </w:p>
        </w:tc>
        <w:tc>
          <w:tcPr>
            <w:tcW w:w="810" w:type="dxa"/>
            <w:shd w:val="clear" w:color="auto" w:fill="auto"/>
            <w:tcMar>
              <w:top w:w="100" w:type="dxa"/>
              <w:left w:w="100" w:type="dxa"/>
              <w:bottom w:w="100" w:type="dxa"/>
              <w:right w:w="100" w:type="dxa"/>
            </w:tcMar>
          </w:tcPr>
          <w:p w14:paraId="494749BD"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-1.58</w:t>
            </w:r>
          </w:p>
        </w:tc>
        <w:tc>
          <w:tcPr>
            <w:tcW w:w="736" w:type="dxa"/>
            <w:shd w:val="clear" w:color="auto" w:fill="auto"/>
            <w:tcMar>
              <w:top w:w="100" w:type="dxa"/>
              <w:left w:w="100" w:type="dxa"/>
              <w:bottom w:w="100" w:type="dxa"/>
              <w:right w:w="100" w:type="dxa"/>
            </w:tcMar>
          </w:tcPr>
          <w:p w14:paraId="4EE4A9AB"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-2.81</w:t>
            </w:r>
          </w:p>
        </w:tc>
      </w:tr>
      <w:tr w:rsidR="003F1236" w:rsidRPr="004F1409" w14:paraId="426669C9" w14:textId="77777777" w:rsidTr="00757B3A">
        <w:trPr>
          <w:trHeight w:val="24"/>
        </w:trPr>
        <w:tc>
          <w:tcPr>
            <w:tcW w:w="4490" w:type="dxa"/>
            <w:shd w:val="clear" w:color="auto" w:fill="auto"/>
            <w:tcMar>
              <w:top w:w="100" w:type="dxa"/>
              <w:left w:w="100" w:type="dxa"/>
              <w:bottom w:w="100" w:type="dxa"/>
              <w:right w:w="100" w:type="dxa"/>
            </w:tcMar>
          </w:tcPr>
          <w:p w14:paraId="0932A0BD" w14:textId="77985D0B" w:rsidR="00A05583" w:rsidRPr="004F1409" w:rsidRDefault="00043280" w:rsidP="00E73959">
            <w:pPr>
              <w:widowControl w:val="0"/>
              <w:spacing w:line="240" w:lineRule="auto"/>
              <w:jc w:val="both"/>
              <w:rPr>
                <w:lang w:val="en-US"/>
              </w:rPr>
            </w:pPr>
            <w:r w:rsidRPr="004F1409">
              <w:rPr>
                <w:lang w:val="en-US"/>
              </w:rPr>
              <w:t>Thermodynamic s</w:t>
            </w:r>
            <w:r w:rsidR="00631B89" w:rsidRPr="004F1409">
              <w:rPr>
                <w:lang w:val="en-US"/>
              </w:rPr>
              <w:t>tability of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w.r.t S</w:t>
            </w:r>
            <w:r w:rsidR="00631B89" w:rsidRPr="004F1409">
              <w:rPr>
                <w:vertAlign w:val="subscript"/>
                <w:lang w:val="en-US"/>
              </w:rPr>
              <w:t>x</w:t>
            </w:r>
            <w:r w:rsidRPr="004F1409">
              <w:rPr>
                <w:vertAlign w:val="superscript"/>
                <w:lang w:val="en-US"/>
              </w:rPr>
              <w:t>2</w:t>
            </w:r>
            <w:r w:rsidR="00631B89" w:rsidRPr="004F1409">
              <w:rPr>
                <w:vertAlign w:val="superscript"/>
                <w:lang w:val="en-US"/>
              </w:rPr>
              <w:t xml:space="preserve">- </w:t>
            </w:r>
            <w:r w:rsidR="00631B89" w:rsidRPr="004F1409">
              <w:rPr>
                <w:lang w:val="en-US"/>
              </w:rPr>
              <w:t>(eV)</w:t>
            </w:r>
            <w:r w:rsidR="001613F8" w:rsidRPr="004F1409">
              <w:rPr>
                <w:lang w:val="en-US"/>
              </w:rPr>
              <w:t xml:space="preserve"> via reaction 11</w:t>
            </w:r>
          </w:p>
        </w:tc>
        <w:tc>
          <w:tcPr>
            <w:tcW w:w="720" w:type="dxa"/>
            <w:shd w:val="clear" w:color="auto" w:fill="auto"/>
            <w:tcMar>
              <w:top w:w="100" w:type="dxa"/>
              <w:left w:w="100" w:type="dxa"/>
              <w:bottom w:w="100" w:type="dxa"/>
              <w:right w:w="100" w:type="dxa"/>
            </w:tcMar>
          </w:tcPr>
          <w:p w14:paraId="764D2ADA"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-5.28</w:t>
            </w:r>
          </w:p>
        </w:tc>
        <w:tc>
          <w:tcPr>
            <w:tcW w:w="720" w:type="dxa"/>
            <w:shd w:val="clear" w:color="auto" w:fill="auto"/>
            <w:tcMar>
              <w:top w:w="100" w:type="dxa"/>
              <w:left w:w="100" w:type="dxa"/>
              <w:bottom w:w="100" w:type="dxa"/>
              <w:right w:w="100" w:type="dxa"/>
            </w:tcMar>
          </w:tcPr>
          <w:p w14:paraId="0971F63E"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-2.62</w:t>
            </w:r>
          </w:p>
        </w:tc>
        <w:tc>
          <w:tcPr>
            <w:tcW w:w="720" w:type="dxa"/>
            <w:shd w:val="clear" w:color="auto" w:fill="auto"/>
            <w:tcMar>
              <w:top w:w="100" w:type="dxa"/>
              <w:left w:w="100" w:type="dxa"/>
              <w:bottom w:w="100" w:type="dxa"/>
              <w:right w:w="100" w:type="dxa"/>
            </w:tcMar>
          </w:tcPr>
          <w:p w14:paraId="7400648A"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-2.89</w:t>
            </w:r>
          </w:p>
        </w:tc>
        <w:tc>
          <w:tcPr>
            <w:tcW w:w="720" w:type="dxa"/>
            <w:shd w:val="clear" w:color="auto" w:fill="auto"/>
            <w:tcMar>
              <w:top w:w="100" w:type="dxa"/>
              <w:left w:w="100" w:type="dxa"/>
              <w:bottom w:w="100" w:type="dxa"/>
              <w:right w:w="100" w:type="dxa"/>
            </w:tcMar>
          </w:tcPr>
          <w:p w14:paraId="4E1DEEEE"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-2.83</w:t>
            </w:r>
          </w:p>
        </w:tc>
        <w:tc>
          <w:tcPr>
            <w:tcW w:w="810" w:type="dxa"/>
            <w:shd w:val="clear" w:color="auto" w:fill="auto"/>
            <w:tcMar>
              <w:top w:w="100" w:type="dxa"/>
              <w:left w:w="100" w:type="dxa"/>
              <w:bottom w:w="100" w:type="dxa"/>
              <w:right w:w="100" w:type="dxa"/>
            </w:tcMar>
          </w:tcPr>
          <w:p w14:paraId="6D63F068"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-2.79</w:t>
            </w:r>
          </w:p>
        </w:tc>
        <w:tc>
          <w:tcPr>
            <w:tcW w:w="720" w:type="dxa"/>
            <w:shd w:val="clear" w:color="auto" w:fill="auto"/>
            <w:tcMar>
              <w:top w:w="100" w:type="dxa"/>
              <w:left w:w="100" w:type="dxa"/>
              <w:bottom w:w="100" w:type="dxa"/>
              <w:right w:w="100" w:type="dxa"/>
            </w:tcMar>
          </w:tcPr>
          <w:p w14:paraId="2E0ABEB8"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-2.66</w:t>
            </w:r>
          </w:p>
        </w:tc>
        <w:tc>
          <w:tcPr>
            <w:tcW w:w="810" w:type="dxa"/>
            <w:shd w:val="clear" w:color="auto" w:fill="auto"/>
            <w:tcMar>
              <w:top w:w="100" w:type="dxa"/>
              <w:left w:w="100" w:type="dxa"/>
              <w:bottom w:w="100" w:type="dxa"/>
              <w:right w:w="100" w:type="dxa"/>
            </w:tcMar>
          </w:tcPr>
          <w:p w14:paraId="6D4352E9"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-2.89</w:t>
            </w:r>
          </w:p>
        </w:tc>
        <w:tc>
          <w:tcPr>
            <w:tcW w:w="736" w:type="dxa"/>
            <w:shd w:val="clear" w:color="auto" w:fill="auto"/>
            <w:tcMar>
              <w:top w:w="100" w:type="dxa"/>
              <w:left w:w="100" w:type="dxa"/>
              <w:bottom w:w="100" w:type="dxa"/>
              <w:right w:w="100" w:type="dxa"/>
            </w:tcMar>
          </w:tcPr>
          <w:p w14:paraId="4AD0AC14"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-3.51</w:t>
            </w:r>
          </w:p>
        </w:tc>
      </w:tr>
      <w:tr w:rsidR="003F1236" w:rsidRPr="004F1409" w14:paraId="19ED36B0" w14:textId="77777777" w:rsidTr="00757B3A">
        <w:trPr>
          <w:trHeight w:val="24"/>
        </w:trPr>
        <w:tc>
          <w:tcPr>
            <w:tcW w:w="4490" w:type="dxa"/>
            <w:shd w:val="clear" w:color="auto" w:fill="auto"/>
            <w:tcMar>
              <w:top w:w="100" w:type="dxa"/>
              <w:left w:w="100" w:type="dxa"/>
              <w:bottom w:w="100" w:type="dxa"/>
              <w:right w:w="100" w:type="dxa"/>
            </w:tcMar>
          </w:tcPr>
          <w:p w14:paraId="6DF51AC9" w14:textId="3BF8C658" w:rsidR="00A05583" w:rsidRPr="004F1409" w:rsidRDefault="00043280" w:rsidP="00E73959">
            <w:pPr>
              <w:widowControl w:val="0"/>
              <w:spacing w:line="240" w:lineRule="auto"/>
              <w:jc w:val="both"/>
              <w:rPr>
                <w:lang w:val="en-US"/>
              </w:rPr>
            </w:pPr>
            <w:r w:rsidRPr="004F1409">
              <w:rPr>
                <w:lang w:val="en-US"/>
              </w:rPr>
              <w:t>Thermodynamic s</w:t>
            </w:r>
            <w:r w:rsidR="00631B89" w:rsidRPr="004F1409">
              <w:rPr>
                <w:lang w:val="en-US"/>
              </w:rPr>
              <w:t>tability of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w.r.t AlCl</w:t>
            </w:r>
            <w:r w:rsidR="00631B89" w:rsidRPr="004F1409">
              <w:rPr>
                <w:vertAlign w:val="subscript"/>
                <w:lang w:val="en-US"/>
              </w:rPr>
              <w:t>3</w:t>
            </w:r>
            <w:r w:rsidR="00631B89" w:rsidRPr="004F1409">
              <w:rPr>
                <w:lang w:val="en-US"/>
              </w:rPr>
              <w:t>S</w:t>
            </w:r>
            <w:r w:rsidR="00631B89" w:rsidRPr="004F1409">
              <w:rPr>
                <w:vertAlign w:val="subscript"/>
                <w:lang w:val="en-US"/>
              </w:rPr>
              <w:t>x</w:t>
            </w:r>
            <w:r w:rsidRPr="004F1409">
              <w:rPr>
                <w:vertAlign w:val="superscript"/>
                <w:lang w:val="en-US"/>
              </w:rPr>
              <w:t>2</w:t>
            </w:r>
            <w:r w:rsidR="00631B89" w:rsidRPr="004F1409">
              <w:rPr>
                <w:vertAlign w:val="superscript"/>
                <w:lang w:val="en-US"/>
              </w:rPr>
              <w:t xml:space="preserve">- </w:t>
            </w:r>
            <w:r w:rsidR="00631B89" w:rsidRPr="004F1409">
              <w:rPr>
                <w:lang w:val="en-US"/>
              </w:rPr>
              <w:t>(eV)</w:t>
            </w:r>
            <w:r w:rsidR="001613F8" w:rsidRPr="004F1409">
              <w:rPr>
                <w:lang w:val="en-US"/>
              </w:rPr>
              <w:t xml:space="preserve"> via reaction 12</w:t>
            </w:r>
          </w:p>
        </w:tc>
        <w:tc>
          <w:tcPr>
            <w:tcW w:w="720" w:type="dxa"/>
            <w:shd w:val="clear" w:color="auto" w:fill="auto"/>
            <w:tcMar>
              <w:top w:w="100" w:type="dxa"/>
              <w:left w:w="100" w:type="dxa"/>
              <w:bottom w:w="100" w:type="dxa"/>
              <w:right w:w="100" w:type="dxa"/>
            </w:tcMar>
          </w:tcPr>
          <w:p w14:paraId="6F1177E5"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-1.58</w:t>
            </w:r>
          </w:p>
        </w:tc>
        <w:tc>
          <w:tcPr>
            <w:tcW w:w="720" w:type="dxa"/>
            <w:shd w:val="clear" w:color="auto" w:fill="auto"/>
            <w:tcMar>
              <w:top w:w="100" w:type="dxa"/>
              <w:left w:w="100" w:type="dxa"/>
              <w:bottom w:w="100" w:type="dxa"/>
              <w:right w:w="100" w:type="dxa"/>
            </w:tcMar>
          </w:tcPr>
          <w:p w14:paraId="0C31752B"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-1.36</w:t>
            </w:r>
          </w:p>
        </w:tc>
        <w:tc>
          <w:tcPr>
            <w:tcW w:w="720" w:type="dxa"/>
            <w:shd w:val="clear" w:color="auto" w:fill="auto"/>
            <w:tcMar>
              <w:top w:w="100" w:type="dxa"/>
              <w:left w:w="100" w:type="dxa"/>
              <w:bottom w:w="100" w:type="dxa"/>
              <w:right w:w="100" w:type="dxa"/>
            </w:tcMar>
          </w:tcPr>
          <w:p w14:paraId="6068B887"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-1.73</w:t>
            </w:r>
          </w:p>
        </w:tc>
        <w:tc>
          <w:tcPr>
            <w:tcW w:w="720" w:type="dxa"/>
            <w:shd w:val="clear" w:color="auto" w:fill="auto"/>
            <w:tcMar>
              <w:top w:w="100" w:type="dxa"/>
              <w:left w:w="100" w:type="dxa"/>
              <w:bottom w:w="100" w:type="dxa"/>
              <w:right w:w="100" w:type="dxa"/>
            </w:tcMar>
          </w:tcPr>
          <w:p w14:paraId="2C7BFEF1"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-1.70</w:t>
            </w:r>
          </w:p>
        </w:tc>
        <w:tc>
          <w:tcPr>
            <w:tcW w:w="810" w:type="dxa"/>
            <w:shd w:val="clear" w:color="auto" w:fill="auto"/>
            <w:tcMar>
              <w:top w:w="100" w:type="dxa"/>
              <w:left w:w="100" w:type="dxa"/>
              <w:bottom w:w="100" w:type="dxa"/>
              <w:right w:w="100" w:type="dxa"/>
            </w:tcMar>
          </w:tcPr>
          <w:p w14:paraId="2BF02C9B"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-1.63</w:t>
            </w:r>
          </w:p>
        </w:tc>
        <w:tc>
          <w:tcPr>
            <w:tcW w:w="720" w:type="dxa"/>
            <w:shd w:val="clear" w:color="auto" w:fill="auto"/>
            <w:tcMar>
              <w:top w:w="100" w:type="dxa"/>
              <w:left w:w="100" w:type="dxa"/>
              <w:bottom w:w="100" w:type="dxa"/>
              <w:right w:w="100" w:type="dxa"/>
            </w:tcMar>
          </w:tcPr>
          <w:p w14:paraId="37EC13F8"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-1.24</w:t>
            </w:r>
          </w:p>
        </w:tc>
        <w:tc>
          <w:tcPr>
            <w:tcW w:w="810" w:type="dxa"/>
            <w:shd w:val="clear" w:color="auto" w:fill="auto"/>
            <w:tcMar>
              <w:top w:w="100" w:type="dxa"/>
              <w:left w:w="100" w:type="dxa"/>
              <w:bottom w:w="100" w:type="dxa"/>
              <w:right w:w="100" w:type="dxa"/>
            </w:tcMar>
          </w:tcPr>
          <w:p w14:paraId="76C6ECE1"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-1.31</w:t>
            </w:r>
          </w:p>
        </w:tc>
        <w:tc>
          <w:tcPr>
            <w:tcW w:w="736" w:type="dxa"/>
            <w:shd w:val="clear" w:color="auto" w:fill="auto"/>
            <w:tcMar>
              <w:top w:w="100" w:type="dxa"/>
              <w:left w:w="100" w:type="dxa"/>
              <w:bottom w:w="100" w:type="dxa"/>
              <w:right w:w="100" w:type="dxa"/>
            </w:tcMar>
          </w:tcPr>
          <w:p w14:paraId="487A6122" w14:textId="77777777" w:rsidR="00A05583" w:rsidRPr="004F1409" w:rsidRDefault="00631B89" w:rsidP="00E73959">
            <w:pPr>
              <w:widowControl w:val="0"/>
              <w:pBdr>
                <w:top w:val="nil"/>
                <w:left w:val="nil"/>
                <w:bottom w:val="nil"/>
                <w:right w:val="nil"/>
                <w:between w:val="nil"/>
              </w:pBdr>
              <w:spacing w:line="240" w:lineRule="auto"/>
              <w:jc w:val="both"/>
              <w:rPr>
                <w:lang w:val="en-US"/>
              </w:rPr>
            </w:pPr>
            <w:r w:rsidRPr="004F1409">
              <w:rPr>
                <w:lang w:val="en-US"/>
              </w:rPr>
              <w:t>-0.70</w:t>
            </w:r>
          </w:p>
        </w:tc>
      </w:tr>
    </w:tbl>
    <w:p w14:paraId="3C57AF8A" w14:textId="77777777" w:rsidR="00A05583" w:rsidRPr="004F1409" w:rsidRDefault="00A05583" w:rsidP="00E73959">
      <w:pPr>
        <w:jc w:val="both"/>
        <w:rPr>
          <w:lang w:val="en-US"/>
        </w:rPr>
      </w:pPr>
    </w:p>
    <w:p w14:paraId="0AF6246B" w14:textId="77777777" w:rsidR="00A05583" w:rsidRPr="004F1409" w:rsidRDefault="00A05583" w:rsidP="00E73959">
      <w:pPr>
        <w:jc w:val="both"/>
        <w:rPr>
          <w:lang w:val="en-US"/>
        </w:rPr>
      </w:pPr>
    </w:p>
    <w:p w14:paraId="1FDFC3D6" w14:textId="0627A024" w:rsidR="00A05583" w:rsidRPr="004F1409" w:rsidRDefault="00631B89" w:rsidP="00E73959">
      <w:pPr>
        <w:pStyle w:val="Ttulo3"/>
        <w:numPr>
          <w:ilvl w:val="2"/>
          <w:numId w:val="1"/>
        </w:numPr>
        <w:jc w:val="both"/>
        <w:rPr>
          <w:color w:val="auto"/>
          <w:lang w:val="en-US"/>
        </w:rPr>
      </w:pPr>
      <w:bookmarkStart w:id="9" w:name="_oo7a9cadnklw" w:colFirst="0" w:colLast="0"/>
      <w:bookmarkEnd w:id="9"/>
      <w:r w:rsidRPr="004F1409">
        <w:rPr>
          <w:color w:val="auto"/>
          <w:lang w:val="en-US"/>
        </w:rPr>
        <w:t xml:space="preserve">Reaction intermediates </w:t>
      </w:r>
      <w:r w:rsidR="00B65F82" w:rsidRPr="004F1409">
        <w:rPr>
          <w:color w:val="auto"/>
          <w:lang w:val="en-US"/>
        </w:rPr>
        <w:t>in deep eutectic electrolytes</w:t>
      </w:r>
    </w:p>
    <w:p w14:paraId="53A9CC6B" w14:textId="7F45334A" w:rsidR="002734B8" w:rsidRPr="004F1409" w:rsidRDefault="00B65F82" w:rsidP="00E73959">
      <w:pPr>
        <w:jc w:val="both"/>
        <w:rPr>
          <w:lang w:val="en-US"/>
        </w:rPr>
      </w:pPr>
      <w:r w:rsidRPr="004F1409">
        <w:rPr>
          <w:lang w:val="en-US"/>
        </w:rPr>
        <w:t>D</w:t>
      </w:r>
      <w:r w:rsidR="00631B89" w:rsidRPr="004F1409">
        <w:rPr>
          <w:lang w:val="en-US"/>
        </w:rPr>
        <w:t>eep eutectic</w:t>
      </w:r>
      <w:r w:rsidRPr="004F1409">
        <w:rPr>
          <w:lang w:val="en-US"/>
        </w:rPr>
        <w:t xml:space="preserve"> electrolytes</w:t>
      </w:r>
      <w:r w:rsidR="009D46CF" w:rsidRPr="004F1409">
        <w:rPr>
          <w:lang w:val="en-US"/>
        </w:rPr>
        <w:t xml:space="preserve"> </w:t>
      </w:r>
      <w:r w:rsidR="00631B89" w:rsidRPr="004F1409">
        <w:rPr>
          <w:lang w:val="en-US"/>
        </w:rPr>
        <w:t>prepared by mixing AlCl</w:t>
      </w:r>
      <w:r w:rsidR="00631B89" w:rsidRPr="004F1409">
        <w:rPr>
          <w:vertAlign w:val="subscript"/>
          <w:lang w:val="en-US"/>
        </w:rPr>
        <w:t>3</w:t>
      </w:r>
      <w:r w:rsidR="00631B89" w:rsidRPr="004F1409">
        <w:rPr>
          <w:lang w:val="en-US"/>
        </w:rPr>
        <w:t xml:space="preserve"> and </w:t>
      </w:r>
      <w:r w:rsidR="0026716B" w:rsidRPr="004F1409">
        <w:rPr>
          <w:lang w:val="en-US"/>
        </w:rPr>
        <w:t>Urea</w:t>
      </w:r>
      <w:r w:rsidR="00631B89" w:rsidRPr="004F1409">
        <w:rPr>
          <w:lang w:val="en-US"/>
        </w:rPr>
        <w:t xml:space="preserve"> </w:t>
      </w:r>
      <w:r w:rsidRPr="004F1409">
        <w:rPr>
          <w:lang w:val="en-US"/>
        </w:rPr>
        <w:t xml:space="preserve">contain a complex mixture of species </w:t>
      </w:r>
      <w:r w:rsidR="00631B89" w:rsidRPr="004F1409">
        <w:rPr>
          <w:lang w:val="en-US"/>
        </w:rPr>
        <w:t xml:space="preserve">made of </w:t>
      </w:r>
      <w:r w:rsidRPr="004F1409">
        <w:rPr>
          <w:lang w:val="en-US"/>
        </w:rPr>
        <w:t>aluminum ions</w:t>
      </w:r>
      <w:r w:rsidR="00631B89" w:rsidRPr="004F1409">
        <w:rPr>
          <w:lang w:val="en-US"/>
        </w:rPr>
        <w:t xml:space="preserve"> coordinated with </w:t>
      </w:r>
      <w:r w:rsidRPr="004F1409">
        <w:rPr>
          <w:lang w:val="en-US"/>
        </w:rPr>
        <w:t>chloride anions</w:t>
      </w:r>
      <w:r w:rsidR="00631B89" w:rsidRPr="004F1409">
        <w:rPr>
          <w:lang w:val="en-US"/>
        </w:rPr>
        <w:t xml:space="preserve"> and </w:t>
      </w:r>
      <w:r w:rsidR="0026716B" w:rsidRPr="004F1409">
        <w:rPr>
          <w:lang w:val="en-US"/>
        </w:rPr>
        <w:t xml:space="preserve">Urea </w:t>
      </w:r>
      <w:r w:rsidR="00834B72" w:rsidRPr="004F1409">
        <w:rPr>
          <w:lang w:val="en-US"/>
        </w:rPr>
        <w:t xml:space="preserve">like </w:t>
      </w:r>
      <w:r w:rsidR="00631B89" w:rsidRPr="004F1409">
        <w:rPr>
          <w:lang w:val="en-US"/>
        </w:rPr>
        <w:t>AlCl</w:t>
      </w:r>
      <w:r w:rsidR="00631B89" w:rsidRPr="004F1409">
        <w:rPr>
          <w:vertAlign w:val="subscript"/>
          <w:lang w:val="en-US"/>
        </w:rPr>
        <w:t>2</w:t>
      </w:r>
      <w:r w:rsidR="00631B89" w:rsidRPr="004F1409">
        <w:rPr>
          <w:lang w:val="en-US"/>
        </w:rPr>
        <w:t>(Urea)</w:t>
      </w:r>
      <w:r w:rsidR="00631B89" w:rsidRPr="004F1409">
        <w:rPr>
          <w:vertAlign w:val="subscript"/>
          <w:lang w:val="en-US"/>
        </w:rPr>
        <w:t>2</w:t>
      </w:r>
      <w:r w:rsidR="00631B89" w:rsidRPr="004F1409">
        <w:rPr>
          <w:vertAlign w:val="superscript"/>
          <w:lang w:val="en-US"/>
        </w:rPr>
        <w:t>+</w:t>
      </w:r>
      <w:r w:rsidR="005B7384" w:rsidRPr="004F1409">
        <w:rPr>
          <w:lang w:val="en-US"/>
        </w:rPr>
        <w:t>, in addition to the AlCl</w:t>
      </w:r>
      <w:r w:rsidR="005B7384" w:rsidRPr="004F1409">
        <w:rPr>
          <w:vertAlign w:val="subscript"/>
          <w:lang w:val="en-US"/>
        </w:rPr>
        <w:t>4</w:t>
      </w:r>
      <w:r w:rsidR="005B7384" w:rsidRPr="004F1409">
        <w:rPr>
          <w:vertAlign w:val="superscript"/>
          <w:lang w:val="en-US"/>
        </w:rPr>
        <w:t>-</w:t>
      </w:r>
      <w:r w:rsidR="005B7384" w:rsidRPr="004F1409">
        <w:rPr>
          <w:lang w:val="en-US"/>
        </w:rPr>
        <w:t xml:space="preserve"> anions</w:t>
      </w:r>
      <w:r w:rsidR="000E2BF9" w:rsidRPr="004F1409">
        <w:rPr>
          <w:lang w:val="en-US"/>
        </w:rPr>
        <w:fldChar w:fldCharType="begin"/>
      </w:r>
      <w:r w:rsidR="006A6A78" w:rsidRPr="004F1409">
        <w:rPr>
          <w:lang w:val="en-US"/>
        </w:rPr>
        <w:instrText xml:space="preserve"> ADDIN ZOTERO_ITEM CSL_CITATION {"citationID":"ubfE4X3J","properties":{"formattedCitation":"\\super 11,37\\nosupersub{}","plainCitation":"11,37","noteIndex":0},"citationItems":[{"id":1650,"uris":["http://zotero.org/users/1986366/items/HPBERQKE"],"uri":["http://zotero.org/users/1986366/items/HPBERQKE"],"itemData":{"id":1650,"type":"article-journal","abstract":"Deep eutectic solvents (DESs) have emerged as an alternative for conventional ionic liquids in aluminum batteries. Elucidating DESs composition is fundamental to understand aluminum electrodeposition in the battery anode. Despite numerous experimental efforts, the speciation of these DESs remains elusive. This work shows how ab initio molecular dynamics (AIMD) simulations can shed light on the molecular composition of DESs. For the particular example of AlCl3:urea, one of the most popular DESs, we carried out a systematic AIMD study, showing how an excess of AlCl3 in the AlCl3:urea mixture promotes the stability of ionic species vs neutral ones and also favors the reactivity in the system. These two facts explain the experimentally observed enhanced electrochemical activity in salt-rich DESs. We also observe the transfer of simple [AlClx(urea)y] clusters between different species in the liquid, giving rise to free [AlCl4]− units. The small size of these [AlCl4]− units favors the transport of ionic species towards the anode, facilitating the electrodeposition of aluminum.","container-title":"ChemSusChem","DOI":"10.1002/cssc.202100163","ISSN":"1864-564X","issue":"9","language":"en","note":"_eprint: https://chemistry-europe.onlinelibrary.wiley.com/doi/pdf/10.1002/cssc.202100163","page":"2034-2041","source":"Wiley Online Library","title":"Ab initio Molecular Dynamics Investigations of the Speciation and Reactivity of Deep Eutectic Electrolytes in Aluminum Batteries","volume":"14","author":[{"family":"Carrasco-Busturia","given":"David"},{"family":"Lysgaard","given":"Steen"},{"family":"Jankowski","given":"Piotr"},{"family":"Vegge","given":"Tejs"},{"family":"Bhowmik","given":"Arghya"},{"family":"García-Lastra","given":"Juan María"}],"issued":{"date-parts":[["2021"]]}}},{"id":1647,"uris":["http://zotero.org/users/1986366/items/MDSTZNWQ"],"uri":["http://zotero.org/users/1986366/items/MDSTZNWQ"],"itemData":{"id":1647,"type":"article-journal","abstract":"The addition of a simple amide to AlCl3 causes the formation of a liquid of the form [AlCl2·nAmide]+AlCl4−. The material thus produced is liquid over a wide temperature range, is relatively insensitive to water and has the properties of an ionic liquid. This ionic liquid is shown to be a suitable medium for the acetylation of ferrocene and the electrodeposition of aluminium and demonstrated that quaternary ammonium cations are not always needed to form ionic liquids.","container-title":"Chemical Communications","DOI":"10.1039/C0CC04989A","ISSN":"1364-548X","issue":"12","journalAbbreviation":"Chem. Commun.","language":"en","note":"publisher: The Royal Society of Chemistry","page":"3523-3525","source":"pubs.rsc.org","title":"Do all ionic liquids need organic cations? Characterisation of [AlCl2·nAmide]+AlCl4− and comparison with imidazolium based systems","title-short":"Do all ionic liquids need organic cations?","volume":"47","author":[{"family":"Abood","given":"Hadi M. A."},{"family":"Abbott","given":"Andrew P."},{"family":"Ballantyne","given":"Andrew D."},{"family":"Ryder","given":"Karl S."}],"issued":{"date-parts":[["2011",3,8]]}}}],"schema":"https://github.com/citation-style-language/schema/raw/master/csl-citation.json"} </w:instrText>
      </w:r>
      <w:r w:rsidR="000E2BF9" w:rsidRPr="004F1409">
        <w:rPr>
          <w:lang w:val="en-US"/>
        </w:rPr>
        <w:fldChar w:fldCharType="separate"/>
      </w:r>
      <w:r w:rsidR="006A6A78" w:rsidRPr="004F1409">
        <w:rPr>
          <w:szCs w:val="24"/>
          <w:vertAlign w:val="superscript"/>
        </w:rPr>
        <w:t>11,37</w:t>
      </w:r>
      <w:r w:rsidR="000E2BF9" w:rsidRPr="004F1409">
        <w:rPr>
          <w:lang w:val="en-US"/>
        </w:rPr>
        <w:fldChar w:fldCharType="end"/>
      </w:r>
      <w:r w:rsidR="000E2BF9" w:rsidRPr="004F1409">
        <w:rPr>
          <w:lang w:val="en-US"/>
        </w:rPr>
        <w:t xml:space="preserve">. </w:t>
      </w:r>
      <w:r w:rsidR="00631B89" w:rsidRPr="004F1409">
        <w:rPr>
          <w:lang w:val="en-US"/>
        </w:rPr>
        <w:t>Thus</w:t>
      </w:r>
      <w:r w:rsidR="009D46CF" w:rsidRPr="004F1409">
        <w:rPr>
          <w:lang w:val="en-US"/>
        </w:rPr>
        <w:t>,</w:t>
      </w:r>
      <w:r w:rsidR="00631B89" w:rsidRPr="004F1409">
        <w:rPr>
          <w:lang w:val="en-US"/>
        </w:rPr>
        <w:t xml:space="preserve"> reaction intermediates </w:t>
      </w:r>
      <w:r w:rsidR="00865343" w:rsidRPr="004F1409">
        <w:rPr>
          <w:lang w:val="en-US"/>
        </w:rPr>
        <w:t xml:space="preserve">in the </w:t>
      </w:r>
      <w:r w:rsidR="00EE57F0" w:rsidRPr="004F1409">
        <w:rPr>
          <w:lang w:val="en-US"/>
        </w:rPr>
        <w:t>reduction pathway</w:t>
      </w:r>
      <w:r w:rsidR="00865343" w:rsidRPr="004F1409">
        <w:rPr>
          <w:lang w:val="en-US"/>
        </w:rPr>
        <w:t xml:space="preserve"> of </w:t>
      </w:r>
      <w:r w:rsidR="00631B89" w:rsidRPr="004F1409">
        <w:rPr>
          <w:lang w:val="en-US"/>
        </w:rPr>
        <w:t>S</w:t>
      </w:r>
      <w:r w:rsidR="00631B89" w:rsidRPr="004F1409">
        <w:rPr>
          <w:vertAlign w:val="subscript"/>
          <w:lang w:val="en-US"/>
        </w:rPr>
        <w:t>8</w:t>
      </w:r>
      <w:r w:rsidR="00631B89" w:rsidRPr="004F1409">
        <w:rPr>
          <w:lang w:val="en-US"/>
        </w:rPr>
        <w:t xml:space="preserve"> </w:t>
      </w:r>
      <w:r w:rsidR="00865343" w:rsidRPr="004F1409">
        <w:rPr>
          <w:lang w:val="en-US"/>
        </w:rPr>
        <w:t>to Al</w:t>
      </w:r>
      <w:r w:rsidR="00865343" w:rsidRPr="004F1409">
        <w:rPr>
          <w:vertAlign w:val="subscript"/>
          <w:lang w:val="en-US"/>
        </w:rPr>
        <w:t>2</w:t>
      </w:r>
      <w:r w:rsidR="00865343" w:rsidRPr="004F1409">
        <w:rPr>
          <w:lang w:val="en-US"/>
        </w:rPr>
        <w:t>S</w:t>
      </w:r>
      <w:r w:rsidR="00865343" w:rsidRPr="004F1409">
        <w:rPr>
          <w:vertAlign w:val="subscript"/>
          <w:lang w:val="en-US"/>
        </w:rPr>
        <w:t>3</w:t>
      </w:r>
      <w:r w:rsidR="00865343" w:rsidRPr="004F1409">
        <w:rPr>
          <w:lang w:val="en-US"/>
        </w:rPr>
        <w:t xml:space="preserve"> </w:t>
      </w:r>
      <w:r w:rsidR="002734B8" w:rsidRPr="004F1409">
        <w:rPr>
          <w:lang w:val="en-US"/>
        </w:rPr>
        <w:t xml:space="preserve">will contain </w:t>
      </w:r>
      <w:r w:rsidR="00081743" w:rsidRPr="004F1409">
        <w:rPr>
          <w:lang w:val="en-US"/>
        </w:rPr>
        <w:t>aluminum</w:t>
      </w:r>
      <w:r w:rsidR="002734B8" w:rsidRPr="004F1409">
        <w:rPr>
          <w:lang w:val="en-US"/>
        </w:rPr>
        <w:t xml:space="preserve"> ions coordinated to a mixture of ligands, including chlori</w:t>
      </w:r>
      <w:r w:rsidR="00B94322" w:rsidRPr="004F1409">
        <w:rPr>
          <w:lang w:val="en-US"/>
        </w:rPr>
        <w:t>n</w:t>
      </w:r>
      <w:r w:rsidR="002734B8" w:rsidRPr="004F1409">
        <w:rPr>
          <w:lang w:val="en-US"/>
        </w:rPr>
        <w:t xml:space="preserve">e, </w:t>
      </w:r>
      <w:r w:rsidR="0026716B" w:rsidRPr="004F1409">
        <w:rPr>
          <w:lang w:val="en-US"/>
        </w:rPr>
        <w:t>Urea</w:t>
      </w:r>
      <w:r w:rsidR="00EE57F0" w:rsidRPr="004F1409">
        <w:rPr>
          <w:lang w:val="en-US"/>
        </w:rPr>
        <w:t>,</w:t>
      </w:r>
      <w:r w:rsidR="0026716B" w:rsidRPr="004F1409">
        <w:rPr>
          <w:lang w:val="en-US"/>
        </w:rPr>
        <w:t xml:space="preserve"> </w:t>
      </w:r>
      <w:r w:rsidR="002734B8" w:rsidRPr="004F1409">
        <w:rPr>
          <w:lang w:val="en-US"/>
        </w:rPr>
        <w:t xml:space="preserve">and </w:t>
      </w:r>
      <w:proofErr w:type="spellStart"/>
      <w:r w:rsidR="002734B8" w:rsidRPr="004F1409">
        <w:rPr>
          <w:lang w:val="en-US"/>
        </w:rPr>
        <w:t>polysulfides</w:t>
      </w:r>
      <w:proofErr w:type="spellEnd"/>
      <w:r w:rsidR="002734B8" w:rsidRPr="004F1409">
        <w:rPr>
          <w:lang w:val="en-US"/>
        </w:rPr>
        <w:t xml:space="preserve">. As mentioned above, the reduction of sulfur produces </w:t>
      </w:r>
      <w:proofErr w:type="spellStart"/>
      <w:r w:rsidR="002734B8" w:rsidRPr="004F1409">
        <w:rPr>
          <w:lang w:val="en-US"/>
        </w:rPr>
        <w:t>polysulfides</w:t>
      </w:r>
      <w:proofErr w:type="spellEnd"/>
      <w:r w:rsidR="002734B8" w:rsidRPr="004F1409">
        <w:rPr>
          <w:lang w:val="en-US"/>
        </w:rPr>
        <w:t xml:space="preserve"> (reaction 1), which will be eager to</w:t>
      </w:r>
      <w:r w:rsidR="005B7384" w:rsidRPr="004F1409">
        <w:rPr>
          <w:lang w:val="en-US"/>
        </w:rPr>
        <w:t xml:space="preserve"> induce ligand exchange reactions to</w:t>
      </w:r>
      <w:r w:rsidR="002734B8" w:rsidRPr="004F1409">
        <w:rPr>
          <w:lang w:val="en-US"/>
        </w:rPr>
        <w:t xml:space="preserve"> coordinate </w:t>
      </w:r>
      <w:r w:rsidR="00081743" w:rsidRPr="004F1409">
        <w:rPr>
          <w:lang w:val="en-US"/>
        </w:rPr>
        <w:t>aluminum</w:t>
      </w:r>
      <w:r w:rsidR="002734B8" w:rsidRPr="004F1409">
        <w:rPr>
          <w:lang w:val="en-US"/>
        </w:rPr>
        <w:t xml:space="preserve"> ion</w:t>
      </w:r>
      <w:r w:rsidR="005B7384" w:rsidRPr="004F1409">
        <w:rPr>
          <w:lang w:val="en-US"/>
        </w:rPr>
        <w:t>s</w:t>
      </w:r>
      <w:r w:rsidR="008C6152" w:rsidRPr="004F1409">
        <w:rPr>
          <w:lang w:val="en-US"/>
        </w:rPr>
        <w:t>:</w:t>
      </w:r>
    </w:p>
    <w:p w14:paraId="7E8012C4" w14:textId="77777777" w:rsidR="009D46CF" w:rsidRPr="004F1409" w:rsidRDefault="009D46CF" w:rsidP="00E73959">
      <w:pPr>
        <w:jc w:val="both"/>
        <w:rPr>
          <w:lang w:val="en-US"/>
        </w:rPr>
      </w:pPr>
    </w:p>
    <w:p w14:paraId="656ED3E7" w14:textId="2881D09F" w:rsidR="00A73067" w:rsidRPr="004F1409" w:rsidRDefault="00E11B9A" w:rsidP="00E73959">
      <w:pPr>
        <w:jc w:val="both"/>
        <w:rPr>
          <w:lang w:val="en-US"/>
        </w:rPr>
      </w:pPr>
      <w:r w:rsidRPr="004F1409">
        <w:rPr>
          <w:lang w:val="en-US"/>
        </w:rPr>
        <w:t>S</w:t>
      </w:r>
      <w:r w:rsidRPr="004F1409">
        <w:rPr>
          <w:vertAlign w:val="subscript"/>
          <w:lang w:val="en-US"/>
        </w:rPr>
        <w:t>x</w:t>
      </w:r>
      <w:r w:rsidRPr="004F1409">
        <w:rPr>
          <w:vertAlign w:val="superscript"/>
          <w:lang w:val="en-US"/>
        </w:rPr>
        <w:t>2</w:t>
      </w:r>
      <w:proofErr w:type="gramStart"/>
      <w:r w:rsidRPr="004F1409">
        <w:rPr>
          <w:vertAlign w:val="superscript"/>
          <w:lang w:val="en-US"/>
        </w:rPr>
        <w:t xml:space="preserve">-  </w:t>
      </w:r>
      <w:r w:rsidRPr="004F1409">
        <w:rPr>
          <w:lang w:val="en-US"/>
        </w:rPr>
        <w:t>+</w:t>
      </w:r>
      <w:proofErr w:type="gramEnd"/>
      <w:r w:rsidRPr="004F1409">
        <w:rPr>
          <w:lang w:val="en-US"/>
        </w:rPr>
        <w:t xml:space="preserve"> AlCl</w:t>
      </w:r>
      <w:r w:rsidRPr="004F1409">
        <w:rPr>
          <w:vertAlign w:val="subscript"/>
          <w:lang w:val="en-US"/>
        </w:rPr>
        <w:t>2</w:t>
      </w:r>
      <w:r w:rsidRPr="004F1409">
        <w:rPr>
          <w:lang w:val="en-US"/>
        </w:rPr>
        <w:t>(Urea)</w:t>
      </w:r>
      <w:r w:rsidRPr="004F1409">
        <w:rPr>
          <w:vertAlign w:val="subscript"/>
          <w:lang w:val="en-US"/>
        </w:rPr>
        <w:t>2</w:t>
      </w:r>
      <w:r w:rsidRPr="004F1409">
        <w:rPr>
          <w:vertAlign w:val="superscript"/>
          <w:lang w:val="en-US"/>
        </w:rPr>
        <w:t xml:space="preserve">+ </w:t>
      </w:r>
      <w:r w:rsidRPr="004F1409">
        <w:rPr>
          <w:lang w:val="en-US"/>
        </w:rPr>
        <w:t>=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 xml:space="preserve">- </w:t>
      </w:r>
      <w:r w:rsidRPr="004F1409">
        <w:rPr>
          <w:lang w:val="en-US"/>
        </w:rPr>
        <w:t xml:space="preserve">+ 2Urea  </w:t>
      </w:r>
      <w:r w:rsidR="00C046A6" w:rsidRPr="004F1409">
        <w:rPr>
          <w:lang w:val="en-US"/>
        </w:rPr>
        <w:tab/>
      </w:r>
      <w:r w:rsidR="00C046A6" w:rsidRPr="004F1409">
        <w:rPr>
          <w:lang w:val="en-US"/>
        </w:rPr>
        <w:tab/>
      </w:r>
      <w:r w:rsidR="00C046A6" w:rsidRPr="004F1409">
        <w:rPr>
          <w:lang w:val="en-US"/>
        </w:rPr>
        <w:tab/>
      </w:r>
      <w:r w:rsidR="00C046A6" w:rsidRPr="004F1409">
        <w:rPr>
          <w:lang w:val="en-US"/>
        </w:rPr>
        <w:tab/>
      </w:r>
      <w:r w:rsidR="00C046A6" w:rsidRPr="004F1409">
        <w:rPr>
          <w:lang w:val="en-US"/>
        </w:rPr>
        <w:tab/>
      </w:r>
      <w:r w:rsidR="00C046A6" w:rsidRPr="004F1409">
        <w:rPr>
          <w:lang w:val="en-US"/>
        </w:rPr>
        <w:tab/>
      </w:r>
      <w:r w:rsidR="00C046A6" w:rsidRPr="004F1409">
        <w:rPr>
          <w:lang w:val="en-US"/>
        </w:rPr>
        <w:tab/>
        <w:t>(1</w:t>
      </w:r>
      <w:r w:rsidR="001613F8" w:rsidRPr="004F1409">
        <w:rPr>
          <w:lang w:val="en-US"/>
        </w:rPr>
        <w:t>3</w:t>
      </w:r>
      <w:r w:rsidR="00C046A6" w:rsidRPr="004F1409">
        <w:rPr>
          <w:lang w:val="en-US"/>
        </w:rPr>
        <w:t>)</w:t>
      </w:r>
    </w:p>
    <w:p w14:paraId="101BD97B" w14:textId="1E0C7D65" w:rsidR="00BA11AA" w:rsidRPr="004F1409" w:rsidRDefault="00E11B9A" w:rsidP="00E73959">
      <w:pPr>
        <w:jc w:val="both"/>
        <w:rPr>
          <w:lang w:val="en-US"/>
        </w:rPr>
      </w:pPr>
      <w:r w:rsidRPr="004F1409">
        <w:rPr>
          <w:lang w:val="en-US"/>
        </w:rPr>
        <w:t>S</w:t>
      </w:r>
      <w:r w:rsidRPr="004F1409">
        <w:rPr>
          <w:vertAlign w:val="subscript"/>
          <w:lang w:val="en-US"/>
        </w:rPr>
        <w:t>x</w:t>
      </w:r>
      <w:r w:rsidRPr="004F1409">
        <w:rPr>
          <w:vertAlign w:val="superscript"/>
          <w:lang w:val="en-US"/>
        </w:rPr>
        <w:t>2</w:t>
      </w:r>
      <w:proofErr w:type="gramStart"/>
      <w:r w:rsidRPr="004F1409">
        <w:rPr>
          <w:vertAlign w:val="superscript"/>
          <w:lang w:val="en-US"/>
        </w:rPr>
        <w:t xml:space="preserve">-  </w:t>
      </w:r>
      <w:r w:rsidRPr="004F1409">
        <w:rPr>
          <w:lang w:val="en-US"/>
        </w:rPr>
        <w:t>+</w:t>
      </w:r>
      <w:proofErr w:type="gramEnd"/>
      <w:r w:rsidRPr="004F1409">
        <w:rPr>
          <w:lang w:val="en-US"/>
        </w:rPr>
        <w:t xml:space="preserve"> AlCl</w:t>
      </w:r>
      <w:r w:rsidRPr="004F1409">
        <w:rPr>
          <w:vertAlign w:val="subscript"/>
          <w:lang w:val="en-US"/>
        </w:rPr>
        <w:t>2</w:t>
      </w:r>
      <w:r w:rsidRPr="004F1409">
        <w:rPr>
          <w:lang w:val="en-US"/>
        </w:rPr>
        <w:t>(Urea)</w:t>
      </w:r>
      <w:r w:rsidRPr="004F1409">
        <w:rPr>
          <w:vertAlign w:val="subscript"/>
          <w:lang w:val="en-US"/>
        </w:rPr>
        <w:t>2</w:t>
      </w:r>
      <w:r w:rsidRPr="004F1409">
        <w:rPr>
          <w:vertAlign w:val="superscript"/>
          <w:lang w:val="en-US"/>
        </w:rPr>
        <w:t xml:space="preserve">+ </w:t>
      </w:r>
      <w:r w:rsidRPr="004F1409">
        <w:rPr>
          <w:lang w:val="en-US"/>
        </w:rPr>
        <w:t>= AlCl</w:t>
      </w:r>
      <w:r w:rsidRPr="004F1409">
        <w:rPr>
          <w:vertAlign w:val="subscript"/>
          <w:lang w:val="en-US"/>
        </w:rPr>
        <w:t>2</w:t>
      </w:r>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 xml:space="preserve">- </w:t>
      </w:r>
      <w:r w:rsidRPr="004F1409">
        <w:rPr>
          <w:lang w:val="en-US"/>
        </w:rPr>
        <w:t>+ Urea</w:t>
      </w:r>
      <w:r w:rsidRPr="004F1409">
        <w:rPr>
          <w:lang w:val="en-US"/>
        </w:rPr>
        <w:tab/>
      </w:r>
      <w:r w:rsidRPr="004F1409">
        <w:rPr>
          <w:lang w:val="en-US"/>
        </w:rPr>
        <w:tab/>
      </w:r>
      <w:r w:rsidR="001613F8" w:rsidRPr="004F1409">
        <w:rPr>
          <w:lang w:val="en-US"/>
        </w:rPr>
        <w:tab/>
      </w:r>
      <w:r w:rsidR="001613F8" w:rsidRPr="004F1409">
        <w:rPr>
          <w:lang w:val="en-US"/>
        </w:rPr>
        <w:tab/>
      </w:r>
      <w:r w:rsidR="001613F8" w:rsidRPr="004F1409">
        <w:rPr>
          <w:lang w:val="en-US"/>
        </w:rPr>
        <w:tab/>
      </w:r>
      <w:r w:rsidR="001613F8" w:rsidRPr="004F1409">
        <w:rPr>
          <w:lang w:val="en-US"/>
        </w:rPr>
        <w:tab/>
      </w:r>
      <w:r w:rsidR="001613F8" w:rsidRPr="004F1409">
        <w:rPr>
          <w:lang w:val="en-US"/>
        </w:rPr>
        <w:tab/>
        <w:t>(14</w:t>
      </w:r>
      <w:r w:rsidR="00C046A6" w:rsidRPr="004F1409">
        <w:rPr>
          <w:lang w:val="en-US"/>
        </w:rPr>
        <w:t>)</w:t>
      </w:r>
      <w:r w:rsidR="00BA11AA" w:rsidRPr="004F1409">
        <w:rPr>
          <w:lang w:val="en-US"/>
        </w:rPr>
        <w:tab/>
      </w:r>
    </w:p>
    <w:p w14:paraId="0F8D2873" w14:textId="1567BAA7" w:rsidR="00A73067" w:rsidRPr="004F1409" w:rsidRDefault="00CE551A" w:rsidP="00E73959">
      <w:pPr>
        <w:jc w:val="both"/>
        <w:rPr>
          <w:lang w:val="en-US"/>
        </w:rPr>
      </w:pPr>
      <w:r w:rsidRPr="004F1409">
        <w:rPr>
          <w:lang w:val="en-US"/>
        </w:rPr>
        <w:t>S</w:t>
      </w:r>
      <w:r w:rsidRPr="004F1409">
        <w:rPr>
          <w:vertAlign w:val="subscript"/>
          <w:lang w:val="en-US"/>
        </w:rPr>
        <w:t>x</w:t>
      </w:r>
      <w:r w:rsidRPr="004F1409">
        <w:rPr>
          <w:vertAlign w:val="superscript"/>
          <w:lang w:val="en-US"/>
        </w:rPr>
        <w:t>2</w:t>
      </w:r>
      <w:proofErr w:type="gramStart"/>
      <w:r w:rsidRPr="004F1409">
        <w:rPr>
          <w:vertAlign w:val="superscript"/>
          <w:lang w:val="en-US"/>
        </w:rPr>
        <w:t xml:space="preserve">-  </w:t>
      </w:r>
      <w:r w:rsidRPr="004F1409">
        <w:rPr>
          <w:lang w:val="en-US"/>
        </w:rPr>
        <w:t>+</w:t>
      </w:r>
      <w:proofErr w:type="gramEnd"/>
      <w:r w:rsidRPr="004F1409">
        <w:rPr>
          <w:lang w:val="en-US"/>
        </w:rPr>
        <w:t xml:space="preserve"> AlCl</w:t>
      </w:r>
      <w:r w:rsidRPr="004F1409">
        <w:rPr>
          <w:vertAlign w:val="subscript"/>
          <w:lang w:val="en-US"/>
        </w:rPr>
        <w:t>2</w:t>
      </w:r>
      <w:r w:rsidRPr="004F1409">
        <w:rPr>
          <w:lang w:val="en-US"/>
        </w:rPr>
        <w:t>(Urea)</w:t>
      </w:r>
      <w:r w:rsidRPr="004F1409">
        <w:rPr>
          <w:vertAlign w:val="subscript"/>
          <w:lang w:val="en-US"/>
        </w:rPr>
        <w:t>2</w:t>
      </w:r>
      <w:r w:rsidRPr="004F1409">
        <w:rPr>
          <w:vertAlign w:val="superscript"/>
          <w:lang w:val="en-US"/>
        </w:rPr>
        <w:t xml:space="preserve">+ </w:t>
      </w:r>
      <w:r w:rsidRPr="004F1409">
        <w:rPr>
          <w:lang w:val="en-US"/>
        </w:rPr>
        <w:t xml:space="preserve">=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 xml:space="preserve"> </w:t>
      </w:r>
      <w:r w:rsidRPr="004F1409">
        <w:rPr>
          <w:lang w:val="en-US"/>
        </w:rPr>
        <w:t>+ Urea + Cl</w:t>
      </w:r>
      <w:r w:rsidRPr="004F1409">
        <w:rPr>
          <w:vertAlign w:val="superscript"/>
          <w:lang w:val="en-US"/>
        </w:rPr>
        <w:t>-</w:t>
      </w:r>
      <w:r w:rsidR="00C046A6" w:rsidRPr="004F1409">
        <w:rPr>
          <w:vertAlign w:val="superscript"/>
          <w:lang w:val="en-US"/>
        </w:rPr>
        <w:tab/>
      </w:r>
      <w:r w:rsidR="00C046A6" w:rsidRPr="004F1409">
        <w:rPr>
          <w:vertAlign w:val="superscript"/>
          <w:lang w:val="en-US"/>
        </w:rPr>
        <w:tab/>
      </w:r>
      <w:r w:rsidR="00C046A6" w:rsidRPr="004F1409">
        <w:rPr>
          <w:vertAlign w:val="superscript"/>
          <w:lang w:val="en-US"/>
        </w:rPr>
        <w:tab/>
      </w:r>
      <w:r w:rsidR="00C046A6" w:rsidRPr="004F1409">
        <w:rPr>
          <w:vertAlign w:val="superscript"/>
          <w:lang w:val="en-US"/>
        </w:rPr>
        <w:tab/>
      </w:r>
      <w:r w:rsidR="00C046A6" w:rsidRPr="004F1409">
        <w:rPr>
          <w:vertAlign w:val="superscript"/>
          <w:lang w:val="en-US"/>
        </w:rPr>
        <w:tab/>
      </w:r>
      <w:r w:rsidR="00C046A6" w:rsidRPr="004F1409">
        <w:rPr>
          <w:vertAlign w:val="superscript"/>
          <w:lang w:val="en-US"/>
        </w:rPr>
        <w:tab/>
      </w:r>
      <w:r w:rsidR="001613F8" w:rsidRPr="004F1409">
        <w:rPr>
          <w:lang w:val="en-US"/>
        </w:rPr>
        <w:t>(15</w:t>
      </w:r>
      <w:r w:rsidR="00C046A6" w:rsidRPr="004F1409">
        <w:rPr>
          <w:lang w:val="en-US"/>
        </w:rPr>
        <w:t>)</w:t>
      </w:r>
    </w:p>
    <w:p w14:paraId="74EC79B1" w14:textId="02CF5FE4" w:rsidR="00BA11AA" w:rsidRPr="004F1409" w:rsidRDefault="00BA11AA" w:rsidP="00E73959">
      <w:pPr>
        <w:jc w:val="both"/>
        <w:rPr>
          <w:vertAlign w:val="superscript"/>
          <w:lang w:val="en-US"/>
        </w:rPr>
      </w:pPr>
      <w:r w:rsidRPr="004F1409">
        <w:rPr>
          <w:lang w:val="en-US"/>
        </w:rPr>
        <w:t>S</w:t>
      </w:r>
      <w:r w:rsidRPr="004F1409">
        <w:rPr>
          <w:vertAlign w:val="subscript"/>
          <w:lang w:val="en-US"/>
        </w:rPr>
        <w:t>x</w:t>
      </w:r>
      <w:r w:rsidRPr="004F1409">
        <w:rPr>
          <w:vertAlign w:val="superscript"/>
          <w:lang w:val="en-US"/>
        </w:rPr>
        <w:t xml:space="preserve">2- </w:t>
      </w:r>
      <w:r w:rsidRPr="004F1409">
        <w:rPr>
          <w:lang w:val="en-US"/>
        </w:rPr>
        <w:t>+ AlCl</w:t>
      </w:r>
      <w:r w:rsidR="005B7384" w:rsidRPr="004F1409">
        <w:rPr>
          <w:vertAlign w:val="subscript"/>
          <w:lang w:val="en-US"/>
        </w:rPr>
        <w:t>4</w:t>
      </w:r>
      <w:r w:rsidR="005B7384" w:rsidRPr="004F1409">
        <w:rPr>
          <w:vertAlign w:val="superscript"/>
          <w:lang w:val="en-US"/>
        </w:rPr>
        <w:t>-</w:t>
      </w:r>
      <w:r w:rsidRPr="004F1409">
        <w:rPr>
          <w:lang w:val="en-US"/>
        </w:rPr>
        <w:t xml:space="preserve"> = AlCl</w:t>
      </w:r>
      <w:r w:rsidR="002D0FB9" w:rsidRPr="004F1409">
        <w:rPr>
          <w:vertAlign w:val="subscript"/>
          <w:lang w:val="en-US"/>
        </w:rPr>
        <w:t>3</w:t>
      </w:r>
      <w:r w:rsidRPr="004F1409">
        <w:rPr>
          <w:lang w:val="en-US"/>
        </w:rPr>
        <w:t>S</w:t>
      </w:r>
      <w:r w:rsidRPr="004F1409">
        <w:rPr>
          <w:vertAlign w:val="subscript"/>
          <w:lang w:val="en-US"/>
        </w:rPr>
        <w:t>x</w:t>
      </w:r>
      <w:r w:rsidR="002D0FB9" w:rsidRPr="004F1409">
        <w:rPr>
          <w:vertAlign w:val="superscript"/>
          <w:lang w:val="en-US"/>
        </w:rPr>
        <w:t xml:space="preserve">2- </w:t>
      </w:r>
      <w:r w:rsidR="002D0FB9" w:rsidRPr="004F1409">
        <w:rPr>
          <w:lang w:val="en-US"/>
        </w:rPr>
        <w:t xml:space="preserve">+ </w:t>
      </w:r>
      <w:r w:rsidR="005B7384" w:rsidRPr="004F1409">
        <w:rPr>
          <w:lang w:val="en-US"/>
        </w:rPr>
        <w:t>Cl</w:t>
      </w:r>
      <w:r w:rsidR="005B7384" w:rsidRPr="004F1409">
        <w:rPr>
          <w:vertAlign w:val="superscript"/>
          <w:lang w:val="en-US"/>
        </w:rPr>
        <w:t>-</w:t>
      </w:r>
      <w:r w:rsidR="002D0FB9" w:rsidRPr="004F1409">
        <w:rPr>
          <w:vertAlign w:val="superscript"/>
          <w:lang w:val="en-US"/>
        </w:rPr>
        <w:tab/>
      </w:r>
      <w:r w:rsidRPr="004F1409">
        <w:rPr>
          <w:lang w:val="en-US"/>
        </w:rPr>
        <w:tab/>
      </w:r>
      <w:r w:rsidRPr="004F1409">
        <w:rPr>
          <w:lang w:val="en-US"/>
        </w:rPr>
        <w:tab/>
      </w:r>
      <w:r w:rsidRPr="004F1409">
        <w:rPr>
          <w:lang w:val="en-US"/>
        </w:rPr>
        <w:tab/>
      </w:r>
      <w:r w:rsidRPr="004F1409">
        <w:rPr>
          <w:lang w:val="en-US"/>
        </w:rPr>
        <w:tab/>
      </w:r>
      <w:r w:rsidRPr="004F1409">
        <w:rPr>
          <w:lang w:val="en-US"/>
        </w:rPr>
        <w:tab/>
      </w:r>
      <w:r w:rsidRPr="004F1409">
        <w:rPr>
          <w:lang w:val="en-US"/>
        </w:rPr>
        <w:tab/>
      </w:r>
      <w:r w:rsidRPr="004F1409">
        <w:rPr>
          <w:lang w:val="en-US"/>
        </w:rPr>
        <w:tab/>
      </w:r>
      <w:r w:rsidRPr="004F1409">
        <w:rPr>
          <w:lang w:val="en-US"/>
        </w:rPr>
        <w:tab/>
        <w:t>(1</w:t>
      </w:r>
      <w:r w:rsidR="001613F8" w:rsidRPr="004F1409">
        <w:rPr>
          <w:lang w:val="en-US"/>
        </w:rPr>
        <w:t>6</w:t>
      </w:r>
      <w:r w:rsidRPr="004F1409">
        <w:rPr>
          <w:lang w:val="en-US"/>
        </w:rPr>
        <w:t>)</w:t>
      </w:r>
    </w:p>
    <w:p w14:paraId="1376B0FE" w14:textId="2AF3380C" w:rsidR="005B7384" w:rsidRPr="004F1409" w:rsidRDefault="005B7384" w:rsidP="00E73959">
      <w:pPr>
        <w:jc w:val="both"/>
        <w:rPr>
          <w:lang w:val="en-US"/>
        </w:rPr>
      </w:pPr>
      <w:r w:rsidRPr="004F1409">
        <w:rPr>
          <w:lang w:val="en-US"/>
        </w:rPr>
        <w:t xml:space="preserve">(Reaction </w:t>
      </w:r>
      <w:r w:rsidR="002D0FB9" w:rsidRPr="004F1409">
        <w:rPr>
          <w:lang w:val="en-US"/>
        </w:rPr>
        <w:t>1</w:t>
      </w:r>
      <w:r w:rsidR="001613F8" w:rsidRPr="004F1409">
        <w:rPr>
          <w:lang w:val="en-US"/>
        </w:rPr>
        <w:t>6</w:t>
      </w:r>
      <w:r w:rsidR="002D0FB9" w:rsidRPr="004F1409">
        <w:rPr>
          <w:lang w:val="en-US"/>
        </w:rPr>
        <w:t xml:space="preserve"> is identical to reaction </w:t>
      </w:r>
      <w:r w:rsidR="001613F8" w:rsidRPr="004F1409">
        <w:rPr>
          <w:lang w:val="en-US"/>
        </w:rPr>
        <w:t>5</w:t>
      </w:r>
      <w:r w:rsidRPr="004F1409">
        <w:rPr>
          <w:lang w:val="en-US"/>
        </w:rPr>
        <w:t>, but it is included here for completeness)</w:t>
      </w:r>
    </w:p>
    <w:p w14:paraId="526A91C8" w14:textId="77777777" w:rsidR="0063433B" w:rsidRPr="004F1409" w:rsidRDefault="0063433B" w:rsidP="00E73959">
      <w:pPr>
        <w:jc w:val="both"/>
        <w:rPr>
          <w:lang w:val="en-US"/>
        </w:rPr>
      </w:pPr>
    </w:p>
    <w:p w14:paraId="18478DF2" w14:textId="5EED55AE" w:rsidR="005B7384" w:rsidRPr="004F1409" w:rsidRDefault="005B7384" w:rsidP="00E73959">
      <w:pPr>
        <w:jc w:val="both"/>
        <w:rPr>
          <w:lang w:val="en-US"/>
        </w:rPr>
      </w:pPr>
      <w:proofErr w:type="gramStart"/>
      <w:r w:rsidRPr="004F1409">
        <w:rPr>
          <w:lang w:val="en-US"/>
        </w:rPr>
        <w:t>And</w:t>
      </w:r>
      <w:proofErr w:type="gramEnd"/>
      <w:r w:rsidRPr="004F1409">
        <w:rPr>
          <w:lang w:val="en-US"/>
        </w:rPr>
        <w:t xml:space="preserve"> some of the products of the above reactions (Cl</w:t>
      </w:r>
      <w:r w:rsidRPr="004F1409">
        <w:rPr>
          <w:vertAlign w:val="superscript"/>
          <w:lang w:val="en-US"/>
        </w:rPr>
        <w:t>-</w:t>
      </w:r>
      <w:r w:rsidRPr="004F1409">
        <w:rPr>
          <w:lang w:val="en-US"/>
        </w:rPr>
        <w:t xml:space="preserve"> and </w:t>
      </w:r>
      <w:r w:rsidR="0026716B" w:rsidRPr="004F1409">
        <w:rPr>
          <w:lang w:val="en-US"/>
        </w:rPr>
        <w:t>Urea</w:t>
      </w:r>
      <w:r w:rsidRPr="004F1409">
        <w:rPr>
          <w:lang w:val="en-US"/>
        </w:rPr>
        <w:t xml:space="preserve">) will then react further </w:t>
      </w:r>
      <w:r w:rsidR="009D46CF" w:rsidRPr="004F1409">
        <w:rPr>
          <w:lang w:val="en-US"/>
        </w:rPr>
        <w:t>as follow</w:t>
      </w:r>
      <w:r w:rsidRPr="004F1409">
        <w:rPr>
          <w:lang w:val="en-US"/>
        </w:rPr>
        <w:t>:</w:t>
      </w:r>
      <w:r w:rsidR="008C6152" w:rsidRPr="004F1409">
        <w:rPr>
          <w:lang w:val="en-US"/>
        </w:rPr>
        <w:tab/>
      </w:r>
      <w:r w:rsidR="008C6152" w:rsidRPr="004F1409">
        <w:rPr>
          <w:lang w:val="en-US"/>
        </w:rPr>
        <w:tab/>
      </w:r>
    </w:p>
    <w:p w14:paraId="0FE09EA3" w14:textId="77777777" w:rsidR="009D46CF" w:rsidRPr="004F1409" w:rsidRDefault="009D46CF" w:rsidP="00E73959">
      <w:pPr>
        <w:jc w:val="both"/>
        <w:rPr>
          <w:lang w:val="en-US"/>
        </w:rPr>
      </w:pPr>
    </w:p>
    <w:p w14:paraId="56E1FA2F" w14:textId="61DD8FD6" w:rsidR="00767C73" w:rsidRPr="004F1409" w:rsidRDefault="00EF1986" w:rsidP="00E73959">
      <w:pPr>
        <w:jc w:val="both"/>
        <w:rPr>
          <w:lang w:val="es-ES"/>
        </w:rPr>
      </w:pPr>
      <w:r w:rsidRPr="004F1409">
        <w:rPr>
          <w:lang w:val="es-ES"/>
        </w:rPr>
        <w:t>2 Urea + 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 xml:space="preserve">-  </w:t>
      </w:r>
      <w:r w:rsidRPr="004F1409">
        <w:rPr>
          <w:lang w:val="es-ES"/>
        </w:rPr>
        <w:t>+ Al</w:t>
      </w:r>
      <w:r w:rsidRPr="004F1409">
        <w:rPr>
          <w:vertAlign w:val="subscript"/>
          <w:lang w:val="es-ES"/>
        </w:rPr>
        <w:t>2</w:t>
      </w:r>
      <w:r w:rsidRPr="004F1409">
        <w:rPr>
          <w:lang w:val="es-ES"/>
        </w:rPr>
        <w:t>Cl</w:t>
      </w:r>
      <w:r w:rsidRPr="004F1409">
        <w:rPr>
          <w:vertAlign w:val="subscript"/>
          <w:lang w:val="es-ES"/>
        </w:rPr>
        <w:t>5</w:t>
      </w:r>
      <w:r w:rsidRPr="004F1409">
        <w:rPr>
          <w:lang w:val="es-ES"/>
        </w:rPr>
        <w:t>(Urea)</w:t>
      </w:r>
      <w:r w:rsidR="00CA2EA1" w:rsidRPr="004F1409">
        <w:rPr>
          <w:vertAlign w:val="subscript"/>
          <w:lang w:val="es-ES"/>
        </w:rPr>
        <w:t>2</w:t>
      </w:r>
      <w:r w:rsidRPr="004F1409">
        <w:rPr>
          <w:vertAlign w:val="superscript"/>
          <w:lang w:val="es-ES"/>
        </w:rPr>
        <w:t>+</w:t>
      </w:r>
      <w:r w:rsidRPr="004F1409">
        <w:rPr>
          <w:lang w:val="es-ES"/>
        </w:rPr>
        <w:t xml:space="preserve"> = </w:t>
      </w:r>
      <w:r w:rsidR="00CA2EA1" w:rsidRPr="004F1409">
        <w:rPr>
          <w:lang w:val="es-ES"/>
        </w:rPr>
        <w:t>2 AlCl</w:t>
      </w:r>
      <w:r w:rsidR="00CA2EA1" w:rsidRPr="004F1409">
        <w:rPr>
          <w:vertAlign w:val="subscript"/>
          <w:lang w:val="es-ES"/>
        </w:rPr>
        <w:t>4</w:t>
      </w:r>
      <w:r w:rsidR="00CA2EA1" w:rsidRPr="004F1409">
        <w:rPr>
          <w:vertAlign w:val="superscript"/>
          <w:lang w:val="es-ES"/>
        </w:rPr>
        <w:t xml:space="preserve">- </w:t>
      </w:r>
      <w:r w:rsidR="00CA2EA1" w:rsidRPr="004F1409">
        <w:rPr>
          <w:lang w:val="es-ES"/>
        </w:rPr>
        <w:t>+ 2 AlCl</w:t>
      </w:r>
      <w:r w:rsidR="00CA2EA1" w:rsidRPr="004F1409">
        <w:rPr>
          <w:vertAlign w:val="subscript"/>
          <w:lang w:val="es-ES"/>
        </w:rPr>
        <w:t>2</w:t>
      </w:r>
      <w:r w:rsidR="00CA2EA1" w:rsidRPr="004F1409">
        <w:rPr>
          <w:lang w:val="es-ES"/>
        </w:rPr>
        <w:t>(Urea)</w:t>
      </w:r>
      <w:r w:rsidR="00CA2EA1" w:rsidRPr="004F1409">
        <w:rPr>
          <w:vertAlign w:val="subscript"/>
          <w:lang w:val="es-ES"/>
        </w:rPr>
        <w:t>2</w:t>
      </w:r>
      <w:r w:rsidR="00CA2EA1" w:rsidRPr="004F1409">
        <w:rPr>
          <w:vertAlign w:val="superscript"/>
          <w:lang w:val="es-ES"/>
        </w:rPr>
        <w:t>+</w:t>
      </w:r>
      <w:r w:rsidR="001613F8" w:rsidRPr="004F1409">
        <w:rPr>
          <w:lang w:val="es-ES"/>
        </w:rPr>
        <w:tab/>
      </w:r>
      <w:r w:rsidR="001613F8" w:rsidRPr="004F1409">
        <w:rPr>
          <w:lang w:val="es-ES"/>
        </w:rPr>
        <w:tab/>
      </w:r>
      <w:r w:rsidR="001613F8" w:rsidRPr="004F1409">
        <w:rPr>
          <w:lang w:val="es-ES"/>
        </w:rPr>
        <w:tab/>
      </w:r>
      <w:r w:rsidR="001613F8" w:rsidRPr="004F1409">
        <w:rPr>
          <w:lang w:val="es-ES"/>
        </w:rPr>
        <w:tab/>
        <w:t>(17</w:t>
      </w:r>
      <w:r w:rsidR="00C046A6" w:rsidRPr="004F1409">
        <w:rPr>
          <w:lang w:val="es-ES"/>
        </w:rPr>
        <w:t>)</w:t>
      </w:r>
    </w:p>
    <w:p w14:paraId="288BDA6F" w14:textId="4F649DA5" w:rsidR="005B7384" w:rsidRPr="004F1409" w:rsidRDefault="00C046A6" w:rsidP="00E73959">
      <w:pPr>
        <w:jc w:val="both"/>
        <w:rPr>
          <w:lang w:val="es-ES"/>
        </w:rPr>
      </w:pPr>
      <w:r w:rsidRPr="004F1409">
        <w:rPr>
          <w:lang w:val="es-ES"/>
        </w:rPr>
        <w:t>Cl</w:t>
      </w:r>
      <w:r w:rsidRPr="004F1409">
        <w:rPr>
          <w:vertAlign w:val="superscript"/>
          <w:lang w:val="es-ES"/>
        </w:rPr>
        <w:t>-</w:t>
      </w:r>
      <w:r w:rsidRPr="004F1409">
        <w:rPr>
          <w:lang w:val="es-ES"/>
        </w:rPr>
        <w:t xml:space="preserve"> + Al</w:t>
      </w:r>
      <w:r w:rsidRPr="004F1409">
        <w:rPr>
          <w:vertAlign w:val="subscript"/>
          <w:lang w:val="es-ES"/>
        </w:rPr>
        <w:t>2</w:t>
      </w:r>
      <w:r w:rsidRPr="004F1409">
        <w:rPr>
          <w:lang w:val="es-ES"/>
        </w:rPr>
        <w:t>Cl</w:t>
      </w:r>
      <w:r w:rsidRPr="004F1409">
        <w:rPr>
          <w:vertAlign w:val="subscript"/>
          <w:lang w:val="es-ES"/>
        </w:rPr>
        <w:t>5</w:t>
      </w:r>
      <w:r w:rsidRPr="004F1409">
        <w:rPr>
          <w:lang w:val="es-ES"/>
        </w:rPr>
        <w:t>(Urea)</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(Urea)</w:t>
      </w:r>
      <w:r w:rsidRPr="004F1409">
        <w:rPr>
          <w:vertAlign w:val="subscript"/>
          <w:lang w:val="es-ES"/>
        </w:rPr>
        <w:t>2</w:t>
      </w:r>
      <w:r w:rsidRPr="004F1409">
        <w:rPr>
          <w:vertAlign w:val="superscript"/>
          <w:lang w:val="es-ES"/>
        </w:rPr>
        <w:t>+</w:t>
      </w:r>
      <w:r w:rsidRPr="004F1409">
        <w:rPr>
          <w:lang w:val="es-ES"/>
        </w:rPr>
        <w:t xml:space="preserve"> + AlCl</w:t>
      </w:r>
      <w:r w:rsidRPr="004F1409">
        <w:rPr>
          <w:vertAlign w:val="subscript"/>
          <w:lang w:val="es-ES"/>
        </w:rPr>
        <w:t>4</w:t>
      </w:r>
      <w:r w:rsidRPr="004F1409">
        <w:rPr>
          <w:vertAlign w:val="superscript"/>
          <w:lang w:val="es-ES"/>
        </w:rPr>
        <w:t>-</w:t>
      </w:r>
      <w:r w:rsidRPr="004F1409">
        <w:rPr>
          <w:vertAlign w:val="superscript"/>
          <w:lang w:val="es-ES"/>
        </w:rPr>
        <w:tab/>
      </w:r>
      <w:r w:rsidR="008C6152" w:rsidRPr="004F1409">
        <w:rPr>
          <w:lang w:val="es-ES"/>
        </w:rPr>
        <w:tab/>
      </w:r>
      <w:r w:rsidR="008C6152" w:rsidRPr="004F1409">
        <w:rPr>
          <w:lang w:val="es-ES"/>
        </w:rPr>
        <w:tab/>
      </w:r>
      <w:r w:rsidR="008C6152" w:rsidRPr="004F1409">
        <w:rPr>
          <w:lang w:val="es-ES"/>
        </w:rPr>
        <w:tab/>
      </w:r>
      <w:r w:rsidR="008C6152" w:rsidRPr="004F1409">
        <w:rPr>
          <w:lang w:val="es-ES"/>
        </w:rPr>
        <w:tab/>
      </w:r>
      <w:r w:rsidRPr="004F1409">
        <w:rPr>
          <w:lang w:val="es-ES"/>
        </w:rPr>
        <w:tab/>
      </w:r>
      <w:r w:rsidR="001613F8" w:rsidRPr="004F1409">
        <w:rPr>
          <w:lang w:val="es-ES"/>
        </w:rPr>
        <w:tab/>
        <w:t>(18</w:t>
      </w:r>
      <w:r w:rsidR="008C6152" w:rsidRPr="004F1409">
        <w:rPr>
          <w:lang w:val="es-ES"/>
        </w:rPr>
        <w:t>)</w:t>
      </w:r>
    </w:p>
    <w:p w14:paraId="29999823" w14:textId="77777777" w:rsidR="009D46CF" w:rsidRPr="004F1409" w:rsidRDefault="009D46CF" w:rsidP="00E73959">
      <w:pPr>
        <w:jc w:val="both"/>
        <w:rPr>
          <w:lang w:val="es-ES"/>
        </w:rPr>
      </w:pPr>
    </w:p>
    <w:p w14:paraId="1F742A83" w14:textId="7A5A23FB" w:rsidR="008C6152" w:rsidRPr="004F1409" w:rsidRDefault="008C6152" w:rsidP="00E73959">
      <w:pPr>
        <w:jc w:val="both"/>
        <w:rPr>
          <w:lang w:val="en-US"/>
        </w:rPr>
      </w:pPr>
      <w:r w:rsidRPr="004F1409">
        <w:rPr>
          <w:lang w:val="en-US"/>
        </w:rPr>
        <w:t>Combining the reactions 1</w:t>
      </w:r>
      <w:r w:rsidR="001613F8" w:rsidRPr="004F1409">
        <w:rPr>
          <w:lang w:val="en-US"/>
        </w:rPr>
        <w:t>3-16 with reactions 17-18</w:t>
      </w:r>
      <w:r w:rsidRPr="004F1409">
        <w:rPr>
          <w:lang w:val="en-US"/>
        </w:rPr>
        <w:t xml:space="preserve"> give the following overall reactions of coordination of </w:t>
      </w:r>
      <w:proofErr w:type="spellStart"/>
      <w:r w:rsidRPr="004F1409">
        <w:rPr>
          <w:lang w:val="en-US"/>
        </w:rPr>
        <w:t>polysulfides</w:t>
      </w:r>
      <w:proofErr w:type="spellEnd"/>
      <w:r w:rsidRPr="004F1409">
        <w:rPr>
          <w:lang w:val="en-US"/>
        </w:rPr>
        <w:t xml:space="preserve"> with </w:t>
      </w:r>
      <w:r w:rsidR="00545650" w:rsidRPr="004F1409">
        <w:rPr>
          <w:lang w:val="en-US"/>
        </w:rPr>
        <w:t>aluminum</w:t>
      </w:r>
      <w:r w:rsidRPr="004F1409">
        <w:rPr>
          <w:lang w:val="en-US"/>
        </w:rPr>
        <w:t xml:space="preserve"> ions via reactions that involve the predominant species</w:t>
      </w:r>
      <w:r w:rsidR="00F03A7B" w:rsidRPr="004F1409">
        <w:rPr>
          <w:lang w:val="en-US"/>
        </w:rPr>
        <w:fldChar w:fldCharType="begin"/>
      </w:r>
      <w:r w:rsidR="006A6A78" w:rsidRPr="004F1409">
        <w:rPr>
          <w:lang w:val="en-US"/>
        </w:rPr>
        <w:instrText xml:space="preserve"> ADDIN ZOTERO_ITEM CSL_CITATION {"citationID":"59btgOw9","properties":{"formattedCitation":"\\super 39\\nosupersub{}","plainCitation":"39","noteIndex":0},"citationItems":[{"id":1653,"uris":["http://zotero.org/users/1986366/items/5UKJ9RJR"],"uri":["http://zotero.org/users/1986366/items/5UKJ9RJR"],"itemData":{"id":1653,"type":"article-journal","abstract":"The ionic liquid analog, formed through the mixture of urea and AlCl3, has previously shown to serve as a low-cost electrolyte for an aluminum-graphite battery, while maintaining good performance and achieving high Coulombic efficiency. Undesirable are the relatively high viscosity and low conductivity of this electrolyte, when compared to chloroaluminate ionic liquids with organic cations. In this work, the fundamental changes to the electrolyte resulting from using derivatives of urea (N-methyl urea and N-ethyl urea), again mixed with AlCl3, are examined. These electrolytes are shown to have significantly lower viscosities (η = 45, 67, and 133 cP when using N-ethyl urea, N-methyl urea, and urea, respectively, at 25 °C). The associated batteries exhibit higher intrinsic discharge voltages (2.04 and 2.08 V for N-methyl urea and N-ethyl urea electrolytes, respectively, vs 1.95 V for urea system@100 mA g−1 specific current for ≈5 mg cm−2 loading), due to changes in concentrations of ionic species. Aluminum deposition is directly observed to primarily occur through reduction of Al2Cl7− when AlCl3 is present in excess, in contrast to previously suggested cationic Al-containing species, via operando Raman spectroscopy performed during cyclic voltammetry.","container-title":"Advanced Functional Materials","DOI":"10.1002/adfm.201901928","ISSN":"1616-3028","issue":"4","language":"en","note":"_eprint: https://www.onlinelibrary.wiley.com/doi/pdf/10.1002/adfm.201901928","page":"1901928","source":"Wiley Online Library","title":"Ionic Liquid Analogs of AlCl3 with Urea Derivatives as Electrolytes for Aluminum Batteries","volume":"30","author":[{"family":"Angell","given":"Michael"},{"family":"Zhu","given":"Guanzhou"},{"family":"Lin","given":"Meng-Chang"},{"family":"Rong","given":"Youmin"},{"family":"Dai","given":"Hongjie"}],"issued":{"date-parts":[["2020"]]}}}],"schema":"https://github.com/citation-style-language/schema/raw/master/csl-citation.json"} </w:instrText>
      </w:r>
      <w:r w:rsidR="00F03A7B" w:rsidRPr="004F1409">
        <w:rPr>
          <w:lang w:val="en-US"/>
        </w:rPr>
        <w:fldChar w:fldCharType="separate"/>
      </w:r>
      <w:r w:rsidR="006A6A78" w:rsidRPr="004F1409">
        <w:rPr>
          <w:szCs w:val="24"/>
          <w:vertAlign w:val="superscript"/>
        </w:rPr>
        <w:t>39</w:t>
      </w:r>
      <w:r w:rsidR="00F03A7B" w:rsidRPr="004F1409">
        <w:rPr>
          <w:lang w:val="en-US"/>
        </w:rPr>
        <w:fldChar w:fldCharType="end"/>
      </w:r>
      <w:r w:rsidRPr="004F1409">
        <w:rPr>
          <w:lang w:val="en-US"/>
        </w:rPr>
        <w:t xml:space="preserve"> present in the urea-based eutectic electrolytes:</w:t>
      </w:r>
    </w:p>
    <w:p w14:paraId="3CEC2F91" w14:textId="0320E2AB" w:rsidR="008C6152" w:rsidRPr="004F1409" w:rsidRDefault="008C6152" w:rsidP="00E73959">
      <w:pPr>
        <w:jc w:val="both"/>
        <w:rPr>
          <w:lang w:val="en-US"/>
        </w:rPr>
      </w:pPr>
      <w:r w:rsidRPr="004F1409">
        <w:rPr>
          <w:lang w:val="en-US"/>
        </w:rPr>
        <w:tab/>
      </w:r>
      <w:r w:rsidRPr="004F1409">
        <w:rPr>
          <w:lang w:val="en-US"/>
        </w:rPr>
        <w:tab/>
      </w:r>
      <w:r w:rsidRPr="004F1409">
        <w:rPr>
          <w:lang w:val="en-US"/>
        </w:rPr>
        <w:tab/>
      </w:r>
      <w:r w:rsidRPr="004F1409">
        <w:rPr>
          <w:lang w:val="en-US"/>
        </w:rPr>
        <w:tab/>
      </w:r>
      <w:r w:rsidRPr="004F1409">
        <w:rPr>
          <w:lang w:val="en-US"/>
        </w:rPr>
        <w:tab/>
      </w:r>
      <w:r w:rsidRPr="004F1409">
        <w:rPr>
          <w:lang w:val="en-US"/>
        </w:rPr>
        <w:tab/>
      </w:r>
    </w:p>
    <w:p w14:paraId="4BE9ABC9" w14:textId="79A4093E" w:rsidR="008C6152" w:rsidRPr="004F1409" w:rsidRDefault="007B6989" w:rsidP="00E73959">
      <w:pPr>
        <w:jc w:val="both"/>
        <w:rPr>
          <w:lang w:val="es-ES"/>
        </w:rPr>
      </w:pPr>
      <w:r w:rsidRPr="004F1409">
        <w:rPr>
          <w:lang w:val="es-ES"/>
        </w:rPr>
        <w:t>S</w:t>
      </w:r>
      <w:r w:rsidRPr="004F1409">
        <w:rPr>
          <w:vertAlign w:val="subscript"/>
          <w:lang w:val="es-ES"/>
        </w:rPr>
        <w:t>x</w:t>
      </w:r>
      <w:r w:rsidRPr="004F1409">
        <w:rPr>
          <w:vertAlign w:val="superscript"/>
          <w:lang w:val="es-ES"/>
        </w:rPr>
        <w:t>2</w:t>
      </w:r>
      <w:proofErr w:type="gramStart"/>
      <w:r w:rsidRPr="004F1409">
        <w:rPr>
          <w:vertAlign w:val="superscript"/>
          <w:lang w:val="es-ES"/>
        </w:rPr>
        <w:t xml:space="preserve">-  </w:t>
      </w:r>
      <w:r w:rsidRPr="004F1409">
        <w:rPr>
          <w:lang w:val="es-ES"/>
        </w:rPr>
        <w:t>+</w:t>
      </w:r>
      <w:proofErr w:type="gramEnd"/>
      <w:r w:rsidRPr="004F1409">
        <w:rPr>
          <w:lang w:val="es-ES"/>
        </w:rPr>
        <w:t xml:space="preserve">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bscript"/>
          <w:lang w:val="es-ES"/>
        </w:rPr>
        <w:t>x</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(Urea)</w:t>
      </w:r>
      <w:r w:rsidRPr="004F1409">
        <w:rPr>
          <w:vertAlign w:val="subscript"/>
          <w:lang w:val="es-ES"/>
        </w:rPr>
        <w:t>2</w:t>
      </w:r>
      <w:r w:rsidRPr="004F1409">
        <w:rPr>
          <w:vertAlign w:val="superscript"/>
          <w:lang w:val="es-ES"/>
        </w:rPr>
        <w:t>+</w:t>
      </w:r>
      <w:r w:rsidRPr="004F1409">
        <w:rPr>
          <w:lang w:val="es-ES"/>
        </w:rPr>
        <w:t xml:space="preserve"> </w:t>
      </w:r>
      <w:r w:rsidRPr="004F1409">
        <w:rPr>
          <w:shd w:val="clear" w:color="auto" w:fill="FFFFFF"/>
          <w:lang w:val="es-ES"/>
        </w:rPr>
        <w:t>+ 2AlCl</w:t>
      </w:r>
      <w:r w:rsidRPr="004F1409">
        <w:rPr>
          <w:shd w:val="clear" w:color="auto" w:fill="FFFFFF"/>
          <w:vertAlign w:val="subscript"/>
          <w:lang w:val="es-ES"/>
        </w:rPr>
        <w:t>4</w:t>
      </w:r>
      <w:r w:rsidRPr="004F1409">
        <w:rPr>
          <w:shd w:val="clear" w:color="auto" w:fill="FFFFFF"/>
          <w:vertAlign w:val="superscript"/>
          <w:lang w:val="es-ES"/>
        </w:rPr>
        <w:t>-</w:t>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1613F8" w:rsidRPr="004F1409">
        <w:rPr>
          <w:lang w:val="es-ES"/>
        </w:rPr>
        <w:t>(19</w:t>
      </w:r>
      <w:r w:rsidR="00C046A6" w:rsidRPr="004F1409">
        <w:rPr>
          <w:lang w:val="es-ES"/>
        </w:rPr>
        <w:t>)</w:t>
      </w:r>
      <w:r w:rsidR="00C046A6" w:rsidRPr="004F1409">
        <w:rPr>
          <w:lang w:val="es-ES"/>
        </w:rPr>
        <w:tab/>
      </w:r>
    </w:p>
    <w:p w14:paraId="5E701D40" w14:textId="5362478F" w:rsidR="008C6152" w:rsidRPr="004F1409" w:rsidRDefault="00FD4F42" w:rsidP="00E73959">
      <w:pPr>
        <w:jc w:val="both"/>
        <w:rPr>
          <w:lang w:val="es-ES"/>
        </w:rPr>
      </w:pPr>
      <w:r w:rsidRPr="004F1409">
        <w:rPr>
          <w:lang w:val="es-ES"/>
        </w:rPr>
        <w:t>S</w:t>
      </w:r>
      <w:r w:rsidRPr="004F1409">
        <w:rPr>
          <w:vertAlign w:val="subscript"/>
          <w:lang w:val="es-ES"/>
        </w:rPr>
        <w:t>x</w:t>
      </w:r>
      <w:r w:rsidRPr="004F1409">
        <w:rPr>
          <w:vertAlign w:val="superscript"/>
          <w:lang w:val="es-ES"/>
        </w:rPr>
        <w:t xml:space="preserve">2- </w:t>
      </w:r>
      <w:r w:rsidRPr="004F1409">
        <w:rPr>
          <w:lang w:val="es-ES"/>
        </w:rPr>
        <w:t xml:space="preserve">+ ½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w:t>
      </w:r>
      <w:r w:rsidRPr="004F1409">
        <w:rPr>
          <w:lang w:val="es-ES"/>
        </w:rPr>
        <w:t xml:space="preserve">½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xml:space="preserve"> = AlCl</w:t>
      </w:r>
      <w:r w:rsidRPr="004F1409">
        <w:rPr>
          <w:vertAlign w:val="subscript"/>
          <w:lang w:val="es-ES"/>
        </w:rPr>
        <w:t>2</w:t>
      </w:r>
      <w:r w:rsidRPr="004F1409">
        <w:rPr>
          <w:lang w:val="es-ES"/>
        </w:rPr>
        <w:t>(Urea)</w:t>
      </w:r>
      <w:proofErr w:type="spellStart"/>
      <w:r w:rsidRPr="004F1409">
        <w:rPr>
          <w:lang w:val="es-ES"/>
        </w:rPr>
        <w:t>S</w:t>
      </w:r>
      <w:r w:rsidRPr="004F1409">
        <w:rPr>
          <w:vertAlign w:val="subscript"/>
          <w:lang w:val="es-ES"/>
        </w:rPr>
        <w:t>x</w:t>
      </w:r>
      <w:proofErr w:type="spellEnd"/>
      <w:r w:rsidRPr="004F1409">
        <w:rPr>
          <w:vertAlign w:val="superscript"/>
          <w:lang w:val="es-ES"/>
        </w:rPr>
        <w:t xml:space="preserve">- </w:t>
      </w:r>
      <w:r w:rsidRPr="004F1409">
        <w:rPr>
          <w:shd w:val="clear" w:color="auto" w:fill="FFFFFF"/>
          <w:lang w:val="es-ES"/>
        </w:rPr>
        <w:t>+ AlCl</w:t>
      </w:r>
      <w:r w:rsidRPr="004F1409">
        <w:rPr>
          <w:shd w:val="clear" w:color="auto" w:fill="FFFFFF"/>
          <w:vertAlign w:val="subscript"/>
          <w:lang w:val="es-ES"/>
        </w:rPr>
        <w:t>4</w:t>
      </w:r>
      <w:r w:rsidRPr="004F1409">
        <w:rPr>
          <w:shd w:val="clear" w:color="auto" w:fill="FFFFFF"/>
          <w:vertAlign w:val="superscript"/>
          <w:lang w:val="es-ES"/>
        </w:rPr>
        <w:t>-</w:t>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C046A6" w:rsidRPr="004F1409">
        <w:rPr>
          <w:shd w:val="clear" w:color="auto" w:fill="FFFFFF"/>
          <w:vertAlign w:val="superscript"/>
          <w:lang w:val="es-ES"/>
        </w:rPr>
        <w:tab/>
      </w:r>
      <w:r w:rsidR="001613F8" w:rsidRPr="004F1409">
        <w:rPr>
          <w:lang w:val="es-ES"/>
        </w:rPr>
        <w:t>(20</w:t>
      </w:r>
      <w:r w:rsidR="00C046A6" w:rsidRPr="004F1409">
        <w:rPr>
          <w:lang w:val="es-ES"/>
        </w:rPr>
        <w:t>)</w:t>
      </w:r>
      <w:r w:rsidR="00C046A6" w:rsidRPr="004F1409">
        <w:rPr>
          <w:lang w:val="es-ES"/>
        </w:rPr>
        <w:tab/>
      </w:r>
    </w:p>
    <w:p w14:paraId="0E1F1B49" w14:textId="3C9FC2F6" w:rsidR="008C6152" w:rsidRPr="004F1409" w:rsidRDefault="00FD4F42" w:rsidP="00E73959">
      <w:pPr>
        <w:jc w:val="both"/>
        <w:rPr>
          <w:lang w:val="es-ES"/>
        </w:rPr>
      </w:pPr>
      <w:proofErr w:type="spellStart"/>
      <w:r w:rsidRPr="004F1409">
        <w:rPr>
          <w:lang w:val="es-ES"/>
        </w:rPr>
        <w:t>S</w:t>
      </w:r>
      <w:r w:rsidRPr="004F1409">
        <w:rPr>
          <w:vertAlign w:val="subscript"/>
          <w:lang w:val="es-ES"/>
        </w:rPr>
        <w:t>x</w:t>
      </w:r>
      <w:proofErr w:type="spellEnd"/>
      <w:r w:rsidRPr="004F1409">
        <w:rPr>
          <w:vertAlign w:val="superscript"/>
          <w:lang w:val="es-ES"/>
        </w:rPr>
        <w:t xml:space="preserve">-- </w:t>
      </w:r>
      <w:r w:rsidRPr="004F1409">
        <w:rPr>
          <w:lang w:val="es-ES"/>
        </w:rPr>
        <w:t xml:space="preserve">+ ½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w:t>
      </w:r>
      <w:r w:rsidRPr="004F1409">
        <w:rPr>
          <w:lang w:val="es-ES"/>
        </w:rPr>
        <w:t xml:space="preserve">3/2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xml:space="preserve">= </w:t>
      </w:r>
      <w:proofErr w:type="spellStart"/>
      <w:r w:rsidRPr="004F1409">
        <w:rPr>
          <w:lang w:val="es-ES"/>
        </w:rPr>
        <w:t>AlCl</w:t>
      </w:r>
      <w:proofErr w:type="spellEnd"/>
      <w:r w:rsidRPr="004F1409">
        <w:rPr>
          <w:lang w:val="es-ES"/>
        </w:rPr>
        <w:t>(Urea)</w:t>
      </w:r>
      <w:proofErr w:type="spellStart"/>
      <w:r w:rsidRPr="004F1409">
        <w:rPr>
          <w:lang w:val="es-ES"/>
        </w:rPr>
        <w:t>S</w:t>
      </w:r>
      <w:r w:rsidRPr="004F1409">
        <w:rPr>
          <w:vertAlign w:val="subscript"/>
          <w:lang w:val="es-ES"/>
        </w:rPr>
        <w:t>x</w:t>
      </w:r>
      <w:proofErr w:type="spellEnd"/>
      <w:r w:rsidRPr="004F1409">
        <w:rPr>
          <w:vertAlign w:val="superscript"/>
          <w:lang w:val="es-ES"/>
        </w:rPr>
        <w:t xml:space="preserve"> </w:t>
      </w:r>
      <w:r w:rsidRPr="004F1409">
        <w:rPr>
          <w:lang w:val="es-ES"/>
        </w:rPr>
        <w:t>+ 3AlCl</w:t>
      </w:r>
      <w:r w:rsidRPr="004F1409">
        <w:rPr>
          <w:vertAlign w:val="subscript"/>
          <w:lang w:val="es-ES"/>
        </w:rPr>
        <w:t>4</w:t>
      </w:r>
      <w:r w:rsidRPr="004F1409">
        <w:rPr>
          <w:vertAlign w:val="superscript"/>
          <w:lang w:val="es-ES"/>
        </w:rPr>
        <w:t>-</w:t>
      </w:r>
      <w:r w:rsidR="00C046A6" w:rsidRPr="004F1409">
        <w:rPr>
          <w:vertAlign w:val="superscript"/>
          <w:lang w:val="es-ES"/>
        </w:rPr>
        <w:tab/>
      </w:r>
      <w:r w:rsidR="00C046A6" w:rsidRPr="004F1409">
        <w:rPr>
          <w:vertAlign w:val="superscript"/>
          <w:lang w:val="es-ES"/>
        </w:rPr>
        <w:tab/>
      </w:r>
      <w:r w:rsidR="00C046A6" w:rsidRPr="004F1409">
        <w:rPr>
          <w:vertAlign w:val="superscript"/>
          <w:lang w:val="es-ES"/>
        </w:rPr>
        <w:tab/>
      </w:r>
      <w:r w:rsidR="00C046A6" w:rsidRPr="004F1409">
        <w:rPr>
          <w:vertAlign w:val="superscript"/>
          <w:lang w:val="es-ES"/>
        </w:rPr>
        <w:tab/>
      </w:r>
      <w:r w:rsidR="001613F8" w:rsidRPr="004F1409">
        <w:rPr>
          <w:lang w:val="es-ES"/>
        </w:rPr>
        <w:t>(21</w:t>
      </w:r>
      <w:r w:rsidR="00C046A6" w:rsidRPr="004F1409">
        <w:rPr>
          <w:lang w:val="es-ES"/>
        </w:rPr>
        <w:t>)</w:t>
      </w:r>
      <w:r w:rsidR="008C6152" w:rsidRPr="004F1409">
        <w:rPr>
          <w:lang w:val="es-ES"/>
        </w:rPr>
        <w:tab/>
      </w:r>
    </w:p>
    <w:p w14:paraId="49B937FC" w14:textId="5ED9030F" w:rsidR="00C046A6" w:rsidRPr="004F1409" w:rsidRDefault="007B6989" w:rsidP="00C046A6">
      <w:pPr>
        <w:jc w:val="both"/>
        <w:rPr>
          <w:lang w:val="es-ES"/>
        </w:rPr>
      </w:pPr>
      <w:proofErr w:type="spellStart"/>
      <w:r w:rsidRPr="004F1409">
        <w:rPr>
          <w:lang w:val="es-ES"/>
        </w:rPr>
        <w:t>S</w:t>
      </w:r>
      <w:r w:rsidRPr="004F1409">
        <w:rPr>
          <w:vertAlign w:val="subscript"/>
          <w:lang w:val="es-ES"/>
        </w:rPr>
        <w:t>x</w:t>
      </w:r>
      <w:proofErr w:type="spellEnd"/>
      <w:r w:rsidRPr="004F1409">
        <w:rPr>
          <w:vertAlign w:val="superscript"/>
          <w:lang w:val="es-ES"/>
        </w:rPr>
        <w:t xml:space="preserve">-- </w:t>
      </w:r>
      <w:r w:rsidRPr="004F1409">
        <w:rPr>
          <w:lang w:val="es-ES"/>
        </w:rPr>
        <w:t xml:space="preserve">+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w:t>
      </w:r>
      <w:r w:rsidRPr="004F1409">
        <w:rPr>
          <w:lang w:val="es-ES"/>
        </w:rPr>
        <w:t>= AlCl</w:t>
      </w:r>
      <w:r w:rsidRPr="004F1409">
        <w:rPr>
          <w:vertAlign w:val="subscript"/>
          <w:lang w:val="es-ES"/>
        </w:rPr>
        <w:t>3</w:t>
      </w:r>
      <w:r w:rsidRPr="004F1409">
        <w:rPr>
          <w:lang w:val="es-ES"/>
        </w:rPr>
        <w:t>S</w:t>
      </w:r>
      <w:r w:rsidRPr="004F1409">
        <w:rPr>
          <w:vertAlign w:val="subscript"/>
          <w:lang w:val="es-ES"/>
        </w:rPr>
        <w:t>x</w:t>
      </w:r>
      <w:r w:rsidR="00072E71" w:rsidRPr="004F1409">
        <w:rPr>
          <w:vertAlign w:val="superscript"/>
          <w:lang w:val="es-ES"/>
        </w:rPr>
        <w:t>2-</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(Urea)</w:t>
      </w:r>
      <w:r w:rsidRPr="004F1409">
        <w:rPr>
          <w:vertAlign w:val="subscript"/>
          <w:lang w:val="es-ES"/>
        </w:rPr>
        <w:t>2</w:t>
      </w:r>
      <w:r w:rsidRPr="004F1409">
        <w:rPr>
          <w:vertAlign w:val="superscript"/>
          <w:lang w:val="es-ES"/>
        </w:rPr>
        <w:t xml:space="preserve">+ </w:t>
      </w:r>
      <w:r w:rsidR="00C046A6" w:rsidRPr="004F1409">
        <w:rPr>
          <w:vertAlign w:val="superscript"/>
          <w:lang w:val="es-ES"/>
        </w:rPr>
        <w:tab/>
      </w:r>
      <w:r w:rsidR="00C046A6" w:rsidRPr="004F1409">
        <w:rPr>
          <w:vertAlign w:val="superscript"/>
          <w:lang w:val="es-ES"/>
        </w:rPr>
        <w:tab/>
      </w:r>
      <w:r w:rsidR="001613F8" w:rsidRPr="004F1409">
        <w:rPr>
          <w:lang w:val="es-ES"/>
        </w:rPr>
        <w:tab/>
      </w:r>
      <w:r w:rsidR="001613F8" w:rsidRPr="004F1409">
        <w:rPr>
          <w:lang w:val="es-ES"/>
        </w:rPr>
        <w:tab/>
      </w:r>
      <w:r w:rsidR="001613F8" w:rsidRPr="004F1409">
        <w:rPr>
          <w:lang w:val="es-ES"/>
        </w:rPr>
        <w:tab/>
      </w:r>
      <w:r w:rsidR="001613F8" w:rsidRPr="004F1409">
        <w:rPr>
          <w:lang w:val="es-ES"/>
        </w:rPr>
        <w:tab/>
        <w:t>(22</w:t>
      </w:r>
      <w:r w:rsidR="00C046A6" w:rsidRPr="004F1409">
        <w:rPr>
          <w:lang w:val="es-ES"/>
        </w:rPr>
        <w:t>)</w:t>
      </w:r>
    </w:p>
    <w:p w14:paraId="0F6C444A" w14:textId="77777777" w:rsidR="008C6152" w:rsidRPr="004F1409" w:rsidRDefault="008C6152" w:rsidP="00E73959">
      <w:pPr>
        <w:jc w:val="both"/>
        <w:rPr>
          <w:lang w:val="es-ES"/>
        </w:rPr>
      </w:pPr>
    </w:p>
    <w:p w14:paraId="39783D6A" w14:textId="4513E56C" w:rsidR="008C6152" w:rsidRPr="004F1409" w:rsidRDefault="009D46CF" w:rsidP="00E73959">
      <w:pPr>
        <w:jc w:val="both"/>
        <w:rPr>
          <w:lang w:val="en-US"/>
        </w:rPr>
      </w:pPr>
      <w:r w:rsidRPr="004F1409">
        <w:rPr>
          <w:lang w:val="en-US"/>
        </w:rPr>
        <w:t xml:space="preserve">By computing </w:t>
      </w:r>
      <w:r w:rsidR="008C6152" w:rsidRPr="004F1409">
        <w:rPr>
          <w:lang w:val="en-US"/>
        </w:rPr>
        <w:t>the Gibbs energy of the reaction</w:t>
      </w:r>
      <w:r w:rsidRPr="004F1409">
        <w:rPr>
          <w:lang w:val="en-US"/>
        </w:rPr>
        <w:t>s</w:t>
      </w:r>
      <w:r w:rsidR="008C6152" w:rsidRPr="004F1409">
        <w:rPr>
          <w:lang w:val="en-US"/>
        </w:rPr>
        <w:t xml:space="preserve"> 1</w:t>
      </w:r>
      <w:r w:rsidR="001613F8" w:rsidRPr="004F1409">
        <w:rPr>
          <w:lang w:val="en-US"/>
        </w:rPr>
        <w:t>9 to 22</w:t>
      </w:r>
      <w:r w:rsidRPr="004F1409">
        <w:rPr>
          <w:lang w:val="en-US"/>
        </w:rPr>
        <w:t xml:space="preserve">, we </w:t>
      </w:r>
      <w:r w:rsidR="008C6152" w:rsidRPr="004F1409">
        <w:rPr>
          <w:lang w:val="en-US"/>
        </w:rPr>
        <w:t>quantitatively evaluate</w:t>
      </w:r>
      <w:r w:rsidRPr="004F1409">
        <w:rPr>
          <w:lang w:val="en-US"/>
        </w:rPr>
        <w:t xml:space="preserve"> the possibility of the</w:t>
      </w:r>
      <w:r w:rsidR="008C6152" w:rsidRPr="004F1409">
        <w:rPr>
          <w:lang w:val="en-US"/>
        </w:rPr>
        <w:t xml:space="preserve"> polysulfide species formed in urea-based eutectic electrolytes </w:t>
      </w:r>
      <w:r w:rsidRPr="004F1409">
        <w:rPr>
          <w:lang w:val="en-US"/>
        </w:rPr>
        <w:t xml:space="preserve">to </w:t>
      </w:r>
      <w:r w:rsidR="008C6152" w:rsidRPr="004F1409">
        <w:rPr>
          <w:lang w:val="en-US"/>
        </w:rPr>
        <w:t xml:space="preserve">remain uncoordinated or bond </w:t>
      </w:r>
      <w:r w:rsidRPr="004F1409">
        <w:rPr>
          <w:lang w:val="en-US"/>
        </w:rPr>
        <w:t xml:space="preserve">with </w:t>
      </w:r>
      <w:r w:rsidR="008C6152" w:rsidRPr="004F1409">
        <w:rPr>
          <w:lang w:val="en-US"/>
        </w:rPr>
        <w:t>aluminum ions</w:t>
      </w:r>
      <w:r w:rsidR="0063433B" w:rsidRPr="004F1409">
        <w:rPr>
          <w:lang w:val="en-US"/>
        </w:rPr>
        <w:t>. The optimized structures of the po</w:t>
      </w:r>
      <w:r w:rsidRPr="004F1409">
        <w:rPr>
          <w:lang w:val="en-US"/>
        </w:rPr>
        <w:t>s</w:t>
      </w:r>
      <w:r w:rsidR="0063433B" w:rsidRPr="004F1409">
        <w:rPr>
          <w:lang w:val="en-US"/>
        </w:rPr>
        <w:t xml:space="preserve">sible reaction intermediates are shown in </w:t>
      </w:r>
      <w:r w:rsidR="0009083B" w:rsidRPr="004F1409">
        <w:rPr>
          <w:lang w:val="en-US"/>
        </w:rPr>
        <w:t xml:space="preserve">Figure </w:t>
      </w:r>
      <w:r w:rsidR="0063433B" w:rsidRPr="004F1409">
        <w:rPr>
          <w:lang w:val="en-US"/>
        </w:rPr>
        <w:t xml:space="preserve">2, and the results of the computation of the Gibbs energy of the reactions are </w:t>
      </w:r>
      <w:r w:rsidRPr="004F1409">
        <w:rPr>
          <w:lang w:val="en-US"/>
        </w:rPr>
        <w:t xml:space="preserve">disclosed </w:t>
      </w:r>
      <w:r w:rsidR="0063433B" w:rsidRPr="004F1409">
        <w:rPr>
          <w:lang w:val="en-US"/>
        </w:rPr>
        <w:t xml:space="preserve">in </w:t>
      </w:r>
      <w:r w:rsidR="0009083B" w:rsidRPr="004F1409">
        <w:rPr>
          <w:lang w:val="en-US"/>
        </w:rPr>
        <w:t xml:space="preserve">Table </w:t>
      </w:r>
      <w:r w:rsidR="0063433B" w:rsidRPr="004F1409">
        <w:rPr>
          <w:lang w:val="en-US"/>
        </w:rPr>
        <w:t>2.</w:t>
      </w:r>
      <w:r w:rsidR="002D0FB9" w:rsidRPr="004F1409">
        <w:rPr>
          <w:lang w:val="en-US"/>
        </w:rPr>
        <w:t xml:space="preserve"> In all cases, the values of the Gibbs energies of the reactions are negative, thus confirming that uncoordinated </w:t>
      </w:r>
      <w:proofErr w:type="spellStart"/>
      <w:r w:rsidR="002D0FB9" w:rsidRPr="004F1409">
        <w:rPr>
          <w:lang w:val="en-US"/>
        </w:rPr>
        <w:t>polysulfides</w:t>
      </w:r>
      <w:proofErr w:type="spellEnd"/>
      <w:r w:rsidR="002D0FB9" w:rsidRPr="004F1409">
        <w:rPr>
          <w:lang w:val="en-US"/>
        </w:rPr>
        <w:t xml:space="preserve"> are not stable in the eutectic electrolyte, as </w:t>
      </w:r>
      <w:r w:rsidRPr="004F1409">
        <w:rPr>
          <w:lang w:val="en-US"/>
        </w:rPr>
        <w:t xml:space="preserve">similarly reported </w:t>
      </w:r>
      <w:r w:rsidR="002D0FB9" w:rsidRPr="004F1409">
        <w:rPr>
          <w:lang w:val="en-US"/>
        </w:rPr>
        <w:t xml:space="preserve">in the </w:t>
      </w:r>
      <w:r w:rsidRPr="004F1409">
        <w:rPr>
          <w:lang w:val="en-US"/>
        </w:rPr>
        <w:t>case of “</w:t>
      </w:r>
      <w:r w:rsidR="002D0FB9" w:rsidRPr="004F1409">
        <w:rPr>
          <w:lang w:val="en-US"/>
        </w:rPr>
        <w:t>conventional</w:t>
      </w:r>
      <w:r w:rsidRPr="004F1409">
        <w:rPr>
          <w:lang w:val="en-US"/>
        </w:rPr>
        <w:t>”</w:t>
      </w:r>
      <w:r w:rsidR="00C758E2" w:rsidRPr="004F1409">
        <w:rPr>
          <w:lang w:val="en-US"/>
        </w:rPr>
        <w:t xml:space="preserve"> (</w:t>
      </w:r>
      <w:r w:rsidR="00EE57F0" w:rsidRPr="004F1409">
        <w:rPr>
          <w:lang w:val="en-US"/>
        </w:rPr>
        <w:t>i.e.,</w:t>
      </w:r>
      <w:r w:rsidR="00C758E2" w:rsidRPr="004F1409">
        <w:rPr>
          <w:lang w:val="en-US"/>
        </w:rPr>
        <w:t xml:space="preserve"> </w:t>
      </w:r>
      <w:proofErr w:type="spellStart"/>
      <w:r w:rsidR="00C758E2" w:rsidRPr="004F1409">
        <w:rPr>
          <w:lang w:val="en-US"/>
        </w:rPr>
        <w:t>EMImCl</w:t>
      </w:r>
      <w:proofErr w:type="spellEnd"/>
      <w:r w:rsidR="00C758E2" w:rsidRPr="004F1409">
        <w:rPr>
          <w:lang w:val="en-US"/>
        </w:rPr>
        <w:t>-based)</w:t>
      </w:r>
      <w:r w:rsidR="002D0FB9" w:rsidRPr="004F1409">
        <w:rPr>
          <w:lang w:val="en-US"/>
        </w:rPr>
        <w:t xml:space="preserve"> electrolyte.</w:t>
      </w:r>
    </w:p>
    <w:p w14:paraId="12A7D785" w14:textId="5CB33792" w:rsidR="00B87BCB" w:rsidRPr="004F1409" w:rsidRDefault="00B87BCB" w:rsidP="00E73959">
      <w:pPr>
        <w:jc w:val="both"/>
        <w:rPr>
          <w:lang w:val="en-US"/>
        </w:rPr>
      </w:pPr>
    </w:p>
    <w:p w14:paraId="6267B427" w14:textId="5A14F40C" w:rsidR="00B87BCB" w:rsidRPr="004F1409" w:rsidRDefault="00B87BCB" w:rsidP="00E73959">
      <w:pPr>
        <w:jc w:val="both"/>
        <w:rPr>
          <w:lang w:val="en-US"/>
        </w:rPr>
      </w:pPr>
      <w:r w:rsidRPr="004F1409">
        <w:rPr>
          <w:noProof/>
          <w:lang w:val="en-GB"/>
        </w:rPr>
        <w:lastRenderedPageBreak/>
        <w:drawing>
          <wp:inline distT="0" distB="0" distL="0" distR="0" wp14:anchorId="70E35C54" wp14:editId="28A9FEA2">
            <wp:extent cx="6097270" cy="3976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7270" cy="3976370"/>
                    </a:xfrm>
                    <a:prstGeom prst="rect">
                      <a:avLst/>
                    </a:prstGeom>
                  </pic:spPr>
                </pic:pic>
              </a:graphicData>
            </a:graphic>
          </wp:inline>
        </w:drawing>
      </w:r>
    </w:p>
    <w:p w14:paraId="4069472C" w14:textId="77777777" w:rsidR="008C6152" w:rsidRPr="004F1409" w:rsidRDefault="008C6152" w:rsidP="00E73959">
      <w:pPr>
        <w:jc w:val="both"/>
        <w:rPr>
          <w:lang w:val="en-US"/>
        </w:rPr>
      </w:pPr>
    </w:p>
    <w:p w14:paraId="4898E08E" w14:textId="77777777" w:rsidR="00A05583" w:rsidRPr="004F1409" w:rsidRDefault="00A05583" w:rsidP="00E73959">
      <w:pPr>
        <w:jc w:val="both"/>
        <w:rPr>
          <w:lang w:val="en-US"/>
        </w:rPr>
      </w:pPr>
    </w:p>
    <w:p w14:paraId="2BEB8DA4" w14:textId="67E5514B" w:rsidR="00A05583" w:rsidRPr="004F1409" w:rsidRDefault="00A05583" w:rsidP="00E73959">
      <w:pPr>
        <w:jc w:val="both"/>
        <w:rPr>
          <w:lang w:val="en-US"/>
        </w:rPr>
      </w:pPr>
    </w:p>
    <w:p w14:paraId="06A58F31" w14:textId="3A1C1DDF" w:rsidR="00A05583" w:rsidRPr="004F1409" w:rsidRDefault="00631B89" w:rsidP="00E73959">
      <w:pPr>
        <w:jc w:val="both"/>
        <w:rPr>
          <w:b/>
          <w:vertAlign w:val="subscript"/>
          <w:lang w:val="en-US"/>
        </w:rPr>
      </w:pPr>
      <w:r w:rsidRPr="004F1409">
        <w:rPr>
          <w:lang w:val="en-US"/>
        </w:rPr>
        <w:t xml:space="preserve">Figure 2: </w:t>
      </w:r>
      <w:r w:rsidR="00865343" w:rsidRPr="004F1409">
        <w:rPr>
          <w:lang w:val="en-US"/>
        </w:rPr>
        <w:t xml:space="preserve">As in </w:t>
      </w:r>
      <w:r w:rsidR="00E079CB" w:rsidRPr="004F1409">
        <w:rPr>
          <w:lang w:val="en-US"/>
        </w:rPr>
        <w:t xml:space="preserve">Figure </w:t>
      </w:r>
      <w:r w:rsidR="00865343" w:rsidRPr="004F1409">
        <w:rPr>
          <w:lang w:val="en-US"/>
        </w:rPr>
        <w:t xml:space="preserve">1 but for the intermediates in Al/S batteries with urea-based deep eutectic electrolytes, </w:t>
      </w:r>
      <w:r w:rsidRPr="004F1409">
        <w:rPr>
          <w:lang w:val="en-US"/>
        </w:rPr>
        <w:t>for (a-</w:t>
      </w:r>
      <w:r w:rsidR="00B87BCB" w:rsidRPr="004F1409">
        <w:rPr>
          <w:lang w:val="en-US"/>
        </w:rPr>
        <w:t>h</w:t>
      </w:r>
      <w:r w:rsidRPr="004F1409">
        <w:rPr>
          <w:lang w:val="en-US"/>
        </w:rPr>
        <w:t>) AlCl</w:t>
      </w:r>
      <w:r w:rsidRPr="004F1409">
        <w:rPr>
          <w:vertAlign w:val="subscript"/>
          <w:lang w:val="en-US"/>
        </w:rPr>
        <w:t>2</w:t>
      </w:r>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w:t>
      </w:r>
      <w:r w:rsidRPr="004F1409">
        <w:rPr>
          <w:lang w:val="en-US"/>
        </w:rPr>
        <w:t xml:space="preserve"> and (</w:t>
      </w:r>
      <w:proofErr w:type="spellStart"/>
      <w:r w:rsidR="00B87BCB" w:rsidRPr="004F1409">
        <w:rPr>
          <w:lang w:val="en-US"/>
        </w:rPr>
        <w:t>i</w:t>
      </w:r>
      <w:proofErr w:type="spellEnd"/>
      <w:r w:rsidRPr="004F1409">
        <w:rPr>
          <w:lang w:val="en-US"/>
        </w:rPr>
        <w:t>-</w:t>
      </w:r>
      <w:r w:rsidR="00B87BCB" w:rsidRPr="004F1409">
        <w:rPr>
          <w:lang w:val="en-US"/>
        </w:rPr>
        <w:t>p</w:t>
      </w:r>
      <w:r w:rsidRPr="004F1409">
        <w:rPr>
          <w:lang w:val="en-US"/>
        </w:rPr>
        <w:t xml:space="preserve">)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bscript"/>
          <w:lang w:val="en-US"/>
        </w:rPr>
        <w:t xml:space="preserve"> </w:t>
      </w:r>
      <w:r w:rsidRPr="004F1409">
        <w:rPr>
          <w:lang w:val="en-US"/>
        </w:rPr>
        <w:t xml:space="preserve"> for x=1 to 8. Grey, yellow, green, red, blue</w:t>
      </w:r>
      <w:r w:rsidR="00042587" w:rsidRPr="004F1409">
        <w:rPr>
          <w:lang w:val="en-US"/>
        </w:rPr>
        <w:t>, black</w:t>
      </w:r>
      <w:r w:rsidRPr="004F1409">
        <w:rPr>
          <w:lang w:val="en-US"/>
        </w:rPr>
        <w:t xml:space="preserve"> and white balls represent Al, S, Cl, O, </w:t>
      </w:r>
      <w:r w:rsidR="00042587" w:rsidRPr="004F1409">
        <w:rPr>
          <w:lang w:val="en-US"/>
        </w:rPr>
        <w:t>N, C</w:t>
      </w:r>
      <w:r w:rsidR="00B94322" w:rsidRPr="004F1409">
        <w:rPr>
          <w:lang w:val="en-US"/>
        </w:rPr>
        <w:t>,</w:t>
      </w:r>
      <w:r w:rsidRPr="004F1409">
        <w:rPr>
          <w:lang w:val="en-US"/>
        </w:rPr>
        <w:t xml:space="preserve"> and H atoms</w:t>
      </w:r>
      <w:r w:rsidR="009D46CF" w:rsidRPr="004F1409">
        <w:rPr>
          <w:lang w:val="en-US"/>
        </w:rPr>
        <w:t>,</w:t>
      </w:r>
      <w:r w:rsidRPr="004F1409">
        <w:rPr>
          <w:lang w:val="en-US"/>
        </w:rPr>
        <w:t xml:space="preserve"> </w:t>
      </w:r>
      <w:r w:rsidR="00124C8C" w:rsidRPr="004F1409">
        <w:rPr>
          <w:lang w:val="en-US"/>
        </w:rPr>
        <w:t>respectively.</w:t>
      </w:r>
    </w:p>
    <w:p w14:paraId="187310A3" w14:textId="77777777" w:rsidR="00A05583" w:rsidRPr="004F1409" w:rsidRDefault="00A05583" w:rsidP="00E73959">
      <w:pPr>
        <w:jc w:val="both"/>
        <w:rPr>
          <w:lang w:val="en-US"/>
        </w:rPr>
      </w:pPr>
    </w:p>
    <w:p w14:paraId="1151FBC8" w14:textId="77777777" w:rsidR="00A05583" w:rsidRPr="004F1409" w:rsidRDefault="00A05583" w:rsidP="00E73959">
      <w:pPr>
        <w:jc w:val="both"/>
        <w:rPr>
          <w:lang w:val="en-US"/>
        </w:rPr>
      </w:pPr>
    </w:p>
    <w:p w14:paraId="3997DBFF" w14:textId="77777777" w:rsidR="00A05583" w:rsidRPr="004F1409" w:rsidRDefault="00A05583" w:rsidP="00E73959">
      <w:pPr>
        <w:jc w:val="both"/>
        <w:rPr>
          <w:lang w:val="en-US"/>
        </w:rPr>
      </w:pPr>
    </w:p>
    <w:p w14:paraId="11DF8D32" w14:textId="563581CF" w:rsidR="00A05583" w:rsidRPr="004F1409" w:rsidRDefault="00631B89" w:rsidP="00E73959">
      <w:pPr>
        <w:jc w:val="both"/>
        <w:rPr>
          <w:lang w:val="en-US"/>
        </w:rPr>
      </w:pPr>
      <w:r w:rsidRPr="004F1409">
        <w:rPr>
          <w:lang w:val="en-US"/>
        </w:rPr>
        <w:t xml:space="preserve">Table </w:t>
      </w:r>
      <w:r w:rsidR="004433EF" w:rsidRPr="004F1409">
        <w:rPr>
          <w:lang w:val="en-US"/>
        </w:rPr>
        <w:t>2</w:t>
      </w:r>
      <w:r w:rsidRPr="004F1409">
        <w:rPr>
          <w:lang w:val="en-US"/>
        </w:rPr>
        <w:t xml:space="preserve">: </w:t>
      </w:r>
      <w:r w:rsidR="004433EF" w:rsidRPr="004F1409">
        <w:rPr>
          <w:lang w:val="en-US"/>
        </w:rPr>
        <w:t xml:space="preserve">Gibbs </w:t>
      </w:r>
      <w:r w:rsidR="00687A22" w:rsidRPr="004F1409">
        <w:rPr>
          <w:lang w:val="en-US"/>
        </w:rPr>
        <w:t>free energy change</w:t>
      </w:r>
      <w:r w:rsidR="004433EF" w:rsidRPr="004F1409">
        <w:rPr>
          <w:lang w:val="en-US"/>
        </w:rPr>
        <w:t xml:space="preserve"> of reactions 1</w:t>
      </w:r>
      <w:r w:rsidR="001613F8" w:rsidRPr="004F1409">
        <w:rPr>
          <w:lang w:val="en-US"/>
        </w:rPr>
        <w:t>9 to 22</w:t>
      </w:r>
      <w:r w:rsidR="004433EF" w:rsidRPr="004F1409">
        <w:rPr>
          <w:lang w:val="en-US"/>
        </w:rPr>
        <w:t xml:space="preserve"> as predictors of the thermodynamic stability of intermediate compounds in Al/S batteries reactions (consisting of aluminum coordinated by chloride</w:t>
      </w:r>
      <w:r w:rsidR="002D0FB9" w:rsidRPr="004F1409">
        <w:rPr>
          <w:lang w:val="en-US"/>
        </w:rPr>
        <w:t>, urea</w:t>
      </w:r>
      <w:r w:rsidR="004433EF" w:rsidRPr="004F1409">
        <w:rPr>
          <w:lang w:val="en-US"/>
        </w:rPr>
        <w:t xml:space="preserve"> and polysulfide anions, </w:t>
      </w:r>
      <w:r w:rsidR="002D0FB9" w:rsidRPr="004F1409">
        <w:rPr>
          <w:lang w:val="en-US"/>
        </w:rPr>
        <w:t xml:space="preserve">such as </w:t>
      </w:r>
      <w:r w:rsidR="004433EF" w:rsidRPr="004F1409">
        <w:rPr>
          <w:lang w:val="en-US"/>
        </w:rPr>
        <w:t>AlCl</w:t>
      </w:r>
      <w:r w:rsidR="004433EF" w:rsidRPr="004F1409">
        <w:rPr>
          <w:vertAlign w:val="subscript"/>
          <w:lang w:val="en-US"/>
        </w:rPr>
        <w:t>2</w:t>
      </w:r>
      <w:r w:rsidR="004433EF" w:rsidRPr="004F1409">
        <w:rPr>
          <w:lang w:val="en-US"/>
        </w:rPr>
        <w:t>S</w:t>
      </w:r>
      <w:r w:rsidR="004433EF" w:rsidRPr="004F1409">
        <w:rPr>
          <w:vertAlign w:val="subscript"/>
          <w:lang w:val="en-US"/>
        </w:rPr>
        <w:t>x</w:t>
      </w:r>
      <w:r w:rsidR="004433EF" w:rsidRPr="004F1409">
        <w:rPr>
          <w:vertAlign w:val="superscript"/>
          <w:lang w:val="en-US"/>
        </w:rPr>
        <w:t>-</w:t>
      </w:r>
      <w:r w:rsidR="002D0FB9" w:rsidRPr="004F1409">
        <w:rPr>
          <w:lang w:val="en-US"/>
        </w:rPr>
        <w:t>, AlCl</w:t>
      </w:r>
      <w:r w:rsidR="002D0FB9" w:rsidRPr="004F1409">
        <w:rPr>
          <w:vertAlign w:val="subscript"/>
          <w:lang w:val="en-US"/>
        </w:rPr>
        <w:t>2</w:t>
      </w:r>
      <w:r w:rsidR="002D0FB9" w:rsidRPr="004F1409">
        <w:rPr>
          <w:lang w:val="en-US"/>
        </w:rPr>
        <w:t>(Urea)</w:t>
      </w:r>
      <w:proofErr w:type="spellStart"/>
      <w:r w:rsidR="002D0FB9" w:rsidRPr="004F1409">
        <w:rPr>
          <w:lang w:val="en-US"/>
        </w:rPr>
        <w:t>S</w:t>
      </w:r>
      <w:r w:rsidR="002D0FB9" w:rsidRPr="004F1409">
        <w:rPr>
          <w:vertAlign w:val="subscript"/>
          <w:lang w:val="en-US"/>
        </w:rPr>
        <w:t>x</w:t>
      </w:r>
      <w:proofErr w:type="spellEnd"/>
      <w:r w:rsidR="002D0FB9" w:rsidRPr="004F1409">
        <w:rPr>
          <w:vertAlign w:val="superscript"/>
          <w:lang w:val="en-US"/>
        </w:rPr>
        <w:t>-</w:t>
      </w:r>
      <w:r w:rsidR="002D0FB9" w:rsidRPr="004F1409">
        <w:rPr>
          <w:lang w:val="en-US"/>
        </w:rPr>
        <w:t xml:space="preserve">, </w:t>
      </w:r>
      <w:proofErr w:type="spellStart"/>
      <w:r w:rsidR="002D0FB9" w:rsidRPr="004F1409">
        <w:rPr>
          <w:lang w:val="en-US"/>
        </w:rPr>
        <w:t>AlCl</w:t>
      </w:r>
      <w:proofErr w:type="spellEnd"/>
      <w:r w:rsidR="002D0FB9" w:rsidRPr="004F1409">
        <w:rPr>
          <w:lang w:val="en-US"/>
        </w:rPr>
        <w:t>(Urea)</w:t>
      </w:r>
      <w:proofErr w:type="spellStart"/>
      <w:r w:rsidR="002D0FB9" w:rsidRPr="004F1409">
        <w:rPr>
          <w:lang w:val="en-US"/>
        </w:rPr>
        <w:t>S</w:t>
      </w:r>
      <w:r w:rsidR="002D0FB9" w:rsidRPr="004F1409">
        <w:rPr>
          <w:vertAlign w:val="subscript"/>
          <w:lang w:val="en-US"/>
        </w:rPr>
        <w:t>x</w:t>
      </w:r>
      <w:proofErr w:type="spellEnd"/>
      <w:r w:rsidR="002D0FB9" w:rsidRPr="004F1409">
        <w:rPr>
          <w:lang w:val="en-US"/>
        </w:rPr>
        <w:t xml:space="preserve"> and AlCl</w:t>
      </w:r>
      <w:r w:rsidR="002D0FB9" w:rsidRPr="004F1409">
        <w:rPr>
          <w:vertAlign w:val="subscript"/>
          <w:lang w:val="en-US"/>
        </w:rPr>
        <w:t>3</w:t>
      </w:r>
      <w:r w:rsidR="002D0FB9" w:rsidRPr="004F1409">
        <w:rPr>
          <w:lang w:val="en-US"/>
        </w:rPr>
        <w:t>S</w:t>
      </w:r>
      <w:r w:rsidR="002D0FB9" w:rsidRPr="004F1409">
        <w:rPr>
          <w:vertAlign w:val="subscript"/>
          <w:lang w:val="en-US"/>
        </w:rPr>
        <w:t>x</w:t>
      </w:r>
      <w:r w:rsidR="002D0FB9" w:rsidRPr="004F1409">
        <w:rPr>
          <w:vertAlign w:val="superscript"/>
          <w:lang w:val="en-US"/>
        </w:rPr>
        <w:t>2-</w:t>
      </w:r>
      <w:r w:rsidR="002D0FB9" w:rsidRPr="004F1409">
        <w:rPr>
          <w:lang w:val="en-US"/>
        </w:rPr>
        <w:t>)</w:t>
      </w:r>
      <w:r w:rsidR="004433EF" w:rsidRPr="004F1409">
        <w:rPr>
          <w:lang w:val="en-US"/>
        </w:rPr>
        <w:t xml:space="preserve"> with respect to uncoordinated </w:t>
      </w:r>
      <w:proofErr w:type="spellStart"/>
      <w:r w:rsidR="004433EF" w:rsidRPr="004F1409">
        <w:rPr>
          <w:lang w:val="en-US"/>
        </w:rPr>
        <w:t>polysulfides</w:t>
      </w:r>
      <w:proofErr w:type="spellEnd"/>
      <w:r w:rsidR="004433EF" w:rsidRPr="004F1409">
        <w:rPr>
          <w:lang w:val="en-US"/>
        </w:rPr>
        <w:t xml:space="preserve"> (S</w:t>
      </w:r>
      <w:r w:rsidR="004433EF" w:rsidRPr="004F1409">
        <w:rPr>
          <w:vertAlign w:val="subscript"/>
          <w:lang w:val="en-US"/>
        </w:rPr>
        <w:t>x</w:t>
      </w:r>
      <w:r w:rsidR="004433EF" w:rsidRPr="004F1409">
        <w:rPr>
          <w:vertAlign w:val="superscript"/>
          <w:lang w:val="en-US"/>
        </w:rPr>
        <w:t>2-</w:t>
      </w:r>
      <w:r w:rsidR="004433EF" w:rsidRPr="004F1409">
        <w:rPr>
          <w:lang w:val="en-US"/>
        </w:rPr>
        <w:t xml:space="preserve">), as a function of the number of sulfur atoms in the polysulfide chain length. All calculations are </w:t>
      </w:r>
      <w:r w:rsidR="009D46CF" w:rsidRPr="004F1409">
        <w:rPr>
          <w:lang w:val="en-US"/>
        </w:rPr>
        <w:t xml:space="preserve">carried out </w:t>
      </w:r>
      <w:r w:rsidR="004433EF" w:rsidRPr="004F1409">
        <w:rPr>
          <w:lang w:val="en-US"/>
        </w:rPr>
        <w:t>at 400 K.</w:t>
      </w:r>
      <w:r w:rsidRPr="004F1409">
        <w:rPr>
          <w:lang w:val="en-US"/>
        </w:rPr>
        <w:t xml:space="preserve"> </w:t>
      </w:r>
    </w:p>
    <w:p w14:paraId="48387C8C" w14:textId="551C6187" w:rsidR="00A05583" w:rsidRPr="004F1409" w:rsidRDefault="00A05583" w:rsidP="00E73959">
      <w:pPr>
        <w:jc w:val="both"/>
        <w:rPr>
          <w:vertAlign w:val="superscript"/>
          <w:lang w:val="en-US"/>
        </w:rPr>
      </w:pPr>
    </w:p>
    <w:tbl>
      <w:tblPr>
        <w:tblStyle w:val="a0"/>
        <w:tblW w:w="9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9"/>
        <w:gridCol w:w="754"/>
        <w:gridCol w:w="753"/>
        <w:gridCol w:w="753"/>
        <w:gridCol w:w="753"/>
        <w:gridCol w:w="753"/>
        <w:gridCol w:w="753"/>
        <w:gridCol w:w="753"/>
        <w:gridCol w:w="753"/>
      </w:tblGrid>
      <w:tr w:rsidR="007D16F7" w:rsidRPr="004F1409" w14:paraId="0854971A" w14:textId="77777777" w:rsidTr="00757B3A">
        <w:tc>
          <w:tcPr>
            <w:tcW w:w="3617" w:type="dxa"/>
            <w:shd w:val="clear" w:color="auto" w:fill="auto"/>
            <w:tcMar>
              <w:top w:w="100" w:type="dxa"/>
              <w:left w:w="100" w:type="dxa"/>
              <w:bottom w:w="100" w:type="dxa"/>
              <w:right w:w="100" w:type="dxa"/>
            </w:tcMar>
          </w:tcPr>
          <w:p w14:paraId="68F43781" w14:textId="29990EFD" w:rsidR="00A05583" w:rsidRPr="004F1409" w:rsidRDefault="002D0FB9" w:rsidP="00E73959">
            <w:pPr>
              <w:jc w:val="both"/>
              <w:rPr>
                <w:lang w:val="en-US"/>
              </w:rPr>
            </w:pPr>
            <w:r w:rsidRPr="004F1409">
              <w:rPr>
                <w:lang w:val="en-US"/>
              </w:rPr>
              <w:t>Polysulfide chain length (i.e. x in S</w:t>
            </w:r>
            <w:r w:rsidRPr="004F1409">
              <w:rPr>
                <w:vertAlign w:val="subscript"/>
                <w:lang w:val="en-US"/>
              </w:rPr>
              <w:t>x</w:t>
            </w:r>
            <w:r w:rsidRPr="004F1409">
              <w:rPr>
                <w:vertAlign w:val="superscript"/>
                <w:lang w:val="en-US"/>
              </w:rPr>
              <w:t>2-</w:t>
            </w:r>
            <w:r w:rsidRPr="004F1409">
              <w:rPr>
                <w:lang w:val="en-US"/>
              </w:rPr>
              <w:t>)</w:t>
            </w:r>
          </w:p>
        </w:tc>
        <w:tc>
          <w:tcPr>
            <w:tcW w:w="753" w:type="dxa"/>
            <w:shd w:val="clear" w:color="auto" w:fill="auto"/>
            <w:tcMar>
              <w:top w:w="100" w:type="dxa"/>
              <w:left w:w="100" w:type="dxa"/>
              <w:bottom w:w="100" w:type="dxa"/>
              <w:right w:w="100" w:type="dxa"/>
            </w:tcMar>
          </w:tcPr>
          <w:p w14:paraId="7C025143" w14:textId="77777777" w:rsidR="00A05583" w:rsidRPr="004F1409" w:rsidRDefault="00631B89" w:rsidP="00E73959">
            <w:pPr>
              <w:widowControl w:val="0"/>
              <w:spacing w:line="240" w:lineRule="auto"/>
              <w:jc w:val="both"/>
              <w:rPr>
                <w:lang w:val="en-US"/>
              </w:rPr>
            </w:pPr>
            <w:r w:rsidRPr="004F1409">
              <w:rPr>
                <w:lang w:val="en-US"/>
              </w:rPr>
              <w:t>8</w:t>
            </w:r>
          </w:p>
        </w:tc>
        <w:tc>
          <w:tcPr>
            <w:tcW w:w="753" w:type="dxa"/>
            <w:shd w:val="clear" w:color="auto" w:fill="auto"/>
            <w:tcMar>
              <w:top w:w="100" w:type="dxa"/>
              <w:left w:w="100" w:type="dxa"/>
              <w:bottom w:w="100" w:type="dxa"/>
              <w:right w:w="100" w:type="dxa"/>
            </w:tcMar>
          </w:tcPr>
          <w:p w14:paraId="7FF46BC6" w14:textId="77777777" w:rsidR="00A05583" w:rsidRPr="004F1409" w:rsidRDefault="00631B89" w:rsidP="00E73959">
            <w:pPr>
              <w:widowControl w:val="0"/>
              <w:spacing w:line="240" w:lineRule="auto"/>
              <w:jc w:val="both"/>
              <w:rPr>
                <w:lang w:val="en-US"/>
              </w:rPr>
            </w:pPr>
            <w:r w:rsidRPr="004F1409">
              <w:rPr>
                <w:lang w:val="en-US"/>
              </w:rPr>
              <w:t>7</w:t>
            </w:r>
          </w:p>
        </w:tc>
        <w:tc>
          <w:tcPr>
            <w:tcW w:w="753" w:type="dxa"/>
            <w:shd w:val="clear" w:color="auto" w:fill="auto"/>
            <w:tcMar>
              <w:top w:w="100" w:type="dxa"/>
              <w:left w:w="100" w:type="dxa"/>
              <w:bottom w:w="100" w:type="dxa"/>
              <w:right w:w="100" w:type="dxa"/>
            </w:tcMar>
          </w:tcPr>
          <w:p w14:paraId="5ED7959F" w14:textId="77777777" w:rsidR="00A05583" w:rsidRPr="004F1409" w:rsidRDefault="00631B89" w:rsidP="00E73959">
            <w:pPr>
              <w:widowControl w:val="0"/>
              <w:spacing w:line="240" w:lineRule="auto"/>
              <w:jc w:val="both"/>
              <w:rPr>
                <w:lang w:val="en-US"/>
              </w:rPr>
            </w:pPr>
            <w:r w:rsidRPr="004F1409">
              <w:rPr>
                <w:lang w:val="en-US"/>
              </w:rPr>
              <w:t>6</w:t>
            </w:r>
          </w:p>
        </w:tc>
        <w:tc>
          <w:tcPr>
            <w:tcW w:w="753" w:type="dxa"/>
            <w:shd w:val="clear" w:color="auto" w:fill="auto"/>
            <w:tcMar>
              <w:top w:w="100" w:type="dxa"/>
              <w:left w:w="100" w:type="dxa"/>
              <w:bottom w:w="100" w:type="dxa"/>
              <w:right w:w="100" w:type="dxa"/>
            </w:tcMar>
          </w:tcPr>
          <w:p w14:paraId="0F93D6FF" w14:textId="77777777" w:rsidR="00A05583" w:rsidRPr="004F1409" w:rsidRDefault="00631B89" w:rsidP="00E73959">
            <w:pPr>
              <w:widowControl w:val="0"/>
              <w:spacing w:line="240" w:lineRule="auto"/>
              <w:jc w:val="both"/>
              <w:rPr>
                <w:lang w:val="en-US"/>
              </w:rPr>
            </w:pPr>
            <w:r w:rsidRPr="004F1409">
              <w:rPr>
                <w:lang w:val="en-US"/>
              </w:rPr>
              <w:t>5</w:t>
            </w:r>
          </w:p>
        </w:tc>
        <w:tc>
          <w:tcPr>
            <w:tcW w:w="753" w:type="dxa"/>
            <w:shd w:val="clear" w:color="auto" w:fill="auto"/>
            <w:tcMar>
              <w:top w:w="100" w:type="dxa"/>
              <w:left w:w="100" w:type="dxa"/>
              <w:bottom w:w="100" w:type="dxa"/>
              <w:right w:w="100" w:type="dxa"/>
            </w:tcMar>
          </w:tcPr>
          <w:p w14:paraId="35ABAD22" w14:textId="77777777" w:rsidR="00A05583" w:rsidRPr="004F1409" w:rsidRDefault="00631B89" w:rsidP="00E73959">
            <w:pPr>
              <w:widowControl w:val="0"/>
              <w:spacing w:line="240" w:lineRule="auto"/>
              <w:jc w:val="both"/>
              <w:rPr>
                <w:lang w:val="en-US"/>
              </w:rPr>
            </w:pPr>
            <w:r w:rsidRPr="004F1409">
              <w:rPr>
                <w:lang w:val="en-US"/>
              </w:rPr>
              <w:t>4</w:t>
            </w:r>
          </w:p>
        </w:tc>
        <w:tc>
          <w:tcPr>
            <w:tcW w:w="753" w:type="dxa"/>
            <w:shd w:val="clear" w:color="auto" w:fill="auto"/>
            <w:tcMar>
              <w:top w:w="100" w:type="dxa"/>
              <w:left w:w="100" w:type="dxa"/>
              <w:bottom w:w="100" w:type="dxa"/>
              <w:right w:w="100" w:type="dxa"/>
            </w:tcMar>
          </w:tcPr>
          <w:p w14:paraId="161DC98C" w14:textId="77777777" w:rsidR="00A05583" w:rsidRPr="004F1409" w:rsidRDefault="00631B89" w:rsidP="00E73959">
            <w:pPr>
              <w:widowControl w:val="0"/>
              <w:spacing w:line="240" w:lineRule="auto"/>
              <w:jc w:val="both"/>
              <w:rPr>
                <w:lang w:val="en-US"/>
              </w:rPr>
            </w:pPr>
            <w:r w:rsidRPr="004F1409">
              <w:rPr>
                <w:lang w:val="en-US"/>
              </w:rPr>
              <w:t>3</w:t>
            </w:r>
          </w:p>
        </w:tc>
        <w:tc>
          <w:tcPr>
            <w:tcW w:w="753" w:type="dxa"/>
            <w:shd w:val="clear" w:color="auto" w:fill="auto"/>
            <w:tcMar>
              <w:top w:w="100" w:type="dxa"/>
              <w:left w:w="100" w:type="dxa"/>
              <w:bottom w:w="100" w:type="dxa"/>
              <w:right w:w="100" w:type="dxa"/>
            </w:tcMar>
          </w:tcPr>
          <w:p w14:paraId="0FC9AB52" w14:textId="77777777" w:rsidR="00A05583" w:rsidRPr="004F1409" w:rsidRDefault="00631B89" w:rsidP="00E73959">
            <w:pPr>
              <w:widowControl w:val="0"/>
              <w:spacing w:line="240" w:lineRule="auto"/>
              <w:jc w:val="both"/>
              <w:rPr>
                <w:lang w:val="en-US"/>
              </w:rPr>
            </w:pPr>
            <w:r w:rsidRPr="004F1409">
              <w:rPr>
                <w:lang w:val="en-US"/>
              </w:rPr>
              <w:t>2</w:t>
            </w:r>
          </w:p>
        </w:tc>
        <w:tc>
          <w:tcPr>
            <w:tcW w:w="753" w:type="dxa"/>
            <w:shd w:val="clear" w:color="auto" w:fill="auto"/>
            <w:tcMar>
              <w:top w:w="100" w:type="dxa"/>
              <w:left w:w="100" w:type="dxa"/>
              <w:bottom w:w="100" w:type="dxa"/>
              <w:right w:w="100" w:type="dxa"/>
            </w:tcMar>
          </w:tcPr>
          <w:p w14:paraId="46BE29C0" w14:textId="77777777" w:rsidR="00A05583" w:rsidRPr="004F1409" w:rsidRDefault="00631B89" w:rsidP="00E73959">
            <w:pPr>
              <w:widowControl w:val="0"/>
              <w:spacing w:line="240" w:lineRule="auto"/>
              <w:jc w:val="both"/>
              <w:rPr>
                <w:lang w:val="en-US"/>
              </w:rPr>
            </w:pPr>
            <w:r w:rsidRPr="004F1409">
              <w:rPr>
                <w:lang w:val="en-US"/>
              </w:rPr>
              <w:t>1</w:t>
            </w:r>
          </w:p>
        </w:tc>
      </w:tr>
      <w:tr w:rsidR="007D16F7" w:rsidRPr="004F1409" w14:paraId="7E5BE249" w14:textId="77777777" w:rsidTr="00757B3A">
        <w:tc>
          <w:tcPr>
            <w:tcW w:w="3617" w:type="dxa"/>
            <w:shd w:val="clear" w:color="auto" w:fill="auto"/>
            <w:tcMar>
              <w:top w:w="100" w:type="dxa"/>
              <w:left w:w="100" w:type="dxa"/>
              <w:bottom w:w="100" w:type="dxa"/>
              <w:right w:w="100" w:type="dxa"/>
            </w:tcMar>
          </w:tcPr>
          <w:p w14:paraId="30356696" w14:textId="70B00B41" w:rsidR="00A05583" w:rsidRPr="004F1409" w:rsidRDefault="002D0FB9" w:rsidP="001613F8">
            <w:pPr>
              <w:spacing w:line="240" w:lineRule="auto"/>
              <w:jc w:val="both"/>
              <w:rPr>
                <w:lang w:val="en-US"/>
              </w:rPr>
            </w:pPr>
            <w:r w:rsidRPr="004F1409">
              <w:rPr>
                <w:lang w:val="en-US"/>
              </w:rPr>
              <w:t>Thermodynamic s</w:t>
            </w:r>
            <w:r w:rsidR="00631B89" w:rsidRPr="004F1409">
              <w:rPr>
                <w:lang w:val="en-US"/>
              </w:rPr>
              <w:t>tability of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w.r.t S</w:t>
            </w:r>
            <w:r w:rsidR="00631B89" w:rsidRPr="004F1409">
              <w:rPr>
                <w:vertAlign w:val="subscript"/>
                <w:lang w:val="en-US"/>
              </w:rPr>
              <w:t>x</w:t>
            </w:r>
            <w:r w:rsidRPr="004F1409">
              <w:rPr>
                <w:vertAlign w:val="superscript"/>
                <w:lang w:val="en-US"/>
              </w:rPr>
              <w:t>2</w:t>
            </w:r>
            <w:r w:rsidR="00631B89" w:rsidRPr="004F1409">
              <w:rPr>
                <w:vertAlign w:val="superscript"/>
                <w:lang w:val="en-US"/>
              </w:rPr>
              <w:t xml:space="preserve">-  </w:t>
            </w:r>
            <w:r w:rsidR="00631B89" w:rsidRPr="004F1409">
              <w:rPr>
                <w:lang w:val="en-US"/>
              </w:rPr>
              <w:t>(eV)</w:t>
            </w:r>
            <w:r w:rsidRPr="004F1409">
              <w:rPr>
                <w:lang w:val="en-US"/>
              </w:rPr>
              <w:t xml:space="preserve"> via reaction 1</w:t>
            </w:r>
            <w:r w:rsidR="001613F8" w:rsidRPr="004F1409">
              <w:rPr>
                <w:lang w:val="en-US"/>
              </w:rPr>
              <w:t>9</w:t>
            </w:r>
          </w:p>
        </w:tc>
        <w:tc>
          <w:tcPr>
            <w:tcW w:w="753" w:type="dxa"/>
            <w:shd w:val="clear" w:color="auto" w:fill="auto"/>
            <w:tcMar>
              <w:top w:w="100" w:type="dxa"/>
              <w:left w:w="100" w:type="dxa"/>
              <w:bottom w:w="100" w:type="dxa"/>
              <w:right w:w="100" w:type="dxa"/>
            </w:tcMar>
          </w:tcPr>
          <w:p w14:paraId="0BAD4D6E" w14:textId="27895357" w:rsidR="00A05583" w:rsidRPr="004F1409" w:rsidRDefault="00E958DF" w:rsidP="00E73959">
            <w:pPr>
              <w:widowControl w:val="0"/>
              <w:spacing w:line="240" w:lineRule="auto"/>
              <w:jc w:val="both"/>
              <w:rPr>
                <w:lang w:val="en-US"/>
              </w:rPr>
            </w:pPr>
            <w:r w:rsidRPr="004F1409">
              <w:rPr>
                <w:lang w:val="en-US"/>
              </w:rPr>
              <w:t>-5.36</w:t>
            </w:r>
          </w:p>
        </w:tc>
        <w:tc>
          <w:tcPr>
            <w:tcW w:w="753" w:type="dxa"/>
            <w:shd w:val="clear" w:color="auto" w:fill="auto"/>
            <w:tcMar>
              <w:top w:w="100" w:type="dxa"/>
              <w:left w:w="100" w:type="dxa"/>
              <w:bottom w:w="100" w:type="dxa"/>
              <w:right w:w="100" w:type="dxa"/>
            </w:tcMar>
          </w:tcPr>
          <w:p w14:paraId="12802CA3" w14:textId="6FDA6F3A" w:rsidR="00A05583" w:rsidRPr="004F1409" w:rsidRDefault="00E958DF" w:rsidP="00E73959">
            <w:pPr>
              <w:widowControl w:val="0"/>
              <w:spacing w:line="240" w:lineRule="auto"/>
              <w:jc w:val="both"/>
              <w:rPr>
                <w:lang w:val="en-US"/>
              </w:rPr>
            </w:pPr>
            <w:r w:rsidRPr="004F1409">
              <w:rPr>
                <w:lang w:val="en-US"/>
              </w:rPr>
              <w:t>-2.70</w:t>
            </w:r>
          </w:p>
        </w:tc>
        <w:tc>
          <w:tcPr>
            <w:tcW w:w="753" w:type="dxa"/>
            <w:shd w:val="clear" w:color="auto" w:fill="auto"/>
            <w:tcMar>
              <w:top w:w="100" w:type="dxa"/>
              <w:left w:w="100" w:type="dxa"/>
              <w:bottom w:w="100" w:type="dxa"/>
              <w:right w:w="100" w:type="dxa"/>
            </w:tcMar>
          </w:tcPr>
          <w:p w14:paraId="5A3D1B1E" w14:textId="6DA6BB7D" w:rsidR="00A05583" w:rsidRPr="004F1409" w:rsidRDefault="00E958DF" w:rsidP="00E73959">
            <w:pPr>
              <w:widowControl w:val="0"/>
              <w:spacing w:line="240" w:lineRule="auto"/>
              <w:jc w:val="both"/>
              <w:rPr>
                <w:lang w:val="en-US"/>
              </w:rPr>
            </w:pPr>
            <w:r w:rsidRPr="004F1409">
              <w:rPr>
                <w:lang w:val="en-US"/>
              </w:rPr>
              <w:t>-2.97</w:t>
            </w:r>
          </w:p>
        </w:tc>
        <w:tc>
          <w:tcPr>
            <w:tcW w:w="753" w:type="dxa"/>
            <w:shd w:val="clear" w:color="auto" w:fill="auto"/>
            <w:tcMar>
              <w:top w:w="100" w:type="dxa"/>
              <w:left w:w="100" w:type="dxa"/>
              <w:bottom w:w="100" w:type="dxa"/>
              <w:right w:w="100" w:type="dxa"/>
            </w:tcMar>
          </w:tcPr>
          <w:p w14:paraId="754626AF" w14:textId="3046496C" w:rsidR="00A05583" w:rsidRPr="004F1409" w:rsidRDefault="00E958DF" w:rsidP="00E73959">
            <w:pPr>
              <w:widowControl w:val="0"/>
              <w:spacing w:line="240" w:lineRule="auto"/>
              <w:jc w:val="both"/>
              <w:rPr>
                <w:lang w:val="en-US"/>
              </w:rPr>
            </w:pPr>
            <w:r w:rsidRPr="004F1409">
              <w:rPr>
                <w:lang w:val="en-US"/>
              </w:rPr>
              <w:t>-2.91</w:t>
            </w:r>
          </w:p>
        </w:tc>
        <w:tc>
          <w:tcPr>
            <w:tcW w:w="753" w:type="dxa"/>
            <w:shd w:val="clear" w:color="auto" w:fill="auto"/>
            <w:tcMar>
              <w:top w:w="100" w:type="dxa"/>
              <w:left w:w="100" w:type="dxa"/>
              <w:bottom w:w="100" w:type="dxa"/>
              <w:right w:w="100" w:type="dxa"/>
            </w:tcMar>
          </w:tcPr>
          <w:p w14:paraId="1F471125" w14:textId="186C8419" w:rsidR="00A05583" w:rsidRPr="004F1409" w:rsidRDefault="00E958DF" w:rsidP="00E73959">
            <w:pPr>
              <w:widowControl w:val="0"/>
              <w:spacing w:line="240" w:lineRule="auto"/>
              <w:jc w:val="both"/>
              <w:rPr>
                <w:lang w:val="en-US"/>
              </w:rPr>
            </w:pPr>
            <w:r w:rsidRPr="004F1409">
              <w:rPr>
                <w:lang w:val="en-US"/>
              </w:rPr>
              <w:t>-2.87</w:t>
            </w:r>
          </w:p>
        </w:tc>
        <w:tc>
          <w:tcPr>
            <w:tcW w:w="753" w:type="dxa"/>
            <w:shd w:val="clear" w:color="auto" w:fill="auto"/>
            <w:tcMar>
              <w:top w:w="100" w:type="dxa"/>
              <w:left w:w="100" w:type="dxa"/>
              <w:bottom w:w="100" w:type="dxa"/>
              <w:right w:w="100" w:type="dxa"/>
            </w:tcMar>
          </w:tcPr>
          <w:p w14:paraId="04697ECE" w14:textId="55F5CA05" w:rsidR="00A05583" w:rsidRPr="004F1409" w:rsidRDefault="00E958DF" w:rsidP="00E73959">
            <w:pPr>
              <w:widowControl w:val="0"/>
              <w:spacing w:line="240" w:lineRule="auto"/>
              <w:jc w:val="both"/>
              <w:rPr>
                <w:lang w:val="en-US"/>
              </w:rPr>
            </w:pPr>
            <w:r w:rsidRPr="004F1409">
              <w:rPr>
                <w:lang w:val="en-US"/>
              </w:rPr>
              <w:t>-2.74</w:t>
            </w:r>
          </w:p>
        </w:tc>
        <w:tc>
          <w:tcPr>
            <w:tcW w:w="753" w:type="dxa"/>
            <w:shd w:val="clear" w:color="auto" w:fill="auto"/>
            <w:tcMar>
              <w:top w:w="100" w:type="dxa"/>
              <w:left w:w="100" w:type="dxa"/>
              <w:bottom w:w="100" w:type="dxa"/>
              <w:right w:w="100" w:type="dxa"/>
            </w:tcMar>
          </w:tcPr>
          <w:p w14:paraId="5E324774" w14:textId="79821380" w:rsidR="00A05583" w:rsidRPr="004F1409" w:rsidRDefault="00E958DF" w:rsidP="00E73959">
            <w:pPr>
              <w:widowControl w:val="0"/>
              <w:spacing w:line="240" w:lineRule="auto"/>
              <w:jc w:val="both"/>
              <w:rPr>
                <w:lang w:val="en-US"/>
              </w:rPr>
            </w:pPr>
            <w:r w:rsidRPr="004F1409">
              <w:rPr>
                <w:lang w:val="en-US"/>
              </w:rPr>
              <w:t>-2.97</w:t>
            </w:r>
          </w:p>
        </w:tc>
        <w:tc>
          <w:tcPr>
            <w:tcW w:w="753" w:type="dxa"/>
            <w:shd w:val="clear" w:color="auto" w:fill="auto"/>
            <w:tcMar>
              <w:top w:w="100" w:type="dxa"/>
              <w:left w:w="100" w:type="dxa"/>
              <w:bottom w:w="100" w:type="dxa"/>
              <w:right w:w="100" w:type="dxa"/>
            </w:tcMar>
          </w:tcPr>
          <w:p w14:paraId="49EC03D5" w14:textId="7C210A80" w:rsidR="00A05583" w:rsidRPr="004F1409" w:rsidRDefault="00E958DF" w:rsidP="00E73959">
            <w:pPr>
              <w:widowControl w:val="0"/>
              <w:spacing w:line="240" w:lineRule="auto"/>
              <w:jc w:val="both"/>
              <w:rPr>
                <w:lang w:val="en-US"/>
              </w:rPr>
            </w:pPr>
            <w:r w:rsidRPr="004F1409">
              <w:rPr>
                <w:lang w:val="en-US"/>
              </w:rPr>
              <w:t>-3.60</w:t>
            </w:r>
          </w:p>
        </w:tc>
      </w:tr>
      <w:tr w:rsidR="007D16F7" w:rsidRPr="004F1409" w14:paraId="2B35D51A" w14:textId="77777777" w:rsidTr="00757B3A">
        <w:tc>
          <w:tcPr>
            <w:tcW w:w="3617" w:type="dxa"/>
            <w:shd w:val="clear" w:color="auto" w:fill="auto"/>
            <w:tcMar>
              <w:top w:w="100" w:type="dxa"/>
              <w:left w:w="100" w:type="dxa"/>
              <w:bottom w:w="100" w:type="dxa"/>
              <w:right w:w="100" w:type="dxa"/>
            </w:tcMar>
          </w:tcPr>
          <w:p w14:paraId="2604F78B" w14:textId="761CC0BC" w:rsidR="00A05583" w:rsidRPr="004F1409" w:rsidRDefault="00631B89" w:rsidP="00E73959">
            <w:pPr>
              <w:spacing w:line="240" w:lineRule="auto"/>
              <w:jc w:val="both"/>
              <w:rPr>
                <w:lang w:val="en-US"/>
              </w:rPr>
            </w:pPr>
            <w:r w:rsidRPr="004F1409">
              <w:rPr>
                <w:lang w:val="en-US"/>
              </w:rPr>
              <w:t>Stability of AlCl</w:t>
            </w:r>
            <w:r w:rsidRPr="004F1409">
              <w:rPr>
                <w:vertAlign w:val="subscript"/>
                <w:lang w:val="en-US"/>
              </w:rPr>
              <w:t>2</w:t>
            </w:r>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 xml:space="preserve">- </w:t>
            </w:r>
            <w:r w:rsidRPr="004F1409">
              <w:rPr>
                <w:lang w:val="en-US"/>
              </w:rPr>
              <w:t xml:space="preserve"> w.r.t S</w:t>
            </w:r>
            <w:r w:rsidRPr="004F1409">
              <w:rPr>
                <w:vertAlign w:val="subscript"/>
                <w:lang w:val="en-US"/>
              </w:rPr>
              <w:t>x</w:t>
            </w:r>
            <w:r w:rsidR="002D0FB9" w:rsidRPr="004F1409">
              <w:rPr>
                <w:vertAlign w:val="superscript"/>
                <w:lang w:val="en-US"/>
              </w:rPr>
              <w:t>2</w:t>
            </w:r>
            <w:r w:rsidRPr="004F1409">
              <w:rPr>
                <w:vertAlign w:val="superscript"/>
                <w:lang w:val="en-US"/>
              </w:rPr>
              <w:t xml:space="preserve">- </w:t>
            </w:r>
            <w:r w:rsidRPr="004F1409">
              <w:rPr>
                <w:lang w:val="en-US"/>
              </w:rPr>
              <w:t>(eV)</w:t>
            </w:r>
            <w:r w:rsidR="001613F8" w:rsidRPr="004F1409">
              <w:rPr>
                <w:lang w:val="en-US"/>
              </w:rPr>
              <w:t xml:space="preserve"> via reaction 20</w:t>
            </w:r>
          </w:p>
        </w:tc>
        <w:tc>
          <w:tcPr>
            <w:tcW w:w="753" w:type="dxa"/>
            <w:shd w:val="clear" w:color="auto" w:fill="auto"/>
            <w:tcMar>
              <w:top w:w="100" w:type="dxa"/>
              <w:left w:w="100" w:type="dxa"/>
              <w:bottom w:w="100" w:type="dxa"/>
              <w:right w:w="100" w:type="dxa"/>
            </w:tcMar>
          </w:tcPr>
          <w:p w14:paraId="27994E10" w14:textId="77777777" w:rsidR="00A05583" w:rsidRPr="004F1409" w:rsidRDefault="00631B89" w:rsidP="00E73959">
            <w:pPr>
              <w:widowControl w:val="0"/>
              <w:spacing w:line="240" w:lineRule="auto"/>
              <w:jc w:val="both"/>
              <w:rPr>
                <w:lang w:val="en-US"/>
              </w:rPr>
            </w:pPr>
            <w:r w:rsidRPr="004F1409">
              <w:rPr>
                <w:lang w:val="en-US"/>
              </w:rPr>
              <w:t>-4.31</w:t>
            </w:r>
          </w:p>
        </w:tc>
        <w:tc>
          <w:tcPr>
            <w:tcW w:w="753" w:type="dxa"/>
            <w:shd w:val="clear" w:color="auto" w:fill="auto"/>
            <w:tcMar>
              <w:top w:w="100" w:type="dxa"/>
              <w:left w:w="100" w:type="dxa"/>
              <w:bottom w:w="100" w:type="dxa"/>
              <w:right w:w="100" w:type="dxa"/>
            </w:tcMar>
          </w:tcPr>
          <w:p w14:paraId="3F5488FD" w14:textId="77777777" w:rsidR="00A05583" w:rsidRPr="004F1409" w:rsidRDefault="00631B89" w:rsidP="00E73959">
            <w:pPr>
              <w:widowControl w:val="0"/>
              <w:spacing w:line="240" w:lineRule="auto"/>
              <w:jc w:val="both"/>
              <w:rPr>
                <w:lang w:val="en-US"/>
              </w:rPr>
            </w:pPr>
            <w:r w:rsidRPr="004F1409">
              <w:rPr>
                <w:lang w:val="en-US"/>
              </w:rPr>
              <w:t>-2.14</w:t>
            </w:r>
          </w:p>
        </w:tc>
        <w:tc>
          <w:tcPr>
            <w:tcW w:w="753" w:type="dxa"/>
            <w:shd w:val="clear" w:color="auto" w:fill="auto"/>
            <w:tcMar>
              <w:top w:w="100" w:type="dxa"/>
              <w:left w:w="100" w:type="dxa"/>
              <w:bottom w:w="100" w:type="dxa"/>
              <w:right w:w="100" w:type="dxa"/>
            </w:tcMar>
          </w:tcPr>
          <w:p w14:paraId="29182F33" w14:textId="77777777" w:rsidR="00A05583" w:rsidRPr="004F1409" w:rsidRDefault="00631B89" w:rsidP="00E73959">
            <w:pPr>
              <w:widowControl w:val="0"/>
              <w:spacing w:line="240" w:lineRule="auto"/>
              <w:jc w:val="both"/>
              <w:rPr>
                <w:lang w:val="en-US"/>
              </w:rPr>
            </w:pPr>
            <w:r w:rsidRPr="004F1409">
              <w:rPr>
                <w:lang w:val="en-US"/>
              </w:rPr>
              <w:t>-1.92</w:t>
            </w:r>
          </w:p>
        </w:tc>
        <w:tc>
          <w:tcPr>
            <w:tcW w:w="753" w:type="dxa"/>
            <w:shd w:val="clear" w:color="auto" w:fill="auto"/>
            <w:tcMar>
              <w:top w:w="100" w:type="dxa"/>
              <w:left w:w="100" w:type="dxa"/>
              <w:bottom w:w="100" w:type="dxa"/>
              <w:right w:w="100" w:type="dxa"/>
            </w:tcMar>
          </w:tcPr>
          <w:p w14:paraId="1FD7707A" w14:textId="46CB7F3D" w:rsidR="00A05583" w:rsidRPr="004F1409" w:rsidRDefault="00E958DF" w:rsidP="00E73959">
            <w:pPr>
              <w:widowControl w:val="0"/>
              <w:spacing w:line="240" w:lineRule="auto"/>
              <w:jc w:val="both"/>
              <w:rPr>
                <w:lang w:val="en-US"/>
              </w:rPr>
            </w:pPr>
            <w:r w:rsidRPr="004F1409">
              <w:rPr>
                <w:lang w:val="en-US"/>
              </w:rPr>
              <w:t>-1.65</w:t>
            </w:r>
          </w:p>
        </w:tc>
        <w:tc>
          <w:tcPr>
            <w:tcW w:w="753" w:type="dxa"/>
            <w:shd w:val="clear" w:color="auto" w:fill="auto"/>
            <w:tcMar>
              <w:top w:w="100" w:type="dxa"/>
              <w:left w:w="100" w:type="dxa"/>
              <w:bottom w:w="100" w:type="dxa"/>
              <w:right w:w="100" w:type="dxa"/>
            </w:tcMar>
          </w:tcPr>
          <w:p w14:paraId="2702AD99" w14:textId="1EA304AF" w:rsidR="00A05583" w:rsidRPr="004F1409" w:rsidRDefault="00E958DF" w:rsidP="00E73959">
            <w:pPr>
              <w:widowControl w:val="0"/>
              <w:spacing w:line="240" w:lineRule="auto"/>
              <w:jc w:val="both"/>
              <w:rPr>
                <w:lang w:val="en-US"/>
              </w:rPr>
            </w:pPr>
            <w:r w:rsidRPr="004F1409">
              <w:rPr>
                <w:lang w:val="en-US"/>
              </w:rPr>
              <w:t>-1.39</w:t>
            </w:r>
          </w:p>
        </w:tc>
        <w:tc>
          <w:tcPr>
            <w:tcW w:w="753" w:type="dxa"/>
            <w:shd w:val="clear" w:color="auto" w:fill="auto"/>
            <w:tcMar>
              <w:top w:w="100" w:type="dxa"/>
              <w:left w:w="100" w:type="dxa"/>
              <w:bottom w:w="100" w:type="dxa"/>
              <w:right w:w="100" w:type="dxa"/>
            </w:tcMar>
          </w:tcPr>
          <w:p w14:paraId="2CCA7FAE" w14:textId="72ED1A8B" w:rsidR="00A05583" w:rsidRPr="004F1409" w:rsidRDefault="00E958DF" w:rsidP="00E73959">
            <w:pPr>
              <w:widowControl w:val="0"/>
              <w:spacing w:line="240" w:lineRule="auto"/>
              <w:jc w:val="both"/>
              <w:rPr>
                <w:lang w:val="en-US"/>
              </w:rPr>
            </w:pPr>
            <w:r w:rsidRPr="004F1409">
              <w:rPr>
                <w:lang w:val="en-US"/>
              </w:rPr>
              <w:t>-1.72</w:t>
            </w:r>
          </w:p>
        </w:tc>
        <w:tc>
          <w:tcPr>
            <w:tcW w:w="753" w:type="dxa"/>
            <w:shd w:val="clear" w:color="auto" w:fill="auto"/>
            <w:tcMar>
              <w:top w:w="100" w:type="dxa"/>
              <w:left w:w="100" w:type="dxa"/>
              <w:bottom w:w="100" w:type="dxa"/>
              <w:right w:w="100" w:type="dxa"/>
            </w:tcMar>
          </w:tcPr>
          <w:p w14:paraId="6F90F96B" w14:textId="5D98815B" w:rsidR="00A05583" w:rsidRPr="004F1409" w:rsidRDefault="00E958DF" w:rsidP="00E73959">
            <w:pPr>
              <w:widowControl w:val="0"/>
              <w:spacing w:line="240" w:lineRule="auto"/>
              <w:jc w:val="both"/>
              <w:rPr>
                <w:lang w:val="en-US"/>
              </w:rPr>
            </w:pPr>
            <w:r w:rsidRPr="004F1409">
              <w:rPr>
                <w:lang w:val="en-US"/>
              </w:rPr>
              <w:t>-2.11</w:t>
            </w:r>
          </w:p>
        </w:tc>
        <w:tc>
          <w:tcPr>
            <w:tcW w:w="753" w:type="dxa"/>
            <w:shd w:val="clear" w:color="auto" w:fill="auto"/>
            <w:tcMar>
              <w:top w:w="100" w:type="dxa"/>
              <w:left w:w="100" w:type="dxa"/>
              <w:bottom w:w="100" w:type="dxa"/>
              <w:right w:w="100" w:type="dxa"/>
            </w:tcMar>
          </w:tcPr>
          <w:p w14:paraId="27BD7B74" w14:textId="3376299C" w:rsidR="00A05583" w:rsidRPr="004F1409" w:rsidRDefault="00E958DF" w:rsidP="00E73959">
            <w:pPr>
              <w:widowControl w:val="0"/>
              <w:spacing w:line="240" w:lineRule="auto"/>
              <w:jc w:val="both"/>
              <w:rPr>
                <w:lang w:val="en-US"/>
              </w:rPr>
            </w:pPr>
            <w:r w:rsidRPr="004F1409">
              <w:rPr>
                <w:lang w:val="en-US"/>
              </w:rPr>
              <w:t>-3.19</w:t>
            </w:r>
          </w:p>
        </w:tc>
      </w:tr>
      <w:tr w:rsidR="007D16F7" w:rsidRPr="004F1409" w14:paraId="5BCEC0DC" w14:textId="77777777" w:rsidTr="00757B3A">
        <w:tc>
          <w:tcPr>
            <w:tcW w:w="3617" w:type="dxa"/>
            <w:shd w:val="clear" w:color="auto" w:fill="auto"/>
            <w:tcMar>
              <w:top w:w="100" w:type="dxa"/>
              <w:left w:w="100" w:type="dxa"/>
              <w:bottom w:w="100" w:type="dxa"/>
              <w:right w:w="100" w:type="dxa"/>
            </w:tcMar>
          </w:tcPr>
          <w:p w14:paraId="4B3D169E" w14:textId="690B9D17" w:rsidR="00A05583" w:rsidRPr="004F1409" w:rsidRDefault="00631B89" w:rsidP="000E6BB6">
            <w:pPr>
              <w:spacing w:line="240" w:lineRule="auto"/>
              <w:jc w:val="both"/>
              <w:rPr>
                <w:lang w:val="en-US"/>
              </w:rPr>
            </w:pPr>
            <w:r w:rsidRPr="004F1409">
              <w:rPr>
                <w:lang w:val="en-US"/>
              </w:rPr>
              <w:t xml:space="preserve">Stability of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 xml:space="preserve"> </w:t>
            </w:r>
            <w:r w:rsidRPr="004F1409">
              <w:rPr>
                <w:lang w:val="en-US"/>
              </w:rPr>
              <w:t xml:space="preserve"> w.r.t S</w:t>
            </w:r>
            <w:r w:rsidRPr="004F1409">
              <w:rPr>
                <w:vertAlign w:val="subscript"/>
                <w:lang w:val="en-US"/>
              </w:rPr>
              <w:t>x</w:t>
            </w:r>
            <w:r w:rsidR="000E6BB6" w:rsidRPr="004F1409">
              <w:rPr>
                <w:vertAlign w:val="superscript"/>
                <w:lang w:val="en-US"/>
              </w:rPr>
              <w:t>2-</w:t>
            </w:r>
            <w:r w:rsidRPr="004F1409">
              <w:rPr>
                <w:lang w:val="en-US"/>
              </w:rPr>
              <w:t>(eV)</w:t>
            </w:r>
            <w:r w:rsidR="001613F8" w:rsidRPr="004F1409">
              <w:rPr>
                <w:lang w:val="en-US"/>
              </w:rPr>
              <w:t xml:space="preserve"> via reaction 21</w:t>
            </w:r>
          </w:p>
        </w:tc>
        <w:tc>
          <w:tcPr>
            <w:tcW w:w="753" w:type="dxa"/>
            <w:shd w:val="clear" w:color="auto" w:fill="auto"/>
            <w:tcMar>
              <w:top w:w="100" w:type="dxa"/>
              <w:left w:w="100" w:type="dxa"/>
              <w:bottom w:w="100" w:type="dxa"/>
              <w:right w:w="100" w:type="dxa"/>
            </w:tcMar>
          </w:tcPr>
          <w:p w14:paraId="019992E1" w14:textId="77777777" w:rsidR="00A05583" w:rsidRPr="004F1409" w:rsidRDefault="00631B89" w:rsidP="00E73959">
            <w:pPr>
              <w:widowControl w:val="0"/>
              <w:spacing w:line="240" w:lineRule="auto"/>
              <w:jc w:val="both"/>
              <w:rPr>
                <w:lang w:val="en-US"/>
              </w:rPr>
            </w:pPr>
            <w:r w:rsidRPr="004F1409">
              <w:rPr>
                <w:lang w:val="en-US"/>
              </w:rPr>
              <w:t>-5.81</w:t>
            </w:r>
          </w:p>
        </w:tc>
        <w:tc>
          <w:tcPr>
            <w:tcW w:w="753" w:type="dxa"/>
            <w:shd w:val="clear" w:color="auto" w:fill="auto"/>
            <w:tcMar>
              <w:top w:w="100" w:type="dxa"/>
              <w:left w:w="100" w:type="dxa"/>
              <w:bottom w:w="100" w:type="dxa"/>
              <w:right w:w="100" w:type="dxa"/>
            </w:tcMar>
          </w:tcPr>
          <w:p w14:paraId="7BA46F4B" w14:textId="77777777" w:rsidR="00A05583" w:rsidRPr="004F1409" w:rsidRDefault="00631B89" w:rsidP="00E73959">
            <w:pPr>
              <w:widowControl w:val="0"/>
              <w:spacing w:line="240" w:lineRule="auto"/>
              <w:jc w:val="both"/>
              <w:rPr>
                <w:lang w:val="en-US"/>
              </w:rPr>
            </w:pPr>
            <w:r w:rsidRPr="004F1409">
              <w:rPr>
                <w:lang w:val="en-US"/>
              </w:rPr>
              <w:t>-3.50</w:t>
            </w:r>
          </w:p>
        </w:tc>
        <w:tc>
          <w:tcPr>
            <w:tcW w:w="753" w:type="dxa"/>
            <w:shd w:val="clear" w:color="auto" w:fill="auto"/>
            <w:tcMar>
              <w:top w:w="100" w:type="dxa"/>
              <w:left w:w="100" w:type="dxa"/>
              <w:bottom w:w="100" w:type="dxa"/>
              <w:right w:w="100" w:type="dxa"/>
            </w:tcMar>
          </w:tcPr>
          <w:p w14:paraId="6E4E7ADE" w14:textId="77777777" w:rsidR="00A05583" w:rsidRPr="004F1409" w:rsidRDefault="00631B89" w:rsidP="00E73959">
            <w:pPr>
              <w:widowControl w:val="0"/>
              <w:spacing w:line="240" w:lineRule="auto"/>
              <w:jc w:val="both"/>
              <w:rPr>
                <w:lang w:val="en-US"/>
              </w:rPr>
            </w:pPr>
            <w:r w:rsidRPr="004F1409">
              <w:rPr>
                <w:lang w:val="en-US"/>
              </w:rPr>
              <w:t>-3.24</w:t>
            </w:r>
          </w:p>
        </w:tc>
        <w:tc>
          <w:tcPr>
            <w:tcW w:w="753" w:type="dxa"/>
            <w:shd w:val="clear" w:color="auto" w:fill="auto"/>
            <w:tcMar>
              <w:top w:w="100" w:type="dxa"/>
              <w:left w:w="100" w:type="dxa"/>
              <w:bottom w:w="100" w:type="dxa"/>
              <w:right w:w="100" w:type="dxa"/>
            </w:tcMar>
          </w:tcPr>
          <w:p w14:paraId="53CC8E4F" w14:textId="77777777" w:rsidR="00A05583" w:rsidRPr="004F1409" w:rsidRDefault="00631B89" w:rsidP="00E73959">
            <w:pPr>
              <w:widowControl w:val="0"/>
              <w:spacing w:line="240" w:lineRule="auto"/>
              <w:jc w:val="both"/>
              <w:rPr>
                <w:lang w:val="en-US"/>
              </w:rPr>
            </w:pPr>
            <w:r w:rsidRPr="004F1409">
              <w:rPr>
                <w:lang w:val="en-US"/>
              </w:rPr>
              <w:t>-3.39</w:t>
            </w:r>
          </w:p>
        </w:tc>
        <w:tc>
          <w:tcPr>
            <w:tcW w:w="753" w:type="dxa"/>
            <w:shd w:val="clear" w:color="auto" w:fill="auto"/>
            <w:tcMar>
              <w:top w:w="100" w:type="dxa"/>
              <w:left w:w="100" w:type="dxa"/>
              <w:bottom w:w="100" w:type="dxa"/>
              <w:right w:w="100" w:type="dxa"/>
            </w:tcMar>
          </w:tcPr>
          <w:p w14:paraId="697C49AF" w14:textId="77777777" w:rsidR="00A05583" w:rsidRPr="004F1409" w:rsidRDefault="00631B89" w:rsidP="00E73959">
            <w:pPr>
              <w:widowControl w:val="0"/>
              <w:spacing w:line="240" w:lineRule="auto"/>
              <w:jc w:val="both"/>
              <w:rPr>
                <w:lang w:val="en-US"/>
              </w:rPr>
            </w:pPr>
            <w:r w:rsidRPr="004F1409">
              <w:rPr>
                <w:lang w:val="en-US"/>
              </w:rPr>
              <w:t>-3.38</w:t>
            </w:r>
          </w:p>
        </w:tc>
        <w:tc>
          <w:tcPr>
            <w:tcW w:w="753" w:type="dxa"/>
            <w:shd w:val="clear" w:color="auto" w:fill="auto"/>
            <w:tcMar>
              <w:top w:w="100" w:type="dxa"/>
              <w:left w:w="100" w:type="dxa"/>
              <w:bottom w:w="100" w:type="dxa"/>
              <w:right w:w="100" w:type="dxa"/>
            </w:tcMar>
          </w:tcPr>
          <w:p w14:paraId="6023A85F" w14:textId="77777777" w:rsidR="00A05583" w:rsidRPr="004F1409" w:rsidRDefault="00631B89" w:rsidP="00E73959">
            <w:pPr>
              <w:widowControl w:val="0"/>
              <w:spacing w:line="240" w:lineRule="auto"/>
              <w:jc w:val="both"/>
              <w:rPr>
                <w:lang w:val="en-US"/>
              </w:rPr>
            </w:pPr>
            <w:r w:rsidRPr="004F1409">
              <w:rPr>
                <w:lang w:val="en-US"/>
              </w:rPr>
              <w:t>-3.30</w:t>
            </w:r>
          </w:p>
        </w:tc>
        <w:tc>
          <w:tcPr>
            <w:tcW w:w="753" w:type="dxa"/>
            <w:shd w:val="clear" w:color="auto" w:fill="auto"/>
            <w:tcMar>
              <w:top w:w="100" w:type="dxa"/>
              <w:left w:w="100" w:type="dxa"/>
              <w:bottom w:w="100" w:type="dxa"/>
              <w:right w:w="100" w:type="dxa"/>
            </w:tcMar>
          </w:tcPr>
          <w:p w14:paraId="52FF30A2" w14:textId="77777777" w:rsidR="00A05583" w:rsidRPr="004F1409" w:rsidRDefault="00631B89" w:rsidP="00E73959">
            <w:pPr>
              <w:widowControl w:val="0"/>
              <w:spacing w:line="240" w:lineRule="auto"/>
              <w:jc w:val="both"/>
              <w:rPr>
                <w:lang w:val="en-US"/>
              </w:rPr>
            </w:pPr>
            <w:r w:rsidRPr="004F1409">
              <w:rPr>
                <w:lang w:val="en-US"/>
              </w:rPr>
              <w:t>-3.52</w:t>
            </w:r>
          </w:p>
        </w:tc>
        <w:tc>
          <w:tcPr>
            <w:tcW w:w="753" w:type="dxa"/>
            <w:shd w:val="clear" w:color="auto" w:fill="auto"/>
            <w:tcMar>
              <w:top w:w="100" w:type="dxa"/>
              <w:left w:w="100" w:type="dxa"/>
              <w:bottom w:w="100" w:type="dxa"/>
              <w:right w:w="100" w:type="dxa"/>
            </w:tcMar>
          </w:tcPr>
          <w:p w14:paraId="22F994D0" w14:textId="77777777" w:rsidR="00A05583" w:rsidRPr="004F1409" w:rsidRDefault="00631B89" w:rsidP="00E73959">
            <w:pPr>
              <w:widowControl w:val="0"/>
              <w:spacing w:line="240" w:lineRule="auto"/>
              <w:jc w:val="both"/>
              <w:rPr>
                <w:lang w:val="en-US"/>
              </w:rPr>
            </w:pPr>
            <w:r w:rsidRPr="004F1409">
              <w:rPr>
                <w:lang w:val="en-US"/>
              </w:rPr>
              <w:t>-4.66</w:t>
            </w:r>
          </w:p>
        </w:tc>
      </w:tr>
      <w:tr w:rsidR="00A05583" w:rsidRPr="004F1409" w14:paraId="0EEDE842" w14:textId="77777777" w:rsidTr="00757B3A">
        <w:tc>
          <w:tcPr>
            <w:tcW w:w="3617" w:type="dxa"/>
            <w:shd w:val="clear" w:color="auto" w:fill="auto"/>
            <w:tcMar>
              <w:top w:w="100" w:type="dxa"/>
              <w:left w:w="100" w:type="dxa"/>
              <w:bottom w:w="100" w:type="dxa"/>
              <w:right w:w="100" w:type="dxa"/>
            </w:tcMar>
          </w:tcPr>
          <w:p w14:paraId="25C994D6" w14:textId="6822B1BA" w:rsidR="00A05583" w:rsidRPr="004F1409" w:rsidRDefault="00631B89" w:rsidP="000E6BB6">
            <w:pPr>
              <w:spacing w:line="240" w:lineRule="auto"/>
              <w:jc w:val="both"/>
              <w:rPr>
                <w:lang w:val="en-US"/>
              </w:rPr>
            </w:pPr>
            <w:r w:rsidRPr="004F1409">
              <w:rPr>
                <w:lang w:val="en-US"/>
              </w:rPr>
              <w:t>Stability of AlCl</w:t>
            </w:r>
            <w:r w:rsidRPr="004F1409">
              <w:rPr>
                <w:vertAlign w:val="subscript"/>
                <w:lang w:val="en-US"/>
              </w:rPr>
              <w:t>3</w:t>
            </w:r>
            <w:r w:rsidRPr="004F1409">
              <w:rPr>
                <w:lang w:val="en-US"/>
              </w:rPr>
              <w:t>S</w:t>
            </w:r>
            <w:r w:rsidRPr="004F1409">
              <w:rPr>
                <w:vertAlign w:val="subscript"/>
                <w:lang w:val="en-US"/>
              </w:rPr>
              <w:t>x</w:t>
            </w:r>
            <w:r w:rsidR="002D0FB9" w:rsidRPr="004F1409">
              <w:rPr>
                <w:vertAlign w:val="superscript"/>
                <w:lang w:val="en-US"/>
              </w:rPr>
              <w:t>2</w:t>
            </w:r>
            <w:r w:rsidRPr="004F1409">
              <w:rPr>
                <w:vertAlign w:val="superscript"/>
                <w:lang w:val="en-US"/>
              </w:rPr>
              <w:t xml:space="preserve">- </w:t>
            </w:r>
            <w:r w:rsidRPr="004F1409">
              <w:rPr>
                <w:lang w:val="en-US"/>
              </w:rPr>
              <w:t xml:space="preserve"> w.r.t S</w:t>
            </w:r>
            <w:r w:rsidRPr="004F1409">
              <w:rPr>
                <w:vertAlign w:val="subscript"/>
                <w:lang w:val="en-US"/>
              </w:rPr>
              <w:t>x</w:t>
            </w:r>
            <w:r w:rsidR="000E6BB6" w:rsidRPr="004F1409">
              <w:rPr>
                <w:vertAlign w:val="superscript"/>
                <w:lang w:val="en-US"/>
              </w:rPr>
              <w:t>2-</w:t>
            </w:r>
            <w:r w:rsidRPr="004F1409">
              <w:rPr>
                <w:vertAlign w:val="superscript"/>
                <w:lang w:val="en-US"/>
              </w:rPr>
              <w:t xml:space="preserve"> </w:t>
            </w:r>
            <w:r w:rsidRPr="004F1409">
              <w:rPr>
                <w:lang w:val="en-US"/>
              </w:rPr>
              <w:t>(eV)</w:t>
            </w:r>
            <w:r w:rsidR="001613F8" w:rsidRPr="004F1409">
              <w:rPr>
                <w:lang w:val="en-US"/>
              </w:rPr>
              <w:t xml:space="preserve"> via reaction 22</w:t>
            </w:r>
          </w:p>
        </w:tc>
        <w:tc>
          <w:tcPr>
            <w:tcW w:w="753" w:type="dxa"/>
            <w:shd w:val="clear" w:color="auto" w:fill="auto"/>
            <w:tcMar>
              <w:top w:w="100" w:type="dxa"/>
              <w:left w:w="100" w:type="dxa"/>
              <w:bottom w:w="100" w:type="dxa"/>
              <w:right w:w="100" w:type="dxa"/>
            </w:tcMar>
          </w:tcPr>
          <w:p w14:paraId="415F9236" w14:textId="77777777" w:rsidR="00A05583" w:rsidRPr="004F1409" w:rsidRDefault="00631B89" w:rsidP="00E73959">
            <w:pPr>
              <w:widowControl w:val="0"/>
              <w:spacing w:line="240" w:lineRule="auto"/>
              <w:jc w:val="both"/>
              <w:rPr>
                <w:lang w:val="en-US"/>
              </w:rPr>
            </w:pPr>
            <w:r w:rsidRPr="004F1409">
              <w:rPr>
                <w:lang w:val="en-US"/>
              </w:rPr>
              <w:t>-4.80</w:t>
            </w:r>
          </w:p>
        </w:tc>
        <w:tc>
          <w:tcPr>
            <w:tcW w:w="753" w:type="dxa"/>
            <w:shd w:val="clear" w:color="auto" w:fill="auto"/>
            <w:tcMar>
              <w:top w:w="100" w:type="dxa"/>
              <w:left w:w="100" w:type="dxa"/>
              <w:bottom w:w="100" w:type="dxa"/>
              <w:right w:w="100" w:type="dxa"/>
            </w:tcMar>
          </w:tcPr>
          <w:p w14:paraId="0A78EB80" w14:textId="77777777" w:rsidR="00A05583" w:rsidRPr="004F1409" w:rsidRDefault="00631B89" w:rsidP="00E73959">
            <w:pPr>
              <w:widowControl w:val="0"/>
              <w:spacing w:line="240" w:lineRule="auto"/>
              <w:jc w:val="both"/>
              <w:rPr>
                <w:lang w:val="en-US"/>
              </w:rPr>
            </w:pPr>
            <w:r w:rsidRPr="004F1409">
              <w:rPr>
                <w:lang w:val="en-US"/>
              </w:rPr>
              <w:t>-2.36</w:t>
            </w:r>
          </w:p>
        </w:tc>
        <w:tc>
          <w:tcPr>
            <w:tcW w:w="753" w:type="dxa"/>
            <w:shd w:val="clear" w:color="auto" w:fill="auto"/>
            <w:tcMar>
              <w:top w:w="100" w:type="dxa"/>
              <w:left w:w="100" w:type="dxa"/>
              <w:bottom w:w="100" w:type="dxa"/>
              <w:right w:w="100" w:type="dxa"/>
            </w:tcMar>
          </w:tcPr>
          <w:p w14:paraId="5BEF44B9" w14:textId="77777777" w:rsidR="00A05583" w:rsidRPr="004F1409" w:rsidRDefault="00631B89" w:rsidP="00E73959">
            <w:pPr>
              <w:widowControl w:val="0"/>
              <w:spacing w:line="240" w:lineRule="auto"/>
              <w:jc w:val="both"/>
              <w:rPr>
                <w:lang w:val="en-US"/>
              </w:rPr>
            </w:pPr>
            <w:r w:rsidRPr="004F1409">
              <w:rPr>
                <w:lang w:val="en-US"/>
              </w:rPr>
              <w:t>-2.26</w:t>
            </w:r>
          </w:p>
        </w:tc>
        <w:tc>
          <w:tcPr>
            <w:tcW w:w="753" w:type="dxa"/>
            <w:shd w:val="clear" w:color="auto" w:fill="auto"/>
            <w:tcMar>
              <w:top w:w="100" w:type="dxa"/>
              <w:left w:w="100" w:type="dxa"/>
              <w:bottom w:w="100" w:type="dxa"/>
              <w:right w:w="100" w:type="dxa"/>
            </w:tcMar>
          </w:tcPr>
          <w:p w14:paraId="052C4208" w14:textId="77777777" w:rsidR="00A05583" w:rsidRPr="004F1409" w:rsidRDefault="00631B89" w:rsidP="00E73959">
            <w:pPr>
              <w:widowControl w:val="0"/>
              <w:spacing w:line="240" w:lineRule="auto"/>
              <w:jc w:val="both"/>
              <w:rPr>
                <w:lang w:val="en-US"/>
              </w:rPr>
            </w:pPr>
            <w:r w:rsidRPr="004F1409">
              <w:rPr>
                <w:lang w:val="en-US"/>
              </w:rPr>
              <w:t>-2.23</w:t>
            </w:r>
          </w:p>
        </w:tc>
        <w:tc>
          <w:tcPr>
            <w:tcW w:w="753" w:type="dxa"/>
            <w:shd w:val="clear" w:color="auto" w:fill="auto"/>
            <w:tcMar>
              <w:top w:w="100" w:type="dxa"/>
              <w:left w:w="100" w:type="dxa"/>
              <w:bottom w:w="100" w:type="dxa"/>
              <w:right w:w="100" w:type="dxa"/>
            </w:tcMar>
          </w:tcPr>
          <w:p w14:paraId="0DEDD1B3" w14:textId="77777777" w:rsidR="00A05583" w:rsidRPr="004F1409" w:rsidRDefault="00631B89" w:rsidP="00E73959">
            <w:pPr>
              <w:widowControl w:val="0"/>
              <w:spacing w:line="240" w:lineRule="auto"/>
              <w:jc w:val="both"/>
              <w:rPr>
                <w:lang w:val="en-US"/>
              </w:rPr>
            </w:pPr>
            <w:r w:rsidRPr="004F1409">
              <w:rPr>
                <w:lang w:val="en-US"/>
              </w:rPr>
              <w:t>-2.26</w:t>
            </w:r>
          </w:p>
        </w:tc>
        <w:tc>
          <w:tcPr>
            <w:tcW w:w="753" w:type="dxa"/>
            <w:shd w:val="clear" w:color="auto" w:fill="auto"/>
            <w:tcMar>
              <w:top w:w="100" w:type="dxa"/>
              <w:left w:w="100" w:type="dxa"/>
              <w:bottom w:w="100" w:type="dxa"/>
              <w:right w:w="100" w:type="dxa"/>
            </w:tcMar>
          </w:tcPr>
          <w:p w14:paraId="77927A9E" w14:textId="77777777" w:rsidR="00A05583" w:rsidRPr="004F1409" w:rsidRDefault="00631B89" w:rsidP="00E73959">
            <w:pPr>
              <w:widowControl w:val="0"/>
              <w:spacing w:line="240" w:lineRule="auto"/>
              <w:jc w:val="both"/>
              <w:rPr>
                <w:lang w:val="en-US"/>
              </w:rPr>
            </w:pPr>
            <w:r w:rsidRPr="004F1409">
              <w:rPr>
                <w:lang w:val="en-US"/>
              </w:rPr>
              <w:t>-2.52</w:t>
            </w:r>
          </w:p>
        </w:tc>
        <w:tc>
          <w:tcPr>
            <w:tcW w:w="753" w:type="dxa"/>
            <w:shd w:val="clear" w:color="auto" w:fill="auto"/>
            <w:tcMar>
              <w:top w:w="100" w:type="dxa"/>
              <w:left w:w="100" w:type="dxa"/>
              <w:bottom w:w="100" w:type="dxa"/>
              <w:right w:w="100" w:type="dxa"/>
            </w:tcMar>
          </w:tcPr>
          <w:p w14:paraId="49770140" w14:textId="77777777" w:rsidR="00A05583" w:rsidRPr="004F1409" w:rsidRDefault="00631B89" w:rsidP="00E73959">
            <w:pPr>
              <w:widowControl w:val="0"/>
              <w:spacing w:line="240" w:lineRule="auto"/>
              <w:jc w:val="both"/>
              <w:rPr>
                <w:lang w:val="en-US"/>
              </w:rPr>
            </w:pPr>
            <w:r w:rsidRPr="004F1409">
              <w:rPr>
                <w:lang w:val="en-US"/>
              </w:rPr>
              <w:t>-2.69</w:t>
            </w:r>
          </w:p>
        </w:tc>
        <w:tc>
          <w:tcPr>
            <w:tcW w:w="753" w:type="dxa"/>
            <w:shd w:val="clear" w:color="auto" w:fill="auto"/>
            <w:tcMar>
              <w:top w:w="100" w:type="dxa"/>
              <w:left w:w="100" w:type="dxa"/>
              <w:bottom w:w="100" w:type="dxa"/>
              <w:right w:w="100" w:type="dxa"/>
            </w:tcMar>
          </w:tcPr>
          <w:p w14:paraId="7577C5D8" w14:textId="77777777" w:rsidR="00A05583" w:rsidRPr="004F1409" w:rsidRDefault="00631B89" w:rsidP="00E73959">
            <w:pPr>
              <w:widowControl w:val="0"/>
              <w:spacing w:line="240" w:lineRule="auto"/>
              <w:jc w:val="both"/>
              <w:rPr>
                <w:lang w:val="en-US"/>
              </w:rPr>
            </w:pPr>
            <w:r w:rsidRPr="004F1409">
              <w:rPr>
                <w:lang w:val="en-US"/>
              </w:rPr>
              <w:t>-3.91</w:t>
            </w:r>
          </w:p>
        </w:tc>
      </w:tr>
    </w:tbl>
    <w:p w14:paraId="57F3D7F5" w14:textId="4A1A03FC" w:rsidR="00A05583" w:rsidRPr="004F1409" w:rsidRDefault="00A05583" w:rsidP="00E73959">
      <w:pPr>
        <w:jc w:val="both"/>
        <w:rPr>
          <w:lang w:val="en-US"/>
        </w:rPr>
      </w:pPr>
    </w:p>
    <w:p w14:paraId="6317B5E2" w14:textId="77777777" w:rsidR="009D46CF" w:rsidRPr="004F1409" w:rsidRDefault="009D46CF" w:rsidP="00E73959">
      <w:pPr>
        <w:jc w:val="both"/>
        <w:rPr>
          <w:lang w:val="en-US"/>
        </w:rPr>
      </w:pPr>
    </w:p>
    <w:p w14:paraId="40B0C3BF" w14:textId="47BD027E" w:rsidR="00A05583" w:rsidRPr="004F1409" w:rsidRDefault="00631B89" w:rsidP="00E73959">
      <w:pPr>
        <w:jc w:val="both"/>
        <w:rPr>
          <w:lang w:val="en-US"/>
        </w:rPr>
      </w:pPr>
      <w:r w:rsidRPr="004F1409">
        <w:rPr>
          <w:lang w:val="en-US"/>
        </w:rPr>
        <w:lastRenderedPageBreak/>
        <w:t xml:space="preserve">We estimate that double coordination to the </w:t>
      </w:r>
      <w:proofErr w:type="spellStart"/>
      <w:r w:rsidRPr="004F1409">
        <w:rPr>
          <w:lang w:val="en-US"/>
        </w:rPr>
        <w:t>polysulphide</w:t>
      </w:r>
      <w:proofErr w:type="spellEnd"/>
      <w:r w:rsidRPr="004F1409">
        <w:rPr>
          <w:lang w:val="en-US"/>
        </w:rPr>
        <w:t xml:space="preserve"> chain is energetically </w:t>
      </w:r>
      <w:r w:rsidR="00B94322" w:rsidRPr="004F1409">
        <w:rPr>
          <w:lang w:val="en-US"/>
        </w:rPr>
        <w:t>preferred</w:t>
      </w:r>
      <w:r w:rsidRPr="004F1409">
        <w:rPr>
          <w:lang w:val="en-US"/>
        </w:rPr>
        <w:t xml:space="preserve"> over coordination to </w:t>
      </w:r>
      <w:r w:rsidR="009D46CF" w:rsidRPr="004F1409">
        <w:rPr>
          <w:lang w:val="en-US"/>
        </w:rPr>
        <w:t xml:space="preserve">additional </w:t>
      </w:r>
      <w:r w:rsidRPr="004F1409">
        <w:rPr>
          <w:lang w:val="en-US"/>
        </w:rPr>
        <w:t>Cl atoms (Table 2). The trend remains similar for intermediates where Al does not have any Urea coordination (Table 1). For both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w:t>
      </w:r>
      <w:r w:rsidRPr="004F1409">
        <w:rPr>
          <w:lang w:val="en-US"/>
        </w:rPr>
        <w:t xml:space="preserve"> and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lang w:val="en-US"/>
        </w:rPr>
        <w:t>, the Al atom is doubly coordinated with the polysul</w:t>
      </w:r>
      <w:r w:rsidR="008F3705" w:rsidRPr="004F1409">
        <w:rPr>
          <w:lang w:val="en-US"/>
        </w:rPr>
        <w:t>f</w:t>
      </w:r>
      <w:r w:rsidRPr="004F1409">
        <w:rPr>
          <w:lang w:val="en-US"/>
        </w:rPr>
        <w:t>ide chain.</w:t>
      </w:r>
    </w:p>
    <w:p w14:paraId="7A781C27" w14:textId="741F8AA9" w:rsidR="009D46CF" w:rsidRPr="004F1409" w:rsidRDefault="009D46CF" w:rsidP="00E73959">
      <w:pPr>
        <w:jc w:val="both"/>
        <w:rPr>
          <w:lang w:val="en-US"/>
        </w:rPr>
      </w:pPr>
      <w:r w:rsidRPr="004F1409">
        <w:rPr>
          <w:lang w:val="en-US"/>
        </w:rPr>
        <w:t>We would also like to point out</w:t>
      </w:r>
      <w:r w:rsidR="00631B89" w:rsidRPr="004F1409">
        <w:rPr>
          <w:lang w:val="en-US"/>
        </w:rPr>
        <w:t xml:space="preserve"> that the AlCl</w:t>
      </w:r>
      <w:r w:rsidR="00631B89" w:rsidRPr="004F1409">
        <w:rPr>
          <w:vertAlign w:val="subscript"/>
          <w:lang w:val="en-US"/>
        </w:rPr>
        <w:t>3</w:t>
      </w:r>
      <w:r w:rsidR="00631B89" w:rsidRPr="004F1409">
        <w:rPr>
          <w:lang w:val="en-US"/>
        </w:rPr>
        <w:t>S</w:t>
      </w:r>
      <w:r w:rsidR="00631B89" w:rsidRPr="004F1409">
        <w:rPr>
          <w:vertAlign w:val="subscript"/>
          <w:lang w:val="en-US"/>
        </w:rPr>
        <w:t>x</w:t>
      </w:r>
      <w:r w:rsidR="008F3705" w:rsidRPr="004F1409">
        <w:rPr>
          <w:vertAlign w:val="superscript"/>
          <w:lang w:val="en-US"/>
        </w:rPr>
        <w:t>2-</w:t>
      </w:r>
      <w:r w:rsidR="00631B89" w:rsidRPr="004F1409">
        <w:rPr>
          <w:vertAlign w:val="superscript"/>
          <w:lang w:val="en-US"/>
        </w:rPr>
        <w:t xml:space="preserve"> </w:t>
      </w:r>
      <w:r w:rsidR="00631B89" w:rsidRPr="004F1409">
        <w:rPr>
          <w:lang w:val="en-US"/>
        </w:rPr>
        <w:t>and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 xml:space="preserve">- </w:t>
      </w:r>
      <w:r w:rsidR="00631B89" w:rsidRPr="004F1409">
        <w:rPr>
          <w:lang w:val="en-US"/>
        </w:rPr>
        <w:t xml:space="preserve"> intermediates are more likely to be formed from the IL cations’ reaction for </w:t>
      </w:r>
      <w:r w:rsidR="0026716B" w:rsidRPr="004F1409">
        <w:rPr>
          <w:lang w:val="en-US"/>
        </w:rPr>
        <w:t>DES</w:t>
      </w:r>
      <w:r w:rsidR="00631B89" w:rsidRPr="004F1409">
        <w:rPr>
          <w:lang w:val="en-US"/>
        </w:rPr>
        <w:t xml:space="preserve"> electrolytes. However,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w:t>
      </w:r>
      <w:r w:rsidR="0026716B" w:rsidRPr="004F1409">
        <w:rPr>
          <w:lang w:val="en-US"/>
        </w:rPr>
        <w:t xml:space="preserve">are the </w:t>
      </w:r>
      <w:r w:rsidR="00631B89" w:rsidRPr="004F1409">
        <w:rPr>
          <w:lang w:val="en-US"/>
        </w:rPr>
        <w:t xml:space="preserve">most likely intermediates irrespective of the type of electrolyte. </w:t>
      </w:r>
      <w:proofErr w:type="spellStart"/>
      <w:r w:rsidR="00631B89" w:rsidRPr="004F1409">
        <w:rPr>
          <w:lang w:val="en-US"/>
        </w:rPr>
        <w:t>AlCl</w:t>
      </w:r>
      <w:proofErr w:type="spellEnd"/>
      <w:r w:rsidR="00631B89" w:rsidRPr="004F1409">
        <w:rPr>
          <w:lang w:val="en-US"/>
        </w:rPr>
        <w:t>(Urea)</w:t>
      </w:r>
      <w:proofErr w:type="spellStart"/>
      <w:r w:rsidR="00631B89" w:rsidRPr="004F1409">
        <w:rPr>
          <w:lang w:val="en-US"/>
        </w:rPr>
        <w:t>S</w:t>
      </w:r>
      <w:r w:rsidR="00834B72" w:rsidRPr="004F1409">
        <w:rPr>
          <w:vertAlign w:val="subscript"/>
          <w:lang w:val="en-US"/>
        </w:rPr>
        <w:t>x</w:t>
      </w:r>
      <w:proofErr w:type="spellEnd"/>
      <w:r w:rsidR="00631B89" w:rsidRPr="004F1409">
        <w:rPr>
          <w:vertAlign w:val="superscript"/>
          <w:lang w:val="en-US"/>
        </w:rPr>
        <w:t xml:space="preserve"> </w:t>
      </w:r>
      <w:r w:rsidR="00834B72" w:rsidRPr="004F1409">
        <w:rPr>
          <w:lang w:val="en-US"/>
        </w:rPr>
        <w:t xml:space="preserve"> are</w:t>
      </w:r>
      <w:r w:rsidR="00631B89" w:rsidRPr="004F1409">
        <w:rPr>
          <w:lang w:val="en-US"/>
        </w:rPr>
        <w:t xml:space="preserve"> also likely intermediate</w:t>
      </w:r>
      <w:r w:rsidR="00834B72" w:rsidRPr="004F1409">
        <w:rPr>
          <w:lang w:val="en-US"/>
        </w:rPr>
        <w:t>s</w:t>
      </w:r>
      <w:r w:rsidR="00631B89" w:rsidRPr="004F1409">
        <w:rPr>
          <w:lang w:val="en-US"/>
        </w:rPr>
        <w:t xml:space="preserve"> for Urea/AlCl</w:t>
      </w:r>
      <w:r w:rsidR="00631B89" w:rsidRPr="004F1409">
        <w:rPr>
          <w:vertAlign w:val="subscript"/>
          <w:lang w:val="en-US"/>
        </w:rPr>
        <w:t>3</w:t>
      </w:r>
      <w:r w:rsidR="00631B89" w:rsidRPr="004F1409">
        <w:rPr>
          <w:lang w:val="en-US"/>
        </w:rPr>
        <w:t xml:space="preserve"> based IL. </w:t>
      </w:r>
    </w:p>
    <w:p w14:paraId="585245E2" w14:textId="4232D0E1" w:rsidR="00A05583" w:rsidRPr="004F1409" w:rsidRDefault="00A05583" w:rsidP="00E73959">
      <w:pPr>
        <w:jc w:val="both"/>
        <w:rPr>
          <w:lang w:val="en-US"/>
        </w:rPr>
      </w:pPr>
    </w:p>
    <w:p w14:paraId="674FE496" w14:textId="77777777" w:rsidR="00A05583" w:rsidRPr="004F1409" w:rsidRDefault="00631B89" w:rsidP="00E73959">
      <w:pPr>
        <w:pStyle w:val="Ttulo2"/>
        <w:numPr>
          <w:ilvl w:val="1"/>
          <w:numId w:val="1"/>
        </w:numPr>
        <w:jc w:val="both"/>
        <w:rPr>
          <w:lang w:val="en-US"/>
        </w:rPr>
      </w:pPr>
      <w:bookmarkStart w:id="10" w:name="_gu281oy99yyt" w:colFirst="0" w:colLast="0"/>
      <w:bookmarkEnd w:id="10"/>
      <w:r w:rsidRPr="004F1409">
        <w:rPr>
          <w:lang w:val="en-US"/>
        </w:rPr>
        <w:t>Reaction paths: participation of electrolyte species</w:t>
      </w:r>
    </w:p>
    <w:p w14:paraId="7F01477F" w14:textId="77777777" w:rsidR="00A05583" w:rsidRPr="004F1409" w:rsidRDefault="00A05583" w:rsidP="00E73959">
      <w:pPr>
        <w:jc w:val="both"/>
        <w:rPr>
          <w:lang w:val="en-US"/>
        </w:rPr>
      </w:pPr>
    </w:p>
    <w:p w14:paraId="1BD84C6A" w14:textId="513810CF" w:rsidR="009C4572" w:rsidRPr="004F1409" w:rsidRDefault="0026716B" w:rsidP="00E73959">
      <w:pPr>
        <w:jc w:val="both"/>
        <w:rPr>
          <w:lang w:val="en-US"/>
        </w:rPr>
      </w:pPr>
      <w:r w:rsidRPr="004F1409">
        <w:rPr>
          <w:lang w:val="en-US"/>
        </w:rPr>
        <w:t>The an</w:t>
      </w:r>
      <w:r w:rsidR="00631B89" w:rsidRPr="004F1409">
        <w:rPr>
          <w:lang w:val="en-US"/>
        </w:rPr>
        <w:t xml:space="preserve">alysis </w:t>
      </w:r>
      <w:r w:rsidR="00783582" w:rsidRPr="004F1409">
        <w:rPr>
          <w:lang w:val="en-US"/>
        </w:rPr>
        <w:t xml:space="preserve">carried out </w:t>
      </w:r>
      <w:r w:rsidR="00631B89" w:rsidRPr="004F1409">
        <w:rPr>
          <w:lang w:val="en-US"/>
        </w:rPr>
        <w:t xml:space="preserve">in the previous section provides free energy correlations between possible intermediates that significantly </w:t>
      </w:r>
      <w:r w:rsidR="00783582" w:rsidRPr="004F1409">
        <w:rPr>
          <w:lang w:val="en-US"/>
        </w:rPr>
        <w:t xml:space="preserve">reduce </w:t>
      </w:r>
      <w:r w:rsidR="00631B89" w:rsidRPr="004F1409">
        <w:rPr>
          <w:lang w:val="en-US"/>
        </w:rPr>
        <w:t xml:space="preserve">the reaction network </w:t>
      </w:r>
      <w:r w:rsidR="00783582" w:rsidRPr="004F1409">
        <w:rPr>
          <w:lang w:val="en-US"/>
        </w:rPr>
        <w:t xml:space="preserve">region, which need to be explored to find the correct pathway toward the </w:t>
      </w:r>
      <w:r w:rsidR="00631B89" w:rsidRPr="004F1409">
        <w:rPr>
          <w:lang w:val="en-US"/>
        </w:rPr>
        <w:t>Al</w:t>
      </w:r>
      <w:r w:rsidR="00631B89" w:rsidRPr="004F1409">
        <w:rPr>
          <w:vertAlign w:val="subscript"/>
          <w:lang w:val="en-US"/>
        </w:rPr>
        <w:t>2</w:t>
      </w:r>
      <w:r w:rsidR="00631B89" w:rsidRPr="004F1409">
        <w:rPr>
          <w:lang w:val="en-US"/>
        </w:rPr>
        <w:t>S</w:t>
      </w:r>
      <w:r w:rsidR="00631B89" w:rsidRPr="004F1409">
        <w:rPr>
          <w:vertAlign w:val="subscript"/>
          <w:lang w:val="en-US"/>
        </w:rPr>
        <w:t>3</w:t>
      </w:r>
      <w:r w:rsidR="00783582" w:rsidRPr="004F1409">
        <w:rPr>
          <w:lang w:val="en-US"/>
        </w:rPr>
        <w:t xml:space="preserve"> formation</w:t>
      </w:r>
      <w:r w:rsidR="00631B89" w:rsidRPr="004F1409">
        <w:rPr>
          <w:lang w:val="en-US"/>
        </w:rPr>
        <w:t>. Firstly, we can consider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as </w:t>
      </w:r>
      <w:r w:rsidR="00783582" w:rsidRPr="004F1409">
        <w:rPr>
          <w:lang w:val="en-US"/>
        </w:rPr>
        <w:t xml:space="preserve">the </w:t>
      </w:r>
      <w:r w:rsidR="00631B89" w:rsidRPr="004F1409">
        <w:rPr>
          <w:lang w:val="en-US"/>
        </w:rPr>
        <w:t>primary reaction intermediate</w:t>
      </w:r>
      <w:r w:rsidR="00302854" w:rsidRPr="004F1409">
        <w:rPr>
          <w:lang w:val="en-US"/>
        </w:rPr>
        <w:t xml:space="preserve">, and then the reaction pathway in the deep eutectic solvent electrolytes is studied by incorporating the presence of </w:t>
      </w:r>
      <w:proofErr w:type="spellStart"/>
      <w:r w:rsidR="00302854" w:rsidRPr="004F1409">
        <w:rPr>
          <w:lang w:val="en-US"/>
        </w:rPr>
        <w:t>AlCl</w:t>
      </w:r>
      <w:proofErr w:type="spellEnd"/>
      <w:r w:rsidR="00302854" w:rsidRPr="004F1409">
        <w:rPr>
          <w:lang w:val="en-US"/>
        </w:rPr>
        <w:t>(Urea)</w:t>
      </w:r>
      <w:proofErr w:type="spellStart"/>
      <w:r w:rsidR="00302854" w:rsidRPr="004F1409">
        <w:rPr>
          <w:lang w:val="en-US"/>
        </w:rPr>
        <w:t>S</w:t>
      </w:r>
      <w:r w:rsidR="00302854" w:rsidRPr="004F1409">
        <w:rPr>
          <w:vertAlign w:val="subscript"/>
          <w:lang w:val="en-US"/>
        </w:rPr>
        <w:t>x</w:t>
      </w:r>
      <w:proofErr w:type="spellEnd"/>
      <w:r w:rsidR="00302854" w:rsidRPr="004F1409">
        <w:rPr>
          <w:vertAlign w:val="superscript"/>
          <w:lang w:val="en-US"/>
        </w:rPr>
        <w:t xml:space="preserve"> </w:t>
      </w:r>
      <w:r w:rsidR="00302854" w:rsidRPr="004F1409">
        <w:rPr>
          <w:lang w:val="en-US"/>
        </w:rPr>
        <w:t xml:space="preserve"> species. The polysulfide redox reactions are consider to consist of two-electron </w:t>
      </w:r>
      <w:proofErr w:type="spellStart"/>
      <w:r w:rsidR="00302854" w:rsidRPr="004F1409">
        <w:rPr>
          <w:lang w:val="en-US"/>
        </w:rPr>
        <w:t>ractions</w:t>
      </w:r>
      <w:proofErr w:type="spellEnd"/>
      <w:r w:rsidR="00302854" w:rsidRPr="004F1409">
        <w:rPr>
          <w:lang w:val="en-US"/>
        </w:rPr>
        <w:t xml:space="preserve"> that pr</w:t>
      </w:r>
      <w:r w:rsidR="00651B74" w:rsidRPr="004F1409">
        <w:rPr>
          <w:lang w:val="en-US"/>
        </w:rPr>
        <w:t xml:space="preserve">oduce the cleavage of a sulfur-sulfur bond in the polysulfide sulfur chain. </w:t>
      </w:r>
      <w:r w:rsidR="00DB0AF6" w:rsidRPr="004F1409">
        <w:rPr>
          <w:lang w:val="en-US"/>
        </w:rPr>
        <w:t>The reaction steps that are most likely to be part of the actual reaction network are highlighted in bold in the following sections</w:t>
      </w:r>
      <w:r w:rsidR="009C4572" w:rsidRPr="004F1409">
        <w:rPr>
          <w:lang w:val="en-US"/>
        </w:rPr>
        <w:t xml:space="preserve">. </w:t>
      </w:r>
    </w:p>
    <w:p w14:paraId="4ECC816D" w14:textId="77777777" w:rsidR="00A05583" w:rsidRPr="004F1409" w:rsidRDefault="00631B89" w:rsidP="00E73959">
      <w:pPr>
        <w:pStyle w:val="Ttulo3"/>
        <w:numPr>
          <w:ilvl w:val="2"/>
          <w:numId w:val="1"/>
        </w:numPr>
        <w:jc w:val="both"/>
        <w:rPr>
          <w:color w:val="auto"/>
          <w:lang w:val="en-US"/>
        </w:rPr>
      </w:pPr>
      <w:bookmarkStart w:id="11" w:name="_wqdekxv8xj87" w:colFirst="0" w:colLast="0"/>
      <w:bookmarkEnd w:id="11"/>
      <w:r w:rsidRPr="004F1409">
        <w:rPr>
          <w:color w:val="auto"/>
          <w:lang w:val="en-US"/>
        </w:rPr>
        <w:t>Reaction network without IL participation</w:t>
      </w:r>
    </w:p>
    <w:p w14:paraId="168E1C40" w14:textId="77777777" w:rsidR="00A05583" w:rsidRPr="004F1409" w:rsidRDefault="00A05583" w:rsidP="00E73959">
      <w:pPr>
        <w:jc w:val="both"/>
        <w:rPr>
          <w:lang w:val="en-US"/>
        </w:rPr>
      </w:pPr>
    </w:p>
    <w:p w14:paraId="78E11491" w14:textId="797C4AF5" w:rsidR="00A05583" w:rsidRPr="004F1409" w:rsidRDefault="00631B89" w:rsidP="00E73959">
      <w:pPr>
        <w:jc w:val="both"/>
        <w:rPr>
          <w:lang w:val="en-US"/>
        </w:rPr>
      </w:pPr>
      <w:r w:rsidRPr="004F1409">
        <w:rPr>
          <w:lang w:val="en-US"/>
        </w:rPr>
        <w:t>In absence of complex cations like AlCl</w:t>
      </w:r>
      <w:r w:rsidRPr="004F1409">
        <w:rPr>
          <w:vertAlign w:val="subscript"/>
          <w:lang w:val="en-US"/>
        </w:rPr>
        <w:t>2</w:t>
      </w:r>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w:t>
      </w:r>
      <w:r w:rsidRPr="004F1409">
        <w:rPr>
          <w:lang w:val="en-US"/>
        </w:rPr>
        <w:t xml:space="preserve"> and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lang w:val="en-US"/>
        </w:rPr>
        <w:t xml:space="preserve">, the </w:t>
      </w:r>
      <w:r w:rsidR="00302854" w:rsidRPr="004F1409">
        <w:rPr>
          <w:lang w:val="en-US"/>
        </w:rPr>
        <w:t xml:space="preserve">Al electrode redox reactions involves </w:t>
      </w:r>
      <w:r w:rsidRPr="004F1409">
        <w:rPr>
          <w:lang w:val="en-US"/>
        </w:rPr>
        <w:t>AlCl</w:t>
      </w:r>
      <w:r w:rsidRPr="004F1409">
        <w:rPr>
          <w:vertAlign w:val="subscript"/>
          <w:lang w:val="en-US"/>
        </w:rPr>
        <w:t>4</w:t>
      </w:r>
      <w:r w:rsidRPr="004F1409">
        <w:rPr>
          <w:vertAlign w:val="superscript"/>
          <w:lang w:val="en-US"/>
        </w:rPr>
        <w:t xml:space="preserve">- </w:t>
      </w:r>
      <w:r w:rsidR="00302854" w:rsidRPr="004F1409">
        <w:rPr>
          <w:lang w:val="en-US"/>
        </w:rPr>
        <w:t xml:space="preserve"> and</w:t>
      </w:r>
      <w:r w:rsidRPr="004F1409">
        <w:rPr>
          <w:lang w:val="en-US"/>
        </w:rPr>
        <w:t xml:space="preserve"> Al</w:t>
      </w:r>
      <w:r w:rsidRPr="004F1409">
        <w:rPr>
          <w:vertAlign w:val="subscript"/>
          <w:lang w:val="en-US"/>
        </w:rPr>
        <w:t>2</w:t>
      </w:r>
      <w:r w:rsidRPr="004F1409">
        <w:rPr>
          <w:lang w:val="en-US"/>
        </w:rPr>
        <w:t>Cl</w:t>
      </w:r>
      <w:r w:rsidRPr="004F1409">
        <w:rPr>
          <w:vertAlign w:val="subscript"/>
          <w:lang w:val="en-US"/>
        </w:rPr>
        <w:t>7</w:t>
      </w:r>
      <w:r w:rsidRPr="004F1409">
        <w:rPr>
          <w:vertAlign w:val="superscript"/>
          <w:lang w:val="en-US"/>
        </w:rPr>
        <w:t xml:space="preserve">- </w:t>
      </w:r>
      <w:r w:rsidR="00302854" w:rsidRPr="004F1409">
        <w:rPr>
          <w:lang w:val="en-US"/>
        </w:rPr>
        <w:t xml:space="preserve"> species, which we use as the </w:t>
      </w:r>
      <w:r w:rsidRPr="004F1409">
        <w:rPr>
          <w:lang w:val="en-US"/>
        </w:rPr>
        <w:t>reference electrode reaction</w:t>
      </w:r>
      <w:r w:rsidR="00302854" w:rsidRPr="004F1409">
        <w:rPr>
          <w:lang w:val="en-US"/>
        </w:rPr>
        <w:t xml:space="preserve">, see reaction (1). </w:t>
      </w:r>
      <w:r w:rsidR="00341A2C" w:rsidRPr="004F1409">
        <w:rPr>
          <w:lang w:val="en-US"/>
        </w:rPr>
        <w:t xml:space="preserve"> In the following, values of potentials of the different reactions, given against that reference, are denoted with </w:t>
      </w:r>
      <w:r w:rsidR="005B3037" w:rsidRPr="004F1409">
        <w:rPr>
          <w:lang w:val="en-US"/>
        </w:rPr>
        <w:t xml:space="preserve">the label (A), and the most likely (i.e. most favorable) steps involved in the discharge reaction of the sulfur electrode are highlighted in bold. </w:t>
      </w:r>
      <w:r w:rsidR="00302854" w:rsidRPr="004F1409">
        <w:rPr>
          <w:lang w:val="en-US"/>
        </w:rPr>
        <w:t xml:space="preserve">The sulfur electrode reactions start with </w:t>
      </w:r>
      <w:r w:rsidR="00783582" w:rsidRPr="004F1409">
        <w:rPr>
          <w:lang w:val="en-US"/>
        </w:rPr>
        <w:t xml:space="preserve">the </w:t>
      </w:r>
      <w:r w:rsidRPr="004F1409">
        <w:rPr>
          <w:lang w:val="en-US"/>
        </w:rPr>
        <w:t xml:space="preserve">opening of </w:t>
      </w:r>
      <w:r w:rsidR="00783582" w:rsidRPr="004F1409">
        <w:rPr>
          <w:lang w:val="en-US"/>
        </w:rPr>
        <w:t xml:space="preserve">the </w:t>
      </w:r>
      <w:r w:rsidRPr="004F1409">
        <w:rPr>
          <w:lang w:val="en-US"/>
        </w:rPr>
        <w:t>S</w:t>
      </w:r>
      <w:r w:rsidRPr="004F1409">
        <w:rPr>
          <w:vertAlign w:val="subscript"/>
          <w:lang w:val="en-US"/>
        </w:rPr>
        <w:t>8</w:t>
      </w:r>
      <w:r w:rsidR="00302854" w:rsidRPr="004F1409">
        <w:rPr>
          <w:lang w:val="en-US"/>
        </w:rPr>
        <w:t xml:space="preserve"> molecule </w:t>
      </w:r>
      <w:r w:rsidRPr="004F1409">
        <w:rPr>
          <w:lang w:val="en-US"/>
        </w:rPr>
        <w:t>chain</w:t>
      </w:r>
      <w:r w:rsidR="00302854" w:rsidRPr="004F1409">
        <w:rPr>
          <w:lang w:val="en-US"/>
        </w:rPr>
        <w:t xml:space="preserve"> via a two-electron </w:t>
      </w:r>
      <w:r w:rsidR="005B3037" w:rsidRPr="004F1409">
        <w:rPr>
          <w:lang w:val="en-US"/>
        </w:rPr>
        <w:t xml:space="preserve">reduction </w:t>
      </w:r>
      <w:r w:rsidR="00302854" w:rsidRPr="004F1409">
        <w:rPr>
          <w:lang w:val="en-US"/>
        </w:rPr>
        <w:t>reaction</w:t>
      </w:r>
      <w:r w:rsidR="00783582" w:rsidRPr="004F1409">
        <w:rPr>
          <w:lang w:val="en-US"/>
        </w:rPr>
        <w:t>:</w:t>
      </w:r>
    </w:p>
    <w:p w14:paraId="6DDF08FE" w14:textId="77777777" w:rsidR="00A05583" w:rsidRPr="004F1409" w:rsidRDefault="00A05583" w:rsidP="00E73959">
      <w:pPr>
        <w:jc w:val="both"/>
        <w:rPr>
          <w:lang w:val="en-US"/>
        </w:rPr>
      </w:pPr>
    </w:p>
    <w:p w14:paraId="2068DE1A" w14:textId="52608086" w:rsidR="00A05583" w:rsidRPr="004F1409" w:rsidRDefault="00631B89" w:rsidP="00E73959">
      <w:pPr>
        <w:jc w:val="both"/>
        <w:rPr>
          <w:lang w:val="en-US"/>
        </w:rPr>
      </w:pPr>
      <w:r w:rsidRPr="004F1409">
        <w:rPr>
          <w:b/>
          <w:lang w:val="es-ES"/>
        </w:rPr>
        <w:t>S</w:t>
      </w:r>
      <w:r w:rsidRPr="004F1409">
        <w:rPr>
          <w:b/>
          <w:vertAlign w:val="subscript"/>
          <w:lang w:val="es-ES"/>
        </w:rPr>
        <w:t>8</w:t>
      </w:r>
      <w:r w:rsidRPr="004F1409">
        <w:rPr>
          <w:b/>
          <w:lang w:val="es-ES"/>
        </w:rPr>
        <w:t xml:space="preserve"> + 2Al</w:t>
      </w:r>
      <w:r w:rsidRPr="004F1409">
        <w:rPr>
          <w:b/>
          <w:vertAlign w:val="subscript"/>
          <w:lang w:val="es-ES"/>
        </w:rPr>
        <w:t>2</w:t>
      </w:r>
      <w:r w:rsidRPr="004F1409">
        <w:rPr>
          <w:b/>
          <w:lang w:val="es-ES"/>
        </w:rPr>
        <w:t>Cl</w:t>
      </w:r>
      <w:r w:rsidRPr="004F1409">
        <w:rPr>
          <w:b/>
          <w:vertAlign w:val="subscript"/>
          <w:lang w:val="es-ES"/>
        </w:rPr>
        <w:t>7</w:t>
      </w:r>
      <w:r w:rsidRPr="004F1409">
        <w:rPr>
          <w:b/>
          <w:vertAlign w:val="superscript"/>
          <w:lang w:val="es-ES"/>
        </w:rPr>
        <w:t xml:space="preserve">-  </w:t>
      </w:r>
      <w:r w:rsidRPr="004F1409">
        <w:rPr>
          <w:b/>
          <w:lang w:val="es-ES"/>
        </w:rPr>
        <w:t>+</w:t>
      </w:r>
      <w:r w:rsidRPr="004F1409">
        <w:rPr>
          <w:b/>
          <w:vertAlign w:val="superscript"/>
          <w:lang w:val="es-ES"/>
        </w:rPr>
        <w:t xml:space="preserve"> </w:t>
      </w:r>
      <w:r w:rsidRPr="004F1409">
        <w:rPr>
          <w:b/>
          <w:lang w:val="es-ES"/>
        </w:rPr>
        <w:t>2e</w:t>
      </w:r>
      <w:r w:rsidRPr="004F1409">
        <w:rPr>
          <w:b/>
          <w:vertAlign w:val="superscript"/>
          <w:lang w:val="es-ES"/>
        </w:rPr>
        <w:t>-</w:t>
      </w:r>
      <w:r w:rsidRPr="004F1409">
        <w:rPr>
          <w:b/>
          <w:lang w:val="es-ES"/>
        </w:rPr>
        <w:t xml:space="preserve"> = AlCl</w:t>
      </w:r>
      <w:r w:rsidRPr="004F1409">
        <w:rPr>
          <w:b/>
          <w:vertAlign w:val="subscript"/>
          <w:lang w:val="es-ES"/>
        </w:rPr>
        <w:t>2</w:t>
      </w:r>
      <w:r w:rsidRPr="004F1409">
        <w:rPr>
          <w:b/>
          <w:lang w:val="es-ES"/>
        </w:rPr>
        <w:t>S</w:t>
      </w:r>
      <w:r w:rsidRPr="004F1409">
        <w:rPr>
          <w:b/>
          <w:vertAlign w:val="subscript"/>
          <w:lang w:val="es-ES"/>
        </w:rPr>
        <w:t>8</w:t>
      </w:r>
      <w:r w:rsidRPr="004F1409">
        <w:rPr>
          <w:b/>
          <w:vertAlign w:val="superscript"/>
          <w:lang w:val="es-ES"/>
        </w:rPr>
        <w:t xml:space="preserve">- </w:t>
      </w:r>
      <w:r w:rsidRPr="004F1409">
        <w:rPr>
          <w:b/>
          <w:lang w:val="es-ES"/>
        </w:rPr>
        <w:t>+ 3AlCl</w:t>
      </w:r>
      <w:r w:rsidRPr="004F1409">
        <w:rPr>
          <w:b/>
          <w:vertAlign w:val="subscript"/>
          <w:lang w:val="es-ES"/>
        </w:rPr>
        <w:t>4</w:t>
      </w:r>
      <w:r w:rsidRPr="004F1409">
        <w:rPr>
          <w:b/>
          <w:vertAlign w:val="superscript"/>
          <w:lang w:val="es-ES"/>
        </w:rPr>
        <w:t>-</w:t>
      </w:r>
      <w:r w:rsidR="00687A22" w:rsidRPr="004F1409">
        <w:rPr>
          <w:b/>
          <w:lang w:val="es-ES"/>
        </w:rPr>
        <w:t xml:space="preserve">         1.28</w:t>
      </w:r>
      <w:r w:rsidR="00BC3968" w:rsidRPr="004F1409">
        <w:rPr>
          <w:b/>
          <w:lang w:val="es-ES"/>
        </w:rPr>
        <w:t xml:space="preserve"> </w:t>
      </w:r>
      <w:r w:rsidRPr="004F1409">
        <w:rPr>
          <w:b/>
          <w:lang w:val="es-ES"/>
        </w:rPr>
        <w:t>V</w:t>
      </w:r>
      <w:r w:rsidR="00687A22" w:rsidRPr="004F1409">
        <w:rPr>
          <w:b/>
          <w:lang w:val="es-ES"/>
        </w:rPr>
        <w:t xml:space="preserve"> </w:t>
      </w:r>
      <w:r w:rsidR="0009083B" w:rsidRPr="004F1409">
        <w:rPr>
          <w:i/>
          <w:iCs/>
          <w:lang w:val="es-ES"/>
        </w:rPr>
        <w:t>vs.</w:t>
      </w:r>
      <w:r w:rsidR="00687A22" w:rsidRPr="004F1409">
        <w:rPr>
          <w:lang w:val="es-ES"/>
        </w:rPr>
        <w:t xml:space="preserve"> </w:t>
      </w:r>
      <w:r w:rsidR="00687A22" w:rsidRPr="004F1409">
        <w:rPr>
          <w:lang w:val="en-US"/>
        </w:rPr>
        <w:t>(A)</w:t>
      </w:r>
      <w:r w:rsidR="001613F8" w:rsidRPr="004F1409">
        <w:rPr>
          <w:lang w:val="en-US"/>
        </w:rPr>
        <w:tab/>
      </w:r>
      <w:r w:rsidR="001613F8" w:rsidRPr="004F1409">
        <w:rPr>
          <w:lang w:val="en-US"/>
        </w:rPr>
        <w:tab/>
      </w:r>
      <w:r w:rsidR="001613F8" w:rsidRPr="004F1409">
        <w:rPr>
          <w:lang w:val="en-US"/>
        </w:rPr>
        <w:tab/>
      </w:r>
      <w:r w:rsidR="001613F8" w:rsidRPr="004F1409">
        <w:rPr>
          <w:lang w:val="en-US"/>
        </w:rPr>
        <w:tab/>
      </w:r>
      <w:r w:rsidR="001613F8" w:rsidRPr="004F1409">
        <w:rPr>
          <w:lang w:val="en-US"/>
        </w:rPr>
        <w:tab/>
      </w:r>
      <w:r w:rsidR="001613F8" w:rsidRPr="004F1409">
        <w:rPr>
          <w:lang w:val="en-US"/>
        </w:rPr>
        <w:tab/>
        <w:t>(23</w:t>
      </w:r>
      <w:r w:rsidR="00172D96" w:rsidRPr="004F1409">
        <w:rPr>
          <w:lang w:val="en-US"/>
        </w:rPr>
        <w:t>)</w:t>
      </w:r>
    </w:p>
    <w:p w14:paraId="721D5F96" w14:textId="77777777" w:rsidR="00A05583" w:rsidRPr="004F1409" w:rsidRDefault="00A05583" w:rsidP="00E73959">
      <w:pPr>
        <w:jc w:val="both"/>
        <w:rPr>
          <w:vertAlign w:val="superscript"/>
          <w:lang w:val="en-US"/>
        </w:rPr>
      </w:pPr>
    </w:p>
    <w:p w14:paraId="6BE8FD05" w14:textId="7E6E24FF" w:rsidR="00A05583" w:rsidRPr="004F1409" w:rsidRDefault="00783582" w:rsidP="00E73959">
      <w:pPr>
        <w:jc w:val="both"/>
        <w:rPr>
          <w:lang w:val="en-US"/>
        </w:rPr>
      </w:pPr>
      <w:r w:rsidRPr="004F1409">
        <w:rPr>
          <w:lang w:val="en-US"/>
        </w:rPr>
        <w:t xml:space="preserve">The reaction </w:t>
      </w:r>
      <w:r w:rsidR="00631B89" w:rsidRPr="004F1409">
        <w:rPr>
          <w:lang w:val="en-US"/>
        </w:rPr>
        <w:t>is downhill in energy by 2.56 eV in this reference electrode</w:t>
      </w:r>
      <w:r w:rsidR="00302854" w:rsidRPr="004F1409">
        <w:rPr>
          <w:lang w:val="en-US"/>
        </w:rPr>
        <w:t xml:space="preserve"> scale</w:t>
      </w:r>
      <w:r w:rsidR="00631B89" w:rsidRPr="004F1409">
        <w:rPr>
          <w:lang w:val="en-US"/>
        </w:rPr>
        <w:t>. Following reaction steps where AlCl</w:t>
      </w:r>
      <w:r w:rsidR="00631B89" w:rsidRPr="004F1409">
        <w:rPr>
          <w:vertAlign w:val="subscript"/>
          <w:lang w:val="en-US"/>
        </w:rPr>
        <w:t>2</w:t>
      </w:r>
      <w:r w:rsidR="00631B89" w:rsidRPr="004F1409">
        <w:rPr>
          <w:lang w:val="en-US"/>
        </w:rPr>
        <w:t>S</w:t>
      </w:r>
      <w:r w:rsidR="00631B89" w:rsidRPr="004F1409">
        <w:rPr>
          <w:vertAlign w:val="subscript"/>
          <w:lang w:val="en-US"/>
        </w:rPr>
        <w:t>8</w:t>
      </w:r>
      <w:r w:rsidR="00631B89" w:rsidRPr="004F1409">
        <w:rPr>
          <w:vertAlign w:val="superscript"/>
          <w:lang w:val="en-US"/>
        </w:rPr>
        <w:t xml:space="preserve">- </w:t>
      </w:r>
      <w:r w:rsidR="00631B89" w:rsidRPr="004F1409">
        <w:rPr>
          <w:lang w:val="en-US"/>
        </w:rPr>
        <w:t xml:space="preserve"> </w:t>
      </w:r>
      <w:r w:rsidR="00D43F62" w:rsidRPr="004F1409">
        <w:rPr>
          <w:lang w:val="en-US"/>
        </w:rPr>
        <w:t xml:space="preserve">polysulfide </w:t>
      </w:r>
      <w:r w:rsidR="00631B89" w:rsidRPr="004F1409">
        <w:rPr>
          <w:lang w:val="en-US"/>
        </w:rPr>
        <w:t>chain further breaks can lead to both symmetrical breaking to AlCl</w:t>
      </w:r>
      <w:r w:rsidR="00631B89" w:rsidRPr="004F1409">
        <w:rPr>
          <w:vertAlign w:val="subscript"/>
          <w:lang w:val="en-US"/>
        </w:rPr>
        <w:t>2</w:t>
      </w:r>
      <w:r w:rsidR="00631B89" w:rsidRPr="004F1409">
        <w:rPr>
          <w:lang w:val="en-US"/>
        </w:rPr>
        <w:t>S</w:t>
      </w:r>
      <w:r w:rsidR="00631B89" w:rsidRPr="004F1409">
        <w:rPr>
          <w:vertAlign w:val="subscript"/>
          <w:lang w:val="en-US"/>
        </w:rPr>
        <w:t>4</w:t>
      </w:r>
      <w:r w:rsidR="00631B89" w:rsidRPr="004F1409">
        <w:rPr>
          <w:vertAlign w:val="superscript"/>
          <w:lang w:val="en-US"/>
        </w:rPr>
        <w:t>-</w:t>
      </w:r>
      <w:r w:rsidR="00631B89" w:rsidRPr="004F1409">
        <w:rPr>
          <w:lang w:val="en-US"/>
        </w:rPr>
        <w:t xml:space="preserve"> or </w:t>
      </w:r>
      <w:r w:rsidRPr="004F1409">
        <w:rPr>
          <w:lang w:val="en-US"/>
        </w:rPr>
        <w:t xml:space="preserve">production of </w:t>
      </w:r>
      <w:r w:rsidR="00631B89" w:rsidRPr="004F1409">
        <w:rPr>
          <w:lang w:val="en-US"/>
        </w:rPr>
        <w:t xml:space="preserve">asymmetrical </w:t>
      </w:r>
      <w:r w:rsidRPr="004F1409">
        <w:rPr>
          <w:lang w:val="en-US"/>
        </w:rPr>
        <w:t>species generated by the combination of</w:t>
      </w:r>
      <w:r w:rsidR="00631B89" w:rsidRPr="004F1409">
        <w:rPr>
          <w:lang w:val="en-US"/>
        </w:rPr>
        <w:t xml:space="preserve"> AlCl</w:t>
      </w:r>
      <w:r w:rsidR="00631B89" w:rsidRPr="004F1409">
        <w:rPr>
          <w:vertAlign w:val="subscript"/>
          <w:lang w:val="en-US"/>
        </w:rPr>
        <w:t>2</w:t>
      </w:r>
      <w:r w:rsidR="00631B89" w:rsidRPr="004F1409">
        <w:rPr>
          <w:lang w:val="en-US"/>
        </w:rPr>
        <w:t>S</w:t>
      </w:r>
      <w:r w:rsidR="00631B89" w:rsidRPr="004F1409">
        <w:rPr>
          <w:vertAlign w:val="subscript"/>
          <w:lang w:val="en-US"/>
        </w:rPr>
        <w:t>7</w:t>
      </w:r>
      <w:r w:rsidR="00631B89" w:rsidRPr="004F1409">
        <w:rPr>
          <w:vertAlign w:val="superscript"/>
          <w:lang w:val="en-US"/>
        </w:rPr>
        <w:t xml:space="preserve">- </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perscript"/>
          <w:lang w:val="en-US"/>
        </w:rPr>
        <w:t xml:space="preserve">- </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bscript"/>
          <w:lang w:val="en-US"/>
        </w:rPr>
        <w:t>6</w:t>
      </w:r>
      <w:r w:rsidR="00631B89" w:rsidRPr="004F1409">
        <w:rPr>
          <w:vertAlign w:val="superscript"/>
          <w:lang w:val="en-US"/>
        </w:rPr>
        <w:t xml:space="preserve">- </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bscript"/>
          <w:lang w:val="en-US"/>
        </w:rPr>
        <w:t>2</w:t>
      </w:r>
      <w:r w:rsidR="00631B89" w:rsidRPr="004F1409">
        <w:rPr>
          <w:vertAlign w:val="superscript"/>
          <w:lang w:val="en-US"/>
        </w:rPr>
        <w:t xml:space="preserve">- </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bscript"/>
          <w:lang w:val="en-US"/>
        </w:rPr>
        <w:t>5</w:t>
      </w:r>
      <w:r w:rsidR="00631B89" w:rsidRPr="004F1409">
        <w:rPr>
          <w:vertAlign w:val="superscript"/>
          <w:lang w:val="en-US"/>
        </w:rPr>
        <w:t xml:space="preserve">- </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bscript"/>
          <w:lang w:val="en-US"/>
        </w:rPr>
        <w:t>3</w:t>
      </w:r>
      <w:r w:rsidR="00631B89" w:rsidRPr="004F1409">
        <w:rPr>
          <w:vertAlign w:val="superscript"/>
          <w:lang w:val="en-US"/>
        </w:rPr>
        <w:t>-</w:t>
      </w:r>
      <w:r w:rsidR="00341A2C" w:rsidRPr="004F1409">
        <w:rPr>
          <w:lang w:val="en-US"/>
        </w:rPr>
        <w:t xml:space="preserve">. Our calculations show that </w:t>
      </w:r>
      <w:r w:rsidR="00631B89" w:rsidRPr="004F1409">
        <w:rPr>
          <w:lang w:val="en-US"/>
        </w:rPr>
        <w:t>symmetrical breaking is preferred ov</w:t>
      </w:r>
      <w:r w:rsidR="009C4572" w:rsidRPr="004F1409">
        <w:rPr>
          <w:lang w:val="en-US"/>
        </w:rPr>
        <w:t>er asymmetrical chain breaking. The S-S bond</w:t>
      </w:r>
      <w:r w:rsidR="00DB0AF6" w:rsidRPr="004F1409">
        <w:rPr>
          <w:lang w:val="en-US"/>
        </w:rPr>
        <w:t>-</w:t>
      </w:r>
      <w:r w:rsidR="009C4572" w:rsidRPr="004F1409">
        <w:rPr>
          <w:lang w:val="en-US"/>
        </w:rPr>
        <w:t xml:space="preserve">breaking </w:t>
      </w:r>
      <w:r w:rsidR="00DB0AF6" w:rsidRPr="004F1409">
        <w:rPr>
          <w:lang w:val="en-US"/>
        </w:rPr>
        <w:t xml:space="preserve">is </w:t>
      </w:r>
      <w:r w:rsidR="009C4572" w:rsidRPr="004F1409">
        <w:rPr>
          <w:lang w:val="en-US"/>
        </w:rPr>
        <w:t xml:space="preserve">easier to happen in </w:t>
      </w:r>
      <w:r w:rsidR="00DB0AF6" w:rsidRPr="004F1409">
        <w:rPr>
          <w:lang w:val="en-US"/>
        </w:rPr>
        <w:t xml:space="preserve">an </w:t>
      </w:r>
      <w:r w:rsidR="009C4572" w:rsidRPr="004F1409">
        <w:rPr>
          <w:lang w:val="en-US"/>
        </w:rPr>
        <w:t xml:space="preserve">S-S bond that is further off from </w:t>
      </w:r>
      <w:r w:rsidR="00DB0AF6" w:rsidRPr="004F1409">
        <w:rPr>
          <w:lang w:val="en-US"/>
        </w:rPr>
        <w:t xml:space="preserve">the </w:t>
      </w:r>
      <w:r w:rsidR="009C4572" w:rsidRPr="004F1409">
        <w:rPr>
          <w:lang w:val="en-US"/>
        </w:rPr>
        <w:t xml:space="preserve">Al-S bond. </w:t>
      </w:r>
    </w:p>
    <w:p w14:paraId="643F88A6" w14:textId="77777777" w:rsidR="00A05583" w:rsidRPr="004F1409" w:rsidRDefault="00A05583" w:rsidP="00E73959">
      <w:pPr>
        <w:jc w:val="both"/>
        <w:rPr>
          <w:lang w:val="en-US"/>
        </w:rPr>
      </w:pPr>
    </w:p>
    <w:p w14:paraId="746A2E6E" w14:textId="474223E2" w:rsidR="00A05583" w:rsidRPr="004F1409" w:rsidRDefault="00631B89" w:rsidP="00E73959">
      <w:pPr>
        <w:jc w:val="both"/>
        <w:rPr>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+ 2Al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 xml:space="preserve">-  </w:t>
      </w:r>
      <w:r w:rsidRPr="004F1409">
        <w:rPr>
          <w:lang w:val="es-ES"/>
        </w:rPr>
        <w:t>+</w:t>
      </w:r>
      <w:r w:rsidRPr="004F1409">
        <w:rPr>
          <w:vertAlign w:val="superscript"/>
          <w:lang w:val="es-ES"/>
        </w:rPr>
        <w:t xml:space="preserve"> </w:t>
      </w:r>
      <w:r w:rsidRPr="004F1409">
        <w:rPr>
          <w:lang w:val="es-ES"/>
        </w:rPr>
        <w:t>2e</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S</w:t>
      </w:r>
      <w:r w:rsidRPr="004F1409">
        <w:rPr>
          <w:vertAlign w:val="subscript"/>
          <w:lang w:val="es-ES"/>
        </w:rPr>
        <w:t>7</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perscript"/>
          <w:lang w:val="es-ES"/>
        </w:rPr>
        <w:t xml:space="preserve">- </w:t>
      </w:r>
      <w:r w:rsidRPr="004F1409">
        <w:rPr>
          <w:lang w:val="es-ES"/>
        </w:rPr>
        <w:t>+ 3AlCl</w:t>
      </w:r>
      <w:r w:rsidRPr="004F1409">
        <w:rPr>
          <w:vertAlign w:val="subscript"/>
          <w:lang w:val="es-ES"/>
        </w:rPr>
        <w:t>4</w:t>
      </w:r>
      <w:r w:rsidRPr="004F1409">
        <w:rPr>
          <w:vertAlign w:val="superscript"/>
          <w:lang w:val="es-ES"/>
        </w:rPr>
        <w:t xml:space="preserve">-         </w:t>
      </w:r>
      <w:r w:rsidR="00687A22" w:rsidRPr="004F1409">
        <w:rPr>
          <w:lang w:val="es-ES"/>
        </w:rPr>
        <w:t xml:space="preserve"> 0.95</w:t>
      </w:r>
      <w:r w:rsidR="00BC3968" w:rsidRPr="004F1409">
        <w:rPr>
          <w:lang w:val="es-ES"/>
        </w:rPr>
        <w:t xml:space="preserve"> </w:t>
      </w:r>
      <w:r w:rsidRPr="004F1409">
        <w:rPr>
          <w:lang w:val="es-ES"/>
        </w:rPr>
        <w:t>V</w:t>
      </w:r>
      <w:r w:rsidR="00687A22" w:rsidRPr="004F1409">
        <w:rPr>
          <w:b/>
          <w:lang w:val="es-ES"/>
        </w:rPr>
        <w:t xml:space="preserve"> </w:t>
      </w:r>
      <w:r w:rsidR="0009083B" w:rsidRPr="004F1409">
        <w:rPr>
          <w:i/>
          <w:iCs/>
          <w:lang w:val="es-ES"/>
        </w:rPr>
        <w:t>vs.</w:t>
      </w:r>
      <w:r w:rsidR="00687A22" w:rsidRPr="004F1409">
        <w:rPr>
          <w:lang w:val="es-ES"/>
        </w:rPr>
        <w:t xml:space="preserve"> (A)</w:t>
      </w:r>
      <w:r w:rsidR="00172D96" w:rsidRPr="004F1409">
        <w:rPr>
          <w:lang w:val="es-ES"/>
        </w:rPr>
        <w:tab/>
      </w:r>
      <w:r w:rsidR="00172D96" w:rsidRPr="004F1409">
        <w:rPr>
          <w:lang w:val="es-ES"/>
        </w:rPr>
        <w:tab/>
      </w:r>
      <w:r w:rsidR="00172D96" w:rsidRPr="004F1409">
        <w:rPr>
          <w:lang w:val="es-ES"/>
        </w:rPr>
        <w:tab/>
      </w:r>
      <w:r w:rsidR="00172D96" w:rsidRPr="004F1409">
        <w:rPr>
          <w:lang w:val="es-ES"/>
        </w:rPr>
        <w:tab/>
        <w:t>(2</w:t>
      </w:r>
      <w:r w:rsidR="001613F8" w:rsidRPr="004F1409">
        <w:rPr>
          <w:lang w:val="es-ES"/>
        </w:rPr>
        <w:t>4</w:t>
      </w:r>
      <w:r w:rsidR="00172D96" w:rsidRPr="004F1409">
        <w:rPr>
          <w:lang w:val="es-ES"/>
        </w:rPr>
        <w:t>)</w:t>
      </w:r>
    </w:p>
    <w:p w14:paraId="288421E8" w14:textId="529AD3F0" w:rsidR="00A05583" w:rsidRPr="004F1409" w:rsidRDefault="00631B89" w:rsidP="00E73959">
      <w:pPr>
        <w:jc w:val="both"/>
        <w:rPr>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+ 2Al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 xml:space="preserve">-  </w:t>
      </w:r>
      <w:r w:rsidRPr="004F1409">
        <w:rPr>
          <w:lang w:val="es-ES"/>
        </w:rPr>
        <w:t>+</w:t>
      </w:r>
      <w:r w:rsidRPr="004F1409">
        <w:rPr>
          <w:vertAlign w:val="superscript"/>
          <w:lang w:val="es-ES"/>
        </w:rPr>
        <w:t xml:space="preserve"> </w:t>
      </w:r>
      <w:r w:rsidRPr="004F1409">
        <w:rPr>
          <w:lang w:val="es-ES"/>
        </w:rPr>
        <w:t>2e</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S</w:t>
      </w:r>
      <w:r w:rsidRPr="004F1409">
        <w:rPr>
          <w:vertAlign w:val="subscript"/>
          <w:lang w:val="es-ES"/>
        </w:rPr>
        <w:t>6</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bscript"/>
          <w:lang w:val="es-ES"/>
        </w:rPr>
        <w:t>2</w:t>
      </w:r>
      <w:r w:rsidRPr="004F1409">
        <w:rPr>
          <w:vertAlign w:val="superscript"/>
          <w:lang w:val="es-ES"/>
        </w:rPr>
        <w:t xml:space="preserve">- </w:t>
      </w:r>
      <w:r w:rsidRPr="004F1409">
        <w:rPr>
          <w:lang w:val="es-ES"/>
        </w:rPr>
        <w:t>+ 3AlCl</w:t>
      </w:r>
      <w:r w:rsidRPr="004F1409">
        <w:rPr>
          <w:vertAlign w:val="subscript"/>
          <w:lang w:val="es-ES"/>
        </w:rPr>
        <w:t>4</w:t>
      </w:r>
      <w:r w:rsidRPr="004F1409">
        <w:rPr>
          <w:vertAlign w:val="superscript"/>
          <w:lang w:val="es-ES"/>
        </w:rPr>
        <w:t xml:space="preserve">-         </w:t>
      </w:r>
      <w:r w:rsidR="00687A22" w:rsidRPr="004F1409">
        <w:rPr>
          <w:lang w:val="es-ES"/>
        </w:rPr>
        <w:t>1.21</w:t>
      </w:r>
      <w:r w:rsidRPr="004F1409">
        <w:rPr>
          <w:lang w:val="es-ES"/>
        </w:rPr>
        <w:t xml:space="preserve"> V</w:t>
      </w:r>
      <w:r w:rsidR="00687A22" w:rsidRPr="004F1409">
        <w:rPr>
          <w:b/>
          <w:lang w:val="es-ES"/>
        </w:rPr>
        <w:t xml:space="preserve"> </w:t>
      </w:r>
      <w:r w:rsidR="0009083B" w:rsidRPr="004F1409">
        <w:rPr>
          <w:i/>
          <w:iCs/>
          <w:lang w:val="es-ES"/>
        </w:rPr>
        <w:t>vs.</w:t>
      </w:r>
      <w:r w:rsidR="00687A22" w:rsidRPr="004F1409">
        <w:rPr>
          <w:lang w:val="es-ES"/>
        </w:rPr>
        <w:t xml:space="preserve"> (A)</w:t>
      </w:r>
      <w:r w:rsidR="001613F8" w:rsidRPr="004F1409">
        <w:rPr>
          <w:lang w:val="es-ES"/>
        </w:rPr>
        <w:tab/>
      </w:r>
      <w:r w:rsidR="001613F8" w:rsidRPr="004F1409">
        <w:rPr>
          <w:lang w:val="es-ES"/>
        </w:rPr>
        <w:tab/>
      </w:r>
      <w:r w:rsidR="001613F8" w:rsidRPr="004F1409">
        <w:rPr>
          <w:lang w:val="es-ES"/>
        </w:rPr>
        <w:tab/>
      </w:r>
      <w:r w:rsidR="001613F8" w:rsidRPr="004F1409">
        <w:rPr>
          <w:lang w:val="es-ES"/>
        </w:rPr>
        <w:tab/>
        <w:t>(25</w:t>
      </w:r>
      <w:r w:rsidR="00172D96" w:rsidRPr="004F1409">
        <w:rPr>
          <w:lang w:val="es-ES"/>
        </w:rPr>
        <w:t>)</w:t>
      </w:r>
    </w:p>
    <w:p w14:paraId="70158324" w14:textId="1401DA8E" w:rsidR="00A05583" w:rsidRPr="004F1409" w:rsidRDefault="00631B89" w:rsidP="00E73959">
      <w:pPr>
        <w:jc w:val="both"/>
        <w:rPr>
          <w:lang w:val="en-U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+ 2Al</w:t>
      </w:r>
      <w:r w:rsidRPr="004F1409">
        <w:rPr>
          <w:vertAlign w:val="subscript"/>
          <w:lang w:val="es-ES"/>
        </w:rPr>
        <w:t>2</w:t>
      </w:r>
      <w:r w:rsidRPr="004F1409">
        <w:rPr>
          <w:lang w:val="es-ES"/>
        </w:rPr>
        <w:t>Cl</w:t>
      </w:r>
      <w:r w:rsidRPr="004F1409">
        <w:rPr>
          <w:vertAlign w:val="subscript"/>
          <w:lang w:val="es-ES"/>
        </w:rPr>
        <w:t>7</w:t>
      </w:r>
      <w:r w:rsidRPr="004F1409">
        <w:rPr>
          <w:vertAlign w:val="superscript"/>
          <w:lang w:val="es-ES"/>
        </w:rPr>
        <w:t xml:space="preserve">-  </w:t>
      </w:r>
      <w:r w:rsidRPr="004F1409">
        <w:rPr>
          <w:lang w:val="es-ES"/>
        </w:rPr>
        <w:t>+</w:t>
      </w:r>
      <w:r w:rsidRPr="004F1409">
        <w:rPr>
          <w:vertAlign w:val="superscript"/>
          <w:lang w:val="es-ES"/>
        </w:rPr>
        <w:t xml:space="preserve"> </w:t>
      </w:r>
      <w:r w:rsidRPr="004F1409">
        <w:rPr>
          <w:lang w:val="es-ES"/>
        </w:rPr>
        <w:t>2e</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S</w:t>
      </w:r>
      <w:r w:rsidRPr="004F1409">
        <w:rPr>
          <w:vertAlign w:val="subscript"/>
          <w:lang w:val="es-ES"/>
        </w:rPr>
        <w:t>5</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bscript"/>
          <w:lang w:val="es-ES"/>
        </w:rPr>
        <w:t>3</w:t>
      </w:r>
      <w:r w:rsidRPr="004F1409">
        <w:rPr>
          <w:vertAlign w:val="superscript"/>
          <w:lang w:val="es-ES"/>
        </w:rPr>
        <w:t xml:space="preserve">- </w:t>
      </w:r>
      <w:r w:rsidRPr="004F1409">
        <w:rPr>
          <w:lang w:val="es-ES"/>
        </w:rPr>
        <w:t>+ 3AlCl</w:t>
      </w:r>
      <w:r w:rsidRPr="004F1409">
        <w:rPr>
          <w:vertAlign w:val="subscript"/>
          <w:lang w:val="es-ES"/>
        </w:rPr>
        <w:t>4</w:t>
      </w:r>
      <w:r w:rsidRPr="004F1409">
        <w:rPr>
          <w:vertAlign w:val="superscript"/>
          <w:lang w:val="es-ES"/>
        </w:rPr>
        <w:t xml:space="preserve">-         </w:t>
      </w:r>
      <w:r w:rsidR="00687A22" w:rsidRPr="004F1409">
        <w:rPr>
          <w:lang w:val="es-ES"/>
        </w:rPr>
        <w:t>1.31</w:t>
      </w:r>
      <w:r w:rsidRPr="004F1409">
        <w:rPr>
          <w:lang w:val="es-ES"/>
        </w:rPr>
        <w:t xml:space="preserve"> V</w:t>
      </w:r>
      <w:r w:rsidR="00687A22" w:rsidRPr="004F1409">
        <w:rPr>
          <w:b/>
          <w:lang w:val="es-ES"/>
        </w:rPr>
        <w:t xml:space="preserve"> </w:t>
      </w:r>
      <w:r w:rsidR="0009083B" w:rsidRPr="004F1409">
        <w:rPr>
          <w:i/>
          <w:iCs/>
          <w:lang w:val="es-ES"/>
        </w:rPr>
        <w:t>vs.</w:t>
      </w:r>
      <w:r w:rsidR="00687A22" w:rsidRPr="004F1409">
        <w:rPr>
          <w:lang w:val="es-ES"/>
        </w:rPr>
        <w:t xml:space="preserve"> </w:t>
      </w:r>
      <w:r w:rsidR="00687A22" w:rsidRPr="004F1409">
        <w:rPr>
          <w:lang w:val="en-US"/>
        </w:rPr>
        <w:t>(A)</w:t>
      </w:r>
      <w:r w:rsidR="001613F8" w:rsidRPr="004F1409">
        <w:rPr>
          <w:lang w:val="en-US"/>
        </w:rPr>
        <w:tab/>
      </w:r>
      <w:r w:rsidR="001613F8" w:rsidRPr="004F1409">
        <w:rPr>
          <w:lang w:val="en-US"/>
        </w:rPr>
        <w:tab/>
      </w:r>
      <w:r w:rsidR="001613F8" w:rsidRPr="004F1409">
        <w:rPr>
          <w:lang w:val="en-US"/>
        </w:rPr>
        <w:tab/>
      </w:r>
      <w:r w:rsidR="001613F8" w:rsidRPr="004F1409">
        <w:rPr>
          <w:lang w:val="en-US"/>
        </w:rPr>
        <w:tab/>
        <w:t>(26</w:t>
      </w:r>
      <w:r w:rsidR="00172D96" w:rsidRPr="004F1409">
        <w:rPr>
          <w:lang w:val="en-US"/>
        </w:rPr>
        <w:t>)</w:t>
      </w:r>
    </w:p>
    <w:p w14:paraId="0454EF52" w14:textId="6B0C8B3F" w:rsidR="00A05583" w:rsidRPr="004F1409" w:rsidRDefault="00631B89" w:rsidP="00E73959">
      <w:pPr>
        <w:jc w:val="both"/>
        <w:rPr>
          <w:b/>
          <w:lang w:val="en-US"/>
        </w:rPr>
      </w:pPr>
      <w:r w:rsidRPr="004F1409">
        <w:rPr>
          <w:b/>
          <w:lang w:val="es-ES"/>
        </w:rPr>
        <w:t>AlCl</w:t>
      </w:r>
      <w:r w:rsidRPr="004F1409">
        <w:rPr>
          <w:b/>
          <w:vertAlign w:val="subscript"/>
          <w:lang w:val="es-ES"/>
        </w:rPr>
        <w:t>2</w:t>
      </w:r>
      <w:r w:rsidRPr="004F1409">
        <w:rPr>
          <w:b/>
          <w:lang w:val="es-ES"/>
        </w:rPr>
        <w:t>S</w:t>
      </w:r>
      <w:r w:rsidRPr="004F1409">
        <w:rPr>
          <w:b/>
          <w:vertAlign w:val="subscript"/>
          <w:lang w:val="es-ES"/>
        </w:rPr>
        <w:t>8</w:t>
      </w:r>
      <w:r w:rsidRPr="004F1409">
        <w:rPr>
          <w:b/>
          <w:vertAlign w:val="superscript"/>
          <w:lang w:val="es-ES"/>
        </w:rPr>
        <w:t xml:space="preserve">- </w:t>
      </w:r>
      <w:r w:rsidRPr="004F1409">
        <w:rPr>
          <w:b/>
          <w:lang w:val="es-ES"/>
        </w:rPr>
        <w:t>+ 2Al</w:t>
      </w:r>
      <w:r w:rsidRPr="004F1409">
        <w:rPr>
          <w:b/>
          <w:vertAlign w:val="subscript"/>
          <w:lang w:val="es-ES"/>
        </w:rPr>
        <w:t>2</w:t>
      </w:r>
      <w:r w:rsidRPr="004F1409">
        <w:rPr>
          <w:b/>
          <w:lang w:val="es-ES"/>
        </w:rPr>
        <w:t>Cl</w:t>
      </w:r>
      <w:r w:rsidRPr="004F1409">
        <w:rPr>
          <w:b/>
          <w:vertAlign w:val="subscript"/>
          <w:lang w:val="es-ES"/>
        </w:rPr>
        <w:t>7</w:t>
      </w:r>
      <w:r w:rsidRPr="004F1409">
        <w:rPr>
          <w:b/>
          <w:vertAlign w:val="superscript"/>
          <w:lang w:val="es-ES"/>
        </w:rPr>
        <w:t xml:space="preserve">-  </w:t>
      </w:r>
      <w:r w:rsidRPr="004F1409">
        <w:rPr>
          <w:b/>
          <w:lang w:val="es-ES"/>
        </w:rPr>
        <w:t>+</w:t>
      </w:r>
      <w:r w:rsidRPr="004F1409">
        <w:rPr>
          <w:b/>
          <w:vertAlign w:val="superscript"/>
          <w:lang w:val="es-ES"/>
        </w:rPr>
        <w:t xml:space="preserve"> </w:t>
      </w:r>
      <w:r w:rsidRPr="004F1409">
        <w:rPr>
          <w:b/>
          <w:lang w:val="es-ES"/>
        </w:rPr>
        <w:t>2e</w:t>
      </w:r>
      <w:r w:rsidRPr="004F1409">
        <w:rPr>
          <w:b/>
          <w:vertAlign w:val="superscript"/>
          <w:lang w:val="es-ES"/>
        </w:rPr>
        <w:t>-</w:t>
      </w:r>
      <w:r w:rsidRPr="004F1409">
        <w:rPr>
          <w:b/>
          <w:lang w:val="es-ES"/>
        </w:rPr>
        <w:t xml:space="preserve"> = 2AlCl</w:t>
      </w:r>
      <w:r w:rsidRPr="004F1409">
        <w:rPr>
          <w:b/>
          <w:vertAlign w:val="subscript"/>
          <w:lang w:val="es-ES"/>
        </w:rPr>
        <w:t>2</w:t>
      </w:r>
      <w:r w:rsidRPr="004F1409">
        <w:rPr>
          <w:b/>
          <w:lang w:val="es-ES"/>
        </w:rPr>
        <w:t>S</w:t>
      </w:r>
      <w:r w:rsidRPr="004F1409">
        <w:rPr>
          <w:b/>
          <w:vertAlign w:val="subscript"/>
          <w:lang w:val="es-ES"/>
        </w:rPr>
        <w:t>4</w:t>
      </w:r>
      <w:r w:rsidRPr="004F1409">
        <w:rPr>
          <w:b/>
          <w:vertAlign w:val="superscript"/>
          <w:lang w:val="es-ES"/>
        </w:rPr>
        <w:t xml:space="preserve">- </w:t>
      </w:r>
      <w:r w:rsidRPr="004F1409">
        <w:rPr>
          <w:b/>
          <w:lang w:val="es-ES"/>
        </w:rPr>
        <w:t>+ 3AlCl</w:t>
      </w:r>
      <w:r w:rsidRPr="004F1409">
        <w:rPr>
          <w:b/>
          <w:vertAlign w:val="subscript"/>
          <w:lang w:val="es-ES"/>
        </w:rPr>
        <w:t>4</w:t>
      </w:r>
      <w:r w:rsidRPr="004F1409">
        <w:rPr>
          <w:b/>
          <w:vertAlign w:val="superscript"/>
          <w:lang w:val="es-ES"/>
        </w:rPr>
        <w:t xml:space="preserve">-   </w:t>
      </w:r>
      <w:r w:rsidR="00687A22" w:rsidRPr="004F1409">
        <w:rPr>
          <w:b/>
          <w:lang w:val="es-ES"/>
        </w:rPr>
        <w:t xml:space="preserve">                 1.43</w:t>
      </w:r>
      <w:r w:rsidRPr="004F1409">
        <w:rPr>
          <w:b/>
          <w:lang w:val="es-ES"/>
        </w:rPr>
        <w:t xml:space="preserve"> V</w:t>
      </w:r>
      <w:r w:rsidR="00687A22" w:rsidRPr="004F1409">
        <w:rPr>
          <w:b/>
          <w:lang w:val="es-ES"/>
        </w:rPr>
        <w:t xml:space="preserve"> </w:t>
      </w:r>
      <w:r w:rsidR="0009083B" w:rsidRPr="004F1409">
        <w:rPr>
          <w:i/>
          <w:iCs/>
          <w:lang w:val="es-ES"/>
        </w:rPr>
        <w:t>vs.</w:t>
      </w:r>
      <w:r w:rsidR="00687A22" w:rsidRPr="004F1409">
        <w:rPr>
          <w:lang w:val="es-ES"/>
        </w:rPr>
        <w:t xml:space="preserve"> </w:t>
      </w:r>
      <w:r w:rsidR="00687A22" w:rsidRPr="004F1409">
        <w:rPr>
          <w:lang w:val="en-US"/>
        </w:rPr>
        <w:t>(A)</w:t>
      </w:r>
      <w:r w:rsidR="001613F8" w:rsidRPr="004F1409">
        <w:rPr>
          <w:lang w:val="en-US"/>
        </w:rPr>
        <w:tab/>
      </w:r>
      <w:r w:rsidR="001613F8" w:rsidRPr="004F1409">
        <w:rPr>
          <w:lang w:val="en-US"/>
        </w:rPr>
        <w:tab/>
      </w:r>
      <w:r w:rsidR="001613F8" w:rsidRPr="004F1409">
        <w:rPr>
          <w:lang w:val="en-US"/>
        </w:rPr>
        <w:tab/>
      </w:r>
      <w:r w:rsidR="001613F8" w:rsidRPr="004F1409">
        <w:rPr>
          <w:lang w:val="en-US"/>
        </w:rPr>
        <w:tab/>
        <w:t>(27</w:t>
      </w:r>
      <w:r w:rsidR="00172D96" w:rsidRPr="004F1409">
        <w:rPr>
          <w:lang w:val="en-US"/>
        </w:rPr>
        <w:t>)</w:t>
      </w:r>
    </w:p>
    <w:p w14:paraId="496DDE5A" w14:textId="77777777" w:rsidR="00A05583" w:rsidRPr="004F1409" w:rsidRDefault="00A05583" w:rsidP="00E73959">
      <w:pPr>
        <w:jc w:val="both"/>
        <w:rPr>
          <w:lang w:val="en-US"/>
        </w:rPr>
      </w:pPr>
    </w:p>
    <w:p w14:paraId="16F7FA11" w14:textId="7C109B62" w:rsidR="00A05583" w:rsidRPr="004F1409" w:rsidRDefault="00783582" w:rsidP="00E73959">
      <w:pPr>
        <w:jc w:val="both"/>
        <w:rPr>
          <w:lang w:val="en-US"/>
        </w:rPr>
      </w:pPr>
      <w:r w:rsidRPr="004F1409">
        <w:rPr>
          <w:lang w:val="en-US"/>
        </w:rPr>
        <w:t xml:space="preserve">The </w:t>
      </w:r>
      <w:r w:rsidR="00631B89" w:rsidRPr="004F1409">
        <w:rPr>
          <w:lang w:val="en-US"/>
        </w:rPr>
        <w:t>AlCl</w:t>
      </w:r>
      <w:r w:rsidR="00631B89" w:rsidRPr="004F1409">
        <w:rPr>
          <w:vertAlign w:val="subscript"/>
          <w:lang w:val="en-US"/>
        </w:rPr>
        <w:t>2</w:t>
      </w:r>
      <w:r w:rsidR="00631B89" w:rsidRPr="004F1409">
        <w:rPr>
          <w:lang w:val="en-US"/>
        </w:rPr>
        <w:t>S</w:t>
      </w:r>
      <w:r w:rsidR="00631B89" w:rsidRPr="004F1409">
        <w:rPr>
          <w:vertAlign w:val="subscript"/>
          <w:lang w:val="en-US"/>
        </w:rPr>
        <w:t>4</w:t>
      </w:r>
      <w:r w:rsidR="00631B89" w:rsidRPr="004F1409">
        <w:rPr>
          <w:vertAlign w:val="superscript"/>
          <w:lang w:val="en-US"/>
        </w:rPr>
        <w:t xml:space="preserve">- </w:t>
      </w:r>
      <w:r w:rsidR="00631B89" w:rsidRPr="004F1409">
        <w:rPr>
          <w:lang w:val="en-US"/>
        </w:rPr>
        <w:t xml:space="preserve">formed </w:t>
      </w:r>
      <w:r w:rsidRPr="004F1409">
        <w:rPr>
          <w:lang w:val="en-US"/>
        </w:rPr>
        <w:t xml:space="preserve">is </w:t>
      </w:r>
      <w:r w:rsidR="00631B89" w:rsidRPr="004F1409">
        <w:rPr>
          <w:lang w:val="en-US"/>
        </w:rPr>
        <w:t xml:space="preserve">further </w:t>
      </w:r>
      <w:proofErr w:type="spellStart"/>
      <w:r w:rsidR="00631B89" w:rsidRPr="004F1409">
        <w:rPr>
          <w:lang w:val="en-US"/>
        </w:rPr>
        <w:t>oxidised</w:t>
      </w:r>
      <w:proofErr w:type="spellEnd"/>
      <w:r w:rsidR="00631B89" w:rsidRPr="004F1409">
        <w:rPr>
          <w:lang w:val="en-US"/>
        </w:rPr>
        <w:t xml:space="preserve"> into AlCl</w:t>
      </w:r>
      <w:r w:rsidR="00631B89" w:rsidRPr="004F1409">
        <w:rPr>
          <w:vertAlign w:val="subscript"/>
          <w:lang w:val="en-US"/>
        </w:rPr>
        <w:t>2</w:t>
      </w:r>
      <w:r w:rsidR="00631B89" w:rsidRPr="004F1409">
        <w:rPr>
          <w:lang w:val="en-US"/>
        </w:rPr>
        <w:t>S</w:t>
      </w:r>
      <w:r w:rsidR="00631B89" w:rsidRPr="004F1409">
        <w:rPr>
          <w:vertAlign w:val="subscript"/>
          <w:lang w:val="en-US"/>
        </w:rPr>
        <w:t>2</w:t>
      </w:r>
      <w:r w:rsidR="00631B89" w:rsidRPr="004F1409">
        <w:rPr>
          <w:vertAlign w:val="superscript"/>
          <w:lang w:val="en-US"/>
        </w:rPr>
        <w:t xml:space="preserve">- </w:t>
      </w:r>
      <w:r w:rsidR="00631B89" w:rsidRPr="004F1409">
        <w:rPr>
          <w:lang w:val="en-US"/>
        </w:rPr>
        <w:t xml:space="preserve"> or AlCl</w:t>
      </w:r>
      <w:r w:rsidR="00631B89" w:rsidRPr="004F1409">
        <w:rPr>
          <w:vertAlign w:val="subscript"/>
          <w:lang w:val="en-US"/>
        </w:rPr>
        <w:t>2</w:t>
      </w:r>
      <w:r w:rsidR="00631B89" w:rsidRPr="004F1409">
        <w:rPr>
          <w:lang w:val="en-US"/>
        </w:rPr>
        <w:t>S</w:t>
      </w:r>
      <w:r w:rsidR="00631B89" w:rsidRPr="004F1409">
        <w:rPr>
          <w:vertAlign w:val="subscript"/>
          <w:lang w:val="en-US"/>
        </w:rPr>
        <w:t>3</w:t>
      </w:r>
      <w:r w:rsidR="00631B89" w:rsidRPr="004F1409">
        <w:rPr>
          <w:vertAlign w:val="superscript"/>
          <w:lang w:val="en-US"/>
        </w:rPr>
        <w:t xml:space="preserve">- </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perscript"/>
          <w:lang w:val="en-US"/>
        </w:rPr>
        <w:t xml:space="preserve">-  </w:t>
      </w:r>
      <w:r w:rsidR="00631B89" w:rsidRPr="004F1409">
        <w:rPr>
          <w:lang w:val="en-US"/>
        </w:rPr>
        <w:t xml:space="preserve">with transfer of two </w:t>
      </w:r>
      <w:r w:rsidRPr="004F1409">
        <w:rPr>
          <w:lang w:val="en-US"/>
        </w:rPr>
        <w:t xml:space="preserve">additional </w:t>
      </w:r>
      <w:r w:rsidR="00631B89" w:rsidRPr="004F1409">
        <w:rPr>
          <w:lang w:val="en-US"/>
        </w:rPr>
        <w:t xml:space="preserve">electrons. </w:t>
      </w:r>
    </w:p>
    <w:p w14:paraId="424109B6" w14:textId="77777777" w:rsidR="00A05583" w:rsidRPr="004F1409" w:rsidRDefault="00A05583" w:rsidP="00E73959">
      <w:pPr>
        <w:jc w:val="both"/>
        <w:rPr>
          <w:lang w:val="en-US"/>
        </w:rPr>
      </w:pPr>
    </w:p>
    <w:p w14:paraId="541E530C" w14:textId="6ACBECEE" w:rsidR="00A05583" w:rsidRPr="004F1409" w:rsidRDefault="00631B89" w:rsidP="00E73959">
      <w:pPr>
        <w:jc w:val="both"/>
        <w:rPr>
          <w:b/>
          <w:lang w:val="en-US"/>
        </w:rPr>
      </w:pPr>
      <w:r w:rsidRPr="004F1409">
        <w:rPr>
          <w:b/>
          <w:lang w:val="es-ES"/>
        </w:rPr>
        <w:t>AlCl</w:t>
      </w:r>
      <w:r w:rsidRPr="004F1409">
        <w:rPr>
          <w:b/>
          <w:vertAlign w:val="subscript"/>
          <w:lang w:val="es-ES"/>
        </w:rPr>
        <w:t>2</w:t>
      </w:r>
      <w:r w:rsidRPr="004F1409">
        <w:rPr>
          <w:b/>
          <w:lang w:val="es-ES"/>
        </w:rPr>
        <w:t>S</w:t>
      </w:r>
      <w:r w:rsidRPr="004F1409">
        <w:rPr>
          <w:b/>
          <w:vertAlign w:val="subscript"/>
          <w:lang w:val="es-ES"/>
        </w:rPr>
        <w:t>4</w:t>
      </w:r>
      <w:r w:rsidRPr="004F1409">
        <w:rPr>
          <w:b/>
          <w:vertAlign w:val="superscript"/>
          <w:lang w:val="es-ES"/>
        </w:rPr>
        <w:t xml:space="preserve">- </w:t>
      </w:r>
      <w:r w:rsidRPr="004F1409">
        <w:rPr>
          <w:b/>
          <w:lang w:val="es-ES"/>
        </w:rPr>
        <w:t>+ 2Al</w:t>
      </w:r>
      <w:r w:rsidRPr="004F1409">
        <w:rPr>
          <w:b/>
          <w:vertAlign w:val="subscript"/>
          <w:lang w:val="es-ES"/>
        </w:rPr>
        <w:t>2</w:t>
      </w:r>
      <w:r w:rsidRPr="004F1409">
        <w:rPr>
          <w:b/>
          <w:lang w:val="es-ES"/>
        </w:rPr>
        <w:t>Cl</w:t>
      </w:r>
      <w:r w:rsidRPr="004F1409">
        <w:rPr>
          <w:b/>
          <w:vertAlign w:val="subscript"/>
          <w:lang w:val="es-ES"/>
        </w:rPr>
        <w:t>7</w:t>
      </w:r>
      <w:r w:rsidRPr="004F1409">
        <w:rPr>
          <w:b/>
          <w:vertAlign w:val="superscript"/>
          <w:lang w:val="es-ES"/>
        </w:rPr>
        <w:t xml:space="preserve">-  </w:t>
      </w:r>
      <w:r w:rsidRPr="004F1409">
        <w:rPr>
          <w:b/>
          <w:lang w:val="es-ES"/>
        </w:rPr>
        <w:t>+</w:t>
      </w:r>
      <w:r w:rsidRPr="004F1409">
        <w:rPr>
          <w:b/>
          <w:vertAlign w:val="superscript"/>
          <w:lang w:val="es-ES"/>
        </w:rPr>
        <w:t xml:space="preserve"> </w:t>
      </w:r>
      <w:r w:rsidRPr="004F1409">
        <w:rPr>
          <w:b/>
          <w:lang w:val="es-ES"/>
        </w:rPr>
        <w:t>2e</w:t>
      </w:r>
      <w:r w:rsidRPr="004F1409">
        <w:rPr>
          <w:b/>
          <w:vertAlign w:val="superscript"/>
          <w:lang w:val="es-ES"/>
        </w:rPr>
        <w:t>-</w:t>
      </w:r>
      <w:r w:rsidRPr="004F1409">
        <w:rPr>
          <w:b/>
          <w:lang w:val="es-ES"/>
        </w:rPr>
        <w:t xml:space="preserve"> = AlCl</w:t>
      </w:r>
      <w:r w:rsidRPr="004F1409">
        <w:rPr>
          <w:b/>
          <w:vertAlign w:val="subscript"/>
          <w:lang w:val="es-ES"/>
        </w:rPr>
        <w:t>2</w:t>
      </w:r>
      <w:r w:rsidRPr="004F1409">
        <w:rPr>
          <w:b/>
          <w:lang w:val="es-ES"/>
        </w:rPr>
        <w:t>S</w:t>
      </w:r>
      <w:r w:rsidRPr="004F1409">
        <w:rPr>
          <w:b/>
          <w:vertAlign w:val="subscript"/>
          <w:lang w:val="es-ES"/>
        </w:rPr>
        <w:t>3</w:t>
      </w:r>
      <w:r w:rsidRPr="004F1409">
        <w:rPr>
          <w:b/>
          <w:vertAlign w:val="superscript"/>
          <w:lang w:val="es-ES"/>
        </w:rPr>
        <w:t xml:space="preserve">- </w:t>
      </w:r>
      <w:r w:rsidRPr="004F1409">
        <w:rPr>
          <w:b/>
          <w:lang w:val="es-ES"/>
        </w:rPr>
        <w:t>+ AlCl</w:t>
      </w:r>
      <w:r w:rsidRPr="004F1409">
        <w:rPr>
          <w:b/>
          <w:vertAlign w:val="subscript"/>
          <w:lang w:val="es-ES"/>
        </w:rPr>
        <w:t>2</w:t>
      </w:r>
      <w:r w:rsidRPr="004F1409">
        <w:rPr>
          <w:b/>
          <w:lang w:val="es-ES"/>
        </w:rPr>
        <w:t>S</w:t>
      </w:r>
      <w:r w:rsidRPr="004F1409">
        <w:rPr>
          <w:b/>
          <w:vertAlign w:val="superscript"/>
          <w:lang w:val="es-ES"/>
        </w:rPr>
        <w:t xml:space="preserve">- </w:t>
      </w:r>
      <w:r w:rsidRPr="004F1409">
        <w:rPr>
          <w:b/>
          <w:lang w:val="es-ES"/>
        </w:rPr>
        <w:t>+ 3AlCl</w:t>
      </w:r>
      <w:r w:rsidRPr="004F1409">
        <w:rPr>
          <w:b/>
          <w:vertAlign w:val="subscript"/>
          <w:lang w:val="es-ES"/>
        </w:rPr>
        <w:t>4</w:t>
      </w:r>
      <w:r w:rsidRPr="004F1409">
        <w:rPr>
          <w:b/>
          <w:vertAlign w:val="superscript"/>
          <w:lang w:val="es-ES"/>
        </w:rPr>
        <w:t xml:space="preserve">-         </w:t>
      </w:r>
      <w:r w:rsidR="00687A22" w:rsidRPr="004F1409">
        <w:rPr>
          <w:b/>
          <w:lang w:val="es-ES"/>
        </w:rPr>
        <w:t xml:space="preserve"> 0.88</w:t>
      </w:r>
      <w:r w:rsidR="00BC3968" w:rsidRPr="004F1409">
        <w:rPr>
          <w:b/>
          <w:lang w:val="es-ES"/>
        </w:rPr>
        <w:t xml:space="preserve"> </w:t>
      </w:r>
      <w:r w:rsidRPr="004F1409">
        <w:rPr>
          <w:b/>
          <w:lang w:val="es-ES"/>
        </w:rPr>
        <w:t>V</w:t>
      </w:r>
      <w:r w:rsidR="00687A22" w:rsidRPr="004F1409">
        <w:rPr>
          <w:b/>
          <w:lang w:val="es-ES"/>
        </w:rPr>
        <w:t xml:space="preserve"> </w:t>
      </w:r>
      <w:r w:rsidR="0009083B" w:rsidRPr="004F1409">
        <w:rPr>
          <w:i/>
          <w:iCs/>
          <w:lang w:val="es-ES"/>
        </w:rPr>
        <w:t>vs.</w:t>
      </w:r>
      <w:r w:rsidR="00687A22" w:rsidRPr="004F1409">
        <w:rPr>
          <w:lang w:val="es-ES"/>
        </w:rPr>
        <w:t xml:space="preserve"> </w:t>
      </w:r>
      <w:r w:rsidR="00687A22" w:rsidRPr="004F1409">
        <w:rPr>
          <w:lang w:val="en-US"/>
        </w:rPr>
        <w:t>(A)</w:t>
      </w:r>
      <w:r w:rsidR="001613F8" w:rsidRPr="004F1409">
        <w:rPr>
          <w:lang w:val="en-US"/>
        </w:rPr>
        <w:tab/>
      </w:r>
      <w:r w:rsidR="001613F8" w:rsidRPr="004F1409">
        <w:rPr>
          <w:lang w:val="en-US"/>
        </w:rPr>
        <w:tab/>
      </w:r>
      <w:r w:rsidR="001613F8" w:rsidRPr="004F1409">
        <w:rPr>
          <w:lang w:val="en-US"/>
        </w:rPr>
        <w:tab/>
      </w:r>
      <w:r w:rsidR="001613F8" w:rsidRPr="004F1409">
        <w:rPr>
          <w:lang w:val="en-US"/>
        </w:rPr>
        <w:tab/>
        <w:t>(28</w:t>
      </w:r>
      <w:r w:rsidR="00172D96" w:rsidRPr="004F1409">
        <w:rPr>
          <w:lang w:val="en-US"/>
        </w:rPr>
        <w:t>)</w:t>
      </w:r>
    </w:p>
    <w:p w14:paraId="2A64DB96" w14:textId="6F31FC40" w:rsidR="00A05583" w:rsidRPr="004F1409" w:rsidRDefault="00631B89" w:rsidP="00E73959">
      <w:pPr>
        <w:jc w:val="both"/>
        <w:rPr>
          <w:b/>
          <w:lang w:val="en-US"/>
        </w:rPr>
      </w:pPr>
      <w:r w:rsidRPr="004F1409">
        <w:rPr>
          <w:b/>
          <w:lang w:val="es-ES"/>
        </w:rPr>
        <w:t>AlCl</w:t>
      </w:r>
      <w:r w:rsidRPr="004F1409">
        <w:rPr>
          <w:b/>
          <w:vertAlign w:val="subscript"/>
          <w:lang w:val="es-ES"/>
        </w:rPr>
        <w:t>2</w:t>
      </w:r>
      <w:r w:rsidRPr="004F1409">
        <w:rPr>
          <w:b/>
          <w:lang w:val="es-ES"/>
        </w:rPr>
        <w:t>S</w:t>
      </w:r>
      <w:r w:rsidRPr="004F1409">
        <w:rPr>
          <w:b/>
          <w:vertAlign w:val="subscript"/>
          <w:lang w:val="es-ES"/>
        </w:rPr>
        <w:t>4</w:t>
      </w:r>
      <w:r w:rsidRPr="004F1409">
        <w:rPr>
          <w:b/>
          <w:vertAlign w:val="superscript"/>
          <w:lang w:val="es-ES"/>
        </w:rPr>
        <w:t xml:space="preserve">- </w:t>
      </w:r>
      <w:r w:rsidRPr="004F1409">
        <w:rPr>
          <w:b/>
          <w:lang w:val="es-ES"/>
        </w:rPr>
        <w:t>+ 2Al</w:t>
      </w:r>
      <w:r w:rsidRPr="004F1409">
        <w:rPr>
          <w:b/>
          <w:vertAlign w:val="subscript"/>
          <w:lang w:val="es-ES"/>
        </w:rPr>
        <w:t>2</w:t>
      </w:r>
      <w:r w:rsidRPr="004F1409">
        <w:rPr>
          <w:b/>
          <w:lang w:val="es-ES"/>
        </w:rPr>
        <w:t>Cl</w:t>
      </w:r>
      <w:r w:rsidRPr="004F1409">
        <w:rPr>
          <w:b/>
          <w:vertAlign w:val="subscript"/>
          <w:lang w:val="es-ES"/>
        </w:rPr>
        <w:t>7</w:t>
      </w:r>
      <w:r w:rsidRPr="004F1409">
        <w:rPr>
          <w:b/>
          <w:vertAlign w:val="superscript"/>
          <w:lang w:val="es-ES"/>
        </w:rPr>
        <w:t xml:space="preserve">-  </w:t>
      </w:r>
      <w:r w:rsidRPr="004F1409">
        <w:rPr>
          <w:b/>
          <w:lang w:val="es-ES"/>
        </w:rPr>
        <w:t>+</w:t>
      </w:r>
      <w:r w:rsidRPr="004F1409">
        <w:rPr>
          <w:b/>
          <w:vertAlign w:val="superscript"/>
          <w:lang w:val="es-ES"/>
        </w:rPr>
        <w:t xml:space="preserve"> </w:t>
      </w:r>
      <w:r w:rsidRPr="004F1409">
        <w:rPr>
          <w:b/>
          <w:lang w:val="es-ES"/>
        </w:rPr>
        <w:t>2e</w:t>
      </w:r>
      <w:r w:rsidRPr="004F1409">
        <w:rPr>
          <w:b/>
          <w:vertAlign w:val="superscript"/>
          <w:lang w:val="es-ES"/>
        </w:rPr>
        <w:t>-</w:t>
      </w:r>
      <w:r w:rsidRPr="004F1409">
        <w:rPr>
          <w:b/>
          <w:lang w:val="es-ES"/>
        </w:rPr>
        <w:t xml:space="preserve"> = 2AlCl</w:t>
      </w:r>
      <w:r w:rsidRPr="004F1409">
        <w:rPr>
          <w:b/>
          <w:vertAlign w:val="subscript"/>
          <w:lang w:val="es-ES"/>
        </w:rPr>
        <w:t>2</w:t>
      </w:r>
      <w:r w:rsidRPr="004F1409">
        <w:rPr>
          <w:b/>
          <w:lang w:val="es-ES"/>
        </w:rPr>
        <w:t>S</w:t>
      </w:r>
      <w:r w:rsidRPr="004F1409">
        <w:rPr>
          <w:b/>
          <w:vertAlign w:val="subscript"/>
          <w:lang w:val="es-ES"/>
        </w:rPr>
        <w:t>2</w:t>
      </w:r>
      <w:r w:rsidRPr="004F1409">
        <w:rPr>
          <w:b/>
          <w:vertAlign w:val="superscript"/>
          <w:lang w:val="es-ES"/>
        </w:rPr>
        <w:t xml:space="preserve">- </w:t>
      </w:r>
      <w:r w:rsidRPr="004F1409">
        <w:rPr>
          <w:b/>
          <w:lang w:val="es-ES"/>
        </w:rPr>
        <w:t>+ 3AlCl</w:t>
      </w:r>
      <w:r w:rsidRPr="004F1409">
        <w:rPr>
          <w:b/>
          <w:vertAlign w:val="subscript"/>
          <w:lang w:val="es-ES"/>
        </w:rPr>
        <w:t>4</w:t>
      </w:r>
      <w:r w:rsidRPr="004F1409">
        <w:rPr>
          <w:b/>
          <w:vertAlign w:val="superscript"/>
          <w:lang w:val="es-ES"/>
        </w:rPr>
        <w:t xml:space="preserve">-                                </w:t>
      </w:r>
      <w:r w:rsidR="00687A22" w:rsidRPr="004F1409">
        <w:rPr>
          <w:b/>
          <w:lang w:val="es-ES"/>
        </w:rPr>
        <w:t>0.83</w:t>
      </w:r>
      <w:r w:rsidR="00BC3968" w:rsidRPr="004F1409">
        <w:rPr>
          <w:b/>
          <w:lang w:val="es-ES"/>
        </w:rPr>
        <w:t xml:space="preserve"> </w:t>
      </w:r>
      <w:r w:rsidRPr="004F1409">
        <w:rPr>
          <w:b/>
          <w:lang w:val="es-ES"/>
        </w:rPr>
        <w:t>V</w:t>
      </w:r>
      <w:r w:rsidR="00687A22" w:rsidRPr="004F1409">
        <w:rPr>
          <w:b/>
          <w:lang w:val="es-ES"/>
        </w:rPr>
        <w:t xml:space="preserve"> </w:t>
      </w:r>
      <w:r w:rsidR="0009083B" w:rsidRPr="004F1409">
        <w:rPr>
          <w:i/>
          <w:iCs/>
          <w:lang w:val="es-ES"/>
        </w:rPr>
        <w:t>vs.</w:t>
      </w:r>
      <w:r w:rsidR="00687A22" w:rsidRPr="004F1409">
        <w:rPr>
          <w:lang w:val="es-ES"/>
        </w:rPr>
        <w:t xml:space="preserve"> </w:t>
      </w:r>
      <w:r w:rsidR="00687A22" w:rsidRPr="004F1409">
        <w:rPr>
          <w:lang w:val="en-US"/>
        </w:rPr>
        <w:t>(A)</w:t>
      </w:r>
      <w:r w:rsidR="001613F8" w:rsidRPr="004F1409">
        <w:rPr>
          <w:lang w:val="en-US"/>
        </w:rPr>
        <w:tab/>
      </w:r>
      <w:r w:rsidR="001613F8" w:rsidRPr="004F1409">
        <w:rPr>
          <w:lang w:val="en-US"/>
        </w:rPr>
        <w:tab/>
      </w:r>
      <w:r w:rsidR="001613F8" w:rsidRPr="004F1409">
        <w:rPr>
          <w:lang w:val="en-US"/>
        </w:rPr>
        <w:tab/>
      </w:r>
      <w:r w:rsidR="001613F8" w:rsidRPr="004F1409">
        <w:rPr>
          <w:lang w:val="en-US"/>
        </w:rPr>
        <w:tab/>
        <w:t>(29</w:t>
      </w:r>
      <w:r w:rsidR="00172D96" w:rsidRPr="004F1409">
        <w:rPr>
          <w:lang w:val="en-US"/>
        </w:rPr>
        <w:t>)</w:t>
      </w:r>
    </w:p>
    <w:p w14:paraId="7A48D65E" w14:textId="77777777" w:rsidR="00A05583" w:rsidRPr="004F1409" w:rsidRDefault="00A05583" w:rsidP="00E73959">
      <w:pPr>
        <w:jc w:val="both"/>
        <w:rPr>
          <w:lang w:val="en-US"/>
        </w:rPr>
      </w:pPr>
    </w:p>
    <w:p w14:paraId="5754BBEC" w14:textId="7E586B27" w:rsidR="00A05583" w:rsidRPr="004F1409" w:rsidRDefault="007E33FD" w:rsidP="00E73959">
      <w:pPr>
        <w:jc w:val="both"/>
        <w:rPr>
          <w:lang w:val="en-US"/>
        </w:rPr>
      </w:pPr>
      <w:r w:rsidRPr="004F1409">
        <w:rPr>
          <w:lang w:val="en-US"/>
        </w:rPr>
        <w:t xml:space="preserve">The </w:t>
      </w:r>
      <w:r w:rsidR="00631B89" w:rsidRPr="004F1409">
        <w:rPr>
          <w:lang w:val="en-US"/>
        </w:rPr>
        <w:t>formation</w:t>
      </w:r>
      <w:r w:rsidRPr="004F1409">
        <w:rPr>
          <w:lang w:val="en-US"/>
        </w:rPr>
        <w:t xml:space="preserve"> of</w:t>
      </w:r>
      <w:r w:rsidR="00631B89" w:rsidRPr="004F1409">
        <w:rPr>
          <w:lang w:val="en-US"/>
        </w:rPr>
        <w:t xml:space="preserve"> AlCl</w:t>
      </w:r>
      <w:r w:rsidR="00631B89" w:rsidRPr="004F1409">
        <w:rPr>
          <w:vertAlign w:val="subscript"/>
          <w:lang w:val="en-US"/>
        </w:rPr>
        <w:t>2</w:t>
      </w:r>
      <w:r w:rsidR="00631B89" w:rsidRPr="004F1409">
        <w:rPr>
          <w:lang w:val="en-US"/>
        </w:rPr>
        <w:t>S</w:t>
      </w:r>
      <w:r w:rsidR="00631B89" w:rsidRPr="004F1409">
        <w:rPr>
          <w:vertAlign w:val="subscript"/>
          <w:lang w:val="en-US"/>
        </w:rPr>
        <w:t>3</w:t>
      </w:r>
      <w:r w:rsidR="00631B89" w:rsidRPr="004F1409">
        <w:rPr>
          <w:vertAlign w:val="superscript"/>
          <w:lang w:val="en-US"/>
        </w:rPr>
        <w:t xml:space="preserve">- </w:t>
      </w:r>
      <w:r w:rsidR="00631B89" w:rsidRPr="004F1409">
        <w:rPr>
          <w:lang w:val="en-US"/>
        </w:rPr>
        <w:t xml:space="preserve">is thermodynamically </w:t>
      </w:r>
      <w:r w:rsidR="00783582" w:rsidRPr="004F1409">
        <w:rPr>
          <w:lang w:val="en-US"/>
        </w:rPr>
        <w:t>favored</w:t>
      </w:r>
      <w:r w:rsidRPr="004F1409">
        <w:rPr>
          <w:lang w:val="en-US"/>
        </w:rPr>
        <w:t>,</w:t>
      </w:r>
      <w:r w:rsidR="00631B89" w:rsidRPr="004F1409">
        <w:rPr>
          <w:lang w:val="en-US"/>
        </w:rPr>
        <w:t xml:space="preserve"> and AlCl</w:t>
      </w:r>
      <w:r w:rsidR="00631B89" w:rsidRPr="004F1409">
        <w:rPr>
          <w:vertAlign w:val="subscript"/>
          <w:lang w:val="en-US"/>
        </w:rPr>
        <w:t>2</w:t>
      </w:r>
      <w:r w:rsidR="00631B89" w:rsidRPr="004F1409">
        <w:rPr>
          <w:lang w:val="en-US"/>
        </w:rPr>
        <w:t>S</w:t>
      </w:r>
      <w:r w:rsidR="00631B89" w:rsidRPr="004F1409">
        <w:rPr>
          <w:vertAlign w:val="subscript"/>
          <w:lang w:val="en-US"/>
        </w:rPr>
        <w:t>2</w:t>
      </w:r>
      <w:r w:rsidR="00631B89" w:rsidRPr="004F1409">
        <w:rPr>
          <w:vertAlign w:val="superscript"/>
          <w:lang w:val="en-US"/>
        </w:rPr>
        <w:t xml:space="preserve">- </w:t>
      </w:r>
      <w:r w:rsidR="00631B89" w:rsidRPr="004F1409">
        <w:rPr>
          <w:lang w:val="en-US"/>
        </w:rPr>
        <w:t>is also expected to be produced. Further splitting of S-S bonds in these intermediates leads to the smallest species in the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w:t>
      </w:r>
      <w:r w:rsidR="00631B89" w:rsidRPr="004F1409">
        <w:rPr>
          <w:lang w:val="en-US"/>
        </w:rPr>
        <w:t xml:space="preserve"> series. </w:t>
      </w:r>
      <w:r w:rsidR="00DB0AF6" w:rsidRPr="004F1409">
        <w:rPr>
          <w:lang w:val="en-US"/>
        </w:rPr>
        <w:lastRenderedPageBreak/>
        <w:t>This</w:t>
      </w:r>
      <w:r w:rsidR="00631B89" w:rsidRPr="004F1409">
        <w:rPr>
          <w:lang w:val="en-US"/>
        </w:rPr>
        <w:t xml:space="preserve"> thermodynamically degenerated step reaction for the smaller </w:t>
      </w:r>
      <w:proofErr w:type="spellStart"/>
      <w:r w:rsidR="00631B89" w:rsidRPr="004F1409">
        <w:rPr>
          <w:lang w:val="en-US"/>
        </w:rPr>
        <w:t>polysulfides</w:t>
      </w:r>
      <w:proofErr w:type="spellEnd"/>
      <w:r w:rsidR="00631B89" w:rsidRPr="004F1409">
        <w:rPr>
          <w:lang w:val="en-US"/>
        </w:rPr>
        <w:t xml:space="preserve"> helps </w:t>
      </w:r>
      <w:r w:rsidRPr="004F1409">
        <w:rPr>
          <w:lang w:val="en-US"/>
        </w:rPr>
        <w:t>create a</w:t>
      </w:r>
      <w:r w:rsidR="00631B89" w:rsidRPr="004F1409">
        <w:rPr>
          <w:lang w:val="en-US"/>
        </w:rPr>
        <w:t xml:space="preserve"> 1:1 ratio of AlCl</w:t>
      </w:r>
      <w:r w:rsidR="00631B89" w:rsidRPr="004F1409">
        <w:rPr>
          <w:vertAlign w:val="subscript"/>
          <w:lang w:val="en-US"/>
        </w:rPr>
        <w:t>2</w:t>
      </w:r>
      <w:r w:rsidR="00631B89" w:rsidRPr="004F1409">
        <w:rPr>
          <w:lang w:val="en-US"/>
        </w:rPr>
        <w:t>S</w:t>
      </w:r>
      <w:r w:rsidR="00631B89" w:rsidRPr="004F1409">
        <w:rPr>
          <w:vertAlign w:val="subscript"/>
          <w:lang w:val="en-US"/>
        </w:rPr>
        <w:t>2</w:t>
      </w:r>
      <w:r w:rsidR="00631B89" w:rsidRPr="004F1409">
        <w:rPr>
          <w:vertAlign w:val="superscript"/>
          <w:lang w:val="en-US"/>
        </w:rPr>
        <w:t>-</w:t>
      </w:r>
      <w:r w:rsidR="00783582" w:rsidRPr="004F1409">
        <w:rPr>
          <w:lang w:val="en-US"/>
        </w:rPr>
        <w:t>:</w:t>
      </w:r>
      <w:r w:rsidR="00631B89" w:rsidRPr="004F1409">
        <w:rPr>
          <w:lang w:val="en-US"/>
        </w:rPr>
        <w:t xml:space="preserve"> AlCl</w:t>
      </w:r>
      <w:r w:rsidR="00631B89" w:rsidRPr="004F1409">
        <w:rPr>
          <w:vertAlign w:val="subscript"/>
          <w:lang w:val="en-US"/>
        </w:rPr>
        <w:t>2</w:t>
      </w:r>
      <w:r w:rsidR="00631B89" w:rsidRPr="004F1409">
        <w:rPr>
          <w:lang w:val="en-US"/>
        </w:rPr>
        <w:t>S</w:t>
      </w:r>
      <w:r w:rsidR="00631B89" w:rsidRPr="004F1409">
        <w:rPr>
          <w:vertAlign w:val="superscript"/>
          <w:lang w:val="en-US"/>
        </w:rPr>
        <w:t>-</w:t>
      </w:r>
      <w:r w:rsidR="00631B89" w:rsidRPr="004F1409">
        <w:rPr>
          <w:lang w:val="en-US"/>
        </w:rPr>
        <w:t xml:space="preserve"> </w:t>
      </w:r>
      <w:r w:rsidR="00783582" w:rsidRPr="004F1409">
        <w:rPr>
          <w:lang w:val="en-US"/>
        </w:rPr>
        <w:t xml:space="preserve">species </w:t>
      </w:r>
      <w:r w:rsidR="00631B89" w:rsidRPr="004F1409">
        <w:rPr>
          <w:lang w:val="en-US"/>
        </w:rPr>
        <w:t>needed for Al</w:t>
      </w:r>
      <w:r w:rsidR="00631B89" w:rsidRPr="004F1409">
        <w:rPr>
          <w:vertAlign w:val="subscript"/>
          <w:lang w:val="en-US"/>
        </w:rPr>
        <w:t>2</w:t>
      </w:r>
      <w:r w:rsidR="00631B89" w:rsidRPr="004F1409">
        <w:rPr>
          <w:lang w:val="en-US"/>
        </w:rPr>
        <w:t>S</w:t>
      </w:r>
      <w:r w:rsidR="00631B89" w:rsidRPr="004F1409">
        <w:rPr>
          <w:vertAlign w:val="subscript"/>
          <w:lang w:val="en-US"/>
        </w:rPr>
        <w:t>3</w:t>
      </w:r>
      <w:r w:rsidR="00631B89" w:rsidRPr="004F1409">
        <w:rPr>
          <w:lang w:val="en-US"/>
        </w:rPr>
        <w:t xml:space="preserve"> formation.</w:t>
      </w:r>
    </w:p>
    <w:p w14:paraId="68BA3C9A" w14:textId="77777777" w:rsidR="00A05583" w:rsidRPr="004F1409" w:rsidRDefault="00A05583" w:rsidP="00E73959">
      <w:pPr>
        <w:jc w:val="both"/>
        <w:rPr>
          <w:lang w:val="en-US"/>
        </w:rPr>
      </w:pPr>
    </w:p>
    <w:p w14:paraId="4BB3C10D" w14:textId="21B9B238" w:rsidR="00A05583" w:rsidRPr="004F1409" w:rsidRDefault="00631B89" w:rsidP="00E73959">
      <w:pPr>
        <w:jc w:val="both"/>
        <w:rPr>
          <w:b/>
          <w:lang w:val="en-US"/>
        </w:rPr>
      </w:pPr>
      <w:r w:rsidRPr="004F1409">
        <w:rPr>
          <w:b/>
          <w:lang w:val="es-ES"/>
        </w:rPr>
        <w:t>AlCl</w:t>
      </w:r>
      <w:r w:rsidRPr="004F1409">
        <w:rPr>
          <w:b/>
          <w:vertAlign w:val="subscript"/>
          <w:lang w:val="es-ES"/>
        </w:rPr>
        <w:t>2</w:t>
      </w:r>
      <w:r w:rsidRPr="004F1409">
        <w:rPr>
          <w:b/>
          <w:lang w:val="es-ES"/>
        </w:rPr>
        <w:t>S</w:t>
      </w:r>
      <w:r w:rsidRPr="004F1409">
        <w:rPr>
          <w:b/>
          <w:vertAlign w:val="subscript"/>
          <w:lang w:val="es-ES"/>
        </w:rPr>
        <w:t>3</w:t>
      </w:r>
      <w:r w:rsidRPr="004F1409">
        <w:rPr>
          <w:b/>
          <w:vertAlign w:val="superscript"/>
          <w:lang w:val="es-ES"/>
        </w:rPr>
        <w:t xml:space="preserve">- </w:t>
      </w:r>
      <w:r w:rsidRPr="004F1409">
        <w:rPr>
          <w:b/>
          <w:lang w:val="es-ES"/>
        </w:rPr>
        <w:t>+ 2Al</w:t>
      </w:r>
      <w:r w:rsidRPr="004F1409">
        <w:rPr>
          <w:b/>
          <w:vertAlign w:val="subscript"/>
          <w:lang w:val="es-ES"/>
        </w:rPr>
        <w:t>2</w:t>
      </w:r>
      <w:r w:rsidRPr="004F1409">
        <w:rPr>
          <w:b/>
          <w:lang w:val="es-ES"/>
        </w:rPr>
        <w:t>Cl</w:t>
      </w:r>
      <w:r w:rsidRPr="004F1409">
        <w:rPr>
          <w:b/>
          <w:vertAlign w:val="subscript"/>
          <w:lang w:val="es-ES"/>
        </w:rPr>
        <w:t>7</w:t>
      </w:r>
      <w:r w:rsidRPr="004F1409">
        <w:rPr>
          <w:b/>
          <w:vertAlign w:val="superscript"/>
          <w:lang w:val="es-ES"/>
        </w:rPr>
        <w:t xml:space="preserve">-  </w:t>
      </w:r>
      <w:r w:rsidRPr="004F1409">
        <w:rPr>
          <w:b/>
          <w:lang w:val="es-ES"/>
        </w:rPr>
        <w:t>+</w:t>
      </w:r>
      <w:r w:rsidRPr="004F1409">
        <w:rPr>
          <w:b/>
          <w:vertAlign w:val="superscript"/>
          <w:lang w:val="es-ES"/>
        </w:rPr>
        <w:t xml:space="preserve"> </w:t>
      </w:r>
      <w:r w:rsidRPr="004F1409">
        <w:rPr>
          <w:b/>
          <w:lang w:val="es-ES"/>
        </w:rPr>
        <w:t>2e</w:t>
      </w:r>
      <w:r w:rsidRPr="004F1409">
        <w:rPr>
          <w:b/>
          <w:vertAlign w:val="superscript"/>
          <w:lang w:val="es-ES"/>
        </w:rPr>
        <w:t>-</w:t>
      </w:r>
      <w:r w:rsidRPr="004F1409">
        <w:rPr>
          <w:b/>
          <w:lang w:val="es-ES"/>
        </w:rPr>
        <w:t xml:space="preserve"> = AlCl</w:t>
      </w:r>
      <w:r w:rsidRPr="004F1409">
        <w:rPr>
          <w:b/>
          <w:vertAlign w:val="subscript"/>
          <w:lang w:val="es-ES"/>
        </w:rPr>
        <w:t>2</w:t>
      </w:r>
      <w:r w:rsidRPr="004F1409">
        <w:rPr>
          <w:b/>
          <w:lang w:val="es-ES"/>
        </w:rPr>
        <w:t>S</w:t>
      </w:r>
      <w:r w:rsidRPr="004F1409">
        <w:rPr>
          <w:b/>
          <w:vertAlign w:val="subscript"/>
          <w:lang w:val="es-ES"/>
        </w:rPr>
        <w:t>2</w:t>
      </w:r>
      <w:r w:rsidRPr="004F1409">
        <w:rPr>
          <w:b/>
          <w:vertAlign w:val="superscript"/>
          <w:lang w:val="es-ES"/>
        </w:rPr>
        <w:t xml:space="preserve">- </w:t>
      </w:r>
      <w:r w:rsidRPr="004F1409">
        <w:rPr>
          <w:b/>
          <w:lang w:val="es-ES"/>
        </w:rPr>
        <w:t>+ AlCl</w:t>
      </w:r>
      <w:r w:rsidRPr="004F1409">
        <w:rPr>
          <w:b/>
          <w:vertAlign w:val="subscript"/>
          <w:lang w:val="es-ES"/>
        </w:rPr>
        <w:t>2</w:t>
      </w:r>
      <w:r w:rsidRPr="004F1409">
        <w:rPr>
          <w:b/>
          <w:lang w:val="es-ES"/>
        </w:rPr>
        <w:t>S</w:t>
      </w:r>
      <w:r w:rsidRPr="004F1409">
        <w:rPr>
          <w:b/>
          <w:vertAlign w:val="superscript"/>
          <w:lang w:val="es-ES"/>
        </w:rPr>
        <w:t xml:space="preserve">- </w:t>
      </w:r>
      <w:r w:rsidRPr="004F1409">
        <w:rPr>
          <w:b/>
          <w:lang w:val="es-ES"/>
        </w:rPr>
        <w:t>+ 3AlCl</w:t>
      </w:r>
      <w:r w:rsidRPr="004F1409">
        <w:rPr>
          <w:b/>
          <w:vertAlign w:val="subscript"/>
          <w:lang w:val="es-ES"/>
        </w:rPr>
        <w:t>4</w:t>
      </w:r>
      <w:r w:rsidRPr="004F1409">
        <w:rPr>
          <w:b/>
          <w:vertAlign w:val="superscript"/>
          <w:lang w:val="es-ES"/>
        </w:rPr>
        <w:t xml:space="preserve">-         </w:t>
      </w:r>
      <w:r w:rsidR="00687A22" w:rsidRPr="004F1409">
        <w:rPr>
          <w:b/>
          <w:lang w:val="es-ES"/>
        </w:rPr>
        <w:t xml:space="preserve"> 0.94</w:t>
      </w:r>
      <w:r w:rsidR="00BC3968" w:rsidRPr="004F1409">
        <w:rPr>
          <w:b/>
          <w:lang w:val="es-ES"/>
        </w:rPr>
        <w:t xml:space="preserve"> </w:t>
      </w:r>
      <w:r w:rsidRPr="004F1409">
        <w:rPr>
          <w:b/>
          <w:lang w:val="es-ES"/>
        </w:rPr>
        <w:t>V</w:t>
      </w:r>
      <w:r w:rsidR="00687A22" w:rsidRPr="004F1409">
        <w:rPr>
          <w:b/>
          <w:lang w:val="es-ES"/>
        </w:rPr>
        <w:t xml:space="preserve"> </w:t>
      </w:r>
      <w:r w:rsidR="0009083B" w:rsidRPr="004F1409">
        <w:rPr>
          <w:lang w:val="es-ES"/>
        </w:rPr>
        <w:t>vs.</w:t>
      </w:r>
      <w:r w:rsidR="00687A22" w:rsidRPr="004F1409">
        <w:rPr>
          <w:lang w:val="es-ES"/>
        </w:rPr>
        <w:t xml:space="preserve"> </w:t>
      </w:r>
      <w:r w:rsidR="00687A22" w:rsidRPr="004F1409">
        <w:rPr>
          <w:lang w:val="en-US"/>
        </w:rPr>
        <w:t>(A)</w:t>
      </w:r>
      <w:r w:rsidR="00837A22" w:rsidRPr="004F1409">
        <w:rPr>
          <w:lang w:val="en-US"/>
        </w:rPr>
        <w:tab/>
      </w:r>
      <w:r w:rsidR="00837A22" w:rsidRPr="004F1409">
        <w:rPr>
          <w:lang w:val="en-US"/>
        </w:rPr>
        <w:tab/>
      </w:r>
      <w:r w:rsidR="00837A22" w:rsidRPr="004F1409">
        <w:rPr>
          <w:lang w:val="en-US"/>
        </w:rPr>
        <w:tab/>
      </w:r>
      <w:r w:rsidR="001613F8" w:rsidRPr="004F1409">
        <w:rPr>
          <w:lang w:val="en-US"/>
        </w:rPr>
        <w:tab/>
        <w:t>(30</w:t>
      </w:r>
      <w:r w:rsidR="00837A22" w:rsidRPr="004F1409">
        <w:rPr>
          <w:lang w:val="en-US"/>
        </w:rPr>
        <w:t>)</w:t>
      </w:r>
    </w:p>
    <w:p w14:paraId="4A01F925" w14:textId="6F7187BF" w:rsidR="00A05583" w:rsidRPr="004F1409" w:rsidRDefault="00631B89" w:rsidP="00E73959">
      <w:pPr>
        <w:jc w:val="both"/>
        <w:rPr>
          <w:b/>
          <w:lang w:val="en-US"/>
        </w:rPr>
      </w:pPr>
      <w:r w:rsidRPr="004F1409">
        <w:rPr>
          <w:b/>
          <w:lang w:val="es-ES"/>
        </w:rPr>
        <w:t>AlCl</w:t>
      </w:r>
      <w:r w:rsidRPr="004F1409">
        <w:rPr>
          <w:b/>
          <w:vertAlign w:val="subscript"/>
          <w:lang w:val="es-ES"/>
        </w:rPr>
        <w:t>2</w:t>
      </w:r>
      <w:r w:rsidRPr="004F1409">
        <w:rPr>
          <w:b/>
          <w:lang w:val="es-ES"/>
        </w:rPr>
        <w:t>S</w:t>
      </w:r>
      <w:r w:rsidRPr="004F1409">
        <w:rPr>
          <w:b/>
          <w:vertAlign w:val="subscript"/>
          <w:lang w:val="es-ES"/>
        </w:rPr>
        <w:t>2</w:t>
      </w:r>
      <w:r w:rsidRPr="004F1409">
        <w:rPr>
          <w:b/>
          <w:vertAlign w:val="superscript"/>
          <w:lang w:val="es-ES"/>
        </w:rPr>
        <w:t xml:space="preserve">- </w:t>
      </w:r>
      <w:r w:rsidRPr="004F1409">
        <w:rPr>
          <w:b/>
          <w:lang w:val="es-ES"/>
        </w:rPr>
        <w:t>+ 2Al</w:t>
      </w:r>
      <w:r w:rsidRPr="004F1409">
        <w:rPr>
          <w:b/>
          <w:vertAlign w:val="subscript"/>
          <w:lang w:val="es-ES"/>
        </w:rPr>
        <w:t>2</w:t>
      </w:r>
      <w:r w:rsidRPr="004F1409">
        <w:rPr>
          <w:b/>
          <w:lang w:val="es-ES"/>
        </w:rPr>
        <w:t>Cl</w:t>
      </w:r>
      <w:r w:rsidRPr="004F1409">
        <w:rPr>
          <w:b/>
          <w:vertAlign w:val="subscript"/>
          <w:lang w:val="es-ES"/>
        </w:rPr>
        <w:t>7</w:t>
      </w:r>
      <w:r w:rsidRPr="004F1409">
        <w:rPr>
          <w:b/>
          <w:vertAlign w:val="superscript"/>
          <w:lang w:val="es-ES"/>
        </w:rPr>
        <w:t xml:space="preserve">-  </w:t>
      </w:r>
      <w:r w:rsidRPr="004F1409">
        <w:rPr>
          <w:b/>
          <w:lang w:val="es-ES"/>
        </w:rPr>
        <w:t>+</w:t>
      </w:r>
      <w:r w:rsidRPr="004F1409">
        <w:rPr>
          <w:b/>
          <w:vertAlign w:val="superscript"/>
          <w:lang w:val="es-ES"/>
        </w:rPr>
        <w:t xml:space="preserve"> </w:t>
      </w:r>
      <w:r w:rsidRPr="004F1409">
        <w:rPr>
          <w:b/>
          <w:lang w:val="es-ES"/>
        </w:rPr>
        <w:t>2e</w:t>
      </w:r>
      <w:r w:rsidRPr="004F1409">
        <w:rPr>
          <w:b/>
          <w:vertAlign w:val="superscript"/>
          <w:lang w:val="es-ES"/>
        </w:rPr>
        <w:t>-</w:t>
      </w:r>
      <w:r w:rsidRPr="004F1409">
        <w:rPr>
          <w:b/>
          <w:lang w:val="es-ES"/>
        </w:rPr>
        <w:t xml:space="preserve"> = 2AlCl</w:t>
      </w:r>
      <w:r w:rsidRPr="004F1409">
        <w:rPr>
          <w:b/>
          <w:vertAlign w:val="subscript"/>
          <w:lang w:val="es-ES"/>
        </w:rPr>
        <w:t>2</w:t>
      </w:r>
      <w:r w:rsidRPr="004F1409">
        <w:rPr>
          <w:b/>
          <w:lang w:val="es-ES"/>
        </w:rPr>
        <w:t>S</w:t>
      </w:r>
      <w:r w:rsidRPr="004F1409">
        <w:rPr>
          <w:b/>
          <w:vertAlign w:val="superscript"/>
          <w:lang w:val="es-ES"/>
        </w:rPr>
        <w:t xml:space="preserve">- </w:t>
      </w:r>
      <w:r w:rsidRPr="004F1409">
        <w:rPr>
          <w:b/>
          <w:lang w:val="es-ES"/>
        </w:rPr>
        <w:t>+ 3AlCl</w:t>
      </w:r>
      <w:r w:rsidRPr="004F1409">
        <w:rPr>
          <w:b/>
          <w:vertAlign w:val="subscript"/>
          <w:lang w:val="es-ES"/>
        </w:rPr>
        <w:t>4</w:t>
      </w:r>
      <w:r w:rsidRPr="004F1409">
        <w:rPr>
          <w:b/>
          <w:vertAlign w:val="superscript"/>
          <w:lang w:val="es-ES"/>
        </w:rPr>
        <w:t xml:space="preserve">-                                  </w:t>
      </w:r>
      <w:r w:rsidR="00687A22" w:rsidRPr="004F1409">
        <w:rPr>
          <w:b/>
          <w:lang w:val="es-ES"/>
        </w:rPr>
        <w:t>0.99</w:t>
      </w:r>
      <w:r w:rsidR="00BC3968" w:rsidRPr="004F1409">
        <w:rPr>
          <w:b/>
          <w:lang w:val="es-ES"/>
        </w:rPr>
        <w:t xml:space="preserve"> </w:t>
      </w:r>
      <w:r w:rsidRPr="004F1409">
        <w:rPr>
          <w:b/>
          <w:lang w:val="es-ES"/>
        </w:rPr>
        <w:t>V</w:t>
      </w:r>
      <w:r w:rsidR="00687A22" w:rsidRPr="004F1409">
        <w:rPr>
          <w:b/>
          <w:lang w:val="es-ES"/>
        </w:rPr>
        <w:t xml:space="preserve"> </w:t>
      </w:r>
      <w:r w:rsidR="0009083B" w:rsidRPr="004F1409">
        <w:rPr>
          <w:lang w:val="es-ES"/>
        </w:rPr>
        <w:t>vs.</w:t>
      </w:r>
      <w:r w:rsidR="00687A22" w:rsidRPr="004F1409">
        <w:rPr>
          <w:lang w:val="es-ES"/>
        </w:rPr>
        <w:t xml:space="preserve"> </w:t>
      </w:r>
      <w:r w:rsidR="00687A22" w:rsidRPr="004F1409">
        <w:rPr>
          <w:lang w:val="en-US"/>
        </w:rPr>
        <w:t>(A)</w:t>
      </w:r>
      <w:r w:rsidR="001613F8" w:rsidRPr="004F1409">
        <w:rPr>
          <w:lang w:val="en-US"/>
        </w:rPr>
        <w:tab/>
      </w:r>
      <w:r w:rsidR="001613F8" w:rsidRPr="004F1409">
        <w:rPr>
          <w:lang w:val="en-US"/>
        </w:rPr>
        <w:tab/>
      </w:r>
      <w:r w:rsidR="001613F8" w:rsidRPr="004F1409">
        <w:rPr>
          <w:lang w:val="en-US"/>
        </w:rPr>
        <w:tab/>
      </w:r>
      <w:r w:rsidR="001613F8" w:rsidRPr="004F1409">
        <w:rPr>
          <w:lang w:val="en-US"/>
        </w:rPr>
        <w:tab/>
        <w:t>(31</w:t>
      </w:r>
      <w:r w:rsidR="00837A22" w:rsidRPr="004F1409">
        <w:rPr>
          <w:lang w:val="en-US"/>
        </w:rPr>
        <w:t>)</w:t>
      </w:r>
    </w:p>
    <w:p w14:paraId="48BFF016" w14:textId="77777777" w:rsidR="00A05583" w:rsidRPr="004F1409" w:rsidRDefault="00A05583" w:rsidP="00E73959">
      <w:pPr>
        <w:jc w:val="both"/>
        <w:rPr>
          <w:lang w:val="en-US"/>
        </w:rPr>
      </w:pPr>
    </w:p>
    <w:p w14:paraId="066A4833" w14:textId="7AD1E34C" w:rsidR="00A05583" w:rsidRPr="004F1409" w:rsidRDefault="00631B89" w:rsidP="00E73959">
      <w:pPr>
        <w:jc w:val="both"/>
        <w:rPr>
          <w:lang w:val="en-US"/>
        </w:rPr>
      </w:pPr>
      <w:r w:rsidRPr="004F1409">
        <w:rPr>
          <w:lang w:val="en-US"/>
        </w:rPr>
        <w:t>Finally</w:t>
      </w:r>
      <w:r w:rsidR="007E33FD" w:rsidRPr="004F1409">
        <w:rPr>
          <w:lang w:val="en-US"/>
        </w:rPr>
        <w:t>,</w:t>
      </w:r>
      <w:r w:rsidRPr="004F1409">
        <w:rPr>
          <w:lang w:val="en-US"/>
        </w:rPr>
        <w:t xml:space="preserve"> Al</w:t>
      </w:r>
      <w:r w:rsidRPr="004F1409">
        <w:rPr>
          <w:vertAlign w:val="subscript"/>
          <w:lang w:val="en-US"/>
        </w:rPr>
        <w:t>2</w:t>
      </w:r>
      <w:r w:rsidRPr="004F1409">
        <w:rPr>
          <w:lang w:val="en-US"/>
        </w:rPr>
        <w:t>S</w:t>
      </w:r>
      <w:r w:rsidRPr="004F1409">
        <w:rPr>
          <w:vertAlign w:val="subscript"/>
          <w:lang w:val="en-US"/>
        </w:rPr>
        <w:t>3</w:t>
      </w:r>
      <w:r w:rsidRPr="004F1409">
        <w:rPr>
          <w:lang w:val="en-US"/>
        </w:rPr>
        <w:t xml:space="preserve"> is formed</w:t>
      </w:r>
      <w:r w:rsidR="007E33FD" w:rsidRPr="004F1409">
        <w:rPr>
          <w:lang w:val="en-US"/>
        </w:rPr>
        <w:t>:</w:t>
      </w:r>
    </w:p>
    <w:p w14:paraId="36607597" w14:textId="77777777" w:rsidR="00A05583" w:rsidRPr="004F1409" w:rsidRDefault="00A05583" w:rsidP="00E73959">
      <w:pPr>
        <w:jc w:val="both"/>
        <w:rPr>
          <w:lang w:val="en-US"/>
        </w:rPr>
      </w:pPr>
    </w:p>
    <w:p w14:paraId="2D8BEA03" w14:textId="4737CDC3" w:rsidR="00A05583" w:rsidRPr="004F1409" w:rsidRDefault="00631B89" w:rsidP="00E73959">
      <w:pPr>
        <w:jc w:val="both"/>
        <w:rPr>
          <w:b/>
          <w:lang w:val="en-US"/>
        </w:rPr>
      </w:pPr>
      <w:r w:rsidRPr="004F1409">
        <w:rPr>
          <w:b/>
          <w:lang w:val="en-US"/>
        </w:rPr>
        <w:t>AlCl</w:t>
      </w:r>
      <w:r w:rsidRPr="004F1409">
        <w:rPr>
          <w:b/>
          <w:vertAlign w:val="subscript"/>
          <w:lang w:val="en-US"/>
        </w:rPr>
        <w:t>2</w:t>
      </w:r>
      <w:r w:rsidRPr="004F1409">
        <w:rPr>
          <w:b/>
          <w:lang w:val="en-US"/>
        </w:rPr>
        <w:t>S</w:t>
      </w:r>
      <w:r w:rsidRPr="004F1409">
        <w:rPr>
          <w:b/>
          <w:vertAlign w:val="subscript"/>
          <w:lang w:val="en-US"/>
        </w:rPr>
        <w:t>2</w:t>
      </w:r>
      <w:r w:rsidRPr="004F1409">
        <w:rPr>
          <w:b/>
          <w:vertAlign w:val="superscript"/>
          <w:lang w:val="en-US"/>
        </w:rPr>
        <w:t xml:space="preserve">- </w:t>
      </w:r>
      <w:r w:rsidRPr="004F1409">
        <w:rPr>
          <w:b/>
          <w:lang w:val="en-US"/>
        </w:rPr>
        <w:t>+ AlCl</w:t>
      </w:r>
      <w:r w:rsidRPr="004F1409">
        <w:rPr>
          <w:b/>
          <w:vertAlign w:val="subscript"/>
          <w:lang w:val="en-US"/>
        </w:rPr>
        <w:t>2</w:t>
      </w:r>
      <w:r w:rsidRPr="004F1409">
        <w:rPr>
          <w:b/>
          <w:lang w:val="en-US"/>
        </w:rPr>
        <w:t>S</w:t>
      </w:r>
      <w:r w:rsidRPr="004F1409">
        <w:rPr>
          <w:b/>
          <w:vertAlign w:val="superscript"/>
          <w:lang w:val="en-US"/>
        </w:rPr>
        <w:t>-</w:t>
      </w:r>
      <w:r w:rsidRPr="004F1409">
        <w:rPr>
          <w:b/>
          <w:lang w:val="en-US"/>
        </w:rPr>
        <w:t xml:space="preserve"> +4Al</w:t>
      </w:r>
      <w:r w:rsidRPr="004F1409">
        <w:rPr>
          <w:b/>
          <w:vertAlign w:val="subscript"/>
          <w:lang w:val="en-US"/>
        </w:rPr>
        <w:t>2</w:t>
      </w:r>
      <w:r w:rsidRPr="004F1409">
        <w:rPr>
          <w:b/>
          <w:lang w:val="en-US"/>
        </w:rPr>
        <w:t>Cl</w:t>
      </w:r>
      <w:r w:rsidRPr="004F1409">
        <w:rPr>
          <w:b/>
          <w:vertAlign w:val="subscript"/>
          <w:lang w:val="en-US"/>
        </w:rPr>
        <w:t>7</w:t>
      </w:r>
      <w:r w:rsidRPr="004F1409">
        <w:rPr>
          <w:b/>
          <w:vertAlign w:val="superscript"/>
          <w:lang w:val="en-US"/>
        </w:rPr>
        <w:t xml:space="preserve">-  </w:t>
      </w:r>
      <w:r w:rsidRPr="004F1409">
        <w:rPr>
          <w:b/>
          <w:lang w:val="en-US"/>
        </w:rPr>
        <w:t>+</w:t>
      </w:r>
      <w:r w:rsidRPr="004F1409">
        <w:rPr>
          <w:b/>
          <w:vertAlign w:val="superscript"/>
          <w:lang w:val="en-US"/>
        </w:rPr>
        <w:t xml:space="preserve"> </w:t>
      </w:r>
      <w:r w:rsidRPr="004F1409">
        <w:rPr>
          <w:b/>
          <w:lang w:val="en-US"/>
        </w:rPr>
        <w:t>2e</w:t>
      </w:r>
      <w:r w:rsidRPr="004F1409">
        <w:rPr>
          <w:b/>
          <w:vertAlign w:val="superscript"/>
          <w:lang w:val="en-US"/>
        </w:rPr>
        <w:t xml:space="preserve">- </w:t>
      </w:r>
      <w:r w:rsidRPr="004F1409">
        <w:rPr>
          <w:b/>
          <w:lang w:val="en-US"/>
        </w:rPr>
        <w:t>= Al</w:t>
      </w:r>
      <w:r w:rsidRPr="004F1409">
        <w:rPr>
          <w:b/>
          <w:vertAlign w:val="subscript"/>
          <w:lang w:val="en-US"/>
        </w:rPr>
        <w:t>2</w:t>
      </w:r>
      <w:r w:rsidRPr="004F1409">
        <w:rPr>
          <w:b/>
          <w:lang w:val="en-US"/>
        </w:rPr>
        <w:t>S</w:t>
      </w:r>
      <w:r w:rsidRPr="004F1409">
        <w:rPr>
          <w:b/>
          <w:vertAlign w:val="subscript"/>
          <w:lang w:val="en-US"/>
        </w:rPr>
        <w:t>3</w:t>
      </w:r>
      <w:r w:rsidRPr="004F1409">
        <w:rPr>
          <w:b/>
          <w:vertAlign w:val="superscript"/>
          <w:lang w:val="en-US"/>
        </w:rPr>
        <w:t xml:space="preserve"> </w:t>
      </w:r>
      <w:r w:rsidRPr="004F1409">
        <w:rPr>
          <w:b/>
          <w:lang w:val="en-US"/>
        </w:rPr>
        <w:t>+ 8AlCl</w:t>
      </w:r>
      <w:r w:rsidRPr="004F1409">
        <w:rPr>
          <w:b/>
          <w:vertAlign w:val="subscript"/>
          <w:lang w:val="en-US"/>
        </w:rPr>
        <w:t>4</w:t>
      </w:r>
      <w:r w:rsidRPr="004F1409">
        <w:rPr>
          <w:b/>
          <w:vertAlign w:val="superscript"/>
          <w:lang w:val="en-US"/>
        </w:rPr>
        <w:t xml:space="preserve">-                    </w:t>
      </w:r>
      <w:r w:rsidR="00687A22" w:rsidRPr="004F1409">
        <w:rPr>
          <w:b/>
          <w:lang w:val="en-US"/>
        </w:rPr>
        <w:t>0.96</w:t>
      </w:r>
      <w:r w:rsidR="00BC3968" w:rsidRPr="004F1409">
        <w:rPr>
          <w:b/>
          <w:lang w:val="en-US"/>
        </w:rPr>
        <w:t xml:space="preserve"> </w:t>
      </w:r>
      <w:r w:rsidRPr="004F1409">
        <w:rPr>
          <w:b/>
          <w:lang w:val="en-US"/>
        </w:rPr>
        <w:t>V</w:t>
      </w:r>
      <w:r w:rsidR="00687A22" w:rsidRPr="004F1409">
        <w:rPr>
          <w:b/>
          <w:lang w:val="en-US"/>
        </w:rPr>
        <w:t xml:space="preserve"> </w:t>
      </w:r>
      <w:r w:rsidR="0009083B" w:rsidRPr="004F1409">
        <w:rPr>
          <w:lang w:val="en-US"/>
        </w:rPr>
        <w:t>vs.</w:t>
      </w:r>
      <w:r w:rsidR="00687A22" w:rsidRPr="004F1409">
        <w:rPr>
          <w:lang w:val="en-US"/>
        </w:rPr>
        <w:t xml:space="preserve"> (A)</w:t>
      </w:r>
      <w:r w:rsidR="001613F8" w:rsidRPr="004F1409">
        <w:rPr>
          <w:lang w:val="en-US"/>
        </w:rPr>
        <w:tab/>
      </w:r>
      <w:r w:rsidR="001613F8" w:rsidRPr="004F1409">
        <w:rPr>
          <w:lang w:val="en-US"/>
        </w:rPr>
        <w:tab/>
      </w:r>
      <w:r w:rsidR="001613F8" w:rsidRPr="004F1409">
        <w:rPr>
          <w:lang w:val="en-US"/>
        </w:rPr>
        <w:tab/>
      </w:r>
      <w:r w:rsidR="001613F8" w:rsidRPr="004F1409">
        <w:rPr>
          <w:lang w:val="en-US"/>
        </w:rPr>
        <w:tab/>
        <w:t>(32</w:t>
      </w:r>
      <w:r w:rsidR="00837A22" w:rsidRPr="004F1409">
        <w:rPr>
          <w:lang w:val="en-US"/>
        </w:rPr>
        <w:t>)</w:t>
      </w:r>
    </w:p>
    <w:p w14:paraId="6B9D4BDB" w14:textId="77777777" w:rsidR="00A05583" w:rsidRPr="004F1409" w:rsidRDefault="00A05583" w:rsidP="00E73959">
      <w:pPr>
        <w:jc w:val="both"/>
        <w:rPr>
          <w:lang w:val="en-US"/>
        </w:rPr>
      </w:pPr>
    </w:p>
    <w:p w14:paraId="0C73F770" w14:textId="0D103A4D" w:rsidR="00A05583" w:rsidRPr="004F1409" w:rsidRDefault="00341A2C" w:rsidP="00E73959">
      <w:pPr>
        <w:jc w:val="both"/>
        <w:rPr>
          <w:lang w:val="en-US"/>
        </w:rPr>
      </w:pPr>
      <w:r w:rsidRPr="004F1409">
        <w:rPr>
          <w:lang w:val="en-US"/>
        </w:rPr>
        <w:t>The</w:t>
      </w:r>
      <w:r w:rsidR="00631B89" w:rsidRPr="004F1409">
        <w:rPr>
          <w:lang w:val="en-US"/>
        </w:rPr>
        <w:t xml:space="preserve"> discharge potentials </w:t>
      </w:r>
      <w:r w:rsidRPr="004F1409">
        <w:rPr>
          <w:lang w:val="en-US"/>
        </w:rPr>
        <w:t xml:space="preserve">of the reactions identified as the most likely steps of the overall discharge reaction mechanism </w:t>
      </w:r>
      <w:r w:rsidR="00CF744A" w:rsidRPr="004F1409">
        <w:rPr>
          <w:lang w:val="en-US"/>
        </w:rPr>
        <w:t>(2</w:t>
      </w:r>
      <w:r w:rsidR="005701CF" w:rsidRPr="004F1409">
        <w:rPr>
          <w:lang w:val="en-US"/>
        </w:rPr>
        <w:t>3, 27, 28/29, 30/31, 32</w:t>
      </w:r>
      <w:r w:rsidR="00CF744A" w:rsidRPr="004F1409">
        <w:rPr>
          <w:lang w:val="en-US"/>
        </w:rPr>
        <w:t>)</w:t>
      </w:r>
      <w:r w:rsidR="00631B89" w:rsidRPr="004F1409">
        <w:rPr>
          <w:lang w:val="en-US"/>
        </w:rPr>
        <w:t xml:space="preserve"> are 1.28, 1.43, 0.83/0.88, 0.94/0.99, 0.96 V respectively</w:t>
      </w:r>
      <w:r w:rsidRPr="004F1409">
        <w:rPr>
          <w:lang w:val="en-US"/>
        </w:rPr>
        <w:t>, given against the Al electrode reference scale</w:t>
      </w:r>
      <w:r w:rsidR="00631B89" w:rsidRPr="004F1409">
        <w:rPr>
          <w:lang w:val="en-US"/>
        </w:rPr>
        <w:t xml:space="preserve">. As the observable potential is limited by the smallest discharge potential leading to it, we foresee the main discharge plateau at 0.83 V at a low </w:t>
      </w:r>
      <w:r w:rsidR="00DB0AF6" w:rsidRPr="004F1409">
        <w:rPr>
          <w:lang w:val="en-US"/>
        </w:rPr>
        <w:t>discharge rat</w:t>
      </w:r>
      <w:r w:rsidR="00631B89" w:rsidRPr="004F1409">
        <w:rPr>
          <w:lang w:val="en-US"/>
        </w:rPr>
        <w:t>e</w:t>
      </w:r>
      <w:r w:rsidR="007E33FD" w:rsidRPr="004F1409">
        <w:rPr>
          <w:lang w:val="en-US"/>
        </w:rPr>
        <w:t xml:space="preserve"> (i.e.</w:t>
      </w:r>
      <w:r w:rsidR="00B94322" w:rsidRPr="004F1409">
        <w:rPr>
          <w:lang w:val="en-US"/>
        </w:rPr>
        <w:t>,</w:t>
      </w:r>
      <w:r w:rsidR="007E33FD" w:rsidRPr="004F1409">
        <w:rPr>
          <w:lang w:val="en-US"/>
        </w:rPr>
        <w:t xml:space="preserve"> in the absence of kinetic </w:t>
      </w:r>
      <w:proofErr w:type="spellStart"/>
      <w:r w:rsidR="007E33FD" w:rsidRPr="004F1409">
        <w:rPr>
          <w:lang w:val="en-US"/>
        </w:rPr>
        <w:t>overpotentials</w:t>
      </w:r>
      <w:proofErr w:type="spellEnd"/>
      <w:r w:rsidR="007E33FD" w:rsidRPr="004F1409">
        <w:rPr>
          <w:lang w:val="en-US"/>
        </w:rPr>
        <w:t>)</w:t>
      </w:r>
      <w:r w:rsidR="00631B89" w:rsidRPr="004F1409">
        <w:rPr>
          <w:lang w:val="en-US"/>
        </w:rPr>
        <w:t>. On the other hand</w:t>
      </w:r>
      <w:r w:rsidR="007E33FD" w:rsidRPr="004F1409">
        <w:rPr>
          <w:lang w:val="en-US"/>
        </w:rPr>
        <w:t>,</w:t>
      </w:r>
      <w:r w:rsidR="00631B89" w:rsidRPr="004F1409">
        <w:rPr>
          <w:lang w:val="en-US"/>
        </w:rPr>
        <w:t xml:space="preserve"> the charging plateau is controlled by the largest step. Thus the main charging plateau is expected at 1.43 V. </w:t>
      </w:r>
    </w:p>
    <w:p w14:paraId="57E8464C" w14:textId="77777777" w:rsidR="00A05583" w:rsidRPr="004F1409" w:rsidRDefault="00A05583" w:rsidP="00E73959">
      <w:pPr>
        <w:jc w:val="both"/>
        <w:rPr>
          <w:lang w:val="en-US"/>
        </w:rPr>
      </w:pPr>
    </w:p>
    <w:p w14:paraId="04DDBDCF" w14:textId="6FD2887F" w:rsidR="00A05583" w:rsidRPr="004F1409" w:rsidRDefault="00631B89" w:rsidP="00E73959">
      <w:pPr>
        <w:pStyle w:val="Ttulo3"/>
        <w:numPr>
          <w:ilvl w:val="2"/>
          <w:numId w:val="1"/>
        </w:numPr>
        <w:jc w:val="both"/>
        <w:rPr>
          <w:color w:val="auto"/>
          <w:lang w:val="en-US"/>
        </w:rPr>
      </w:pPr>
      <w:bookmarkStart w:id="12" w:name="_pt5fdovdz1p8" w:colFirst="0" w:colLast="0"/>
      <w:bookmarkEnd w:id="12"/>
      <w:r w:rsidRPr="004F1409">
        <w:rPr>
          <w:color w:val="auto"/>
          <w:lang w:val="en-US"/>
        </w:rPr>
        <w:t>Reaction network when IL participates</w:t>
      </w:r>
    </w:p>
    <w:p w14:paraId="49C76CC4" w14:textId="77777777" w:rsidR="00A05583" w:rsidRPr="004F1409" w:rsidRDefault="00A05583" w:rsidP="00E73959">
      <w:pPr>
        <w:jc w:val="both"/>
        <w:rPr>
          <w:lang w:val="en-US"/>
        </w:rPr>
      </w:pPr>
    </w:p>
    <w:p w14:paraId="02A46862" w14:textId="33C9EACA" w:rsidR="00A05583" w:rsidRPr="004F1409" w:rsidRDefault="00631B89" w:rsidP="00E73959">
      <w:pPr>
        <w:jc w:val="both"/>
        <w:rPr>
          <w:lang w:val="en-US"/>
        </w:rPr>
      </w:pPr>
      <w:r w:rsidRPr="004F1409">
        <w:rPr>
          <w:lang w:val="en-US"/>
        </w:rPr>
        <w:t>In</w:t>
      </w:r>
      <w:r w:rsidR="007E33FD" w:rsidRPr="004F1409">
        <w:rPr>
          <w:lang w:val="en-US"/>
        </w:rPr>
        <w:t xml:space="preserve"> the</w:t>
      </w:r>
      <w:r w:rsidRPr="004F1409">
        <w:rPr>
          <w:lang w:val="en-US"/>
        </w:rPr>
        <w:t xml:space="preserve"> presence of complex cations like AlCl</w:t>
      </w:r>
      <w:r w:rsidRPr="004F1409">
        <w:rPr>
          <w:vertAlign w:val="subscript"/>
          <w:lang w:val="en-US"/>
        </w:rPr>
        <w:t>2</w:t>
      </w:r>
      <w:r w:rsidRPr="004F1409">
        <w:rPr>
          <w:lang w:val="en-US"/>
        </w:rPr>
        <w:t>(Urea)</w:t>
      </w:r>
      <w:proofErr w:type="spellStart"/>
      <w:r w:rsidRPr="004F1409">
        <w:rPr>
          <w:lang w:val="en-US"/>
        </w:rPr>
        <w:t>S</w:t>
      </w:r>
      <w:r w:rsidRPr="004F1409">
        <w:rPr>
          <w:vertAlign w:val="subscript"/>
          <w:lang w:val="en-US"/>
        </w:rPr>
        <w:t>x</w:t>
      </w:r>
      <w:proofErr w:type="spellEnd"/>
      <w:r w:rsidRPr="004F1409">
        <w:rPr>
          <w:vertAlign w:val="superscript"/>
          <w:lang w:val="en-US"/>
        </w:rPr>
        <w:t>-</w:t>
      </w:r>
      <w:r w:rsidRPr="004F1409">
        <w:rPr>
          <w:lang w:val="en-US"/>
        </w:rPr>
        <w:t xml:space="preserve"> and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lang w:val="en-US"/>
        </w:rPr>
        <w:t xml:space="preserve">, the </w:t>
      </w:r>
      <w:r w:rsidR="00341A2C" w:rsidRPr="004F1409">
        <w:rPr>
          <w:lang w:val="en-US"/>
        </w:rPr>
        <w:t xml:space="preserve">Al electrode redox reactions proceed via reaction (2). In the following, values of potentials of </w:t>
      </w:r>
      <w:r w:rsidR="00901887" w:rsidRPr="004F1409">
        <w:rPr>
          <w:lang w:val="en-US"/>
        </w:rPr>
        <w:t>different reactions given against this reference are denoted with the label (B)</w:t>
      </w:r>
      <w:r w:rsidR="005B3037" w:rsidRPr="004F1409">
        <w:rPr>
          <w:lang w:val="en-US"/>
        </w:rPr>
        <w:t>, and the most likely (i.e. most favorable) steps are highlighted in bold</w:t>
      </w:r>
      <w:r w:rsidR="00901887" w:rsidRPr="004F1409">
        <w:rPr>
          <w:lang w:val="en-US"/>
        </w:rPr>
        <w:t xml:space="preserve">. </w:t>
      </w:r>
      <w:r w:rsidR="007E33FD" w:rsidRPr="004F1409">
        <w:rPr>
          <w:lang w:val="en-US"/>
        </w:rPr>
        <w:t xml:space="preserve">The </w:t>
      </w:r>
      <w:r w:rsidR="00901887" w:rsidRPr="004F1409">
        <w:rPr>
          <w:lang w:val="en-US"/>
        </w:rPr>
        <w:t xml:space="preserve">sulfur electrode reactions start with </w:t>
      </w:r>
      <w:r w:rsidR="007E33FD" w:rsidRPr="004F1409">
        <w:rPr>
          <w:lang w:val="en-US"/>
        </w:rPr>
        <w:t xml:space="preserve">the </w:t>
      </w:r>
      <w:r w:rsidRPr="004F1409">
        <w:rPr>
          <w:lang w:val="en-US"/>
        </w:rPr>
        <w:t xml:space="preserve">opening of </w:t>
      </w:r>
      <w:r w:rsidR="004D18D1" w:rsidRPr="004F1409">
        <w:rPr>
          <w:lang w:val="en-US"/>
        </w:rPr>
        <w:t xml:space="preserve">the </w:t>
      </w:r>
      <w:r w:rsidRPr="004F1409">
        <w:rPr>
          <w:lang w:val="en-US"/>
        </w:rPr>
        <w:t>S</w:t>
      </w:r>
      <w:r w:rsidRPr="004F1409">
        <w:rPr>
          <w:vertAlign w:val="subscript"/>
          <w:lang w:val="en-US"/>
        </w:rPr>
        <w:t>8</w:t>
      </w:r>
      <w:r w:rsidRPr="004F1409">
        <w:rPr>
          <w:lang w:val="en-US"/>
        </w:rPr>
        <w:t xml:space="preserve"> chain</w:t>
      </w:r>
      <w:r w:rsidR="004D18D1" w:rsidRPr="004F1409">
        <w:rPr>
          <w:lang w:val="en-US"/>
        </w:rPr>
        <w:t>:</w:t>
      </w:r>
    </w:p>
    <w:p w14:paraId="78452E85" w14:textId="77777777" w:rsidR="00A05583" w:rsidRPr="004F1409" w:rsidRDefault="00A05583" w:rsidP="00E73959">
      <w:pPr>
        <w:jc w:val="both"/>
        <w:rPr>
          <w:lang w:val="en-US"/>
        </w:rPr>
      </w:pPr>
    </w:p>
    <w:p w14:paraId="4FA049E5" w14:textId="11A29619" w:rsidR="001E779D" w:rsidRPr="004F1409" w:rsidRDefault="008B1DCD" w:rsidP="001E779D">
      <w:pPr>
        <w:jc w:val="both"/>
        <w:rPr>
          <w:b/>
          <w:vertAlign w:val="superscript"/>
          <w:lang w:val="es-ES"/>
        </w:rPr>
      </w:pPr>
      <w:r w:rsidRPr="004F1409">
        <w:rPr>
          <w:b/>
          <w:lang w:val="es-ES"/>
        </w:rPr>
        <w:t>S</w:t>
      </w:r>
      <w:r w:rsidRPr="004F1409">
        <w:rPr>
          <w:b/>
          <w:vertAlign w:val="subscript"/>
          <w:lang w:val="es-ES"/>
        </w:rPr>
        <w:t>8</w:t>
      </w:r>
      <w:r w:rsidRPr="004F1409">
        <w:rPr>
          <w:b/>
          <w:lang w:val="es-ES"/>
        </w:rPr>
        <w:t xml:space="preserve"> + </w:t>
      </w:r>
      <w:r w:rsidRPr="004F1409">
        <w:rPr>
          <w:b/>
          <w:shd w:val="clear" w:color="auto" w:fill="FFFFFF"/>
          <w:lang w:val="es-ES"/>
        </w:rPr>
        <w:t>Al</w:t>
      </w:r>
      <w:r w:rsidRPr="004F1409">
        <w:rPr>
          <w:b/>
          <w:shd w:val="clear" w:color="auto" w:fill="FFFFFF"/>
          <w:vertAlign w:val="subscript"/>
          <w:lang w:val="es-ES"/>
        </w:rPr>
        <w:t>2</w:t>
      </w:r>
      <w:r w:rsidRPr="004F1409">
        <w:rPr>
          <w:b/>
          <w:shd w:val="clear" w:color="auto" w:fill="FFFFFF"/>
          <w:lang w:val="es-ES"/>
        </w:rPr>
        <w:t>Cl</w:t>
      </w:r>
      <w:r w:rsidRPr="004F1409">
        <w:rPr>
          <w:b/>
          <w:shd w:val="clear" w:color="auto" w:fill="FFFFFF"/>
          <w:vertAlign w:val="subscript"/>
          <w:lang w:val="es-ES"/>
        </w:rPr>
        <w:t>5</w:t>
      </w:r>
      <w:r w:rsidRPr="004F1409">
        <w:rPr>
          <w:b/>
          <w:shd w:val="clear" w:color="auto" w:fill="FFFFFF"/>
          <w:lang w:val="es-ES"/>
        </w:rPr>
        <w:t>(Urea)</w:t>
      </w:r>
      <w:r w:rsidRPr="004F1409">
        <w:rPr>
          <w:b/>
          <w:shd w:val="clear" w:color="auto" w:fill="FFFFFF"/>
          <w:vertAlign w:val="subscript"/>
          <w:lang w:val="es-ES"/>
        </w:rPr>
        <w:t>2</w:t>
      </w:r>
      <w:r w:rsidRPr="004F1409">
        <w:rPr>
          <w:b/>
          <w:shd w:val="clear" w:color="auto" w:fill="FFFFFF"/>
          <w:vertAlign w:val="superscript"/>
          <w:lang w:val="es-ES"/>
        </w:rPr>
        <w:t>+</w:t>
      </w:r>
      <w:r w:rsidRPr="004F1409">
        <w:rPr>
          <w:b/>
          <w:shd w:val="clear" w:color="auto" w:fill="FFFFFF"/>
          <w:lang w:val="es-ES"/>
        </w:rPr>
        <w:t>  + Al</w:t>
      </w:r>
      <w:r w:rsidRPr="004F1409">
        <w:rPr>
          <w:b/>
          <w:shd w:val="clear" w:color="auto" w:fill="FFFFFF"/>
          <w:vertAlign w:val="subscript"/>
          <w:lang w:val="es-ES"/>
        </w:rPr>
        <w:t>2</w:t>
      </w:r>
      <w:r w:rsidRPr="004F1409">
        <w:rPr>
          <w:b/>
          <w:shd w:val="clear" w:color="auto" w:fill="FFFFFF"/>
          <w:lang w:val="es-ES"/>
        </w:rPr>
        <w:t>Cl</w:t>
      </w:r>
      <w:r w:rsidRPr="004F1409">
        <w:rPr>
          <w:b/>
          <w:shd w:val="clear" w:color="auto" w:fill="FFFFFF"/>
          <w:vertAlign w:val="subscript"/>
          <w:lang w:val="es-ES"/>
        </w:rPr>
        <w:t>7</w:t>
      </w:r>
      <w:r w:rsidRPr="004F1409">
        <w:rPr>
          <w:b/>
          <w:shd w:val="clear" w:color="auto" w:fill="FFFFFF"/>
          <w:vertAlign w:val="superscript"/>
          <w:lang w:val="es-ES"/>
        </w:rPr>
        <w:t xml:space="preserve">- </w:t>
      </w:r>
      <w:r w:rsidRPr="004F1409">
        <w:rPr>
          <w:b/>
          <w:lang w:val="es-ES"/>
        </w:rPr>
        <w:t xml:space="preserve"> + 2e</w:t>
      </w:r>
      <w:r w:rsidRPr="004F1409">
        <w:rPr>
          <w:b/>
          <w:vertAlign w:val="superscript"/>
          <w:lang w:val="es-ES"/>
        </w:rPr>
        <w:t>-</w:t>
      </w:r>
      <w:r w:rsidRPr="004F1409">
        <w:rPr>
          <w:b/>
          <w:lang w:val="es-ES"/>
        </w:rPr>
        <w:t xml:space="preserve"> = AlCl</w:t>
      </w:r>
      <w:r w:rsidRPr="004F1409">
        <w:rPr>
          <w:b/>
          <w:vertAlign w:val="subscript"/>
          <w:lang w:val="es-ES"/>
        </w:rPr>
        <w:t>2</w:t>
      </w:r>
      <w:r w:rsidRPr="004F1409">
        <w:rPr>
          <w:b/>
          <w:lang w:val="es-ES"/>
        </w:rPr>
        <w:t>S</w:t>
      </w:r>
      <w:r w:rsidRPr="004F1409">
        <w:rPr>
          <w:b/>
          <w:vertAlign w:val="subscript"/>
          <w:lang w:val="es-ES"/>
        </w:rPr>
        <w:t>8</w:t>
      </w:r>
      <w:r w:rsidRPr="004F1409">
        <w:rPr>
          <w:b/>
          <w:vertAlign w:val="superscript"/>
          <w:lang w:val="es-ES"/>
        </w:rPr>
        <w:t xml:space="preserve">- </w:t>
      </w:r>
      <w:r w:rsidRPr="004F1409">
        <w:rPr>
          <w:b/>
          <w:lang w:val="es-ES"/>
        </w:rPr>
        <w:t xml:space="preserve">+ </w:t>
      </w:r>
      <w:r w:rsidRPr="004F1409">
        <w:rPr>
          <w:b/>
          <w:shd w:val="clear" w:color="auto" w:fill="FFFFFF"/>
          <w:lang w:val="es-ES"/>
        </w:rPr>
        <w:t>AlCl</w:t>
      </w:r>
      <w:r w:rsidRPr="004F1409">
        <w:rPr>
          <w:b/>
          <w:shd w:val="clear" w:color="auto" w:fill="FFFFFF"/>
          <w:vertAlign w:val="subscript"/>
          <w:lang w:val="es-ES"/>
        </w:rPr>
        <w:t>2</w:t>
      </w:r>
      <w:r w:rsidRPr="004F1409">
        <w:rPr>
          <w:b/>
          <w:shd w:val="clear" w:color="auto" w:fill="FFFFFF"/>
          <w:lang w:val="es-ES"/>
        </w:rPr>
        <w:t>(Urea)</w:t>
      </w:r>
      <w:r w:rsidRPr="004F1409">
        <w:rPr>
          <w:b/>
          <w:shd w:val="clear" w:color="auto" w:fill="FFFFFF"/>
          <w:vertAlign w:val="subscript"/>
          <w:lang w:val="es-ES"/>
        </w:rPr>
        <w:t>2</w:t>
      </w:r>
      <w:r w:rsidRPr="004F1409">
        <w:rPr>
          <w:b/>
          <w:shd w:val="clear" w:color="auto" w:fill="FFFFFF"/>
          <w:vertAlign w:val="superscript"/>
          <w:lang w:val="es-ES"/>
        </w:rPr>
        <w:t>+</w:t>
      </w:r>
      <w:r w:rsidRPr="004F1409">
        <w:rPr>
          <w:b/>
          <w:shd w:val="clear" w:color="auto" w:fill="FFFFFF"/>
          <w:lang w:val="es-ES"/>
        </w:rPr>
        <w:t xml:space="preserve"> + 2AlCl</w:t>
      </w:r>
      <w:r w:rsidRPr="004F1409">
        <w:rPr>
          <w:b/>
          <w:shd w:val="clear" w:color="auto" w:fill="FFFFFF"/>
          <w:vertAlign w:val="subscript"/>
          <w:lang w:val="es-ES"/>
        </w:rPr>
        <w:t>4</w:t>
      </w:r>
      <w:r w:rsidRPr="004F1409">
        <w:rPr>
          <w:b/>
          <w:shd w:val="clear" w:color="auto" w:fill="FFFFFF"/>
          <w:vertAlign w:val="superscript"/>
          <w:lang w:val="es-ES"/>
        </w:rPr>
        <w:t>-</w:t>
      </w:r>
      <w:r w:rsidR="001E779D" w:rsidRPr="004F1409">
        <w:rPr>
          <w:b/>
          <w:shd w:val="clear" w:color="auto" w:fill="FFFFFF"/>
          <w:vertAlign w:val="superscript"/>
          <w:lang w:val="es-ES"/>
        </w:rPr>
        <w:t xml:space="preserve"> </w:t>
      </w:r>
      <w:r w:rsidR="001E779D" w:rsidRPr="004F1409">
        <w:rPr>
          <w:b/>
          <w:vertAlign w:val="superscript"/>
          <w:lang w:val="es-ES"/>
        </w:rPr>
        <w:t xml:space="preserve">   </w:t>
      </w:r>
    </w:p>
    <w:p w14:paraId="0CFFAF72" w14:textId="475ACB8B" w:rsidR="008B1DCD" w:rsidRPr="004F1409" w:rsidRDefault="001E779D" w:rsidP="00837A22">
      <w:pPr>
        <w:ind w:left="6480" w:firstLine="720"/>
        <w:jc w:val="both"/>
        <w:rPr>
          <w:shd w:val="clear" w:color="auto" w:fill="FFFFFF"/>
          <w:vertAlign w:val="superscript"/>
          <w:lang w:val="en-US"/>
        </w:rPr>
      </w:pPr>
      <w:r w:rsidRPr="004F1409">
        <w:rPr>
          <w:b/>
          <w:lang w:val="en-US"/>
        </w:rPr>
        <w:t xml:space="preserve">1.29 V </w:t>
      </w:r>
      <w:r w:rsidRPr="004F1409">
        <w:rPr>
          <w:i/>
          <w:iCs/>
          <w:lang w:val="en-US"/>
        </w:rPr>
        <w:t>vs.</w:t>
      </w:r>
      <w:r w:rsidRPr="004F1409">
        <w:rPr>
          <w:lang w:val="en-US"/>
        </w:rPr>
        <w:t xml:space="preserve"> (B)</w:t>
      </w:r>
      <w:r w:rsidR="001613F8" w:rsidRPr="004F1409">
        <w:rPr>
          <w:lang w:val="en-US"/>
        </w:rPr>
        <w:tab/>
      </w:r>
      <w:r w:rsidR="001613F8" w:rsidRPr="004F1409">
        <w:rPr>
          <w:lang w:val="en-US"/>
        </w:rPr>
        <w:tab/>
        <w:t>(33</w:t>
      </w:r>
      <w:r w:rsidR="00837A22" w:rsidRPr="004F1409">
        <w:rPr>
          <w:lang w:val="en-US"/>
        </w:rPr>
        <w:t>)</w:t>
      </w:r>
    </w:p>
    <w:p w14:paraId="2D8441A0" w14:textId="77777777" w:rsidR="00A05583" w:rsidRPr="004F1409" w:rsidRDefault="00A05583" w:rsidP="00E73959">
      <w:pPr>
        <w:jc w:val="both"/>
        <w:rPr>
          <w:lang w:val="en-US"/>
        </w:rPr>
      </w:pPr>
    </w:p>
    <w:p w14:paraId="45D6747C" w14:textId="0A5B362E" w:rsidR="00A05583" w:rsidRPr="004F1409" w:rsidRDefault="00B94322" w:rsidP="00E73959">
      <w:pPr>
        <w:jc w:val="both"/>
        <w:rPr>
          <w:lang w:val="en-US"/>
        </w:rPr>
      </w:pPr>
      <w:r w:rsidRPr="004F1409">
        <w:rPr>
          <w:lang w:val="en-US"/>
        </w:rPr>
        <w:t>Similar</w:t>
      </w:r>
      <w:r w:rsidR="00631B89" w:rsidRPr="004F1409">
        <w:rPr>
          <w:lang w:val="en-US"/>
        </w:rPr>
        <w:t xml:space="preserve"> to</w:t>
      </w:r>
      <w:r w:rsidR="00B16C46" w:rsidRPr="004F1409">
        <w:rPr>
          <w:lang w:val="en-US"/>
        </w:rPr>
        <w:t xml:space="preserve"> the</w:t>
      </w:r>
      <w:r w:rsidR="00631B89" w:rsidRPr="004F1409">
        <w:rPr>
          <w:lang w:val="en-US"/>
        </w:rPr>
        <w:t xml:space="preserve"> reaction mechanism</w:t>
      </w:r>
      <w:r w:rsidR="00B16C46" w:rsidRPr="004F1409">
        <w:rPr>
          <w:lang w:val="en-US"/>
        </w:rPr>
        <w:t xml:space="preserve"> in the IL</w:t>
      </w:r>
      <w:r w:rsidR="00631B89" w:rsidRPr="004F1409">
        <w:rPr>
          <w:lang w:val="en-US"/>
        </w:rPr>
        <w:t xml:space="preserve">, symmetrical breaking to </w:t>
      </w:r>
      <w:proofErr w:type="spellStart"/>
      <w:r w:rsidR="009A6BB2" w:rsidRPr="004F1409">
        <w:rPr>
          <w:lang w:val="en-US"/>
        </w:rPr>
        <w:t>AlCl</w:t>
      </w:r>
      <w:proofErr w:type="spellEnd"/>
      <w:r w:rsidR="009A6BB2" w:rsidRPr="004F1409">
        <w:rPr>
          <w:lang w:val="en-US"/>
        </w:rPr>
        <w:t>(Urea)S</w:t>
      </w:r>
      <w:r w:rsidR="009A6BB2" w:rsidRPr="004F1409">
        <w:rPr>
          <w:vertAlign w:val="subscript"/>
          <w:lang w:val="en-US"/>
        </w:rPr>
        <w:t>4</w:t>
      </w:r>
      <w:r w:rsidR="00631B89" w:rsidRPr="004F1409">
        <w:rPr>
          <w:lang w:val="en-US"/>
        </w:rPr>
        <w:t xml:space="preserve"> is more favor</w:t>
      </w:r>
      <w:r w:rsidR="009A6BB2" w:rsidRPr="004F1409">
        <w:rPr>
          <w:lang w:val="en-US"/>
        </w:rPr>
        <w:t>able than asymmetrical products</w:t>
      </w:r>
      <w:r w:rsidR="00631B89" w:rsidRPr="004F1409">
        <w:rPr>
          <w:lang w:val="en-US"/>
        </w:rPr>
        <w:t>. Given the linear correlation between the scales from two standard electrodes and the same set of AlCl</w:t>
      </w:r>
      <w:r w:rsidR="00631B89" w:rsidRPr="004F1409">
        <w:rPr>
          <w:vertAlign w:val="subscript"/>
          <w:lang w:val="en-US"/>
        </w:rPr>
        <w:t>2</w:t>
      </w:r>
      <w:r w:rsidR="00631B89" w:rsidRPr="004F1409">
        <w:rPr>
          <w:lang w:val="en-US"/>
        </w:rPr>
        <w:t>S</w:t>
      </w:r>
      <w:r w:rsidR="00631B89" w:rsidRPr="004F1409">
        <w:rPr>
          <w:vertAlign w:val="subscript"/>
          <w:lang w:val="en-US"/>
        </w:rPr>
        <w:t>x</w:t>
      </w:r>
      <w:r w:rsidR="00631B89" w:rsidRPr="004F1409">
        <w:rPr>
          <w:vertAlign w:val="superscript"/>
          <w:lang w:val="en-US"/>
        </w:rPr>
        <w:t xml:space="preserve">-  </w:t>
      </w:r>
      <w:r w:rsidR="00631B89" w:rsidRPr="004F1409">
        <w:rPr>
          <w:lang w:val="en-US"/>
        </w:rPr>
        <w:t xml:space="preserve">intermediates, the steps for conversion to </w:t>
      </w:r>
      <w:r w:rsidR="007E33FD" w:rsidRPr="004F1409">
        <w:rPr>
          <w:lang w:val="en-US"/>
        </w:rPr>
        <w:t xml:space="preserve">shorter </w:t>
      </w:r>
      <w:proofErr w:type="spellStart"/>
      <w:r w:rsidR="00631B89" w:rsidRPr="004F1409">
        <w:rPr>
          <w:lang w:val="en-US"/>
        </w:rPr>
        <w:t>polysul</w:t>
      </w:r>
      <w:r w:rsidR="00D43F62" w:rsidRPr="004F1409">
        <w:rPr>
          <w:lang w:val="en-US"/>
        </w:rPr>
        <w:t>f</w:t>
      </w:r>
      <w:r w:rsidR="00631B89" w:rsidRPr="004F1409">
        <w:rPr>
          <w:lang w:val="en-US"/>
        </w:rPr>
        <w:t>ides</w:t>
      </w:r>
      <w:proofErr w:type="spellEnd"/>
      <w:r w:rsidR="00631B89" w:rsidRPr="004F1409">
        <w:rPr>
          <w:lang w:val="en-US"/>
        </w:rPr>
        <w:t xml:space="preserve"> are expected to be the same.</w:t>
      </w:r>
    </w:p>
    <w:p w14:paraId="4F3F9F53" w14:textId="77777777" w:rsidR="00A05583" w:rsidRPr="004F1409" w:rsidRDefault="00A05583" w:rsidP="00E73959">
      <w:pPr>
        <w:jc w:val="both"/>
        <w:rPr>
          <w:lang w:val="en-US"/>
        </w:rPr>
      </w:pPr>
    </w:p>
    <w:p w14:paraId="6FB01E3D" w14:textId="77777777" w:rsidR="00D01861" w:rsidRPr="004F1409" w:rsidRDefault="008B1DCD" w:rsidP="00E73959">
      <w:pPr>
        <w:jc w:val="both"/>
        <w:rPr>
          <w:vertAlign w:val="superscript"/>
          <w:lang w:val="en-US"/>
        </w:rPr>
      </w:pPr>
      <w:r w:rsidRPr="004F1409">
        <w:rPr>
          <w:lang w:val="en-US"/>
        </w:rPr>
        <w:t>AlCl</w:t>
      </w:r>
      <w:r w:rsidRPr="004F1409">
        <w:rPr>
          <w:vertAlign w:val="subscript"/>
          <w:lang w:val="en-US"/>
        </w:rPr>
        <w:t>2</w:t>
      </w:r>
      <w:r w:rsidRPr="004F1409">
        <w:rPr>
          <w:lang w:val="en-US"/>
        </w:rPr>
        <w:t>S</w:t>
      </w:r>
      <w:r w:rsidRPr="004F1409">
        <w:rPr>
          <w:vertAlign w:val="subscript"/>
          <w:lang w:val="en-US"/>
        </w:rPr>
        <w:t>8</w:t>
      </w:r>
      <w:r w:rsidRPr="004F1409">
        <w:rPr>
          <w:vertAlign w:val="superscript"/>
          <w:lang w:val="en-US"/>
        </w:rPr>
        <w:t xml:space="preserve">- </w:t>
      </w:r>
      <w:r w:rsidRPr="004F1409">
        <w:rPr>
          <w:lang w:val="en-US"/>
        </w:rPr>
        <w:t xml:space="preserve">+ </w:t>
      </w:r>
      <w:r w:rsidR="005F628C" w:rsidRPr="004F1409">
        <w:rPr>
          <w:lang w:val="en-US"/>
        </w:rPr>
        <w:t>2</w:t>
      </w:r>
      <w:r w:rsidRPr="004F1409">
        <w:rPr>
          <w:shd w:val="clear" w:color="auto" w:fill="FFFFFF"/>
          <w:lang w:val="en-US"/>
        </w:rPr>
        <w:t>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5</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vertAlign w:val="superscript"/>
          <w:lang w:val="en-US"/>
        </w:rPr>
        <w:t xml:space="preserve"> </w:t>
      </w:r>
      <w:r w:rsidRPr="004F1409">
        <w:rPr>
          <w:lang w:val="en-US"/>
        </w:rPr>
        <w:t>+ 2e</w:t>
      </w:r>
      <w:r w:rsidRPr="004F1409">
        <w:rPr>
          <w:vertAlign w:val="superscript"/>
          <w:lang w:val="en-US"/>
        </w:rPr>
        <w:t>-</w:t>
      </w:r>
      <w:r w:rsidRPr="004F1409">
        <w:rPr>
          <w:lang w:val="en-US"/>
        </w:rPr>
        <w:t xml:space="preserve"> = </w:t>
      </w:r>
      <w:proofErr w:type="spellStart"/>
      <w:r w:rsidRPr="004F1409">
        <w:rPr>
          <w:lang w:val="en-US"/>
        </w:rPr>
        <w:t>AlCl</w:t>
      </w:r>
      <w:proofErr w:type="spellEnd"/>
      <w:r w:rsidR="005F628C" w:rsidRPr="004F1409">
        <w:rPr>
          <w:lang w:val="en-US"/>
        </w:rPr>
        <w:t>(Urea)</w:t>
      </w:r>
      <w:r w:rsidRPr="004F1409">
        <w:rPr>
          <w:lang w:val="en-US"/>
        </w:rPr>
        <w:t>S</w:t>
      </w:r>
      <w:r w:rsidRPr="004F1409">
        <w:rPr>
          <w:vertAlign w:val="subscript"/>
          <w:lang w:val="en-US"/>
        </w:rPr>
        <w:t>7</w:t>
      </w:r>
      <w:r w:rsidR="005F628C" w:rsidRPr="004F1409">
        <w:rPr>
          <w:vertAlign w:val="superscript"/>
          <w:lang w:val="en-US"/>
        </w:rPr>
        <w:t xml:space="preserve"> </w:t>
      </w:r>
      <w:r w:rsidRPr="004F1409">
        <w:rPr>
          <w:lang w:val="en-US"/>
        </w:rPr>
        <w:t xml:space="preserve">+ </w:t>
      </w:r>
      <w:proofErr w:type="spellStart"/>
      <w:r w:rsidR="005F628C" w:rsidRPr="004F1409">
        <w:rPr>
          <w:lang w:val="en-US"/>
        </w:rPr>
        <w:t>AlCl</w:t>
      </w:r>
      <w:proofErr w:type="spellEnd"/>
      <w:r w:rsidR="005F628C" w:rsidRPr="004F1409">
        <w:rPr>
          <w:lang w:val="en-US"/>
        </w:rPr>
        <w:t>(Urea)S</w:t>
      </w:r>
      <w:r w:rsidR="005F628C" w:rsidRPr="004F1409">
        <w:rPr>
          <w:vertAlign w:val="superscript"/>
          <w:lang w:val="en-US"/>
        </w:rPr>
        <w:t xml:space="preserve"> </w:t>
      </w:r>
      <w:r w:rsidRPr="004F1409">
        <w:rPr>
          <w:lang w:val="en-US"/>
        </w:rPr>
        <w:t xml:space="preserve">+ </w:t>
      </w:r>
      <w:r w:rsidRPr="004F1409">
        <w:rPr>
          <w:shd w:val="clear" w:color="auto" w:fill="FFFFFF"/>
          <w:lang w:val="en-US"/>
        </w:rPr>
        <w:t>AlCl</w:t>
      </w:r>
      <w:r w:rsidRPr="004F1409">
        <w:rPr>
          <w:shd w:val="clear" w:color="auto" w:fill="FFFFFF"/>
          <w:vertAlign w:val="subscript"/>
          <w:lang w:val="en-US"/>
        </w:rPr>
        <w:t>2</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shd w:val="clear" w:color="auto" w:fill="FFFFFF"/>
          <w:lang w:val="en-US"/>
        </w:rPr>
        <w:t xml:space="preserve"> + 2AlCl</w:t>
      </w:r>
      <w:r w:rsidRPr="004F1409">
        <w:rPr>
          <w:shd w:val="clear" w:color="auto" w:fill="FFFFFF"/>
          <w:vertAlign w:val="subscript"/>
          <w:lang w:val="en-US"/>
        </w:rPr>
        <w:t>4</w:t>
      </w:r>
      <w:r w:rsidRPr="004F1409">
        <w:rPr>
          <w:shd w:val="clear" w:color="auto" w:fill="FFFFFF"/>
          <w:vertAlign w:val="superscript"/>
          <w:lang w:val="en-US"/>
        </w:rPr>
        <w:t>-</w:t>
      </w:r>
      <w:r w:rsidR="00D01861" w:rsidRPr="004F1409">
        <w:rPr>
          <w:shd w:val="clear" w:color="auto" w:fill="FFFFFF"/>
          <w:vertAlign w:val="superscript"/>
          <w:lang w:val="en-US"/>
        </w:rPr>
        <w:t xml:space="preserve"> </w:t>
      </w:r>
      <w:r w:rsidR="00D01861" w:rsidRPr="004F1409">
        <w:rPr>
          <w:vertAlign w:val="superscript"/>
          <w:lang w:val="en-US"/>
        </w:rPr>
        <w:t xml:space="preserve">   </w:t>
      </w:r>
    </w:p>
    <w:p w14:paraId="60BD16E3" w14:textId="7A88BFF2" w:rsidR="008B1DCD" w:rsidRPr="004F1409" w:rsidRDefault="00D01861" w:rsidP="00837A22">
      <w:pPr>
        <w:ind w:left="6480" w:firstLine="720"/>
        <w:jc w:val="both"/>
        <w:rPr>
          <w:shd w:val="clear" w:color="auto" w:fill="FFFFFF"/>
          <w:vertAlign w:val="superscript"/>
          <w:lang w:val="en-US"/>
        </w:rPr>
      </w:pPr>
      <w:r w:rsidRPr="004F1409">
        <w:rPr>
          <w:lang w:val="en-US"/>
        </w:rPr>
        <w:t xml:space="preserve">1.47 V </w:t>
      </w:r>
      <w:r w:rsidRPr="004F1409">
        <w:rPr>
          <w:i/>
          <w:iCs/>
          <w:lang w:val="en-US"/>
        </w:rPr>
        <w:t>vs.</w:t>
      </w:r>
      <w:r w:rsidRPr="004F1409">
        <w:rPr>
          <w:lang w:val="en-US"/>
        </w:rPr>
        <w:t xml:space="preserve"> (B)</w:t>
      </w:r>
      <w:r w:rsidR="00837A22" w:rsidRPr="004F1409">
        <w:rPr>
          <w:lang w:val="en-US"/>
        </w:rPr>
        <w:tab/>
      </w:r>
      <w:r w:rsidR="00837A22" w:rsidRPr="004F1409">
        <w:rPr>
          <w:lang w:val="en-US"/>
        </w:rPr>
        <w:tab/>
        <w:t>(3</w:t>
      </w:r>
      <w:r w:rsidR="001613F8" w:rsidRPr="004F1409">
        <w:rPr>
          <w:lang w:val="en-US"/>
        </w:rPr>
        <w:t>4</w:t>
      </w:r>
      <w:r w:rsidR="00837A22" w:rsidRPr="004F1409">
        <w:rPr>
          <w:lang w:val="en-US"/>
        </w:rPr>
        <w:t>)</w:t>
      </w:r>
    </w:p>
    <w:p w14:paraId="2D7C5047" w14:textId="77777777" w:rsidR="00D01861" w:rsidRPr="004F1409" w:rsidRDefault="005F628C" w:rsidP="00D01861">
      <w:pPr>
        <w:jc w:val="both"/>
        <w:rPr>
          <w:vertAlign w:val="superscript"/>
          <w:lang w:val="en-US"/>
        </w:rPr>
      </w:pPr>
      <w:r w:rsidRPr="004F1409">
        <w:rPr>
          <w:lang w:val="en-US"/>
        </w:rPr>
        <w:t>AlCl</w:t>
      </w:r>
      <w:r w:rsidRPr="004F1409">
        <w:rPr>
          <w:vertAlign w:val="subscript"/>
          <w:lang w:val="en-US"/>
        </w:rPr>
        <w:t>2</w:t>
      </w:r>
      <w:r w:rsidRPr="004F1409">
        <w:rPr>
          <w:lang w:val="en-US"/>
        </w:rPr>
        <w:t>S</w:t>
      </w:r>
      <w:r w:rsidRPr="004F1409">
        <w:rPr>
          <w:vertAlign w:val="subscript"/>
          <w:lang w:val="en-US"/>
        </w:rPr>
        <w:t>8</w:t>
      </w:r>
      <w:r w:rsidRPr="004F1409">
        <w:rPr>
          <w:vertAlign w:val="superscript"/>
          <w:lang w:val="en-US"/>
        </w:rPr>
        <w:t xml:space="preserve">- </w:t>
      </w:r>
      <w:r w:rsidRPr="004F1409">
        <w:rPr>
          <w:lang w:val="en-US"/>
        </w:rPr>
        <w:t>+ 3/2</w:t>
      </w:r>
      <w:r w:rsidRPr="004F1409">
        <w:rPr>
          <w:shd w:val="clear" w:color="auto" w:fill="FFFFFF"/>
          <w:lang w:val="en-US"/>
        </w:rPr>
        <w:t>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5</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shd w:val="clear" w:color="auto" w:fill="FFFFFF"/>
          <w:lang w:val="en-US"/>
        </w:rPr>
        <w:t>  + ½ 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7</w:t>
      </w:r>
      <w:r w:rsidRPr="004F1409">
        <w:rPr>
          <w:shd w:val="clear" w:color="auto" w:fill="FFFFFF"/>
          <w:vertAlign w:val="superscript"/>
          <w:lang w:val="en-US"/>
        </w:rPr>
        <w:t xml:space="preserve">- </w:t>
      </w:r>
      <w:r w:rsidRPr="004F1409">
        <w:rPr>
          <w:lang w:val="en-US"/>
        </w:rPr>
        <w:t>+ 2e</w:t>
      </w:r>
      <w:r w:rsidRPr="004F1409">
        <w:rPr>
          <w:vertAlign w:val="superscript"/>
          <w:lang w:val="en-US"/>
        </w:rPr>
        <w:t>-</w:t>
      </w:r>
      <w:r w:rsidRPr="004F1409">
        <w:rPr>
          <w:lang w:val="en-US"/>
        </w:rPr>
        <w:t xml:space="preserve"> = AlCl</w:t>
      </w:r>
      <w:r w:rsidRPr="004F1409">
        <w:rPr>
          <w:vertAlign w:val="subscript"/>
          <w:lang w:val="en-US"/>
        </w:rPr>
        <w:t>2</w:t>
      </w:r>
      <w:r w:rsidRPr="004F1409">
        <w:rPr>
          <w:lang w:val="en-US"/>
        </w:rPr>
        <w:t>S</w:t>
      </w:r>
      <w:r w:rsidRPr="004F1409">
        <w:rPr>
          <w:vertAlign w:val="subscript"/>
          <w:lang w:val="en-US"/>
        </w:rPr>
        <w:t>6</w:t>
      </w:r>
      <w:r w:rsidRPr="004F1409">
        <w:rPr>
          <w:vertAlign w:val="superscript"/>
          <w:lang w:val="en-US"/>
        </w:rPr>
        <w:t xml:space="preserve">- </w:t>
      </w:r>
      <w:r w:rsidRPr="004F1409">
        <w:rPr>
          <w:lang w:val="en-US"/>
        </w:rPr>
        <w:t xml:space="preserve">+ </w:t>
      </w:r>
      <w:proofErr w:type="spellStart"/>
      <w:r w:rsidRPr="004F1409">
        <w:rPr>
          <w:lang w:val="en-US"/>
        </w:rPr>
        <w:t>AlCl</w:t>
      </w:r>
      <w:proofErr w:type="spellEnd"/>
      <w:r w:rsidRPr="004F1409">
        <w:rPr>
          <w:lang w:val="en-US"/>
        </w:rPr>
        <w:t>(Urea)S</w:t>
      </w:r>
      <w:r w:rsidRPr="004F1409">
        <w:rPr>
          <w:vertAlign w:val="subscript"/>
          <w:lang w:val="en-US"/>
        </w:rPr>
        <w:t>2</w:t>
      </w:r>
      <w:r w:rsidRPr="004F1409">
        <w:rPr>
          <w:vertAlign w:val="superscript"/>
          <w:lang w:val="en-US"/>
        </w:rPr>
        <w:t xml:space="preserve"> </w:t>
      </w:r>
      <w:r w:rsidRPr="004F1409">
        <w:rPr>
          <w:lang w:val="en-US"/>
        </w:rPr>
        <w:t xml:space="preserve">+ </w:t>
      </w:r>
      <w:r w:rsidRPr="004F1409">
        <w:rPr>
          <w:shd w:val="clear" w:color="auto" w:fill="FFFFFF"/>
          <w:lang w:val="en-US"/>
        </w:rPr>
        <w:t>AlCl</w:t>
      </w:r>
      <w:r w:rsidRPr="004F1409">
        <w:rPr>
          <w:shd w:val="clear" w:color="auto" w:fill="FFFFFF"/>
          <w:vertAlign w:val="subscript"/>
          <w:lang w:val="en-US"/>
        </w:rPr>
        <w:t>2</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shd w:val="clear" w:color="auto" w:fill="FFFFFF"/>
          <w:lang w:val="en-US"/>
        </w:rPr>
        <w:t xml:space="preserve"> + 2AlCl</w:t>
      </w:r>
      <w:r w:rsidRPr="004F1409">
        <w:rPr>
          <w:shd w:val="clear" w:color="auto" w:fill="FFFFFF"/>
          <w:vertAlign w:val="subscript"/>
          <w:lang w:val="en-US"/>
        </w:rPr>
        <w:t>4</w:t>
      </w:r>
      <w:r w:rsidRPr="004F1409">
        <w:rPr>
          <w:shd w:val="clear" w:color="auto" w:fill="FFFFFF"/>
          <w:vertAlign w:val="superscript"/>
          <w:lang w:val="en-US"/>
        </w:rPr>
        <w:t>-</w:t>
      </w:r>
      <w:r w:rsidR="00D01861" w:rsidRPr="004F1409">
        <w:rPr>
          <w:vertAlign w:val="superscript"/>
          <w:lang w:val="en-US"/>
        </w:rPr>
        <w:t xml:space="preserve"> </w:t>
      </w:r>
    </w:p>
    <w:p w14:paraId="152084A5" w14:textId="5D7293CA" w:rsidR="00D01861" w:rsidRPr="004F1409" w:rsidRDefault="00D01861" w:rsidP="00837A22">
      <w:pPr>
        <w:ind w:left="6480" w:firstLine="720"/>
        <w:jc w:val="both"/>
        <w:rPr>
          <w:shd w:val="clear" w:color="auto" w:fill="FFFFFF"/>
          <w:vertAlign w:val="superscript"/>
          <w:lang w:val="es-ES"/>
        </w:rPr>
      </w:pPr>
      <w:r w:rsidRPr="004F1409">
        <w:rPr>
          <w:lang w:val="es-ES"/>
        </w:rPr>
        <w:t xml:space="preserve">1.29 V </w:t>
      </w:r>
      <w:r w:rsidRPr="004F1409">
        <w:rPr>
          <w:i/>
          <w:iCs/>
          <w:lang w:val="es-ES"/>
        </w:rPr>
        <w:t>vs.</w:t>
      </w:r>
      <w:r w:rsidRPr="004F1409">
        <w:rPr>
          <w:lang w:val="es-ES"/>
        </w:rPr>
        <w:t xml:space="preserve"> (B)</w:t>
      </w:r>
      <w:r w:rsidR="001613F8" w:rsidRPr="004F1409">
        <w:rPr>
          <w:lang w:val="es-ES"/>
        </w:rPr>
        <w:tab/>
      </w:r>
      <w:r w:rsidR="001613F8" w:rsidRPr="004F1409">
        <w:rPr>
          <w:lang w:val="es-ES"/>
        </w:rPr>
        <w:tab/>
        <w:t>(35</w:t>
      </w:r>
      <w:r w:rsidR="00837A22" w:rsidRPr="004F1409">
        <w:rPr>
          <w:lang w:val="es-ES"/>
        </w:rPr>
        <w:t>)</w:t>
      </w:r>
    </w:p>
    <w:p w14:paraId="316FF637" w14:textId="12226AAD" w:rsidR="005F628C" w:rsidRPr="004F1409" w:rsidRDefault="005F628C" w:rsidP="00E73959">
      <w:pPr>
        <w:jc w:val="both"/>
        <w:rPr>
          <w:lang w:val="es-ES"/>
        </w:rPr>
      </w:pPr>
    </w:p>
    <w:p w14:paraId="1B8D610C" w14:textId="77777777" w:rsidR="00D01861" w:rsidRPr="004F1409" w:rsidRDefault="008B1DCD" w:rsidP="00D01861">
      <w:pPr>
        <w:jc w:val="both"/>
        <w:rPr>
          <w:vertAlign w:val="superscript"/>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xml:space="preserve">+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+ 2e</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S</w:t>
      </w:r>
      <w:r w:rsidRPr="004F1409">
        <w:rPr>
          <w:vertAlign w:val="subscript"/>
          <w:lang w:val="es-ES"/>
        </w:rPr>
        <w:t>6</w:t>
      </w:r>
      <w:r w:rsidRPr="004F1409">
        <w:rPr>
          <w:vertAlign w:val="superscript"/>
          <w:lang w:val="es-ES"/>
        </w:rPr>
        <w:t xml:space="preserve">- </w:t>
      </w:r>
      <w:r w:rsidRPr="004F1409">
        <w:rPr>
          <w:lang w:val="es-ES"/>
        </w:rPr>
        <w:t>+ AlCl</w:t>
      </w:r>
      <w:r w:rsidRPr="004F1409">
        <w:rPr>
          <w:vertAlign w:val="subscript"/>
          <w:lang w:val="es-ES"/>
        </w:rPr>
        <w:t>2</w:t>
      </w:r>
      <w:r w:rsidRPr="004F1409">
        <w:rPr>
          <w:lang w:val="es-ES"/>
        </w:rPr>
        <w:t>S</w:t>
      </w:r>
      <w:r w:rsidRPr="004F1409">
        <w:rPr>
          <w:vertAlign w:val="subscript"/>
          <w:lang w:val="es-ES"/>
        </w:rPr>
        <w:t>2</w:t>
      </w:r>
      <w:r w:rsidRPr="004F1409">
        <w:rPr>
          <w:vertAlign w:val="superscript"/>
          <w:lang w:val="es-ES"/>
        </w:rPr>
        <w:t xml:space="preserve">- </w:t>
      </w:r>
      <w:r w:rsidRPr="004F1409">
        <w:rPr>
          <w:lang w:val="es-ES"/>
        </w:rPr>
        <w:t xml:space="preserve">+ </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xml:space="preserve"> + 2AlCl</w:t>
      </w:r>
      <w:r w:rsidRPr="004F1409">
        <w:rPr>
          <w:shd w:val="clear" w:color="auto" w:fill="FFFFFF"/>
          <w:vertAlign w:val="subscript"/>
          <w:lang w:val="es-ES"/>
        </w:rPr>
        <w:t>4</w:t>
      </w:r>
      <w:r w:rsidRPr="004F1409">
        <w:rPr>
          <w:shd w:val="clear" w:color="auto" w:fill="FFFFFF"/>
          <w:vertAlign w:val="superscript"/>
          <w:lang w:val="es-ES"/>
        </w:rPr>
        <w:t>-</w:t>
      </w:r>
      <w:r w:rsidR="00D01861" w:rsidRPr="004F1409">
        <w:rPr>
          <w:vertAlign w:val="superscript"/>
          <w:lang w:val="es-ES"/>
        </w:rPr>
        <w:t xml:space="preserve"> </w:t>
      </w:r>
    </w:p>
    <w:p w14:paraId="19D0B831" w14:textId="1773C372" w:rsidR="00D01861" w:rsidRPr="004F1409" w:rsidRDefault="00D01861" w:rsidP="004973F8">
      <w:pPr>
        <w:ind w:left="6480" w:firstLine="720"/>
        <w:jc w:val="both"/>
        <w:rPr>
          <w:shd w:val="clear" w:color="auto" w:fill="FFFFFF"/>
          <w:vertAlign w:val="superscript"/>
          <w:lang w:val="es-ES"/>
        </w:rPr>
      </w:pPr>
      <w:r w:rsidRPr="004F1409">
        <w:rPr>
          <w:lang w:val="es-ES"/>
        </w:rPr>
        <w:t xml:space="preserve">1.23 V </w:t>
      </w:r>
      <w:r w:rsidRPr="004F1409">
        <w:rPr>
          <w:i/>
          <w:iCs/>
          <w:lang w:val="es-ES"/>
        </w:rPr>
        <w:t>vs.</w:t>
      </w:r>
      <w:r w:rsidRPr="004F1409">
        <w:rPr>
          <w:lang w:val="es-ES"/>
        </w:rPr>
        <w:t xml:space="preserve"> (B)</w:t>
      </w:r>
      <w:r w:rsidR="001613F8" w:rsidRPr="004F1409">
        <w:rPr>
          <w:lang w:val="es-ES"/>
        </w:rPr>
        <w:tab/>
      </w:r>
      <w:r w:rsidR="001613F8" w:rsidRPr="004F1409">
        <w:rPr>
          <w:lang w:val="es-ES"/>
        </w:rPr>
        <w:tab/>
        <w:t>(36</w:t>
      </w:r>
      <w:r w:rsidR="004973F8" w:rsidRPr="004F1409">
        <w:rPr>
          <w:lang w:val="es-ES"/>
        </w:rPr>
        <w:t>)</w:t>
      </w:r>
    </w:p>
    <w:p w14:paraId="6C6A85B8" w14:textId="4D633880" w:rsidR="008B1DCD" w:rsidRPr="004F1409" w:rsidRDefault="008B1DCD" w:rsidP="00E73959">
      <w:pPr>
        <w:jc w:val="both"/>
        <w:rPr>
          <w:shd w:val="clear" w:color="auto" w:fill="FFFFFF"/>
          <w:vertAlign w:val="superscript"/>
          <w:lang w:val="es-ES"/>
        </w:rPr>
      </w:pPr>
    </w:p>
    <w:p w14:paraId="7736F76E" w14:textId="77777777" w:rsidR="00D01861" w:rsidRPr="004F1409" w:rsidRDefault="005F628C" w:rsidP="00D01861">
      <w:pPr>
        <w:jc w:val="both"/>
        <w:rPr>
          <w:vertAlign w:val="superscript"/>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+ 3/2</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½ 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+ 2e</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S</w:t>
      </w:r>
      <w:r w:rsidR="00EA2E03" w:rsidRPr="004F1409">
        <w:rPr>
          <w:vertAlign w:val="subscript"/>
          <w:lang w:val="es-ES"/>
        </w:rPr>
        <w:t>5</w:t>
      </w:r>
      <w:r w:rsidRPr="004F1409">
        <w:rPr>
          <w:vertAlign w:val="superscript"/>
          <w:lang w:val="es-ES"/>
        </w:rPr>
        <w:t xml:space="preserve">- </w:t>
      </w:r>
      <w:r w:rsidRPr="004F1409">
        <w:rPr>
          <w:lang w:val="es-ES"/>
        </w:rPr>
        <w:t xml:space="preserve">+ </w:t>
      </w:r>
      <w:proofErr w:type="spellStart"/>
      <w:r w:rsidRPr="004F1409">
        <w:rPr>
          <w:lang w:val="es-ES"/>
        </w:rPr>
        <w:t>AlCl</w:t>
      </w:r>
      <w:proofErr w:type="spellEnd"/>
      <w:r w:rsidRPr="004F1409">
        <w:rPr>
          <w:lang w:val="es-ES"/>
        </w:rPr>
        <w:t>(Urea)S</w:t>
      </w:r>
      <w:r w:rsidR="00EA2E03" w:rsidRPr="004F1409">
        <w:rPr>
          <w:vertAlign w:val="subscript"/>
          <w:lang w:val="es-ES"/>
        </w:rPr>
        <w:t>3</w:t>
      </w:r>
      <w:r w:rsidRPr="004F1409">
        <w:rPr>
          <w:vertAlign w:val="superscript"/>
          <w:lang w:val="es-ES"/>
        </w:rPr>
        <w:t xml:space="preserve"> </w:t>
      </w:r>
      <w:r w:rsidRPr="004F1409">
        <w:rPr>
          <w:lang w:val="es-ES"/>
        </w:rPr>
        <w:t xml:space="preserve">+ </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xml:space="preserve"> + 2AlCl</w:t>
      </w:r>
      <w:r w:rsidRPr="004F1409">
        <w:rPr>
          <w:shd w:val="clear" w:color="auto" w:fill="FFFFFF"/>
          <w:vertAlign w:val="subscript"/>
          <w:lang w:val="es-ES"/>
        </w:rPr>
        <w:t>4</w:t>
      </w:r>
      <w:r w:rsidRPr="004F1409">
        <w:rPr>
          <w:shd w:val="clear" w:color="auto" w:fill="FFFFFF"/>
          <w:vertAlign w:val="superscript"/>
          <w:lang w:val="es-ES"/>
        </w:rPr>
        <w:t>-</w:t>
      </w:r>
      <w:r w:rsidR="00D01861" w:rsidRPr="004F1409">
        <w:rPr>
          <w:vertAlign w:val="superscript"/>
          <w:lang w:val="es-ES"/>
        </w:rPr>
        <w:t xml:space="preserve"> </w:t>
      </w:r>
    </w:p>
    <w:p w14:paraId="12BF29AE" w14:textId="392207EA" w:rsidR="00D01861" w:rsidRPr="004F1409" w:rsidRDefault="00D01861" w:rsidP="004973F8">
      <w:pPr>
        <w:ind w:left="6480" w:firstLine="720"/>
        <w:jc w:val="both"/>
        <w:rPr>
          <w:shd w:val="clear" w:color="auto" w:fill="FFFFFF"/>
          <w:vertAlign w:val="superscript"/>
          <w:lang w:val="es-ES"/>
        </w:rPr>
      </w:pPr>
      <w:r w:rsidRPr="004F1409">
        <w:rPr>
          <w:lang w:val="es-ES"/>
        </w:rPr>
        <w:t xml:space="preserve">1.38 V </w:t>
      </w:r>
      <w:r w:rsidRPr="004F1409">
        <w:rPr>
          <w:i/>
          <w:iCs/>
          <w:lang w:val="es-ES"/>
        </w:rPr>
        <w:t>vs.</w:t>
      </w:r>
      <w:r w:rsidRPr="004F1409">
        <w:rPr>
          <w:lang w:val="es-ES"/>
        </w:rPr>
        <w:t xml:space="preserve"> (B)</w:t>
      </w:r>
      <w:r w:rsidR="001613F8" w:rsidRPr="004F1409">
        <w:rPr>
          <w:lang w:val="es-ES"/>
        </w:rPr>
        <w:tab/>
      </w:r>
      <w:r w:rsidR="001613F8" w:rsidRPr="004F1409">
        <w:rPr>
          <w:lang w:val="es-ES"/>
        </w:rPr>
        <w:tab/>
        <w:t>(37</w:t>
      </w:r>
      <w:r w:rsidR="004973F8" w:rsidRPr="004F1409">
        <w:rPr>
          <w:lang w:val="es-ES"/>
        </w:rPr>
        <w:t>)</w:t>
      </w:r>
    </w:p>
    <w:p w14:paraId="16EE9E8E" w14:textId="3BA77EA4" w:rsidR="005F628C" w:rsidRPr="004F1409" w:rsidRDefault="005F628C" w:rsidP="005F628C">
      <w:pPr>
        <w:jc w:val="both"/>
        <w:rPr>
          <w:shd w:val="clear" w:color="auto" w:fill="FFFFFF"/>
          <w:vertAlign w:val="superscript"/>
          <w:lang w:val="es-ES"/>
        </w:rPr>
      </w:pPr>
    </w:p>
    <w:p w14:paraId="4AAEAF48" w14:textId="77777777" w:rsidR="00D01861" w:rsidRPr="004F1409" w:rsidRDefault="00EA2E03" w:rsidP="00D01861">
      <w:pPr>
        <w:jc w:val="both"/>
        <w:rPr>
          <w:vertAlign w:val="superscript"/>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+ 2</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vertAlign w:val="superscript"/>
          <w:lang w:val="es-ES"/>
        </w:rPr>
        <w:t xml:space="preserve"> </w:t>
      </w:r>
      <w:r w:rsidRPr="004F1409">
        <w:rPr>
          <w:lang w:val="es-ES"/>
        </w:rPr>
        <w:t>+ 2e</w:t>
      </w:r>
      <w:r w:rsidRPr="004F1409">
        <w:rPr>
          <w:vertAlign w:val="superscript"/>
          <w:lang w:val="es-ES"/>
        </w:rPr>
        <w:t>-</w:t>
      </w:r>
      <w:r w:rsidRPr="004F1409">
        <w:rPr>
          <w:lang w:val="es-ES"/>
        </w:rPr>
        <w:t xml:space="preserve"> = </w:t>
      </w:r>
      <w:proofErr w:type="spellStart"/>
      <w:r w:rsidRPr="004F1409">
        <w:rPr>
          <w:lang w:val="es-ES"/>
        </w:rPr>
        <w:t>AlCl</w:t>
      </w:r>
      <w:proofErr w:type="spellEnd"/>
      <w:r w:rsidRPr="004F1409">
        <w:rPr>
          <w:lang w:val="es-ES"/>
        </w:rPr>
        <w:t>(Urea)S</w:t>
      </w:r>
      <w:r w:rsidRPr="004F1409">
        <w:rPr>
          <w:vertAlign w:val="subscript"/>
          <w:lang w:val="es-ES"/>
        </w:rPr>
        <w:t>5</w:t>
      </w:r>
      <w:r w:rsidRPr="004F1409">
        <w:rPr>
          <w:vertAlign w:val="superscript"/>
          <w:lang w:val="es-ES"/>
        </w:rPr>
        <w:t xml:space="preserve"> </w:t>
      </w:r>
      <w:r w:rsidRPr="004F1409">
        <w:rPr>
          <w:lang w:val="es-ES"/>
        </w:rPr>
        <w:t xml:space="preserve">+ </w:t>
      </w:r>
      <w:proofErr w:type="spellStart"/>
      <w:r w:rsidRPr="004F1409">
        <w:rPr>
          <w:lang w:val="es-ES"/>
        </w:rPr>
        <w:t>AlCl</w:t>
      </w:r>
      <w:proofErr w:type="spellEnd"/>
      <w:r w:rsidRPr="004F1409">
        <w:rPr>
          <w:lang w:val="es-ES"/>
        </w:rPr>
        <w:t>(Urea)S</w:t>
      </w:r>
      <w:r w:rsidRPr="004F1409">
        <w:rPr>
          <w:vertAlign w:val="subscript"/>
          <w:lang w:val="es-ES"/>
        </w:rPr>
        <w:t>3</w:t>
      </w:r>
      <w:r w:rsidRPr="004F1409">
        <w:rPr>
          <w:vertAlign w:val="superscript"/>
          <w:lang w:val="es-ES"/>
        </w:rPr>
        <w:t xml:space="preserve"> </w:t>
      </w:r>
      <w:r w:rsidRPr="004F1409">
        <w:rPr>
          <w:lang w:val="es-ES"/>
        </w:rPr>
        <w:t xml:space="preserve">+ </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xml:space="preserve"> + 2AlCl</w:t>
      </w:r>
      <w:r w:rsidRPr="004F1409">
        <w:rPr>
          <w:shd w:val="clear" w:color="auto" w:fill="FFFFFF"/>
          <w:vertAlign w:val="subscript"/>
          <w:lang w:val="es-ES"/>
        </w:rPr>
        <w:t>4</w:t>
      </w:r>
      <w:r w:rsidRPr="004F1409">
        <w:rPr>
          <w:shd w:val="clear" w:color="auto" w:fill="FFFFFF"/>
          <w:vertAlign w:val="superscript"/>
          <w:lang w:val="es-ES"/>
        </w:rPr>
        <w:t>-</w:t>
      </w:r>
      <w:r w:rsidR="00D01861" w:rsidRPr="004F1409">
        <w:rPr>
          <w:vertAlign w:val="superscript"/>
          <w:lang w:val="es-ES"/>
        </w:rPr>
        <w:t xml:space="preserve"> </w:t>
      </w:r>
    </w:p>
    <w:p w14:paraId="2A874A67" w14:textId="6007AD4A" w:rsidR="00D01861" w:rsidRPr="004F1409" w:rsidRDefault="00D01861" w:rsidP="004973F8">
      <w:pPr>
        <w:ind w:left="6480" w:firstLine="720"/>
        <w:jc w:val="both"/>
        <w:rPr>
          <w:shd w:val="clear" w:color="auto" w:fill="FFFFFF"/>
          <w:vertAlign w:val="superscript"/>
          <w:lang w:val="es-ES"/>
        </w:rPr>
      </w:pPr>
      <w:r w:rsidRPr="004F1409">
        <w:rPr>
          <w:lang w:val="es-ES"/>
        </w:rPr>
        <w:t xml:space="preserve">1.41 V </w:t>
      </w:r>
      <w:r w:rsidRPr="004F1409">
        <w:rPr>
          <w:i/>
          <w:iCs/>
          <w:lang w:val="es-ES"/>
        </w:rPr>
        <w:t>vs.</w:t>
      </w:r>
      <w:r w:rsidRPr="004F1409">
        <w:rPr>
          <w:lang w:val="es-ES"/>
        </w:rPr>
        <w:t xml:space="preserve"> (B)</w:t>
      </w:r>
      <w:r w:rsidR="001613F8" w:rsidRPr="004F1409">
        <w:rPr>
          <w:lang w:val="es-ES"/>
        </w:rPr>
        <w:tab/>
      </w:r>
      <w:r w:rsidR="001613F8" w:rsidRPr="004F1409">
        <w:rPr>
          <w:lang w:val="es-ES"/>
        </w:rPr>
        <w:tab/>
        <w:t>(38</w:t>
      </w:r>
      <w:r w:rsidR="004973F8" w:rsidRPr="004F1409">
        <w:rPr>
          <w:lang w:val="es-ES"/>
        </w:rPr>
        <w:t>)</w:t>
      </w:r>
    </w:p>
    <w:p w14:paraId="23B220FD" w14:textId="2BB9E0A8" w:rsidR="00EA2E03" w:rsidRPr="004F1409" w:rsidRDefault="00EA2E03" w:rsidP="005F628C">
      <w:pPr>
        <w:jc w:val="both"/>
        <w:rPr>
          <w:shd w:val="clear" w:color="auto" w:fill="FFFFFF"/>
          <w:vertAlign w:val="superscript"/>
          <w:lang w:val="es-ES"/>
        </w:rPr>
      </w:pPr>
    </w:p>
    <w:p w14:paraId="233E24D1" w14:textId="77777777" w:rsidR="00D01861" w:rsidRPr="004F1409" w:rsidRDefault="00EA2E03" w:rsidP="00D01861">
      <w:pPr>
        <w:jc w:val="both"/>
        <w:rPr>
          <w:b/>
          <w:vertAlign w:val="superscript"/>
          <w:lang w:val="es-ES"/>
        </w:rPr>
      </w:pPr>
      <w:r w:rsidRPr="004F1409">
        <w:rPr>
          <w:b/>
          <w:lang w:val="es-ES"/>
        </w:rPr>
        <w:t>AlCl</w:t>
      </w:r>
      <w:r w:rsidRPr="004F1409">
        <w:rPr>
          <w:b/>
          <w:vertAlign w:val="subscript"/>
          <w:lang w:val="es-ES"/>
        </w:rPr>
        <w:t>2</w:t>
      </w:r>
      <w:r w:rsidRPr="004F1409">
        <w:rPr>
          <w:b/>
          <w:lang w:val="es-ES"/>
        </w:rPr>
        <w:t>S</w:t>
      </w:r>
      <w:r w:rsidRPr="004F1409">
        <w:rPr>
          <w:b/>
          <w:vertAlign w:val="subscript"/>
          <w:lang w:val="es-ES"/>
        </w:rPr>
        <w:t>8</w:t>
      </w:r>
      <w:r w:rsidRPr="004F1409">
        <w:rPr>
          <w:b/>
          <w:vertAlign w:val="superscript"/>
          <w:lang w:val="es-ES"/>
        </w:rPr>
        <w:t xml:space="preserve">- </w:t>
      </w:r>
      <w:r w:rsidRPr="004F1409">
        <w:rPr>
          <w:b/>
          <w:lang w:val="es-ES"/>
        </w:rPr>
        <w:t>+ 2</w:t>
      </w:r>
      <w:r w:rsidRPr="004F1409">
        <w:rPr>
          <w:b/>
          <w:shd w:val="clear" w:color="auto" w:fill="FFFFFF"/>
          <w:lang w:val="es-ES"/>
        </w:rPr>
        <w:t>Al</w:t>
      </w:r>
      <w:r w:rsidRPr="004F1409">
        <w:rPr>
          <w:b/>
          <w:shd w:val="clear" w:color="auto" w:fill="FFFFFF"/>
          <w:vertAlign w:val="subscript"/>
          <w:lang w:val="es-ES"/>
        </w:rPr>
        <w:t>2</w:t>
      </w:r>
      <w:r w:rsidRPr="004F1409">
        <w:rPr>
          <w:b/>
          <w:shd w:val="clear" w:color="auto" w:fill="FFFFFF"/>
          <w:lang w:val="es-ES"/>
        </w:rPr>
        <w:t>Cl</w:t>
      </w:r>
      <w:r w:rsidRPr="004F1409">
        <w:rPr>
          <w:b/>
          <w:shd w:val="clear" w:color="auto" w:fill="FFFFFF"/>
          <w:vertAlign w:val="subscript"/>
          <w:lang w:val="es-ES"/>
        </w:rPr>
        <w:t>5</w:t>
      </w:r>
      <w:r w:rsidRPr="004F1409">
        <w:rPr>
          <w:b/>
          <w:shd w:val="clear" w:color="auto" w:fill="FFFFFF"/>
          <w:lang w:val="es-ES"/>
        </w:rPr>
        <w:t>(Urea)</w:t>
      </w:r>
      <w:r w:rsidRPr="004F1409">
        <w:rPr>
          <w:b/>
          <w:shd w:val="clear" w:color="auto" w:fill="FFFFFF"/>
          <w:vertAlign w:val="subscript"/>
          <w:lang w:val="es-ES"/>
        </w:rPr>
        <w:t>2</w:t>
      </w:r>
      <w:r w:rsidRPr="004F1409">
        <w:rPr>
          <w:b/>
          <w:shd w:val="clear" w:color="auto" w:fill="FFFFFF"/>
          <w:vertAlign w:val="superscript"/>
          <w:lang w:val="es-ES"/>
        </w:rPr>
        <w:t>+</w:t>
      </w:r>
      <w:r w:rsidRPr="004F1409">
        <w:rPr>
          <w:b/>
          <w:vertAlign w:val="superscript"/>
          <w:lang w:val="es-ES"/>
        </w:rPr>
        <w:t xml:space="preserve"> </w:t>
      </w:r>
      <w:r w:rsidRPr="004F1409">
        <w:rPr>
          <w:b/>
          <w:lang w:val="es-ES"/>
        </w:rPr>
        <w:t>+ 2e</w:t>
      </w:r>
      <w:r w:rsidRPr="004F1409">
        <w:rPr>
          <w:b/>
          <w:vertAlign w:val="superscript"/>
          <w:lang w:val="es-ES"/>
        </w:rPr>
        <w:t>-</w:t>
      </w:r>
      <w:r w:rsidRPr="004F1409">
        <w:rPr>
          <w:b/>
          <w:lang w:val="es-ES"/>
        </w:rPr>
        <w:t xml:space="preserve"> = 2AlCl(Urea)S</w:t>
      </w:r>
      <w:r w:rsidRPr="004F1409">
        <w:rPr>
          <w:b/>
          <w:vertAlign w:val="subscript"/>
          <w:lang w:val="es-ES"/>
        </w:rPr>
        <w:t>4</w:t>
      </w:r>
      <w:r w:rsidRPr="004F1409">
        <w:rPr>
          <w:b/>
          <w:vertAlign w:val="superscript"/>
          <w:lang w:val="es-ES"/>
        </w:rPr>
        <w:t xml:space="preserve"> </w:t>
      </w:r>
      <w:r w:rsidRPr="004F1409">
        <w:rPr>
          <w:b/>
          <w:lang w:val="es-ES"/>
        </w:rPr>
        <w:t xml:space="preserve">+ </w:t>
      </w:r>
      <w:r w:rsidRPr="004F1409">
        <w:rPr>
          <w:b/>
          <w:shd w:val="clear" w:color="auto" w:fill="FFFFFF"/>
          <w:lang w:val="es-ES"/>
        </w:rPr>
        <w:t>AlCl</w:t>
      </w:r>
      <w:r w:rsidRPr="004F1409">
        <w:rPr>
          <w:b/>
          <w:shd w:val="clear" w:color="auto" w:fill="FFFFFF"/>
          <w:vertAlign w:val="subscript"/>
          <w:lang w:val="es-ES"/>
        </w:rPr>
        <w:t>2</w:t>
      </w:r>
      <w:r w:rsidRPr="004F1409">
        <w:rPr>
          <w:b/>
          <w:shd w:val="clear" w:color="auto" w:fill="FFFFFF"/>
          <w:lang w:val="es-ES"/>
        </w:rPr>
        <w:t>(Urea)</w:t>
      </w:r>
      <w:r w:rsidRPr="004F1409">
        <w:rPr>
          <w:b/>
          <w:shd w:val="clear" w:color="auto" w:fill="FFFFFF"/>
          <w:vertAlign w:val="subscript"/>
          <w:lang w:val="es-ES"/>
        </w:rPr>
        <w:t>2</w:t>
      </w:r>
      <w:r w:rsidRPr="004F1409">
        <w:rPr>
          <w:b/>
          <w:shd w:val="clear" w:color="auto" w:fill="FFFFFF"/>
          <w:vertAlign w:val="superscript"/>
          <w:lang w:val="es-ES"/>
        </w:rPr>
        <w:t>+</w:t>
      </w:r>
      <w:r w:rsidRPr="004F1409">
        <w:rPr>
          <w:b/>
          <w:shd w:val="clear" w:color="auto" w:fill="FFFFFF"/>
          <w:lang w:val="es-ES"/>
        </w:rPr>
        <w:t xml:space="preserve"> + 2AlCl</w:t>
      </w:r>
      <w:r w:rsidRPr="004F1409">
        <w:rPr>
          <w:b/>
          <w:shd w:val="clear" w:color="auto" w:fill="FFFFFF"/>
          <w:vertAlign w:val="subscript"/>
          <w:lang w:val="es-ES"/>
        </w:rPr>
        <w:t>4</w:t>
      </w:r>
      <w:r w:rsidRPr="004F1409">
        <w:rPr>
          <w:b/>
          <w:shd w:val="clear" w:color="auto" w:fill="FFFFFF"/>
          <w:vertAlign w:val="superscript"/>
          <w:lang w:val="es-ES"/>
        </w:rPr>
        <w:t>-</w:t>
      </w:r>
      <w:r w:rsidR="00D01861" w:rsidRPr="004F1409">
        <w:rPr>
          <w:b/>
          <w:vertAlign w:val="superscript"/>
          <w:lang w:val="es-ES"/>
        </w:rPr>
        <w:t xml:space="preserve"> </w:t>
      </w:r>
    </w:p>
    <w:p w14:paraId="22171FC6" w14:textId="1902933E" w:rsidR="00D01861" w:rsidRPr="004F1409" w:rsidRDefault="00D01861" w:rsidP="004973F8">
      <w:pPr>
        <w:ind w:left="6480" w:firstLine="720"/>
        <w:jc w:val="both"/>
        <w:rPr>
          <w:b/>
          <w:shd w:val="clear" w:color="auto" w:fill="FFFFFF"/>
          <w:vertAlign w:val="superscript"/>
          <w:lang w:val="es-ES"/>
        </w:rPr>
      </w:pPr>
      <w:r w:rsidRPr="004F1409">
        <w:rPr>
          <w:b/>
          <w:lang w:val="es-ES"/>
        </w:rPr>
        <w:t xml:space="preserve">1.52 V </w:t>
      </w:r>
      <w:r w:rsidRPr="004F1409">
        <w:rPr>
          <w:b/>
          <w:i/>
          <w:iCs/>
          <w:lang w:val="es-ES"/>
        </w:rPr>
        <w:t>vs.</w:t>
      </w:r>
      <w:r w:rsidRPr="004F1409">
        <w:rPr>
          <w:b/>
          <w:lang w:val="es-ES"/>
        </w:rPr>
        <w:t xml:space="preserve"> (B)</w:t>
      </w:r>
      <w:r w:rsidR="001613F8" w:rsidRPr="004F1409">
        <w:rPr>
          <w:b/>
          <w:lang w:val="es-ES"/>
        </w:rPr>
        <w:tab/>
      </w:r>
      <w:r w:rsidR="001613F8" w:rsidRPr="004F1409">
        <w:rPr>
          <w:b/>
          <w:lang w:val="es-ES"/>
        </w:rPr>
        <w:tab/>
        <w:t>(39</w:t>
      </w:r>
      <w:r w:rsidR="004973F8" w:rsidRPr="004F1409">
        <w:rPr>
          <w:b/>
          <w:lang w:val="es-ES"/>
        </w:rPr>
        <w:t>)</w:t>
      </w:r>
    </w:p>
    <w:p w14:paraId="6F2EEB33" w14:textId="46C369FF" w:rsidR="00EA2E03" w:rsidRPr="004F1409" w:rsidRDefault="00EA2E03" w:rsidP="00EA2E03">
      <w:pPr>
        <w:jc w:val="both"/>
        <w:rPr>
          <w:shd w:val="clear" w:color="auto" w:fill="FFFFFF"/>
          <w:vertAlign w:val="superscript"/>
          <w:lang w:val="es-ES"/>
        </w:rPr>
      </w:pPr>
    </w:p>
    <w:p w14:paraId="6C2AAB18" w14:textId="77777777" w:rsidR="00D01861" w:rsidRPr="004F1409" w:rsidRDefault="00D01861" w:rsidP="00D01861">
      <w:pPr>
        <w:jc w:val="both"/>
        <w:rPr>
          <w:vertAlign w:val="superscript"/>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+ 3/2</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½ 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+ 2e</w:t>
      </w:r>
      <w:r w:rsidRPr="004F1409">
        <w:rPr>
          <w:vertAlign w:val="superscript"/>
          <w:lang w:val="es-ES"/>
        </w:rPr>
        <w:t>-</w:t>
      </w:r>
      <w:r w:rsidRPr="004F1409">
        <w:rPr>
          <w:lang w:val="es-ES"/>
        </w:rPr>
        <w:t xml:space="preserve"> = AlCl</w:t>
      </w:r>
      <w:r w:rsidRPr="004F1409">
        <w:rPr>
          <w:vertAlign w:val="subscript"/>
          <w:lang w:val="es-ES"/>
        </w:rPr>
        <w:t>2</w:t>
      </w:r>
      <w:r w:rsidRPr="004F1409">
        <w:rPr>
          <w:lang w:val="es-ES"/>
        </w:rPr>
        <w:t>S</w:t>
      </w:r>
      <w:r w:rsidRPr="004F1409">
        <w:rPr>
          <w:vertAlign w:val="subscript"/>
          <w:lang w:val="es-ES"/>
        </w:rPr>
        <w:t>4</w:t>
      </w:r>
      <w:r w:rsidRPr="004F1409">
        <w:rPr>
          <w:vertAlign w:val="superscript"/>
          <w:lang w:val="es-ES"/>
        </w:rPr>
        <w:t xml:space="preserve">- </w:t>
      </w:r>
      <w:r w:rsidRPr="004F1409">
        <w:rPr>
          <w:lang w:val="es-ES"/>
        </w:rPr>
        <w:t xml:space="preserve">+ </w:t>
      </w:r>
      <w:proofErr w:type="spellStart"/>
      <w:r w:rsidRPr="004F1409">
        <w:rPr>
          <w:lang w:val="es-ES"/>
        </w:rPr>
        <w:t>AlCl</w:t>
      </w:r>
      <w:proofErr w:type="spellEnd"/>
      <w:r w:rsidRPr="004F1409">
        <w:rPr>
          <w:lang w:val="es-ES"/>
        </w:rPr>
        <w:t>(Urea)S</w:t>
      </w:r>
      <w:r w:rsidRPr="004F1409">
        <w:rPr>
          <w:vertAlign w:val="subscript"/>
          <w:lang w:val="es-ES"/>
        </w:rPr>
        <w:t>4</w:t>
      </w:r>
      <w:r w:rsidRPr="004F1409">
        <w:rPr>
          <w:vertAlign w:val="superscript"/>
          <w:lang w:val="es-ES"/>
        </w:rPr>
        <w:t xml:space="preserve"> </w:t>
      </w:r>
      <w:r w:rsidRPr="004F1409">
        <w:rPr>
          <w:lang w:val="es-ES"/>
        </w:rPr>
        <w:t xml:space="preserve">+ </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xml:space="preserve"> + 2AlCl</w:t>
      </w:r>
      <w:r w:rsidRPr="004F1409">
        <w:rPr>
          <w:shd w:val="clear" w:color="auto" w:fill="FFFFFF"/>
          <w:vertAlign w:val="subscript"/>
          <w:lang w:val="es-ES"/>
        </w:rPr>
        <w:t>4</w:t>
      </w:r>
      <w:r w:rsidRPr="004F1409">
        <w:rPr>
          <w:shd w:val="clear" w:color="auto" w:fill="FFFFFF"/>
          <w:vertAlign w:val="superscript"/>
          <w:lang w:val="es-ES"/>
        </w:rPr>
        <w:t>-</w:t>
      </w:r>
      <w:r w:rsidRPr="004F1409">
        <w:rPr>
          <w:vertAlign w:val="superscript"/>
          <w:lang w:val="es-ES"/>
        </w:rPr>
        <w:t xml:space="preserve"> </w:t>
      </w:r>
    </w:p>
    <w:p w14:paraId="3BF2B274" w14:textId="705A3EAE" w:rsidR="00D01861" w:rsidRPr="004F1409" w:rsidRDefault="00D01861" w:rsidP="004973F8">
      <w:pPr>
        <w:ind w:left="6480" w:firstLine="720"/>
        <w:jc w:val="both"/>
        <w:rPr>
          <w:shd w:val="clear" w:color="auto" w:fill="FFFFFF"/>
          <w:vertAlign w:val="superscript"/>
          <w:lang w:val="es-ES"/>
        </w:rPr>
      </w:pPr>
      <w:r w:rsidRPr="004F1409">
        <w:rPr>
          <w:lang w:val="es-ES"/>
        </w:rPr>
        <w:t xml:space="preserve">1.48 V </w:t>
      </w:r>
      <w:r w:rsidRPr="004F1409">
        <w:rPr>
          <w:i/>
          <w:iCs/>
          <w:lang w:val="es-ES"/>
        </w:rPr>
        <w:t>vs.</w:t>
      </w:r>
      <w:r w:rsidRPr="004F1409">
        <w:rPr>
          <w:lang w:val="es-ES"/>
        </w:rPr>
        <w:t xml:space="preserve"> (B)</w:t>
      </w:r>
      <w:r w:rsidR="001613F8" w:rsidRPr="004F1409">
        <w:rPr>
          <w:lang w:val="es-ES"/>
        </w:rPr>
        <w:tab/>
      </w:r>
      <w:r w:rsidR="001613F8" w:rsidRPr="004F1409">
        <w:rPr>
          <w:lang w:val="es-ES"/>
        </w:rPr>
        <w:tab/>
        <w:t>(40</w:t>
      </w:r>
      <w:r w:rsidR="004973F8" w:rsidRPr="004F1409">
        <w:rPr>
          <w:lang w:val="es-ES"/>
        </w:rPr>
        <w:t>)</w:t>
      </w:r>
    </w:p>
    <w:p w14:paraId="51C62883" w14:textId="21DBB301" w:rsidR="00D01861" w:rsidRPr="004F1409" w:rsidRDefault="00D01861" w:rsidP="00EA2E03">
      <w:pPr>
        <w:jc w:val="both"/>
        <w:rPr>
          <w:shd w:val="clear" w:color="auto" w:fill="FFFFFF"/>
          <w:vertAlign w:val="superscript"/>
          <w:lang w:val="es-ES"/>
        </w:rPr>
      </w:pPr>
    </w:p>
    <w:p w14:paraId="68B4D3FF" w14:textId="77777777" w:rsidR="00D01861" w:rsidRPr="004F1409" w:rsidRDefault="008B1DCD" w:rsidP="00D01861">
      <w:pPr>
        <w:jc w:val="both"/>
        <w:rPr>
          <w:vertAlign w:val="superscript"/>
          <w:lang w:val="es-ES"/>
        </w:rPr>
      </w:pPr>
      <w:r w:rsidRPr="004F1409">
        <w:rPr>
          <w:lang w:val="es-ES"/>
        </w:rPr>
        <w:t>AlCl</w:t>
      </w:r>
      <w:r w:rsidRPr="004F1409">
        <w:rPr>
          <w:vertAlign w:val="subscript"/>
          <w:lang w:val="es-ES"/>
        </w:rPr>
        <w:t>2</w:t>
      </w:r>
      <w:r w:rsidRPr="004F1409">
        <w:rPr>
          <w:lang w:val="es-ES"/>
        </w:rPr>
        <w:t>S</w:t>
      </w:r>
      <w:r w:rsidRPr="004F1409">
        <w:rPr>
          <w:vertAlign w:val="subscript"/>
          <w:lang w:val="es-ES"/>
        </w:rPr>
        <w:t>8</w:t>
      </w:r>
      <w:r w:rsidRPr="004F1409">
        <w:rPr>
          <w:vertAlign w:val="superscript"/>
          <w:lang w:val="es-ES"/>
        </w:rPr>
        <w:t xml:space="preserve">- </w:t>
      </w:r>
      <w:r w:rsidRPr="004F1409">
        <w:rPr>
          <w:lang w:val="es-ES"/>
        </w:rPr>
        <w:t xml:space="preserve">+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 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+ 2e</w:t>
      </w:r>
      <w:r w:rsidRPr="004F1409">
        <w:rPr>
          <w:vertAlign w:val="superscript"/>
          <w:lang w:val="es-ES"/>
        </w:rPr>
        <w:t>-</w:t>
      </w:r>
      <w:r w:rsidRPr="004F1409">
        <w:rPr>
          <w:lang w:val="es-ES"/>
        </w:rPr>
        <w:t xml:space="preserve"> = 2AlCl</w:t>
      </w:r>
      <w:r w:rsidRPr="004F1409">
        <w:rPr>
          <w:vertAlign w:val="subscript"/>
          <w:lang w:val="es-ES"/>
        </w:rPr>
        <w:t>2</w:t>
      </w:r>
      <w:r w:rsidRPr="004F1409">
        <w:rPr>
          <w:lang w:val="es-ES"/>
        </w:rPr>
        <w:t>S</w:t>
      </w:r>
      <w:r w:rsidRPr="004F1409">
        <w:rPr>
          <w:vertAlign w:val="subscript"/>
          <w:lang w:val="es-ES"/>
        </w:rPr>
        <w:t>4</w:t>
      </w:r>
      <w:r w:rsidRPr="004F1409">
        <w:rPr>
          <w:vertAlign w:val="superscript"/>
          <w:lang w:val="es-ES"/>
        </w:rPr>
        <w:t xml:space="preserve">- </w:t>
      </w:r>
      <w:r w:rsidRPr="004F1409">
        <w:rPr>
          <w:lang w:val="es-ES"/>
        </w:rPr>
        <w:t xml:space="preserve">+ </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xml:space="preserve"> + 2AlCl</w:t>
      </w:r>
      <w:r w:rsidRPr="004F1409">
        <w:rPr>
          <w:shd w:val="clear" w:color="auto" w:fill="FFFFFF"/>
          <w:vertAlign w:val="subscript"/>
          <w:lang w:val="es-ES"/>
        </w:rPr>
        <w:t>4</w:t>
      </w:r>
      <w:r w:rsidRPr="004F1409">
        <w:rPr>
          <w:shd w:val="clear" w:color="auto" w:fill="FFFFFF"/>
          <w:vertAlign w:val="superscript"/>
          <w:lang w:val="es-ES"/>
        </w:rPr>
        <w:t>-</w:t>
      </w:r>
      <w:r w:rsidR="00D01861" w:rsidRPr="004F1409">
        <w:rPr>
          <w:vertAlign w:val="superscript"/>
          <w:lang w:val="es-ES"/>
        </w:rPr>
        <w:t xml:space="preserve"> </w:t>
      </w:r>
    </w:p>
    <w:p w14:paraId="7C35BEE4" w14:textId="091D74CE" w:rsidR="00D01861" w:rsidRPr="004F1409" w:rsidRDefault="00D01861" w:rsidP="007D72B6">
      <w:pPr>
        <w:ind w:left="6480" w:firstLine="720"/>
        <w:jc w:val="both"/>
        <w:rPr>
          <w:shd w:val="clear" w:color="auto" w:fill="FFFFFF"/>
          <w:vertAlign w:val="superscript"/>
          <w:lang w:val="en-US"/>
        </w:rPr>
      </w:pPr>
      <w:r w:rsidRPr="004F1409">
        <w:rPr>
          <w:lang w:val="en-US"/>
        </w:rPr>
        <w:t xml:space="preserve">1.44 V </w:t>
      </w:r>
      <w:r w:rsidRPr="004F1409">
        <w:rPr>
          <w:i/>
          <w:iCs/>
          <w:lang w:val="en-US"/>
        </w:rPr>
        <w:t>vs.</w:t>
      </w:r>
      <w:r w:rsidRPr="004F1409">
        <w:rPr>
          <w:lang w:val="en-US"/>
        </w:rPr>
        <w:t xml:space="preserve"> (B)</w:t>
      </w:r>
      <w:r w:rsidR="001613F8" w:rsidRPr="004F1409">
        <w:rPr>
          <w:lang w:val="en-US"/>
        </w:rPr>
        <w:tab/>
      </w:r>
      <w:r w:rsidR="001613F8" w:rsidRPr="004F1409">
        <w:rPr>
          <w:lang w:val="en-US"/>
        </w:rPr>
        <w:tab/>
        <w:t>(41</w:t>
      </w:r>
      <w:r w:rsidR="007D72B6" w:rsidRPr="004F1409">
        <w:rPr>
          <w:lang w:val="en-US"/>
        </w:rPr>
        <w:t>)</w:t>
      </w:r>
    </w:p>
    <w:p w14:paraId="6B94729B" w14:textId="26AA3792" w:rsidR="008B1DCD" w:rsidRPr="004F1409" w:rsidRDefault="008B1DCD" w:rsidP="00E73959">
      <w:pPr>
        <w:jc w:val="both"/>
        <w:rPr>
          <w:b/>
          <w:lang w:val="en-US"/>
        </w:rPr>
      </w:pPr>
    </w:p>
    <w:p w14:paraId="56AF07A0" w14:textId="77777777" w:rsidR="00A05583" w:rsidRPr="004F1409" w:rsidRDefault="00A05583" w:rsidP="00E73959">
      <w:pPr>
        <w:jc w:val="both"/>
        <w:rPr>
          <w:lang w:val="en-US"/>
        </w:rPr>
      </w:pPr>
    </w:p>
    <w:p w14:paraId="13C46A0E" w14:textId="0A645D5E" w:rsidR="00A05583" w:rsidRPr="004F1409" w:rsidRDefault="00631B89" w:rsidP="00E73959">
      <w:pPr>
        <w:jc w:val="both"/>
        <w:rPr>
          <w:lang w:val="en-US"/>
        </w:rPr>
      </w:pPr>
      <w:r w:rsidRPr="004F1409">
        <w:rPr>
          <w:lang w:val="en-US"/>
        </w:rPr>
        <w:t xml:space="preserve">Preferentially formed </w:t>
      </w:r>
      <w:proofErr w:type="spellStart"/>
      <w:r w:rsidR="00D01861" w:rsidRPr="004F1409">
        <w:rPr>
          <w:lang w:val="en-US"/>
        </w:rPr>
        <w:t>AlCl</w:t>
      </w:r>
      <w:proofErr w:type="spellEnd"/>
      <w:r w:rsidR="00D01861" w:rsidRPr="004F1409">
        <w:rPr>
          <w:lang w:val="en-US"/>
        </w:rPr>
        <w:t>(Urea)S</w:t>
      </w:r>
      <w:r w:rsidR="00D01861" w:rsidRPr="004F1409">
        <w:rPr>
          <w:vertAlign w:val="subscript"/>
          <w:lang w:val="en-US"/>
        </w:rPr>
        <w:t>4</w:t>
      </w:r>
      <w:r w:rsidRPr="004F1409">
        <w:rPr>
          <w:vertAlign w:val="superscript"/>
          <w:lang w:val="en-US"/>
        </w:rPr>
        <w:t xml:space="preserve"> </w:t>
      </w:r>
      <w:r w:rsidRPr="004F1409">
        <w:rPr>
          <w:lang w:val="en-US"/>
        </w:rPr>
        <w:t xml:space="preserve">can be further </w:t>
      </w:r>
      <w:r w:rsidR="007E33FD" w:rsidRPr="004F1409">
        <w:rPr>
          <w:lang w:val="en-US"/>
        </w:rPr>
        <w:t>oxidiz</w:t>
      </w:r>
      <w:r w:rsidR="00D01861" w:rsidRPr="004F1409">
        <w:rPr>
          <w:lang w:val="en-US"/>
        </w:rPr>
        <w:t>ed</w:t>
      </w:r>
      <w:r w:rsidRPr="004F1409">
        <w:rPr>
          <w:vertAlign w:val="superscript"/>
          <w:lang w:val="en-US"/>
        </w:rPr>
        <w:t xml:space="preserve"> </w:t>
      </w:r>
      <w:r w:rsidRPr="004F1409">
        <w:rPr>
          <w:lang w:val="en-US"/>
        </w:rPr>
        <w:t xml:space="preserve">with </w:t>
      </w:r>
      <w:r w:rsidR="007E33FD" w:rsidRPr="004F1409">
        <w:rPr>
          <w:lang w:val="en-US"/>
        </w:rPr>
        <w:t xml:space="preserve">the </w:t>
      </w:r>
      <w:r w:rsidRPr="004F1409">
        <w:rPr>
          <w:lang w:val="en-US"/>
        </w:rPr>
        <w:t>transfer of two more electrons.</w:t>
      </w:r>
    </w:p>
    <w:p w14:paraId="71256842" w14:textId="2A500359" w:rsidR="00A05583" w:rsidRPr="004F1409" w:rsidRDefault="00A05583" w:rsidP="00E73959">
      <w:pPr>
        <w:jc w:val="both"/>
        <w:rPr>
          <w:lang w:val="en-US"/>
        </w:rPr>
      </w:pPr>
    </w:p>
    <w:p w14:paraId="5A9D29A6" w14:textId="5A53A79C" w:rsidR="00A811EB" w:rsidRPr="004F1409" w:rsidRDefault="00A811EB" w:rsidP="00E73959">
      <w:pPr>
        <w:jc w:val="both"/>
        <w:rPr>
          <w:lang w:val="en-US"/>
        </w:rPr>
      </w:pPr>
    </w:p>
    <w:p w14:paraId="5651F180" w14:textId="20AA8F92" w:rsidR="00A811EB" w:rsidRPr="004F1409" w:rsidRDefault="00A811EB" w:rsidP="00E73959">
      <w:pPr>
        <w:jc w:val="both"/>
        <w:rPr>
          <w:lang w:val="en-US"/>
        </w:rPr>
      </w:pPr>
    </w:p>
    <w:p w14:paraId="5FC02F9A" w14:textId="0493E72F" w:rsidR="00A811EB" w:rsidRPr="004F1409" w:rsidRDefault="00A811EB" w:rsidP="00A811EB">
      <w:pPr>
        <w:jc w:val="both"/>
        <w:rPr>
          <w:b/>
          <w:vertAlign w:val="superscript"/>
          <w:lang w:val="en-US"/>
        </w:rPr>
      </w:pPr>
      <w:proofErr w:type="spellStart"/>
      <w:r w:rsidRPr="004F1409">
        <w:rPr>
          <w:b/>
          <w:lang w:val="en-US"/>
        </w:rPr>
        <w:t>AlCl</w:t>
      </w:r>
      <w:proofErr w:type="spellEnd"/>
      <w:r w:rsidRPr="004F1409">
        <w:rPr>
          <w:b/>
          <w:lang w:val="en-US"/>
        </w:rPr>
        <w:t>(Urea)S</w:t>
      </w:r>
      <w:r w:rsidRPr="004F1409">
        <w:rPr>
          <w:b/>
          <w:vertAlign w:val="subscript"/>
          <w:lang w:val="en-US"/>
        </w:rPr>
        <w:t>4</w:t>
      </w:r>
      <w:r w:rsidRPr="004F1409">
        <w:rPr>
          <w:b/>
          <w:vertAlign w:val="superscript"/>
          <w:lang w:val="en-US"/>
        </w:rPr>
        <w:t xml:space="preserve"> </w:t>
      </w:r>
      <w:r w:rsidRPr="004F1409">
        <w:rPr>
          <w:b/>
          <w:lang w:val="en-US"/>
        </w:rPr>
        <w:t xml:space="preserve">+ </w:t>
      </w:r>
      <w:r w:rsidRPr="004F1409">
        <w:rPr>
          <w:b/>
          <w:shd w:val="clear" w:color="auto" w:fill="FFFFFF"/>
          <w:lang w:val="en-US"/>
        </w:rPr>
        <w:t>Al</w:t>
      </w:r>
      <w:r w:rsidRPr="004F1409">
        <w:rPr>
          <w:b/>
          <w:shd w:val="clear" w:color="auto" w:fill="FFFFFF"/>
          <w:vertAlign w:val="subscript"/>
          <w:lang w:val="en-US"/>
        </w:rPr>
        <w:t>2</w:t>
      </w:r>
      <w:r w:rsidRPr="004F1409">
        <w:rPr>
          <w:b/>
          <w:shd w:val="clear" w:color="auto" w:fill="FFFFFF"/>
          <w:lang w:val="en-US"/>
        </w:rPr>
        <w:t>Cl</w:t>
      </w:r>
      <w:r w:rsidRPr="004F1409">
        <w:rPr>
          <w:b/>
          <w:shd w:val="clear" w:color="auto" w:fill="FFFFFF"/>
          <w:vertAlign w:val="subscript"/>
          <w:lang w:val="en-US"/>
        </w:rPr>
        <w:t>5</w:t>
      </w:r>
      <w:r w:rsidRPr="004F1409">
        <w:rPr>
          <w:b/>
          <w:shd w:val="clear" w:color="auto" w:fill="FFFFFF"/>
          <w:lang w:val="en-US"/>
        </w:rPr>
        <w:t>(Urea)</w:t>
      </w:r>
      <w:r w:rsidRPr="004F1409">
        <w:rPr>
          <w:b/>
          <w:shd w:val="clear" w:color="auto" w:fill="FFFFFF"/>
          <w:vertAlign w:val="subscript"/>
          <w:lang w:val="en-US"/>
        </w:rPr>
        <w:t>2</w:t>
      </w:r>
      <w:r w:rsidRPr="004F1409">
        <w:rPr>
          <w:b/>
          <w:shd w:val="clear" w:color="auto" w:fill="FFFFFF"/>
          <w:vertAlign w:val="superscript"/>
          <w:lang w:val="en-US"/>
        </w:rPr>
        <w:t>+</w:t>
      </w:r>
      <w:r w:rsidRPr="004F1409">
        <w:rPr>
          <w:b/>
          <w:vertAlign w:val="superscript"/>
          <w:lang w:val="en-US"/>
        </w:rPr>
        <w:t xml:space="preserve"> </w:t>
      </w:r>
      <w:r w:rsidR="001878A8" w:rsidRPr="004F1409">
        <w:rPr>
          <w:b/>
          <w:shd w:val="clear" w:color="auto" w:fill="FFFFFF"/>
          <w:lang w:val="en-US"/>
        </w:rPr>
        <w:t>+ Al</w:t>
      </w:r>
      <w:r w:rsidR="001878A8" w:rsidRPr="004F1409">
        <w:rPr>
          <w:b/>
          <w:shd w:val="clear" w:color="auto" w:fill="FFFFFF"/>
          <w:vertAlign w:val="subscript"/>
          <w:lang w:val="en-US"/>
        </w:rPr>
        <w:t>2</w:t>
      </w:r>
      <w:r w:rsidR="001878A8" w:rsidRPr="004F1409">
        <w:rPr>
          <w:b/>
          <w:shd w:val="clear" w:color="auto" w:fill="FFFFFF"/>
          <w:lang w:val="en-US"/>
        </w:rPr>
        <w:t>Cl</w:t>
      </w:r>
      <w:r w:rsidR="001878A8" w:rsidRPr="004F1409">
        <w:rPr>
          <w:b/>
          <w:shd w:val="clear" w:color="auto" w:fill="FFFFFF"/>
          <w:vertAlign w:val="subscript"/>
          <w:lang w:val="en-US"/>
        </w:rPr>
        <w:t>7</w:t>
      </w:r>
      <w:r w:rsidR="001878A8" w:rsidRPr="004F1409">
        <w:rPr>
          <w:b/>
          <w:shd w:val="clear" w:color="auto" w:fill="FFFFFF"/>
          <w:vertAlign w:val="superscript"/>
          <w:lang w:val="en-US"/>
        </w:rPr>
        <w:t xml:space="preserve">- </w:t>
      </w:r>
      <w:r w:rsidRPr="004F1409">
        <w:rPr>
          <w:b/>
          <w:lang w:val="en-US"/>
        </w:rPr>
        <w:t>+ 2e</w:t>
      </w:r>
      <w:r w:rsidRPr="004F1409">
        <w:rPr>
          <w:b/>
          <w:vertAlign w:val="superscript"/>
          <w:lang w:val="en-US"/>
        </w:rPr>
        <w:t>-</w:t>
      </w:r>
      <w:r w:rsidRPr="004F1409">
        <w:rPr>
          <w:b/>
          <w:lang w:val="en-US"/>
        </w:rPr>
        <w:t xml:space="preserve"> = </w:t>
      </w:r>
      <w:proofErr w:type="spellStart"/>
      <w:r w:rsidRPr="004F1409">
        <w:rPr>
          <w:b/>
          <w:lang w:val="en-US"/>
        </w:rPr>
        <w:t>AlCl</w:t>
      </w:r>
      <w:proofErr w:type="spellEnd"/>
      <w:r w:rsidRPr="004F1409">
        <w:rPr>
          <w:b/>
          <w:lang w:val="en-US"/>
        </w:rPr>
        <w:t>(Urea)S</w:t>
      </w:r>
      <w:r w:rsidRPr="004F1409">
        <w:rPr>
          <w:b/>
          <w:vertAlign w:val="subscript"/>
          <w:lang w:val="en-US"/>
        </w:rPr>
        <w:t>3</w:t>
      </w:r>
      <w:r w:rsidRPr="004F1409">
        <w:rPr>
          <w:b/>
          <w:vertAlign w:val="superscript"/>
          <w:lang w:val="en-US"/>
        </w:rPr>
        <w:t xml:space="preserve"> </w:t>
      </w:r>
      <w:r w:rsidRPr="004F1409">
        <w:rPr>
          <w:b/>
          <w:lang w:val="en-US"/>
        </w:rPr>
        <w:t xml:space="preserve">+ </w:t>
      </w:r>
      <w:proofErr w:type="spellStart"/>
      <w:r w:rsidRPr="004F1409">
        <w:rPr>
          <w:b/>
          <w:lang w:val="en-US"/>
        </w:rPr>
        <w:t>AlCl</w:t>
      </w:r>
      <w:proofErr w:type="spellEnd"/>
      <w:r w:rsidRPr="004F1409">
        <w:rPr>
          <w:b/>
          <w:lang w:val="en-US"/>
        </w:rPr>
        <w:t>(Urea)S</w:t>
      </w:r>
      <w:r w:rsidRPr="004F1409">
        <w:rPr>
          <w:b/>
          <w:vertAlign w:val="superscript"/>
          <w:lang w:val="en-US"/>
        </w:rPr>
        <w:t xml:space="preserve"> </w:t>
      </w:r>
      <w:r w:rsidRPr="004F1409">
        <w:rPr>
          <w:b/>
          <w:lang w:val="en-US"/>
        </w:rPr>
        <w:t xml:space="preserve">+ </w:t>
      </w:r>
      <w:r w:rsidR="001878A8" w:rsidRPr="004F1409">
        <w:rPr>
          <w:b/>
          <w:lang w:val="en-US"/>
        </w:rPr>
        <w:t>1/2</w:t>
      </w:r>
      <w:r w:rsidRPr="004F1409">
        <w:rPr>
          <w:b/>
          <w:shd w:val="clear" w:color="auto" w:fill="FFFFFF"/>
          <w:lang w:val="en-US"/>
        </w:rPr>
        <w:t>AlCl</w:t>
      </w:r>
      <w:r w:rsidRPr="004F1409">
        <w:rPr>
          <w:b/>
          <w:shd w:val="clear" w:color="auto" w:fill="FFFFFF"/>
          <w:vertAlign w:val="subscript"/>
          <w:lang w:val="en-US"/>
        </w:rPr>
        <w:t>2</w:t>
      </w:r>
      <w:r w:rsidRPr="004F1409">
        <w:rPr>
          <w:b/>
          <w:shd w:val="clear" w:color="auto" w:fill="FFFFFF"/>
          <w:lang w:val="en-US"/>
        </w:rPr>
        <w:t>(Urea)</w:t>
      </w:r>
      <w:r w:rsidRPr="004F1409">
        <w:rPr>
          <w:b/>
          <w:shd w:val="clear" w:color="auto" w:fill="FFFFFF"/>
          <w:vertAlign w:val="subscript"/>
          <w:lang w:val="en-US"/>
        </w:rPr>
        <w:t>2</w:t>
      </w:r>
      <w:r w:rsidRPr="004F1409">
        <w:rPr>
          <w:b/>
          <w:shd w:val="clear" w:color="auto" w:fill="FFFFFF"/>
          <w:vertAlign w:val="superscript"/>
          <w:lang w:val="en-US"/>
        </w:rPr>
        <w:t>+</w:t>
      </w:r>
      <w:r w:rsidRPr="004F1409">
        <w:rPr>
          <w:b/>
          <w:shd w:val="clear" w:color="auto" w:fill="FFFFFF"/>
          <w:lang w:val="en-US"/>
        </w:rPr>
        <w:t xml:space="preserve"> +</w:t>
      </w:r>
      <w:r w:rsidR="001878A8" w:rsidRPr="004F1409">
        <w:rPr>
          <w:b/>
          <w:shd w:val="clear" w:color="auto" w:fill="FFFFFF"/>
          <w:lang w:val="en-US"/>
        </w:rPr>
        <w:t xml:space="preserve"> 5/2</w:t>
      </w:r>
      <w:r w:rsidRPr="004F1409">
        <w:rPr>
          <w:b/>
          <w:shd w:val="clear" w:color="auto" w:fill="FFFFFF"/>
          <w:lang w:val="en-US"/>
        </w:rPr>
        <w:t>AlCl</w:t>
      </w:r>
      <w:r w:rsidRPr="004F1409">
        <w:rPr>
          <w:b/>
          <w:shd w:val="clear" w:color="auto" w:fill="FFFFFF"/>
          <w:vertAlign w:val="subscript"/>
          <w:lang w:val="en-US"/>
        </w:rPr>
        <w:t>4</w:t>
      </w:r>
      <w:r w:rsidRPr="004F1409">
        <w:rPr>
          <w:b/>
          <w:shd w:val="clear" w:color="auto" w:fill="FFFFFF"/>
          <w:vertAlign w:val="superscript"/>
          <w:lang w:val="en-US"/>
        </w:rPr>
        <w:t>-</w:t>
      </w:r>
      <w:r w:rsidRPr="004F1409">
        <w:rPr>
          <w:b/>
          <w:vertAlign w:val="superscript"/>
          <w:lang w:val="en-US"/>
        </w:rPr>
        <w:t xml:space="preserve"> </w:t>
      </w:r>
      <w:r w:rsidRPr="004F1409">
        <w:rPr>
          <w:b/>
          <w:vertAlign w:val="superscript"/>
          <w:lang w:val="en-US"/>
        </w:rPr>
        <w:tab/>
      </w:r>
    </w:p>
    <w:p w14:paraId="4FF0699F" w14:textId="14E852C4" w:rsidR="00A811EB" w:rsidRPr="004F1409" w:rsidRDefault="00A811EB" w:rsidP="00A811EB">
      <w:pPr>
        <w:jc w:val="both"/>
        <w:rPr>
          <w:b/>
          <w:lang w:val="en-US"/>
        </w:rPr>
      </w:pP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00362743" w:rsidRPr="004F1409">
        <w:rPr>
          <w:b/>
          <w:vertAlign w:val="superscript"/>
          <w:lang w:val="en-US"/>
        </w:rPr>
        <w:tab/>
      </w:r>
      <w:r w:rsidR="00B829B5" w:rsidRPr="004F1409">
        <w:rPr>
          <w:b/>
          <w:lang w:val="en-US"/>
        </w:rPr>
        <w:t>1.22</w:t>
      </w:r>
      <w:r w:rsidRPr="004F1409">
        <w:rPr>
          <w:b/>
          <w:lang w:val="en-US"/>
        </w:rPr>
        <w:t xml:space="preserve"> V </w:t>
      </w:r>
      <w:r w:rsidRPr="004F1409">
        <w:rPr>
          <w:b/>
          <w:i/>
          <w:iCs/>
          <w:lang w:val="en-US"/>
        </w:rPr>
        <w:t>vs.</w:t>
      </w:r>
      <w:r w:rsidRPr="004F1409">
        <w:rPr>
          <w:b/>
          <w:lang w:val="en-US"/>
        </w:rPr>
        <w:t xml:space="preserve"> (B)</w:t>
      </w:r>
      <w:r w:rsidR="001613F8" w:rsidRPr="004F1409">
        <w:rPr>
          <w:b/>
          <w:lang w:val="en-US"/>
        </w:rPr>
        <w:tab/>
      </w:r>
      <w:r w:rsidR="001613F8" w:rsidRPr="004F1409">
        <w:rPr>
          <w:b/>
          <w:lang w:val="en-US"/>
        </w:rPr>
        <w:tab/>
        <w:t>(42</w:t>
      </w:r>
      <w:r w:rsidR="00362743" w:rsidRPr="004F1409">
        <w:rPr>
          <w:b/>
          <w:lang w:val="en-US"/>
        </w:rPr>
        <w:t>)</w:t>
      </w:r>
    </w:p>
    <w:p w14:paraId="6BFD2F21" w14:textId="6B05F8E6" w:rsidR="00B829B5" w:rsidRPr="004F1409" w:rsidRDefault="00B829B5" w:rsidP="00A811EB">
      <w:pPr>
        <w:jc w:val="both"/>
        <w:rPr>
          <w:lang w:val="en-US"/>
        </w:rPr>
      </w:pPr>
    </w:p>
    <w:p w14:paraId="6ABD6DE8" w14:textId="58374158" w:rsidR="00B829B5" w:rsidRPr="004F1409" w:rsidRDefault="00B829B5" w:rsidP="00B829B5">
      <w:pPr>
        <w:jc w:val="both"/>
        <w:rPr>
          <w:vertAlign w:val="superscript"/>
          <w:lang w:val="en-US"/>
        </w:rPr>
      </w:pPr>
      <w:proofErr w:type="spellStart"/>
      <w:r w:rsidRPr="004F1409">
        <w:rPr>
          <w:lang w:val="en-US"/>
        </w:rPr>
        <w:t>AlCl</w:t>
      </w:r>
      <w:proofErr w:type="spellEnd"/>
      <w:r w:rsidRPr="004F1409">
        <w:rPr>
          <w:lang w:val="en-US"/>
        </w:rPr>
        <w:t>(Urea)S</w:t>
      </w:r>
      <w:r w:rsidRPr="004F1409">
        <w:rPr>
          <w:vertAlign w:val="subscript"/>
          <w:lang w:val="en-US"/>
        </w:rPr>
        <w:t>4</w:t>
      </w:r>
      <w:r w:rsidRPr="004F1409">
        <w:rPr>
          <w:vertAlign w:val="superscript"/>
          <w:lang w:val="en-US"/>
        </w:rPr>
        <w:t xml:space="preserve"> </w:t>
      </w:r>
      <w:r w:rsidRPr="004F1409">
        <w:rPr>
          <w:lang w:val="en-US"/>
        </w:rPr>
        <w:t xml:space="preserve">+ </w:t>
      </w:r>
      <w:r w:rsidRPr="004F1409">
        <w:rPr>
          <w:shd w:val="clear" w:color="auto" w:fill="FFFFFF"/>
          <w:lang w:val="en-US"/>
        </w:rPr>
        <w:t>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5</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vertAlign w:val="superscript"/>
          <w:lang w:val="en-US"/>
        </w:rPr>
        <w:t xml:space="preserve"> </w:t>
      </w:r>
      <w:r w:rsidRPr="004F1409">
        <w:rPr>
          <w:shd w:val="clear" w:color="auto" w:fill="FFFFFF"/>
          <w:lang w:val="en-US"/>
        </w:rPr>
        <w:t>+ 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7</w:t>
      </w:r>
      <w:r w:rsidRPr="004F1409">
        <w:rPr>
          <w:shd w:val="clear" w:color="auto" w:fill="FFFFFF"/>
          <w:vertAlign w:val="superscript"/>
          <w:lang w:val="en-US"/>
        </w:rPr>
        <w:t xml:space="preserve">- </w:t>
      </w:r>
      <w:r w:rsidRPr="004F1409">
        <w:rPr>
          <w:lang w:val="en-US"/>
        </w:rPr>
        <w:t>+ 2e</w:t>
      </w:r>
      <w:r w:rsidRPr="004F1409">
        <w:rPr>
          <w:vertAlign w:val="superscript"/>
          <w:lang w:val="en-US"/>
        </w:rPr>
        <w:t>-</w:t>
      </w:r>
      <w:r w:rsidRPr="004F1409">
        <w:rPr>
          <w:lang w:val="en-US"/>
        </w:rPr>
        <w:t xml:space="preserve"> = AlCl</w:t>
      </w:r>
      <w:r w:rsidRPr="004F1409">
        <w:rPr>
          <w:vertAlign w:val="subscript"/>
          <w:lang w:val="en-US"/>
        </w:rPr>
        <w:t>2</w:t>
      </w:r>
      <w:r w:rsidRPr="004F1409">
        <w:rPr>
          <w:lang w:val="en-US"/>
        </w:rPr>
        <w:t>S</w:t>
      </w:r>
      <w:r w:rsidRPr="004F1409">
        <w:rPr>
          <w:vertAlign w:val="subscript"/>
          <w:lang w:val="en-US"/>
        </w:rPr>
        <w:t>3</w:t>
      </w:r>
      <w:r w:rsidRPr="004F1409">
        <w:rPr>
          <w:vertAlign w:val="superscript"/>
          <w:lang w:val="en-US"/>
        </w:rPr>
        <w:t xml:space="preserve">- </w:t>
      </w:r>
      <w:r w:rsidRPr="004F1409">
        <w:rPr>
          <w:lang w:val="en-US"/>
        </w:rPr>
        <w:t xml:space="preserve">+ </w:t>
      </w:r>
      <w:proofErr w:type="spellStart"/>
      <w:r w:rsidRPr="004F1409">
        <w:rPr>
          <w:lang w:val="en-US"/>
        </w:rPr>
        <w:t>AlCl</w:t>
      </w:r>
      <w:proofErr w:type="spellEnd"/>
      <w:r w:rsidRPr="004F1409">
        <w:rPr>
          <w:lang w:val="en-US"/>
        </w:rPr>
        <w:t>(Urea)S</w:t>
      </w:r>
      <w:r w:rsidRPr="004F1409">
        <w:rPr>
          <w:vertAlign w:val="superscript"/>
          <w:lang w:val="en-US"/>
        </w:rPr>
        <w:t xml:space="preserve"> </w:t>
      </w:r>
      <w:r w:rsidRPr="004F1409">
        <w:rPr>
          <w:lang w:val="en-US"/>
        </w:rPr>
        <w:t xml:space="preserve">+ </w:t>
      </w:r>
      <w:r w:rsidRPr="004F1409">
        <w:rPr>
          <w:shd w:val="clear" w:color="auto" w:fill="FFFFFF"/>
          <w:lang w:val="en-US"/>
        </w:rPr>
        <w:t>AlCl</w:t>
      </w:r>
      <w:r w:rsidRPr="004F1409">
        <w:rPr>
          <w:shd w:val="clear" w:color="auto" w:fill="FFFFFF"/>
          <w:vertAlign w:val="subscript"/>
          <w:lang w:val="en-US"/>
        </w:rPr>
        <w:t>2</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shd w:val="clear" w:color="auto" w:fill="FFFFFF"/>
          <w:lang w:val="en-US"/>
        </w:rPr>
        <w:t xml:space="preserve"> + 2AlCl</w:t>
      </w:r>
      <w:r w:rsidRPr="004F1409">
        <w:rPr>
          <w:shd w:val="clear" w:color="auto" w:fill="FFFFFF"/>
          <w:vertAlign w:val="subscript"/>
          <w:lang w:val="en-US"/>
        </w:rPr>
        <w:t>4</w:t>
      </w:r>
      <w:r w:rsidRPr="004F1409">
        <w:rPr>
          <w:shd w:val="clear" w:color="auto" w:fill="FFFFFF"/>
          <w:vertAlign w:val="superscript"/>
          <w:lang w:val="en-US"/>
        </w:rPr>
        <w:t>-</w:t>
      </w:r>
      <w:r w:rsidRPr="004F1409">
        <w:rPr>
          <w:vertAlign w:val="superscript"/>
          <w:lang w:val="en-US"/>
        </w:rPr>
        <w:t xml:space="preserve"> </w:t>
      </w:r>
      <w:r w:rsidRPr="004F1409">
        <w:rPr>
          <w:vertAlign w:val="superscript"/>
          <w:lang w:val="en-US"/>
        </w:rPr>
        <w:tab/>
      </w:r>
    </w:p>
    <w:p w14:paraId="002E42D0" w14:textId="64CC51F9" w:rsidR="00B829B5" w:rsidRPr="004F1409" w:rsidRDefault="00B829B5" w:rsidP="00B829B5">
      <w:pPr>
        <w:jc w:val="both"/>
        <w:rPr>
          <w:lang w:val="es-ES"/>
        </w:rPr>
      </w:pP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00B249E4" w:rsidRPr="004F1409">
        <w:rPr>
          <w:lang w:val="es-ES"/>
        </w:rPr>
        <w:t>1.17</w:t>
      </w:r>
      <w:r w:rsidRPr="004F1409">
        <w:rPr>
          <w:lang w:val="es-ES"/>
        </w:rPr>
        <w:t xml:space="preserve"> V </w:t>
      </w:r>
      <w:r w:rsidRPr="004F1409">
        <w:rPr>
          <w:i/>
          <w:iCs/>
          <w:lang w:val="es-ES"/>
        </w:rPr>
        <w:t>vs.</w:t>
      </w:r>
      <w:r w:rsidRPr="004F1409">
        <w:rPr>
          <w:lang w:val="es-ES"/>
        </w:rPr>
        <w:t xml:space="preserve"> (B)</w:t>
      </w:r>
      <w:r w:rsidR="001613F8" w:rsidRPr="004F1409">
        <w:rPr>
          <w:lang w:val="es-ES"/>
        </w:rPr>
        <w:tab/>
      </w:r>
      <w:r w:rsidR="001613F8" w:rsidRPr="004F1409">
        <w:rPr>
          <w:lang w:val="es-ES"/>
        </w:rPr>
        <w:tab/>
        <w:t>(43</w:t>
      </w:r>
      <w:r w:rsidR="00362743" w:rsidRPr="004F1409">
        <w:rPr>
          <w:lang w:val="es-ES"/>
        </w:rPr>
        <w:t>)</w:t>
      </w:r>
    </w:p>
    <w:p w14:paraId="269617A0" w14:textId="77777777" w:rsidR="00B249E4" w:rsidRPr="004F1409" w:rsidRDefault="00B249E4" w:rsidP="00B829B5">
      <w:pPr>
        <w:jc w:val="both"/>
        <w:rPr>
          <w:lang w:val="es-ES"/>
        </w:rPr>
      </w:pPr>
    </w:p>
    <w:p w14:paraId="4BB9EC29" w14:textId="4D1AED06" w:rsidR="00B249E4" w:rsidRPr="004F1409" w:rsidRDefault="00B249E4" w:rsidP="00B249E4">
      <w:pPr>
        <w:jc w:val="both"/>
        <w:rPr>
          <w:vertAlign w:val="superscript"/>
          <w:lang w:val="es-ES"/>
        </w:rPr>
      </w:pPr>
      <w:proofErr w:type="spellStart"/>
      <w:r w:rsidRPr="004F1409">
        <w:rPr>
          <w:lang w:val="es-ES"/>
        </w:rPr>
        <w:t>AlCl</w:t>
      </w:r>
      <w:proofErr w:type="spellEnd"/>
      <w:r w:rsidRPr="004F1409">
        <w:rPr>
          <w:lang w:val="es-ES"/>
        </w:rPr>
        <w:t>(Urea)S</w:t>
      </w:r>
      <w:r w:rsidRPr="004F1409">
        <w:rPr>
          <w:vertAlign w:val="subscript"/>
          <w:lang w:val="es-ES"/>
        </w:rPr>
        <w:t>4</w:t>
      </w:r>
      <w:r w:rsidRPr="004F1409">
        <w:rPr>
          <w:vertAlign w:val="superscript"/>
          <w:lang w:val="es-ES"/>
        </w:rPr>
        <w:t xml:space="preserve"> </w:t>
      </w:r>
      <w:r w:rsidRPr="004F1409">
        <w:rPr>
          <w:lang w:val="es-ES"/>
        </w:rPr>
        <w:t xml:space="preserve">+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vertAlign w:val="superscript"/>
          <w:lang w:val="es-ES"/>
        </w:rPr>
        <w:t xml:space="preserve"> </w:t>
      </w:r>
      <w:r w:rsidRPr="004F1409">
        <w:rPr>
          <w:shd w:val="clear" w:color="auto" w:fill="FFFFFF"/>
          <w:lang w:val="es-ES"/>
        </w:rPr>
        <w:t>+ 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7</w:t>
      </w:r>
      <w:r w:rsidRPr="004F1409">
        <w:rPr>
          <w:shd w:val="clear" w:color="auto" w:fill="FFFFFF"/>
          <w:vertAlign w:val="superscript"/>
          <w:lang w:val="es-ES"/>
        </w:rPr>
        <w:t xml:space="preserve">- </w:t>
      </w:r>
      <w:r w:rsidRPr="004F1409">
        <w:rPr>
          <w:lang w:val="es-ES"/>
        </w:rPr>
        <w:t>+ 2e</w:t>
      </w:r>
      <w:r w:rsidRPr="004F1409">
        <w:rPr>
          <w:vertAlign w:val="superscript"/>
          <w:lang w:val="es-ES"/>
        </w:rPr>
        <w:t>-</w:t>
      </w:r>
      <w:r w:rsidRPr="004F1409">
        <w:rPr>
          <w:lang w:val="es-ES"/>
        </w:rPr>
        <w:t xml:space="preserve"> = 2AlCl(Urea)S</w:t>
      </w:r>
      <w:r w:rsidRPr="004F1409">
        <w:rPr>
          <w:vertAlign w:val="subscript"/>
          <w:lang w:val="es-ES"/>
        </w:rPr>
        <w:t>2</w:t>
      </w:r>
      <w:r w:rsidRPr="004F1409">
        <w:rPr>
          <w:vertAlign w:val="superscript"/>
          <w:lang w:val="es-ES"/>
        </w:rPr>
        <w:t xml:space="preserve"> </w:t>
      </w:r>
      <w:r w:rsidRPr="004F1409">
        <w:rPr>
          <w:lang w:val="es-ES"/>
        </w:rPr>
        <w:t>+ 1/2</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Pr="004F1409">
        <w:rPr>
          <w:shd w:val="clear" w:color="auto" w:fill="FFFFFF"/>
          <w:lang w:val="es-ES"/>
        </w:rPr>
        <w:t xml:space="preserve"> + 5/2AlCl</w:t>
      </w:r>
      <w:r w:rsidRPr="004F1409">
        <w:rPr>
          <w:shd w:val="clear" w:color="auto" w:fill="FFFFFF"/>
          <w:vertAlign w:val="subscript"/>
          <w:lang w:val="es-ES"/>
        </w:rPr>
        <w:t>4</w:t>
      </w:r>
      <w:r w:rsidRPr="004F1409">
        <w:rPr>
          <w:shd w:val="clear" w:color="auto" w:fill="FFFFFF"/>
          <w:vertAlign w:val="superscript"/>
          <w:lang w:val="es-ES"/>
        </w:rPr>
        <w:t>-</w:t>
      </w:r>
      <w:r w:rsidRPr="004F1409">
        <w:rPr>
          <w:vertAlign w:val="superscript"/>
          <w:lang w:val="es-ES"/>
        </w:rPr>
        <w:t xml:space="preserve"> </w:t>
      </w:r>
      <w:r w:rsidRPr="004F1409">
        <w:rPr>
          <w:vertAlign w:val="superscript"/>
          <w:lang w:val="es-ES"/>
        </w:rPr>
        <w:tab/>
      </w:r>
    </w:p>
    <w:p w14:paraId="36A5B9D6" w14:textId="183A52EE" w:rsidR="00B249E4" w:rsidRPr="004F1409" w:rsidRDefault="00B249E4" w:rsidP="00B249E4">
      <w:pPr>
        <w:jc w:val="both"/>
        <w:rPr>
          <w:lang w:val="es-ES"/>
        </w:rPr>
      </w:pP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lang w:val="es-ES"/>
        </w:rPr>
        <w:t xml:space="preserve">0.90 V </w:t>
      </w:r>
      <w:r w:rsidRPr="004F1409">
        <w:rPr>
          <w:i/>
          <w:iCs/>
          <w:lang w:val="es-ES"/>
        </w:rPr>
        <w:t>vs.</w:t>
      </w:r>
      <w:r w:rsidRPr="004F1409">
        <w:rPr>
          <w:lang w:val="es-ES"/>
        </w:rPr>
        <w:t xml:space="preserve"> (B)</w:t>
      </w:r>
      <w:r w:rsidR="001613F8" w:rsidRPr="004F1409">
        <w:rPr>
          <w:lang w:val="es-ES"/>
        </w:rPr>
        <w:tab/>
      </w:r>
      <w:r w:rsidR="001613F8" w:rsidRPr="004F1409">
        <w:rPr>
          <w:lang w:val="es-ES"/>
        </w:rPr>
        <w:tab/>
        <w:t>(44</w:t>
      </w:r>
      <w:r w:rsidR="00362743" w:rsidRPr="004F1409">
        <w:rPr>
          <w:lang w:val="es-ES"/>
        </w:rPr>
        <w:t>)</w:t>
      </w:r>
    </w:p>
    <w:p w14:paraId="2FC94D28" w14:textId="77777777" w:rsidR="00B249E4" w:rsidRPr="004F1409" w:rsidRDefault="00B249E4" w:rsidP="00B249E4">
      <w:pPr>
        <w:jc w:val="both"/>
        <w:rPr>
          <w:lang w:val="es-ES"/>
        </w:rPr>
      </w:pPr>
    </w:p>
    <w:p w14:paraId="44FA696B" w14:textId="30F2A0AF" w:rsidR="00B249E4" w:rsidRPr="004F1409" w:rsidRDefault="00B249E4" w:rsidP="00B249E4">
      <w:pPr>
        <w:jc w:val="both"/>
        <w:rPr>
          <w:vertAlign w:val="superscript"/>
          <w:lang w:val="es-ES"/>
        </w:rPr>
      </w:pPr>
      <w:proofErr w:type="spellStart"/>
      <w:r w:rsidRPr="004F1409">
        <w:rPr>
          <w:lang w:val="es-ES"/>
        </w:rPr>
        <w:t>AlCl</w:t>
      </w:r>
      <w:proofErr w:type="spellEnd"/>
      <w:r w:rsidRPr="004F1409">
        <w:rPr>
          <w:lang w:val="es-ES"/>
        </w:rPr>
        <w:t>(Urea)S</w:t>
      </w:r>
      <w:r w:rsidRPr="004F1409">
        <w:rPr>
          <w:vertAlign w:val="subscript"/>
          <w:lang w:val="es-ES"/>
        </w:rPr>
        <w:t>4</w:t>
      </w:r>
      <w:r w:rsidRPr="004F1409">
        <w:rPr>
          <w:vertAlign w:val="superscript"/>
          <w:lang w:val="es-ES"/>
        </w:rPr>
        <w:t xml:space="preserve"> </w:t>
      </w:r>
      <w:r w:rsidRPr="004F1409">
        <w:rPr>
          <w:lang w:val="es-ES"/>
        </w:rPr>
        <w:t xml:space="preserve">+ </w:t>
      </w:r>
      <w:r w:rsidRPr="004F1409">
        <w:rPr>
          <w:shd w:val="clear" w:color="auto" w:fill="FFFFFF"/>
          <w:lang w:val="es-ES"/>
        </w:rPr>
        <w:t>Al</w:t>
      </w:r>
      <w:r w:rsidRPr="004F1409">
        <w:rPr>
          <w:shd w:val="clear" w:color="auto" w:fill="FFFFFF"/>
          <w:vertAlign w:val="subscript"/>
          <w:lang w:val="es-ES"/>
        </w:rPr>
        <w:t>2</w:t>
      </w:r>
      <w:r w:rsidRPr="004F1409">
        <w:rPr>
          <w:shd w:val="clear" w:color="auto" w:fill="FFFFFF"/>
          <w:lang w:val="es-ES"/>
        </w:rPr>
        <w:t>Cl</w:t>
      </w:r>
      <w:r w:rsidRPr="004F1409">
        <w:rPr>
          <w:shd w:val="clear" w:color="auto" w:fill="FFFFFF"/>
          <w:vertAlign w:val="subscript"/>
          <w:lang w:val="es-ES"/>
        </w:rPr>
        <w:t>5</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 xml:space="preserve">+ </w:t>
      </w:r>
      <w:r w:rsidR="00282861" w:rsidRPr="004F1409">
        <w:rPr>
          <w:shd w:val="clear" w:color="auto" w:fill="FFFFFF"/>
          <w:lang w:val="es-ES"/>
        </w:rPr>
        <w:t>+ Al</w:t>
      </w:r>
      <w:r w:rsidR="00282861" w:rsidRPr="004F1409">
        <w:rPr>
          <w:shd w:val="clear" w:color="auto" w:fill="FFFFFF"/>
          <w:vertAlign w:val="subscript"/>
          <w:lang w:val="es-ES"/>
        </w:rPr>
        <w:t>2</w:t>
      </w:r>
      <w:r w:rsidR="00282861" w:rsidRPr="004F1409">
        <w:rPr>
          <w:shd w:val="clear" w:color="auto" w:fill="FFFFFF"/>
          <w:lang w:val="es-ES"/>
        </w:rPr>
        <w:t>Cl</w:t>
      </w:r>
      <w:r w:rsidR="00282861" w:rsidRPr="004F1409">
        <w:rPr>
          <w:shd w:val="clear" w:color="auto" w:fill="FFFFFF"/>
          <w:vertAlign w:val="subscript"/>
          <w:lang w:val="es-ES"/>
        </w:rPr>
        <w:t>7</w:t>
      </w:r>
      <w:r w:rsidR="00282861" w:rsidRPr="004F1409">
        <w:rPr>
          <w:shd w:val="clear" w:color="auto" w:fill="FFFFFF"/>
          <w:vertAlign w:val="superscript"/>
          <w:lang w:val="es-ES"/>
        </w:rPr>
        <w:t xml:space="preserve">- </w:t>
      </w:r>
      <w:r w:rsidRPr="004F1409">
        <w:rPr>
          <w:lang w:val="es-ES"/>
        </w:rPr>
        <w:t>+ 2e</w:t>
      </w:r>
      <w:r w:rsidRPr="004F1409">
        <w:rPr>
          <w:vertAlign w:val="superscript"/>
          <w:lang w:val="es-ES"/>
        </w:rPr>
        <w:t>-</w:t>
      </w:r>
      <w:r w:rsidRPr="004F1409">
        <w:rPr>
          <w:lang w:val="es-ES"/>
        </w:rPr>
        <w:t xml:space="preserve"> = 2AlCl</w:t>
      </w:r>
      <w:r w:rsidRPr="004F1409">
        <w:rPr>
          <w:vertAlign w:val="subscript"/>
          <w:lang w:val="es-ES"/>
        </w:rPr>
        <w:t>2</w:t>
      </w:r>
      <w:r w:rsidRPr="004F1409">
        <w:rPr>
          <w:lang w:val="es-ES"/>
        </w:rPr>
        <w:t>S</w:t>
      </w:r>
      <w:r w:rsidRPr="004F1409">
        <w:rPr>
          <w:vertAlign w:val="subscript"/>
          <w:lang w:val="es-ES"/>
        </w:rPr>
        <w:t>2</w:t>
      </w:r>
      <w:r w:rsidRPr="004F1409">
        <w:rPr>
          <w:vertAlign w:val="superscript"/>
          <w:lang w:val="es-ES"/>
        </w:rPr>
        <w:t xml:space="preserve">- </w:t>
      </w:r>
      <w:r w:rsidRPr="004F1409">
        <w:rPr>
          <w:lang w:val="es-ES"/>
        </w:rPr>
        <w:t xml:space="preserve">+ </w:t>
      </w:r>
      <w:r w:rsidR="00F65EA9" w:rsidRPr="004F1409">
        <w:rPr>
          <w:lang w:val="es-ES"/>
        </w:rPr>
        <w:t>3/2</w:t>
      </w:r>
      <w:r w:rsidRPr="004F1409">
        <w:rPr>
          <w:shd w:val="clear" w:color="auto" w:fill="FFFFFF"/>
          <w:lang w:val="es-ES"/>
        </w:rPr>
        <w:t>AlCl</w:t>
      </w:r>
      <w:r w:rsidRPr="004F1409">
        <w:rPr>
          <w:shd w:val="clear" w:color="auto" w:fill="FFFFFF"/>
          <w:vertAlign w:val="subscript"/>
          <w:lang w:val="es-ES"/>
        </w:rPr>
        <w:t>2</w:t>
      </w:r>
      <w:r w:rsidRPr="004F1409">
        <w:rPr>
          <w:shd w:val="clear" w:color="auto" w:fill="FFFFFF"/>
          <w:lang w:val="es-ES"/>
        </w:rPr>
        <w:t>(Urea)</w:t>
      </w:r>
      <w:r w:rsidRPr="004F1409">
        <w:rPr>
          <w:shd w:val="clear" w:color="auto" w:fill="FFFFFF"/>
          <w:vertAlign w:val="subscript"/>
          <w:lang w:val="es-ES"/>
        </w:rPr>
        <w:t>2</w:t>
      </w:r>
      <w:r w:rsidRPr="004F1409">
        <w:rPr>
          <w:shd w:val="clear" w:color="auto" w:fill="FFFFFF"/>
          <w:vertAlign w:val="superscript"/>
          <w:lang w:val="es-ES"/>
        </w:rPr>
        <w:t>+</w:t>
      </w:r>
      <w:r w:rsidR="00282861" w:rsidRPr="004F1409">
        <w:rPr>
          <w:shd w:val="clear" w:color="auto" w:fill="FFFFFF"/>
          <w:lang w:val="es-ES"/>
        </w:rPr>
        <w:t xml:space="preserve">+ </w:t>
      </w:r>
      <w:r w:rsidR="00153D32" w:rsidRPr="004F1409">
        <w:rPr>
          <w:shd w:val="clear" w:color="auto" w:fill="FFFFFF"/>
          <w:lang w:val="es-ES"/>
        </w:rPr>
        <w:t>3/2</w:t>
      </w:r>
      <w:r w:rsidR="00282861" w:rsidRPr="004F1409">
        <w:rPr>
          <w:shd w:val="clear" w:color="auto" w:fill="FFFFFF"/>
          <w:lang w:val="es-ES"/>
        </w:rPr>
        <w:t>AlCl</w:t>
      </w:r>
      <w:r w:rsidR="00282861" w:rsidRPr="004F1409">
        <w:rPr>
          <w:shd w:val="clear" w:color="auto" w:fill="FFFFFF"/>
          <w:vertAlign w:val="subscript"/>
          <w:lang w:val="es-ES"/>
        </w:rPr>
        <w:t>4</w:t>
      </w:r>
      <w:r w:rsidR="00282861" w:rsidRPr="004F1409">
        <w:rPr>
          <w:shd w:val="clear" w:color="auto" w:fill="FFFFFF"/>
          <w:vertAlign w:val="superscript"/>
          <w:lang w:val="es-ES"/>
        </w:rPr>
        <w:t>-</w:t>
      </w:r>
    </w:p>
    <w:p w14:paraId="55AB01CA" w14:textId="59009024" w:rsidR="00B249E4" w:rsidRPr="004F1409" w:rsidRDefault="00B249E4" w:rsidP="00B249E4">
      <w:pPr>
        <w:jc w:val="both"/>
        <w:rPr>
          <w:lang w:val="en-US"/>
        </w:rPr>
      </w:pP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Pr="004F1409">
        <w:rPr>
          <w:vertAlign w:val="superscript"/>
          <w:lang w:val="es-ES"/>
        </w:rPr>
        <w:tab/>
      </w:r>
      <w:r w:rsidR="00153D32" w:rsidRPr="004F1409">
        <w:rPr>
          <w:lang w:val="en-US"/>
        </w:rPr>
        <w:t>0.82</w:t>
      </w:r>
      <w:r w:rsidRPr="004F1409">
        <w:rPr>
          <w:lang w:val="en-US"/>
        </w:rPr>
        <w:t xml:space="preserve"> V </w:t>
      </w:r>
      <w:r w:rsidRPr="004F1409">
        <w:rPr>
          <w:i/>
          <w:iCs/>
          <w:lang w:val="en-US"/>
        </w:rPr>
        <w:t>vs.</w:t>
      </w:r>
      <w:r w:rsidRPr="004F1409">
        <w:rPr>
          <w:lang w:val="en-US"/>
        </w:rPr>
        <w:t xml:space="preserve"> (B)</w:t>
      </w:r>
      <w:r w:rsidR="001613F8" w:rsidRPr="004F1409">
        <w:rPr>
          <w:lang w:val="en-US"/>
        </w:rPr>
        <w:tab/>
      </w:r>
      <w:r w:rsidR="001613F8" w:rsidRPr="004F1409">
        <w:rPr>
          <w:lang w:val="en-US"/>
        </w:rPr>
        <w:tab/>
        <w:t>(45</w:t>
      </w:r>
      <w:r w:rsidR="00362743" w:rsidRPr="004F1409">
        <w:rPr>
          <w:lang w:val="en-US"/>
        </w:rPr>
        <w:t>)</w:t>
      </w:r>
    </w:p>
    <w:p w14:paraId="396D3587" w14:textId="09AEE425" w:rsidR="00B249E4" w:rsidRPr="004F1409" w:rsidRDefault="00B249E4" w:rsidP="00B249E4">
      <w:pPr>
        <w:jc w:val="both"/>
        <w:rPr>
          <w:lang w:val="en-US"/>
        </w:rPr>
      </w:pPr>
    </w:p>
    <w:p w14:paraId="5F2A8FC1" w14:textId="1ACA73B9" w:rsidR="00B829B5" w:rsidRPr="004F1409" w:rsidRDefault="00B829B5" w:rsidP="00A811EB">
      <w:pPr>
        <w:jc w:val="both"/>
        <w:rPr>
          <w:b/>
          <w:vertAlign w:val="superscript"/>
          <w:lang w:val="en-US"/>
        </w:rPr>
      </w:pPr>
    </w:p>
    <w:p w14:paraId="1F40C0BC" w14:textId="77777777" w:rsidR="00C057C2" w:rsidRPr="004F1409" w:rsidRDefault="00C057C2" w:rsidP="00E73959">
      <w:pPr>
        <w:jc w:val="both"/>
        <w:rPr>
          <w:lang w:val="en-US"/>
        </w:rPr>
      </w:pPr>
    </w:p>
    <w:p w14:paraId="6C2C5BB7" w14:textId="475E8C1B" w:rsidR="00A05583" w:rsidRPr="004F1409" w:rsidRDefault="00631B89" w:rsidP="00E73959">
      <w:pPr>
        <w:jc w:val="both"/>
        <w:rPr>
          <w:lang w:val="en-US"/>
        </w:rPr>
      </w:pPr>
      <w:r w:rsidRPr="004F1409">
        <w:rPr>
          <w:lang w:val="en-US"/>
        </w:rPr>
        <w:t xml:space="preserve">Further splitting of </w:t>
      </w:r>
      <w:r w:rsidR="004D18D1" w:rsidRPr="004F1409">
        <w:rPr>
          <w:lang w:val="en-US"/>
        </w:rPr>
        <w:t xml:space="preserve">the </w:t>
      </w:r>
      <w:r w:rsidRPr="004F1409">
        <w:rPr>
          <w:lang w:val="en-US"/>
        </w:rPr>
        <w:t>S-S bond leads to the smallest</w:t>
      </w:r>
      <w:r w:rsidR="00153D32" w:rsidRPr="004F1409">
        <w:rPr>
          <w:lang w:val="en-US"/>
        </w:rPr>
        <w:t xml:space="preserve"> polysulfide species</w:t>
      </w:r>
    </w:p>
    <w:p w14:paraId="7CC7656D" w14:textId="7664B2F0" w:rsidR="00A05583" w:rsidRPr="004F1409" w:rsidRDefault="00A05583" w:rsidP="00E73959">
      <w:pPr>
        <w:jc w:val="both"/>
        <w:rPr>
          <w:lang w:val="en-US"/>
        </w:rPr>
      </w:pPr>
    </w:p>
    <w:p w14:paraId="595D09CF" w14:textId="2E8DEA99" w:rsidR="00153D32" w:rsidRPr="004F1409" w:rsidRDefault="00153D32" w:rsidP="00153D32">
      <w:pPr>
        <w:jc w:val="both"/>
        <w:rPr>
          <w:b/>
          <w:vertAlign w:val="superscript"/>
          <w:lang w:val="en-US"/>
        </w:rPr>
      </w:pPr>
      <w:proofErr w:type="spellStart"/>
      <w:r w:rsidRPr="004F1409">
        <w:rPr>
          <w:b/>
          <w:lang w:val="en-US"/>
        </w:rPr>
        <w:t>AlCl</w:t>
      </w:r>
      <w:proofErr w:type="spellEnd"/>
      <w:r w:rsidRPr="004F1409">
        <w:rPr>
          <w:b/>
          <w:lang w:val="en-US"/>
        </w:rPr>
        <w:t>(Urea)S</w:t>
      </w:r>
      <w:r w:rsidRPr="004F1409">
        <w:rPr>
          <w:b/>
          <w:vertAlign w:val="subscript"/>
          <w:lang w:val="en-US"/>
        </w:rPr>
        <w:t>3</w:t>
      </w:r>
      <w:r w:rsidRPr="004F1409">
        <w:rPr>
          <w:b/>
          <w:vertAlign w:val="superscript"/>
          <w:lang w:val="en-US"/>
        </w:rPr>
        <w:t xml:space="preserve"> </w:t>
      </w:r>
      <w:r w:rsidRPr="004F1409">
        <w:rPr>
          <w:b/>
          <w:lang w:val="en-US"/>
        </w:rPr>
        <w:t xml:space="preserve">+ </w:t>
      </w:r>
      <w:r w:rsidRPr="004F1409">
        <w:rPr>
          <w:b/>
          <w:shd w:val="clear" w:color="auto" w:fill="FFFFFF"/>
          <w:lang w:val="en-US"/>
        </w:rPr>
        <w:t>Al</w:t>
      </w:r>
      <w:r w:rsidRPr="004F1409">
        <w:rPr>
          <w:b/>
          <w:shd w:val="clear" w:color="auto" w:fill="FFFFFF"/>
          <w:vertAlign w:val="subscript"/>
          <w:lang w:val="en-US"/>
        </w:rPr>
        <w:t>2</w:t>
      </w:r>
      <w:r w:rsidRPr="004F1409">
        <w:rPr>
          <w:b/>
          <w:shd w:val="clear" w:color="auto" w:fill="FFFFFF"/>
          <w:lang w:val="en-US"/>
        </w:rPr>
        <w:t>Cl</w:t>
      </w:r>
      <w:r w:rsidRPr="004F1409">
        <w:rPr>
          <w:b/>
          <w:shd w:val="clear" w:color="auto" w:fill="FFFFFF"/>
          <w:vertAlign w:val="subscript"/>
          <w:lang w:val="en-US"/>
        </w:rPr>
        <w:t>5</w:t>
      </w:r>
      <w:r w:rsidRPr="004F1409">
        <w:rPr>
          <w:b/>
          <w:shd w:val="clear" w:color="auto" w:fill="FFFFFF"/>
          <w:lang w:val="en-US"/>
        </w:rPr>
        <w:t>(Urea)</w:t>
      </w:r>
      <w:r w:rsidRPr="004F1409">
        <w:rPr>
          <w:b/>
          <w:shd w:val="clear" w:color="auto" w:fill="FFFFFF"/>
          <w:vertAlign w:val="subscript"/>
          <w:lang w:val="en-US"/>
        </w:rPr>
        <w:t>2</w:t>
      </w:r>
      <w:r w:rsidRPr="004F1409">
        <w:rPr>
          <w:b/>
          <w:shd w:val="clear" w:color="auto" w:fill="FFFFFF"/>
          <w:vertAlign w:val="superscript"/>
          <w:lang w:val="en-US"/>
        </w:rPr>
        <w:t>+</w:t>
      </w:r>
      <w:r w:rsidRPr="004F1409">
        <w:rPr>
          <w:b/>
          <w:vertAlign w:val="superscript"/>
          <w:lang w:val="en-US"/>
        </w:rPr>
        <w:t xml:space="preserve"> </w:t>
      </w:r>
      <w:r w:rsidRPr="004F1409">
        <w:rPr>
          <w:b/>
          <w:shd w:val="clear" w:color="auto" w:fill="FFFFFF"/>
          <w:lang w:val="en-US"/>
        </w:rPr>
        <w:t>+ Al</w:t>
      </w:r>
      <w:r w:rsidRPr="004F1409">
        <w:rPr>
          <w:b/>
          <w:shd w:val="clear" w:color="auto" w:fill="FFFFFF"/>
          <w:vertAlign w:val="subscript"/>
          <w:lang w:val="en-US"/>
        </w:rPr>
        <w:t>2</w:t>
      </w:r>
      <w:r w:rsidRPr="004F1409">
        <w:rPr>
          <w:b/>
          <w:shd w:val="clear" w:color="auto" w:fill="FFFFFF"/>
          <w:lang w:val="en-US"/>
        </w:rPr>
        <w:t>Cl</w:t>
      </w:r>
      <w:r w:rsidRPr="004F1409">
        <w:rPr>
          <w:b/>
          <w:shd w:val="clear" w:color="auto" w:fill="FFFFFF"/>
          <w:vertAlign w:val="subscript"/>
          <w:lang w:val="en-US"/>
        </w:rPr>
        <w:t>7</w:t>
      </w:r>
      <w:r w:rsidRPr="004F1409">
        <w:rPr>
          <w:b/>
          <w:shd w:val="clear" w:color="auto" w:fill="FFFFFF"/>
          <w:vertAlign w:val="superscript"/>
          <w:lang w:val="en-US"/>
        </w:rPr>
        <w:t xml:space="preserve">- </w:t>
      </w:r>
      <w:r w:rsidRPr="004F1409">
        <w:rPr>
          <w:b/>
          <w:lang w:val="en-US"/>
        </w:rPr>
        <w:t>+ 2e</w:t>
      </w:r>
      <w:r w:rsidRPr="004F1409">
        <w:rPr>
          <w:b/>
          <w:vertAlign w:val="superscript"/>
          <w:lang w:val="en-US"/>
        </w:rPr>
        <w:t>-</w:t>
      </w:r>
      <w:r w:rsidRPr="004F1409">
        <w:rPr>
          <w:b/>
          <w:lang w:val="en-US"/>
        </w:rPr>
        <w:t xml:space="preserve"> = </w:t>
      </w:r>
      <w:proofErr w:type="spellStart"/>
      <w:r w:rsidRPr="004F1409">
        <w:rPr>
          <w:b/>
          <w:lang w:val="en-US"/>
        </w:rPr>
        <w:t>AlCl</w:t>
      </w:r>
      <w:proofErr w:type="spellEnd"/>
      <w:r w:rsidRPr="004F1409">
        <w:rPr>
          <w:b/>
          <w:lang w:val="en-US"/>
        </w:rPr>
        <w:t>(Urea)S</w:t>
      </w:r>
      <w:r w:rsidRPr="004F1409">
        <w:rPr>
          <w:b/>
          <w:vertAlign w:val="subscript"/>
          <w:lang w:val="en-US"/>
        </w:rPr>
        <w:t>2</w:t>
      </w:r>
      <w:r w:rsidRPr="004F1409">
        <w:rPr>
          <w:b/>
          <w:vertAlign w:val="superscript"/>
          <w:lang w:val="en-US"/>
        </w:rPr>
        <w:t xml:space="preserve"> </w:t>
      </w:r>
      <w:r w:rsidRPr="004F1409">
        <w:rPr>
          <w:b/>
          <w:lang w:val="en-US"/>
        </w:rPr>
        <w:t xml:space="preserve">+ </w:t>
      </w:r>
      <w:proofErr w:type="spellStart"/>
      <w:r w:rsidRPr="004F1409">
        <w:rPr>
          <w:b/>
          <w:lang w:val="en-US"/>
        </w:rPr>
        <w:t>AlCl</w:t>
      </w:r>
      <w:proofErr w:type="spellEnd"/>
      <w:r w:rsidRPr="004F1409">
        <w:rPr>
          <w:b/>
          <w:lang w:val="en-US"/>
        </w:rPr>
        <w:t>(Urea)S</w:t>
      </w:r>
      <w:r w:rsidRPr="004F1409">
        <w:rPr>
          <w:b/>
          <w:vertAlign w:val="superscript"/>
          <w:lang w:val="en-US"/>
        </w:rPr>
        <w:t xml:space="preserve"> </w:t>
      </w:r>
      <w:r w:rsidRPr="004F1409">
        <w:rPr>
          <w:b/>
          <w:lang w:val="en-US"/>
        </w:rPr>
        <w:t>+ 1/2</w:t>
      </w:r>
      <w:r w:rsidRPr="004F1409">
        <w:rPr>
          <w:b/>
          <w:shd w:val="clear" w:color="auto" w:fill="FFFFFF"/>
          <w:lang w:val="en-US"/>
        </w:rPr>
        <w:t>AlCl</w:t>
      </w:r>
      <w:r w:rsidRPr="004F1409">
        <w:rPr>
          <w:b/>
          <w:shd w:val="clear" w:color="auto" w:fill="FFFFFF"/>
          <w:vertAlign w:val="subscript"/>
          <w:lang w:val="en-US"/>
        </w:rPr>
        <w:t>2</w:t>
      </w:r>
      <w:r w:rsidRPr="004F1409">
        <w:rPr>
          <w:b/>
          <w:shd w:val="clear" w:color="auto" w:fill="FFFFFF"/>
          <w:lang w:val="en-US"/>
        </w:rPr>
        <w:t>(Urea)</w:t>
      </w:r>
      <w:r w:rsidRPr="004F1409">
        <w:rPr>
          <w:b/>
          <w:shd w:val="clear" w:color="auto" w:fill="FFFFFF"/>
          <w:vertAlign w:val="subscript"/>
          <w:lang w:val="en-US"/>
        </w:rPr>
        <w:t>2</w:t>
      </w:r>
      <w:r w:rsidRPr="004F1409">
        <w:rPr>
          <w:b/>
          <w:shd w:val="clear" w:color="auto" w:fill="FFFFFF"/>
          <w:vertAlign w:val="superscript"/>
          <w:lang w:val="en-US"/>
        </w:rPr>
        <w:t>+</w:t>
      </w:r>
      <w:r w:rsidRPr="004F1409">
        <w:rPr>
          <w:b/>
          <w:shd w:val="clear" w:color="auto" w:fill="FFFFFF"/>
          <w:lang w:val="en-US"/>
        </w:rPr>
        <w:t xml:space="preserve"> + 5/2AlCl</w:t>
      </w:r>
      <w:r w:rsidRPr="004F1409">
        <w:rPr>
          <w:b/>
          <w:shd w:val="clear" w:color="auto" w:fill="FFFFFF"/>
          <w:vertAlign w:val="subscript"/>
          <w:lang w:val="en-US"/>
        </w:rPr>
        <w:t>4</w:t>
      </w:r>
      <w:r w:rsidRPr="004F1409">
        <w:rPr>
          <w:b/>
          <w:shd w:val="clear" w:color="auto" w:fill="FFFFFF"/>
          <w:vertAlign w:val="superscript"/>
          <w:lang w:val="en-US"/>
        </w:rPr>
        <w:t>-</w:t>
      </w:r>
      <w:r w:rsidRPr="004F1409">
        <w:rPr>
          <w:b/>
          <w:vertAlign w:val="superscript"/>
          <w:lang w:val="en-US"/>
        </w:rPr>
        <w:t xml:space="preserve"> </w:t>
      </w:r>
      <w:r w:rsidRPr="004F1409">
        <w:rPr>
          <w:b/>
          <w:vertAlign w:val="superscript"/>
          <w:lang w:val="en-US"/>
        </w:rPr>
        <w:tab/>
      </w:r>
    </w:p>
    <w:p w14:paraId="614E22C3" w14:textId="5B445045" w:rsidR="00153D32" w:rsidRPr="004F1409" w:rsidRDefault="00153D32" w:rsidP="00153D32">
      <w:pPr>
        <w:jc w:val="both"/>
        <w:rPr>
          <w:b/>
          <w:lang w:val="en-US"/>
        </w:rPr>
      </w:pP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vertAlign w:val="superscript"/>
          <w:lang w:val="en-US"/>
        </w:rPr>
        <w:tab/>
      </w:r>
      <w:r w:rsidRPr="004F1409">
        <w:rPr>
          <w:b/>
          <w:lang w:val="en-US"/>
        </w:rPr>
        <w:t xml:space="preserve">1.24 V </w:t>
      </w:r>
      <w:r w:rsidRPr="004F1409">
        <w:rPr>
          <w:b/>
          <w:i/>
          <w:iCs/>
          <w:lang w:val="en-US"/>
        </w:rPr>
        <w:t>vs.</w:t>
      </w:r>
      <w:r w:rsidRPr="004F1409">
        <w:rPr>
          <w:b/>
          <w:lang w:val="en-US"/>
        </w:rPr>
        <w:t xml:space="preserve"> (B)</w:t>
      </w:r>
      <w:r w:rsidR="001613F8" w:rsidRPr="004F1409">
        <w:rPr>
          <w:b/>
          <w:lang w:val="en-US"/>
        </w:rPr>
        <w:tab/>
      </w:r>
      <w:r w:rsidR="001613F8" w:rsidRPr="004F1409">
        <w:rPr>
          <w:b/>
          <w:lang w:val="en-US"/>
        </w:rPr>
        <w:tab/>
        <w:t>(46</w:t>
      </w:r>
      <w:r w:rsidR="00362743" w:rsidRPr="004F1409">
        <w:rPr>
          <w:b/>
          <w:lang w:val="en-US"/>
        </w:rPr>
        <w:t>)</w:t>
      </w:r>
    </w:p>
    <w:p w14:paraId="5A6F8067" w14:textId="77777777" w:rsidR="00153D32" w:rsidRPr="004F1409" w:rsidRDefault="00153D32" w:rsidP="00153D32">
      <w:pPr>
        <w:jc w:val="both"/>
        <w:rPr>
          <w:lang w:val="en-US"/>
        </w:rPr>
      </w:pPr>
    </w:p>
    <w:p w14:paraId="20562F22" w14:textId="55A7A617" w:rsidR="00023AAE" w:rsidRPr="004F1409" w:rsidRDefault="00023AAE" w:rsidP="00023AAE">
      <w:pPr>
        <w:jc w:val="both"/>
        <w:rPr>
          <w:vertAlign w:val="superscript"/>
          <w:lang w:val="en-US"/>
        </w:rPr>
      </w:pPr>
      <w:proofErr w:type="spellStart"/>
      <w:r w:rsidRPr="004F1409">
        <w:rPr>
          <w:lang w:val="en-US"/>
        </w:rPr>
        <w:t>AlCl</w:t>
      </w:r>
      <w:proofErr w:type="spellEnd"/>
      <w:r w:rsidRPr="004F1409">
        <w:rPr>
          <w:lang w:val="en-US"/>
        </w:rPr>
        <w:t>(Urea)S</w:t>
      </w:r>
      <w:r w:rsidRPr="004F1409">
        <w:rPr>
          <w:vertAlign w:val="subscript"/>
          <w:lang w:val="en-US"/>
        </w:rPr>
        <w:t>3</w:t>
      </w:r>
      <w:r w:rsidRPr="004F1409">
        <w:rPr>
          <w:vertAlign w:val="superscript"/>
          <w:lang w:val="en-US"/>
        </w:rPr>
        <w:t xml:space="preserve"> </w:t>
      </w:r>
      <w:r w:rsidRPr="004F1409">
        <w:rPr>
          <w:lang w:val="en-US"/>
        </w:rPr>
        <w:t xml:space="preserve">+ </w:t>
      </w:r>
      <w:r w:rsidRPr="004F1409">
        <w:rPr>
          <w:shd w:val="clear" w:color="auto" w:fill="FFFFFF"/>
          <w:lang w:val="en-US"/>
        </w:rPr>
        <w:t>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5</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vertAlign w:val="superscript"/>
          <w:lang w:val="en-US"/>
        </w:rPr>
        <w:t xml:space="preserve"> </w:t>
      </w:r>
      <w:r w:rsidRPr="004F1409">
        <w:rPr>
          <w:shd w:val="clear" w:color="auto" w:fill="FFFFFF"/>
          <w:lang w:val="en-US"/>
        </w:rPr>
        <w:t>+ Al</w:t>
      </w:r>
      <w:r w:rsidRPr="004F1409">
        <w:rPr>
          <w:shd w:val="clear" w:color="auto" w:fill="FFFFFF"/>
          <w:vertAlign w:val="subscript"/>
          <w:lang w:val="en-US"/>
        </w:rPr>
        <w:t>2</w:t>
      </w:r>
      <w:r w:rsidRPr="004F1409">
        <w:rPr>
          <w:shd w:val="clear" w:color="auto" w:fill="FFFFFF"/>
          <w:lang w:val="en-US"/>
        </w:rPr>
        <w:t>Cl</w:t>
      </w:r>
      <w:r w:rsidRPr="004F1409">
        <w:rPr>
          <w:shd w:val="clear" w:color="auto" w:fill="FFFFFF"/>
          <w:vertAlign w:val="subscript"/>
          <w:lang w:val="en-US"/>
        </w:rPr>
        <w:t>7</w:t>
      </w:r>
      <w:r w:rsidRPr="004F1409">
        <w:rPr>
          <w:shd w:val="clear" w:color="auto" w:fill="FFFFFF"/>
          <w:vertAlign w:val="superscript"/>
          <w:lang w:val="en-US"/>
        </w:rPr>
        <w:t xml:space="preserve">- </w:t>
      </w:r>
      <w:r w:rsidRPr="004F1409">
        <w:rPr>
          <w:lang w:val="en-US"/>
        </w:rPr>
        <w:t>+ 2e</w:t>
      </w:r>
      <w:r w:rsidRPr="004F1409">
        <w:rPr>
          <w:vertAlign w:val="superscript"/>
          <w:lang w:val="en-US"/>
        </w:rPr>
        <w:t>-</w:t>
      </w:r>
      <w:r w:rsidRPr="004F1409">
        <w:rPr>
          <w:lang w:val="en-US"/>
        </w:rPr>
        <w:t xml:space="preserve"> = AlCl</w:t>
      </w:r>
      <w:r w:rsidRPr="004F1409">
        <w:rPr>
          <w:vertAlign w:val="subscript"/>
          <w:lang w:val="en-US"/>
        </w:rPr>
        <w:t>2</w:t>
      </w:r>
      <w:r w:rsidRPr="004F1409">
        <w:rPr>
          <w:lang w:val="en-US"/>
        </w:rPr>
        <w:t>S</w:t>
      </w:r>
      <w:r w:rsidRPr="004F1409">
        <w:rPr>
          <w:vertAlign w:val="subscript"/>
          <w:lang w:val="en-US"/>
        </w:rPr>
        <w:t>2</w:t>
      </w:r>
      <w:r w:rsidRPr="004F1409">
        <w:rPr>
          <w:vertAlign w:val="superscript"/>
          <w:lang w:val="en-US"/>
        </w:rPr>
        <w:t xml:space="preserve">- </w:t>
      </w:r>
      <w:r w:rsidRPr="004F1409">
        <w:rPr>
          <w:lang w:val="en-US"/>
        </w:rPr>
        <w:t xml:space="preserve">+ </w:t>
      </w:r>
      <w:proofErr w:type="spellStart"/>
      <w:r w:rsidRPr="004F1409">
        <w:rPr>
          <w:lang w:val="en-US"/>
        </w:rPr>
        <w:t>AlCl</w:t>
      </w:r>
      <w:proofErr w:type="spellEnd"/>
      <w:r w:rsidRPr="004F1409">
        <w:rPr>
          <w:lang w:val="en-US"/>
        </w:rPr>
        <w:t>(Urea)S</w:t>
      </w:r>
      <w:r w:rsidRPr="004F1409">
        <w:rPr>
          <w:vertAlign w:val="superscript"/>
          <w:lang w:val="en-US"/>
        </w:rPr>
        <w:t xml:space="preserve"> </w:t>
      </w:r>
      <w:r w:rsidRPr="004F1409">
        <w:rPr>
          <w:lang w:val="en-US"/>
        </w:rPr>
        <w:t xml:space="preserve">+ </w:t>
      </w:r>
      <w:r w:rsidRPr="004F1409">
        <w:rPr>
          <w:shd w:val="clear" w:color="auto" w:fill="FFFFFF"/>
          <w:lang w:val="en-US"/>
        </w:rPr>
        <w:t>AlCl</w:t>
      </w:r>
      <w:r w:rsidRPr="004F1409">
        <w:rPr>
          <w:shd w:val="clear" w:color="auto" w:fill="FFFFFF"/>
          <w:vertAlign w:val="subscript"/>
          <w:lang w:val="en-US"/>
        </w:rPr>
        <w:t>2</w:t>
      </w:r>
      <w:r w:rsidRPr="004F1409">
        <w:rPr>
          <w:shd w:val="clear" w:color="auto" w:fill="FFFFFF"/>
          <w:lang w:val="en-US"/>
        </w:rPr>
        <w:t>(Urea)</w:t>
      </w:r>
      <w:r w:rsidRPr="004F1409">
        <w:rPr>
          <w:shd w:val="clear" w:color="auto" w:fill="FFFFFF"/>
          <w:vertAlign w:val="subscript"/>
          <w:lang w:val="en-US"/>
        </w:rPr>
        <w:t>2</w:t>
      </w:r>
      <w:r w:rsidRPr="004F1409">
        <w:rPr>
          <w:shd w:val="clear" w:color="auto" w:fill="FFFFFF"/>
          <w:vertAlign w:val="superscript"/>
          <w:lang w:val="en-US"/>
        </w:rPr>
        <w:t>+</w:t>
      </w:r>
      <w:r w:rsidRPr="004F1409">
        <w:rPr>
          <w:shd w:val="clear" w:color="auto" w:fill="FFFFFF"/>
          <w:lang w:val="en-US"/>
        </w:rPr>
        <w:t xml:space="preserve"> + 2AlCl</w:t>
      </w:r>
      <w:r w:rsidRPr="004F1409">
        <w:rPr>
          <w:shd w:val="clear" w:color="auto" w:fill="FFFFFF"/>
          <w:vertAlign w:val="subscript"/>
          <w:lang w:val="en-US"/>
        </w:rPr>
        <w:t>4</w:t>
      </w:r>
      <w:r w:rsidRPr="004F1409">
        <w:rPr>
          <w:shd w:val="clear" w:color="auto" w:fill="FFFFFF"/>
          <w:vertAlign w:val="superscript"/>
          <w:lang w:val="en-US"/>
        </w:rPr>
        <w:t>-</w:t>
      </w:r>
      <w:r w:rsidRPr="004F1409">
        <w:rPr>
          <w:vertAlign w:val="superscript"/>
          <w:lang w:val="en-US"/>
        </w:rPr>
        <w:t xml:space="preserve"> </w:t>
      </w:r>
      <w:r w:rsidRPr="004F1409">
        <w:rPr>
          <w:vertAlign w:val="superscript"/>
          <w:lang w:val="en-US"/>
        </w:rPr>
        <w:tab/>
      </w:r>
    </w:p>
    <w:p w14:paraId="255B0185" w14:textId="74DE635F" w:rsidR="00023AAE" w:rsidRPr="004F1409" w:rsidRDefault="00023AAE" w:rsidP="00023AAE">
      <w:pPr>
        <w:jc w:val="both"/>
        <w:rPr>
          <w:lang w:val="en-US"/>
        </w:rPr>
      </w:pP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vertAlign w:val="superscript"/>
          <w:lang w:val="en-US"/>
        </w:rPr>
        <w:tab/>
      </w:r>
      <w:r w:rsidRPr="004F1409">
        <w:rPr>
          <w:lang w:val="en-US"/>
        </w:rPr>
        <w:t xml:space="preserve">1.20 V </w:t>
      </w:r>
      <w:r w:rsidRPr="004F1409">
        <w:rPr>
          <w:i/>
          <w:iCs/>
          <w:lang w:val="en-US"/>
        </w:rPr>
        <w:t>vs.</w:t>
      </w:r>
      <w:r w:rsidRPr="004F1409">
        <w:rPr>
          <w:lang w:val="en-US"/>
        </w:rPr>
        <w:t xml:space="preserve"> (B)</w:t>
      </w:r>
      <w:r w:rsidR="001613F8" w:rsidRPr="004F1409">
        <w:rPr>
          <w:lang w:val="en-US"/>
        </w:rPr>
        <w:tab/>
      </w:r>
      <w:r w:rsidR="001613F8" w:rsidRPr="004F1409">
        <w:rPr>
          <w:lang w:val="en-US"/>
        </w:rPr>
        <w:tab/>
        <w:t>(47</w:t>
      </w:r>
      <w:r w:rsidR="00362743" w:rsidRPr="004F1409">
        <w:rPr>
          <w:lang w:val="en-US"/>
        </w:rPr>
        <w:t>)</w:t>
      </w:r>
    </w:p>
    <w:p w14:paraId="1031963B" w14:textId="77777777" w:rsidR="00153D32" w:rsidRPr="004F1409" w:rsidRDefault="00153D32" w:rsidP="00E73959">
      <w:pPr>
        <w:jc w:val="both"/>
        <w:rPr>
          <w:lang w:val="en-US"/>
        </w:rPr>
      </w:pPr>
    </w:p>
    <w:p w14:paraId="4CF70573" w14:textId="77777777" w:rsidR="00A05583" w:rsidRPr="004F1409" w:rsidRDefault="00A05583" w:rsidP="00E73959">
      <w:pPr>
        <w:jc w:val="both"/>
        <w:rPr>
          <w:lang w:val="en-US"/>
        </w:rPr>
      </w:pPr>
    </w:p>
    <w:p w14:paraId="3B98DF46" w14:textId="0AF1ACE6" w:rsidR="00A05583" w:rsidRPr="004F1409" w:rsidRDefault="00631B89" w:rsidP="00E73959">
      <w:pPr>
        <w:jc w:val="both"/>
        <w:rPr>
          <w:lang w:val="en-US"/>
        </w:rPr>
      </w:pPr>
      <w:r w:rsidRPr="004F1409">
        <w:rPr>
          <w:lang w:val="en-US"/>
        </w:rPr>
        <w:t>Finally</w:t>
      </w:r>
      <w:r w:rsidR="007E33FD" w:rsidRPr="004F1409">
        <w:rPr>
          <w:lang w:val="en-US"/>
        </w:rPr>
        <w:t>,</w:t>
      </w:r>
      <w:r w:rsidRPr="004F1409">
        <w:rPr>
          <w:lang w:val="en-US"/>
        </w:rPr>
        <w:t xml:space="preserve"> Al</w:t>
      </w:r>
      <w:r w:rsidRPr="004F1409">
        <w:rPr>
          <w:vertAlign w:val="subscript"/>
          <w:lang w:val="en-US"/>
        </w:rPr>
        <w:t>2</w:t>
      </w:r>
      <w:r w:rsidRPr="004F1409">
        <w:rPr>
          <w:lang w:val="en-US"/>
        </w:rPr>
        <w:t>S</w:t>
      </w:r>
      <w:r w:rsidRPr="004F1409">
        <w:rPr>
          <w:vertAlign w:val="subscript"/>
          <w:lang w:val="en-US"/>
        </w:rPr>
        <w:t>3</w:t>
      </w:r>
      <w:r w:rsidRPr="004F1409">
        <w:rPr>
          <w:lang w:val="en-US"/>
        </w:rPr>
        <w:t xml:space="preserve"> is formed by a reaction step that is identical to that followed in </w:t>
      </w:r>
      <w:proofErr w:type="spellStart"/>
      <w:r w:rsidRPr="004F1409">
        <w:rPr>
          <w:lang w:val="en-US"/>
        </w:rPr>
        <w:t>EMImCl</w:t>
      </w:r>
      <w:proofErr w:type="spellEnd"/>
      <w:r w:rsidRPr="004F1409">
        <w:rPr>
          <w:lang w:val="en-US"/>
        </w:rPr>
        <w:t xml:space="preserve"> ILs.</w:t>
      </w:r>
    </w:p>
    <w:p w14:paraId="72BA59BE" w14:textId="77777777" w:rsidR="00A05583" w:rsidRPr="004F1409" w:rsidRDefault="00A05583" w:rsidP="00E73959">
      <w:pPr>
        <w:jc w:val="both"/>
        <w:rPr>
          <w:lang w:val="en-US"/>
        </w:rPr>
      </w:pPr>
    </w:p>
    <w:p w14:paraId="4907F390" w14:textId="7E2A4CEA" w:rsidR="00717F9E" w:rsidRPr="004F1409" w:rsidRDefault="00717F9E" w:rsidP="00717F9E">
      <w:pPr>
        <w:jc w:val="both"/>
        <w:rPr>
          <w:b/>
          <w:vertAlign w:val="superscript"/>
          <w:lang w:val="es-ES"/>
        </w:rPr>
      </w:pPr>
      <w:proofErr w:type="spellStart"/>
      <w:r w:rsidRPr="004F1409">
        <w:rPr>
          <w:b/>
          <w:lang w:val="es-ES"/>
        </w:rPr>
        <w:t>AlCl</w:t>
      </w:r>
      <w:proofErr w:type="spellEnd"/>
      <w:r w:rsidRPr="004F1409">
        <w:rPr>
          <w:b/>
          <w:lang w:val="es-ES"/>
        </w:rPr>
        <w:t>(Urea)S</w:t>
      </w:r>
      <w:r w:rsidRPr="004F1409">
        <w:rPr>
          <w:b/>
          <w:vertAlign w:val="subscript"/>
          <w:lang w:val="es-ES"/>
        </w:rPr>
        <w:t>2</w:t>
      </w:r>
      <w:r w:rsidRPr="004F1409">
        <w:rPr>
          <w:b/>
          <w:vertAlign w:val="superscript"/>
          <w:lang w:val="es-ES"/>
        </w:rPr>
        <w:t xml:space="preserve"> </w:t>
      </w:r>
      <w:r w:rsidRPr="004F1409">
        <w:rPr>
          <w:b/>
          <w:lang w:val="es-ES"/>
        </w:rPr>
        <w:t xml:space="preserve">+ </w:t>
      </w:r>
      <w:proofErr w:type="spellStart"/>
      <w:r w:rsidRPr="004F1409">
        <w:rPr>
          <w:b/>
          <w:lang w:val="es-ES"/>
        </w:rPr>
        <w:t>AlCl</w:t>
      </w:r>
      <w:proofErr w:type="spellEnd"/>
      <w:r w:rsidRPr="004F1409">
        <w:rPr>
          <w:b/>
          <w:lang w:val="es-ES"/>
        </w:rPr>
        <w:t>(Urea)S</w:t>
      </w:r>
      <w:r w:rsidRPr="004F1409">
        <w:rPr>
          <w:b/>
          <w:vertAlign w:val="superscript"/>
          <w:lang w:val="es-ES"/>
        </w:rPr>
        <w:t xml:space="preserve"> </w:t>
      </w:r>
      <w:r w:rsidRPr="004F1409">
        <w:rPr>
          <w:b/>
          <w:lang w:val="es-ES"/>
        </w:rPr>
        <w:t xml:space="preserve">+ </w:t>
      </w:r>
      <w:r w:rsidRPr="004F1409">
        <w:rPr>
          <w:b/>
          <w:shd w:val="clear" w:color="auto" w:fill="FFFFFF"/>
          <w:lang w:val="es-ES"/>
        </w:rPr>
        <w:t>Al</w:t>
      </w:r>
      <w:r w:rsidRPr="004F1409">
        <w:rPr>
          <w:b/>
          <w:shd w:val="clear" w:color="auto" w:fill="FFFFFF"/>
          <w:vertAlign w:val="subscript"/>
          <w:lang w:val="es-ES"/>
        </w:rPr>
        <w:t>2</w:t>
      </w:r>
      <w:r w:rsidRPr="004F1409">
        <w:rPr>
          <w:b/>
          <w:shd w:val="clear" w:color="auto" w:fill="FFFFFF"/>
          <w:lang w:val="es-ES"/>
        </w:rPr>
        <w:t>Cl</w:t>
      </w:r>
      <w:r w:rsidRPr="004F1409">
        <w:rPr>
          <w:b/>
          <w:shd w:val="clear" w:color="auto" w:fill="FFFFFF"/>
          <w:vertAlign w:val="subscript"/>
          <w:lang w:val="es-ES"/>
        </w:rPr>
        <w:t>5</w:t>
      </w:r>
      <w:r w:rsidRPr="004F1409">
        <w:rPr>
          <w:b/>
          <w:shd w:val="clear" w:color="auto" w:fill="FFFFFF"/>
          <w:lang w:val="es-ES"/>
        </w:rPr>
        <w:t>(Urea)</w:t>
      </w:r>
      <w:r w:rsidRPr="004F1409">
        <w:rPr>
          <w:b/>
          <w:shd w:val="clear" w:color="auto" w:fill="FFFFFF"/>
          <w:vertAlign w:val="subscript"/>
          <w:lang w:val="es-ES"/>
        </w:rPr>
        <w:t>2</w:t>
      </w:r>
      <w:r w:rsidRPr="004F1409">
        <w:rPr>
          <w:b/>
          <w:shd w:val="clear" w:color="auto" w:fill="FFFFFF"/>
          <w:vertAlign w:val="superscript"/>
          <w:lang w:val="es-ES"/>
        </w:rPr>
        <w:t>+</w:t>
      </w:r>
      <w:r w:rsidRPr="004F1409">
        <w:rPr>
          <w:b/>
          <w:vertAlign w:val="superscript"/>
          <w:lang w:val="es-ES"/>
        </w:rPr>
        <w:t xml:space="preserve"> </w:t>
      </w:r>
      <w:r w:rsidRPr="004F1409">
        <w:rPr>
          <w:b/>
          <w:shd w:val="clear" w:color="auto" w:fill="FFFFFF"/>
          <w:lang w:val="es-ES"/>
        </w:rPr>
        <w:t>+ </w:t>
      </w:r>
      <w:r w:rsidR="00E31661" w:rsidRPr="004F1409">
        <w:rPr>
          <w:b/>
          <w:shd w:val="clear" w:color="auto" w:fill="FFFFFF"/>
          <w:lang w:val="es-ES"/>
        </w:rPr>
        <w:t xml:space="preserve">3 </w:t>
      </w:r>
      <w:r w:rsidRPr="004F1409">
        <w:rPr>
          <w:b/>
          <w:shd w:val="clear" w:color="auto" w:fill="FFFFFF"/>
          <w:lang w:val="es-ES"/>
        </w:rPr>
        <w:t>Al</w:t>
      </w:r>
      <w:r w:rsidRPr="004F1409">
        <w:rPr>
          <w:b/>
          <w:shd w:val="clear" w:color="auto" w:fill="FFFFFF"/>
          <w:vertAlign w:val="subscript"/>
          <w:lang w:val="es-ES"/>
        </w:rPr>
        <w:t>2</w:t>
      </w:r>
      <w:r w:rsidRPr="004F1409">
        <w:rPr>
          <w:b/>
          <w:shd w:val="clear" w:color="auto" w:fill="FFFFFF"/>
          <w:lang w:val="es-ES"/>
        </w:rPr>
        <w:t>Cl</w:t>
      </w:r>
      <w:r w:rsidRPr="004F1409">
        <w:rPr>
          <w:b/>
          <w:shd w:val="clear" w:color="auto" w:fill="FFFFFF"/>
          <w:vertAlign w:val="subscript"/>
          <w:lang w:val="es-ES"/>
        </w:rPr>
        <w:t>7</w:t>
      </w:r>
      <w:r w:rsidRPr="004F1409">
        <w:rPr>
          <w:b/>
          <w:shd w:val="clear" w:color="auto" w:fill="FFFFFF"/>
          <w:vertAlign w:val="superscript"/>
          <w:lang w:val="es-ES"/>
        </w:rPr>
        <w:t xml:space="preserve">- </w:t>
      </w:r>
      <w:r w:rsidRPr="004F1409">
        <w:rPr>
          <w:b/>
          <w:lang w:val="es-ES"/>
        </w:rPr>
        <w:t>+ 2e</w:t>
      </w:r>
      <w:r w:rsidRPr="004F1409">
        <w:rPr>
          <w:b/>
          <w:vertAlign w:val="superscript"/>
          <w:lang w:val="es-ES"/>
        </w:rPr>
        <w:t>-</w:t>
      </w:r>
      <w:r w:rsidRPr="004F1409">
        <w:rPr>
          <w:b/>
          <w:lang w:val="es-ES"/>
        </w:rPr>
        <w:t xml:space="preserve"> = Al</w:t>
      </w:r>
      <w:r w:rsidRPr="004F1409">
        <w:rPr>
          <w:b/>
          <w:vertAlign w:val="subscript"/>
          <w:lang w:val="es-ES"/>
        </w:rPr>
        <w:t>2</w:t>
      </w:r>
      <w:r w:rsidRPr="004F1409">
        <w:rPr>
          <w:b/>
          <w:lang w:val="es-ES"/>
        </w:rPr>
        <w:t>S</w:t>
      </w:r>
      <w:r w:rsidRPr="004F1409">
        <w:rPr>
          <w:b/>
          <w:vertAlign w:val="subscript"/>
          <w:lang w:val="es-ES"/>
        </w:rPr>
        <w:t>3</w:t>
      </w:r>
      <w:r w:rsidRPr="004F1409">
        <w:rPr>
          <w:b/>
          <w:lang w:val="es-ES"/>
        </w:rPr>
        <w:t xml:space="preserve">+ </w:t>
      </w:r>
      <w:r w:rsidR="00E31661" w:rsidRPr="004F1409">
        <w:rPr>
          <w:b/>
          <w:lang w:val="es-ES"/>
        </w:rPr>
        <w:t xml:space="preserve">2 </w:t>
      </w:r>
      <w:r w:rsidRPr="004F1409">
        <w:rPr>
          <w:b/>
          <w:shd w:val="clear" w:color="auto" w:fill="FFFFFF"/>
          <w:lang w:val="es-ES"/>
        </w:rPr>
        <w:t>AlCl</w:t>
      </w:r>
      <w:r w:rsidRPr="004F1409">
        <w:rPr>
          <w:b/>
          <w:shd w:val="clear" w:color="auto" w:fill="FFFFFF"/>
          <w:vertAlign w:val="subscript"/>
          <w:lang w:val="es-ES"/>
        </w:rPr>
        <w:t>2</w:t>
      </w:r>
      <w:r w:rsidRPr="004F1409">
        <w:rPr>
          <w:b/>
          <w:shd w:val="clear" w:color="auto" w:fill="FFFFFF"/>
          <w:lang w:val="es-ES"/>
        </w:rPr>
        <w:t>(Urea)</w:t>
      </w:r>
      <w:r w:rsidRPr="004F1409">
        <w:rPr>
          <w:b/>
          <w:shd w:val="clear" w:color="auto" w:fill="FFFFFF"/>
          <w:vertAlign w:val="subscript"/>
          <w:lang w:val="es-ES"/>
        </w:rPr>
        <w:t>2</w:t>
      </w:r>
      <w:r w:rsidRPr="004F1409">
        <w:rPr>
          <w:b/>
          <w:shd w:val="clear" w:color="auto" w:fill="FFFFFF"/>
          <w:vertAlign w:val="superscript"/>
          <w:lang w:val="es-ES"/>
        </w:rPr>
        <w:t>+</w:t>
      </w:r>
      <w:r w:rsidRPr="004F1409">
        <w:rPr>
          <w:b/>
          <w:shd w:val="clear" w:color="auto" w:fill="FFFFFF"/>
          <w:lang w:val="es-ES"/>
        </w:rPr>
        <w:t xml:space="preserve"> + </w:t>
      </w:r>
      <w:r w:rsidR="00E31661" w:rsidRPr="004F1409">
        <w:rPr>
          <w:b/>
          <w:shd w:val="clear" w:color="auto" w:fill="FFFFFF"/>
          <w:lang w:val="es-ES"/>
        </w:rPr>
        <w:t xml:space="preserve">6 </w:t>
      </w:r>
      <w:r w:rsidRPr="004F1409">
        <w:rPr>
          <w:b/>
          <w:shd w:val="clear" w:color="auto" w:fill="FFFFFF"/>
          <w:lang w:val="es-ES"/>
        </w:rPr>
        <w:t>AlCl</w:t>
      </w:r>
      <w:r w:rsidRPr="004F1409">
        <w:rPr>
          <w:b/>
          <w:shd w:val="clear" w:color="auto" w:fill="FFFFFF"/>
          <w:vertAlign w:val="subscript"/>
          <w:lang w:val="es-ES"/>
        </w:rPr>
        <w:t>4</w:t>
      </w:r>
      <w:r w:rsidRPr="004F1409">
        <w:rPr>
          <w:b/>
          <w:shd w:val="clear" w:color="auto" w:fill="FFFFFF"/>
          <w:vertAlign w:val="superscript"/>
          <w:lang w:val="es-ES"/>
        </w:rPr>
        <w:t>-</w:t>
      </w:r>
      <w:r w:rsidRPr="004F1409">
        <w:rPr>
          <w:b/>
          <w:vertAlign w:val="superscript"/>
          <w:lang w:val="es-ES"/>
        </w:rPr>
        <w:t xml:space="preserve"> </w:t>
      </w:r>
      <w:r w:rsidRPr="004F1409">
        <w:rPr>
          <w:b/>
          <w:vertAlign w:val="superscript"/>
          <w:lang w:val="es-ES"/>
        </w:rPr>
        <w:tab/>
      </w:r>
    </w:p>
    <w:p w14:paraId="5117A9E9" w14:textId="4A4F2BC4" w:rsidR="00717F9E" w:rsidRPr="004F1409" w:rsidRDefault="00717F9E" w:rsidP="00717F9E">
      <w:pPr>
        <w:jc w:val="both"/>
        <w:rPr>
          <w:b/>
          <w:lang w:val="en-US"/>
        </w:rPr>
      </w:pP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Pr="004F1409">
        <w:rPr>
          <w:b/>
          <w:vertAlign w:val="superscript"/>
          <w:lang w:val="es-ES"/>
        </w:rPr>
        <w:tab/>
      </w:r>
      <w:r w:rsidR="001E779D" w:rsidRPr="004F1409">
        <w:rPr>
          <w:b/>
          <w:lang w:val="en-US"/>
        </w:rPr>
        <w:t>0.63</w:t>
      </w:r>
      <w:r w:rsidRPr="004F1409">
        <w:rPr>
          <w:b/>
          <w:lang w:val="en-US"/>
        </w:rPr>
        <w:t xml:space="preserve"> V </w:t>
      </w:r>
      <w:r w:rsidRPr="004F1409">
        <w:rPr>
          <w:b/>
          <w:i/>
          <w:iCs/>
          <w:lang w:val="en-US"/>
        </w:rPr>
        <w:t>vs.</w:t>
      </w:r>
      <w:r w:rsidRPr="004F1409">
        <w:rPr>
          <w:b/>
          <w:lang w:val="en-US"/>
        </w:rPr>
        <w:t xml:space="preserve"> (B)</w:t>
      </w:r>
      <w:r w:rsidR="00362743" w:rsidRPr="004F1409">
        <w:rPr>
          <w:b/>
          <w:lang w:val="en-US"/>
        </w:rPr>
        <w:tab/>
      </w:r>
      <w:r w:rsidR="00362743" w:rsidRPr="004F1409">
        <w:rPr>
          <w:b/>
          <w:lang w:val="en-US"/>
        </w:rPr>
        <w:tab/>
        <w:t>(4</w:t>
      </w:r>
      <w:r w:rsidR="001613F8" w:rsidRPr="004F1409">
        <w:rPr>
          <w:b/>
          <w:lang w:val="en-US"/>
        </w:rPr>
        <w:t>8</w:t>
      </w:r>
      <w:r w:rsidR="00362743" w:rsidRPr="004F1409">
        <w:rPr>
          <w:b/>
          <w:lang w:val="en-US"/>
        </w:rPr>
        <w:t>)</w:t>
      </w:r>
    </w:p>
    <w:p w14:paraId="2D5878E4" w14:textId="77777777" w:rsidR="00A05583" w:rsidRPr="004F1409" w:rsidRDefault="00A05583" w:rsidP="00E73959">
      <w:pPr>
        <w:jc w:val="both"/>
        <w:rPr>
          <w:lang w:val="en-US"/>
        </w:rPr>
      </w:pPr>
    </w:p>
    <w:p w14:paraId="3622957A" w14:textId="51B2D769" w:rsidR="00A05583" w:rsidRPr="004F1409" w:rsidRDefault="007E33FD" w:rsidP="00E73959">
      <w:pPr>
        <w:jc w:val="both"/>
        <w:rPr>
          <w:lang w:val="en-US"/>
        </w:rPr>
      </w:pPr>
      <w:r w:rsidRPr="004F1409">
        <w:rPr>
          <w:lang w:val="en-US"/>
        </w:rPr>
        <w:t>Following the same type of</w:t>
      </w:r>
      <w:r w:rsidR="00631B89" w:rsidRPr="004F1409">
        <w:rPr>
          <w:lang w:val="en-US"/>
        </w:rPr>
        <w:t xml:space="preserve"> analysis described in the previous section, the discharge potentials f</w:t>
      </w:r>
      <w:r w:rsidR="001E779D" w:rsidRPr="004F1409">
        <w:rPr>
          <w:lang w:val="en-US"/>
        </w:rPr>
        <w:t>or these reaction steps</w:t>
      </w:r>
      <w:r w:rsidR="00E52F67" w:rsidRPr="004F1409">
        <w:rPr>
          <w:lang w:val="en-US"/>
        </w:rPr>
        <w:t xml:space="preserve"> (reaction no. 3</w:t>
      </w:r>
      <w:r w:rsidR="005701CF" w:rsidRPr="004F1409">
        <w:rPr>
          <w:lang w:val="en-US"/>
        </w:rPr>
        <w:t>3, 39, 42, 46, 48</w:t>
      </w:r>
      <w:r w:rsidR="00E52F67" w:rsidRPr="004F1409">
        <w:rPr>
          <w:lang w:val="en-US"/>
        </w:rPr>
        <w:t>)</w:t>
      </w:r>
      <w:r w:rsidR="001E779D" w:rsidRPr="004F1409">
        <w:rPr>
          <w:lang w:val="en-US"/>
        </w:rPr>
        <w:t xml:space="preserve"> are</w:t>
      </w:r>
      <w:r w:rsidR="00D1736F" w:rsidRPr="004F1409">
        <w:rPr>
          <w:lang w:val="en-US"/>
        </w:rPr>
        <w:t xml:space="preserve"> </w:t>
      </w:r>
      <w:r w:rsidR="001E779D" w:rsidRPr="004F1409">
        <w:rPr>
          <w:lang w:val="en-US"/>
        </w:rPr>
        <w:t>1.29, 1.52, 1.22, 1.24, 0.63</w:t>
      </w:r>
      <w:r w:rsidR="00631B89" w:rsidRPr="004F1409">
        <w:rPr>
          <w:lang w:val="en-US"/>
        </w:rPr>
        <w:t xml:space="preserve"> V</w:t>
      </w:r>
      <w:r w:rsidRPr="004F1409">
        <w:rPr>
          <w:lang w:val="en-US"/>
        </w:rPr>
        <w:t>,</w:t>
      </w:r>
      <w:r w:rsidR="00631B89" w:rsidRPr="004F1409">
        <w:rPr>
          <w:lang w:val="en-US"/>
        </w:rPr>
        <w:t xml:space="preserve"> respectively. We predict the observable main discharge </w:t>
      </w:r>
      <w:r w:rsidR="001E779D" w:rsidRPr="004F1409">
        <w:rPr>
          <w:lang w:val="en-US"/>
        </w:rPr>
        <w:t>plateau at 0.63</w:t>
      </w:r>
      <w:r w:rsidR="00631B89" w:rsidRPr="004F1409">
        <w:rPr>
          <w:lang w:val="en-US"/>
        </w:rPr>
        <w:t xml:space="preserve"> V at </w:t>
      </w:r>
      <w:r w:rsidR="00E52F67" w:rsidRPr="004F1409">
        <w:rPr>
          <w:lang w:val="en-US"/>
        </w:rPr>
        <w:t xml:space="preserve">a </w:t>
      </w:r>
      <w:r w:rsidRPr="004F1409">
        <w:rPr>
          <w:lang w:val="en-US"/>
        </w:rPr>
        <w:t xml:space="preserve">discharge </w:t>
      </w:r>
      <w:r w:rsidR="00D1736F" w:rsidRPr="004F1409">
        <w:rPr>
          <w:lang w:val="en-US"/>
        </w:rPr>
        <w:t xml:space="preserve">current </w:t>
      </w:r>
      <w:r w:rsidRPr="004F1409">
        <w:rPr>
          <w:lang w:val="en-US"/>
        </w:rPr>
        <w:t>rate</w:t>
      </w:r>
      <w:r w:rsidR="00E52F67" w:rsidRPr="004F1409">
        <w:rPr>
          <w:lang w:val="en-US"/>
        </w:rPr>
        <w:t xml:space="preserve"> low enough </w:t>
      </w:r>
      <w:r w:rsidR="001C576B" w:rsidRPr="004F1409">
        <w:rPr>
          <w:lang w:val="en-US"/>
        </w:rPr>
        <w:t>(</w:t>
      </w:r>
      <w:r w:rsidR="00CF744A" w:rsidRPr="004F1409">
        <w:rPr>
          <w:lang w:val="en-US"/>
        </w:rPr>
        <w:t>i.e.</w:t>
      </w:r>
      <w:r w:rsidR="00B94322" w:rsidRPr="004F1409">
        <w:rPr>
          <w:lang w:val="en-US"/>
        </w:rPr>
        <w:t>,</w:t>
      </w:r>
      <w:r w:rsidR="00CF744A" w:rsidRPr="004F1409">
        <w:rPr>
          <w:lang w:val="en-US"/>
        </w:rPr>
        <w:t xml:space="preserve"> in the absence of kinetic </w:t>
      </w:r>
      <w:proofErr w:type="spellStart"/>
      <w:r w:rsidR="00CF744A" w:rsidRPr="004F1409">
        <w:rPr>
          <w:lang w:val="en-US"/>
        </w:rPr>
        <w:t>overpotentials</w:t>
      </w:r>
      <w:proofErr w:type="spellEnd"/>
      <w:r w:rsidR="00CF744A" w:rsidRPr="004F1409">
        <w:rPr>
          <w:lang w:val="en-US"/>
        </w:rPr>
        <w:t>)</w:t>
      </w:r>
      <w:r w:rsidRPr="004F1409">
        <w:rPr>
          <w:lang w:val="en-US"/>
        </w:rPr>
        <w:t>,</w:t>
      </w:r>
      <w:r w:rsidR="00631B89" w:rsidRPr="004F1409">
        <w:rPr>
          <w:lang w:val="en-US"/>
        </w:rPr>
        <w:t xml:space="preserve"> and the charging pla</w:t>
      </w:r>
      <w:r w:rsidR="001E779D" w:rsidRPr="004F1409">
        <w:rPr>
          <w:lang w:val="en-US"/>
        </w:rPr>
        <w:t>teau at 1.52</w:t>
      </w:r>
      <w:r w:rsidR="00631B89" w:rsidRPr="004F1409">
        <w:rPr>
          <w:lang w:val="en-US"/>
        </w:rPr>
        <w:t xml:space="preserve"> V. In short</w:t>
      </w:r>
      <w:r w:rsidRPr="004F1409">
        <w:rPr>
          <w:lang w:val="en-US"/>
        </w:rPr>
        <w:t>,</w:t>
      </w:r>
      <w:r w:rsidR="00631B89" w:rsidRPr="004F1409">
        <w:rPr>
          <w:lang w:val="en-US"/>
        </w:rPr>
        <w:t xml:space="preserve"> both the charge </w:t>
      </w:r>
      <w:r w:rsidRPr="004F1409">
        <w:rPr>
          <w:lang w:val="en-US"/>
        </w:rPr>
        <w:t xml:space="preserve">and </w:t>
      </w:r>
      <w:r w:rsidR="00631B89" w:rsidRPr="004F1409">
        <w:rPr>
          <w:lang w:val="en-US"/>
        </w:rPr>
        <w:t>discharge plateaus are lowered</w:t>
      </w:r>
      <w:r w:rsidR="00E52F67" w:rsidRPr="004F1409">
        <w:rPr>
          <w:lang w:val="en-US"/>
        </w:rPr>
        <w:t xml:space="preserve"> (compared to the reaction network with IL participation)</w:t>
      </w:r>
      <w:r w:rsidRPr="004F1409">
        <w:rPr>
          <w:lang w:val="en-US"/>
        </w:rPr>
        <w:t>,</w:t>
      </w:r>
      <w:r w:rsidR="00631B89" w:rsidRPr="004F1409">
        <w:rPr>
          <w:lang w:val="en-US"/>
        </w:rPr>
        <w:t xml:space="preserve"> but the total charge-discharge hysteresis los</w:t>
      </w:r>
      <w:r w:rsidR="00E958DF" w:rsidRPr="004F1409">
        <w:rPr>
          <w:lang w:val="en-US"/>
        </w:rPr>
        <w:t>s remains the same at around 0.9</w:t>
      </w:r>
      <w:r w:rsidR="00631B89" w:rsidRPr="004F1409">
        <w:rPr>
          <w:lang w:val="en-US"/>
        </w:rPr>
        <w:t xml:space="preserve"> V.</w:t>
      </w:r>
    </w:p>
    <w:p w14:paraId="67CD2A35" w14:textId="77777777" w:rsidR="00A05583" w:rsidRPr="004F1409" w:rsidRDefault="00A05583" w:rsidP="00E73959">
      <w:pPr>
        <w:jc w:val="both"/>
        <w:rPr>
          <w:lang w:val="en-US"/>
        </w:rPr>
      </w:pPr>
    </w:p>
    <w:p w14:paraId="44D918A2" w14:textId="77777777" w:rsidR="00A05583" w:rsidRPr="004F1409" w:rsidRDefault="00631B89" w:rsidP="00E73959">
      <w:pPr>
        <w:pStyle w:val="Ttulo2"/>
        <w:numPr>
          <w:ilvl w:val="1"/>
          <w:numId w:val="1"/>
        </w:numPr>
        <w:jc w:val="both"/>
        <w:rPr>
          <w:lang w:val="en-US"/>
        </w:rPr>
      </w:pPr>
      <w:bookmarkStart w:id="13" w:name="_curp7cwz3szh" w:colFirst="0" w:colLast="0"/>
      <w:bookmarkEnd w:id="13"/>
      <w:r w:rsidRPr="004F1409">
        <w:rPr>
          <w:lang w:val="en-US"/>
        </w:rPr>
        <w:t>Comparison to experiments</w:t>
      </w:r>
    </w:p>
    <w:p w14:paraId="5792CF79" w14:textId="788F03B5" w:rsidR="00A05583" w:rsidRPr="004F1409" w:rsidRDefault="00B81144" w:rsidP="00E73959">
      <w:pPr>
        <w:jc w:val="both"/>
        <w:rPr>
          <w:lang w:val="en-US"/>
        </w:rPr>
      </w:pPr>
      <w:r w:rsidRPr="004F1409">
        <w:rPr>
          <w:lang w:val="en-US"/>
        </w:rPr>
        <w:t xml:space="preserve">In this section, we compare the predictions of the ab-initio calculations of the electrochemical behavior of Al-S cells and the spectroscopic signatures of polysulfide reaction intermediates with previously reported experimental data, when available. </w:t>
      </w:r>
    </w:p>
    <w:p w14:paraId="362E3FE1" w14:textId="4F5C4E4C" w:rsidR="00A05583" w:rsidRPr="004F1409" w:rsidRDefault="00631B89" w:rsidP="00E73959">
      <w:pPr>
        <w:pStyle w:val="Ttulo3"/>
        <w:numPr>
          <w:ilvl w:val="2"/>
          <w:numId w:val="1"/>
        </w:numPr>
        <w:jc w:val="both"/>
        <w:rPr>
          <w:color w:val="auto"/>
          <w:lang w:val="en-US"/>
        </w:rPr>
      </w:pPr>
      <w:r w:rsidRPr="004F1409">
        <w:rPr>
          <w:color w:val="auto"/>
          <w:lang w:val="en-US"/>
        </w:rPr>
        <w:lastRenderedPageBreak/>
        <w:t xml:space="preserve">Charge/discharge </w:t>
      </w:r>
      <w:r w:rsidR="005B3037" w:rsidRPr="004F1409">
        <w:rPr>
          <w:color w:val="auto"/>
          <w:lang w:val="en-US"/>
        </w:rPr>
        <w:t>behavior of Al-S cells</w:t>
      </w:r>
    </w:p>
    <w:p w14:paraId="27557C4C" w14:textId="2E4D9B5E" w:rsidR="00A05583" w:rsidRPr="004F1409" w:rsidRDefault="00631B89" w:rsidP="00E73959">
      <w:pPr>
        <w:jc w:val="both"/>
        <w:rPr>
          <w:lang w:val="en-US"/>
        </w:rPr>
      </w:pPr>
      <w:r w:rsidRPr="004F1409">
        <w:rPr>
          <w:lang w:val="en-US"/>
        </w:rPr>
        <w:t xml:space="preserve">For Al/S batteries with </w:t>
      </w:r>
      <w:proofErr w:type="spellStart"/>
      <w:r w:rsidR="00006FEB" w:rsidRPr="004F1409">
        <w:rPr>
          <w:lang w:val="en-US"/>
        </w:rPr>
        <w:t>EMImCl</w:t>
      </w:r>
      <w:proofErr w:type="spellEnd"/>
      <w:r w:rsidR="007E33FD" w:rsidRPr="004F1409">
        <w:rPr>
          <w:lang w:val="en-US"/>
        </w:rPr>
        <w:t>-</w:t>
      </w:r>
      <w:r w:rsidRPr="004F1409">
        <w:rPr>
          <w:lang w:val="en-US"/>
        </w:rPr>
        <w:t xml:space="preserve">based </w:t>
      </w:r>
      <w:r w:rsidR="007E33FD" w:rsidRPr="004F1409">
        <w:rPr>
          <w:lang w:val="en-US"/>
        </w:rPr>
        <w:t>electrolytes</w:t>
      </w:r>
      <w:r w:rsidRPr="004F1409">
        <w:rPr>
          <w:lang w:val="en-US"/>
        </w:rPr>
        <w:t>, discharge plateaus of 0.5 V</w:t>
      </w:r>
      <w:r w:rsidR="0079450A" w:rsidRPr="004F1409">
        <w:fldChar w:fldCharType="begin"/>
      </w:r>
      <w:r w:rsidR="00340735" w:rsidRPr="004F1409">
        <w:instrText xml:space="preserve"> ADDIN ZOTERO_ITEM CSL_CITATION {"citationID":"TnygmW5J","properties":{"formattedCitation":"\\super 15\\nosupersub{}","plainCitation":"15","noteIndex":0},"citationItems":[{"id":1215,"uris":["http://zotero.org/users/1986366/items/ILAA384G"],"uri":["http://zotero.org/users/1986366/items/ILAA384G"],"itemData":{"id":1215,"type":"article-journal","abstract":"The electrochemical performance of the aluminum-sulfur (Al-S) battery has very poor reversibility and a low charge/discharge current density owing to slow kinetic processes determined by an inevitable dissociation reaction from Al2Cl7− to free Al3+. Al2Cl6Br− was used instead of Al2Cl7− as the dissociation reaction reagent. A 15-fold faster reaction rate of Al2Cl6Br− dissociation than that of Al2Cl7− was confirmed by density function theory calculations and the Arrhenius equation. This accelerated dissociation reaction was experimentally verified by the increase of exchange current density during Al electro-deposition. Using Al2Cl6Br− instead of Al2Cl7−, a kinetically accelerated Al-S battery has a sulfur utilization of more than 80 %, with at least four times the sulfur content and five times the current density than that of previous work.","container-title":"Angewandte Chemie International Edition","DOI":"10.1002/anie.201711328","ISSN":"1521-3773","issue":"7","language":"en","note":"_eprint: https://onlinelibrary.wiley.com/doi/pdf/10.1002/anie.201711328","page":"1898-1902","source":"Wiley Online Library","title":"An Aluminum–Sulfur Battery with a Fast Kinetic Response","volume":"57","author":[{"family":"Yang","given":"Huicong"},{"family":"Yin","given":"Lichang"},{"family":"Liang","given":"Ji"},{"family":"Sun","given":"Zhenhua"},{"family":"Wang","given":"Yuzuo"},{"family":"Li","given":"Hucheng"},{"family":"He","given":"Kuang"},{"family":"Ma","given":"Lipo"},{"family":"Peng","given":"Zhangquan"},{"family":"Qiu","given":"Siyao"},{"family":"Sun","given":"Chenghua"},{"family":"Cheng","given":"Hui-Ming"},{"family":"Li","given":"Feng"}],"issued":{"date-parts":[["2018"]]}}}],"schema":"https://github.com/citation-style-language/schema/raw/master/csl-citation.json"} </w:instrText>
      </w:r>
      <w:r w:rsidR="0079450A" w:rsidRPr="004F1409">
        <w:fldChar w:fldCharType="separate"/>
      </w:r>
      <w:r w:rsidR="00264F79" w:rsidRPr="004F1409">
        <w:rPr>
          <w:szCs w:val="24"/>
          <w:vertAlign w:val="superscript"/>
        </w:rPr>
        <w:t>15</w:t>
      </w:r>
      <w:r w:rsidR="0079450A" w:rsidRPr="004F1409">
        <w:fldChar w:fldCharType="end"/>
      </w:r>
      <w:r w:rsidRPr="004F1409">
        <w:rPr>
          <w:lang w:val="en-US"/>
        </w:rPr>
        <w:t>, 0.65 V</w:t>
      </w:r>
      <w:r w:rsidR="0079450A" w:rsidRPr="004F1409">
        <w:fldChar w:fldCharType="begin"/>
      </w:r>
      <w:r w:rsidR="004B3360" w:rsidRPr="004F1409">
        <w:instrText xml:space="preserve"> ADDIN ZOTERO_ITEM CSL_CITATION {"citationID":"z7bPLwge","properties":{"formattedCitation":"\\super 24\\nosupersub{}","plainCitation":"24","noteIndex":0},"citationItems":[{"id":1219,"uris":["http://zotero.org/users/1986366/items/TUMEDGKG"],"uri":["http://zotero.org/users/1986366/items/TUMEDGKG"],"itemData":{"id":1219,"type":"article-journal","abstract":"Aluminum metal is a promising anode material for next generation rechargeable batteries owing to its abundance, potentially dendrite-free deposition, and high capacity. The rechargeable aluminum/sulfur (Al/S) battery is of great interest owing to its high energy density (1340 Wh kg−1) and low cost. However, Al/S chemistry suffers poor reversibility owing to the difficulty of oxidizing AlSx. Herein, we demonstrate the first reversible Al/S battery in ionic-liquid electrolyte with an activated carbon cloth/sulfur composite cathode. Electrochemical, spectroscopic, and microscopic results suggest that sulfur undergoes a solid-state conversion reaction in the electrolyte. Kinetics analysis identifies that the slow solid-state sulfur conversion reaction causes large voltage hysteresis and limits the energy efficiency of the system.","container-title":"Angewandte Chemie International Edition","DOI":"10.1002/anie.201603531","ISSN":"1521-3773","issue":"34","language":"en","note":"_eprint: https://onlinelibrary.wiley.com/doi/pdf/10.1002/anie.201603531","page":"9898-9901","source":"Wiley Online Library","title":"A Rechargeable Al/S Battery with an Ionic-Liquid Electrolyte","volume":"55","author":[{"family":"Gao","given":"Tao"},{"family":"Li","given":"Xiaogang"},{"family":"Wang","given":"Xiwen"},{"family":"Hu","given":"Junkai"},{"family":"Han","given":"Fudong"},{"family":"Fan","given":"Xiulin"},{"family":"Suo","given":"Liumin"},{"family":"Pearse","given":"Alex J."},{"family":"Lee","given":"Sang Bok"},{"family":"Rubloff","given":"Gary W."},{"family":"Gaskell","given":"Karen J."},{"family":"Noked","given":"Malachi"},{"family":"Wang","given":"Chunsheng"}],"issued":{"date-parts":[["2016"]]}}}],"schema":"https://github.com/citation-style-language/schema/raw/master/csl-citation.json"} </w:instrText>
      </w:r>
      <w:r w:rsidR="0079450A" w:rsidRPr="004F1409">
        <w:fldChar w:fldCharType="separate"/>
      </w:r>
      <w:r w:rsidR="004B3360" w:rsidRPr="004F1409">
        <w:rPr>
          <w:szCs w:val="24"/>
          <w:vertAlign w:val="superscript"/>
        </w:rPr>
        <w:t>24</w:t>
      </w:r>
      <w:r w:rsidR="0079450A" w:rsidRPr="004F1409">
        <w:fldChar w:fldCharType="end"/>
      </w:r>
      <w:r w:rsidRPr="004F1409">
        <w:rPr>
          <w:lang w:val="en-US"/>
        </w:rPr>
        <w:t>, 0.75 V</w:t>
      </w:r>
      <w:r w:rsidR="0079450A" w:rsidRPr="004F1409">
        <w:fldChar w:fldCharType="begin"/>
      </w:r>
      <w:r w:rsidR="00340735" w:rsidRPr="004F1409">
        <w:instrText xml:space="preserve"> ADDIN ZOTERO_ITEM CSL_CITATION {"citationID":"DLZH5fmb","properties":{"formattedCitation":"\\super 14\\nosupersub{}","plainCitation":"14","noteIndex":0},"citationItems":[{"id":1213,"uris":["http://zotero.org/users/1986366/items/5XRTQ36V"],"uri":["http://zotero.org/users/1986366/items/5XRTQ36V"],"itemData":{"id":1213,"type":"article-journal","abstract":"Aluminum-sulfur (Al-S) chemistry is attractive for the development of future-generation electrochemical energy storage technologies. However, to date, only limited reversible Al-S chemistry has been demonstrated. This paper demonstrates a highly reversible room-temperature Al-S battery with a lithium-ion (Li+-ion)-mediated ionic liquid electrolyte. Mechanistic studies with electrochemical and spectroscopic methodologies revealed that the enhancement in reversibility by Li+-ion mediation is attributed to the chemical reactivation of aluminum polysulfides and/or sulfide by Li+ during electrochemical cycling. The results obtained with X-ray photoelectron spectroscopy and density functional theory calculations suggest the presence of a Li3AlS3-like product with a mixture of Li2S- and Al2S3-like phases in the discharged sulfur cathode. With Li+-ion mediation, the cycle life of room-temperature Al-S batteries is greatly improved. The cell delivers an initial capacity of </w:instrText>
      </w:r>
      <w:r w:rsidR="00340735" w:rsidRPr="004F1409">
        <w:rPr>
          <w:rFonts w:ascii="Cambria Math" w:hAnsi="Cambria Math" w:cs="Cambria Math"/>
        </w:rPr>
        <w:instrText>∼</w:instrText>
      </w:r>
      <w:r w:rsidR="00340735" w:rsidRPr="004F1409">
        <w:instrText xml:space="preserve">1,000 mA hr g−1 and maintains a capacity of up to 600 mA hr g−1 after 50 cycles.","container-title":"Chem","DOI":"10.1016/j.chempr.2017.12.029","ISSN":"2451-9294","issue":"3","journalAbbreviation":"Chem","language":"en","page":"586-598","source":"ScienceDirect","title":"Room-Temperature Aluminum-Sulfur Batteries with a Lithium-Ion-Mediated Ionic Liquid Electrolyte","volume":"4","author":[{"family":"Yu","given":"Xingwen"},{"family":"Boyer","given":"Mathew J."},{"family":"Hwang","given":"Gyeong S."},{"family":"Manthiram","given":"Arumugam"}],"issued":{"date-parts":[["2018",3,8]]}}}],"schema":"https://github.com/citation-style-language/schema/raw/master/csl-citation.json"} </w:instrText>
      </w:r>
      <w:r w:rsidR="0079450A" w:rsidRPr="004F1409">
        <w:fldChar w:fldCharType="separate"/>
      </w:r>
      <w:r w:rsidR="00264F79" w:rsidRPr="004F1409">
        <w:rPr>
          <w:szCs w:val="24"/>
          <w:vertAlign w:val="superscript"/>
        </w:rPr>
        <w:t>14</w:t>
      </w:r>
      <w:r w:rsidR="0079450A" w:rsidRPr="004F1409">
        <w:fldChar w:fldCharType="end"/>
      </w:r>
      <w:r w:rsidRPr="004F1409">
        <w:rPr>
          <w:lang w:val="en-US"/>
        </w:rPr>
        <w:t>, 0.95 V</w:t>
      </w:r>
      <w:r w:rsidR="0079450A" w:rsidRPr="004F1409">
        <w:fldChar w:fldCharType="begin"/>
      </w:r>
      <w:r w:rsidR="004B3360" w:rsidRPr="004F1409">
        <w:instrText xml:space="preserve"> ADDIN ZOTERO_ITEM CSL_CITATION {"citationID":"CU6G0jSC","properties":{"formattedCitation":"\\super 25\\nosupersub{}","plainCitation":"25","noteIndex":0},"citationItems":[{"id":1218,"uris":["http://zotero.org/users/1986366/items/IJE853P6"],"uri":["http://zotero.org/users/1986366/items/IJE853P6"],"itemData":{"id":1218,"type":"article-journal","abstract":"A reversible room-temperature aluminum–sulfur (Al-S) battery is demonstrated with a strategically designed cathode structure and an ionic liquid electrolyte. Discharge–charge mechanism of the Al-S battery is proposed based on a sequence of electrochemical, microscopic, and spectroscopic analyses. The electrochemical process of the Al-S battery involves the formation of a series of polysulfides and sulfide. The high-order polysulfides (Sx2−, x ≥ 6) are soluble in the ionic liquid electrolyte. Electrochemical transitions between S62− and the insoluble low-order polysulfides or sulfide (Sx2−, 1 ≤ x &lt; 6) are reversible. A single-wall carbon nanotube coating applied to the battery separator helps alleviate the diffusion of the polysulfide species and reduces the polarization behavior of the Al-S batteries.","container-title":"Advanced Energy Materials","DOI":"10.1002/aenm.201700561","ISSN":"1614-6840","issue":"18","language":"en","note":"_eprint: https://onlinelibrary.wiley.com/doi/pdf/10.1002/aenm.201700561","page":"1700561","source":"Wiley Online Library","title":"Electrochemical Energy Storage with a Reversible Nonaqueous Room-Temperature Aluminum–Sulfur Chemistry","volume":"7","author":[{"family":"Yu","given":"Xingwen"},{"family":"Manthiram","given":"Arumugam"}],"issued":{"date-parts":[["2017"]]}}}],"schema":"https://github.com/citation-style-language/schema/raw/master/csl-citation.json"} </w:instrText>
      </w:r>
      <w:r w:rsidR="0079450A" w:rsidRPr="004F1409">
        <w:fldChar w:fldCharType="separate"/>
      </w:r>
      <w:r w:rsidR="004B3360" w:rsidRPr="004F1409">
        <w:rPr>
          <w:szCs w:val="24"/>
          <w:vertAlign w:val="superscript"/>
        </w:rPr>
        <w:t>25</w:t>
      </w:r>
      <w:r w:rsidR="0079450A" w:rsidRPr="004F1409">
        <w:fldChar w:fldCharType="end"/>
      </w:r>
      <w:r w:rsidR="0079450A" w:rsidRPr="004F1409">
        <w:rPr>
          <w:lang w:val="en-US"/>
        </w:rPr>
        <w:t>, 1.2 V</w:t>
      </w:r>
      <w:r w:rsidR="0079450A" w:rsidRPr="004F1409">
        <w:fldChar w:fldCharType="begin"/>
      </w:r>
      <w:r w:rsidR="00340735" w:rsidRPr="004F1409">
        <w:instrText xml:space="preserve"> ADDIN ZOTERO_ITEM CSL_CITATION {"citationID":"MJJCK7cI","properties":{"formattedCitation":"\\super 8\\nosupersub{}","plainCitation":"8","noteIndex":0},"citationItems":[{"id":1222,"uris":["http://zotero.org/users/1986366/items/28A3CRZE"],"uri":["http://zotero.org/users/1986366/items/28A3CRZE"],"itemData":{"id":1222,"type":"article-journal","abstract":"An aluminum–sulfur battery comprised of a composite sulfur cathode, aluminum anode and an ionic liquid electrolyte of AlCl3/1-ethyl-3-methylimidazolium chloride is described. The electrochemical reduction of elemental sulfur has been studied in different molar ratios of the electrolyte, and aluminum tetrachloride ions have been identified at the electroactive ionic species. The Al/S battery exhibits a discharge voltage plateau of 1.1–1.2 V, with extremely high charge storage capacity of more than 1500 mAh g−1, relative to the mass of sulfur in the cathode. The energy density of the Al/S cell is estimated to be 1700 Wh kg−1 sulfur, which is competitive with the most attractive battery chemistries targeted for high-energy electrochemical storage. Characterization by means of SEM, XRD and XPS of the battery components reveal complete dissolution of sulfur-based discharge products to the electrolyte. The low cost, natural abundance and high volumetric energy density of both anode and cathode materials define a research path for new materials and cell designs for next-generation Al/S battery systems.","container-title":"Journal of Power Sources","DOI":"10.1016/j.jpowsour.2015.02.131","ISSN":"0378-7753","journalAbbreviation":"Journal of Power Sources","language":"en","page":"416-422","source":"ScienceDirect","title":"A novel non-aqueous aluminum sulfur battery","volume":"283","author":[{"family":"Cohn","given":"Gil"},{"family":"Ma","given":"Lin"},{"family":"Archer","given":"Lynden A."}],"issued":{"date-parts":[["2015",6,1]]}}}],"schema":"https://github.com/citation-style-language/schema/raw/master/csl-citation.json"} </w:instrText>
      </w:r>
      <w:r w:rsidR="0079450A" w:rsidRPr="004F1409">
        <w:fldChar w:fldCharType="separate"/>
      </w:r>
      <w:r w:rsidR="00264F79" w:rsidRPr="004F1409">
        <w:rPr>
          <w:szCs w:val="24"/>
          <w:vertAlign w:val="superscript"/>
        </w:rPr>
        <w:t>8</w:t>
      </w:r>
      <w:r w:rsidR="0079450A" w:rsidRPr="004F1409">
        <w:fldChar w:fldCharType="end"/>
      </w:r>
      <w:r w:rsidRPr="004F1409">
        <w:rPr>
          <w:lang w:val="en-US"/>
        </w:rPr>
        <w:t xml:space="preserve"> have been reported. When Urea</w:t>
      </w:r>
      <w:r w:rsidR="009B4B8A" w:rsidRPr="004F1409">
        <w:rPr>
          <w:lang w:val="en-US"/>
        </w:rPr>
        <w:t>-</w:t>
      </w:r>
      <w:r w:rsidRPr="004F1409">
        <w:rPr>
          <w:lang w:val="en-US"/>
        </w:rPr>
        <w:t>based IL is used (</w:t>
      </w:r>
      <w:r w:rsidR="001C576B" w:rsidRPr="004F1409">
        <w:rPr>
          <w:lang w:val="en-US"/>
        </w:rPr>
        <w:t xml:space="preserve">or </w:t>
      </w:r>
      <w:proofErr w:type="spellStart"/>
      <w:r w:rsidRPr="004F1409">
        <w:rPr>
          <w:lang w:val="en-US"/>
        </w:rPr>
        <w:t>acetamide</w:t>
      </w:r>
      <w:proofErr w:type="spellEnd"/>
      <w:r w:rsidR="00DB0AF6" w:rsidRPr="004F1409">
        <w:rPr>
          <w:lang w:val="en-US"/>
        </w:rPr>
        <w:t>-</w:t>
      </w:r>
      <w:r w:rsidRPr="004F1409">
        <w:rPr>
          <w:lang w:val="en-US"/>
        </w:rPr>
        <w:t xml:space="preserve">based IL with very similar </w:t>
      </w:r>
      <w:r w:rsidR="001C576B" w:rsidRPr="004F1409">
        <w:rPr>
          <w:lang w:val="en-US"/>
        </w:rPr>
        <w:t>chemistry</w:t>
      </w:r>
      <w:r w:rsidRPr="004F1409">
        <w:rPr>
          <w:lang w:val="en-US"/>
        </w:rPr>
        <w:t>)</w:t>
      </w:r>
      <w:r w:rsidR="000E0A5E" w:rsidRPr="004F1409">
        <w:rPr>
          <w:lang w:val="en-US"/>
        </w:rPr>
        <w:t>,</w:t>
      </w:r>
      <w:r w:rsidRPr="004F1409">
        <w:rPr>
          <w:lang w:val="en-US"/>
        </w:rPr>
        <w:t xml:space="preserve"> the discharge potential falls to 0.4 V</w:t>
      </w:r>
      <w:r w:rsidR="0079450A" w:rsidRPr="004F1409">
        <w:fldChar w:fldCharType="begin"/>
      </w:r>
      <w:r w:rsidR="00340735" w:rsidRPr="004F1409">
        <w:instrText xml:space="preserve"> ADDIN ZOTERO_ITEM CSL_CITATION {"citationID":"ZlAXWvDr","properties":{"formattedCitation":"\\super 10\\nosupersub{}","plainCitation":"10","noteIndex":0},"citationItems":[{"id":1238,"uris":["http://zotero.org/users/1986366/items/XPDGBE5K"],"uri":["http://zotero.org/users/1986366/items/XPDGBE5K"],"itemData":{"id":1238,"type":"article-journal","abstract":"The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340735" w:rsidRPr="004F1409">
        <w:rPr>
          <w:rFonts w:ascii="Cambria Math" w:hAnsi="Cambria Math" w:cs="Cambria Math"/>
        </w:rPr>
        <w:instrText>‐</w:instrText>
      </w:r>
      <w:r w:rsidR="00340735" w:rsidRPr="004F1409">
        <w:instrText xml:space="preserve">Araez","given":"Nuria"}],"issued":{"date-parts":[["2020"]]}}}],"schema":"https://github.com/citation-style-language/schema/raw/master/csl-citation.json"} </w:instrText>
      </w:r>
      <w:r w:rsidR="0079450A" w:rsidRPr="004F1409">
        <w:fldChar w:fldCharType="separate"/>
      </w:r>
      <w:r w:rsidR="00264F79" w:rsidRPr="004F1409">
        <w:rPr>
          <w:szCs w:val="24"/>
          <w:vertAlign w:val="superscript"/>
        </w:rPr>
        <w:t>10</w:t>
      </w:r>
      <w:r w:rsidR="0079450A" w:rsidRPr="004F1409">
        <w:fldChar w:fldCharType="end"/>
      </w:r>
      <w:r w:rsidRPr="004F1409">
        <w:rPr>
          <w:lang w:val="en-US"/>
        </w:rPr>
        <w:t xml:space="preserve"> (0.55 V</w:t>
      </w:r>
      <w:r w:rsidR="0079450A" w:rsidRPr="004F1409">
        <w:fldChar w:fldCharType="begin"/>
      </w:r>
      <w:r w:rsidR="00340735" w:rsidRPr="004F1409">
        <w:instrText xml:space="preserve"> ADDIN ZOTERO_ITEM CSL_CITATION {"citationID":"e40o15EK","properties":{"formattedCitation":"\\super 9\\nosupersub{}","plainCitation":"9","noteIndex":0},"citationItems":[{"id":1204,"uris":["http://zotero.org/users/1986366/items/QTPY28ZJ"],"uri":["http://zotero.org/users/1986366/items/QTPY28ZJ"],"itemData":{"id":1204,"type":"article-journal","abstract":"Aluminum-sulfur (Al-S) battery is a promising candidate of next generation rechargeable batteries owing to its high theoretical energy density, high safety and low cost, but currently greatly impeded by the shortage of high-performance and cost-effective electrolytes. In this work, a low-cost deep eutectic solvent, i.e., AlCl3/acetamide, as the electrolyte for reversible room-temperature Al-S battery has been reported. The Al-S battery delivers an initial capacity above 1500 mA h g−1 and good rate performance, which is most probably caused by the presence of AlCl4−, Al2Cl7− and [AlCl2·(acetamide)2]+ ions as indicated by spectroscopic analysis. Furthermore, X-ray photoelectron spectroscopy on the discharged sulfur cathode suggests the presence of aluminum sulfides including Al2S3 as electrochemical conversion products. Density functional theory calculations on the energy barriers provide insights into the electrochemical reaction pathways. This AlCl3/acetamide based Al-S battery presents a promising prospect for high-performance and low-cost energy storage system in future.","container-title":"Energy Storage Materials","DOI":"10.1016/j.ensm.2019.01.025","ISSN":"2405-8297","journalAbbreviation":"Energy Storage Materials","language":"en","page":"418-423","source":"ScienceDirect","title":"A low-cost deep eutectic solvent electrolyte for rechargeable aluminum-sulfur battery","volume":"22","author":[{"family":"Chu","given":"Weiqin"},{"family":"Zhang","given":"Xu"},{"family":"Wang","given":"Jie"},{"family":"Zhao","given":"Shu"},{"family":"Liu","given":"Shiqi"},{"family":"Yu","given":"Haijun"}],"issued":{"date-parts":[["2019",11,1]]}}}],"schema":"https://github.com/citation-style-language/schema/raw/master/csl-citation.json"} </w:instrText>
      </w:r>
      <w:r w:rsidR="0079450A" w:rsidRPr="004F1409">
        <w:fldChar w:fldCharType="separate"/>
      </w:r>
      <w:r w:rsidR="00264F79" w:rsidRPr="004F1409">
        <w:rPr>
          <w:szCs w:val="24"/>
          <w:vertAlign w:val="superscript"/>
        </w:rPr>
        <w:t>9</w:t>
      </w:r>
      <w:r w:rsidR="0079450A" w:rsidRPr="004F1409">
        <w:fldChar w:fldCharType="end"/>
      </w:r>
      <w:r w:rsidRPr="004F1409">
        <w:rPr>
          <w:lang w:val="en-US"/>
        </w:rPr>
        <w:t xml:space="preserve"> and 0.4 V</w:t>
      </w:r>
      <w:r w:rsidR="0079450A" w:rsidRPr="004F1409">
        <w:fldChar w:fldCharType="begin"/>
      </w:r>
      <w:r w:rsidR="00340735" w:rsidRPr="004F1409">
        <w:instrText xml:space="preserve"> ADDIN ZOTERO_ITEM CSL_CITATION {"citationID":"83X841Mk","properties":{"formattedCitation":"\\super 10\\nosupersub{}","plainCitation":"10","noteIndex":0},"citationItems":[{"id":1238,"uris":["http://zotero.org/users/1986366/items/XPDGBE5K"],"uri":["http://zotero.org/users/1986366/items/XPDGBE5K"],"itemData":{"id":1238,"type":"article-journal","abstract":"The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340735" w:rsidRPr="004F1409">
        <w:rPr>
          <w:rFonts w:ascii="Cambria Math" w:hAnsi="Cambria Math" w:cs="Cambria Math"/>
        </w:rPr>
        <w:instrText>‐</w:instrText>
      </w:r>
      <w:r w:rsidR="00340735" w:rsidRPr="004F1409">
        <w:instrText xml:space="preserve">Araez","given":"Nuria"}],"issued":{"date-parts":[["2020"]]}}}],"schema":"https://github.com/citation-style-language/schema/raw/master/csl-citation.json"} </w:instrText>
      </w:r>
      <w:r w:rsidR="0079450A" w:rsidRPr="004F1409">
        <w:fldChar w:fldCharType="separate"/>
      </w:r>
      <w:r w:rsidR="00264F79" w:rsidRPr="004F1409">
        <w:rPr>
          <w:szCs w:val="24"/>
          <w:vertAlign w:val="superscript"/>
        </w:rPr>
        <w:t>10</w:t>
      </w:r>
      <w:r w:rsidR="0079450A" w:rsidRPr="004F1409">
        <w:fldChar w:fldCharType="end"/>
      </w:r>
      <w:r w:rsidRPr="004F1409">
        <w:rPr>
          <w:lang w:val="en-US"/>
        </w:rPr>
        <w:t xml:space="preserve"> for </w:t>
      </w:r>
      <w:proofErr w:type="spellStart"/>
      <w:r w:rsidRPr="004F1409">
        <w:rPr>
          <w:lang w:val="en-US"/>
        </w:rPr>
        <w:t>acetamide</w:t>
      </w:r>
      <w:proofErr w:type="spellEnd"/>
      <w:r w:rsidR="00DB0AF6" w:rsidRPr="004F1409">
        <w:rPr>
          <w:lang w:val="en-US"/>
        </w:rPr>
        <w:t>-</w:t>
      </w:r>
      <w:r w:rsidRPr="004F1409">
        <w:rPr>
          <w:lang w:val="en-US"/>
        </w:rPr>
        <w:t xml:space="preserve">based IL). Our evaluation of discharge potential follows the same trend of </w:t>
      </w:r>
      <w:r w:rsidR="00DB0AF6" w:rsidRPr="004F1409">
        <w:rPr>
          <w:lang w:val="en-US"/>
        </w:rPr>
        <w:t>decreas</w:t>
      </w:r>
      <w:r w:rsidRPr="004F1409">
        <w:rPr>
          <w:lang w:val="en-US"/>
        </w:rPr>
        <w:t xml:space="preserve">ing from 0.83 V for traditional ILs </w:t>
      </w:r>
      <w:r w:rsidR="009B4B8A" w:rsidRPr="004F1409">
        <w:rPr>
          <w:lang w:val="en-US"/>
        </w:rPr>
        <w:t>(</w:t>
      </w:r>
      <w:r w:rsidRPr="004F1409">
        <w:rPr>
          <w:lang w:val="en-US"/>
        </w:rPr>
        <w:t xml:space="preserve">where cations </w:t>
      </w:r>
      <w:r w:rsidR="009B4B8A" w:rsidRPr="004F1409">
        <w:rPr>
          <w:lang w:val="en-US"/>
        </w:rPr>
        <w:t>are not electrochemically active)</w:t>
      </w:r>
      <w:r w:rsidR="00E958DF" w:rsidRPr="004F1409">
        <w:rPr>
          <w:lang w:val="en-US"/>
        </w:rPr>
        <w:t xml:space="preserve"> to 0.63</w:t>
      </w:r>
      <w:r w:rsidRPr="004F1409">
        <w:rPr>
          <w:lang w:val="en-US"/>
        </w:rPr>
        <w:t xml:space="preserve"> V for </w:t>
      </w:r>
      <w:r w:rsidR="007E33FD" w:rsidRPr="004F1409">
        <w:rPr>
          <w:lang w:val="en-US"/>
        </w:rPr>
        <w:t>Urea-</w:t>
      </w:r>
      <w:r w:rsidRPr="004F1409">
        <w:rPr>
          <w:lang w:val="en-US"/>
        </w:rPr>
        <w:t xml:space="preserve">based IL </w:t>
      </w:r>
      <w:r w:rsidR="009B4B8A" w:rsidRPr="004F1409">
        <w:rPr>
          <w:lang w:val="en-US"/>
        </w:rPr>
        <w:t>(</w:t>
      </w:r>
      <w:r w:rsidRPr="004F1409">
        <w:rPr>
          <w:lang w:val="en-US"/>
        </w:rPr>
        <w:t xml:space="preserve">where the cations </w:t>
      </w:r>
      <w:r w:rsidR="000E0A5E" w:rsidRPr="004F1409">
        <w:rPr>
          <w:lang w:val="en-US"/>
        </w:rPr>
        <w:t>facilitate the formation of</w:t>
      </w:r>
      <w:r w:rsidRPr="004F1409">
        <w:rPr>
          <w:lang w:val="en-US"/>
        </w:rPr>
        <w:t xml:space="preserve"> reaction intermediates</w:t>
      </w:r>
      <w:r w:rsidR="000E0A5E" w:rsidRPr="004F1409">
        <w:rPr>
          <w:lang w:val="en-US"/>
        </w:rPr>
        <w:t>)</w:t>
      </w:r>
      <w:r w:rsidRPr="004F1409">
        <w:rPr>
          <w:lang w:val="en-US"/>
        </w:rPr>
        <w:t xml:space="preserve">. The charging plateau for </w:t>
      </w:r>
      <w:proofErr w:type="spellStart"/>
      <w:r w:rsidRPr="004F1409">
        <w:rPr>
          <w:lang w:val="en-US"/>
        </w:rPr>
        <w:t>EMI</w:t>
      </w:r>
      <w:r w:rsidR="000E0A5E" w:rsidRPr="004F1409">
        <w:rPr>
          <w:lang w:val="en-US"/>
        </w:rPr>
        <w:t>m</w:t>
      </w:r>
      <w:r w:rsidRPr="004F1409">
        <w:rPr>
          <w:lang w:val="en-US"/>
        </w:rPr>
        <w:t>Cl</w:t>
      </w:r>
      <w:proofErr w:type="spellEnd"/>
      <w:r w:rsidRPr="004F1409">
        <w:rPr>
          <w:lang w:val="en-US"/>
        </w:rPr>
        <w:t xml:space="preserve"> and similar electrolytes has been measured at 1.5 V</w:t>
      </w:r>
      <w:r w:rsidR="0079450A" w:rsidRPr="004F1409">
        <w:rPr>
          <w:lang w:val="en-US"/>
        </w:rPr>
        <w:fldChar w:fldCharType="begin"/>
      </w:r>
      <w:r w:rsidR="00340735" w:rsidRPr="004F1409">
        <w:rPr>
          <w:lang w:val="en-US"/>
        </w:rPr>
        <w:instrText xml:space="preserve"> ADDIN ZOTERO_ITEM CSL_CITATION {"citationID":"pzMFteqN","properties":{"formattedCitation":"\\super 10,14\\nosupersub{}","plainCitation":"10,14","noteIndex":0},"citationItems":[{"id":1238,"uris":["http://zotero.org/users/1986366/items/XPDGBE5K"],"uri":["http://zotero.org/users/1986366/items/XPDGBE5K"],"itemData":{"id":1238,"type":"article-journal","abstract":"The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340735" w:rsidRPr="004F1409">
        <w:rPr>
          <w:rFonts w:ascii="Cambria Math" w:hAnsi="Cambria Math" w:cs="Cambria Math"/>
          <w:lang w:val="en-US"/>
        </w:rPr>
        <w:instrText>‐</w:instrText>
      </w:r>
      <w:r w:rsidR="00340735" w:rsidRPr="004F1409">
        <w:rPr>
          <w:lang w:val="en-US"/>
        </w:rPr>
        <w:instrText xml:space="preserve">Araez","given":"Nuria"}],"issued":{"date-parts":[["2020"]]}}},{"id":1213,"uris":["http://zotero.org/users/1986366/items/5XRTQ36V"],"uri":["http://zotero.org/users/1986366/items/5XRTQ36V"],"itemData":{"id":1213,"type":"article-journal","abstract":"Aluminum-sulfur (Al-S) chemistry is attractive for the development of future-generation electrochemical energy storage technologies. However, to date, only limited reversible Al-S chemistry has been demonstrated. This paper demonstrates a highly reversible room-temperature Al-S battery with a lithium-ion (Li+-ion)-mediated ionic liquid electrolyte. Mechanistic studies with electrochemical and spectroscopic methodologies revealed that the enhancement in reversibility by Li+-ion mediation is attributed to the chemical reactivation of aluminum polysulfides and/or sulfide by Li+ during electrochemical cycling. The results obtained with X-ray photoelectron spectroscopy and density functional theory calculations suggest the presence of a Li3AlS3-like product with a mixture of Li2S- and Al2S3-like phases in the discharged sulfur cathode. With Li+-ion mediation, the cycle life of room-temperature Al-S batteries is greatly improved. The cell delivers an initial capacity of </w:instrText>
      </w:r>
      <w:r w:rsidR="00340735" w:rsidRPr="004F1409">
        <w:rPr>
          <w:rFonts w:ascii="Cambria Math" w:hAnsi="Cambria Math" w:cs="Cambria Math"/>
          <w:lang w:val="en-US"/>
        </w:rPr>
        <w:instrText>∼</w:instrText>
      </w:r>
      <w:r w:rsidR="00340735" w:rsidRPr="004F1409">
        <w:rPr>
          <w:lang w:val="en-US"/>
        </w:rPr>
        <w:instrText xml:space="preserve">1,000 mA hr g−1 and maintains a capacity of up to 600 mA hr g−1 after 50 cycles.","container-title":"Chem","DOI":"10.1016/j.chempr.2017.12.029","ISSN":"2451-9294","issue":"3","journalAbbreviation":"Chem","language":"en","page":"586-598","source":"ScienceDirect","title":"Room-Temperature Aluminum-Sulfur Batteries with a Lithium-Ion-Mediated Ionic Liquid Electrolyte","volume":"4","author":[{"family":"Yu","given":"Xingwen"},{"family":"Boyer","given":"Mathew J."},{"family":"Hwang","given":"Gyeong S."},{"family":"Manthiram","given":"Arumugam"}],"issued":{"date-parts":[["2018",3,8]]}}}],"schema":"https://github.com/citation-style-language/schema/raw/master/csl-citation.json"} </w:instrText>
      </w:r>
      <w:r w:rsidR="0079450A" w:rsidRPr="004F1409">
        <w:rPr>
          <w:lang w:val="en-US"/>
        </w:rPr>
        <w:fldChar w:fldCharType="separate"/>
      </w:r>
      <w:r w:rsidR="00264F79" w:rsidRPr="004F1409">
        <w:rPr>
          <w:szCs w:val="24"/>
          <w:vertAlign w:val="superscript"/>
        </w:rPr>
        <w:t>10,14</w:t>
      </w:r>
      <w:r w:rsidR="0079450A" w:rsidRPr="004F1409">
        <w:rPr>
          <w:lang w:val="en-US"/>
        </w:rPr>
        <w:fldChar w:fldCharType="end"/>
      </w:r>
      <w:r w:rsidRPr="004F1409">
        <w:rPr>
          <w:vertAlign w:val="superscript"/>
          <w:lang w:val="en-US"/>
        </w:rPr>
        <w:t xml:space="preserve"> </w:t>
      </w:r>
      <w:r w:rsidRPr="004F1409">
        <w:rPr>
          <w:lang w:val="en-US"/>
        </w:rPr>
        <w:t>1.4 V</w:t>
      </w:r>
      <w:r w:rsidR="0079450A" w:rsidRPr="004F1409">
        <w:rPr>
          <w:lang w:val="en-US"/>
        </w:rPr>
        <w:fldChar w:fldCharType="begin"/>
      </w:r>
      <w:r w:rsidR="004B3360" w:rsidRPr="004F1409">
        <w:rPr>
          <w:lang w:val="en-US"/>
        </w:rPr>
        <w:instrText xml:space="preserve"> ADDIN ZOTERO_ITEM CSL_CITATION {"citationID":"oPFsCo78","properties":{"formattedCitation":"\\super 24\\nosupersub{}","plainCitation":"24","noteIndex":0},"citationItems":[{"id":1219,"uris":["http://zotero.org/users/1986366/items/TUMEDGKG"],"uri":["http://zotero.org/users/1986366/items/TUMEDGKG"],"itemData":{"id":1219,"type":"article-journal","abstract":"Aluminum metal is a promising anode material for next generation rechargeable batteries owing to its abundance, potentially dendrite-free deposition, and high capacity. The rechargeable aluminum/sulfur (Al/S) battery is of great interest owing to its high energy density (1340 Wh kg−1) and low cost. However, Al/S chemistry suffers poor reversibility owing to the difficulty of oxidizing AlSx. Herein, we demonstrate the first reversible Al/S battery in ionic-liquid electrolyte with an activated carbon cloth/sulfur composite cathode. Electrochemical, spectroscopic, and microscopic results suggest that sulfur undergoes a solid-state conversion reaction in the electrolyte. Kinetics analysis identifies that the slow solid-state sulfur conversion reaction causes large voltage hysteresis and limits the energy efficiency of the system.","container-title":"Angewandte Chemie International Edition","DOI":"10.1002/anie.201603531","ISSN":"1521-3773","issue":"34","language":"en","note":"_eprint: https://onlinelibrary.wiley.com/doi/pdf/10.1002/anie.201603531","page":"9898-9901","source":"Wiley Online Library","title":"A Rechargeable Al/S Battery with an Ionic-Liquid Electrolyte","volume":"55","author":[{"family":"Gao","given":"Tao"},{"family":"Li","given":"Xiaogang"},{"family":"Wang","given":"Xiwen"},{"family":"Hu","given":"Junkai"},{"family":"Han","given":"Fudong"},{"family":"Fan","given":"Xiulin"},{"family":"Suo","given":"Liumin"},{"family":"Pearse","given":"Alex J."},{"family":"Lee","given":"Sang Bok"},{"family":"Rubloff","given":"Gary W."},{"family":"Gaskell","given":"Karen J."},{"family":"Noked","given":"Malachi"},{"family":"Wang","given":"Chunsheng"}],"issued":{"date-parts":[["2016"]]}}}],"schema":"https://github.com/citation-style-language/schema/raw/master/csl-citation.json"} </w:instrText>
      </w:r>
      <w:r w:rsidR="0079450A" w:rsidRPr="004F1409">
        <w:rPr>
          <w:lang w:val="en-US"/>
        </w:rPr>
        <w:fldChar w:fldCharType="separate"/>
      </w:r>
      <w:r w:rsidR="004B3360" w:rsidRPr="004F1409">
        <w:rPr>
          <w:szCs w:val="24"/>
          <w:vertAlign w:val="superscript"/>
        </w:rPr>
        <w:t>24</w:t>
      </w:r>
      <w:r w:rsidR="0079450A" w:rsidRPr="004F1409">
        <w:rPr>
          <w:lang w:val="en-US"/>
        </w:rPr>
        <w:fldChar w:fldCharType="end"/>
      </w:r>
      <w:r w:rsidRPr="004F1409">
        <w:rPr>
          <w:lang w:val="en-US"/>
        </w:rPr>
        <w:t xml:space="preserve"> 1.25</w:t>
      </w:r>
      <w:r w:rsidR="0079450A" w:rsidRPr="004F1409">
        <w:rPr>
          <w:lang w:val="en-US"/>
        </w:rPr>
        <w:t xml:space="preserve"> V</w:t>
      </w:r>
      <w:r w:rsidR="0079450A" w:rsidRPr="004F1409">
        <w:rPr>
          <w:lang w:val="en-US"/>
        </w:rPr>
        <w:fldChar w:fldCharType="begin"/>
      </w:r>
      <w:r w:rsidR="00340735" w:rsidRPr="004F1409">
        <w:rPr>
          <w:lang w:val="en-US"/>
        </w:rPr>
        <w:instrText xml:space="preserve"> ADDIN ZOTERO_ITEM CSL_CITATION {"citationID":"8nfJ2iep","properties":{"formattedCitation":"\\super 15\\nosupersub{}","plainCitation":"15","noteIndex":0},"citationItems":[{"id":1215,"uris":["http://zotero.org/users/1986366/items/ILAA384G"],"uri":["http://zotero.org/users/1986366/items/ILAA384G"],"itemData":{"id":1215,"type":"article-journal","abstract":"The electrochemical performance of the aluminum-sulfur (Al-S) battery has very poor reversibility and a low charge/discharge current density owing to slow kinetic processes determined by an inevitable dissociation reaction from Al2Cl7− to free Al3+. Al2Cl6Br− was used instead of Al2Cl7− as the dissociation reaction reagent. A 15-fold faster reaction rate of Al2Cl6Br− dissociation than that of Al2Cl7− was confirmed by density function theory calculations and the Arrhenius equation. This accelerated dissociation reaction was experimentally verified by the increase of exchange current density during Al electro-deposition. Using Al2Cl6Br− instead of Al2Cl7−, a kinetically accelerated Al-S battery has a sulfur utilization of more than 80 %, with at least four times the sulfur content and five times the current density than that of previous work.","container-title":"Angewandte Chemie International Edition","DOI":"10.1002/anie.201711328","ISSN":"1521-3773","issue":"7","language":"en","note":"_eprint: https://onlinelibrary.wiley.com/doi/pdf/10.1002/anie.201711328","page":"1898-1902","source":"Wiley Online Library","title":"An Aluminum–Sulfur Battery with a Fast Kinetic Response","volume":"57","author":[{"family":"Yang","given":"Huicong"},{"family":"Yin","given":"Lichang"},{"family":"Liang","given":"Ji"},{"family":"Sun","given":"Zhenhua"},{"family":"Wang","given":"Yuzuo"},{"family":"Li","given":"Hucheng"},{"family":"He","given":"Kuang"},{"family":"Ma","given":"Lipo"},{"family":"Peng","given":"Zhangquan"},{"family":"Qiu","given":"Siyao"},{"family":"Sun","given":"Chenghua"},{"family":"Cheng","given":"Hui-Ming"},{"family":"Li","given":"Feng"}],"issued":{"date-parts":[["2018"]]}}}],"schema":"https://github.com/citation-style-language/schema/raw/master/csl-citation.json"} </w:instrText>
      </w:r>
      <w:r w:rsidR="0079450A" w:rsidRPr="004F1409">
        <w:rPr>
          <w:lang w:val="en-US"/>
        </w:rPr>
        <w:fldChar w:fldCharType="separate"/>
      </w:r>
      <w:r w:rsidR="00264F79" w:rsidRPr="004F1409">
        <w:rPr>
          <w:szCs w:val="24"/>
          <w:vertAlign w:val="superscript"/>
        </w:rPr>
        <w:t>15</w:t>
      </w:r>
      <w:r w:rsidR="0079450A" w:rsidRPr="004F1409">
        <w:rPr>
          <w:lang w:val="en-US"/>
        </w:rPr>
        <w:fldChar w:fldCharType="end"/>
      </w:r>
      <w:r w:rsidRPr="004F1409">
        <w:rPr>
          <w:lang w:val="en-US"/>
        </w:rPr>
        <w:t>. Our charging p</w:t>
      </w:r>
      <w:r w:rsidR="00054DDE" w:rsidRPr="004F1409">
        <w:rPr>
          <w:lang w:val="en-US"/>
        </w:rPr>
        <w:t>otential is estimated to be 1.43</w:t>
      </w:r>
      <w:r w:rsidRPr="004F1409">
        <w:rPr>
          <w:lang w:val="en-US"/>
        </w:rPr>
        <w:t xml:space="preserve"> V and </w:t>
      </w:r>
      <w:r w:rsidR="000E0A5E" w:rsidRPr="004F1409">
        <w:rPr>
          <w:lang w:val="en-US"/>
        </w:rPr>
        <w:t xml:space="preserve">is </w:t>
      </w:r>
      <w:r w:rsidRPr="004F1409">
        <w:rPr>
          <w:lang w:val="en-US"/>
        </w:rPr>
        <w:t xml:space="preserve">in agreement with </w:t>
      </w:r>
      <w:r w:rsidR="001C576B" w:rsidRPr="004F1409">
        <w:rPr>
          <w:lang w:val="en-US"/>
        </w:rPr>
        <w:t xml:space="preserve">these </w:t>
      </w:r>
      <w:r w:rsidRPr="004F1409">
        <w:rPr>
          <w:lang w:val="en-US"/>
        </w:rPr>
        <w:t xml:space="preserve">published experimental results for </w:t>
      </w:r>
      <w:proofErr w:type="spellStart"/>
      <w:r w:rsidR="00006FEB" w:rsidRPr="004F1409">
        <w:rPr>
          <w:lang w:val="en-US"/>
        </w:rPr>
        <w:t>EMImCl</w:t>
      </w:r>
      <w:proofErr w:type="spellEnd"/>
      <w:r w:rsidR="00054DDE" w:rsidRPr="004F1409">
        <w:rPr>
          <w:lang w:val="en-US"/>
        </w:rPr>
        <w:t xml:space="preserve"> or similar ILs. T</w:t>
      </w:r>
      <w:r w:rsidRPr="004F1409">
        <w:rPr>
          <w:lang w:val="en-US"/>
        </w:rPr>
        <w:t>he charging plateau e</w:t>
      </w:r>
      <w:r w:rsidR="00DB0AF6" w:rsidRPr="004F1409">
        <w:rPr>
          <w:lang w:val="en-US"/>
        </w:rPr>
        <w:t>valu</w:t>
      </w:r>
      <w:r w:rsidRPr="004F1409">
        <w:rPr>
          <w:lang w:val="en-US"/>
        </w:rPr>
        <w:t>ated</w:t>
      </w:r>
      <w:r w:rsidR="00E958DF" w:rsidRPr="004F1409">
        <w:rPr>
          <w:lang w:val="en-US"/>
        </w:rPr>
        <w:t xml:space="preserve"> by us for Urea</w:t>
      </w:r>
      <w:r w:rsidR="00DB0AF6" w:rsidRPr="004F1409">
        <w:rPr>
          <w:lang w:val="en-US"/>
        </w:rPr>
        <w:t>-</w:t>
      </w:r>
      <w:r w:rsidR="00E958DF" w:rsidRPr="004F1409">
        <w:rPr>
          <w:lang w:val="en-US"/>
        </w:rPr>
        <w:t>based IL at 1.52</w:t>
      </w:r>
      <w:r w:rsidR="00054DDE" w:rsidRPr="004F1409">
        <w:rPr>
          <w:lang w:val="en-US"/>
        </w:rPr>
        <w:t xml:space="preserve"> V is also close to a value of 1.65 V</w:t>
      </w:r>
      <w:r w:rsidRPr="004F1409">
        <w:rPr>
          <w:lang w:val="en-US"/>
        </w:rPr>
        <w:t xml:space="preserve"> recently</w:t>
      </w:r>
      <w:r w:rsidR="000E0A5E" w:rsidRPr="004F1409">
        <w:rPr>
          <w:lang w:val="en-US"/>
        </w:rPr>
        <w:t xml:space="preserve"> reported</w:t>
      </w:r>
      <w:r w:rsidR="0079450A" w:rsidRPr="004F1409">
        <w:fldChar w:fldCharType="begin"/>
      </w:r>
      <w:r w:rsidR="00340735" w:rsidRPr="004F1409">
        <w:instrText xml:space="preserve"> ADDIN ZOTERO_ITEM CSL_CITATION {"citationID":"H1eT7Zve","properties":{"formattedCitation":"\\super 10\\nosupersub{}","plainCitation":"10","noteIndex":0},"citationItems":[{"id":1238,"uris":["http://zotero.org/users/1986366/items/XPDGBE5K"],"uri":["http://zotero.org/users/1986366/items/XPDGBE5K"],"itemData":{"id":1238,"type":"article-journal","abstract":"The high abundance and low cost of aluminum and sulfur make the Al–S battery an attractive combination. However, significant improvements in performance are required, and increasing the thickness and sulfur content of the sulfur electrodes is critical for the development of batteries with competitive specific energies. This work concerns the development of sulfur electrodes with the highest sulfur content (60 wt %) reported to date for an Al–S battery system and a systematic study of the effect of the sulfur electrode thickness on battery performance. If low-cost electrolytes made from acetamide or urea are used, slow mass transport of the electrolyte species is identified as the main cause of the poor sulfur utilization when the electrode thickness is decreased, whereas complete sulfur utilization is achieved with a less viscous ionic liquid. In addition, the analysis of very thin electrodes reveals the occurrence of degradation reactions in the low-cost electrolytes. The new analysis method is ideal for evaluating the stability and mass transport limitations of novel electrolytes for Al–S batteries.","container-title":"ChemSusChem","DOI":"10.1002/cssc.202000447","ISSN":"1864-564X","issue":"13","language":"en","note":"_eprint: https://chemistry-europe.onlinelibrary.wiley.com/doi/pdf/10.1002/cssc.202000447","page":"3514-3523","source":"Wiley Online Library","title":"A Critical Evaluation of the Effect of Electrode Thickness and Side Reactions on Electrolytes for Aluminum–Sulfur Batteries","volume":"13","author":[{"family":"Lampkin","given":"John"},{"family":"Li","given":"He"},{"family":"Furness","given":"Liam"},{"family":"Raccichini","given":"Rinaldo"},{"family":"Garcia</w:instrText>
      </w:r>
      <w:r w:rsidR="00340735" w:rsidRPr="004F1409">
        <w:rPr>
          <w:rFonts w:ascii="Cambria Math" w:hAnsi="Cambria Math" w:cs="Cambria Math"/>
        </w:rPr>
        <w:instrText>‐</w:instrText>
      </w:r>
      <w:r w:rsidR="00340735" w:rsidRPr="004F1409">
        <w:instrText xml:space="preserve">Araez","given":"Nuria"}],"issued":{"date-parts":[["2020"]]}}}],"schema":"https://github.com/citation-style-language/schema/raw/master/csl-citation.json"} </w:instrText>
      </w:r>
      <w:r w:rsidR="0079450A" w:rsidRPr="004F1409">
        <w:fldChar w:fldCharType="separate"/>
      </w:r>
      <w:r w:rsidR="00264F79" w:rsidRPr="004F1409">
        <w:rPr>
          <w:szCs w:val="24"/>
          <w:vertAlign w:val="superscript"/>
        </w:rPr>
        <w:t>10</w:t>
      </w:r>
      <w:r w:rsidR="0079450A" w:rsidRPr="004F1409">
        <w:fldChar w:fldCharType="end"/>
      </w:r>
      <w:r w:rsidRPr="004F1409">
        <w:rPr>
          <w:lang w:val="en-US"/>
        </w:rPr>
        <w:t>.</w:t>
      </w:r>
    </w:p>
    <w:p w14:paraId="158E361F" w14:textId="4F7402D9" w:rsidR="00A05583" w:rsidRPr="004F1409" w:rsidRDefault="00631B89" w:rsidP="00E73959">
      <w:pPr>
        <w:pStyle w:val="Ttulo3"/>
        <w:numPr>
          <w:ilvl w:val="2"/>
          <w:numId w:val="1"/>
        </w:numPr>
        <w:jc w:val="both"/>
        <w:rPr>
          <w:color w:val="auto"/>
          <w:lang w:val="en-US"/>
        </w:rPr>
      </w:pPr>
      <w:bookmarkStart w:id="14" w:name="_kkrvupquij6u" w:colFirst="0" w:colLast="0"/>
      <w:bookmarkEnd w:id="14"/>
      <w:r w:rsidRPr="004F1409">
        <w:rPr>
          <w:color w:val="auto"/>
          <w:lang w:val="en-US"/>
        </w:rPr>
        <w:t>Spectroscopy</w:t>
      </w:r>
      <w:r w:rsidR="00395951" w:rsidRPr="004F1409">
        <w:rPr>
          <w:color w:val="auto"/>
          <w:lang w:val="en-US"/>
        </w:rPr>
        <w:t xml:space="preserve"> of reaction intermediates</w:t>
      </w:r>
    </w:p>
    <w:p w14:paraId="0BBEF3D2" w14:textId="77777777" w:rsidR="00A05583" w:rsidRPr="004F1409" w:rsidRDefault="00A05583" w:rsidP="00E73959">
      <w:pPr>
        <w:ind w:left="2160"/>
        <w:jc w:val="both"/>
        <w:rPr>
          <w:lang w:val="en-US"/>
        </w:rPr>
      </w:pPr>
    </w:p>
    <w:p w14:paraId="379C6760" w14:textId="445EE64E" w:rsidR="00A05583" w:rsidRPr="004F1409" w:rsidRDefault="005D1CA3" w:rsidP="00E73959">
      <w:pPr>
        <w:jc w:val="both"/>
        <w:rPr>
          <w:lang w:val="en-US"/>
        </w:rPr>
      </w:pPr>
      <w:r w:rsidRPr="004F1409">
        <w:rPr>
          <w:lang w:val="en-US"/>
        </w:rPr>
        <w:t>Our r</w:t>
      </w:r>
      <w:r w:rsidR="00631B89" w:rsidRPr="004F1409">
        <w:rPr>
          <w:lang w:val="en-US"/>
        </w:rPr>
        <w:t>eaction mechanism analysis leads to reaction intermediates that might be characterized with spectroscopy</w:t>
      </w:r>
      <w:r w:rsidR="000E0A5E" w:rsidRPr="004F1409">
        <w:rPr>
          <w:lang w:val="en-US"/>
        </w:rPr>
        <w:t>,</w:t>
      </w:r>
      <w:r w:rsidR="00631B89" w:rsidRPr="004F1409">
        <w:rPr>
          <w:lang w:val="en-US"/>
        </w:rPr>
        <w:t xml:space="preserve"> e.g.</w:t>
      </w:r>
      <w:r w:rsidR="007E33FD" w:rsidRPr="004F1409">
        <w:rPr>
          <w:lang w:val="en-US"/>
        </w:rPr>
        <w:t>,</w:t>
      </w:r>
      <w:r w:rsidR="00631B89" w:rsidRPr="004F1409">
        <w:rPr>
          <w:lang w:val="en-US"/>
        </w:rPr>
        <w:t xml:space="preserve"> AlCl</w:t>
      </w:r>
      <w:r w:rsidR="00631B89" w:rsidRPr="004F1409">
        <w:rPr>
          <w:vertAlign w:val="subscript"/>
          <w:lang w:val="en-US"/>
        </w:rPr>
        <w:t>2</w:t>
      </w:r>
      <w:r w:rsidR="00631B89" w:rsidRPr="004F1409">
        <w:rPr>
          <w:lang w:val="en-US"/>
        </w:rPr>
        <w:t>S</w:t>
      </w:r>
      <w:r w:rsidR="00631B89" w:rsidRPr="004F1409">
        <w:rPr>
          <w:vertAlign w:val="subscript"/>
          <w:lang w:val="en-US"/>
        </w:rPr>
        <w:t>8</w:t>
      </w:r>
      <w:r w:rsidR="00631B89" w:rsidRPr="004F1409">
        <w:rPr>
          <w:vertAlign w:val="superscript"/>
          <w:lang w:val="en-US"/>
        </w:rPr>
        <w:t>-</w:t>
      </w:r>
      <w:r w:rsidR="00631B89" w:rsidRPr="004F1409">
        <w:rPr>
          <w:lang w:val="en-US"/>
        </w:rPr>
        <w:t>, AlCl</w:t>
      </w:r>
      <w:r w:rsidR="00631B89" w:rsidRPr="004F1409">
        <w:rPr>
          <w:vertAlign w:val="subscript"/>
          <w:lang w:val="en-US"/>
        </w:rPr>
        <w:t>2</w:t>
      </w:r>
      <w:r w:rsidR="00631B89" w:rsidRPr="004F1409">
        <w:rPr>
          <w:lang w:val="en-US"/>
        </w:rPr>
        <w:t>S</w:t>
      </w:r>
      <w:r w:rsidR="00631B89" w:rsidRPr="004F1409">
        <w:rPr>
          <w:vertAlign w:val="subscript"/>
          <w:lang w:val="en-US"/>
        </w:rPr>
        <w:t>4</w:t>
      </w:r>
      <w:r w:rsidR="00631B89" w:rsidRPr="004F1409">
        <w:rPr>
          <w:vertAlign w:val="superscript"/>
          <w:lang w:val="en-US"/>
        </w:rPr>
        <w:t>-</w:t>
      </w:r>
      <w:r w:rsidRPr="004F1409">
        <w:rPr>
          <w:lang w:val="en-US"/>
        </w:rPr>
        <w:t xml:space="preserve">, </w:t>
      </w:r>
      <w:proofErr w:type="spellStart"/>
      <w:r w:rsidRPr="004F1409">
        <w:rPr>
          <w:lang w:val="en-US"/>
        </w:rPr>
        <w:t>AlCl</w:t>
      </w:r>
      <w:proofErr w:type="spellEnd"/>
      <w:r w:rsidRPr="004F1409">
        <w:rPr>
          <w:lang w:val="en-US"/>
        </w:rPr>
        <w:t>(Urea)S</w:t>
      </w:r>
      <w:r w:rsidRPr="004F1409">
        <w:rPr>
          <w:vertAlign w:val="subscript"/>
          <w:lang w:val="en-US"/>
        </w:rPr>
        <w:t>8</w:t>
      </w:r>
      <w:r w:rsidR="00631B89" w:rsidRPr="004F1409">
        <w:rPr>
          <w:lang w:val="en-US"/>
        </w:rPr>
        <w:t xml:space="preserve"> </w:t>
      </w:r>
      <w:r w:rsidRPr="004F1409">
        <w:rPr>
          <w:lang w:val="en-US"/>
        </w:rPr>
        <w:t xml:space="preserve">and </w:t>
      </w:r>
      <w:proofErr w:type="spellStart"/>
      <w:r w:rsidRPr="004F1409">
        <w:rPr>
          <w:lang w:val="en-US"/>
        </w:rPr>
        <w:t>AlCl</w:t>
      </w:r>
      <w:proofErr w:type="spellEnd"/>
      <w:r w:rsidRPr="004F1409">
        <w:rPr>
          <w:lang w:val="en-US"/>
        </w:rPr>
        <w:t>(Urea)S</w:t>
      </w:r>
      <w:r w:rsidRPr="004F1409">
        <w:rPr>
          <w:vertAlign w:val="subscript"/>
          <w:lang w:val="en-US"/>
        </w:rPr>
        <w:t>4</w:t>
      </w:r>
      <w:r w:rsidR="00631B89" w:rsidRPr="004F1409">
        <w:rPr>
          <w:lang w:val="en-US"/>
        </w:rPr>
        <w:t xml:space="preserve">. </w:t>
      </w:r>
      <w:r w:rsidR="007E33FD" w:rsidRPr="004F1409">
        <w:rPr>
          <w:lang w:val="en-US"/>
        </w:rPr>
        <w:t>Here we report UV-vis, IR</w:t>
      </w:r>
      <w:r w:rsidR="00B94322" w:rsidRPr="004F1409">
        <w:rPr>
          <w:lang w:val="en-US"/>
        </w:rPr>
        <w:t>,</w:t>
      </w:r>
      <w:r w:rsidR="007E33FD" w:rsidRPr="004F1409">
        <w:rPr>
          <w:lang w:val="en-US"/>
        </w:rPr>
        <w:t xml:space="preserve"> a</w:t>
      </w:r>
      <w:r w:rsidR="00B81144" w:rsidRPr="004F1409">
        <w:rPr>
          <w:lang w:val="en-US"/>
        </w:rPr>
        <w:t xml:space="preserve">nd Raman spectra of these </w:t>
      </w:r>
      <w:r w:rsidR="007E33FD" w:rsidRPr="004F1409">
        <w:rPr>
          <w:lang w:val="en-US"/>
        </w:rPr>
        <w:t xml:space="preserve">species and compare them to </w:t>
      </w:r>
      <w:r w:rsidR="001C576B" w:rsidRPr="004F1409">
        <w:rPr>
          <w:lang w:val="en-US"/>
        </w:rPr>
        <w:t>published</w:t>
      </w:r>
      <w:r w:rsidR="007E33FD" w:rsidRPr="004F1409">
        <w:rPr>
          <w:lang w:val="en-US"/>
        </w:rPr>
        <w:t xml:space="preserve"> experimental results. We should remark that, in general, the accuracy </w:t>
      </w:r>
      <w:r w:rsidR="00631B89" w:rsidRPr="004F1409">
        <w:rPr>
          <w:lang w:val="en-US"/>
        </w:rPr>
        <w:t xml:space="preserve">of computational prediction of </w:t>
      </w:r>
      <w:r w:rsidR="007E33FD" w:rsidRPr="004F1409">
        <w:rPr>
          <w:lang w:val="en-US"/>
        </w:rPr>
        <w:t>UV-vis</w:t>
      </w:r>
      <w:r w:rsidR="00631B89" w:rsidRPr="004F1409">
        <w:rPr>
          <w:lang w:val="en-US"/>
        </w:rPr>
        <w:t xml:space="preserve"> signatures is limited</w:t>
      </w:r>
      <w:r w:rsidR="001C1DCD" w:rsidRPr="004F1409">
        <w:rPr>
          <w:lang w:val="en-US"/>
        </w:rPr>
        <w:t>.</w:t>
      </w:r>
    </w:p>
    <w:p w14:paraId="43EEAE0A" w14:textId="5A2531E3" w:rsidR="00200C4C" w:rsidRPr="004F1409" w:rsidRDefault="00395951" w:rsidP="00B81144">
      <w:pPr>
        <w:jc w:val="both"/>
        <w:rPr>
          <w:lang w:val="en-US"/>
        </w:rPr>
      </w:pPr>
      <w:r w:rsidRPr="004F1409">
        <w:rPr>
          <w:lang w:val="en-US"/>
        </w:rPr>
        <w:t xml:space="preserve">Cohn et al. reported </w:t>
      </w:r>
      <w:r w:rsidR="00631B89" w:rsidRPr="004F1409">
        <w:rPr>
          <w:lang w:val="en-US"/>
        </w:rPr>
        <w:t xml:space="preserve">UV-vis spectroscopy </w:t>
      </w:r>
      <w:r w:rsidR="000E0A5E" w:rsidRPr="004F1409">
        <w:rPr>
          <w:lang w:val="en-US"/>
        </w:rPr>
        <w:t xml:space="preserve">measurements </w:t>
      </w:r>
      <w:r w:rsidRPr="004F1409">
        <w:rPr>
          <w:lang w:val="en-US"/>
        </w:rPr>
        <w:t>of</w:t>
      </w:r>
      <w:r w:rsidR="00631B89" w:rsidRPr="004F1409">
        <w:rPr>
          <w:lang w:val="en-US"/>
        </w:rPr>
        <w:t xml:space="preserve"> the</w:t>
      </w:r>
      <w:r w:rsidR="007E33FD" w:rsidRPr="004F1409">
        <w:rPr>
          <w:lang w:val="en-US"/>
        </w:rPr>
        <w:t xml:space="preserve"> </w:t>
      </w:r>
      <w:proofErr w:type="spellStart"/>
      <w:r w:rsidR="00006FEB" w:rsidRPr="004F1409">
        <w:rPr>
          <w:lang w:val="en-US"/>
        </w:rPr>
        <w:t>EMImCl</w:t>
      </w:r>
      <w:proofErr w:type="spellEnd"/>
      <w:r w:rsidR="007E33FD" w:rsidRPr="004F1409">
        <w:rPr>
          <w:lang w:val="en-US"/>
        </w:rPr>
        <w:t>-based</w:t>
      </w:r>
      <w:r w:rsidR="00631B89" w:rsidRPr="004F1409">
        <w:rPr>
          <w:lang w:val="en-US"/>
        </w:rPr>
        <w:t xml:space="preserve"> </w:t>
      </w:r>
      <w:r w:rsidRPr="004F1409">
        <w:rPr>
          <w:lang w:val="en-US"/>
        </w:rPr>
        <w:t xml:space="preserve">electrolyte before and after the discharge of </w:t>
      </w:r>
      <w:r w:rsidR="00631B89" w:rsidRPr="004F1409">
        <w:rPr>
          <w:lang w:val="en-US"/>
        </w:rPr>
        <w:t xml:space="preserve">Al/S </w:t>
      </w:r>
      <w:r w:rsidRPr="004F1409">
        <w:rPr>
          <w:lang w:val="en-US"/>
        </w:rPr>
        <w:t>cells,</w:t>
      </w:r>
      <w:r w:rsidR="00631B89" w:rsidRPr="004F1409">
        <w:rPr>
          <w:lang w:val="en-US"/>
        </w:rPr>
        <w:t xml:space="preserve"> </w:t>
      </w:r>
      <w:r w:rsidRPr="004F1409">
        <w:rPr>
          <w:lang w:val="en-US"/>
        </w:rPr>
        <w:t xml:space="preserve">showing that the pure electrolyte had absorption peaks </w:t>
      </w:r>
      <w:r w:rsidR="00786CE4" w:rsidRPr="004F1409">
        <w:rPr>
          <w:lang w:val="en-US"/>
        </w:rPr>
        <w:t xml:space="preserve">close to </w:t>
      </w:r>
      <w:r w:rsidR="000B154E" w:rsidRPr="004F1409">
        <w:rPr>
          <w:lang w:val="en-US"/>
        </w:rPr>
        <w:t xml:space="preserve">250 nm, </w:t>
      </w:r>
      <w:r w:rsidR="00786CE4" w:rsidRPr="004F1409">
        <w:rPr>
          <w:lang w:val="en-US"/>
        </w:rPr>
        <w:t>300 nm and 360 nm, and after discharge, the peak at higher wavenumbers disappeared while the peak at around 300 nm rose in intensity.</w:t>
      </w:r>
      <w:r w:rsidR="00786CE4" w:rsidRPr="004F1409">
        <w:fldChar w:fldCharType="begin"/>
      </w:r>
      <w:r w:rsidR="00786CE4" w:rsidRPr="004F1409">
        <w:instrText xml:space="preserve"> ADDIN ZOTERO_ITEM CSL_CITATION {"citationID":"uw38Z7sA","properties":{"formattedCitation":"\\super 8\\nosupersub{}","plainCitation":"8","noteIndex":0},"citationItems":[{"id":1222,"uris":["http://zotero.org/users/1986366/items/28A3CRZE"],"uri":["http://zotero.org/users/1986366/items/28A3CRZE"],"itemData":{"id":1222,"type":"article-journal","abstract":"An aluminum–sulfur battery comprised of a composite sulfur cathode, aluminum anode and an ionic liquid electrolyte of AlCl3/1-ethyl-3-methylimidazolium chloride is described. The electrochemical reduction of elemental sulfur has been studied in different molar ratios of the electrolyte, and aluminum tetrachloride ions have been identified at the electroactive ionic species. The Al/S battery exhibits a discharge voltage plateau of 1.1–1.2 V, with extremely high charge storage capacity of more than 1500 mAh g−1, relative to the mass of sulfur in the cathode. The energy density of the Al/S cell is estimated to be 1700 Wh kg−1 sulfur, which is competitive with the most attractive battery chemistries targeted for high-energy electrochemical storage. Characterization by means of SEM, XRD and XPS of the battery components reveal complete dissolution of sulfur-based discharge products to the electrolyte. The low cost, natural abundance and high volumetric energy density of both anode and cathode materials define a research path for new materials and cell designs for next-generation Al/S battery systems.","container-title":"Journal of Power Sources","DOI":"10.1016/j.jpowsour.2015.02.131","ISSN":"0378-7753","journalAbbreviation":"Journal of Power Sources","language":"en","page":"416-422","source":"ScienceDirect","title":"A novel non-aqueous aluminum sulfur battery","volume":"283","author":[{"family":"Cohn","given":"Gil"},{"family":"Ma","given":"Lin"},{"family":"Archer","given":"Lynden A."}],"issued":{"date-parts":[["2015",6,1]]}}}],"schema":"https://github.com/citation-style-language/schema/raw/master/csl-citation.json"} </w:instrText>
      </w:r>
      <w:r w:rsidR="00786CE4" w:rsidRPr="004F1409">
        <w:fldChar w:fldCharType="separate"/>
      </w:r>
      <w:r w:rsidR="00264F79" w:rsidRPr="004F1409">
        <w:rPr>
          <w:szCs w:val="24"/>
          <w:vertAlign w:val="superscript"/>
        </w:rPr>
        <w:t>8</w:t>
      </w:r>
      <w:r w:rsidR="00786CE4" w:rsidRPr="004F1409">
        <w:fldChar w:fldCharType="end"/>
      </w:r>
      <w:r w:rsidR="00786CE4" w:rsidRPr="004F1409">
        <w:rPr>
          <w:lang w:val="en-US"/>
        </w:rPr>
        <w:t xml:space="preserve">  Similar UV-vis spectra, with very broad peaks, have been reported for discharged sulfur electrodes from Al-S cells in </w:t>
      </w:r>
      <w:proofErr w:type="spellStart"/>
      <w:r w:rsidR="00786CE4" w:rsidRPr="004F1409">
        <w:rPr>
          <w:lang w:val="en-US"/>
        </w:rPr>
        <w:t>EMImCl</w:t>
      </w:r>
      <w:proofErr w:type="spellEnd"/>
      <w:r w:rsidR="00786CE4" w:rsidRPr="004F1409">
        <w:rPr>
          <w:lang w:val="en-US"/>
        </w:rPr>
        <w:t>-based electrolyte</w:t>
      </w:r>
      <w:r w:rsidR="0079450A" w:rsidRPr="004F1409">
        <w:fldChar w:fldCharType="begin"/>
      </w:r>
      <w:r w:rsidR="004B3360" w:rsidRPr="004F1409">
        <w:instrText xml:space="preserve"> ADDIN ZOTERO_ITEM CSL_CITATION {"citationID":"gsYgiqWT","properties":{"formattedCitation":"\\super 14,25\\nosupersub{}","plainCitation":"14,25","noteIndex":0},"citationItems":[{"id":1213,"uris":["http://zotero.org/users/1986366/items/5XRTQ36V"],"uri":["http://zotero.org/users/1986366/items/5XRTQ36V"],"itemData":{"id":1213,"type":"article-journal","abstract":"Aluminum-sulfur (Al-S) chemistry is attractive for the development of future-generation electrochemical energy storage technologies. However, to date, only limited reversible Al-S chemistry has been demonstrated. This paper demonstrates a highly reversible room-temperature Al-S battery with a lithium-ion (Li+-ion)-mediated ionic liquid electrolyte. Mechanistic studies with electrochemical and spectroscopic methodologies revealed that the enhancement in reversibility by Li+-ion mediation is attributed to the chemical reactivation of aluminum polysulfides and/or sulfide by Li+ during electrochemical cycling. The results obtained with X-ray photoelectron spectroscopy and density functional theory calculations suggest the presence of a Li3AlS3-like product with a mixture of Li2S- and Al2S3-like phases in the discharged sulfur cathode. With Li+-ion mediation, the cycle life of room-temperature Al-S batteries is greatly improved. The cell delivers an initial capacity of </w:instrText>
      </w:r>
      <w:r w:rsidR="004B3360" w:rsidRPr="004F1409">
        <w:rPr>
          <w:rFonts w:ascii="Cambria Math" w:hAnsi="Cambria Math" w:cs="Cambria Math"/>
        </w:rPr>
        <w:instrText>∼</w:instrText>
      </w:r>
      <w:r w:rsidR="004B3360" w:rsidRPr="004F1409">
        <w:instrText xml:space="preserve">1,000 mA hr g−1 and maintains a capacity of up to 600 mA hr g−1 after 50 cycles.","container-title":"Chem","DOI":"10.1016/j.chempr.2017.12.029","ISSN":"2451-9294","issue":"3","journalAbbreviation":"Chem","language":"en","page":"586-598","source":"ScienceDirect","title":"Room-Temperature Aluminum-Sulfur Batteries with a Lithium-Ion-Mediated Ionic Liquid Electrolyte","volume":"4","author":[{"family":"Yu","given":"Xingwen"},{"family":"Boyer","given":"Mathew J."},{"family":"Hwang","given":"Gyeong S."},{"family":"Manthiram","given":"Arumugam"}],"issued":{"date-parts":[["2018",3,8]]}}},{"id":1218,"uris":["http://zotero.org/users/1986366/items/IJE853P6"],"uri":["http://zotero.org/users/1986366/items/IJE853P6"],"itemData":{"id":1218,"type":"article-journal","abstract":"A reversible room-temperature aluminum–sulfur (Al-S) battery is demonstrated with a strategically designed cathode structure and an ionic liquid electrolyte. Discharge–charge mechanism of the Al-S battery is proposed based on a sequence of electrochemical, microscopic, and spectroscopic analyses. The electrochemical process of the Al-S battery involves the formation of a series of polysulfides and sulfide. The high-order polysulfides (Sx2−, x ≥ 6) are soluble in the ionic liquid electrolyte. Electrochemical transitions between S62− and the insoluble low-order polysulfides or sulfide (Sx2−, 1 ≤ x &lt; 6) are reversible. A single-wall carbon nanotube coating applied to the battery separator helps alleviate the diffusion of the polysulfide species and reduces the polarization behavior of the Al-S batteries.","container-title":"Advanced Energy Materials","DOI":"10.1002/aenm.201700561","ISSN":"1614-6840","issue":"18","language":"en","note":"_eprint: https://onlinelibrary.wiley.com/doi/pdf/10.1002/aenm.201700561","page":"1700561","source":"Wiley Online Library","title":"Electrochemical Energy Storage with a Reversible Nonaqueous Room-Temperature Aluminum–Sulfur Chemistry","volume":"7","author":[{"family":"Yu","given":"Xingwen"},{"family":"Manthiram","given":"Arumugam"}],"issued":{"date-parts":[["2017"]]}},"locator":"201"}],"schema":"https://github.com/citation-style-language/schema/raw/master/csl-citation.json"} </w:instrText>
      </w:r>
      <w:r w:rsidR="0079450A" w:rsidRPr="004F1409">
        <w:fldChar w:fldCharType="separate"/>
      </w:r>
      <w:r w:rsidR="004B3360" w:rsidRPr="004F1409">
        <w:rPr>
          <w:szCs w:val="24"/>
          <w:vertAlign w:val="superscript"/>
        </w:rPr>
        <w:t>14,25</w:t>
      </w:r>
      <w:r w:rsidR="0079450A" w:rsidRPr="004F1409">
        <w:fldChar w:fldCharType="end"/>
      </w:r>
      <w:r w:rsidR="00C93F3B" w:rsidRPr="004F1409">
        <w:rPr>
          <w:lang w:val="en-US"/>
        </w:rPr>
        <w:t xml:space="preserve">. </w:t>
      </w:r>
      <w:r w:rsidR="000B154E" w:rsidRPr="004F1409">
        <w:rPr>
          <w:lang w:val="en-US"/>
        </w:rPr>
        <w:t xml:space="preserve">Our </w:t>
      </w:r>
      <w:proofErr w:type="spellStart"/>
      <w:r w:rsidR="000B154E" w:rsidRPr="004F1409">
        <w:rPr>
          <w:lang w:val="en-US"/>
        </w:rPr>
        <w:t>calculaitons</w:t>
      </w:r>
      <w:proofErr w:type="spellEnd"/>
      <w:r w:rsidR="000B154E" w:rsidRPr="004F1409">
        <w:rPr>
          <w:lang w:val="en-US"/>
        </w:rPr>
        <w:t xml:space="preserve"> of polysulfide species indeed predict a large number of UV vis bands with low intensity, with the intensity decreasing w</w:t>
      </w:r>
      <w:r w:rsidR="00B81144" w:rsidRPr="004F1409">
        <w:rPr>
          <w:lang w:val="en-US"/>
        </w:rPr>
        <w:t xml:space="preserve">ith increasing wavenumbers, in agreement with the previously reported experimental results. The calculation of the UV-vis spectra of different polysulfide species also show that it would be difficult to identify the nature of polysulfide species with only UV-vis </w:t>
      </w:r>
      <w:proofErr w:type="spellStart"/>
      <w:r w:rsidR="00B81144" w:rsidRPr="004F1409">
        <w:rPr>
          <w:lang w:val="en-US"/>
        </w:rPr>
        <w:t>data.The</w:t>
      </w:r>
      <w:proofErr w:type="spellEnd"/>
      <w:r w:rsidR="00B81144" w:rsidRPr="004F1409">
        <w:rPr>
          <w:lang w:val="en-US"/>
        </w:rPr>
        <w:t xml:space="preserve"> calculated IR and Raman spectra show bigger differences between the polysulfide species, and therefore, seem a more promising method of the identification of Al-S battery reaction intermediates</w:t>
      </w:r>
      <w:r w:rsidR="00200C4C" w:rsidRPr="004F1409">
        <w:rPr>
          <w:lang w:val="en-US"/>
        </w:rPr>
        <w:t xml:space="preserve">. </w:t>
      </w:r>
    </w:p>
    <w:p w14:paraId="7AD27D61" w14:textId="77777777" w:rsidR="00A05583" w:rsidRPr="004F1409" w:rsidRDefault="00A05583" w:rsidP="00E73959">
      <w:pPr>
        <w:jc w:val="both"/>
        <w:rPr>
          <w:lang w:val="en-US"/>
        </w:rPr>
      </w:pPr>
    </w:p>
    <w:p w14:paraId="7820FA9B" w14:textId="1F73D2EF" w:rsidR="00A05583" w:rsidRPr="004F1409" w:rsidRDefault="00827BC7" w:rsidP="00827BC7">
      <w:pPr>
        <w:jc w:val="center"/>
        <w:rPr>
          <w:lang w:val="en-US"/>
        </w:rPr>
      </w:pPr>
      <w:r w:rsidRPr="004F1409">
        <w:rPr>
          <w:noProof/>
          <w:lang w:val="en-GB"/>
        </w:rPr>
        <w:drawing>
          <wp:inline distT="0" distB="0" distL="0" distR="0" wp14:anchorId="28D014E7" wp14:editId="47B35425">
            <wp:extent cx="4572000" cy="3639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3639312"/>
                    </a:xfrm>
                    <a:prstGeom prst="rect">
                      <a:avLst/>
                    </a:prstGeom>
                  </pic:spPr>
                </pic:pic>
              </a:graphicData>
            </a:graphic>
          </wp:inline>
        </w:drawing>
      </w:r>
    </w:p>
    <w:p w14:paraId="396FE5D4" w14:textId="4A04E06D" w:rsidR="00827BC7" w:rsidRPr="004F1409" w:rsidRDefault="00827BC7" w:rsidP="00827BC7">
      <w:pPr>
        <w:jc w:val="center"/>
        <w:rPr>
          <w:lang w:val="en-US"/>
        </w:rPr>
      </w:pPr>
      <w:r w:rsidRPr="004F1409">
        <w:rPr>
          <w:lang w:val="en-US"/>
        </w:rPr>
        <w:t>(a)</w:t>
      </w:r>
    </w:p>
    <w:p w14:paraId="38228EFD" w14:textId="15C62C1D" w:rsidR="00827BC7" w:rsidRPr="004F1409" w:rsidRDefault="00827BC7" w:rsidP="00827BC7">
      <w:pPr>
        <w:jc w:val="center"/>
        <w:rPr>
          <w:lang w:val="en-US"/>
        </w:rPr>
      </w:pPr>
      <w:r w:rsidRPr="004F1409">
        <w:rPr>
          <w:noProof/>
          <w:lang w:val="en-GB"/>
        </w:rPr>
        <w:lastRenderedPageBreak/>
        <w:drawing>
          <wp:inline distT="0" distB="0" distL="0" distR="0" wp14:anchorId="440F8A4E" wp14:editId="291C8F54">
            <wp:extent cx="4572000" cy="3611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3611880"/>
                    </a:xfrm>
                    <a:prstGeom prst="rect">
                      <a:avLst/>
                    </a:prstGeom>
                  </pic:spPr>
                </pic:pic>
              </a:graphicData>
            </a:graphic>
          </wp:inline>
        </w:drawing>
      </w:r>
    </w:p>
    <w:p w14:paraId="6E97144C" w14:textId="09F2E724" w:rsidR="00827BC7" w:rsidRPr="004F1409" w:rsidRDefault="00827BC7" w:rsidP="00827BC7">
      <w:pPr>
        <w:jc w:val="center"/>
        <w:rPr>
          <w:lang w:val="en-US"/>
        </w:rPr>
      </w:pPr>
      <w:r w:rsidRPr="004F1409">
        <w:rPr>
          <w:lang w:val="en-US"/>
        </w:rPr>
        <w:t>(b)</w:t>
      </w:r>
    </w:p>
    <w:p w14:paraId="469A0188" w14:textId="77777777" w:rsidR="00A57755" w:rsidRPr="004F1409" w:rsidRDefault="00A57755" w:rsidP="00827BC7">
      <w:pPr>
        <w:jc w:val="center"/>
        <w:rPr>
          <w:lang w:val="en-US"/>
        </w:rPr>
      </w:pPr>
    </w:p>
    <w:p w14:paraId="21810D77" w14:textId="52E08248" w:rsidR="00827BC7" w:rsidRPr="004F1409" w:rsidRDefault="00A57755" w:rsidP="00827BC7">
      <w:pPr>
        <w:jc w:val="center"/>
        <w:rPr>
          <w:lang w:val="en-US"/>
        </w:rPr>
      </w:pPr>
      <w:r w:rsidRPr="004F1409">
        <w:rPr>
          <w:noProof/>
          <w:lang w:val="en-GB"/>
        </w:rPr>
        <w:drawing>
          <wp:inline distT="0" distB="0" distL="0" distR="0" wp14:anchorId="06C7DCC2" wp14:editId="2A4878FE">
            <wp:extent cx="4572635" cy="3718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3334"/>
                    <a:stretch/>
                  </pic:blipFill>
                  <pic:spPr bwMode="auto">
                    <a:xfrm>
                      <a:off x="0" y="0"/>
                      <a:ext cx="4572635" cy="3718560"/>
                    </a:xfrm>
                    <a:prstGeom prst="rect">
                      <a:avLst/>
                    </a:prstGeom>
                    <a:noFill/>
                    <a:ln>
                      <a:noFill/>
                    </a:ln>
                    <a:extLst>
                      <a:ext uri="{53640926-AAD7-44D8-BBD7-CCE9431645EC}">
                        <a14:shadowObscured xmlns:a14="http://schemas.microsoft.com/office/drawing/2010/main"/>
                      </a:ext>
                    </a:extLst>
                  </pic:spPr>
                </pic:pic>
              </a:graphicData>
            </a:graphic>
          </wp:inline>
        </w:drawing>
      </w:r>
    </w:p>
    <w:p w14:paraId="69202660" w14:textId="41B493D1" w:rsidR="00C93616" w:rsidRPr="004F1409" w:rsidRDefault="00C93616" w:rsidP="00827BC7">
      <w:pPr>
        <w:jc w:val="center"/>
        <w:rPr>
          <w:lang w:val="en-US"/>
        </w:rPr>
      </w:pPr>
      <w:r w:rsidRPr="004F1409">
        <w:rPr>
          <w:lang w:val="en-US"/>
        </w:rPr>
        <w:t>(c)</w:t>
      </w:r>
    </w:p>
    <w:p w14:paraId="243AFCA1" w14:textId="77777777" w:rsidR="00A05583" w:rsidRPr="004F1409" w:rsidRDefault="00A05583" w:rsidP="00E73959">
      <w:pPr>
        <w:jc w:val="both"/>
        <w:rPr>
          <w:lang w:val="en-US"/>
        </w:rPr>
      </w:pPr>
    </w:p>
    <w:p w14:paraId="05FA6AC2" w14:textId="659A6713" w:rsidR="00A05583" w:rsidRPr="004F1409" w:rsidRDefault="00631B89" w:rsidP="00E73959">
      <w:pPr>
        <w:jc w:val="both"/>
        <w:rPr>
          <w:lang w:val="en-US"/>
        </w:rPr>
      </w:pPr>
      <w:r w:rsidRPr="004F1409">
        <w:rPr>
          <w:lang w:val="en-US"/>
        </w:rPr>
        <w:t xml:space="preserve">Figure 3: Computed </w:t>
      </w:r>
      <w:r w:rsidR="00B9509A" w:rsidRPr="004F1409">
        <w:rPr>
          <w:lang w:val="en-US"/>
        </w:rPr>
        <w:t>(a)IR (b)</w:t>
      </w:r>
      <w:r w:rsidRPr="004F1409">
        <w:rPr>
          <w:lang w:val="en-US"/>
        </w:rPr>
        <w:t xml:space="preserve"> Raman and </w:t>
      </w:r>
      <w:r w:rsidR="00B9509A" w:rsidRPr="004F1409">
        <w:rPr>
          <w:lang w:val="en-US"/>
        </w:rPr>
        <w:t xml:space="preserve">(c) </w:t>
      </w:r>
      <w:r w:rsidRPr="004F1409">
        <w:rPr>
          <w:lang w:val="en-US"/>
        </w:rPr>
        <w:t>UV-vis</w:t>
      </w:r>
      <w:r w:rsidR="001C1DCD" w:rsidRPr="004F1409">
        <w:rPr>
          <w:lang w:val="en-US"/>
        </w:rPr>
        <w:t xml:space="preserve"> </w:t>
      </w:r>
      <w:proofErr w:type="spellStart"/>
      <w:r w:rsidR="001C1DCD" w:rsidRPr="004F1409">
        <w:rPr>
          <w:lang w:val="en-US"/>
        </w:rPr>
        <w:t>apectra</w:t>
      </w:r>
      <w:proofErr w:type="spellEnd"/>
      <w:r w:rsidRPr="004F1409">
        <w:rPr>
          <w:lang w:val="en-US"/>
        </w:rPr>
        <w:t xml:space="preserve"> for AlCl</w:t>
      </w:r>
      <w:r w:rsidRPr="004F1409">
        <w:rPr>
          <w:vertAlign w:val="subscript"/>
          <w:lang w:val="en-US"/>
        </w:rPr>
        <w:t>2</w:t>
      </w:r>
      <w:r w:rsidRPr="004F1409">
        <w:rPr>
          <w:lang w:val="en-US"/>
        </w:rPr>
        <w:t>S</w:t>
      </w:r>
      <w:r w:rsidRPr="004F1409">
        <w:rPr>
          <w:vertAlign w:val="subscript"/>
          <w:lang w:val="en-US"/>
        </w:rPr>
        <w:t>8</w:t>
      </w:r>
      <w:r w:rsidRPr="004F1409">
        <w:rPr>
          <w:vertAlign w:val="superscript"/>
          <w:lang w:val="en-US"/>
        </w:rPr>
        <w:t xml:space="preserve">-  </w:t>
      </w:r>
      <w:r w:rsidR="001901C1" w:rsidRPr="004F1409">
        <w:rPr>
          <w:lang w:val="en-US"/>
        </w:rPr>
        <w:t xml:space="preserve">, </w:t>
      </w:r>
      <w:proofErr w:type="spellStart"/>
      <w:r w:rsidR="001901C1" w:rsidRPr="004F1409">
        <w:rPr>
          <w:lang w:val="en-US"/>
        </w:rPr>
        <w:t>AlCl</w:t>
      </w:r>
      <w:proofErr w:type="spellEnd"/>
      <w:r w:rsidR="001901C1" w:rsidRPr="004F1409">
        <w:rPr>
          <w:lang w:val="en-US"/>
        </w:rPr>
        <w:t>(Urea)S</w:t>
      </w:r>
      <w:r w:rsidR="001901C1" w:rsidRPr="004F1409">
        <w:rPr>
          <w:vertAlign w:val="subscript"/>
          <w:lang w:val="en-US"/>
        </w:rPr>
        <w:t>8</w:t>
      </w:r>
      <w:r w:rsidR="001901C1" w:rsidRPr="004F1409">
        <w:rPr>
          <w:lang w:val="en-US"/>
        </w:rPr>
        <w:t xml:space="preserve"> , AlCl</w:t>
      </w:r>
      <w:r w:rsidR="001901C1" w:rsidRPr="004F1409">
        <w:rPr>
          <w:vertAlign w:val="subscript"/>
          <w:lang w:val="en-US"/>
        </w:rPr>
        <w:t>2</w:t>
      </w:r>
      <w:r w:rsidR="001901C1" w:rsidRPr="004F1409">
        <w:rPr>
          <w:lang w:val="en-US"/>
        </w:rPr>
        <w:t>S</w:t>
      </w:r>
      <w:r w:rsidR="001901C1" w:rsidRPr="004F1409">
        <w:rPr>
          <w:vertAlign w:val="subscript"/>
          <w:lang w:val="en-US"/>
        </w:rPr>
        <w:t>4</w:t>
      </w:r>
      <w:r w:rsidR="001901C1" w:rsidRPr="004F1409">
        <w:rPr>
          <w:vertAlign w:val="superscript"/>
          <w:lang w:val="en-US"/>
        </w:rPr>
        <w:t xml:space="preserve">- </w:t>
      </w:r>
      <w:r w:rsidR="001901C1" w:rsidRPr="004F1409">
        <w:rPr>
          <w:lang w:val="en-US"/>
        </w:rPr>
        <w:t xml:space="preserve"> and </w:t>
      </w:r>
      <w:proofErr w:type="spellStart"/>
      <w:r w:rsidR="001901C1" w:rsidRPr="004F1409">
        <w:rPr>
          <w:lang w:val="en-US"/>
        </w:rPr>
        <w:t>AlCl</w:t>
      </w:r>
      <w:proofErr w:type="spellEnd"/>
      <w:r w:rsidR="001901C1" w:rsidRPr="004F1409">
        <w:rPr>
          <w:lang w:val="en-US"/>
        </w:rPr>
        <w:t>(Urea)S</w:t>
      </w:r>
      <w:r w:rsidR="001901C1" w:rsidRPr="004F1409">
        <w:rPr>
          <w:vertAlign w:val="subscript"/>
          <w:lang w:val="en-US"/>
        </w:rPr>
        <w:t>4</w:t>
      </w:r>
      <w:r w:rsidR="00951625" w:rsidRPr="004F1409">
        <w:rPr>
          <w:lang w:val="en-US"/>
        </w:rPr>
        <w:t>. Intensities and oscillator strength have arbitrary units.</w:t>
      </w:r>
    </w:p>
    <w:p w14:paraId="72DE45C7" w14:textId="77777777" w:rsidR="00A05583" w:rsidRPr="004F1409" w:rsidRDefault="00631B89" w:rsidP="00E73959">
      <w:pPr>
        <w:pStyle w:val="Ttulo1"/>
        <w:numPr>
          <w:ilvl w:val="0"/>
          <w:numId w:val="1"/>
        </w:numPr>
        <w:jc w:val="both"/>
        <w:rPr>
          <w:lang w:val="en-US"/>
        </w:rPr>
      </w:pPr>
      <w:bookmarkStart w:id="15" w:name="_a4gf3mrr0gho" w:colFirst="0" w:colLast="0"/>
      <w:bookmarkEnd w:id="15"/>
      <w:r w:rsidRPr="004F1409">
        <w:rPr>
          <w:lang w:val="en-US"/>
        </w:rPr>
        <w:t>Conclusion</w:t>
      </w:r>
    </w:p>
    <w:p w14:paraId="5427D110" w14:textId="77777777" w:rsidR="00A05583" w:rsidRPr="004F1409" w:rsidRDefault="00A05583" w:rsidP="00E73959">
      <w:pPr>
        <w:jc w:val="both"/>
        <w:rPr>
          <w:lang w:val="en-US"/>
        </w:rPr>
      </w:pPr>
    </w:p>
    <w:p w14:paraId="2E19D0F6" w14:textId="652E446E" w:rsidR="00592DF0" w:rsidRPr="004F1409" w:rsidRDefault="000E0A5E" w:rsidP="00E73959">
      <w:pPr>
        <w:jc w:val="both"/>
        <w:rPr>
          <w:lang w:val="en-US"/>
        </w:rPr>
      </w:pPr>
      <w:r w:rsidRPr="004F1409">
        <w:rPr>
          <w:lang w:val="en-US"/>
        </w:rPr>
        <w:t xml:space="preserve">Using computational methods, we have studied the electrochemical reaction </w:t>
      </w:r>
      <w:r w:rsidR="00E52ECC" w:rsidRPr="004F1409">
        <w:rPr>
          <w:lang w:val="en-US"/>
        </w:rPr>
        <w:t xml:space="preserve">pathway of the discharge and charge reaction </w:t>
      </w:r>
      <w:r w:rsidRPr="004F1409">
        <w:rPr>
          <w:lang w:val="en-US"/>
        </w:rPr>
        <w:t xml:space="preserve">Al/S batteries with </w:t>
      </w:r>
      <w:r w:rsidR="00E52ECC" w:rsidRPr="004F1409">
        <w:rPr>
          <w:lang w:val="en-US"/>
        </w:rPr>
        <w:t xml:space="preserve">two types of </w:t>
      </w:r>
      <w:r w:rsidRPr="004F1409">
        <w:rPr>
          <w:lang w:val="en-US"/>
        </w:rPr>
        <w:t>IL electrolytes</w:t>
      </w:r>
      <w:r w:rsidR="00E52ECC" w:rsidRPr="004F1409">
        <w:rPr>
          <w:lang w:val="en-US"/>
        </w:rPr>
        <w:t xml:space="preserve">: the conventional </w:t>
      </w:r>
      <w:proofErr w:type="spellStart"/>
      <w:r w:rsidRPr="004F1409">
        <w:rPr>
          <w:lang w:val="en-US"/>
        </w:rPr>
        <w:t>EMImCl</w:t>
      </w:r>
      <w:proofErr w:type="spellEnd"/>
      <w:r w:rsidRPr="004F1409">
        <w:rPr>
          <w:lang w:val="en-US"/>
        </w:rPr>
        <w:t xml:space="preserve">-based IL </w:t>
      </w:r>
      <w:r w:rsidR="00631B89" w:rsidRPr="004F1409">
        <w:rPr>
          <w:lang w:val="en-US"/>
        </w:rPr>
        <w:t xml:space="preserve">and </w:t>
      </w:r>
      <w:r w:rsidR="007E33FD" w:rsidRPr="004F1409">
        <w:rPr>
          <w:lang w:val="en-US"/>
        </w:rPr>
        <w:t xml:space="preserve">DES </w:t>
      </w:r>
      <w:r w:rsidR="007E33FD" w:rsidRPr="004F1409">
        <w:rPr>
          <w:lang w:val="en-US"/>
        </w:rPr>
        <w:lastRenderedPageBreak/>
        <w:t>electrolytes</w:t>
      </w:r>
      <w:r w:rsidR="00631B89" w:rsidRPr="004F1409">
        <w:rPr>
          <w:lang w:val="en-US"/>
        </w:rPr>
        <w:t xml:space="preserve"> like urea/AlCl</w:t>
      </w:r>
      <w:r w:rsidR="00631B89" w:rsidRPr="004F1409">
        <w:rPr>
          <w:vertAlign w:val="subscript"/>
          <w:lang w:val="en-US"/>
        </w:rPr>
        <w:t>3</w:t>
      </w:r>
      <w:r w:rsidR="00631B89" w:rsidRPr="004F1409">
        <w:rPr>
          <w:lang w:val="en-US"/>
        </w:rPr>
        <w:t xml:space="preserve">. </w:t>
      </w:r>
      <w:r w:rsidR="00592DF0" w:rsidRPr="004F1409">
        <w:rPr>
          <w:lang w:val="en-US"/>
        </w:rPr>
        <w:t>The most likely reaction p</w:t>
      </w:r>
      <w:r w:rsidR="00E52ECC" w:rsidRPr="004F1409">
        <w:rPr>
          <w:lang w:val="en-US"/>
        </w:rPr>
        <w:t xml:space="preserve">athway </w:t>
      </w:r>
      <w:r w:rsidR="00592DF0" w:rsidRPr="004F1409">
        <w:rPr>
          <w:lang w:val="en-US"/>
        </w:rPr>
        <w:t xml:space="preserve">has been identified by computing the Gibbs free energies of the different possible reaction steps, and the potential values referred to the </w:t>
      </w:r>
      <w:proofErr w:type="spellStart"/>
      <w:r w:rsidR="00592DF0" w:rsidRPr="004F1409">
        <w:rPr>
          <w:lang w:val="en-US"/>
        </w:rPr>
        <w:t>aluminium</w:t>
      </w:r>
      <w:proofErr w:type="spellEnd"/>
      <w:r w:rsidR="00592DF0" w:rsidRPr="004F1409">
        <w:rPr>
          <w:lang w:val="en-US"/>
        </w:rPr>
        <w:t xml:space="preserve"> electrode potential scale, which then give the voltage values of the Al/S batteries.  </w:t>
      </w:r>
    </w:p>
    <w:p w14:paraId="4A73B858" w14:textId="36B9F514" w:rsidR="00592DF0" w:rsidRPr="004F1409" w:rsidRDefault="00592DF0" w:rsidP="00E73959">
      <w:pPr>
        <w:jc w:val="both"/>
        <w:rPr>
          <w:lang w:val="en-US"/>
        </w:rPr>
      </w:pPr>
      <w:r w:rsidRPr="004F1409">
        <w:rPr>
          <w:lang w:val="en-US"/>
        </w:rPr>
        <w:t xml:space="preserve">We demonstrate that an accurate prediction of the discharge and charge behavior of Al/S batteries requires to take into account the strong interaction of polysulfide species with </w:t>
      </w:r>
      <w:proofErr w:type="spellStart"/>
      <w:r w:rsidRPr="004F1409">
        <w:rPr>
          <w:lang w:val="en-US"/>
        </w:rPr>
        <w:t>aluminium</w:t>
      </w:r>
      <w:proofErr w:type="spellEnd"/>
      <w:r w:rsidRPr="004F1409">
        <w:rPr>
          <w:lang w:val="en-US"/>
        </w:rPr>
        <w:t xml:space="preserve"> ions. In particular, we show that the most stable polysulfide species are of the form of complexes such as AlCl</w:t>
      </w:r>
      <w:r w:rsidRPr="004F1409">
        <w:rPr>
          <w:vertAlign w:val="subscript"/>
          <w:lang w:val="en-US"/>
        </w:rPr>
        <w:t>2</w:t>
      </w:r>
      <w:r w:rsidRPr="004F1409">
        <w:rPr>
          <w:lang w:val="en-US"/>
        </w:rPr>
        <w:t>S</w:t>
      </w:r>
      <w:r w:rsidRPr="004F1409">
        <w:rPr>
          <w:vertAlign w:val="subscript"/>
          <w:lang w:val="en-US"/>
        </w:rPr>
        <w:t>x</w:t>
      </w:r>
      <w:r w:rsidRPr="004F1409">
        <w:rPr>
          <w:vertAlign w:val="superscript"/>
          <w:lang w:val="en-US"/>
        </w:rPr>
        <w:t xml:space="preserve">-  </w:t>
      </w:r>
      <w:r w:rsidRPr="004F1409">
        <w:rPr>
          <w:lang w:val="en-US"/>
        </w:rPr>
        <w:t xml:space="preserve">and </w:t>
      </w:r>
      <w:proofErr w:type="spellStart"/>
      <w:r w:rsidRPr="004F1409">
        <w:rPr>
          <w:lang w:val="en-US"/>
        </w:rPr>
        <w:t>AlCl</w:t>
      </w:r>
      <w:proofErr w:type="spellEnd"/>
      <w:r w:rsidRPr="004F1409">
        <w:rPr>
          <w:lang w:val="en-US"/>
        </w:rPr>
        <w:t>(Urea)</w:t>
      </w:r>
      <w:proofErr w:type="spellStart"/>
      <w:r w:rsidRPr="004F1409">
        <w:rPr>
          <w:lang w:val="en-US"/>
        </w:rPr>
        <w:t>S</w:t>
      </w:r>
      <w:r w:rsidRPr="004F1409">
        <w:rPr>
          <w:vertAlign w:val="subscript"/>
          <w:lang w:val="en-US"/>
        </w:rPr>
        <w:t>x</w:t>
      </w:r>
      <w:proofErr w:type="spellEnd"/>
      <w:r w:rsidRPr="004F1409">
        <w:rPr>
          <w:lang w:val="en-US"/>
        </w:rPr>
        <w:t>, while isolated S</w:t>
      </w:r>
      <w:r w:rsidRPr="004F1409">
        <w:rPr>
          <w:vertAlign w:val="subscript"/>
          <w:lang w:val="en-US"/>
        </w:rPr>
        <w:t>x</w:t>
      </w:r>
      <w:r w:rsidRPr="004F1409">
        <w:rPr>
          <w:vertAlign w:val="superscript"/>
          <w:lang w:val="en-US"/>
        </w:rPr>
        <w:t>2-</w:t>
      </w:r>
      <w:r w:rsidRPr="004F1409">
        <w:rPr>
          <w:lang w:val="en-US"/>
        </w:rPr>
        <w:t xml:space="preserve"> </w:t>
      </w:r>
      <w:proofErr w:type="spellStart"/>
      <w:r w:rsidRPr="004F1409">
        <w:rPr>
          <w:lang w:val="en-US"/>
        </w:rPr>
        <w:t>polysulfides</w:t>
      </w:r>
      <w:proofErr w:type="spellEnd"/>
      <w:r w:rsidRPr="004F1409">
        <w:rPr>
          <w:lang w:val="en-US"/>
        </w:rPr>
        <w:t xml:space="preserve"> do the exist in an Al/S battery environment. </w:t>
      </w:r>
    </w:p>
    <w:p w14:paraId="5D4E3D17" w14:textId="4997AE09" w:rsidR="00A05583" w:rsidRPr="004F1409" w:rsidRDefault="00631B89" w:rsidP="00E73959">
      <w:pPr>
        <w:jc w:val="both"/>
        <w:rPr>
          <w:lang w:val="en-US"/>
        </w:rPr>
      </w:pPr>
      <w:r w:rsidRPr="004F1409">
        <w:rPr>
          <w:lang w:val="en-US"/>
        </w:rPr>
        <w:t xml:space="preserve">We </w:t>
      </w:r>
      <w:r w:rsidR="00592DF0" w:rsidRPr="004F1409">
        <w:rPr>
          <w:lang w:val="en-US"/>
        </w:rPr>
        <w:t xml:space="preserve">find that the discharge reaction of the sulfur electrode initiates with the ring opening of the </w:t>
      </w:r>
      <w:r w:rsidRPr="004F1409">
        <w:rPr>
          <w:lang w:val="en-US"/>
        </w:rPr>
        <w:t>S</w:t>
      </w:r>
      <w:r w:rsidRPr="004F1409">
        <w:rPr>
          <w:vertAlign w:val="subscript"/>
          <w:lang w:val="en-US"/>
        </w:rPr>
        <w:t>8</w:t>
      </w:r>
      <w:r w:rsidRPr="004F1409">
        <w:rPr>
          <w:lang w:val="en-US"/>
        </w:rPr>
        <w:t xml:space="preserve"> </w:t>
      </w:r>
      <w:r w:rsidR="00592DF0" w:rsidRPr="004F1409">
        <w:rPr>
          <w:lang w:val="en-US"/>
        </w:rPr>
        <w:t>molecule</w:t>
      </w:r>
      <w:r w:rsidRPr="004F1409">
        <w:rPr>
          <w:lang w:val="en-US"/>
        </w:rPr>
        <w:t>,</w:t>
      </w:r>
      <w:r w:rsidR="00592DF0" w:rsidRPr="004F1409">
        <w:rPr>
          <w:lang w:val="en-US"/>
        </w:rPr>
        <w:t xml:space="preserve"> which breaks into smaller polysulfide </w:t>
      </w:r>
      <w:r w:rsidRPr="004F1409">
        <w:rPr>
          <w:lang w:val="en-US"/>
        </w:rPr>
        <w:t xml:space="preserve">fragments </w:t>
      </w:r>
      <w:r w:rsidR="00592DF0" w:rsidRPr="004F1409">
        <w:rPr>
          <w:lang w:val="en-US"/>
        </w:rPr>
        <w:t>that are c</w:t>
      </w:r>
      <w:r w:rsidRPr="004F1409">
        <w:rPr>
          <w:lang w:val="en-US"/>
        </w:rPr>
        <w:t>oordinated to</w:t>
      </w:r>
      <w:r w:rsidR="00592DF0" w:rsidRPr="004F1409">
        <w:rPr>
          <w:lang w:val="en-US"/>
        </w:rPr>
        <w:t xml:space="preserve"> </w:t>
      </w:r>
      <w:proofErr w:type="spellStart"/>
      <w:r w:rsidR="00592DF0" w:rsidRPr="004F1409">
        <w:rPr>
          <w:lang w:val="en-US"/>
        </w:rPr>
        <w:t>aluminium</w:t>
      </w:r>
      <w:proofErr w:type="spellEnd"/>
      <w:r w:rsidR="00592DF0" w:rsidRPr="004F1409">
        <w:rPr>
          <w:lang w:val="en-US"/>
        </w:rPr>
        <w:t xml:space="preserve"> ions that, in turn,</w:t>
      </w:r>
      <w:r w:rsidR="00867E6B" w:rsidRPr="004F1409">
        <w:rPr>
          <w:lang w:val="en-US"/>
        </w:rPr>
        <w:t xml:space="preserve"> are coordinated to </w:t>
      </w:r>
      <w:proofErr w:type="spellStart"/>
      <w:r w:rsidR="00867E6B" w:rsidRPr="004F1409">
        <w:rPr>
          <w:lang w:val="en-US"/>
        </w:rPr>
        <w:t>choride</w:t>
      </w:r>
      <w:proofErr w:type="spellEnd"/>
      <w:r w:rsidR="00867E6B" w:rsidRPr="004F1409">
        <w:rPr>
          <w:lang w:val="en-US"/>
        </w:rPr>
        <w:t xml:space="preserve"> and, for the deep eutectic solvent, urea ligands. </w:t>
      </w:r>
      <w:r w:rsidRPr="004F1409">
        <w:rPr>
          <w:lang w:val="en-US"/>
        </w:rPr>
        <w:t>T</w:t>
      </w:r>
      <w:r w:rsidR="00867E6B" w:rsidRPr="004F1409">
        <w:rPr>
          <w:lang w:val="en-US"/>
        </w:rPr>
        <w:t>o further characterize</w:t>
      </w:r>
      <w:r w:rsidRPr="004F1409">
        <w:rPr>
          <w:lang w:val="en-US"/>
        </w:rPr>
        <w:t xml:space="preserve"> the reaction intermediates and mechanisms presented here, we have calculated IR, Raman</w:t>
      </w:r>
      <w:r w:rsidR="007E33FD" w:rsidRPr="004F1409">
        <w:rPr>
          <w:lang w:val="en-US"/>
        </w:rPr>
        <w:t>,</w:t>
      </w:r>
      <w:r w:rsidR="004F52D6" w:rsidRPr="004F1409">
        <w:rPr>
          <w:lang w:val="en-US"/>
        </w:rPr>
        <w:t xml:space="preserve"> and UV-vis spectra of </w:t>
      </w:r>
      <w:r w:rsidR="00867E6B" w:rsidRPr="004F1409">
        <w:rPr>
          <w:lang w:val="en-US"/>
        </w:rPr>
        <w:t xml:space="preserve">four important reaction intermediates: </w:t>
      </w:r>
      <w:r w:rsidR="004F52D6" w:rsidRPr="004F1409">
        <w:rPr>
          <w:lang w:val="en-US"/>
        </w:rPr>
        <w:t>AlCl</w:t>
      </w:r>
      <w:r w:rsidR="004F52D6" w:rsidRPr="004F1409">
        <w:rPr>
          <w:vertAlign w:val="subscript"/>
          <w:lang w:val="en-US"/>
        </w:rPr>
        <w:t>2</w:t>
      </w:r>
      <w:r w:rsidR="004F52D6" w:rsidRPr="004F1409">
        <w:rPr>
          <w:lang w:val="en-US"/>
        </w:rPr>
        <w:t>S</w:t>
      </w:r>
      <w:r w:rsidR="004F52D6" w:rsidRPr="004F1409">
        <w:rPr>
          <w:vertAlign w:val="subscript"/>
          <w:lang w:val="en-US"/>
        </w:rPr>
        <w:t>x</w:t>
      </w:r>
      <w:r w:rsidR="004F52D6" w:rsidRPr="004F1409">
        <w:rPr>
          <w:vertAlign w:val="superscript"/>
          <w:lang w:val="en-US"/>
        </w:rPr>
        <w:t xml:space="preserve">-  </w:t>
      </w:r>
      <w:r w:rsidR="004F52D6" w:rsidRPr="004F1409">
        <w:rPr>
          <w:lang w:val="en-US"/>
        </w:rPr>
        <w:t xml:space="preserve">and </w:t>
      </w:r>
      <w:proofErr w:type="spellStart"/>
      <w:r w:rsidR="004F52D6" w:rsidRPr="004F1409">
        <w:rPr>
          <w:lang w:val="en-US"/>
        </w:rPr>
        <w:t>AlCl</w:t>
      </w:r>
      <w:proofErr w:type="spellEnd"/>
      <w:r w:rsidR="004F52D6" w:rsidRPr="004F1409">
        <w:rPr>
          <w:lang w:val="en-US"/>
        </w:rPr>
        <w:t>(Urea)</w:t>
      </w:r>
      <w:proofErr w:type="spellStart"/>
      <w:r w:rsidR="004F52D6" w:rsidRPr="004F1409">
        <w:rPr>
          <w:lang w:val="en-US"/>
        </w:rPr>
        <w:t>S</w:t>
      </w:r>
      <w:r w:rsidR="004F52D6" w:rsidRPr="004F1409">
        <w:rPr>
          <w:vertAlign w:val="subscript"/>
          <w:lang w:val="en-US"/>
        </w:rPr>
        <w:t>x</w:t>
      </w:r>
      <w:proofErr w:type="spellEnd"/>
      <w:r w:rsidR="004F52D6" w:rsidRPr="004F1409">
        <w:rPr>
          <w:lang w:val="en-US"/>
        </w:rPr>
        <w:t xml:space="preserve"> (x=8,4</w:t>
      </w:r>
      <w:r w:rsidRPr="004F1409">
        <w:rPr>
          <w:lang w:val="en-US"/>
        </w:rPr>
        <w:t xml:space="preserve">). </w:t>
      </w:r>
      <w:r w:rsidR="00867E6B" w:rsidRPr="004F1409">
        <w:rPr>
          <w:lang w:val="en-US"/>
        </w:rPr>
        <w:t xml:space="preserve">In addition, the predictions of the </w:t>
      </w:r>
      <w:r w:rsidRPr="004F1409">
        <w:rPr>
          <w:lang w:val="en-US"/>
        </w:rPr>
        <w:t xml:space="preserve"> discharge </w:t>
      </w:r>
      <w:r w:rsidR="00867E6B" w:rsidRPr="004F1409">
        <w:rPr>
          <w:lang w:val="en-US"/>
        </w:rPr>
        <w:t xml:space="preserve">and charge voltages of Al/S cells </w:t>
      </w:r>
      <w:r w:rsidR="00E958DF" w:rsidRPr="004F1409">
        <w:rPr>
          <w:lang w:val="en-US"/>
        </w:rPr>
        <w:t>(0.83 / 1.43 V and 0.63 / 1.52</w:t>
      </w:r>
      <w:r w:rsidRPr="004F1409">
        <w:rPr>
          <w:lang w:val="en-US"/>
        </w:rPr>
        <w:t xml:space="preserve"> V for traditional and </w:t>
      </w:r>
      <w:r w:rsidR="0026716B" w:rsidRPr="004F1409">
        <w:rPr>
          <w:lang w:val="en-US"/>
        </w:rPr>
        <w:t>Urea</w:t>
      </w:r>
      <w:r w:rsidR="007E33FD" w:rsidRPr="004F1409">
        <w:rPr>
          <w:lang w:val="en-US"/>
        </w:rPr>
        <w:t>-</w:t>
      </w:r>
      <w:r w:rsidRPr="004F1409">
        <w:rPr>
          <w:lang w:val="en-US"/>
        </w:rPr>
        <w:t>based IL</w:t>
      </w:r>
      <w:r w:rsidR="007E33FD" w:rsidRPr="004F1409">
        <w:rPr>
          <w:lang w:val="en-US"/>
        </w:rPr>
        <w:t>,</w:t>
      </w:r>
      <w:r w:rsidRPr="004F1409">
        <w:rPr>
          <w:lang w:val="en-US"/>
        </w:rPr>
        <w:t xml:space="preserve"> respectively) matches satisfactorily to the range of measured potentials</w:t>
      </w:r>
      <w:r w:rsidR="00867E6B" w:rsidRPr="004F1409">
        <w:rPr>
          <w:lang w:val="en-US"/>
        </w:rPr>
        <w:t xml:space="preserve"> reported in the literature</w:t>
      </w:r>
      <w:r w:rsidRPr="004F1409">
        <w:rPr>
          <w:lang w:val="en-US"/>
        </w:rPr>
        <w:t>.</w:t>
      </w:r>
    </w:p>
    <w:p w14:paraId="1D8A7DD0" w14:textId="0F7C9F22" w:rsidR="00A05583" w:rsidRPr="004F1409" w:rsidRDefault="00867E6B" w:rsidP="00E73959">
      <w:pPr>
        <w:jc w:val="both"/>
        <w:rPr>
          <w:lang w:val="en-US"/>
        </w:rPr>
      </w:pPr>
      <w:r w:rsidRPr="004F1409">
        <w:rPr>
          <w:lang w:val="en-US"/>
        </w:rPr>
        <w:t xml:space="preserve">We believe that the detailed molecular understanding obtained in this work will be very useful for further developments of Al/S batteries, and we also hope that this work will inspire further experimental work to investigate the spectroscopic signatures of the proposed reaction intermediates here reported. </w:t>
      </w:r>
    </w:p>
    <w:p w14:paraId="0CE10FFB" w14:textId="63098A4B" w:rsidR="000E0A5E" w:rsidRPr="004F1409" w:rsidRDefault="000E0A5E" w:rsidP="00E73959">
      <w:pPr>
        <w:jc w:val="both"/>
        <w:rPr>
          <w:lang w:val="en-US"/>
        </w:rPr>
      </w:pPr>
    </w:p>
    <w:p w14:paraId="4E7B0A36" w14:textId="77777777" w:rsidR="0032513C" w:rsidRPr="004F1409" w:rsidRDefault="0032513C" w:rsidP="00E73959">
      <w:pPr>
        <w:jc w:val="both"/>
        <w:rPr>
          <w:b/>
          <w:lang w:val="en-US"/>
        </w:rPr>
      </w:pPr>
    </w:p>
    <w:p w14:paraId="4E5C9BD4" w14:textId="1B392D74" w:rsidR="0032513C" w:rsidRPr="004F1409" w:rsidRDefault="0032513C" w:rsidP="00E73959">
      <w:pPr>
        <w:jc w:val="both"/>
        <w:rPr>
          <w:b/>
          <w:lang w:val="en-US"/>
        </w:rPr>
      </w:pPr>
      <w:r w:rsidRPr="004F1409">
        <w:rPr>
          <w:b/>
          <w:lang w:val="en-US"/>
        </w:rPr>
        <w:t>Acknowledgements</w:t>
      </w:r>
    </w:p>
    <w:p w14:paraId="26856CA4" w14:textId="7B9187CA" w:rsidR="0032513C" w:rsidRPr="004F1409" w:rsidRDefault="0032513C" w:rsidP="00E73959">
      <w:pPr>
        <w:jc w:val="both"/>
        <w:rPr>
          <w:b/>
          <w:lang w:val="en-US"/>
        </w:rPr>
      </w:pPr>
    </w:p>
    <w:p w14:paraId="60DBC22B" w14:textId="531D9458" w:rsidR="0032513C" w:rsidRPr="004F1409" w:rsidRDefault="0032513C" w:rsidP="0032513C">
      <w:pPr>
        <w:jc w:val="both"/>
        <w:rPr>
          <w:rFonts w:eastAsia="Times New Roman"/>
          <w:color w:val="000000"/>
        </w:rPr>
      </w:pPr>
      <w:r w:rsidRPr="004F1409">
        <w:rPr>
          <w:rFonts w:eastAsia="Times New Roman"/>
          <w:color w:val="000000"/>
        </w:rPr>
        <w:t>The authors acknowledge the financial support for this work from the European Commiss</w:t>
      </w:r>
      <w:r w:rsidR="00FF0CE6" w:rsidRPr="004F1409">
        <w:rPr>
          <w:rFonts w:eastAsia="Times New Roman"/>
          <w:color w:val="000000"/>
        </w:rPr>
        <w:t>ion through the Horizon 2020 FET</w:t>
      </w:r>
      <w:r w:rsidRPr="004F1409">
        <w:rPr>
          <w:rFonts w:eastAsia="Times New Roman"/>
          <w:color w:val="000000"/>
        </w:rPr>
        <w:t xml:space="preserve">-OPEN project SALBAGE (Grant agreement ID: 766581). We also thank all members of the SALBAGE project for fruitful scientific discussions. NGA thanks the EPSRC for an early career fellowship (EP/N024303/1). </w:t>
      </w:r>
    </w:p>
    <w:p w14:paraId="1913499F" w14:textId="77777777" w:rsidR="0032513C" w:rsidRPr="004F1409" w:rsidRDefault="0032513C" w:rsidP="00E73959">
      <w:pPr>
        <w:jc w:val="both"/>
        <w:rPr>
          <w:b/>
        </w:rPr>
      </w:pPr>
    </w:p>
    <w:p w14:paraId="34000C8F" w14:textId="000B58DC" w:rsidR="00A05583" w:rsidRPr="004F1409" w:rsidRDefault="00C801A7" w:rsidP="00E73959">
      <w:pPr>
        <w:jc w:val="both"/>
        <w:rPr>
          <w:b/>
          <w:lang w:val="en-US"/>
        </w:rPr>
      </w:pPr>
      <w:r w:rsidRPr="004F1409">
        <w:rPr>
          <w:b/>
          <w:lang w:val="en-US"/>
        </w:rPr>
        <w:t xml:space="preserve">References </w:t>
      </w:r>
    </w:p>
    <w:p w14:paraId="5D114FE3" w14:textId="77777777" w:rsidR="006A6A78" w:rsidRPr="004F1409" w:rsidRDefault="00C801A7" w:rsidP="006A6A78">
      <w:pPr>
        <w:pStyle w:val="Bibliografa"/>
      </w:pPr>
      <w:r w:rsidRPr="004F1409">
        <w:rPr>
          <w:b/>
          <w:lang w:val="en-US"/>
        </w:rPr>
        <w:fldChar w:fldCharType="begin"/>
      </w:r>
      <w:r w:rsidR="00264F79" w:rsidRPr="004F1409">
        <w:rPr>
          <w:b/>
          <w:lang w:val="en-US"/>
        </w:rPr>
        <w:instrText xml:space="preserve"> ADDIN ZOTERO_BIBL {"uncited":[],"omitted":[],"custom":[]} CSL_BIBLIOGRAPHY </w:instrText>
      </w:r>
      <w:r w:rsidRPr="004F1409">
        <w:rPr>
          <w:b/>
          <w:lang w:val="en-US"/>
        </w:rPr>
        <w:fldChar w:fldCharType="separate"/>
      </w:r>
      <w:r w:rsidR="006A6A78" w:rsidRPr="004F1409">
        <w:t xml:space="preserve">(1) </w:t>
      </w:r>
      <w:r w:rsidR="006A6A78" w:rsidRPr="004F1409">
        <w:tab/>
        <w:t xml:space="preserve">Dunn, B.; Kamath, H.; Tarascon, J.-M. Electrical Energy Storage for the Grid: A Battery of Choices. </w:t>
      </w:r>
      <w:r w:rsidR="006A6A78" w:rsidRPr="004F1409">
        <w:rPr>
          <w:i/>
          <w:iCs/>
        </w:rPr>
        <w:t>Science</w:t>
      </w:r>
      <w:r w:rsidR="006A6A78" w:rsidRPr="004F1409">
        <w:t xml:space="preserve"> </w:t>
      </w:r>
      <w:r w:rsidR="006A6A78" w:rsidRPr="004F1409">
        <w:rPr>
          <w:b/>
          <w:bCs/>
        </w:rPr>
        <w:t>2011</w:t>
      </w:r>
      <w:r w:rsidR="006A6A78" w:rsidRPr="004F1409">
        <w:t xml:space="preserve">, </w:t>
      </w:r>
      <w:r w:rsidR="006A6A78" w:rsidRPr="004F1409">
        <w:rPr>
          <w:i/>
          <w:iCs/>
        </w:rPr>
        <w:t>334</w:t>
      </w:r>
      <w:r w:rsidR="006A6A78" w:rsidRPr="004F1409">
        <w:t xml:space="preserve"> (6058), 928–935. https://doi.org/10.1126/science.1212741.</w:t>
      </w:r>
    </w:p>
    <w:p w14:paraId="7C32AA67" w14:textId="77777777" w:rsidR="006A6A78" w:rsidRPr="004F1409" w:rsidRDefault="006A6A78" w:rsidP="006A6A78">
      <w:pPr>
        <w:pStyle w:val="Bibliografa"/>
      </w:pPr>
      <w:r w:rsidRPr="004F1409">
        <w:t xml:space="preserve">(2) </w:t>
      </w:r>
      <w:r w:rsidRPr="004F1409">
        <w:tab/>
        <w:t xml:space="preserve">Elia, G. A.; Marquardt, K.; Hoeppner, K.; Fantini, S.; Lin, R.; Knipping, E.; Peters, W.; Drillet, J.-F.; Passerini, S.; Hahn, R. An Overview and Future Perspectives of Aluminum Batteries. </w:t>
      </w:r>
      <w:r w:rsidRPr="004F1409">
        <w:rPr>
          <w:i/>
          <w:iCs/>
        </w:rPr>
        <w:t>Advanced Materials</w:t>
      </w:r>
      <w:r w:rsidRPr="004F1409">
        <w:t xml:space="preserve"> </w:t>
      </w:r>
      <w:r w:rsidRPr="004F1409">
        <w:rPr>
          <w:b/>
          <w:bCs/>
        </w:rPr>
        <w:t>2016</w:t>
      </w:r>
      <w:r w:rsidRPr="004F1409">
        <w:t xml:space="preserve">, </w:t>
      </w:r>
      <w:r w:rsidRPr="004F1409">
        <w:rPr>
          <w:i/>
          <w:iCs/>
        </w:rPr>
        <w:t>28</w:t>
      </w:r>
      <w:r w:rsidRPr="004F1409">
        <w:t xml:space="preserve"> (35), 7564–7579. https://doi.org/10.1002/adma.201601357.</w:t>
      </w:r>
    </w:p>
    <w:p w14:paraId="3EC023AF" w14:textId="77777777" w:rsidR="006A6A78" w:rsidRPr="004F1409" w:rsidRDefault="006A6A78" w:rsidP="006A6A78">
      <w:pPr>
        <w:pStyle w:val="Bibliografa"/>
      </w:pPr>
      <w:r w:rsidRPr="004F1409">
        <w:t xml:space="preserve">(3) </w:t>
      </w:r>
      <w:r w:rsidRPr="004F1409">
        <w:tab/>
        <w:t xml:space="preserve">Hong, X.; Mei, J.; Wen, L.; Tong, Y.; Vasileff, A. J.; Wang, L.; Liang, J.; Sun, Z.; Dou, S. X. Nonlithium Metal–Sulfur Batteries: Steps Toward a Leap. </w:t>
      </w:r>
      <w:r w:rsidRPr="004F1409">
        <w:rPr>
          <w:i/>
          <w:iCs/>
        </w:rPr>
        <w:t>Advanced Materials</w:t>
      </w:r>
      <w:r w:rsidRPr="004F1409">
        <w:t xml:space="preserve"> </w:t>
      </w:r>
      <w:r w:rsidRPr="004F1409">
        <w:rPr>
          <w:b/>
          <w:bCs/>
        </w:rPr>
        <w:t>2019</w:t>
      </w:r>
      <w:r w:rsidRPr="004F1409">
        <w:t xml:space="preserve">, </w:t>
      </w:r>
      <w:r w:rsidRPr="004F1409">
        <w:rPr>
          <w:i/>
          <w:iCs/>
        </w:rPr>
        <w:t>31</w:t>
      </w:r>
      <w:r w:rsidRPr="004F1409">
        <w:t xml:space="preserve"> (5), 1802822. https://doi.org/10.1002/adma.201802822.</w:t>
      </w:r>
    </w:p>
    <w:p w14:paraId="6C25CA90" w14:textId="77777777" w:rsidR="006A6A78" w:rsidRPr="004F1409" w:rsidRDefault="006A6A78" w:rsidP="006A6A78">
      <w:pPr>
        <w:pStyle w:val="Bibliografa"/>
      </w:pPr>
      <w:r w:rsidRPr="004F1409">
        <w:t xml:space="preserve">(4) </w:t>
      </w:r>
      <w:r w:rsidRPr="004F1409">
        <w:tab/>
        <w:t xml:space="preserve">Chung, S.-H.; Manthiram, A. Current Status and Future Prospects of Metal–Sulfur Batteries. </w:t>
      </w:r>
      <w:r w:rsidRPr="004F1409">
        <w:rPr>
          <w:i/>
          <w:iCs/>
        </w:rPr>
        <w:t>Advanced Materials</w:t>
      </w:r>
      <w:r w:rsidRPr="004F1409">
        <w:t xml:space="preserve"> </w:t>
      </w:r>
      <w:r w:rsidRPr="004F1409">
        <w:rPr>
          <w:b/>
          <w:bCs/>
        </w:rPr>
        <w:t>2019</w:t>
      </w:r>
      <w:r w:rsidRPr="004F1409">
        <w:t xml:space="preserve">, </w:t>
      </w:r>
      <w:r w:rsidRPr="004F1409">
        <w:rPr>
          <w:i/>
          <w:iCs/>
        </w:rPr>
        <w:t>31</w:t>
      </w:r>
      <w:r w:rsidRPr="004F1409">
        <w:t xml:space="preserve"> (27), 1901125. https://doi.org/10.1002/adma.201901125.</w:t>
      </w:r>
    </w:p>
    <w:p w14:paraId="00D8D5ED" w14:textId="77777777" w:rsidR="006A6A78" w:rsidRPr="004F1409" w:rsidRDefault="006A6A78" w:rsidP="006A6A78">
      <w:pPr>
        <w:pStyle w:val="Bibliografa"/>
      </w:pPr>
      <w:r w:rsidRPr="004F1409">
        <w:t xml:space="preserve">(5) </w:t>
      </w:r>
      <w:r w:rsidRPr="004F1409">
        <w:tab/>
        <w:t xml:space="preserve">Mamantov, G.; Hvistendahl, J. Rechargeable High Voltage Low Temperature Molten, Salt Cell Na/β’’-Alumina/SCl3+ in AlCl3-NaCl. </w:t>
      </w:r>
      <w:r w:rsidRPr="004F1409">
        <w:rPr>
          <w:i/>
          <w:iCs/>
        </w:rPr>
        <w:t>Journal of Electroanalytical Chemistry and Interfacial Electrochemistry</w:t>
      </w:r>
      <w:r w:rsidRPr="004F1409">
        <w:t xml:space="preserve"> </w:t>
      </w:r>
      <w:r w:rsidRPr="004F1409">
        <w:rPr>
          <w:b/>
          <w:bCs/>
        </w:rPr>
        <w:t>1984</w:t>
      </w:r>
      <w:r w:rsidRPr="004F1409">
        <w:t xml:space="preserve">, </w:t>
      </w:r>
      <w:r w:rsidRPr="004F1409">
        <w:rPr>
          <w:i/>
          <w:iCs/>
        </w:rPr>
        <w:t>168</w:t>
      </w:r>
      <w:r w:rsidRPr="004F1409">
        <w:t xml:space="preserve"> (1), 451–466. https://doi.org/10.1016/0368-1874(84)87115-4.</w:t>
      </w:r>
    </w:p>
    <w:p w14:paraId="19938FE2" w14:textId="77777777" w:rsidR="006A6A78" w:rsidRPr="004F1409" w:rsidRDefault="006A6A78" w:rsidP="006A6A78">
      <w:pPr>
        <w:pStyle w:val="Bibliografa"/>
      </w:pPr>
      <w:r w:rsidRPr="004F1409">
        <w:t xml:space="preserve">(6) </w:t>
      </w:r>
      <w:r w:rsidRPr="004F1409">
        <w:tab/>
        <w:t>Marassi, R.; Laher, T. M.; Trimble, D. S.; Mamantov, G. Electrochemical and Spectroscopic Studies of Sulfur in Aluminum Chloride</w:t>
      </w:r>
      <w:r w:rsidRPr="004F1409">
        <w:rPr>
          <w:rFonts w:ascii="Cambria Math" w:hAnsi="Cambria Math" w:cs="Cambria Math"/>
        </w:rPr>
        <w:t>‐</w:t>
      </w:r>
      <w:r w:rsidRPr="004F1409">
        <w:t>N</w:t>
      </w:r>
      <w:r w:rsidRPr="004F1409">
        <w:rPr>
          <w:rFonts w:ascii="Cambria Math" w:hAnsi="Cambria Math" w:cs="Cambria Math"/>
        </w:rPr>
        <w:t>‐</w:t>
      </w:r>
      <w:r w:rsidRPr="004F1409">
        <w:t>(N</w:t>
      </w:r>
      <w:r w:rsidRPr="004F1409">
        <w:rPr>
          <w:rFonts w:ascii="Cambria Math" w:hAnsi="Cambria Math" w:cs="Cambria Math"/>
        </w:rPr>
        <w:t>‐</w:t>
      </w:r>
      <w:r w:rsidRPr="004F1409">
        <w:t xml:space="preserve">Butyl)Pyridinium Chloride. </w:t>
      </w:r>
      <w:r w:rsidRPr="004F1409">
        <w:rPr>
          <w:i/>
          <w:iCs/>
        </w:rPr>
        <w:t>J. Electrochem. Soc.</w:t>
      </w:r>
      <w:r w:rsidRPr="004F1409">
        <w:t xml:space="preserve"> </w:t>
      </w:r>
      <w:r w:rsidRPr="004F1409">
        <w:rPr>
          <w:b/>
          <w:bCs/>
        </w:rPr>
        <w:t>1985</w:t>
      </w:r>
      <w:r w:rsidRPr="004F1409">
        <w:t xml:space="preserve">, </w:t>
      </w:r>
      <w:r w:rsidRPr="004F1409">
        <w:rPr>
          <w:i/>
          <w:iCs/>
        </w:rPr>
        <w:t>132</w:t>
      </w:r>
      <w:r w:rsidRPr="004F1409">
        <w:t xml:space="preserve"> (7), 1639. https://doi.org/10.1149/1.2114180.</w:t>
      </w:r>
    </w:p>
    <w:p w14:paraId="4D03A014" w14:textId="77777777" w:rsidR="006A6A78" w:rsidRPr="004F1409" w:rsidRDefault="006A6A78" w:rsidP="006A6A78">
      <w:pPr>
        <w:pStyle w:val="Bibliografa"/>
      </w:pPr>
      <w:r w:rsidRPr="004F1409">
        <w:t xml:space="preserve">(7) </w:t>
      </w:r>
      <w:r w:rsidRPr="004F1409">
        <w:tab/>
        <w:t xml:space="preserve">Peramunage, D.; Licht, S. A Solid Sulfur Cathode for Aqueous Batteries. </w:t>
      </w:r>
      <w:r w:rsidRPr="004F1409">
        <w:rPr>
          <w:i/>
          <w:iCs/>
        </w:rPr>
        <w:t>Science</w:t>
      </w:r>
      <w:r w:rsidRPr="004F1409">
        <w:t xml:space="preserve"> </w:t>
      </w:r>
      <w:r w:rsidRPr="004F1409">
        <w:rPr>
          <w:b/>
          <w:bCs/>
        </w:rPr>
        <w:t>1993</w:t>
      </w:r>
      <w:r w:rsidRPr="004F1409">
        <w:t xml:space="preserve">, </w:t>
      </w:r>
      <w:r w:rsidRPr="004F1409">
        <w:rPr>
          <w:i/>
          <w:iCs/>
        </w:rPr>
        <w:t>261</w:t>
      </w:r>
      <w:r w:rsidRPr="004F1409">
        <w:t xml:space="preserve"> (5124), 1029–1032. https://doi.org/10.1126/science.261.5124.1029.</w:t>
      </w:r>
    </w:p>
    <w:p w14:paraId="1F20EF7B" w14:textId="77777777" w:rsidR="006A6A78" w:rsidRPr="004F1409" w:rsidRDefault="006A6A78" w:rsidP="006A6A78">
      <w:pPr>
        <w:pStyle w:val="Bibliografa"/>
      </w:pPr>
      <w:r w:rsidRPr="004F1409">
        <w:t xml:space="preserve">(8) </w:t>
      </w:r>
      <w:r w:rsidRPr="004F1409">
        <w:tab/>
        <w:t xml:space="preserve">Cohn, G.; Ma, L.; Archer, L. A. A Novel Non-Aqueous Aluminum Sulfur Battery. </w:t>
      </w:r>
      <w:r w:rsidRPr="004F1409">
        <w:rPr>
          <w:i/>
          <w:iCs/>
        </w:rPr>
        <w:t>Journal of Power Sources</w:t>
      </w:r>
      <w:r w:rsidRPr="004F1409">
        <w:t xml:space="preserve"> </w:t>
      </w:r>
      <w:r w:rsidRPr="004F1409">
        <w:rPr>
          <w:b/>
          <w:bCs/>
        </w:rPr>
        <w:t>2015</w:t>
      </w:r>
      <w:r w:rsidRPr="004F1409">
        <w:t xml:space="preserve">, </w:t>
      </w:r>
      <w:r w:rsidRPr="004F1409">
        <w:rPr>
          <w:i/>
          <w:iCs/>
        </w:rPr>
        <w:t>283</w:t>
      </w:r>
      <w:r w:rsidRPr="004F1409">
        <w:t>, 416–422. https://doi.org/10.1016/j.jpowsour.2015.02.131.</w:t>
      </w:r>
    </w:p>
    <w:p w14:paraId="4D8FF323" w14:textId="77777777" w:rsidR="006A6A78" w:rsidRPr="004F1409" w:rsidRDefault="006A6A78" w:rsidP="006A6A78">
      <w:pPr>
        <w:pStyle w:val="Bibliografa"/>
      </w:pPr>
      <w:r w:rsidRPr="004F1409">
        <w:t xml:space="preserve">(9) </w:t>
      </w:r>
      <w:r w:rsidRPr="004F1409">
        <w:tab/>
        <w:t xml:space="preserve">Chu, W.; Zhang, X.; Wang, J.; Zhao, S.; Liu, S.; Yu, H. A Low-Cost Deep Eutectic Solvent Electrolyte for Rechargeable Aluminum-Sulfur Battery. </w:t>
      </w:r>
      <w:r w:rsidRPr="004F1409">
        <w:rPr>
          <w:i/>
          <w:iCs/>
        </w:rPr>
        <w:t>Energy Storage Materials</w:t>
      </w:r>
      <w:r w:rsidRPr="004F1409">
        <w:t xml:space="preserve"> </w:t>
      </w:r>
      <w:r w:rsidRPr="004F1409">
        <w:rPr>
          <w:b/>
          <w:bCs/>
        </w:rPr>
        <w:t>2019</w:t>
      </w:r>
      <w:r w:rsidRPr="004F1409">
        <w:t xml:space="preserve">, </w:t>
      </w:r>
      <w:r w:rsidRPr="004F1409">
        <w:rPr>
          <w:i/>
          <w:iCs/>
        </w:rPr>
        <w:t>22</w:t>
      </w:r>
      <w:r w:rsidRPr="004F1409">
        <w:t>, 418–423. https://doi.org/10.1016/j.ensm.2019.01.025.</w:t>
      </w:r>
    </w:p>
    <w:p w14:paraId="266F5B0F" w14:textId="77777777" w:rsidR="006A6A78" w:rsidRPr="004F1409" w:rsidRDefault="006A6A78" w:rsidP="006A6A78">
      <w:pPr>
        <w:pStyle w:val="Bibliografa"/>
      </w:pPr>
      <w:r w:rsidRPr="004F1409">
        <w:t xml:space="preserve">(10) </w:t>
      </w:r>
      <w:r w:rsidRPr="004F1409">
        <w:tab/>
        <w:t>Lampkin, J.; Li, H.; Furness, L.; Raccichini, R.; Garcia</w:t>
      </w:r>
      <w:r w:rsidRPr="004F1409">
        <w:rPr>
          <w:rFonts w:ascii="Cambria Math" w:hAnsi="Cambria Math" w:cs="Cambria Math"/>
        </w:rPr>
        <w:t>‐</w:t>
      </w:r>
      <w:r w:rsidRPr="004F1409">
        <w:t xml:space="preserve">Araez, N. A Critical Evaluation of the Effect of Electrode Thickness and Side Reactions on Electrolytes for Aluminum–Sulfur Batteries. </w:t>
      </w:r>
      <w:r w:rsidRPr="004F1409">
        <w:rPr>
          <w:i/>
          <w:iCs/>
        </w:rPr>
        <w:t>ChemSusChem</w:t>
      </w:r>
      <w:r w:rsidRPr="004F1409">
        <w:t xml:space="preserve"> </w:t>
      </w:r>
      <w:r w:rsidRPr="004F1409">
        <w:rPr>
          <w:b/>
          <w:bCs/>
        </w:rPr>
        <w:t>2020</w:t>
      </w:r>
      <w:r w:rsidRPr="004F1409">
        <w:t xml:space="preserve">, </w:t>
      </w:r>
      <w:r w:rsidRPr="004F1409">
        <w:rPr>
          <w:i/>
          <w:iCs/>
        </w:rPr>
        <w:t>13</w:t>
      </w:r>
      <w:r w:rsidRPr="004F1409">
        <w:t xml:space="preserve"> (13), 3514–3523. https://doi.org/10.1002/cssc.202000447.</w:t>
      </w:r>
    </w:p>
    <w:p w14:paraId="19052405" w14:textId="77777777" w:rsidR="006A6A78" w:rsidRPr="004F1409" w:rsidRDefault="006A6A78" w:rsidP="006A6A78">
      <w:pPr>
        <w:pStyle w:val="Bibliografa"/>
      </w:pPr>
      <w:r w:rsidRPr="004F1409">
        <w:t xml:space="preserve">(11) </w:t>
      </w:r>
      <w:r w:rsidRPr="004F1409">
        <w:tab/>
        <w:t xml:space="preserve">Carrasco-Busturia, D.; Lysgaard, S.; Jankowski, P.; Vegge, T.; Bhowmik, A.; García-Lastra, J. M. Ab Initio Molecular Dynamics Investigations of the Speciation and Reactivity of Deep Eutectic </w:t>
      </w:r>
      <w:r w:rsidRPr="004F1409">
        <w:lastRenderedPageBreak/>
        <w:t xml:space="preserve">Electrolytes in Aluminum Batteries. </w:t>
      </w:r>
      <w:r w:rsidRPr="004F1409">
        <w:rPr>
          <w:i/>
          <w:iCs/>
        </w:rPr>
        <w:t>ChemSusChem</w:t>
      </w:r>
      <w:r w:rsidRPr="004F1409">
        <w:t xml:space="preserve"> </w:t>
      </w:r>
      <w:r w:rsidRPr="004F1409">
        <w:rPr>
          <w:b/>
          <w:bCs/>
        </w:rPr>
        <w:t>2021</w:t>
      </w:r>
      <w:r w:rsidRPr="004F1409">
        <w:t xml:space="preserve">, </w:t>
      </w:r>
      <w:r w:rsidRPr="004F1409">
        <w:rPr>
          <w:i/>
          <w:iCs/>
        </w:rPr>
        <w:t>14</w:t>
      </w:r>
      <w:r w:rsidRPr="004F1409">
        <w:t xml:space="preserve"> (9), 2034–2041. https://doi.org/10.1002/cssc.202100163.</w:t>
      </w:r>
    </w:p>
    <w:p w14:paraId="754397EC" w14:textId="77777777" w:rsidR="006A6A78" w:rsidRPr="004F1409" w:rsidRDefault="006A6A78" w:rsidP="006A6A78">
      <w:pPr>
        <w:pStyle w:val="Bibliografa"/>
      </w:pPr>
      <w:r w:rsidRPr="004F1409">
        <w:t xml:space="preserve">(12) </w:t>
      </w:r>
      <w:r w:rsidRPr="004F1409">
        <w:tab/>
        <w:t xml:space="preserve">Bhauriyal, P.; Das, S.; Pathak, B. Theoretical Insights into the Charge and Discharge Processes in Aluminum–Sulfur Batteries. </w:t>
      </w:r>
      <w:r w:rsidRPr="004F1409">
        <w:rPr>
          <w:i/>
          <w:iCs/>
        </w:rPr>
        <w:t>J. Phys. Chem. C</w:t>
      </w:r>
      <w:r w:rsidRPr="004F1409">
        <w:t xml:space="preserve"> </w:t>
      </w:r>
      <w:r w:rsidRPr="004F1409">
        <w:rPr>
          <w:b/>
          <w:bCs/>
        </w:rPr>
        <w:t>2020</w:t>
      </w:r>
      <w:r w:rsidRPr="004F1409">
        <w:t xml:space="preserve">, </w:t>
      </w:r>
      <w:r w:rsidRPr="004F1409">
        <w:rPr>
          <w:i/>
          <w:iCs/>
        </w:rPr>
        <w:t>124</w:t>
      </w:r>
      <w:r w:rsidRPr="004F1409">
        <w:t xml:space="preserve"> (21), 11317–11324. https://doi.org/10.1021/acs.jpcc.0c01358.</w:t>
      </w:r>
    </w:p>
    <w:p w14:paraId="3D283D35" w14:textId="77777777" w:rsidR="006A6A78" w:rsidRPr="004F1409" w:rsidRDefault="006A6A78" w:rsidP="006A6A78">
      <w:pPr>
        <w:pStyle w:val="Bibliografa"/>
      </w:pPr>
      <w:r w:rsidRPr="004F1409">
        <w:t xml:space="preserve">(13) </w:t>
      </w:r>
      <w:r w:rsidRPr="004F1409">
        <w:tab/>
        <w:t xml:space="preserve">Wu, S.-C.; Ai, Y.; Chen, Y.-Z.; Wang, K.; Yang, T.-Y.; Liao, H.-J.; Su, T.-Y.; Tang, S.-Y.; Chen, C.-W.; Wu, D. C.; Wang, Y.-C.; Manikandan, A.; Shih, Y.-C.; Lee, L.; Chueh, Y.-L. High-Performance Rechargeable Aluminum–Selenium Battery with a New Deep Eutectic Solvent Electrolyte: Thiourea-AlCl3. </w:t>
      </w:r>
      <w:r w:rsidRPr="004F1409">
        <w:rPr>
          <w:i/>
          <w:iCs/>
        </w:rPr>
        <w:t>ACS Appl. Mater. Interfaces</w:t>
      </w:r>
      <w:r w:rsidRPr="004F1409">
        <w:t xml:space="preserve"> </w:t>
      </w:r>
      <w:r w:rsidRPr="004F1409">
        <w:rPr>
          <w:b/>
          <w:bCs/>
        </w:rPr>
        <w:t>2020</w:t>
      </w:r>
      <w:r w:rsidRPr="004F1409">
        <w:t xml:space="preserve">, </w:t>
      </w:r>
      <w:r w:rsidRPr="004F1409">
        <w:rPr>
          <w:i/>
          <w:iCs/>
        </w:rPr>
        <w:t>12</w:t>
      </w:r>
      <w:r w:rsidRPr="004F1409">
        <w:t xml:space="preserve"> (24), 27064–27073. https://doi.org/10.1021/acsami.0c03882.</w:t>
      </w:r>
    </w:p>
    <w:p w14:paraId="4BC0F97D" w14:textId="77777777" w:rsidR="006A6A78" w:rsidRPr="004F1409" w:rsidRDefault="006A6A78" w:rsidP="006A6A78">
      <w:pPr>
        <w:pStyle w:val="Bibliografa"/>
      </w:pPr>
      <w:r w:rsidRPr="004F1409">
        <w:t xml:space="preserve">(14) </w:t>
      </w:r>
      <w:r w:rsidRPr="004F1409">
        <w:tab/>
        <w:t xml:space="preserve">Yu, X.; Boyer, M. J.; Hwang, G. S.; Manthiram, A. Room-Temperature Aluminum-Sulfur Batteries with a Lithium-Ion-Mediated Ionic Liquid Electrolyte. </w:t>
      </w:r>
      <w:r w:rsidRPr="004F1409">
        <w:rPr>
          <w:i/>
          <w:iCs/>
        </w:rPr>
        <w:t>Chem</w:t>
      </w:r>
      <w:r w:rsidRPr="004F1409">
        <w:t xml:space="preserve"> </w:t>
      </w:r>
      <w:r w:rsidRPr="004F1409">
        <w:rPr>
          <w:b/>
          <w:bCs/>
        </w:rPr>
        <w:t>2018</w:t>
      </w:r>
      <w:r w:rsidRPr="004F1409">
        <w:t xml:space="preserve">, </w:t>
      </w:r>
      <w:r w:rsidRPr="004F1409">
        <w:rPr>
          <w:i/>
          <w:iCs/>
        </w:rPr>
        <w:t>4</w:t>
      </w:r>
      <w:r w:rsidRPr="004F1409">
        <w:t xml:space="preserve"> (3), 586–598. https://doi.org/10.1016/j.chempr.2017.12.029.</w:t>
      </w:r>
    </w:p>
    <w:p w14:paraId="45300514" w14:textId="77777777" w:rsidR="006A6A78" w:rsidRPr="004F1409" w:rsidRDefault="006A6A78" w:rsidP="006A6A78">
      <w:pPr>
        <w:pStyle w:val="Bibliografa"/>
      </w:pPr>
      <w:r w:rsidRPr="004F1409">
        <w:t xml:space="preserve">(15) </w:t>
      </w:r>
      <w:r w:rsidRPr="004F1409">
        <w:tab/>
        <w:t xml:space="preserve">Yang, H.; Yin, L.; Liang, J.; Sun, Z.; Wang, Y.; Li, H.; He, K.; Ma, L.; Peng, Z.; Qiu, S.; Sun, C.; Cheng, H.-M.; Li, F. An Aluminum–Sulfur Battery with a Fast Kinetic Response. </w:t>
      </w:r>
      <w:r w:rsidRPr="004F1409">
        <w:rPr>
          <w:i/>
          <w:iCs/>
        </w:rPr>
        <w:t>Angewandte Chemie International Edition</w:t>
      </w:r>
      <w:r w:rsidRPr="004F1409">
        <w:t xml:space="preserve"> </w:t>
      </w:r>
      <w:r w:rsidRPr="004F1409">
        <w:rPr>
          <w:b/>
          <w:bCs/>
        </w:rPr>
        <w:t>2018</w:t>
      </w:r>
      <w:r w:rsidRPr="004F1409">
        <w:t xml:space="preserve">, </w:t>
      </w:r>
      <w:r w:rsidRPr="004F1409">
        <w:rPr>
          <w:i/>
          <w:iCs/>
        </w:rPr>
        <w:t>57</w:t>
      </w:r>
      <w:r w:rsidRPr="004F1409">
        <w:t xml:space="preserve"> (7), 1898–1902. https://doi.org/10.1002/anie.201711328.</w:t>
      </w:r>
    </w:p>
    <w:p w14:paraId="5E3FB3D8" w14:textId="77777777" w:rsidR="006A6A78" w:rsidRPr="004F1409" w:rsidRDefault="006A6A78" w:rsidP="006A6A78">
      <w:pPr>
        <w:pStyle w:val="Bibliografa"/>
      </w:pPr>
      <w:r w:rsidRPr="004F1409">
        <w:t xml:space="preserve">(16) </w:t>
      </w:r>
      <w:r w:rsidRPr="004F1409">
        <w:tab/>
        <w:t xml:space="preserve">Bian, Y.; Li, Y.; Yu, Z.; Chen, H.; Du, K.; Qiu, C.; Zhang, G.; Lv, Z.; Lin, M.-C. Using an AlCl3/Urea Ionic Liquid Analog Electrolyte for Improving the Lifetime of Aluminum-Sulfur Batteries. </w:t>
      </w:r>
      <w:r w:rsidRPr="004F1409">
        <w:rPr>
          <w:i/>
          <w:iCs/>
        </w:rPr>
        <w:t>ChemElectroChem</w:t>
      </w:r>
      <w:r w:rsidRPr="004F1409">
        <w:t xml:space="preserve"> </w:t>
      </w:r>
      <w:r w:rsidRPr="004F1409">
        <w:rPr>
          <w:b/>
          <w:bCs/>
        </w:rPr>
        <w:t>2018</w:t>
      </w:r>
      <w:r w:rsidRPr="004F1409">
        <w:t xml:space="preserve">, </w:t>
      </w:r>
      <w:r w:rsidRPr="004F1409">
        <w:rPr>
          <w:i/>
          <w:iCs/>
        </w:rPr>
        <w:t>5</w:t>
      </w:r>
      <w:r w:rsidRPr="004F1409">
        <w:t xml:space="preserve"> (23), 3607–3611. https://doi.org/10.1002/celc.201801198.</w:t>
      </w:r>
    </w:p>
    <w:p w14:paraId="4CE34EAB" w14:textId="77777777" w:rsidR="006A6A78" w:rsidRPr="004F1409" w:rsidRDefault="006A6A78" w:rsidP="006A6A78">
      <w:pPr>
        <w:pStyle w:val="Bibliografa"/>
      </w:pPr>
      <w:r w:rsidRPr="004F1409">
        <w:t xml:space="preserve">(17) </w:t>
      </w:r>
      <w:r w:rsidRPr="004F1409">
        <w:tab/>
        <w:t xml:space="preserve">Miguel, Á.; Jankowski, P.; Pablos, J. L.; Corrales, T.; López-Cudero, A.; Bhowmik, A.; Carrasco-Busturia, D.; Ellis, G.; García, N.; García-Lastra, J. M.; Tiemblo, P. Polymers for Aluminium Secondary Batteries: Solubility, Ionogel Formation and Chloroaluminate Speciation. </w:t>
      </w:r>
      <w:r w:rsidRPr="004F1409">
        <w:rPr>
          <w:i/>
          <w:iCs/>
        </w:rPr>
        <w:t>Polymer</w:t>
      </w:r>
      <w:r w:rsidRPr="004F1409">
        <w:t xml:space="preserve"> </w:t>
      </w:r>
      <w:r w:rsidRPr="004F1409">
        <w:rPr>
          <w:b/>
          <w:bCs/>
        </w:rPr>
        <w:t>2021</w:t>
      </w:r>
      <w:r w:rsidRPr="004F1409">
        <w:t xml:space="preserve">, </w:t>
      </w:r>
      <w:r w:rsidRPr="004F1409">
        <w:rPr>
          <w:i/>
          <w:iCs/>
        </w:rPr>
        <w:t>224</w:t>
      </w:r>
      <w:r w:rsidRPr="004F1409">
        <w:t>, 123707. https://doi.org/10.1016/j.polymer.2021.123707.</w:t>
      </w:r>
    </w:p>
    <w:p w14:paraId="474DD0DC" w14:textId="77777777" w:rsidR="006A6A78" w:rsidRPr="004F1409" w:rsidRDefault="006A6A78" w:rsidP="006A6A78">
      <w:pPr>
        <w:pStyle w:val="Bibliografa"/>
      </w:pPr>
      <w:r w:rsidRPr="004F1409">
        <w:t xml:space="preserve">(18) </w:t>
      </w:r>
      <w:r w:rsidRPr="004F1409">
        <w:tab/>
        <w:t xml:space="preserve">Li, H.; Lampkin, J.; Garcia-Araez, N. Facilitating Charge Reactions in Al-S Batteries with Redox Mediators. </w:t>
      </w:r>
      <w:r w:rsidRPr="004F1409">
        <w:rPr>
          <w:i/>
          <w:iCs/>
        </w:rPr>
        <w:t>ChemSusChem</w:t>
      </w:r>
      <w:r w:rsidRPr="004F1409">
        <w:t xml:space="preserve"> </w:t>
      </w:r>
      <w:r w:rsidRPr="004F1409">
        <w:rPr>
          <w:b/>
          <w:bCs/>
        </w:rPr>
        <w:t>2021</w:t>
      </w:r>
      <w:r w:rsidRPr="004F1409">
        <w:t xml:space="preserve">, </w:t>
      </w:r>
      <w:r w:rsidRPr="004F1409">
        <w:rPr>
          <w:i/>
          <w:iCs/>
        </w:rPr>
        <w:t>14</w:t>
      </w:r>
      <w:r w:rsidRPr="004F1409">
        <w:t xml:space="preserve"> (15), 3139–3146. https://doi.org/10.1002/cssc.202100973.</w:t>
      </w:r>
    </w:p>
    <w:p w14:paraId="0F52607E" w14:textId="77777777" w:rsidR="006A6A78" w:rsidRPr="004F1409" w:rsidRDefault="006A6A78" w:rsidP="006A6A78">
      <w:pPr>
        <w:pStyle w:val="Bibliografa"/>
      </w:pPr>
      <w:r w:rsidRPr="004F1409">
        <w:t xml:space="preserve">(19) </w:t>
      </w:r>
      <w:r w:rsidRPr="004F1409">
        <w:tab/>
        <w:t xml:space="preserve">Lin, Z.; Mao, M.; Yang, C.; Tong, Y.; Li, Q.; Yue, J.; Yang, G.; Zhang, Q.; Hong, L.; Yu, X.; Gu, L.; Hu, Y.-S.; Li, H.; Huang, X.; Suo, L.; Chen, L. Amorphous Anion-Rich Titanium Polysulfides for Aluminum-Ion Batteries. </w:t>
      </w:r>
      <w:r w:rsidRPr="004F1409">
        <w:rPr>
          <w:i/>
          <w:iCs/>
        </w:rPr>
        <w:t>Science Advances</w:t>
      </w:r>
      <w:r w:rsidRPr="004F1409">
        <w:t xml:space="preserve"> </w:t>
      </w:r>
      <w:r w:rsidRPr="004F1409">
        <w:rPr>
          <w:i/>
          <w:iCs/>
        </w:rPr>
        <w:t>7</w:t>
      </w:r>
      <w:r w:rsidRPr="004F1409">
        <w:t xml:space="preserve"> (35), eabg6314. https://doi.org/10.1126/sciadv.abg6314.</w:t>
      </w:r>
    </w:p>
    <w:p w14:paraId="664C69B5" w14:textId="77777777" w:rsidR="006A6A78" w:rsidRPr="004F1409" w:rsidRDefault="006A6A78" w:rsidP="006A6A78">
      <w:pPr>
        <w:pStyle w:val="Bibliografa"/>
      </w:pPr>
      <w:r w:rsidRPr="004F1409">
        <w:t xml:space="preserve">(20) </w:t>
      </w:r>
      <w:r w:rsidRPr="004F1409">
        <w:tab/>
        <w:t xml:space="preserve">Sun, H.; Wang, W.; Yu, Z.; Yuan, Y.; Wang, S.; Jiao, S. A New Aluminium-Ion Battery with High Voltage, High Safety and Low Cost. </w:t>
      </w:r>
      <w:r w:rsidRPr="004F1409">
        <w:rPr>
          <w:i/>
          <w:iCs/>
        </w:rPr>
        <w:t>Chem. Commun.</w:t>
      </w:r>
      <w:r w:rsidRPr="004F1409">
        <w:t xml:space="preserve"> </w:t>
      </w:r>
      <w:r w:rsidRPr="004F1409">
        <w:rPr>
          <w:b/>
          <w:bCs/>
        </w:rPr>
        <w:t>2015</w:t>
      </w:r>
      <w:r w:rsidRPr="004F1409">
        <w:t xml:space="preserve">, </w:t>
      </w:r>
      <w:r w:rsidRPr="004F1409">
        <w:rPr>
          <w:i/>
          <w:iCs/>
        </w:rPr>
        <w:t>51</w:t>
      </w:r>
      <w:r w:rsidRPr="004F1409">
        <w:t xml:space="preserve"> (59), 11892–11895. https://doi.org/10.1039/C5CC00542F.</w:t>
      </w:r>
    </w:p>
    <w:p w14:paraId="1C803DD7" w14:textId="77777777" w:rsidR="006A6A78" w:rsidRPr="004F1409" w:rsidRDefault="006A6A78" w:rsidP="006A6A78">
      <w:pPr>
        <w:pStyle w:val="Bibliografa"/>
      </w:pPr>
      <w:r w:rsidRPr="004F1409">
        <w:t xml:space="preserve">(21) </w:t>
      </w:r>
      <w:r w:rsidRPr="004F1409">
        <w:tab/>
        <w:t xml:space="preserve">Kravchyk, K. V.; Kovalenko, M. V. Aluminum Electrolytes for Al Dual-Ion Batteries. </w:t>
      </w:r>
      <w:r w:rsidRPr="004F1409">
        <w:rPr>
          <w:i/>
          <w:iCs/>
        </w:rPr>
        <w:t>Commun Chem</w:t>
      </w:r>
      <w:r w:rsidRPr="004F1409">
        <w:t xml:space="preserve"> </w:t>
      </w:r>
      <w:r w:rsidRPr="004F1409">
        <w:rPr>
          <w:b/>
          <w:bCs/>
        </w:rPr>
        <w:t>2020</w:t>
      </w:r>
      <w:r w:rsidRPr="004F1409">
        <w:t xml:space="preserve">, </w:t>
      </w:r>
      <w:r w:rsidRPr="004F1409">
        <w:rPr>
          <w:i/>
          <w:iCs/>
        </w:rPr>
        <w:t>3</w:t>
      </w:r>
      <w:r w:rsidRPr="004F1409">
        <w:t xml:space="preserve"> (1), 1–9. https://doi.org/10.1038/s42004-020-00365-2.</w:t>
      </w:r>
    </w:p>
    <w:p w14:paraId="7ED128F5" w14:textId="77777777" w:rsidR="006A6A78" w:rsidRPr="004F1409" w:rsidRDefault="006A6A78" w:rsidP="006A6A78">
      <w:pPr>
        <w:pStyle w:val="Bibliografa"/>
      </w:pPr>
      <w:r w:rsidRPr="004F1409">
        <w:t xml:space="preserve">(22) </w:t>
      </w:r>
      <w:r w:rsidRPr="004F1409">
        <w:tab/>
        <w:t xml:space="preserve">Tsuda, T. Aluminum and Zinc Metal Anode Batteries. In </w:t>
      </w:r>
      <w:r w:rsidRPr="004F1409">
        <w:rPr>
          <w:i/>
          <w:iCs/>
        </w:rPr>
        <w:t>Next Generation Batteries: Realization of High Energy Density Rechargeable Batteries</w:t>
      </w:r>
      <w:r w:rsidRPr="004F1409">
        <w:t>; Kanamura, K., Ed.; Springer: Singapore, 2021; pp 565–580. https://doi.org/10.1007/978-981-33-6668-8_49.</w:t>
      </w:r>
    </w:p>
    <w:p w14:paraId="391D46A0" w14:textId="77777777" w:rsidR="006A6A78" w:rsidRPr="004F1409" w:rsidRDefault="006A6A78" w:rsidP="006A6A78">
      <w:pPr>
        <w:pStyle w:val="Bibliografa"/>
      </w:pPr>
      <w:r w:rsidRPr="004F1409">
        <w:t xml:space="preserve">(23) </w:t>
      </w:r>
      <w:r w:rsidRPr="004F1409">
        <w:tab/>
        <w:t xml:space="preserve">Tu, J.; Song, W.-L.; Lei, H.; Yu, Z.; Chen, L.-L.; Wang, M.; Jiao, S. Nonaqueous Rechargeable Aluminum Batteries: Progresses, Challenges, and Perspectives. </w:t>
      </w:r>
      <w:r w:rsidRPr="004F1409">
        <w:rPr>
          <w:i/>
          <w:iCs/>
        </w:rPr>
        <w:t>Chem. Rev.</w:t>
      </w:r>
      <w:r w:rsidRPr="004F1409">
        <w:t xml:space="preserve"> </w:t>
      </w:r>
      <w:r w:rsidRPr="004F1409">
        <w:rPr>
          <w:b/>
          <w:bCs/>
        </w:rPr>
        <w:t>2021</w:t>
      </w:r>
      <w:r w:rsidRPr="004F1409">
        <w:t xml:space="preserve">, </w:t>
      </w:r>
      <w:r w:rsidRPr="004F1409">
        <w:rPr>
          <w:i/>
          <w:iCs/>
        </w:rPr>
        <w:t>121</w:t>
      </w:r>
      <w:r w:rsidRPr="004F1409">
        <w:t xml:space="preserve"> (8), 4903–4961. https://doi.org/10.1021/acs.chemrev.0c01257.</w:t>
      </w:r>
    </w:p>
    <w:p w14:paraId="332B3946" w14:textId="77777777" w:rsidR="006A6A78" w:rsidRPr="004F1409" w:rsidRDefault="006A6A78" w:rsidP="006A6A78">
      <w:pPr>
        <w:pStyle w:val="Bibliografa"/>
      </w:pPr>
      <w:r w:rsidRPr="004F1409">
        <w:t xml:space="preserve">(24) </w:t>
      </w:r>
      <w:r w:rsidRPr="004F1409">
        <w:tab/>
        <w:t xml:space="preserve">Gao, T.; Li, X.; Wang, X.; Hu, J.; Han, F.; Fan, X.; Suo, L.; Pearse, A. J.; Lee, S. B.; Rubloff, G. W.; Gaskell, K. J.; Noked, M.; Wang, C. A Rechargeable Al/S Battery with an Ionic-Liquid Electrolyte. </w:t>
      </w:r>
      <w:r w:rsidRPr="004F1409">
        <w:rPr>
          <w:i/>
          <w:iCs/>
        </w:rPr>
        <w:t>Angewandte Chemie International Edition</w:t>
      </w:r>
      <w:r w:rsidRPr="004F1409">
        <w:t xml:space="preserve"> </w:t>
      </w:r>
      <w:r w:rsidRPr="004F1409">
        <w:rPr>
          <w:b/>
          <w:bCs/>
        </w:rPr>
        <w:t>2016</w:t>
      </w:r>
      <w:r w:rsidRPr="004F1409">
        <w:t xml:space="preserve">, </w:t>
      </w:r>
      <w:r w:rsidRPr="004F1409">
        <w:rPr>
          <w:i/>
          <w:iCs/>
        </w:rPr>
        <w:t>55</w:t>
      </w:r>
      <w:r w:rsidRPr="004F1409">
        <w:t xml:space="preserve"> (34), 9898–9901. https://doi.org/10.1002/anie.201603531.</w:t>
      </w:r>
    </w:p>
    <w:p w14:paraId="1C410168" w14:textId="77777777" w:rsidR="006A6A78" w:rsidRPr="004F1409" w:rsidRDefault="006A6A78" w:rsidP="006A6A78">
      <w:pPr>
        <w:pStyle w:val="Bibliografa"/>
      </w:pPr>
      <w:r w:rsidRPr="004F1409">
        <w:t xml:space="preserve">(25) </w:t>
      </w:r>
      <w:r w:rsidRPr="004F1409">
        <w:tab/>
        <w:t xml:space="preserve">Yu, X.; Manthiram, A. Electrochemical Energy Storage with a Reversible Nonaqueous Room-Temperature Aluminum–Sulfur Chemistry. </w:t>
      </w:r>
      <w:r w:rsidRPr="004F1409">
        <w:rPr>
          <w:i/>
          <w:iCs/>
        </w:rPr>
        <w:t>Advanced Energy Materials</w:t>
      </w:r>
      <w:r w:rsidRPr="004F1409">
        <w:t xml:space="preserve"> </w:t>
      </w:r>
      <w:r w:rsidRPr="004F1409">
        <w:rPr>
          <w:b/>
          <w:bCs/>
        </w:rPr>
        <w:t>2017</w:t>
      </w:r>
      <w:r w:rsidRPr="004F1409">
        <w:t xml:space="preserve">, </w:t>
      </w:r>
      <w:r w:rsidRPr="004F1409">
        <w:rPr>
          <w:i/>
          <w:iCs/>
        </w:rPr>
        <w:t>7</w:t>
      </w:r>
      <w:r w:rsidRPr="004F1409">
        <w:t xml:space="preserve"> (18), 1700561. https://doi.org/10.1002/aenm.201700561.</w:t>
      </w:r>
    </w:p>
    <w:p w14:paraId="04DFB77F" w14:textId="77777777" w:rsidR="006A6A78" w:rsidRPr="004F1409" w:rsidRDefault="006A6A78" w:rsidP="006A6A78">
      <w:pPr>
        <w:pStyle w:val="Bibliografa"/>
      </w:pPr>
      <w:r w:rsidRPr="004F1409">
        <w:t xml:space="preserve">(26) </w:t>
      </w:r>
      <w:r w:rsidRPr="004F1409">
        <w:tab/>
        <w:t>Miguel, Á.; Fornari, R. P.; García, N.; Bhowmik, A.; Carrasco</w:t>
      </w:r>
      <w:r w:rsidRPr="004F1409">
        <w:rPr>
          <w:rFonts w:ascii="Cambria Math" w:hAnsi="Cambria Math" w:cs="Cambria Math"/>
        </w:rPr>
        <w:t>‐</w:t>
      </w:r>
      <w:r w:rsidRPr="004F1409">
        <w:t>Busturia, D.; García</w:t>
      </w:r>
      <w:r w:rsidRPr="004F1409">
        <w:rPr>
          <w:rFonts w:ascii="Cambria Math" w:hAnsi="Cambria Math" w:cs="Cambria Math"/>
        </w:rPr>
        <w:t>‐</w:t>
      </w:r>
      <w:r w:rsidRPr="004F1409">
        <w:t xml:space="preserve">Lastra, J. M.; Tiemblo, P. Understanding the Molecular Structure of the Elastic and Thermoreversible AlCl3 : Urea/Polyethylene Oxide Gel Electrolyte. </w:t>
      </w:r>
      <w:r w:rsidRPr="004F1409">
        <w:rPr>
          <w:i/>
          <w:iCs/>
        </w:rPr>
        <w:t>ChemSusChem</w:t>
      </w:r>
      <w:r w:rsidRPr="004F1409">
        <w:t xml:space="preserve"> </w:t>
      </w:r>
      <w:r w:rsidRPr="004F1409">
        <w:rPr>
          <w:b/>
          <w:bCs/>
        </w:rPr>
        <w:t>2020</w:t>
      </w:r>
      <w:r w:rsidRPr="004F1409">
        <w:t xml:space="preserve">, </w:t>
      </w:r>
      <w:r w:rsidRPr="004F1409">
        <w:rPr>
          <w:i/>
          <w:iCs/>
        </w:rPr>
        <w:t>13</w:t>
      </w:r>
      <w:r w:rsidRPr="004F1409">
        <w:t xml:space="preserve"> (20), 5523–5530. https://doi.org/10.1002/cssc.202001557.</w:t>
      </w:r>
    </w:p>
    <w:p w14:paraId="158F25E8" w14:textId="77777777" w:rsidR="006A6A78" w:rsidRPr="004F1409" w:rsidRDefault="006A6A78" w:rsidP="006A6A78">
      <w:pPr>
        <w:pStyle w:val="Bibliografa"/>
      </w:pPr>
      <w:r w:rsidRPr="004F1409">
        <w:t xml:space="preserve">(27) </w:t>
      </w:r>
      <w:r w:rsidRPr="004F1409">
        <w:tab/>
        <w:t xml:space="preserve">Fuoss, R. M. Review of the Theory of Electrolytic Conductance. </w:t>
      </w:r>
      <w:r w:rsidRPr="004F1409">
        <w:rPr>
          <w:i/>
          <w:iCs/>
        </w:rPr>
        <w:t>J Solution Chem</w:t>
      </w:r>
      <w:r w:rsidRPr="004F1409">
        <w:t xml:space="preserve"> </w:t>
      </w:r>
      <w:r w:rsidRPr="004F1409">
        <w:rPr>
          <w:b/>
          <w:bCs/>
        </w:rPr>
        <w:t>1978</w:t>
      </w:r>
      <w:r w:rsidRPr="004F1409">
        <w:t xml:space="preserve">, </w:t>
      </w:r>
      <w:r w:rsidRPr="004F1409">
        <w:rPr>
          <w:i/>
          <w:iCs/>
        </w:rPr>
        <w:t>7</w:t>
      </w:r>
      <w:r w:rsidRPr="004F1409">
        <w:t xml:space="preserve"> (10), 771–782. https://doi.org/10.1007/BF00643581.</w:t>
      </w:r>
    </w:p>
    <w:p w14:paraId="2FADF38C" w14:textId="77777777" w:rsidR="006A6A78" w:rsidRPr="004F1409" w:rsidRDefault="006A6A78" w:rsidP="006A6A78">
      <w:pPr>
        <w:pStyle w:val="Bibliografa"/>
      </w:pPr>
      <w:r w:rsidRPr="004F1409">
        <w:t xml:space="preserve">(28) </w:t>
      </w:r>
      <w:r w:rsidRPr="004F1409">
        <w:tab/>
        <w:t xml:space="preserve">Velde, G. te; Bickelhaupt, F. M.; Baerends, E. J.; Guerra, C. F.; Gisbergen, S. J. A. van; Snijders, J. G.; Ziegler, T. Chemistry with ADF. </w:t>
      </w:r>
      <w:r w:rsidRPr="004F1409">
        <w:rPr>
          <w:i/>
          <w:iCs/>
        </w:rPr>
        <w:t>Journal of Computational Chemistry</w:t>
      </w:r>
      <w:r w:rsidRPr="004F1409">
        <w:t xml:space="preserve"> </w:t>
      </w:r>
      <w:r w:rsidRPr="004F1409">
        <w:rPr>
          <w:b/>
          <w:bCs/>
        </w:rPr>
        <w:t>2001</w:t>
      </w:r>
      <w:r w:rsidRPr="004F1409">
        <w:t xml:space="preserve">, </w:t>
      </w:r>
      <w:r w:rsidRPr="004F1409">
        <w:rPr>
          <w:i/>
          <w:iCs/>
        </w:rPr>
        <w:t>22</w:t>
      </w:r>
      <w:r w:rsidRPr="004F1409">
        <w:t xml:space="preserve"> (9), 931–967. https://doi.org/10.1002/jcc.1056.</w:t>
      </w:r>
    </w:p>
    <w:p w14:paraId="3F651987" w14:textId="77777777" w:rsidR="006A6A78" w:rsidRPr="004F1409" w:rsidRDefault="006A6A78" w:rsidP="006A6A78">
      <w:pPr>
        <w:pStyle w:val="Bibliografa"/>
      </w:pPr>
      <w:r w:rsidRPr="004F1409">
        <w:t xml:space="preserve">(29) </w:t>
      </w:r>
      <w:r w:rsidRPr="004F1409">
        <w:tab/>
        <w:t xml:space="preserve">Stephens, P. J.; Devlin, F. J.; Chabalowski, C. F.; Frisch, M. J. Ab Initio Calculation of Vibrational Absorption and Circular Dichroism Spectra Using Density Functional Force Fields. </w:t>
      </w:r>
      <w:r w:rsidRPr="004F1409">
        <w:rPr>
          <w:i/>
          <w:iCs/>
        </w:rPr>
        <w:t>J. Phys. Chem.</w:t>
      </w:r>
      <w:r w:rsidRPr="004F1409">
        <w:t xml:space="preserve"> </w:t>
      </w:r>
      <w:r w:rsidRPr="004F1409">
        <w:rPr>
          <w:b/>
          <w:bCs/>
        </w:rPr>
        <w:t>1994</w:t>
      </w:r>
      <w:r w:rsidRPr="004F1409">
        <w:t xml:space="preserve">, </w:t>
      </w:r>
      <w:r w:rsidRPr="004F1409">
        <w:rPr>
          <w:i/>
          <w:iCs/>
        </w:rPr>
        <w:t>98</w:t>
      </w:r>
      <w:r w:rsidRPr="004F1409">
        <w:t xml:space="preserve"> (45), 11623–11627. https://doi.org/10.1021/j100096a001.</w:t>
      </w:r>
    </w:p>
    <w:p w14:paraId="24911774" w14:textId="77777777" w:rsidR="006A6A78" w:rsidRPr="004F1409" w:rsidRDefault="006A6A78" w:rsidP="006A6A78">
      <w:pPr>
        <w:pStyle w:val="Bibliografa"/>
      </w:pPr>
      <w:r w:rsidRPr="004F1409">
        <w:lastRenderedPageBreak/>
        <w:t xml:space="preserve">(30) </w:t>
      </w:r>
      <w:r w:rsidRPr="004F1409">
        <w:tab/>
        <w:t xml:space="preserve">Grimme, S.; Ehrlich, S.; Goerigk, L. Effect of the Damping Function in Dispersion Corrected Density Functional Theory. </w:t>
      </w:r>
      <w:r w:rsidRPr="004F1409">
        <w:rPr>
          <w:i/>
          <w:iCs/>
        </w:rPr>
        <w:t>Journal of Computational Chemistry</w:t>
      </w:r>
      <w:r w:rsidRPr="004F1409">
        <w:t xml:space="preserve"> </w:t>
      </w:r>
      <w:r w:rsidRPr="004F1409">
        <w:rPr>
          <w:b/>
          <w:bCs/>
        </w:rPr>
        <w:t>2011</w:t>
      </w:r>
      <w:r w:rsidRPr="004F1409">
        <w:t xml:space="preserve">, </w:t>
      </w:r>
      <w:r w:rsidRPr="004F1409">
        <w:rPr>
          <w:i/>
          <w:iCs/>
        </w:rPr>
        <w:t>32</w:t>
      </w:r>
      <w:r w:rsidRPr="004F1409">
        <w:t xml:space="preserve"> (7), 1456–1465. https://doi.org/10.1002/jcc.21759.</w:t>
      </w:r>
    </w:p>
    <w:p w14:paraId="6D3D7496" w14:textId="77777777" w:rsidR="006A6A78" w:rsidRPr="004F1409" w:rsidRDefault="006A6A78" w:rsidP="006A6A78">
      <w:pPr>
        <w:pStyle w:val="Bibliografa"/>
      </w:pPr>
      <w:r w:rsidRPr="004F1409">
        <w:t xml:space="preserve">(31) </w:t>
      </w:r>
      <w:r w:rsidRPr="004F1409">
        <w:tab/>
        <w:t xml:space="preserve">Vijayakumar, M.; Govind, N.; Walter, E.; D. Burton, S.; Shukla, A.; Devaraj, A.; Xiao, J.; Liu, J.; Wang, C.; Karim, A.; Thevuthasan, S. Molecular Structure and Stability of Dissolved Lithium Polysulfide Species. </w:t>
      </w:r>
      <w:r w:rsidRPr="004F1409">
        <w:rPr>
          <w:i/>
          <w:iCs/>
        </w:rPr>
        <w:t>Physical Chemistry Chemical Physics</w:t>
      </w:r>
      <w:r w:rsidRPr="004F1409">
        <w:t xml:space="preserve"> </w:t>
      </w:r>
      <w:r w:rsidRPr="004F1409">
        <w:rPr>
          <w:b/>
          <w:bCs/>
        </w:rPr>
        <w:t>2014</w:t>
      </w:r>
      <w:r w:rsidRPr="004F1409">
        <w:t xml:space="preserve">, </w:t>
      </w:r>
      <w:r w:rsidRPr="004F1409">
        <w:rPr>
          <w:i/>
          <w:iCs/>
        </w:rPr>
        <w:t>16</w:t>
      </w:r>
      <w:r w:rsidRPr="004F1409">
        <w:t xml:space="preserve"> (22), 10923–10932. https://doi.org/10.1039/C4CP00889H.</w:t>
      </w:r>
    </w:p>
    <w:p w14:paraId="69AE8837" w14:textId="77777777" w:rsidR="006A6A78" w:rsidRPr="004F1409" w:rsidRDefault="006A6A78" w:rsidP="006A6A78">
      <w:pPr>
        <w:pStyle w:val="Bibliografa"/>
      </w:pPr>
      <w:r w:rsidRPr="004F1409">
        <w:t xml:space="preserve">(32) </w:t>
      </w:r>
      <w:r w:rsidRPr="004F1409">
        <w:tab/>
        <w:t xml:space="preserve">Klamt, A.; Schüürmann, G. COSMO: A New Approach to Dielectric Screening in Solvents with Explicit Expressions for the Screening Energy and Its Gradient. </w:t>
      </w:r>
      <w:r w:rsidRPr="004F1409">
        <w:rPr>
          <w:i/>
          <w:iCs/>
        </w:rPr>
        <w:t>Journal of the Chemical Society, Perkin Transactions 2</w:t>
      </w:r>
      <w:r w:rsidRPr="004F1409">
        <w:t xml:space="preserve"> </w:t>
      </w:r>
      <w:r w:rsidRPr="004F1409">
        <w:rPr>
          <w:b/>
          <w:bCs/>
        </w:rPr>
        <w:t>1993</w:t>
      </w:r>
      <w:r w:rsidRPr="004F1409">
        <w:t xml:space="preserve">, </w:t>
      </w:r>
      <w:r w:rsidRPr="004F1409">
        <w:rPr>
          <w:i/>
          <w:iCs/>
        </w:rPr>
        <w:t>0</w:t>
      </w:r>
      <w:r w:rsidRPr="004F1409">
        <w:t xml:space="preserve"> (5), 799–805. https://doi.org/10.1039/P29930000799.</w:t>
      </w:r>
    </w:p>
    <w:p w14:paraId="67AC8B35" w14:textId="77777777" w:rsidR="006A6A78" w:rsidRPr="004F1409" w:rsidRDefault="006A6A78" w:rsidP="006A6A78">
      <w:pPr>
        <w:pStyle w:val="Bibliografa"/>
      </w:pPr>
      <w:r w:rsidRPr="004F1409">
        <w:t xml:space="preserve">(33) </w:t>
      </w:r>
      <w:r w:rsidRPr="004F1409">
        <w:tab/>
        <w:t xml:space="preserve">Wakai, C.; Oleinikova, A.; Ott, M.; Weingärtner, H. How Polar Are Ionic Liquids? Determination of the Static Dielectric Constant of an Imidazolium-Based Ionic Liquid by Microwave Dielectric Spectroscopy. </w:t>
      </w:r>
      <w:r w:rsidRPr="004F1409">
        <w:rPr>
          <w:i/>
          <w:iCs/>
        </w:rPr>
        <w:t>J. Phys. Chem. B</w:t>
      </w:r>
      <w:r w:rsidRPr="004F1409">
        <w:t xml:space="preserve"> </w:t>
      </w:r>
      <w:r w:rsidRPr="004F1409">
        <w:rPr>
          <w:b/>
          <w:bCs/>
        </w:rPr>
        <w:t>2005</w:t>
      </w:r>
      <w:r w:rsidRPr="004F1409">
        <w:t xml:space="preserve">, </w:t>
      </w:r>
      <w:r w:rsidRPr="004F1409">
        <w:rPr>
          <w:i/>
          <w:iCs/>
        </w:rPr>
        <w:t>109</w:t>
      </w:r>
      <w:r w:rsidRPr="004F1409">
        <w:t xml:space="preserve"> (36), 17028–17030. https://doi.org/10.1021/jp053946+.</w:t>
      </w:r>
    </w:p>
    <w:p w14:paraId="6165594D" w14:textId="77777777" w:rsidR="006A6A78" w:rsidRPr="004F1409" w:rsidRDefault="006A6A78" w:rsidP="006A6A78">
      <w:pPr>
        <w:pStyle w:val="Bibliografa"/>
      </w:pPr>
      <w:r w:rsidRPr="004F1409">
        <w:t xml:space="preserve">(34) </w:t>
      </w:r>
      <w:r w:rsidRPr="004F1409">
        <w:tab/>
        <w:t xml:space="preserve">Gaudoin, R.; Foulkes, W. M. C.; Rajagopal, G. Ab Initiocalculations of the Cohesive Energy and the Bulk Modulus of Aluminium. </w:t>
      </w:r>
      <w:r w:rsidRPr="004F1409">
        <w:rPr>
          <w:i/>
          <w:iCs/>
        </w:rPr>
        <w:t>J. Phys.: Condens. Matter</w:t>
      </w:r>
      <w:r w:rsidRPr="004F1409">
        <w:t xml:space="preserve"> </w:t>
      </w:r>
      <w:r w:rsidRPr="004F1409">
        <w:rPr>
          <w:b/>
          <w:bCs/>
        </w:rPr>
        <w:t>2002</w:t>
      </w:r>
      <w:r w:rsidRPr="004F1409">
        <w:t xml:space="preserve">, </w:t>
      </w:r>
      <w:r w:rsidRPr="004F1409">
        <w:rPr>
          <w:i/>
          <w:iCs/>
        </w:rPr>
        <w:t>14</w:t>
      </w:r>
      <w:r w:rsidRPr="004F1409">
        <w:t xml:space="preserve"> (38), 8787–8793. https://doi.org/10.1088/0953-8984/14/38/303.</w:t>
      </w:r>
    </w:p>
    <w:p w14:paraId="081FD224" w14:textId="77777777" w:rsidR="006A6A78" w:rsidRPr="004F1409" w:rsidRDefault="006A6A78" w:rsidP="006A6A78">
      <w:pPr>
        <w:pStyle w:val="Bibliografa"/>
      </w:pPr>
      <w:r w:rsidRPr="004F1409">
        <w:t xml:space="preserve">(35) </w:t>
      </w:r>
      <w:r w:rsidRPr="004F1409">
        <w:tab/>
        <w:t>OQMD http://oqmd.org/ (accessed 2021 -05 -22).</w:t>
      </w:r>
    </w:p>
    <w:p w14:paraId="47CD6986" w14:textId="77777777" w:rsidR="006A6A78" w:rsidRPr="004F1409" w:rsidRDefault="006A6A78" w:rsidP="006A6A78">
      <w:pPr>
        <w:pStyle w:val="Bibliografa"/>
      </w:pPr>
      <w:r w:rsidRPr="004F1409">
        <w:t xml:space="preserve">(36) </w:t>
      </w:r>
      <w:r w:rsidRPr="004F1409">
        <w:tab/>
        <w:t xml:space="preserve">Nørskov, J. K.; Rossmeisl, J.; Logadottir, A.; Lindqvist, L.; Kitchin, J. R.; Bligaard, T.; Jónsson, H. Origin of the Overpotential for Oxygen Reduction at a Fuel-Cell Cathode. </w:t>
      </w:r>
      <w:r w:rsidRPr="004F1409">
        <w:rPr>
          <w:i/>
          <w:iCs/>
        </w:rPr>
        <w:t>J. Phys. Chem. B</w:t>
      </w:r>
      <w:r w:rsidRPr="004F1409">
        <w:t xml:space="preserve"> </w:t>
      </w:r>
      <w:r w:rsidRPr="004F1409">
        <w:rPr>
          <w:b/>
          <w:bCs/>
        </w:rPr>
        <w:t>2004</w:t>
      </w:r>
      <w:r w:rsidRPr="004F1409">
        <w:t xml:space="preserve">, </w:t>
      </w:r>
      <w:r w:rsidRPr="004F1409">
        <w:rPr>
          <w:i/>
          <w:iCs/>
        </w:rPr>
        <w:t>108</w:t>
      </w:r>
      <w:r w:rsidRPr="004F1409">
        <w:t xml:space="preserve"> (46), 17886–17892. https://doi.org/10.1021/jp047349j.</w:t>
      </w:r>
    </w:p>
    <w:p w14:paraId="2E56073B" w14:textId="77777777" w:rsidR="006A6A78" w:rsidRPr="004F1409" w:rsidRDefault="006A6A78" w:rsidP="006A6A78">
      <w:pPr>
        <w:pStyle w:val="Bibliografa"/>
      </w:pPr>
      <w:r w:rsidRPr="004F1409">
        <w:t xml:space="preserve">(37) </w:t>
      </w:r>
      <w:r w:rsidRPr="004F1409">
        <w:tab/>
        <w:t xml:space="preserve">Abood, H. M. A.; Abbott, A. P.; Ballantyne, A. D.; Ryder, K. S. Do All Ionic Liquids Need Organic Cations? Characterisation of [AlCl2·nAmide]+AlCl4− and Comparison with Imidazolium Based Systems. </w:t>
      </w:r>
      <w:r w:rsidRPr="004F1409">
        <w:rPr>
          <w:i/>
          <w:iCs/>
        </w:rPr>
        <w:t>Chem. Commun.</w:t>
      </w:r>
      <w:r w:rsidRPr="004F1409">
        <w:t xml:space="preserve"> </w:t>
      </w:r>
      <w:r w:rsidRPr="004F1409">
        <w:rPr>
          <w:b/>
          <w:bCs/>
        </w:rPr>
        <w:t>2011</w:t>
      </w:r>
      <w:r w:rsidRPr="004F1409">
        <w:t xml:space="preserve">, </w:t>
      </w:r>
      <w:r w:rsidRPr="004F1409">
        <w:rPr>
          <w:i/>
          <w:iCs/>
        </w:rPr>
        <w:t>47</w:t>
      </w:r>
      <w:r w:rsidRPr="004F1409">
        <w:t xml:space="preserve"> (12), 3523–3525. https://doi.org/10.1039/C0CC04989A.</w:t>
      </w:r>
    </w:p>
    <w:p w14:paraId="35603C33" w14:textId="77777777" w:rsidR="006A6A78" w:rsidRPr="004F1409" w:rsidRDefault="006A6A78" w:rsidP="006A6A78">
      <w:pPr>
        <w:pStyle w:val="Bibliografa"/>
      </w:pPr>
      <w:r w:rsidRPr="004F1409">
        <w:t xml:space="preserve">(38) </w:t>
      </w:r>
      <w:r w:rsidRPr="004F1409">
        <w:tab/>
        <w:t xml:space="preserve">Wang, L.; Zhang, T.; Yang, S.; Cheng, F.; Liang, J.; Chen, J. A Quantum-Chemical Study on the Discharge Reaction Mechanism of Lithium-Sulfur Batteries. </w:t>
      </w:r>
      <w:r w:rsidRPr="004F1409">
        <w:rPr>
          <w:i/>
          <w:iCs/>
        </w:rPr>
        <w:t>Journal of Energy Chemistry</w:t>
      </w:r>
      <w:r w:rsidRPr="004F1409">
        <w:t xml:space="preserve"> </w:t>
      </w:r>
      <w:r w:rsidRPr="004F1409">
        <w:rPr>
          <w:b/>
          <w:bCs/>
        </w:rPr>
        <w:t>2013</w:t>
      </w:r>
      <w:r w:rsidRPr="004F1409">
        <w:t xml:space="preserve">, </w:t>
      </w:r>
      <w:r w:rsidRPr="004F1409">
        <w:rPr>
          <w:i/>
          <w:iCs/>
        </w:rPr>
        <w:t>22</w:t>
      </w:r>
      <w:r w:rsidRPr="004F1409">
        <w:t xml:space="preserve"> (1), 72–77. https://doi.org/10.1016/S2095-4956(13)60009-1.</w:t>
      </w:r>
    </w:p>
    <w:p w14:paraId="47F23B3B" w14:textId="77777777" w:rsidR="006A6A78" w:rsidRPr="004F1409" w:rsidRDefault="006A6A78" w:rsidP="006A6A78">
      <w:pPr>
        <w:pStyle w:val="Bibliografa"/>
      </w:pPr>
      <w:r w:rsidRPr="004F1409">
        <w:t xml:space="preserve">(39) </w:t>
      </w:r>
      <w:r w:rsidRPr="004F1409">
        <w:tab/>
        <w:t xml:space="preserve">Angell, M.; Zhu, G.; Lin, M.-C.; Rong, Y.; Dai, H. Ionic Liquid Analogs of AlCl3 with Urea Derivatives as Electrolytes for Aluminum Batteries. </w:t>
      </w:r>
      <w:r w:rsidRPr="004F1409">
        <w:rPr>
          <w:i/>
          <w:iCs/>
        </w:rPr>
        <w:t>Advanced Functional Materials</w:t>
      </w:r>
      <w:r w:rsidRPr="004F1409">
        <w:t xml:space="preserve"> </w:t>
      </w:r>
      <w:r w:rsidRPr="004F1409">
        <w:rPr>
          <w:b/>
          <w:bCs/>
        </w:rPr>
        <w:t>2020</w:t>
      </w:r>
      <w:r w:rsidRPr="004F1409">
        <w:t xml:space="preserve">, </w:t>
      </w:r>
      <w:r w:rsidRPr="004F1409">
        <w:rPr>
          <w:i/>
          <w:iCs/>
        </w:rPr>
        <w:t>30</w:t>
      </w:r>
      <w:r w:rsidRPr="004F1409">
        <w:t xml:space="preserve"> (4), 1901928. https://doi.org/10.1002/adfm.201901928.</w:t>
      </w:r>
    </w:p>
    <w:p w14:paraId="06410CBB" w14:textId="3E787015" w:rsidR="00C801A7" w:rsidRPr="004F1409" w:rsidRDefault="00C801A7" w:rsidP="00E73959">
      <w:pPr>
        <w:jc w:val="both"/>
        <w:rPr>
          <w:b/>
          <w:lang w:val="en-US"/>
        </w:rPr>
      </w:pPr>
      <w:r w:rsidRPr="004F1409">
        <w:rPr>
          <w:b/>
          <w:lang w:val="en-US"/>
        </w:rPr>
        <w:fldChar w:fldCharType="end"/>
      </w:r>
    </w:p>
    <w:p w14:paraId="2D70AAC0" w14:textId="56534869" w:rsidR="00EF0484" w:rsidRPr="004F1409" w:rsidRDefault="00EF0484" w:rsidP="00E73959">
      <w:pPr>
        <w:jc w:val="both"/>
        <w:rPr>
          <w:b/>
          <w:lang w:val="en-US"/>
        </w:rPr>
      </w:pPr>
    </w:p>
    <w:p w14:paraId="540DDAFB" w14:textId="3296AC2C" w:rsidR="00EF0484" w:rsidRPr="004F1409" w:rsidRDefault="00EF0484" w:rsidP="00E73959">
      <w:pPr>
        <w:jc w:val="both"/>
        <w:rPr>
          <w:b/>
          <w:lang w:val="en-US"/>
        </w:rPr>
      </w:pPr>
    </w:p>
    <w:p w14:paraId="5957D76B" w14:textId="19F00FFF" w:rsidR="00EF0484" w:rsidRPr="004F1409" w:rsidRDefault="00EF0484" w:rsidP="00E73959">
      <w:pPr>
        <w:jc w:val="both"/>
        <w:rPr>
          <w:b/>
          <w:lang w:val="en-US"/>
        </w:rPr>
      </w:pPr>
    </w:p>
    <w:p w14:paraId="29A2613C" w14:textId="714619B5" w:rsidR="00EF0484" w:rsidRPr="004F1409" w:rsidRDefault="00EF0484" w:rsidP="00EF0484">
      <w:pPr>
        <w:jc w:val="center"/>
        <w:rPr>
          <w:b/>
          <w:lang w:val="en-US"/>
        </w:rPr>
      </w:pPr>
      <w:r w:rsidRPr="004F1409">
        <w:rPr>
          <w:b/>
          <w:lang w:val="en-US"/>
        </w:rPr>
        <w:t xml:space="preserve">TOC graphics </w:t>
      </w:r>
    </w:p>
    <w:p w14:paraId="1FD1D1A2" w14:textId="4F63F051" w:rsidR="00EF0484" w:rsidRPr="004F1409" w:rsidRDefault="00EF0484" w:rsidP="00E73959">
      <w:pPr>
        <w:jc w:val="both"/>
        <w:rPr>
          <w:b/>
          <w:lang w:val="en-US"/>
        </w:rPr>
      </w:pPr>
    </w:p>
    <w:p w14:paraId="480743AB" w14:textId="59BBD4B5" w:rsidR="00EF0484" w:rsidRPr="004F1409" w:rsidRDefault="00EF0484" w:rsidP="00E73959">
      <w:pPr>
        <w:jc w:val="both"/>
        <w:rPr>
          <w:b/>
          <w:lang w:val="en-US"/>
        </w:rPr>
      </w:pPr>
    </w:p>
    <w:p w14:paraId="15DBF893" w14:textId="1A587CF9" w:rsidR="00EF0484" w:rsidRPr="007D16F7" w:rsidRDefault="00EF0484" w:rsidP="00EF0484">
      <w:pPr>
        <w:jc w:val="center"/>
        <w:rPr>
          <w:b/>
          <w:lang w:val="en-US"/>
        </w:rPr>
      </w:pPr>
      <w:r w:rsidRPr="004F1409">
        <w:rPr>
          <w:b/>
          <w:noProof/>
          <w:lang w:val="en-GB"/>
        </w:rPr>
        <w:drawing>
          <wp:inline distT="0" distB="0" distL="0" distR="0" wp14:anchorId="2ACDD7FE" wp14:editId="295530D6">
            <wp:extent cx="1600200" cy="1380744"/>
            <wp:effectExtent l="0" t="0" r="0" b="0"/>
            <wp:docPr id="3" name="Picture 3" descr="C:\Users\arbh\Desktop\articles\salbage-path\review-reply\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h\Desktop\articles\salbage-path\review-reply\Pictur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380744"/>
                    </a:xfrm>
                    <a:prstGeom prst="rect">
                      <a:avLst/>
                    </a:prstGeom>
                    <a:noFill/>
                    <a:ln>
                      <a:noFill/>
                    </a:ln>
                  </pic:spPr>
                </pic:pic>
              </a:graphicData>
            </a:graphic>
          </wp:inline>
        </w:drawing>
      </w:r>
    </w:p>
    <w:sectPr w:rsidR="00EF0484" w:rsidRPr="007D16F7" w:rsidSect="001878A8">
      <w:pgSz w:w="11906" w:h="16838"/>
      <w:pgMar w:top="720" w:right="720" w:bottom="720" w:left="720"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2ED21" w16cex:dateUtc="2021-06-15T07:10:00Z"/>
  <w16cex:commentExtensible w16cex:durableId="2472EC30" w16cex:dateUtc="2021-06-15T0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DB58D5" w16cid:durableId="2472ED21"/>
  <w16cid:commentId w16cid:paraId="77510CBC" w16cid:durableId="2472EC3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13574"/>
    <w:multiLevelType w:val="multilevel"/>
    <w:tmpl w:val="B6020A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da-DK" w:vendorID="64" w:dllVersion="6" w:nlCheck="1" w:checkStyle="0"/>
  <w:activeWritingStyle w:appName="MSWord" w:lang="en-US" w:vendorID="64" w:dllVersion="0" w:nlCheck="1" w:checkStyle="0"/>
  <w:activeWritingStyle w:appName="MSWord" w:lang="es-ES" w:vendorID="64" w:dllVersion="0" w:nlCheck="1" w:checkStyle="0"/>
  <w:activeWritingStyle w:appName="MSWord" w:lang="en-US" w:vendorID="64" w:dllVersion="131078" w:nlCheck="1" w:checkStyle="0"/>
  <w:activeWritingStyle w:appName="MSWord" w:lang="es-ES" w:vendorID="64" w:dllVersion="131078" w:nlCheck="1" w:checkStyle="0"/>
  <w:activeWritingStyle w:appName="MSWord" w:lang="da-DK" w:vendorID="64" w:dllVersion="131078" w:nlCheck="1" w:checkStyle="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e3sDA0MjI2tbQwNbNQ0lEKTi0uzszPAykwNqgFAPi7NXgtAAAA"/>
  </w:docVars>
  <w:rsids>
    <w:rsidRoot w:val="00A05583"/>
    <w:rsid w:val="00001774"/>
    <w:rsid w:val="00006FEB"/>
    <w:rsid w:val="00023AAE"/>
    <w:rsid w:val="00042587"/>
    <w:rsid w:val="00043280"/>
    <w:rsid w:val="00054DDE"/>
    <w:rsid w:val="00072E71"/>
    <w:rsid w:val="00081743"/>
    <w:rsid w:val="000817F4"/>
    <w:rsid w:val="0009083B"/>
    <w:rsid w:val="000B154E"/>
    <w:rsid w:val="000E0A5E"/>
    <w:rsid w:val="000E2BF9"/>
    <w:rsid w:val="000E662E"/>
    <w:rsid w:val="000E6BB6"/>
    <w:rsid w:val="00120580"/>
    <w:rsid w:val="001228EA"/>
    <w:rsid w:val="00124C8C"/>
    <w:rsid w:val="00125604"/>
    <w:rsid w:val="001424AE"/>
    <w:rsid w:val="00151F13"/>
    <w:rsid w:val="00153D32"/>
    <w:rsid w:val="001613F8"/>
    <w:rsid w:val="0016636E"/>
    <w:rsid w:val="00172D96"/>
    <w:rsid w:val="001878A8"/>
    <w:rsid w:val="001901C1"/>
    <w:rsid w:val="001B41EC"/>
    <w:rsid w:val="001C1DCD"/>
    <w:rsid w:val="001C576B"/>
    <w:rsid w:val="001D1F1E"/>
    <w:rsid w:val="001D67F5"/>
    <w:rsid w:val="001E779D"/>
    <w:rsid w:val="001E7E7F"/>
    <w:rsid w:val="00200C4C"/>
    <w:rsid w:val="002539AA"/>
    <w:rsid w:val="00264F79"/>
    <w:rsid w:val="0026716B"/>
    <w:rsid w:val="00270CE7"/>
    <w:rsid w:val="002734B8"/>
    <w:rsid w:val="00282861"/>
    <w:rsid w:val="002961C8"/>
    <w:rsid w:val="002A422F"/>
    <w:rsid w:val="002D0FB9"/>
    <w:rsid w:val="002D5468"/>
    <w:rsid w:val="002E2C27"/>
    <w:rsid w:val="00302854"/>
    <w:rsid w:val="00314554"/>
    <w:rsid w:val="00324674"/>
    <w:rsid w:val="0032513C"/>
    <w:rsid w:val="00340305"/>
    <w:rsid w:val="00340735"/>
    <w:rsid w:val="00341A2C"/>
    <w:rsid w:val="00362743"/>
    <w:rsid w:val="00395951"/>
    <w:rsid w:val="003B6A49"/>
    <w:rsid w:val="003D0BEB"/>
    <w:rsid w:val="003E06C3"/>
    <w:rsid w:val="003F1236"/>
    <w:rsid w:val="003F3253"/>
    <w:rsid w:val="004201DD"/>
    <w:rsid w:val="00431C56"/>
    <w:rsid w:val="004433EF"/>
    <w:rsid w:val="00454C9E"/>
    <w:rsid w:val="00455C1A"/>
    <w:rsid w:val="0048407D"/>
    <w:rsid w:val="004861C7"/>
    <w:rsid w:val="004973F8"/>
    <w:rsid w:val="004B3360"/>
    <w:rsid w:val="004C002F"/>
    <w:rsid w:val="004C29F7"/>
    <w:rsid w:val="004C671C"/>
    <w:rsid w:val="004D18D1"/>
    <w:rsid w:val="004D4B78"/>
    <w:rsid w:val="004E2FAD"/>
    <w:rsid w:val="004F1409"/>
    <w:rsid w:val="004F52D6"/>
    <w:rsid w:val="00542630"/>
    <w:rsid w:val="00545650"/>
    <w:rsid w:val="005701CF"/>
    <w:rsid w:val="005731CE"/>
    <w:rsid w:val="00575D81"/>
    <w:rsid w:val="00592DF0"/>
    <w:rsid w:val="005A582F"/>
    <w:rsid w:val="005B0B14"/>
    <w:rsid w:val="005B3037"/>
    <w:rsid w:val="005B7384"/>
    <w:rsid w:val="005D1CA3"/>
    <w:rsid w:val="005E06C7"/>
    <w:rsid w:val="005E6A4B"/>
    <w:rsid w:val="005F628C"/>
    <w:rsid w:val="0061207B"/>
    <w:rsid w:val="006313BF"/>
    <w:rsid w:val="00631B89"/>
    <w:rsid w:val="0063433B"/>
    <w:rsid w:val="00651B74"/>
    <w:rsid w:val="00655C46"/>
    <w:rsid w:val="00677BD3"/>
    <w:rsid w:val="00682486"/>
    <w:rsid w:val="0068460C"/>
    <w:rsid w:val="00687A22"/>
    <w:rsid w:val="006A6A78"/>
    <w:rsid w:val="006D138D"/>
    <w:rsid w:val="006F4611"/>
    <w:rsid w:val="00700804"/>
    <w:rsid w:val="00704AEF"/>
    <w:rsid w:val="00706E64"/>
    <w:rsid w:val="00716988"/>
    <w:rsid w:val="00717F9E"/>
    <w:rsid w:val="00757B3A"/>
    <w:rsid w:val="00767C73"/>
    <w:rsid w:val="007777B7"/>
    <w:rsid w:val="00783582"/>
    <w:rsid w:val="00786CE4"/>
    <w:rsid w:val="0079450A"/>
    <w:rsid w:val="007B6989"/>
    <w:rsid w:val="007B6E8E"/>
    <w:rsid w:val="007D16F7"/>
    <w:rsid w:val="007D72B6"/>
    <w:rsid w:val="007E33FD"/>
    <w:rsid w:val="007F7024"/>
    <w:rsid w:val="00803B18"/>
    <w:rsid w:val="00825CBD"/>
    <w:rsid w:val="00827BC7"/>
    <w:rsid w:val="00834B72"/>
    <w:rsid w:val="00837A22"/>
    <w:rsid w:val="0084551B"/>
    <w:rsid w:val="00865343"/>
    <w:rsid w:val="00867E6B"/>
    <w:rsid w:val="00887FC1"/>
    <w:rsid w:val="008B1DCD"/>
    <w:rsid w:val="008C6152"/>
    <w:rsid w:val="008D2525"/>
    <w:rsid w:val="008D2983"/>
    <w:rsid w:val="008D5E3E"/>
    <w:rsid w:val="008E5016"/>
    <w:rsid w:val="008E68BF"/>
    <w:rsid w:val="008F31F0"/>
    <w:rsid w:val="008F3705"/>
    <w:rsid w:val="00901887"/>
    <w:rsid w:val="00927BF4"/>
    <w:rsid w:val="00951625"/>
    <w:rsid w:val="00976253"/>
    <w:rsid w:val="009A4CD8"/>
    <w:rsid w:val="009A6BB2"/>
    <w:rsid w:val="009B3089"/>
    <w:rsid w:val="009B4B8A"/>
    <w:rsid w:val="009C4572"/>
    <w:rsid w:val="009D46CF"/>
    <w:rsid w:val="009F0762"/>
    <w:rsid w:val="00A05583"/>
    <w:rsid w:val="00A304D9"/>
    <w:rsid w:val="00A57755"/>
    <w:rsid w:val="00A73067"/>
    <w:rsid w:val="00A811EB"/>
    <w:rsid w:val="00A94D65"/>
    <w:rsid w:val="00AC2383"/>
    <w:rsid w:val="00AC5E0F"/>
    <w:rsid w:val="00AD2FC7"/>
    <w:rsid w:val="00AF5500"/>
    <w:rsid w:val="00B14C93"/>
    <w:rsid w:val="00B16C46"/>
    <w:rsid w:val="00B249E4"/>
    <w:rsid w:val="00B321D9"/>
    <w:rsid w:val="00B44EDE"/>
    <w:rsid w:val="00B65F82"/>
    <w:rsid w:val="00B70DA1"/>
    <w:rsid w:val="00B81144"/>
    <w:rsid w:val="00B829B5"/>
    <w:rsid w:val="00B87BCB"/>
    <w:rsid w:val="00B91143"/>
    <w:rsid w:val="00B94322"/>
    <w:rsid w:val="00B9509A"/>
    <w:rsid w:val="00BA11AA"/>
    <w:rsid w:val="00BC3968"/>
    <w:rsid w:val="00BE5EB3"/>
    <w:rsid w:val="00BF7D5E"/>
    <w:rsid w:val="00C046A6"/>
    <w:rsid w:val="00C04BC4"/>
    <w:rsid w:val="00C057C2"/>
    <w:rsid w:val="00C167A8"/>
    <w:rsid w:val="00C4731C"/>
    <w:rsid w:val="00C758E2"/>
    <w:rsid w:val="00C801A7"/>
    <w:rsid w:val="00C9088B"/>
    <w:rsid w:val="00C93616"/>
    <w:rsid w:val="00C93F3B"/>
    <w:rsid w:val="00CA2EA1"/>
    <w:rsid w:val="00CA33DD"/>
    <w:rsid w:val="00CA3610"/>
    <w:rsid w:val="00CB3423"/>
    <w:rsid w:val="00CE1570"/>
    <w:rsid w:val="00CE551A"/>
    <w:rsid w:val="00CF3255"/>
    <w:rsid w:val="00CF744A"/>
    <w:rsid w:val="00D01861"/>
    <w:rsid w:val="00D02A78"/>
    <w:rsid w:val="00D03DF5"/>
    <w:rsid w:val="00D13355"/>
    <w:rsid w:val="00D1736F"/>
    <w:rsid w:val="00D43F62"/>
    <w:rsid w:val="00D72599"/>
    <w:rsid w:val="00DA06C8"/>
    <w:rsid w:val="00DB0AF6"/>
    <w:rsid w:val="00DD0448"/>
    <w:rsid w:val="00DE3F39"/>
    <w:rsid w:val="00DE419B"/>
    <w:rsid w:val="00E079CB"/>
    <w:rsid w:val="00E11747"/>
    <w:rsid w:val="00E11B9A"/>
    <w:rsid w:val="00E1309A"/>
    <w:rsid w:val="00E31661"/>
    <w:rsid w:val="00E52ECC"/>
    <w:rsid w:val="00E52F67"/>
    <w:rsid w:val="00E73959"/>
    <w:rsid w:val="00E958DF"/>
    <w:rsid w:val="00EA2E03"/>
    <w:rsid w:val="00EB3F0A"/>
    <w:rsid w:val="00EE57F0"/>
    <w:rsid w:val="00EF0484"/>
    <w:rsid w:val="00EF1986"/>
    <w:rsid w:val="00F03A7B"/>
    <w:rsid w:val="00F3013B"/>
    <w:rsid w:val="00F559DE"/>
    <w:rsid w:val="00F65E91"/>
    <w:rsid w:val="00F65EA9"/>
    <w:rsid w:val="00F932F0"/>
    <w:rsid w:val="00FD4F42"/>
    <w:rsid w:val="00FF0CE6"/>
    <w:rsid w:val="00FF7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D4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455C1A"/>
    <w:rPr>
      <w:sz w:val="16"/>
      <w:szCs w:val="16"/>
    </w:rPr>
  </w:style>
  <w:style w:type="paragraph" w:styleId="Textocomentario">
    <w:name w:val="annotation text"/>
    <w:basedOn w:val="Normal"/>
    <w:link w:val="TextocomentarioCar"/>
    <w:uiPriority w:val="99"/>
    <w:semiHidden/>
    <w:unhideWhenUsed/>
    <w:rsid w:val="00455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C1A"/>
    <w:rPr>
      <w:sz w:val="20"/>
      <w:szCs w:val="20"/>
    </w:rPr>
  </w:style>
  <w:style w:type="paragraph" w:styleId="Asuntodelcomentario">
    <w:name w:val="annotation subject"/>
    <w:basedOn w:val="Textocomentario"/>
    <w:next w:val="Textocomentario"/>
    <w:link w:val="AsuntodelcomentarioCar"/>
    <w:uiPriority w:val="99"/>
    <w:semiHidden/>
    <w:unhideWhenUsed/>
    <w:rsid w:val="00455C1A"/>
    <w:rPr>
      <w:b/>
      <w:bCs/>
    </w:rPr>
  </w:style>
  <w:style w:type="character" w:customStyle="1" w:styleId="AsuntodelcomentarioCar">
    <w:name w:val="Asunto del comentario Car"/>
    <w:basedOn w:val="TextocomentarioCar"/>
    <w:link w:val="Asuntodelcomentario"/>
    <w:uiPriority w:val="99"/>
    <w:semiHidden/>
    <w:rsid w:val="00455C1A"/>
    <w:rPr>
      <w:b/>
      <w:bCs/>
      <w:sz w:val="20"/>
      <w:szCs w:val="20"/>
    </w:rPr>
  </w:style>
  <w:style w:type="paragraph" w:styleId="Textodeglobo">
    <w:name w:val="Balloon Text"/>
    <w:basedOn w:val="Normal"/>
    <w:link w:val="TextodegloboCar"/>
    <w:uiPriority w:val="99"/>
    <w:semiHidden/>
    <w:unhideWhenUsed/>
    <w:rsid w:val="00455C1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5C1A"/>
    <w:rPr>
      <w:rFonts w:ascii="Segoe UI" w:hAnsi="Segoe UI" w:cs="Segoe UI"/>
      <w:sz w:val="18"/>
      <w:szCs w:val="18"/>
    </w:rPr>
  </w:style>
  <w:style w:type="paragraph" w:styleId="Bibliografa">
    <w:name w:val="Bibliography"/>
    <w:basedOn w:val="Normal"/>
    <w:next w:val="Normal"/>
    <w:uiPriority w:val="37"/>
    <w:unhideWhenUsed/>
    <w:rsid w:val="00C801A7"/>
    <w:pPr>
      <w:tabs>
        <w:tab w:val="left" w:pos="624"/>
      </w:tabs>
      <w:spacing w:line="240" w:lineRule="auto"/>
      <w:ind w:left="624" w:hanging="624"/>
    </w:pPr>
  </w:style>
  <w:style w:type="paragraph" w:styleId="Prrafodelista">
    <w:name w:val="List Paragraph"/>
    <w:basedOn w:val="Normal"/>
    <w:uiPriority w:val="34"/>
    <w:qFormat/>
    <w:rsid w:val="00716988"/>
    <w:pPr>
      <w:ind w:left="720"/>
      <w:contextualSpacing/>
    </w:pPr>
  </w:style>
  <w:style w:type="character" w:styleId="Hipervnculo">
    <w:name w:val="Hyperlink"/>
    <w:basedOn w:val="Fuentedeprrafopredeter"/>
    <w:uiPriority w:val="99"/>
    <w:unhideWhenUsed/>
    <w:rsid w:val="00716988"/>
    <w:rPr>
      <w:color w:val="0000FF" w:themeColor="hyperlink"/>
      <w:u w:val="single"/>
    </w:rPr>
  </w:style>
  <w:style w:type="paragraph" w:styleId="Revisin">
    <w:name w:val="Revision"/>
    <w:hidden/>
    <w:uiPriority w:val="99"/>
    <w:semiHidden/>
    <w:rsid w:val="008F31F0"/>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455C1A"/>
    <w:rPr>
      <w:sz w:val="16"/>
      <w:szCs w:val="16"/>
    </w:rPr>
  </w:style>
  <w:style w:type="paragraph" w:styleId="Textocomentario">
    <w:name w:val="annotation text"/>
    <w:basedOn w:val="Normal"/>
    <w:link w:val="TextocomentarioCar"/>
    <w:uiPriority w:val="99"/>
    <w:semiHidden/>
    <w:unhideWhenUsed/>
    <w:rsid w:val="00455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C1A"/>
    <w:rPr>
      <w:sz w:val="20"/>
      <w:szCs w:val="20"/>
    </w:rPr>
  </w:style>
  <w:style w:type="paragraph" w:styleId="Asuntodelcomentario">
    <w:name w:val="annotation subject"/>
    <w:basedOn w:val="Textocomentario"/>
    <w:next w:val="Textocomentario"/>
    <w:link w:val="AsuntodelcomentarioCar"/>
    <w:uiPriority w:val="99"/>
    <w:semiHidden/>
    <w:unhideWhenUsed/>
    <w:rsid w:val="00455C1A"/>
    <w:rPr>
      <w:b/>
      <w:bCs/>
    </w:rPr>
  </w:style>
  <w:style w:type="character" w:customStyle="1" w:styleId="AsuntodelcomentarioCar">
    <w:name w:val="Asunto del comentario Car"/>
    <w:basedOn w:val="TextocomentarioCar"/>
    <w:link w:val="Asuntodelcomentario"/>
    <w:uiPriority w:val="99"/>
    <w:semiHidden/>
    <w:rsid w:val="00455C1A"/>
    <w:rPr>
      <w:b/>
      <w:bCs/>
      <w:sz w:val="20"/>
      <w:szCs w:val="20"/>
    </w:rPr>
  </w:style>
  <w:style w:type="paragraph" w:styleId="Textodeglobo">
    <w:name w:val="Balloon Text"/>
    <w:basedOn w:val="Normal"/>
    <w:link w:val="TextodegloboCar"/>
    <w:uiPriority w:val="99"/>
    <w:semiHidden/>
    <w:unhideWhenUsed/>
    <w:rsid w:val="00455C1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5C1A"/>
    <w:rPr>
      <w:rFonts w:ascii="Segoe UI" w:hAnsi="Segoe UI" w:cs="Segoe UI"/>
      <w:sz w:val="18"/>
      <w:szCs w:val="18"/>
    </w:rPr>
  </w:style>
  <w:style w:type="paragraph" w:styleId="Bibliografa">
    <w:name w:val="Bibliography"/>
    <w:basedOn w:val="Normal"/>
    <w:next w:val="Normal"/>
    <w:uiPriority w:val="37"/>
    <w:unhideWhenUsed/>
    <w:rsid w:val="00C801A7"/>
    <w:pPr>
      <w:tabs>
        <w:tab w:val="left" w:pos="624"/>
      </w:tabs>
      <w:spacing w:line="240" w:lineRule="auto"/>
      <w:ind w:left="624" w:hanging="624"/>
    </w:pPr>
  </w:style>
  <w:style w:type="paragraph" w:styleId="Prrafodelista">
    <w:name w:val="List Paragraph"/>
    <w:basedOn w:val="Normal"/>
    <w:uiPriority w:val="34"/>
    <w:qFormat/>
    <w:rsid w:val="00716988"/>
    <w:pPr>
      <w:ind w:left="720"/>
      <w:contextualSpacing/>
    </w:pPr>
  </w:style>
  <w:style w:type="character" w:styleId="Hipervnculo">
    <w:name w:val="Hyperlink"/>
    <w:basedOn w:val="Fuentedeprrafopredeter"/>
    <w:uiPriority w:val="99"/>
    <w:unhideWhenUsed/>
    <w:rsid w:val="00716988"/>
    <w:rPr>
      <w:color w:val="0000FF" w:themeColor="hyperlink"/>
      <w:u w:val="single"/>
    </w:rPr>
  </w:style>
  <w:style w:type="paragraph" w:styleId="Revisin">
    <w:name w:val="Revision"/>
    <w:hidden/>
    <w:uiPriority w:val="99"/>
    <w:semiHidden/>
    <w:rsid w:val="008F31F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0688">
      <w:bodyDiv w:val="1"/>
      <w:marLeft w:val="0"/>
      <w:marRight w:val="0"/>
      <w:marTop w:val="0"/>
      <w:marBottom w:val="0"/>
      <w:divBdr>
        <w:top w:val="none" w:sz="0" w:space="0" w:color="auto"/>
        <w:left w:val="none" w:sz="0" w:space="0" w:color="auto"/>
        <w:bottom w:val="none" w:sz="0" w:space="0" w:color="auto"/>
        <w:right w:val="none" w:sz="0" w:space="0" w:color="auto"/>
      </w:divBdr>
    </w:div>
    <w:div w:id="621544402">
      <w:bodyDiv w:val="1"/>
      <w:marLeft w:val="0"/>
      <w:marRight w:val="0"/>
      <w:marTop w:val="0"/>
      <w:marBottom w:val="0"/>
      <w:divBdr>
        <w:top w:val="none" w:sz="0" w:space="0" w:color="auto"/>
        <w:left w:val="none" w:sz="0" w:space="0" w:color="auto"/>
        <w:bottom w:val="none" w:sz="0" w:space="0" w:color="auto"/>
        <w:right w:val="none" w:sz="0" w:space="0" w:color="auto"/>
      </w:divBdr>
    </w:div>
    <w:div w:id="1824463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gla@dtu.dk" TargetMode="External"/><Relationship Id="rId13" Type="http://schemas.openxmlformats.org/officeDocument/2006/relationships/image" Target="media/image5.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hyperlink" Target="mailto:arbh@dtu.dk"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E5191-C930-455D-AEBA-C4484ADA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28867</Words>
  <Characters>164545</Characters>
  <Application>Microsoft Office Word</Application>
  <DocSecurity>0</DocSecurity>
  <Lines>1371</Lines>
  <Paragraphs>386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193026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Jankowski</dc:creator>
  <cp:lastModifiedBy>Nuria</cp:lastModifiedBy>
  <cp:revision>3</cp:revision>
  <cp:lastPrinted>2021-06-13T11:47:00Z</cp:lastPrinted>
  <dcterms:created xsi:type="dcterms:W3CDTF">2022-02-07T12:20:00Z</dcterms:created>
  <dcterms:modified xsi:type="dcterms:W3CDTF">2022-02-07T12:20:00Z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id="HBAvrPT3"/&gt;&lt;style id="http://www.zotero.org/styles/american-chemical-society" hasBibliography="1" bibliographyStyleHasBeenSet="1"/&gt;&lt;prefs&gt;&lt;pref name="fieldType" value="Field"/&gt;&lt;/prefs&gt;&lt;/data&gt;</vt:lpwstr>
  </property>
</Properties>
</file>