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F5CA" w14:textId="6ACD865C" w:rsidR="007B7612" w:rsidRPr="00940B57" w:rsidRDefault="00CF5AAC" w:rsidP="00E55E85">
      <w:pPr>
        <w:jc w:val="both"/>
        <w:rPr>
          <w:rFonts w:ascii="Times New Roman" w:hAnsi="Times New Roman" w:cs="Times New Roman"/>
          <w:b/>
          <w:u w:val="single"/>
          <w:lang w:val="en-US"/>
        </w:rPr>
      </w:pPr>
      <w:r w:rsidRPr="00940B57">
        <w:rPr>
          <w:rFonts w:ascii="Times New Roman" w:hAnsi="Times New Roman" w:cs="Times New Roman"/>
          <w:b/>
          <w:u w:val="single"/>
          <w:lang w:val="en-US"/>
        </w:rPr>
        <w:t xml:space="preserve">Title </w:t>
      </w:r>
      <w:r w:rsidR="00B47F11">
        <w:rPr>
          <w:rFonts w:ascii="Times New Roman" w:hAnsi="Times New Roman" w:cs="Times New Roman"/>
          <w:b/>
          <w:u w:val="single"/>
          <w:lang w:val="en-US"/>
        </w:rPr>
        <w:t>P</w:t>
      </w:r>
      <w:r w:rsidRPr="00940B57">
        <w:rPr>
          <w:rFonts w:ascii="Times New Roman" w:hAnsi="Times New Roman" w:cs="Times New Roman"/>
          <w:b/>
          <w:u w:val="single"/>
          <w:lang w:val="en-US"/>
        </w:rPr>
        <w:t>ag</w:t>
      </w:r>
      <w:r w:rsidR="0072076B">
        <w:rPr>
          <w:rFonts w:ascii="Times New Roman" w:hAnsi="Times New Roman" w:cs="Times New Roman"/>
          <w:b/>
          <w:u w:val="single"/>
          <w:lang w:val="en-US"/>
        </w:rPr>
        <w:t>e</w:t>
      </w:r>
      <w:bookmarkStart w:id="0" w:name="_GoBack"/>
      <w:bookmarkEnd w:id="0"/>
    </w:p>
    <w:p w14:paraId="18EE0B18" w14:textId="77777777" w:rsidR="00CF5AAC" w:rsidRPr="00940B57" w:rsidRDefault="00CF5AAC" w:rsidP="00E55E85">
      <w:pPr>
        <w:jc w:val="both"/>
        <w:rPr>
          <w:rFonts w:ascii="Times New Roman" w:hAnsi="Times New Roman" w:cs="Times New Roman"/>
          <w:b/>
          <w:lang w:val="en-US"/>
        </w:rPr>
      </w:pPr>
    </w:p>
    <w:p w14:paraId="784866EF" w14:textId="77777777" w:rsidR="00CF5AAC" w:rsidRPr="00940B57" w:rsidRDefault="00CF5AAC" w:rsidP="00E55E85">
      <w:pPr>
        <w:jc w:val="both"/>
        <w:rPr>
          <w:rFonts w:ascii="Times New Roman" w:hAnsi="Times New Roman" w:cs="Times New Roman"/>
          <w:lang w:val="en-US"/>
        </w:rPr>
      </w:pPr>
      <w:r w:rsidRPr="00940B57">
        <w:rPr>
          <w:rFonts w:ascii="Times New Roman" w:hAnsi="Times New Roman" w:cs="Times New Roman"/>
          <w:lang w:val="en-US"/>
        </w:rPr>
        <w:t xml:space="preserve">1. Title of paper: </w:t>
      </w:r>
    </w:p>
    <w:p w14:paraId="367A9DF2" w14:textId="77777777" w:rsidR="00CF5AAC" w:rsidRPr="00940B57" w:rsidRDefault="00CF5AAC" w:rsidP="00E55E85">
      <w:pPr>
        <w:jc w:val="both"/>
        <w:rPr>
          <w:rFonts w:ascii="Times New Roman" w:hAnsi="Times New Roman" w:cs="Times New Roman"/>
          <w:lang w:val="en-US"/>
        </w:rPr>
      </w:pPr>
    </w:p>
    <w:p w14:paraId="33A99B97" w14:textId="0BAE8BEA" w:rsidR="00CF5AAC" w:rsidRPr="00940B57" w:rsidRDefault="00CF5AAC" w:rsidP="00E55E85">
      <w:pPr>
        <w:jc w:val="both"/>
        <w:rPr>
          <w:rFonts w:ascii="Times New Roman" w:hAnsi="Times New Roman" w:cs="Times New Roman"/>
          <w:lang w:val="en-US"/>
        </w:rPr>
      </w:pPr>
      <w:r w:rsidRPr="00940B57">
        <w:rPr>
          <w:rFonts w:ascii="Times New Roman" w:hAnsi="Times New Roman" w:cs="Times New Roman"/>
          <w:lang w:val="en-US"/>
        </w:rPr>
        <w:t>Population-</w:t>
      </w:r>
      <w:r w:rsidR="007A5E17">
        <w:rPr>
          <w:rFonts w:ascii="Times New Roman" w:hAnsi="Times New Roman" w:cs="Times New Roman"/>
          <w:lang w:val="en-US"/>
        </w:rPr>
        <w:t>c</w:t>
      </w:r>
      <w:r w:rsidRPr="00940B57">
        <w:rPr>
          <w:rFonts w:ascii="Times New Roman" w:hAnsi="Times New Roman" w:cs="Times New Roman"/>
          <w:lang w:val="en-US"/>
        </w:rPr>
        <w:t xml:space="preserve">entric </w:t>
      </w:r>
      <w:r w:rsidR="007A5E17">
        <w:rPr>
          <w:rFonts w:ascii="Times New Roman" w:hAnsi="Times New Roman" w:cs="Times New Roman"/>
          <w:lang w:val="en-US"/>
        </w:rPr>
        <w:t>R</w:t>
      </w:r>
      <w:r w:rsidRPr="00940B57">
        <w:rPr>
          <w:rFonts w:ascii="Times New Roman" w:hAnsi="Times New Roman" w:cs="Times New Roman"/>
          <w:lang w:val="en-US"/>
        </w:rPr>
        <w:t xml:space="preserve">isk </w:t>
      </w:r>
      <w:r w:rsidR="007A5E17">
        <w:rPr>
          <w:rFonts w:ascii="Times New Roman" w:hAnsi="Times New Roman" w:cs="Times New Roman"/>
          <w:lang w:val="en-US"/>
        </w:rPr>
        <w:t>P</w:t>
      </w:r>
      <w:r w:rsidRPr="00940B57">
        <w:rPr>
          <w:rFonts w:ascii="Times New Roman" w:hAnsi="Times New Roman" w:cs="Times New Roman"/>
          <w:lang w:val="en-US"/>
        </w:rPr>
        <w:t xml:space="preserve">rediction </w:t>
      </w:r>
      <w:r w:rsidR="007A5E17">
        <w:rPr>
          <w:rFonts w:ascii="Times New Roman" w:hAnsi="Times New Roman" w:cs="Times New Roman"/>
          <w:lang w:val="en-US"/>
        </w:rPr>
        <w:t>M</w:t>
      </w:r>
      <w:r w:rsidRPr="00940B57">
        <w:rPr>
          <w:rFonts w:ascii="Times New Roman" w:hAnsi="Times New Roman" w:cs="Times New Roman"/>
          <w:lang w:val="en-US"/>
        </w:rPr>
        <w:t xml:space="preserve">odeling for Gestational Diabetes Mellitus: </w:t>
      </w:r>
      <w:r w:rsidR="007A5E17">
        <w:rPr>
          <w:rFonts w:ascii="Times New Roman" w:hAnsi="Times New Roman" w:cs="Times New Roman"/>
          <w:lang w:val="en-US"/>
        </w:rPr>
        <w:t>A</w:t>
      </w:r>
      <w:r w:rsidRPr="00940B57">
        <w:rPr>
          <w:rFonts w:ascii="Times New Roman" w:hAnsi="Times New Roman" w:cs="Times New Roman"/>
          <w:lang w:val="en-US"/>
        </w:rPr>
        <w:t xml:space="preserve"> </w:t>
      </w:r>
      <w:r w:rsidR="007A5E17">
        <w:rPr>
          <w:rFonts w:ascii="Times New Roman" w:hAnsi="Times New Roman" w:cs="Times New Roman"/>
          <w:lang w:val="en-US"/>
        </w:rPr>
        <w:t>M</w:t>
      </w:r>
      <w:r w:rsidRPr="00940B57">
        <w:rPr>
          <w:rFonts w:ascii="Times New Roman" w:hAnsi="Times New Roman" w:cs="Times New Roman"/>
          <w:lang w:val="en-US"/>
        </w:rPr>
        <w:t xml:space="preserve">achine </w:t>
      </w:r>
      <w:r w:rsidR="007A5E17">
        <w:rPr>
          <w:rFonts w:ascii="Times New Roman" w:hAnsi="Times New Roman" w:cs="Times New Roman"/>
          <w:lang w:val="en-US"/>
        </w:rPr>
        <w:t>L</w:t>
      </w:r>
      <w:r w:rsidRPr="00940B57">
        <w:rPr>
          <w:rFonts w:ascii="Times New Roman" w:hAnsi="Times New Roman" w:cs="Times New Roman"/>
          <w:lang w:val="en-US"/>
        </w:rPr>
        <w:t xml:space="preserve">earning </w:t>
      </w:r>
      <w:r w:rsidR="007A5E17">
        <w:rPr>
          <w:rFonts w:ascii="Times New Roman" w:hAnsi="Times New Roman" w:cs="Times New Roman"/>
          <w:lang w:val="en-US"/>
        </w:rPr>
        <w:t>A</w:t>
      </w:r>
      <w:r w:rsidRPr="00940B57">
        <w:rPr>
          <w:rFonts w:ascii="Times New Roman" w:hAnsi="Times New Roman" w:cs="Times New Roman"/>
          <w:lang w:val="en-US"/>
        </w:rPr>
        <w:t>pproach</w:t>
      </w:r>
    </w:p>
    <w:p w14:paraId="7F2C60D8" w14:textId="0CC2BC23" w:rsidR="00CF5AAC" w:rsidRPr="00940B57" w:rsidRDefault="00CF5AAC" w:rsidP="00E55E85">
      <w:pPr>
        <w:jc w:val="both"/>
        <w:rPr>
          <w:rFonts w:ascii="Times New Roman" w:hAnsi="Times New Roman" w:cs="Times New Roman"/>
          <w:lang w:val="en-US"/>
        </w:rPr>
      </w:pPr>
    </w:p>
    <w:p w14:paraId="25B83ABF" w14:textId="0246F702" w:rsidR="00CF5AAC" w:rsidRPr="00940B57" w:rsidRDefault="00EC6F2F" w:rsidP="00E55E85">
      <w:pPr>
        <w:jc w:val="both"/>
        <w:rPr>
          <w:rFonts w:ascii="Times New Roman" w:hAnsi="Times New Roman" w:cs="Times New Roman"/>
          <w:lang w:val="en-US"/>
        </w:rPr>
      </w:pPr>
      <w:r w:rsidRPr="00940B57">
        <w:rPr>
          <w:rFonts w:ascii="Times New Roman" w:hAnsi="Times New Roman" w:cs="Times New Roman"/>
          <w:lang w:val="en-US"/>
        </w:rPr>
        <w:t>2. Authors’</w:t>
      </w:r>
      <w:r w:rsidR="00CF5AAC" w:rsidRPr="00940B57">
        <w:rPr>
          <w:rFonts w:ascii="Times New Roman" w:hAnsi="Times New Roman" w:cs="Times New Roman"/>
          <w:lang w:val="en-US"/>
        </w:rPr>
        <w:t xml:space="preserve"> names: </w:t>
      </w:r>
    </w:p>
    <w:p w14:paraId="63DA9EBD" w14:textId="5508B4F7" w:rsidR="00CF5AAC" w:rsidRPr="00940B57" w:rsidRDefault="00CF5AAC" w:rsidP="00E55E85">
      <w:pPr>
        <w:jc w:val="both"/>
        <w:rPr>
          <w:rFonts w:ascii="Times New Roman" w:hAnsi="Times New Roman" w:cs="Times New Roman"/>
          <w:lang w:val="en-US"/>
        </w:rPr>
      </w:pPr>
    </w:p>
    <w:p w14:paraId="61BE5914" w14:textId="739D5A2A" w:rsidR="00CF5AAC" w:rsidRPr="00940B57" w:rsidRDefault="00CF5AAC" w:rsidP="00E55E85">
      <w:pPr>
        <w:jc w:val="both"/>
        <w:rPr>
          <w:rFonts w:ascii="Times New Roman" w:hAnsi="Times New Roman" w:cs="Times New Roman"/>
          <w:color w:val="000000" w:themeColor="text1"/>
          <w:vertAlign w:val="superscript"/>
          <w:lang w:val="en-US"/>
        </w:rPr>
      </w:pPr>
      <w:r w:rsidRPr="00940B57">
        <w:rPr>
          <w:rFonts w:ascii="Times New Roman" w:hAnsi="Times New Roman" w:cs="Times New Roman"/>
          <w:color w:val="000000" w:themeColor="text1"/>
          <w:lang w:val="en-US"/>
        </w:rPr>
        <w:t>Mukkesh Kumar</w:t>
      </w:r>
      <w:r w:rsidRPr="00940B57">
        <w:rPr>
          <w:rFonts w:ascii="Times New Roman" w:hAnsi="Times New Roman" w:cs="Times New Roman"/>
          <w:color w:val="000000" w:themeColor="text1"/>
          <w:vertAlign w:val="superscript"/>
          <w:lang w:val="en-US"/>
        </w:rPr>
        <w:t>1,2</w:t>
      </w:r>
      <w:r w:rsidR="00562EDA">
        <w:rPr>
          <w:rFonts w:ascii="Times New Roman" w:hAnsi="Times New Roman" w:cs="Times New Roman"/>
          <w:color w:val="000000" w:themeColor="text1"/>
          <w:vertAlign w:val="superscript"/>
          <w:lang w:val="en-US"/>
        </w:rPr>
        <w:t>,3</w:t>
      </w:r>
      <w:r w:rsidRPr="00940B57">
        <w:rPr>
          <w:rFonts w:ascii="Times New Roman" w:hAnsi="Times New Roman" w:cs="Times New Roman"/>
          <w:color w:val="000000" w:themeColor="text1"/>
          <w:lang w:val="en-US"/>
        </w:rPr>
        <w:t>, Li Chen</w:t>
      </w:r>
      <w:r w:rsidRPr="00940B57">
        <w:rPr>
          <w:rFonts w:ascii="Times New Roman" w:hAnsi="Times New Roman" w:cs="Times New Roman"/>
          <w:color w:val="000000" w:themeColor="text1"/>
          <w:vertAlign w:val="superscript"/>
          <w:lang w:val="en-US"/>
        </w:rPr>
        <w:t>1</w:t>
      </w:r>
      <w:r w:rsidRPr="00940B57">
        <w:rPr>
          <w:rFonts w:ascii="Times New Roman" w:hAnsi="Times New Roman" w:cs="Times New Roman"/>
          <w:color w:val="000000" w:themeColor="text1"/>
          <w:lang w:val="en-US"/>
        </w:rPr>
        <w:t>, Karen Tan</w:t>
      </w:r>
      <w:r w:rsidRPr="00940B57">
        <w:rPr>
          <w:rFonts w:ascii="Times New Roman" w:hAnsi="Times New Roman" w:cs="Times New Roman"/>
          <w:color w:val="000000" w:themeColor="text1"/>
          <w:vertAlign w:val="superscript"/>
          <w:lang w:val="en-US"/>
        </w:rPr>
        <w:t>1</w:t>
      </w:r>
      <w:r w:rsidRPr="00940B57">
        <w:rPr>
          <w:rFonts w:ascii="Times New Roman" w:hAnsi="Times New Roman" w:cs="Times New Roman"/>
          <w:color w:val="000000" w:themeColor="text1"/>
          <w:lang w:val="en-US"/>
        </w:rPr>
        <w:t>, Li Ting Ang</w:t>
      </w:r>
      <w:r w:rsidRPr="00940B57">
        <w:rPr>
          <w:rFonts w:ascii="Times New Roman" w:hAnsi="Times New Roman" w:cs="Times New Roman"/>
          <w:color w:val="000000" w:themeColor="text1"/>
          <w:vertAlign w:val="superscript"/>
          <w:lang w:val="en-US"/>
        </w:rPr>
        <w:t>1</w:t>
      </w:r>
      <w:r w:rsidR="00CD47CB">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lang w:val="en-US"/>
        </w:rPr>
        <w:t>, Cindy Ho</w:t>
      </w:r>
      <w:r w:rsidRPr="00940B57">
        <w:rPr>
          <w:rFonts w:ascii="Times New Roman" w:hAnsi="Times New Roman" w:cs="Times New Roman"/>
          <w:color w:val="000000" w:themeColor="text1"/>
          <w:vertAlign w:val="superscript"/>
          <w:lang w:val="en-US"/>
        </w:rPr>
        <w:t>1</w:t>
      </w:r>
      <w:r w:rsidR="00CD47CB">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lang w:val="en-US"/>
        </w:rPr>
        <w:t>, Gerard Wong</w:t>
      </w:r>
      <w:r w:rsidRPr="00940B57">
        <w:rPr>
          <w:rFonts w:ascii="Times New Roman" w:hAnsi="Times New Roman" w:cs="Times New Roman"/>
          <w:color w:val="000000" w:themeColor="text1"/>
          <w:vertAlign w:val="superscript"/>
          <w:lang w:val="en-US"/>
        </w:rPr>
        <w:t>1</w:t>
      </w:r>
      <w:r w:rsidRPr="00940B57">
        <w:rPr>
          <w:rFonts w:ascii="Times New Roman" w:hAnsi="Times New Roman" w:cs="Times New Roman"/>
          <w:color w:val="000000" w:themeColor="text1"/>
          <w:lang w:val="en-US"/>
        </w:rPr>
        <w:t>, Shu E Soh</w:t>
      </w:r>
      <w:r w:rsidR="00562EDA">
        <w:rPr>
          <w:rFonts w:ascii="Times New Roman" w:hAnsi="Times New Roman" w:cs="Times New Roman"/>
          <w:color w:val="000000" w:themeColor="text1"/>
          <w:vertAlign w:val="superscript"/>
          <w:lang w:val="en-US"/>
        </w:rPr>
        <w:t>4</w:t>
      </w:r>
      <w:r w:rsidRPr="00940B57">
        <w:rPr>
          <w:rFonts w:ascii="Times New Roman" w:hAnsi="Times New Roman" w:cs="Times New Roman"/>
          <w:color w:val="000000" w:themeColor="text1"/>
          <w:lang w:val="en-US"/>
        </w:rPr>
        <w:t>, Kok Hian Tan</w:t>
      </w:r>
      <w:r w:rsidR="00562EDA">
        <w:rPr>
          <w:rFonts w:ascii="Times New Roman" w:hAnsi="Times New Roman" w:cs="Times New Roman"/>
          <w:color w:val="000000" w:themeColor="text1"/>
          <w:vertAlign w:val="superscript"/>
          <w:lang w:val="en-US"/>
        </w:rPr>
        <w:t>5</w:t>
      </w:r>
      <w:r w:rsidRPr="00940B57">
        <w:rPr>
          <w:rFonts w:ascii="Times New Roman" w:hAnsi="Times New Roman" w:cs="Times New Roman"/>
          <w:color w:val="000000" w:themeColor="text1"/>
          <w:vertAlign w:val="superscript"/>
          <w:lang w:val="en-US"/>
        </w:rPr>
        <w:t>,</w:t>
      </w:r>
      <w:r w:rsidR="00562EDA">
        <w:rPr>
          <w:rFonts w:ascii="Times New Roman" w:hAnsi="Times New Roman" w:cs="Times New Roman"/>
          <w:color w:val="000000" w:themeColor="text1"/>
          <w:vertAlign w:val="superscript"/>
          <w:lang w:val="en-US"/>
        </w:rPr>
        <w:t>6</w:t>
      </w:r>
      <w:r w:rsidRPr="00940B57">
        <w:rPr>
          <w:rFonts w:ascii="Times New Roman" w:hAnsi="Times New Roman" w:cs="Times New Roman"/>
          <w:color w:val="000000" w:themeColor="text1"/>
          <w:lang w:val="en-US"/>
        </w:rPr>
        <w:t xml:space="preserve">, Jerry </w:t>
      </w:r>
      <w:r w:rsidR="00562EDA">
        <w:rPr>
          <w:rFonts w:ascii="Times New Roman" w:hAnsi="Times New Roman" w:cs="Times New Roman"/>
          <w:color w:val="000000" w:themeColor="text1"/>
          <w:lang w:val="en-US"/>
        </w:rPr>
        <w:t xml:space="preserve">Kok Yen </w:t>
      </w:r>
      <w:r w:rsidRPr="00940B57">
        <w:rPr>
          <w:rFonts w:ascii="Times New Roman" w:hAnsi="Times New Roman" w:cs="Times New Roman"/>
          <w:color w:val="000000" w:themeColor="text1"/>
          <w:lang w:val="en-US"/>
        </w:rPr>
        <w:t>Chan</w:t>
      </w:r>
      <w:r w:rsidR="00562EDA">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vertAlign w:val="superscript"/>
          <w:lang w:val="en-US"/>
        </w:rPr>
        <w:t>,</w:t>
      </w:r>
      <w:r w:rsidR="00562EDA">
        <w:rPr>
          <w:rFonts w:ascii="Times New Roman" w:hAnsi="Times New Roman" w:cs="Times New Roman"/>
          <w:color w:val="000000" w:themeColor="text1"/>
          <w:vertAlign w:val="superscript"/>
          <w:lang w:val="en-US"/>
        </w:rPr>
        <w:t>8</w:t>
      </w:r>
      <w:r w:rsidRPr="00940B57">
        <w:rPr>
          <w:rFonts w:ascii="Times New Roman" w:hAnsi="Times New Roman" w:cs="Times New Roman"/>
          <w:color w:val="000000" w:themeColor="text1"/>
          <w:vertAlign w:val="superscript"/>
          <w:lang w:val="en-US"/>
        </w:rPr>
        <w:t>,</w:t>
      </w:r>
      <w:r w:rsidR="00562EDA">
        <w:rPr>
          <w:rFonts w:ascii="Times New Roman" w:hAnsi="Times New Roman" w:cs="Times New Roman"/>
          <w:color w:val="000000" w:themeColor="text1"/>
          <w:vertAlign w:val="superscript"/>
          <w:lang w:val="en-US"/>
        </w:rPr>
        <w:t>9</w:t>
      </w:r>
      <w:r w:rsidRPr="00940B57">
        <w:rPr>
          <w:rFonts w:ascii="Times New Roman" w:hAnsi="Times New Roman" w:cs="Times New Roman"/>
          <w:color w:val="000000" w:themeColor="text1"/>
          <w:lang w:val="en-US"/>
        </w:rPr>
        <w:t xml:space="preserve">, </w:t>
      </w:r>
      <w:r w:rsidRPr="00940B57">
        <w:rPr>
          <w:rFonts w:ascii="Times New Roman" w:hAnsi="Times New Roman" w:cs="Times New Roman"/>
        </w:rPr>
        <w:t>Keith M Godfrey</w:t>
      </w:r>
      <w:r w:rsidR="00562EDA">
        <w:rPr>
          <w:rFonts w:ascii="Times New Roman" w:hAnsi="Times New Roman" w:cs="Times New Roman"/>
          <w:vertAlign w:val="superscript"/>
        </w:rPr>
        <w:t>10</w:t>
      </w:r>
      <w:r w:rsidRPr="00940B57">
        <w:rPr>
          <w:rFonts w:ascii="Times New Roman" w:hAnsi="Times New Roman" w:cs="Times New Roman"/>
          <w:color w:val="000000" w:themeColor="text1"/>
          <w:lang w:val="en-US"/>
        </w:rPr>
        <w:t>, Shiao-yng Chan</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lang w:val="en-US"/>
        </w:rPr>
        <w:t>, Mary Foong Fong Chong</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3</w:t>
      </w:r>
      <w:r w:rsidRPr="00940B57">
        <w:rPr>
          <w:rFonts w:ascii="Times New Roman" w:hAnsi="Times New Roman" w:cs="Times New Roman"/>
          <w:color w:val="000000" w:themeColor="text1"/>
          <w:lang w:val="en-US"/>
        </w:rPr>
        <w:t>, John E Connolly</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1</w:t>
      </w:r>
      <w:r w:rsidRPr="00940B57">
        <w:rPr>
          <w:rFonts w:ascii="Times New Roman" w:hAnsi="Times New Roman" w:cs="Times New Roman"/>
          <w:color w:val="000000" w:themeColor="text1"/>
          <w:lang w:val="en-US"/>
        </w:rPr>
        <w:t>, Yap Seng Chong</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lang w:val="en-US"/>
        </w:rPr>
        <w:t>, Johan G Eriksson</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3</w:t>
      </w:r>
      <w:r w:rsidRPr="00940B57">
        <w:rPr>
          <w:rFonts w:ascii="Times New Roman" w:hAnsi="Times New Roman" w:cs="Times New Roman"/>
          <w:color w:val="000000" w:themeColor="text1"/>
          <w:vertAlign w:val="superscript"/>
          <w:lang w:val="en-US"/>
        </w:rPr>
        <w:t>^</w:t>
      </w:r>
      <w:r w:rsidRPr="00940B57">
        <w:rPr>
          <w:rFonts w:ascii="Times New Roman" w:hAnsi="Times New Roman" w:cs="Times New Roman"/>
          <w:color w:val="000000" w:themeColor="text1"/>
          <w:lang w:val="en-US"/>
        </w:rPr>
        <w:t>, Mengling Feng</w:t>
      </w:r>
      <w:r w:rsidR="00562EDA">
        <w:rPr>
          <w:rFonts w:ascii="Times New Roman" w:hAnsi="Times New Roman" w:cs="Times New Roman"/>
          <w:color w:val="000000" w:themeColor="text1"/>
          <w:vertAlign w:val="superscript"/>
          <w:lang w:val="en-US"/>
        </w:rPr>
        <w:t>3</w:t>
      </w:r>
      <w:r w:rsidRPr="00940B57">
        <w:rPr>
          <w:rFonts w:ascii="Times New Roman" w:hAnsi="Times New Roman" w:cs="Times New Roman"/>
          <w:color w:val="000000" w:themeColor="text1"/>
          <w:lang w:val="en-US"/>
        </w:rPr>
        <w:t>*</w:t>
      </w:r>
      <w:r w:rsidRPr="00940B57">
        <w:rPr>
          <w:rFonts w:ascii="Times New Roman" w:hAnsi="Times New Roman" w:cs="Times New Roman"/>
          <w:color w:val="000000" w:themeColor="text1"/>
          <w:vertAlign w:val="superscript"/>
          <w:lang w:val="en-US"/>
        </w:rPr>
        <w:t>^</w:t>
      </w:r>
      <w:r w:rsidRPr="00940B57">
        <w:rPr>
          <w:rFonts w:ascii="Times New Roman" w:hAnsi="Times New Roman" w:cs="Times New Roman"/>
          <w:color w:val="000000" w:themeColor="text1"/>
          <w:lang w:val="en-US"/>
        </w:rPr>
        <w:t>, Neerja Karnani</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vertAlign w:val="superscript"/>
          <w:lang w:val="en-US"/>
        </w:rPr>
        <w:t>1</w:t>
      </w:r>
      <w:r w:rsidR="00562EDA">
        <w:rPr>
          <w:rFonts w:ascii="Times New Roman" w:hAnsi="Times New Roman" w:cs="Times New Roman"/>
          <w:color w:val="000000" w:themeColor="text1"/>
          <w:vertAlign w:val="superscript"/>
          <w:lang w:val="en-US"/>
        </w:rPr>
        <w:t>4</w:t>
      </w:r>
      <w:r w:rsidRPr="00940B57">
        <w:rPr>
          <w:rFonts w:ascii="Times New Roman" w:hAnsi="Times New Roman" w:cs="Times New Roman"/>
          <w:color w:val="000000" w:themeColor="text1"/>
          <w:lang w:val="en-US"/>
        </w:rPr>
        <w:t>*</w:t>
      </w:r>
      <w:r w:rsidRPr="00940B57">
        <w:rPr>
          <w:rFonts w:ascii="Times New Roman" w:hAnsi="Times New Roman" w:cs="Times New Roman"/>
          <w:color w:val="000000" w:themeColor="text1"/>
          <w:vertAlign w:val="superscript"/>
          <w:lang w:val="en-US"/>
        </w:rPr>
        <w:t>^</w:t>
      </w:r>
    </w:p>
    <w:p w14:paraId="4A134EAF" w14:textId="77777777" w:rsidR="00CF5AAC" w:rsidRPr="00940B57" w:rsidRDefault="00CF5AAC" w:rsidP="00E55E85">
      <w:pPr>
        <w:jc w:val="both"/>
        <w:rPr>
          <w:rFonts w:ascii="Times New Roman" w:hAnsi="Times New Roman" w:cs="Times New Roman"/>
          <w:lang w:val="en-US"/>
        </w:rPr>
      </w:pPr>
    </w:p>
    <w:p w14:paraId="638F03DA" w14:textId="77777777" w:rsidR="00CF5AAC" w:rsidRPr="00940B57" w:rsidRDefault="00CF5AAC"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Co-corresponding Authors: Mengling Feng, Neerja Karnani</w:t>
      </w:r>
    </w:p>
    <w:p w14:paraId="00939EE3" w14:textId="635CB0A9" w:rsidR="00CF5AAC" w:rsidRPr="00940B57" w:rsidRDefault="00CF5AAC"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vertAlign w:val="superscript"/>
          <w:lang w:val="en-US"/>
        </w:rPr>
        <w:t>^</w:t>
      </w:r>
      <w:r w:rsidRPr="00940B57">
        <w:rPr>
          <w:rFonts w:ascii="Times New Roman" w:hAnsi="Times New Roman" w:cs="Times New Roman"/>
          <w:color w:val="000000" w:themeColor="text1"/>
          <w:lang w:val="en-US"/>
        </w:rPr>
        <w:t xml:space="preserve"> Joint Senior Authors: Johan G Eriksson, Mengling Feng, Neerja Karnani</w:t>
      </w:r>
    </w:p>
    <w:p w14:paraId="75F23A01" w14:textId="68A826CE" w:rsidR="00CF5AAC" w:rsidRPr="00940B57" w:rsidRDefault="00CF5AAC" w:rsidP="00E55E85">
      <w:pPr>
        <w:jc w:val="both"/>
        <w:rPr>
          <w:rFonts w:ascii="Times New Roman" w:hAnsi="Times New Roman" w:cs="Times New Roman"/>
          <w:color w:val="000000" w:themeColor="text1"/>
          <w:lang w:val="en-US"/>
        </w:rPr>
      </w:pPr>
    </w:p>
    <w:p w14:paraId="15E5A327" w14:textId="1CD9FA06" w:rsidR="00CF5AAC" w:rsidRPr="00940B57" w:rsidRDefault="00CF5AAC"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3. Institution(s) of origin:</w:t>
      </w:r>
    </w:p>
    <w:p w14:paraId="3A431207" w14:textId="77777777" w:rsidR="00CF5AAC" w:rsidRPr="00940B57" w:rsidRDefault="00CF5AAC" w:rsidP="00E55E85">
      <w:pPr>
        <w:jc w:val="both"/>
        <w:rPr>
          <w:rFonts w:ascii="Times New Roman" w:hAnsi="Times New Roman" w:cs="Times New Roman"/>
          <w:color w:val="1F4E79" w:themeColor="accent1" w:themeShade="80"/>
          <w:lang w:val="en-US"/>
        </w:rPr>
      </w:pPr>
    </w:p>
    <w:p w14:paraId="3A176CCA" w14:textId="6F0139EF" w:rsidR="00CF5AAC" w:rsidRDefault="00CF5AAC" w:rsidP="00E55E85">
      <w:pPr>
        <w:jc w:val="both"/>
        <w:rPr>
          <w:rFonts w:ascii="Times New Roman" w:hAnsi="Times New Roman" w:cs="Times New Roman"/>
          <w:color w:val="000000" w:themeColor="text1"/>
          <w:vertAlign w:val="superscript"/>
        </w:rPr>
      </w:pPr>
      <w:r w:rsidRPr="00940B57">
        <w:rPr>
          <w:rFonts w:ascii="Times New Roman" w:hAnsi="Times New Roman" w:cs="Times New Roman"/>
          <w:color w:val="000000" w:themeColor="text1"/>
          <w:vertAlign w:val="superscript"/>
        </w:rPr>
        <w:t xml:space="preserve">1 </w:t>
      </w:r>
      <w:r w:rsidRPr="00940B57">
        <w:rPr>
          <w:rFonts w:ascii="Times New Roman" w:hAnsi="Times New Roman" w:cs="Times New Roman"/>
          <w:color w:val="000000" w:themeColor="text1"/>
        </w:rPr>
        <w:t>Singapore Institute for Clinical Sciences, Agency for Science Technology and Research, Singapore</w:t>
      </w:r>
      <w:r w:rsidR="00E122FA" w:rsidRPr="00940B57">
        <w:rPr>
          <w:rFonts w:ascii="Times New Roman" w:hAnsi="Times New Roman" w:cs="Times New Roman"/>
          <w:color w:val="000000" w:themeColor="text1"/>
        </w:rPr>
        <w:t>, Republic of Singapore</w:t>
      </w:r>
      <w:r w:rsidRPr="00940B57">
        <w:rPr>
          <w:rFonts w:ascii="Times New Roman" w:hAnsi="Times New Roman" w:cs="Times New Roman"/>
          <w:color w:val="000000" w:themeColor="text1"/>
          <w:vertAlign w:val="superscript"/>
        </w:rPr>
        <w:t xml:space="preserve"> </w:t>
      </w:r>
    </w:p>
    <w:p w14:paraId="1D186609" w14:textId="7BCF540E" w:rsidR="00562EDA" w:rsidRPr="00940B57" w:rsidRDefault="00562EDA" w:rsidP="00E55E85">
      <w:pPr>
        <w:jc w:val="both"/>
        <w:rPr>
          <w:rFonts w:ascii="Times New Roman" w:hAnsi="Times New Roman" w:cs="Times New Roman"/>
          <w:color w:val="000000" w:themeColor="text1"/>
          <w:vertAlign w:val="superscript"/>
        </w:rPr>
      </w:pPr>
      <w:r>
        <w:rPr>
          <w:rFonts w:ascii="Times New Roman" w:hAnsi="Times New Roman" w:cs="Times New Roman"/>
          <w:color w:val="000000" w:themeColor="text1"/>
          <w:vertAlign w:val="superscript"/>
        </w:rPr>
        <w:t>2</w:t>
      </w:r>
      <w:r w:rsidRPr="00940B57">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Bioinformatics Institute</w:t>
      </w:r>
      <w:r w:rsidRPr="00940B57">
        <w:rPr>
          <w:rFonts w:ascii="Times New Roman" w:hAnsi="Times New Roman" w:cs="Times New Roman"/>
          <w:color w:val="000000" w:themeColor="text1"/>
        </w:rPr>
        <w:t>, Agency for Science Technology and Research, Singapore, Republic of Singapore</w:t>
      </w:r>
      <w:r w:rsidRPr="00940B57">
        <w:rPr>
          <w:rFonts w:ascii="Times New Roman" w:hAnsi="Times New Roman" w:cs="Times New Roman"/>
          <w:color w:val="000000" w:themeColor="text1"/>
          <w:vertAlign w:val="superscript"/>
        </w:rPr>
        <w:t xml:space="preserve"> </w:t>
      </w:r>
    </w:p>
    <w:p w14:paraId="2FB542F2" w14:textId="4D15D869" w:rsidR="00CF5AAC" w:rsidRPr="00940B57" w:rsidRDefault="00562EDA" w:rsidP="00E55E85">
      <w:pPr>
        <w:pStyle w:val="Default"/>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3</w:t>
      </w:r>
      <w:r w:rsidR="00CF5AAC" w:rsidRPr="00940B57">
        <w:rPr>
          <w:rFonts w:ascii="Times New Roman" w:hAnsi="Times New Roman" w:cs="Times New Roman"/>
          <w:color w:val="000000" w:themeColor="text1"/>
          <w:vertAlign w:val="superscript"/>
        </w:rPr>
        <w:t xml:space="preserve"> </w:t>
      </w:r>
      <w:r w:rsidR="00CF5AAC" w:rsidRPr="00940B57">
        <w:rPr>
          <w:rFonts w:ascii="Times New Roman" w:hAnsi="Times New Roman" w:cs="Times New Roman"/>
          <w:color w:val="000000" w:themeColor="text1"/>
        </w:rPr>
        <w:t>Saw Swee Hock School of Public Health</w:t>
      </w:r>
      <w:r>
        <w:rPr>
          <w:rFonts w:ascii="Times New Roman" w:hAnsi="Times New Roman" w:cs="Times New Roman"/>
          <w:color w:val="000000" w:themeColor="text1"/>
        </w:rPr>
        <w:t xml:space="preserve"> and Institute of Data Science</w:t>
      </w:r>
      <w:r w:rsidR="00CF5AAC" w:rsidRPr="00940B57">
        <w:rPr>
          <w:rFonts w:ascii="Times New Roman" w:hAnsi="Times New Roman" w:cs="Times New Roman"/>
          <w:color w:val="000000" w:themeColor="text1"/>
        </w:rPr>
        <w:t>, National University of Singapore and National University Health System, Singapore</w:t>
      </w:r>
      <w:r w:rsidR="00E122FA" w:rsidRPr="00940B57">
        <w:rPr>
          <w:rFonts w:ascii="Times New Roman" w:hAnsi="Times New Roman" w:cs="Times New Roman"/>
          <w:color w:val="000000" w:themeColor="text1"/>
        </w:rPr>
        <w:t>, Republic of Singapore</w:t>
      </w:r>
      <w:r w:rsidR="00CF5AAC" w:rsidRPr="00940B57">
        <w:rPr>
          <w:rFonts w:ascii="Times New Roman" w:hAnsi="Times New Roman" w:cs="Times New Roman"/>
          <w:color w:val="000000" w:themeColor="text1"/>
        </w:rPr>
        <w:t xml:space="preserve"> </w:t>
      </w:r>
    </w:p>
    <w:p w14:paraId="57D61548" w14:textId="486AB6DE" w:rsidR="00CF5AAC" w:rsidRPr="00940B57" w:rsidRDefault="00562EDA" w:rsidP="00E55E85">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vertAlign w:val="superscript"/>
        </w:rPr>
        <w:t>4</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Department of Paediatrics, Yong Loo Lin School of Medicine, National University of Singapore, Singapore</w:t>
      </w:r>
      <w:r w:rsidR="00E122FA" w:rsidRPr="00940B57">
        <w:rPr>
          <w:rFonts w:ascii="Times New Roman" w:hAnsi="Times New Roman" w:cs="Times New Roman"/>
          <w:color w:val="000000" w:themeColor="text1"/>
          <w:shd w:val="clear" w:color="auto" w:fill="FFFFFF"/>
        </w:rPr>
        <w:t xml:space="preserve">, </w:t>
      </w:r>
      <w:r w:rsidR="00E122FA" w:rsidRPr="00940B57">
        <w:rPr>
          <w:rFonts w:ascii="Times New Roman" w:hAnsi="Times New Roman" w:cs="Times New Roman"/>
          <w:color w:val="000000" w:themeColor="text1"/>
        </w:rPr>
        <w:t>Republic of Singapore</w:t>
      </w:r>
    </w:p>
    <w:p w14:paraId="4AFB3D0D" w14:textId="40AC6265" w:rsidR="00CF5AAC" w:rsidRPr="00940B57" w:rsidRDefault="00562EDA" w:rsidP="00E55E85">
      <w:pPr>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vertAlign w:val="superscript"/>
        </w:rPr>
        <w:t>5</w:t>
      </w:r>
      <w:r w:rsidR="00CF5AAC" w:rsidRPr="00940B57">
        <w:rPr>
          <w:rFonts w:ascii="Times New Roman" w:eastAsiaTheme="minorEastAsia" w:hAnsi="Times New Roman" w:cs="Times New Roman"/>
          <w:color w:val="000000" w:themeColor="text1"/>
          <w:vertAlign w:val="superscript"/>
        </w:rPr>
        <w:t xml:space="preserve"> </w:t>
      </w:r>
      <w:r w:rsidR="00CF5AAC" w:rsidRPr="00940B57">
        <w:rPr>
          <w:rFonts w:ascii="Times New Roman" w:hAnsi="Times New Roman" w:cs="Times New Roman"/>
          <w:color w:val="000000" w:themeColor="text1"/>
        </w:rPr>
        <w:t xml:space="preserve">Division of Obstetrics and Gynecology, KK Women’s and Children’s Hospital, </w:t>
      </w:r>
      <w:r w:rsidR="007D0FF7" w:rsidRPr="00940B57">
        <w:rPr>
          <w:rFonts w:ascii="Times New Roman" w:hAnsi="Times New Roman" w:cs="Times New Roman"/>
          <w:color w:val="000000" w:themeColor="text1"/>
        </w:rPr>
        <w:t xml:space="preserve">Republic of </w:t>
      </w:r>
      <w:r w:rsidR="00CF5AAC" w:rsidRPr="00940B57">
        <w:rPr>
          <w:rFonts w:ascii="Times New Roman" w:hAnsi="Times New Roman" w:cs="Times New Roman"/>
          <w:color w:val="000000" w:themeColor="text1"/>
        </w:rPr>
        <w:t>Singapore</w:t>
      </w:r>
    </w:p>
    <w:p w14:paraId="23620A05" w14:textId="43CE8371" w:rsidR="00CF5AAC" w:rsidRPr="00940B57" w:rsidRDefault="00562EDA" w:rsidP="00E55E85">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6</w:t>
      </w:r>
      <w:r w:rsidR="00CF5AAC" w:rsidRPr="00940B57">
        <w:rPr>
          <w:rFonts w:ascii="Times New Roman" w:hAnsi="Times New Roman" w:cs="Times New Roman"/>
          <w:color w:val="000000" w:themeColor="text1"/>
          <w:vertAlign w:val="superscript"/>
        </w:rPr>
        <w:t xml:space="preserve"> </w:t>
      </w:r>
      <w:r w:rsidR="00CF5AAC" w:rsidRPr="00940B57">
        <w:rPr>
          <w:rFonts w:ascii="Times New Roman" w:hAnsi="Times New Roman" w:cs="Times New Roman"/>
          <w:color w:val="000000" w:themeColor="text1"/>
        </w:rPr>
        <w:t>Obstetrics and Gynecology Academic Clinical Programme, Duke-NUS Graduate Medical School, Singapore</w:t>
      </w:r>
      <w:r w:rsidR="00E122FA" w:rsidRPr="00940B57">
        <w:rPr>
          <w:rFonts w:ascii="Times New Roman" w:hAnsi="Times New Roman" w:cs="Times New Roman"/>
          <w:color w:val="000000" w:themeColor="text1"/>
        </w:rPr>
        <w:t>, Republic of Singapore</w:t>
      </w:r>
      <w:r w:rsidR="00CF5AAC" w:rsidRPr="00940B57">
        <w:rPr>
          <w:rFonts w:ascii="Times New Roman" w:hAnsi="Times New Roman" w:cs="Times New Roman"/>
          <w:color w:val="000000" w:themeColor="text1"/>
        </w:rPr>
        <w:t xml:space="preserve"> </w:t>
      </w:r>
    </w:p>
    <w:p w14:paraId="032723AF" w14:textId="28408EC6" w:rsidR="00CF5AAC" w:rsidRPr="00940B57" w:rsidRDefault="00562EDA" w:rsidP="00E55E85">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vertAlign w:val="superscript"/>
        </w:rPr>
        <w:t>7</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Department of Obstetrics and Gynaecology</w:t>
      </w:r>
      <w:r>
        <w:rPr>
          <w:rFonts w:ascii="Times New Roman" w:hAnsi="Times New Roman" w:cs="Times New Roman"/>
          <w:color w:val="000000" w:themeColor="text1"/>
          <w:shd w:val="clear" w:color="auto" w:fill="FFFFFF"/>
        </w:rPr>
        <w:t xml:space="preserve"> and Human Potential Translational Research Programme</w:t>
      </w:r>
      <w:r w:rsidR="00CF5AAC" w:rsidRPr="00940B57">
        <w:rPr>
          <w:rFonts w:ascii="Times New Roman" w:hAnsi="Times New Roman" w:cs="Times New Roman"/>
          <w:color w:val="000000" w:themeColor="text1"/>
          <w:shd w:val="clear" w:color="auto" w:fill="FFFFFF"/>
        </w:rPr>
        <w:t>, Yong Loo Lin School of Medicine, National University of Singapore, Singapore</w:t>
      </w:r>
      <w:r w:rsidR="00E122FA" w:rsidRPr="00940B57">
        <w:rPr>
          <w:rFonts w:ascii="Times New Roman" w:hAnsi="Times New Roman" w:cs="Times New Roman"/>
          <w:color w:val="000000" w:themeColor="text1"/>
          <w:shd w:val="clear" w:color="auto" w:fill="FFFFFF"/>
        </w:rPr>
        <w:t xml:space="preserve">, </w:t>
      </w:r>
      <w:r w:rsidR="00E122FA" w:rsidRPr="00940B57">
        <w:rPr>
          <w:rFonts w:ascii="Times New Roman" w:hAnsi="Times New Roman" w:cs="Times New Roman"/>
          <w:color w:val="000000" w:themeColor="text1"/>
        </w:rPr>
        <w:t>Republic of Singapore</w:t>
      </w:r>
    </w:p>
    <w:p w14:paraId="0F909717" w14:textId="51E51432" w:rsidR="00CF5AAC" w:rsidRPr="00940B57" w:rsidRDefault="00562EDA" w:rsidP="00E55E85">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vertAlign w:val="superscript"/>
        </w:rPr>
        <w:t>8</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 xml:space="preserve">Department of Reproductive Medicine, KK Women’s and Children’s Hospital, </w:t>
      </w:r>
      <w:r w:rsidR="00EE25DA" w:rsidRPr="00940B57">
        <w:rPr>
          <w:rFonts w:ascii="Times New Roman" w:hAnsi="Times New Roman" w:cs="Times New Roman"/>
          <w:color w:val="000000" w:themeColor="text1"/>
          <w:shd w:val="clear" w:color="auto" w:fill="FFFFFF"/>
        </w:rPr>
        <w:t xml:space="preserve">Republic of </w:t>
      </w:r>
      <w:r w:rsidR="00CF5AAC" w:rsidRPr="00940B57">
        <w:rPr>
          <w:rFonts w:ascii="Times New Roman" w:hAnsi="Times New Roman" w:cs="Times New Roman"/>
          <w:color w:val="000000" w:themeColor="text1"/>
          <w:shd w:val="clear" w:color="auto" w:fill="FFFFFF"/>
        </w:rPr>
        <w:t>Singapore</w:t>
      </w:r>
    </w:p>
    <w:p w14:paraId="39010EC5" w14:textId="5091A1DE" w:rsidR="00CF5AAC" w:rsidRPr="00940B57" w:rsidRDefault="00562EDA" w:rsidP="00E55E8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vertAlign w:val="superscript"/>
        </w:rPr>
        <w:t>9</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Cancer and Stem Cell Biology, Duke-NUS Medical School, Singapore</w:t>
      </w:r>
      <w:r w:rsidR="00E122FA" w:rsidRPr="00940B57">
        <w:rPr>
          <w:rFonts w:ascii="Times New Roman" w:hAnsi="Times New Roman" w:cs="Times New Roman"/>
          <w:color w:val="000000" w:themeColor="text1"/>
          <w:shd w:val="clear" w:color="auto" w:fill="FFFFFF"/>
        </w:rPr>
        <w:t xml:space="preserve">, </w:t>
      </w:r>
      <w:r w:rsidR="00E122FA" w:rsidRPr="00940B57">
        <w:rPr>
          <w:rFonts w:ascii="Times New Roman" w:hAnsi="Times New Roman" w:cs="Times New Roman"/>
          <w:color w:val="000000" w:themeColor="text1"/>
        </w:rPr>
        <w:t>Republic of Singapore</w:t>
      </w:r>
    </w:p>
    <w:p w14:paraId="78A07BFF" w14:textId="1CDE564D" w:rsidR="00CF5AAC" w:rsidRPr="00940B57" w:rsidRDefault="00562EDA" w:rsidP="00E55E85">
      <w:pPr>
        <w:jc w:val="both"/>
        <w:rPr>
          <w:rFonts w:ascii="Times New Roman" w:hAnsi="Times New Roman" w:cs="Times New Roman"/>
          <w:color w:val="000000" w:themeColor="text1"/>
        </w:rPr>
      </w:pPr>
      <w:r>
        <w:rPr>
          <w:rFonts w:ascii="Times New Roman" w:hAnsi="Times New Roman" w:cs="Times New Roman"/>
          <w:vertAlign w:val="superscript"/>
        </w:rPr>
        <w:t>10</w:t>
      </w:r>
      <w:r w:rsidR="00CF5AAC" w:rsidRPr="00940B57">
        <w:rPr>
          <w:rFonts w:ascii="Times New Roman" w:hAnsi="Times New Roman" w:cs="Times New Roman"/>
          <w:vertAlign w:val="superscript"/>
        </w:rPr>
        <w:t xml:space="preserve"> </w:t>
      </w:r>
      <w:r w:rsidR="00CF5AAC" w:rsidRPr="00940B57">
        <w:rPr>
          <w:rFonts w:ascii="Times New Roman" w:hAnsi="Times New Roman" w:cs="Times New Roman"/>
        </w:rPr>
        <w:t>MRC Lifecourse Epidemiology Unit &amp; NIHR Southampton Biomedical Research Centre, University of Southampton &amp; University Hospital Southampton NHS Foundation Trust, UK</w:t>
      </w:r>
    </w:p>
    <w:p w14:paraId="3FC1DD13" w14:textId="0AEC2432" w:rsidR="00CF5AAC" w:rsidRPr="00940B57" w:rsidRDefault="00CF5AAC" w:rsidP="00E55E85">
      <w:pPr>
        <w:autoSpaceDE w:val="0"/>
        <w:autoSpaceDN w:val="0"/>
        <w:adjustRightInd w:val="0"/>
        <w:jc w:val="both"/>
        <w:rPr>
          <w:rFonts w:ascii="Times New Roman" w:hAnsi="Times New Roman" w:cs="Times New Roman"/>
          <w:color w:val="000000" w:themeColor="text1"/>
        </w:rPr>
      </w:pPr>
      <w:r w:rsidRPr="00940B57">
        <w:rPr>
          <w:rFonts w:ascii="Times New Roman" w:hAnsi="Times New Roman" w:cs="Times New Roman"/>
          <w:color w:val="000000" w:themeColor="text1"/>
          <w:vertAlign w:val="superscript"/>
        </w:rPr>
        <w:t>1</w:t>
      </w:r>
      <w:r w:rsidR="00562EDA">
        <w:rPr>
          <w:rFonts w:ascii="Times New Roman" w:hAnsi="Times New Roman" w:cs="Times New Roman"/>
          <w:color w:val="000000" w:themeColor="text1"/>
          <w:vertAlign w:val="superscript"/>
        </w:rPr>
        <w:t>1</w:t>
      </w:r>
      <w:r w:rsidRPr="00940B57">
        <w:rPr>
          <w:rFonts w:ascii="Times New Roman" w:hAnsi="Times New Roman" w:cs="Times New Roman"/>
          <w:color w:val="000000" w:themeColor="text1"/>
          <w:vertAlign w:val="superscript"/>
        </w:rPr>
        <w:t xml:space="preserve"> </w:t>
      </w:r>
      <w:r w:rsidRPr="00940B57">
        <w:rPr>
          <w:rFonts w:ascii="Times New Roman" w:hAnsi="Times New Roman" w:cs="Times New Roman"/>
          <w:color w:val="000000" w:themeColor="text1"/>
        </w:rPr>
        <w:t>Institute of Molecular and Cell Biology, Agency for Science Technology and Research, Singapore</w:t>
      </w:r>
      <w:r w:rsidR="00E122FA" w:rsidRPr="00940B57">
        <w:rPr>
          <w:rFonts w:ascii="Times New Roman" w:hAnsi="Times New Roman" w:cs="Times New Roman"/>
          <w:color w:val="000000" w:themeColor="text1"/>
        </w:rPr>
        <w:t>, Republic of Singapore</w:t>
      </w:r>
    </w:p>
    <w:p w14:paraId="0B4AEA10" w14:textId="383BC50D" w:rsidR="00CF5AAC" w:rsidRPr="00940B57" w:rsidRDefault="00CF5AAC" w:rsidP="00E55E85">
      <w:pPr>
        <w:autoSpaceDE w:val="0"/>
        <w:autoSpaceDN w:val="0"/>
        <w:adjustRightInd w:val="0"/>
        <w:jc w:val="both"/>
        <w:rPr>
          <w:rFonts w:ascii="Times New Roman" w:hAnsi="Times New Roman" w:cs="Times New Roman"/>
          <w:color w:val="000000" w:themeColor="text1"/>
        </w:rPr>
      </w:pPr>
      <w:r w:rsidRPr="00940B57">
        <w:rPr>
          <w:rFonts w:ascii="Times New Roman" w:hAnsi="Times New Roman" w:cs="Times New Roman"/>
          <w:color w:val="000000" w:themeColor="text1"/>
          <w:vertAlign w:val="superscript"/>
        </w:rPr>
        <w:t>1</w:t>
      </w:r>
      <w:r w:rsidR="00562EDA">
        <w:rPr>
          <w:rFonts w:ascii="Times New Roman" w:hAnsi="Times New Roman" w:cs="Times New Roman"/>
          <w:color w:val="000000" w:themeColor="text1"/>
          <w:vertAlign w:val="superscript"/>
        </w:rPr>
        <w:t>2</w:t>
      </w:r>
      <w:r w:rsidRPr="00940B57">
        <w:rPr>
          <w:rFonts w:ascii="Times New Roman" w:hAnsi="Times New Roman" w:cs="Times New Roman"/>
          <w:color w:val="000000" w:themeColor="text1"/>
          <w:vertAlign w:val="superscript"/>
        </w:rPr>
        <w:t xml:space="preserve"> </w:t>
      </w:r>
      <w:r w:rsidRPr="00940B57">
        <w:rPr>
          <w:rFonts w:ascii="Times New Roman" w:hAnsi="Times New Roman" w:cs="Times New Roman"/>
          <w:color w:val="000000" w:themeColor="text1"/>
        </w:rPr>
        <w:t>Department of General Practice and Primary Health Care, University of Helsinki, Finland</w:t>
      </w:r>
    </w:p>
    <w:p w14:paraId="54021837" w14:textId="627162C5" w:rsidR="00CF5AAC" w:rsidRPr="00940B57" w:rsidRDefault="00CF5AAC" w:rsidP="00E55E85">
      <w:pPr>
        <w:jc w:val="both"/>
        <w:rPr>
          <w:rFonts w:ascii="Times New Roman" w:hAnsi="Times New Roman" w:cs="Times New Roman"/>
          <w:color w:val="000000" w:themeColor="text1"/>
        </w:rPr>
      </w:pPr>
      <w:r w:rsidRPr="00940B57">
        <w:rPr>
          <w:rFonts w:ascii="Times New Roman" w:hAnsi="Times New Roman" w:cs="Times New Roman"/>
          <w:color w:val="000000" w:themeColor="text1"/>
          <w:vertAlign w:val="superscript"/>
        </w:rPr>
        <w:t>1</w:t>
      </w:r>
      <w:r w:rsidR="00562EDA">
        <w:rPr>
          <w:rFonts w:ascii="Times New Roman" w:hAnsi="Times New Roman" w:cs="Times New Roman"/>
          <w:color w:val="000000" w:themeColor="text1"/>
          <w:vertAlign w:val="superscript"/>
        </w:rPr>
        <w:t>3</w:t>
      </w:r>
      <w:r w:rsidRPr="00940B57">
        <w:rPr>
          <w:rFonts w:ascii="Times New Roman" w:hAnsi="Times New Roman" w:cs="Times New Roman"/>
          <w:color w:val="000000" w:themeColor="text1"/>
          <w:vertAlign w:val="superscript"/>
        </w:rPr>
        <w:t xml:space="preserve"> </w:t>
      </w:r>
      <w:r w:rsidRPr="00940B57">
        <w:rPr>
          <w:rFonts w:ascii="Times New Roman" w:hAnsi="Times New Roman" w:cs="Times New Roman"/>
          <w:color w:val="000000" w:themeColor="text1"/>
        </w:rPr>
        <w:t>Folkhälsan Research Center, Helsinki, Finland</w:t>
      </w:r>
    </w:p>
    <w:p w14:paraId="6F67DCDB" w14:textId="646AA063" w:rsidR="00CF5AAC" w:rsidRPr="00940B57" w:rsidRDefault="00CF5AAC" w:rsidP="00E55E85">
      <w:pPr>
        <w:jc w:val="both"/>
        <w:rPr>
          <w:rFonts w:ascii="Times New Roman" w:hAnsi="Times New Roman" w:cs="Times New Roman"/>
          <w:color w:val="000000" w:themeColor="text1"/>
          <w:shd w:val="clear" w:color="auto" w:fill="FFFFFF"/>
        </w:rPr>
      </w:pPr>
      <w:r w:rsidRPr="00940B57">
        <w:rPr>
          <w:rFonts w:ascii="Times New Roman" w:hAnsi="Times New Roman" w:cs="Times New Roman"/>
          <w:color w:val="000000" w:themeColor="text1"/>
          <w:shd w:val="clear" w:color="auto" w:fill="FFFFFF"/>
          <w:vertAlign w:val="superscript"/>
        </w:rPr>
        <w:t>1</w:t>
      </w:r>
      <w:r w:rsidR="00562EDA">
        <w:rPr>
          <w:rFonts w:ascii="Times New Roman" w:hAnsi="Times New Roman" w:cs="Times New Roman"/>
          <w:color w:val="000000" w:themeColor="text1"/>
          <w:shd w:val="clear" w:color="auto" w:fill="FFFFFF"/>
          <w:vertAlign w:val="superscript"/>
        </w:rPr>
        <w:t>4</w:t>
      </w:r>
      <w:r w:rsidRPr="00940B57">
        <w:rPr>
          <w:rFonts w:ascii="Times New Roman" w:hAnsi="Times New Roman" w:cs="Times New Roman"/>
          <w:color w:val="000000" w:themeColor="text1"/>
          <w:shd w:val="clear" w:color="auto" w:fill="FFFFFF"/>
          <w:vertAlign w:val="superscript"/>
        </w:rPr>
        <w:t xml:space="preserve"> </w:t>
      </w:r>
      <w:r w:rsidRPr="00940B57">
        <w:rPr>
          <w:rFonts w:ascii="Times New Roman" w:hAnsi="Times New Roman" w:cs="Times New Roman"/>
          <w:color w:val="000000" w:themeColor="text1"/>
          <w:shd w:val="clear" w:color="auto" w:fill="FFFFFF"/>
        </w:rPr>
        <w:t>Department of Biochemistry, Yong Loo Lin School of Medicine, National University of Singapore, Singapore</w:t>
      </w:r>
      <w:r w:rsidR="007F25A7" w:rsidRPr="00940B57">
        <w:rPr>
          <w:rFonts w:ascii="Times New Roman" w:hAnsi="Times New Roman" w:cs="Times New Roman"/>
          <w:color w:val="000000" w:themeColor="text1"/>
          <w:shd w:val="clear" w:color="auto" w:fill="FFFFFF"/>
        </w:rPr>
        <w:t xml:space="preserve">, </w:t>
      </w:r>
      <w:r w:rsidR="007F25A7" w:rsidRPr="00940B57">
        <w:rPr>
          <w:rFonts w:ascii="Times New Roman" w:hAnsi="Times New Roman" w:cs="Times New Roman"/>
          <w:color w:val="000000" w:themeColor="text1"/>
        </w:rPr>
        <w:t>Republic of Singapore</w:t>
      </w:r>
    </w:p>
    <w:p w14:paraId="648C4975" w14:textId="7159668F" w:rsidR="00CF5AAC" w:rsidRPr="00940B57" w:rsidRDefault="00CF5AAC" w:rsidP="00E55E85">
      <w:pPr>
        <w:jc w:val="both"/>
        <w:rPr>
          <w:rFonts w:ascii="Times New Roman" w:hAnsi="Times New Roman" w:cs="Times New Roman"/>
          <w:lang w:val="en-US"/>
        </w:rPr>
      </w:pPr>
    </w:p>
    <w:p w14:paraId="0DC06680" w14:textId="2A794BCC" w:rsidR="00CF5AAC" w:rsidRPr="00940B57" w:rsidRDefault="00CF5AAC" w:rsidP="00E55E85">
      <w:pPr>
        <w:jc w:val="both"/>
        <w:rPr>
          <w:rFonts w:ascii="Times New Roman" w:hAnsi="Times New Roman" w:cs="Times New Roman"/>
          <w:lang w:val="en-US"/>
        </w:rPr>
      </w:pPr>
      <w:r w:rsidRPr="00940B57">
        <w:rPr>
          <w:rFonts w:ascii="Times New Roman" w:hAnsi="Times New Roman" w:cs="Times New Roman"/>
          <w:lang w:val="en-US"/>
        </w:rPr>
        <w:t>4. ORCID identifiers where possible:</w:t>
      </w:r>
    </w:p>
    <w:p w14:paraId="0A5DAB07" w14:textId="4676DDD2" w:rsidR="00CF5AAC" w:rsidRPr="00940B57" w:rsidRDefault="00CF5AAC" w:rsidP="00E55E85">
      <w:pPr>
        <w:jc w:val="both"/>
        <w:rPr>
          <w:rFonts w:ascii="Times New Roman" w:hAnsi="Times New Roman" w:cs="Times New Roman"/>
          <w:lang w:val="en-US"/>
        </w:rPr>
      </w:pPr>
    </w:p>
    <w:p w14:paraId="5928968E" w14:textId="230A8F9C" w:rsidR="00CF5AAC" w:rsidRPr="00940B57" w:rsidRDefault="002D3931"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Mukkesh Kumar: 0000-0001-6640-4284</w:t>
      </w:r>
    </w:p>
    <w:p w14:paraId="7FEE8650" w14:textId="33D9AF7C" w:rsidR="002D3931" w:rsidRPr="00940B57" w:rsidRDefault="002D3931" w:rsidP="00E55E85">
      <w:pPr>
        <w:jc w:val="both"/>
        <w:rPr>
          <w:rFonts w:ascii="Times New Roman" w:eastAsia="Times New Roman" w:hAnsi="Times New Roman" w:cs="Times New Roman"/>
          <w:color w:val="000000" w:themeColor="text1"/>
          <w:lang w:val="en-SG"/>
        </w:rPr>
      </w:pPr>
      <w:r w:rsidRPr="00940B57">
        <w:rPr>
          <w:rFonts w:ascii="Times New Roman" w:hAnsi="Times New Roman" w:cs="Times New Roman"/>
          <w:color w:val="000000" w:themeColor="text1"/>
          <w:lang w:val="en-US"/>
        </w:rPr>
        <w:lastRenderedPageBreak/>
        <w:t>Li Chen:</w:t>
      </w:r>
      <w:r w:rsidR="008D1A6A" w:rsidRPr="00940B57">
        <w:rPr>
          <w:rFonts w:ascii="Times New Roman" w:hAnsi="Times New Roman" w:cs="Times New Roman"/>
          <w:color w:val="000000" w:themeColor="text1"/>
          <w:lang w:val="en-US"/>
        </w:rPr>
        <w:t xml:space="preserve"> </w:t>
      </w:r>
      <w:r w:rsidR="008D1A6A" w:rsidRPr="00940B57">
        <w:rPr>
          <w:rFonts w:ascii="Times New Roman" w:eastAsia="Times New Roman" w:hAnsi="Times New Roman" w:cs="Times New Roman"/>
          <w:color w:val="000000" w:themeColor="text1"/>
          <w:lang w:val="en-SG"/>
        </w:rPr>
        <w:t>0000-0003-1462-1695</w:t>
      </w:r>
    </w:p>
    <w:p w14:paraId="59EFB68C" w14:textId="2AEBC41C" w:rsidR="002D3931" w:rsidRPr="00940B57" w:rsidRDefault="002D3931"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Karen Tan: 0000-0002-7768-037X</w:t>
      </w:r>
    </w:p>
    <w:p w14:paraId="31CF3E83" w14:textId="1ADD14F8" w:rsidR="002D3931" w:rsidRPr="00940B57" w:rsidRDefault="002D3931" w:rsidP="00E55E85">
      <w:pPr>
        <w:jc w:val="both"/>
        <w:rPr>
          <w:rFonts w:ascii="Times New Roman" w:eastAsia="Times New Roman" w:hAnsi="Times New Roman" w:cs="Times New Roman"/>
          <w:color w:val="000000" w:themeColor="text1"/>
          <w:lang w:val="en-SG"/>
        </w:rPr>
      </w:pPr>
      <w:r w:rsidRPr="00940B57">
        <w:rPr>
          <w:rFonts w:ascii="Times New Roman" w:hAnsi="Times New Roman" w:cs="Times New Roman"/>
          <w:color w:val="000000" w:themeColor="text1"/>
          <w:lang w:val="en-US"/>
        </w:rPr>
        <w:t>Li Ting Ang:</w:t>
      </w:r>
      <w:r w:rsidR="004E6247" w:rsidRPr="00940B57">
        <w:rPr>
          <w:rFonts w:ascii="Times New Roman" w:hAnsi="Times New Roman" w:cs="Times New Roman"/>
          <w:color w:val="000000" w:themeColor="text1"/>
        </w:rPr>
        <w:t xml:space="preserve"> </w:t>
      </w:r>
      <w:r w:rsidR="004E6247" w:rsidRPr="00940B57">
        <w:rPr>
          <w:rFonts w:ascii="Times New Roman" w:eastAsia="Times New Roman" w:hAnsi="Times New Roman" w:cs="Times New Roman"/>
          <w:color w:val="000000" w:themeColor="text1"/>
          <w:lang w:val="en-SG"/>
        </w:rPr>
        <w:t>0000-0003-2543-9055</w:t>
      </w:r>
    </w:p>
    <w:p w14:paraId="0CF23C8F" w14:textId="0536791D" w:rsidR="002D3931" w:rsidRPr="00940B57" w:rsidRDefault="002D3931" w:rsidP="00E55E85">
      <w:pPr>
        <w:jc w:val="both"/>
        <w:rPr>
          <w:rFonts w:ascii="Times New Roman" w:eastAsia="Times New Roman" w:hAnsi="Times New Roman" w:cs="Times New Roman"/>
          <w:color w:val="000000" w:themeColor="text1"/>
          <w:lang w:val="en-SG"/>
        </w:rPr>
      </w:pPr>
      <w:r w:rsidRPr="00940B57">
        <w:rPr>
          <w:rFonts w:ascii="Times New Roman" w:hAnsi="Times New Roman" w:cs="Times New Roman"/>
          <w:color w:val="000000" w:themeColor="text1"/>
          <w:lang w:val="en-US"/>
        </w:rPr>
        <w:t>Cindy Ho:</w:t>
      </w:r>
      <w:r w:rsidR="006233D1" w:rsidRPr="00940B57">
        <w:rPr>
          <w:rFonts w:ascii="Times New Roman" w:hAnsi="Times New Roman" w:cs="Times New Roman"/>
          <w:color w:val="000000" w:themeColor="text1"/>
          <w:lang w:val="en-US"/>
        </w:rPr>
        <w:t xml:space="preserve"> </w:t>
      </w:r>
      <w:r w:rsidR="006233D1" w:rsidRPr="00940B57">
        <w:rPr>
          <w:rFonts w:ascii="Times New Roman" w:eastAsia="Times New Roman" w:hAnsi="Times New Roman" w:cs="Times New Roman"/>
          <w:color w:val="000000" w:themeColor="text1"/>
          <w:lang w:val="en-SG"/>
        </w:rPr>
        <w:t>0000-0002-5748-8022</w:t>
      </w:r>
    </w:p>
    <w:p w14:paraId="14977661" w14:textId="382F58D3" w:rsidR="002D3931" w:rsidRPr="00940B57" w:rsidRDefault="002D3931" w:rsidP="00E55E85">
      <w:pPr>
        <w:jc w:val="both"/>
        <w:rPr>
          <w:rFonts w:ascii="Times New Roman" w:hAnsi="Times New Roman" w:cs="Times New Roman"/>
          <w:lang w:val="en-US"/>
        </w:rPr>
      </w:pPr>
      <w:r w:rsidRPr="00940B57">
        <w:rPr>
          <w:rFonts w:ascii="Times New Roman" w:hAnsi="Times New Roman" w:cs="Times New Roman"/>
          <w:lang w:val="en-US"/>
        </w:rPr>
        <w:t>Shu E Soh: 0000-0002-0790-4200</w:t>
      </w:r>
    </w:p>
    <w:p w14:paraId="778AFDE3" w14:textId="53F6D44D" w:rsidR="002D3931" w:rsidRPr="00940B57" w:rsidRDefault="002D3931" w:rsidP="00E55E85">
      <w:pPr>
        <w:jc w:val="both"/>
        <w:rPr>
          <w:rFonts w:ascii="Times New Roman" w:hAnsi="Times New Roman" w:cs="Times New Roman"/>
          <w:lang w:val="en-US"/>
        </w:rPr>
      </w:pPr>
      <w:r w:rsidRPr="00940B57">
        <w:rPr>
          <w:rFonts w:ascii="Times New Roman" w:hAnsi="Times New Roman" w:cs="Times New Roman"/>
          <w:lang w:val="en-US"/>
        </w:rPr>
        <w:t>Kok Hian Tan: 0000-0003-1945-0266</w:t>
      </w:r>
    </w:p>
    <w:p w14:paraId="3F3B5DB2" w14:textId="7D141882" w:rsidR="002D3931" w:rsidRPr="00940B57" w:rsidRDefault="002D3931" w:rsidP="00E55E85">
      <w:pPr>
        <w:jc w:val="both"/>
        <w:rPr>
          <w:rFonts w:ascii="Times New Roman" w:hAnsi="Times New Roman" w:cs="Times New Roman"/>
          <w:lang w:val="en-US"/>
        </w:rPr>
      </w:pPr>
      <w:r w:rsidRPr="00940B57">
        <w:rPr>
          <w:rFonts w:ascii="Times New Roman" w:hAnsi="Times New Roman" w:cs="Times New Roman"/>
          <w:lang w:val="en-US"/>
        </w:rPr>
        <w:t xml:space="preserve">Jerry </w:t>
      </w:r>
      <w:r w:rsidR="00CD47CB">
        <w:rPr>
          <w:rFonts w:ascii="Times New Roman" w:hAnsi="Times New Roman" w:cs="Times New Roman"/>
          <w:lang w:val="en-US"/>
        </w:rPr>
        <w:t xml:space="preserve">Kok Yen </w:t>
      </w:r>
      <w:r w:rsidRPr="00940B57">
        <w:rPr>
          <w:rFonts w:ascii="Times New Roman" w:hAnsi="Times New Roman" w:cs="Times New Roman"/>
          <w:lang w:val="en-US"/>
        </w:rPr>
        <w:t>Chan: 0000-0002-0246-2159</w:t>
      </w:r>
    </w:p>
    <w:p w14:paraId="7245FF38" w14:textId="76D058B1" w:rsidR="002D3931" w:rsidRPr="00940B57" w:rsidRDefault="002D3931" w:rsidP="00E55E85">
      <w:pPr>
        <w:jc w:val="both"/>
        <w:rPr>
          <w:rFonts w:ascii="Times New Roman" w:hAnsi="Times New Roman" w:cs="Times New Roman"/>
          <w:lang w:val="en-US"/>
        </w:rPr>
      </w:pPr>
      <w:r w:rsidRPr="00940B57">
        <w:rPr>
          <w:rFonts w:ascii="Times New Roman" w:hAnsi="Times New Roman" w:cs="Times New Roman"/>
          <w:lang w:val="en-US"/>
        </w:rPr>
        <w:t>Keith M Godfrey: 0000-0002-4643-0618</w:t>
      </w:r>
    </w:p>
    <w:p w14:paraId="31E7852C" w14:textId="6D5562BD" w:rsidR="002D3931" w:rsidRPr="00940B57" w:rsidRDefault="002D3931" w:rsidP="00E55E85">
      <w:pPr>
        <w:jc w:val="both"/>
        <w:rPr>
          <w:rFonts w:ascii="Times New Roman" w:hAnsi="Times New Roman" w:cs="Times New Roman"/>
          <w:lang w:val="en-US"/>
        </w:rPr>
      </w:pPr>
      <w:r w:rsidRPr="00940B57">
        <w:rPr>
          <w:rFonts w:ascii="Times New Roman" w:hAnsi="Times New Roman" w:cs="Times New Roman"/>
          <w:lang w:val="en-US"/>
        </w:rPr>
        <w:t>Shiao-yng Chan: 0000-0002-3530-3023</w:t>
      </w:r>
    </w:p>
    <w:p w14:paraId="7FB9EF68" w14:textId="4AFDBCF6" w:rsidR="002D3931" w:rsidRPr="00940B57" w:rsidRDefault="002D3931"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Mary Foong Fong Chong: 0000-0003-0587-2505</w:t>
      </w:r>
    </w:p>
    <w:p w14:paraId="03471891" w14:textId="110B0B6A" w:rsidR="002D3931" w:rsidRPr="00940B57" w:rsidRDefault="002D3931"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John E Connolly: 0000-0002-9680-3216</w:t>
      </w:r>
    </w:p>
    <w:p w14:paraId="2229980F" w14:textId="50F1F63F" w:rsidR="00A71F1B" w:rsidRPr="00940B57" w:rsidRDefault="00A71F1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Yap Seng Chong: 0000-0002-7232-8473</w:t>
      </w:r>
    </w:p>
    <w:p w14:paraId="0AEA457E" w14:textId="35890144" w:rsidR="002D3931" w:rsidRPr="00940B57" w:rsidRDefault="00A71F1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Johan G Eriksson: 0000-0002-2516-2060</w:t>
      </w:r>
    </w:p>
    <w:p w14:paraId="6402667E" w14:textId="773FA6C7" w:rsidR="00A71F1B" w:rsidRPr="00940B57" w:rsidRDefault="00A71F1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Mengling Feng: 0000-0002-5338-6248</w:t>
      </w:r>
    </w:p>
    <w:p w14:paraId="5FEE25F7" w14:textId="722E3817" w:rsidR="00A71F1B" w:rsidRPr="00940B57" w:rsidRDefault="00A71F1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Neerja Karnani: 0000-0002-5301-409X</w:t>
      </w:r>
    </w:p>
    <w:p w14:paraId="722AD160" w14:textId="6FAF3600" w:rsidR="0048509D" w:rsidRPr="00940B57" w:rsidRDefault="0048509D" w:rsidP="00E55E85">
      <w:pPr>
        <w:jc w:val="both"/>
        <w:rPr>
          <w:rFonts w:ascii="Times New Roman" w:hAnsi="Times New Roman" w:cs="Times New Roman"/>
          <w:lang w:val="en-US"/>
        </w:rPr>
      </w:pPr>
    </w:p>
    <w:p w14:paraId="2FB78E05" w14:textId="03316544" w:rsidR="0048509D" w:rsidRPr="00940B57" w:rsidRDefault="0048509D" w:rsidP="00E55E85">
      <w:pPr>
        <w:jc w:val="both"/>
        <w:rPr>
          <w:rFonts w:ascii="Times New Roman" w:hAnsi="Times New Roman" w:cs="Times New Roman"/>
          <w:lang w:val="en-US"/>
        </w:rPr>
      </w:pPr>
      <w:r w:rsidRPr="00940B57">
        <w:rPr>
          <w:rFonts w:ascii="Times New Roman" w:hAnsi="Times New Roman" w:cs="Times New Roman"/>
          <w:lang w:val="en-US"/>
        </w:rPr>
        <w:t xml:space="preserve">5. </w:t>
      </w:r>
      <w:r w:rsidR="00BA750B" w:rsidRPr="00940B57">
        <w:rPr>
          <w:rFonts w:ascii="Times New Roman" w:hAnsi="Times New Roman" w:cs="Times New Roman"/>
          <w:lang w:val="en-US"/>
        </w:rPr>
        <w:t>Co-c</w:t>
      </w:r>
      <w:r w:rsidRPr="00940B57">
        <w:rPr>
          <w:rFonts w:ascii="Times New Roman" w:hAnsi="Times New Roman" w:cs="Times New Roman"/>
          <w:lang w:val="en-US"/>
        </w:rPr>
        <w:t>o</w:t>
      </w:r>
      <w:r w:rsidR="00BA750B" w:rsidRPr="00940B57">
        <w:rPr>
          <w:rFonts w:ascii="Times New Roman" w:hAnsi="Times New Roman" w:cs="Times New Roman"/>
          <w:lang w:val="en-US"/>
        </w:rPr>
        <w:t>rresponding authors and email address:</w:t>
      </w:r>
    </w:p>
    <w:p w14:paraId="46651DCD" w14:textId="30352667" w:rsidR="00BA750B" w:rsidRPr="00940B57" w:rsidRDefault="00BA750B" w:rsidP="00E55E85">
      <w:pPr>
        <w:jc w:val="both"/>
        <w:rPr>
          <w:rFonts w:ascii="Times New Roman" w:hAnsi="Times New Roman" w:cs="Times New Roman"/>
          <w:lang w:val="en-US"/>
        </w:rPr>
      </w:pPr>
    </w:p>
    <w:p w14:paraId="53AA4C1D" w14:textId="6F09CFA8" w:rsidR="00BA750B" w:rsidRPr="00940B57" w:rsidRDefault="00BA750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Mengling Feng: ephfm@nus.edu.sg</w:t>
      </w:r>
    </w:p>
    <w:p w14:paraId="4736D8CA" w14:textId="23319E0B" w:rsidR="00BA750B" w:rsidRPr="00940B57" w:rsidRDefault="00BA750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Neerja Karnani: neerja_karnani@sics.a-star.edu.sg</w:t>
      </w:r>
    </w:p>
    <w:p w14:paraId="4188BF52" w14:textId="23EADEC7" w:rsidR="00BA750B" w:rsidRPr="00940B57" w:rsidRDefault="00BA750B" w:rsidP="00E55E85">
      <w:pPr>
        <w:jc w:val="both"/>
        <w:rPr>
          <w:rFonts w:ascii="Times New Roman" w:hAnsi="Times New Roman" w:cs="Times New Roman"/>
          <w:color w:val="000000" w:themeColor="text1"/>
          <w:lang w:val="en-US"/>
        </w:rPr>
      </w:pPr>
    </w:p>
    <w:p w14:paraId="0471422D" w14:textId="5874AD20" w:rsidR="00BA750B" w:rsidRPr="00940B57" w:rsidRDefault="00BA750B" w:rsidP="00E55E85">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6. Word Count: </w:t>
      </w:r>
      <w:r w:rsidR="00B26F0C">
        <w:rPr>
          <w:rFonts w:ascii="Times New Roman" w:hAnsi="Times New Roman" w:cs="Times New Roman"/>
          <w:color w:val="000000" w:themeColor="text1"/>
          <w:lang w:val="en-US"/>
        </w:rPr>
        <w:t>3</w:t>
      </w:r>
      <w:r w:rsidR="007D61AF">
        <w:rPr>
          <w:rFonts w:ascii="Times New Roman" w:hAnsi="Times New Roman" w:cs="Times New Roman"/>
          <w:color w:val="000000" w:themeColor="text1"/>
          <w:lang w:val="en-US"/>
        </w:rPr>
        <w:t>930</w:t>
      </w:r>
    </w:p>
    <w:p w14:paraId="2BF3C389" w14:textId="41A127E6" w:rsidR="00BA750B" w:rsidRPr="00940B57" w:rsidRDefault="00BA750B" w:rsidP="00E55E85">
      <w:pPr>
        <w:jc w:val="both"/>
        <w:rPr>
          <w:rFonts w:ascii="Times New Roman" w:hAnsi="Times New Roman" w:cs="Times New Roman"/>
          <w:color w:val="000000" w:themeColor="text1"/>
          <w:lang w:val="en-US"/>
        </w:rPr>
      </w:pPr>
    </w:p>
    <w:p w14:paraId="6CBBE974" w14:textId="73C06B8B" w:rsidR="000A08E2" w:rsidRDefault="000A08E2" w:rsidP="00E55E85">
      <w:pPr>
        <w:jc w:val="both"/>
        <w:rPr>
          <w:rFonts w:ascii="Times New Roman" w:hAnsi="Times New Roman" w:cs="Times New Roman"/>
          <w:b/>
          <w:color w:val="000000" w:themeColor="text1"/>
          <w:u w:val="single"/>
          <w:lang w:val="en-US"/>
        </w:rPr>
      </w:pPr>
    </w:p>
    <w:p w14:paraId="37EAA0E4" w14:textId="3F2B2C29" w:rsidR="003A066A" w:rsidRDefault="003A066A" w:rsidP="00E55E85">
      <w:pPr>
        <w:jc w:val="both"/>
        <w:rPr>
          <w:rFonts w:ascii="Times New Roman" w:hAnsi="Times New Roman" w:cs="Times New Roman"/>
          <w:lang w:val="en-US"/>
        </w:rPr>
      </w:pPr>
    </w:p>
    <w:p w14:paraId="7649F8DB" w14:textId="0EDCF335" w:rsidR="003A066A" w:rsidRDefault="003A066A" w:rsidP="00E55E85">
      <w:pPr>
        <w:jc w:val="both"/>
        <w:rPr>
          <w:rFonts w:ascii="Times New Roman" w:hAnsi="Times New Roman" w:cs="Times New Roman"/>
          <w:lang w:val="en-US"/>
        </w:rPr>
      </w:pPr>
    </w:p>
    <w:p w14:paraId="4D6ADF4B" w14:textId="18050C14" w:rsidR="003A066A" w:rsidRDefault="003A066A" w:rsidP="00E55E85">
      <w:pPr>
        <w:jc w:val="both"/>
        <w:rPr>
          <w:rFonts w:ascii="Times New Roman" w:hAnsi="Times New Roman" w:cs="Times New Roman"/>
          <w:lang w:val="en-US"/>
        </w:rPr>
      </w:pPr>
    </w:p>
    <w:p w14:paraId="14AD07DA" w14:textId="4D12EC98" w:rsidR="003A066A" w:rsidRDefault="003A066A" w:rsidP="00E55E85">
      <w:pPr>
        <w:jc w:val="both"/>
        <w:rPr>
          <w:rFonts w:ascii="Times New Roman" w:hAnsi="Times New Roman" w:cs="Times New Roman"/>
          <w:lang w:val="en-US"/>
        </w:rPr>
      </w:pPr>
    </w:p>
    <w:p w14:paraId="6A0B581C" w14:textId="504022A8" w:rsidR="003A066A" w:rsidRDefault="003A066A" w:rsidP="00E55E85">
      <w:pPr>
        <w:jc w:val="both"/>
        <w:rPr>
          <w:rFonts w:ascii="Times New Roman" w:hAnsi="Times New Roman" w:cs="Times New Roman"/>
          <w:lang w:val="en-US"/>
        </w:rPr>
      </w:pPr>
    </w:p>
    <w:p w14:paraId="477E63DE" w14:textId="56CA1782" w:rsidR="003A066A" w:rsidRDefault="003A066A" w:rsidP="00E55E85">
      <w:pPr>
        <w:jc w:val="both"/>
        <w:rPr>
          <w:rFonts w:ascii="Times New Roman" w:hAnsi="Times New Roman" w:cs="Times New Roman"/>
          <w:lang w:val="en-US"/>
        </w:rPr>
      </w:pPr>
    </w:p>
    <w:p w14:paraId="21F4CA98" w14:textId="77777777" w:rsidR="003A066A" w:rsidRPr="00940B57" w:rsidRDefault="003A066A" w:rsidP="00E55E85">
      <w:pPr>
        <w:jc w:val="both"/>
        <w:rPr>
          <w:rFonts w:ascii="Times New Roman" w:hAnsi="Times New Roman" w:cs="Times New Roman"/>
          <w:lang w:val="en-US"/>
        </w:rPr>
      </w:pPr>
    </w:p>
    <w:p w14:paraId="0A23A54B" w14:textId="1488ED0A" w:rsidR="00BA750B" w:rsidRPr="00940B57" w:rsidRDefault="00BA750B" w:rsidP="00E55E85">
      <w:pPr>
        <w:jc w:val="both"/>
        <w:rPr>
          <w:rFonts w:ascii="Times New Roman" w:hAnsi="Times New Roman" w:cs="Times New Roman"/>
          <w:color w:val="000000" w:themeColor="text1"/>
          <w:lang w:val="en-US"/>
        </w:rPr>
      </w:pPr>
    </w:p>
    <w:p w14:paraId="63FA5459" w14:textId="1582D19F" w:rsidR="00BA750B" w:rsidRPr="00940B57" w:rsidRDefault="00BA750B" w:rsidP="00E55E85">
      <w:pPr>
        <w:jc w:val="both"/>
        <w:rPr>
          <w:rFonts w:ascii="Times New Roman" w:hAnsi="Times New Roman" w:cs="Times New Roman"/>
          <w:color w:val="000000" w:themeColor="text1"/>
          <w:lang w:val="en-US"/>
        </w:rPr>
      </w:pPr>
    </w:p>
    <w:p w14:paraId="56B07AD5" w14:textId="4B650E73" w:rsidR="00BA750B" w:rsidRPr="00940B57" w:rsidRDefault="00BA750B" w:rsidP="00E55E85">
      <w:pPr>
        <w:jc w:val="both"/>
        <w:rPr>
          <w:rFonts w:ascii="Times New Roman" w:hAnsi="Times New Roman" w:cs="Times New Roman"/>
          <w:color w:val="000000" w:themeColor="text1"/>
          <w:lang w:val="en-US"/>
        </w:rPr>
      </w:pPr>
    </w:p>
    <w:p w14:paraId="7EE84025" w14:textId="2EF1BAA3" w:rsidR="00BA750B" w:rsidRPr="00940B57" w:rsidRDefault="00BA750B" w:rsidP="00E55E85">
      <w:pPr>
        <w:jc w:val="both"/>
        <w:rPr>
          <w:rFonts w:ascii="Times New Roman" w:hAnsi="Times New Roman" w:cs="Times New Roman"/>
          <w:color w:val="000000" w:themeColor="text1"/>
          <w:lang w:val="en-US"/>
        </w:rPr>
      </w:pPr>
    </w:p>
    <w:p w14:paraId="0A91C7F9" w14:textId="15B15D3F" w:rsidR="00BA750B" w:rsidRPr="00940B57" w:rsidRDefault="00BA750B" w:rsidP="00E55E85">
      <w:pPr>
        <w:jc w:val="both"/>
        <w:rPr>
          <w:rFonts w:ascii="Times New Roman" w:hAnsi="Times New Roman" w:cs="Times New Roman"/>
          <w:color w:val="000000" w:themeColor="text1"/>
          <w:lang w:val="en-US"/>
        </w:rPr>
      </w:pPr>
    </w:p>
    <w:p w14:paraId="5052FFCB" w14:textId="1B2BFAA5" w:rsidR="00BA750B" w:rsidRPr="00940B57" w:rsidRDefault="00BA750B" w:rsidP="00E55E85">
      <w:pPr>
        <w:jc w:val="both"/>
        <w:rPr>
          <w:rFonts w:ascii="Times New Roman" w:hAnsi="Times New Roman" w:cs="Times New Roman"/>
          <w:color w:val="000000" w:themeColor="text1"/>
          <w:lang w:val="en-US"/>
        </w:rPr>
      </w:pPr>
    </w:p>
    <w:p w14:paraId="013B5500" w14:textId="5C38984C" w:rsidR="00BA750B" w:rsidRPr="00940B57" w:rsidRDefault="00BA750B" w:rsidP="00E55E85">
      <w:pPr>
        <w:jc w:val="both"/>
        <w:rPr>
          <w:rFonts w:ascii="Times New Roman" w:hAnsi="Times New Roman" w:cs="Times New Roman"/>
          <w:color w:val="000000" w:themeColor="text1"/>
          <w:lang w:val="en-US"/>
        </w:rPr>
      </w:pPr>
    </w:p>
    <w:p w14:paraId="02377767" w14:textId="3DCBC82C" w:rsidR="00BA750B" w:rsidRDefault="00BA750B" w:rsidP="00E55E85">
      <w:pPr>
        <w:jc w:val="both"/>
        <w:rPr>
          <w:rFonts w:ascii="Times New Roman" w:hAnsi="Times New Roman" w:cs="Times New Roman"/>
          <w:color w:val="000000" w:themeColor="text1"/>
          <w:lang w:val="en-US"/>
        </w:rPr>
      </w:pPr>
    </w:p>
    <w:p w14:paraId="4DCB122E" w14:textId="02855285" w:rsidR="008A7E1B" w:rsidRDefault="008A7E1B" w:rsidP="00E55E85">
      <w:pPr>
        <w:jc w:val="both"/>
        <w:rPr>
          <w:rFonts w:ascii="Times New Roman" w:hAnsi="Times New Roman" w:cs="Times New Roman"/>
          <w:color w:val="000000" w:themeColor="text1"/>
          <w:lang w:val="en-US"/>
        </w:rPr>
      </w:pPr>
    </w:p>
    <w:p w14:paraId="4FBB69B2" w14:textId="63D2A00A" w:rsidR="008A7E1B" w:rsidRDefault="008A7E1B" w:rsidP="00E55E85">
      <w:pPr>
        <w:jc w:val="both"/>
        <w:rPr>
          <w:rFonts w:ascii="Times New Roman" w:hAnsi="Times New Roman" w:cs="Times New Roman"/>
          <w:color w:val="000000" w:themeColor="text1"/>
          <w:lang w:val="en-US"/>
        </w:rPr>
      </w:pPr>
    </w:p>
    <w:p w14:paraId="22529054" w14:textId="5477A12F" w:rsidR="008A7E1B" w:rsidRDefault="008A7E1B" w:rsidP="00E55E85">
      <w:pPr>
        <w:jc w:val="both"/>
        <w:rPr>
          <w:rFonts w:ascii="Times New Roman" w:hAnsi="Times New Roman" w:cs="Times New Roman"/>
          <w:color w:val="000000" w:themeColor="text1"/>
          <w:lang w:val="en-US"/>
        </w:rPr>
      </w:pPr>
    </w:p>
    <w:p w14:paraId="0C6F6A89" w14:textId="2956B0CF" w:rsidR="008A7E1B" w:rsidRDefault="008A7E1B" w:rsidP="00E55E85">
      <w:pPr>
        <w:jc w:val="both"/>
        <w:rPr>
          <w:rFonts w:ascii="Times New Roman" w:hAnsi="Times New Roman" w:cs="Times New Roman"/>
          <w:color w:val="000000" w:themeColor="text1"/>
          <w:lang w:val="en-US"/>
        </w:rPr>
      </w:pPr>
    </w:p>
    <w:p w14:paraId="7DC9C106" w14:textId="3FFEFC7D" w:rsidR="008A7E1B" w:rsidRDefault="008A7E1B" w:rsidP="00E55E85">
      <w:pPr>
        <w:jc w:val="both"/>
        <w:rPr>
          <w:rFonts w:ascii="Times New Roman" w:hAnsi="Times New Roman" w:cs="Times New Roman"/>
          <w:color w:val="000000" w:themeColor="text1"/>
          <w:lang w:val="en-US"/>
        </w:rPr>
      </w:pPr>
    </w:p>
    <w:p w14:paraId="3429243F" w14:textId="296060C0" w:rsidR="008A7E1B" w:rsidRDefault="008A7E1B" w:rsidP="00E55E85">
      <w:pPr>
        <w:jc w:val="both"/>
        <w:rPr>
          <w:rFonts w:ascii="Times New Roman" w:hAnsi="Times New Roman" w:cs="Times New Roman"/>
          <w:color w:val="000000" w:themeColor="text1"/>
          <w:lang w:val="en-US"/>
        </w:rPr>
      </w:pPr>
    </w:p>
    <w:p w14:paraId="19C1388B" w14:textId="32CA068E" w:rsidR="00BA750B" w:rsidRDefault="00BA750B" w:rsidP="00E55E85">
      <w:pPr>
        <w:jc w:val="both"/>
        <w:rPr>
          <w:rFonts w:ascii="Times New Roman" w:hAnsi="Times New Roman" w:cs="Times New Roman"/>
          <w:color w:val="000000" w:themeColor="text1"/>
          <w:lang w:val="en-US"/>
        </w:rPr>
      </w:pPr>
    </w:p>
    <w:p w14:paraId="0B6A3C2C" w14:textId="77777777" w:rsidR="004D76C1" w:rsidRPr="00940B57" w:rsidRDefault="004D76C1" w:rsidP="00E55E85">
      <w:pPr>
        <w:jc w:val="both"/>
        <w:rPr>
          <w:rFonts w:ascii="Times New Roman" w:hAnsi="Times New Roman" w:cs="Times New Roman"/>
          <w:color w:val="000000" w:themeColor="text1"/>
          <w:lang w:val="en-US"/>
        </w:rPr>
      </w:pPr>
    </w:p>
    <w:p w14:paraId="077756F3" w14:textId="41C33CA8" w:rsidR="00881B82" w:rsidRDefault="00881B82" w:rsidP="00B164B3">
      <w:pPr>
        <w:spacing w:line="480" w:lineRule="auto"/>
        <w:rPr>
          <w:rFonts w:ascii="Times New Roman" w:hAnsi="Times New Roman" w:cs="Times New Roman"/>
          <w:color w:val="000000" w:themeColor="text1"/>
          <w:lang w:val="en-US"/>
        </w:rPr>
      </w:pPr>
    </w:p>
    <w:p w14:paraId="79FADC4F" w14:textId="77777777" w:rsidR="00881B82" w:rsidRDefault="00881B82" w:rsidP="00B164B3">
      <w:pPr>
        <w:spacing w:line="480" w:lineRule="auto"/>
        <w:rPr>
          <w:rFonts w:ascii="Times New Roman" w:hAnsi="Times New Roman" w:cs="Times New Roman"/>
          <w:color w:val="000000" w:themeColor="text1"/>
          <w:lang w:val="en-US"/>
        </w:rPr>
      </w:pPr>
    </w:p>
    <w:p w14:paraId="22BCD111" w14:textId="6B855999" w:rsidR="00BD2452" w:rsidRPr="00940B57" w:rsidRDefault="00BD2452" w:rsidP="00B164B3">
      <w:pPr>
        <w:spacing w:line="480" w:lineRule="auto"/>
        <w:rPr>
          <w:rFonts w:ascii="Times New Roman" w:hAnsi="Times New Roman" w:cs="Times New Roman"/>
          <w:b/>
          <w:color w:val="000000" w:themeColor="text1"/>
          <w:u w:val="single"/>
          <w:lang w:val="en-US"/>
        </w:rPr>
      </w:pPr>
      <w:r w:rsidRPr="00940B57">
        <w:rPr>
          <w:rFonts w:ascii="Times New Roman" w:hAnsi="Times New Roman" w:cs="Times New Roman"/>
          <w:b/>
          <w:color w:val="000000" w:themeColor="text1"/>
          <w:u w:val="single"/>
          <w:lang w:val="en-US"/>
        </w:rPr>
        <w:lastRenderedPageBreak/>
        <w:t>Abstract</w:t>
      </w:r>
    </w:p>
    <w:p w14:paraId="18E7B8B2" w14:textId="77777777" w:rsidR="00D70F5C" w:rsidRPr="00940B57" w:rsidRDefault="00D70F5C" w:rsidP="00B164B3">
      <w:pPr>
        <w:spacing w:line="480" w:lineRule="auto"/>
        <w:rPr>
          <w:rFonts w:ascii="Times New Roman" w:hAnsi="Times New Roman" w:cs="Times New Roman"/>
          <w:b/>
          <w:color w:val="000000" w:themeColor="text1"/>
          <w:lang w:val="en-US"/>
        </w:rPr>
      </w:pPr>
    </w:p>
    <w:p w14:paraId="6C4AE789" w14:textId="15C48FBF" w:rsidR="00D70F5C" w:rsidRPr="00940B57" w:rsidRDefault="0076694B" w:rsidP="00B164B3">
      <w:pPr>
        <w:spacing w:line="480" w:lineRule="auto"/>
        <w:jc w:val="both"/>
        <w:rPr>
          <w:rFonts w:ascii="Times New Roman" w:hAnsi="Times New Roman" w:cs="Times New Roman"/>
          <w:b/>
          <w:i/>
          <w:color w:val="000000" w:themeColor="text1"/>
          <w:lang w:val="en-US"/>
        </w:rPr>
      </w:pPr>
      <w:r>
        <w:rPr>
          <w:rFonts w:ascii="Times New Roman" w:hAnsi="Times New Roman" w:cs="Times New Roman"/>
          <w:b/>
          <w:i/>
          <w:color w:val="000000" w:themeColor="text1"/>
          <w:lang w:val="en-US"/>
        </w:rPr>
        <w:t>Aims</w:t>
      </w:r>
    </w:p>
    <w:p w14:paraId="427416DA" w14:textId="20529BCE" w:rsidR="00BD2452" w:rsidRPr="008A6177" w:rsidRDefault="008A6177" w:rsidP="00B164B3">
      <w:pPr>
        <w:spacing w:line="480" w:lineRule="auto"/>
        <w:jc w:val="both"/>
        <w:rPr>
          <w:rFonts w:ascii="Times New Roman" w:hAnsi="Times New Roman" w:cs="Times New Roman"/>
          <w:color w:val="000000" w:themeColor="text1"/>
          <w:lang w:val="en-US"/>
        </w:rPr>
      </w:pPr>
      <w:r w:rsidRPr="008A6177">
        <w:rPr>
          <w:rFonts w:ascii="Times New Roman" w:hAnsi="Times New Roman" w:cs="Times New Roman"/>
          <w:color w:val="000000" w:themeColor="text1"/>
          <w:lang w:val="en-US"/>
        </w:rPr>
        <w:t>The heterogeneity in G</w:t>
      </w:r>
      <w:r>
        <w:rPr>
          <w:rFonts w:ascii="Times New Roman" w:hAnsi="Times New Roman" w:cs="Times New Roman"/>
          <w:color w:val="000000" w:themeColor="text1"/>
          <w:lang w:val="en-US"/>
        </w:rPr>
        <w:t xml:space="preserve">estational </w:t>
      </w:r>
      <w:r w:rsidRPr="008A6177">
        <w:rPr>
          <w:rFonts w:ascii="Times New Roman" w:hAnsi="Times New Roman" w:cs="Times New Roman"/>
          <w:color w:val="000000" w:themeColor="text1"/>
          <w:lang w:val="en-US"/>
        </w:rPr>
        <w:t>D</w:t>
      </w:r>
      <w:r>
        <w:rPr>
          <w:rFonts w:ascii="Times New Roman" w:hAnsi="Times New Roman" w:cs="Times New Roman"/>
          <w:color w:val="000000" w:themeColor="text1"/>
          <w:lang w:val="en-US"/>
        </w:rPr>
        <w:t xml:space="preserve">iabetes </w:t>
      </w:r>
      <w:r w:rsidRPr="008A6177">
        <w:rPr>
          <w:rFonts w:ascii="Times New Roman" w:hAnsi="Times New Roman" w:cs="Times New Roman"/>
          <w:color w:val="000000" w:themeColor="text1"/>
          <w:lang w:val="en-US"/>
        </w:rPr>
        <w:t>M</w:t>
      </w:r>
      <w:r>
        <w:rPr>
          <w:rFonts w:ascii="Times New Roman" w:hAnsi="Times New Roman" w:cs="Times New Roman"/>
          <w:color w:val="000000" w:themeColor="text1"/>
          <w:lang w:val="en-US"/>
        </w:rPr>
        <w:t>ellitus (GDM)</w:t>
      </w:r>
      <w:r w:rsidRPr="008A6177">
        <w:rPr>
          <w:rFonts w:ascii="Times New Roman" w:hAnsi="Times New Roman" w:cs="Times New Roman"/>
          <w:color w:val="000000" w:themeColor="text1"/>
          <w:lang w:val="en-US"/>
        </w:rPr>
        <w:t xml:space="preserve"> risk factors among different populations impose challenges in developing a generic prediction model.</w:t>
      </w:r>
      <w:r>
        <w:rPr>
          <w:rFonts w:ascii="Times New Roman" w:hAnsi="Times New Roman" w:cs="Times New Roman"/>
          <w:color w:val="000000" w:themeColor="text1"/>
          <w:lang w:val="en-US"/>
        </w:rPr>
        <w:t xml:space="preserve"> </w:t>
      </w:r>
      <w:r w:rsidR="00D70F5C" w:rsidRPr="00940B57">
        <w:rPr>
          <w:rFonts w:ascii="Times New Roman" w:hAnsi="Times New Roman" w:cs="Times New Roman"/>
          <w:color w:val="000000" w:themeColor="text1"/>
          <w:lang w:val="en-US"/>
        </w:rPr>
        <w:t xml:space="preserve">This study evaluates the predictive ability of existing UK NICE guidelines for assessing GDM risk in Singaporean women, and used machine learning to develop a </w:t>
      </w:r>
      <w:r w:rsidR="00D8287F" w:rsidRPr="00940B57">
        <w:rPr>
          <w:rFonts w:ascii="Times New Roman" w:hAnsi="Times New Roman" w:cs="Times New Roman"/>
          <w:color w:val="000000" w:themeColor="text1"/>
          <w:lang w:val="en-US"/>
        </w:rPr>
        <w:t xml:space="preserve">non-invasive </w:t>
      </w:r>
      <w:r w:rsidR="00D70F5C" w:rsidRPr="00940B57">
        <w:rPr>
          <w:rFonts w:ascii="Times New Roman" w:hAnsi="Times New Roman" w:cs="Times New Roman"/>
          <w:color w:val="000000" w:themeColor="text1"/>
          <w:lang w:val="en-US"/>
        </w:rPr>
        <w:t>predictive model.</w:t>
      </w:r>
    </w:p>
    <w:p w14:paraId="320332A7" w14:textId="3C80DC95" w:rsidR="006D074A" w:rsidRPr="00940B57" w:rsidRDefault="006D074A" w:rsidP="00B164B3">
      <w:pPr>
        <w:spacing w:line="480" w:lineRule="auto"/>
        <w:jc w:val="both"/>
        <w:rPr>
          <w:rFonts w:ascii="Times New Roman" w:hAnsi="Times New Roman" w:cs="Times New Roman"/>
          <w:b/>
          <w:color w:val="000000" w:themeColor="text1"/>
          <w:lang w:val="en-US"/>
        </w:rPr>
      </w:pPr>
    </w:p>
    <w:p w14:paraId="04A8F940" w14:textId="0CA53CDD" w:rsidR="006D074A" w:rsidRPr="00940B57" w:rsidRDefault="006D074A" w:rsidP="00B164B3">
      <w:pPr>
        <w:spacing w:line="480" w:lineRule="auto"/>
        <w:jc w:val="both"/>
        <w:rPr>
          <w:rFonts w:ascii="Times New Roman" w:hAnsi="Times New Roman" w:cs="Times New Roman"/>
          <w:b/>
          <w:i/>
          <w:color w:val="000000" w:themeColor="text1"/>
          <w:lang w:val="en-US"/>
        </w:rPr>
      </w:pPr>
      <w:r w:rsidRPr="00940B57">
        <w:rPr>
          <w:rFonts w:ascii="Times New Roman" w:hAnsi="Times New Roman" w:cs="Times New Roman"/>
          <w:b/>
          <w:i/>
          <w:color w:val="000000" w:themeColor="text1"/>
          <w:lang w:val="en-US"/>
        </w:rPr>
        <w:t>Methods</w:t>
      </w:r>
    </w:p>
    <w:p w14:paraId="3A1CA69A" w14:textId="1FAFD706" w:rsidR="00D70F5C" w:rsidRPr="00940B57" w:rsidRDefault="00D70F5C" w:rsidP="00B164B3">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color w:val="000000" w:themeColor="text1"/>
          <w:lang w:val="en-US"/>
        </w:rPr>
        <w:t xml:space="preserve">Data from 909 pregnancies in Singapore’s most deeply phenotyped mother-offspring cohort study, </w:t>
      </w:r>
      <w:r w:rsidRPr="00940B57">
        <w:rPr>
          <w:rFonts w:ascii="Times New Roman" w:hAnsi="Times New Roman" w:cs="Times New Roman"/>
          <w:lang w:val="en-US"/>
        </w:rPr>
        <w:t>Growing Up in Singapore Towards healthy Outcomes (GUSTO)</w:t>
      </w:r>
      <w:r w:rsidRPr="00940B57">
        <w:rPr>
          <w:rFonts w:ascii="Times New Roman" w:hAnsi="Times New Roman" w:cs="Times New Roman"/>
          <w:color w:val="000000" w:themeColor="text1"/>
          <w:lang w:val="en-US"/>
        </w:rPr>
        <w:t xml:space="preserve">, was used for predictive modeling. </w:t>
      </w:r>
      <w:r w:rsidR="000B5965">
        <w:rPr>
          <w:rFonts w:ascii="Times New Roman" w:hAnsi="Times New Roman" w:cs="Times New Roman"/>
          <w:color w:val="000000" w:themeColor="text1"/>
          <w:lang w:val="en-US"/>
        </w:rPr>
        <w:t xml:space="preserve">We used a </w:t>
      </w:r>
      <w:r w:rsidR="000B5965" w:rsidRPr="00940B57">
        <w:rPr>
          <w:rFonts w:ascii="Times New Roman" w:hAnsi="Times New Roman" w:cs="Times New Roman"/>
          <w:color w:val="000000" w:themeColor="text1"/>
          <w:lang w:val="en-US"/>
        </w:rPr>
        <w:t>CatBoost gradient boosting algorithm</w:t>
      </w:r>
      <w:r w:rsidR="000B5965">
        <w:rPr>
          <w:rFonts w:ascii="Times New Roman" w:hAnsi="Times New Roman" w:cs="Times New Roman"/>
          <w:color w:val="000000" w:themeColor="text1"/>
          <w:lang w:val="en-US"/>
        </w:rPr>
        <w:t xml:space="preserve">, and the </w:t>
      </w:r>
      <w:r w:rsidR="000B5965" w:rsidRPr="00940B57">
        <w:rPr>
          <w:rFonts w:ascii="Times New Roman" w:hAnsi="Times New Roman" w:cs="Times New Roman"/>
          <w:color w:val="000000" w:themeColor="text1"/>
          <w:lang w:val="en-US"/>
        </w:rPr>
        <w:t>Shapley feature attribution framework</w:t>
      </w:r>
      <w:r w:rsidR="000B5965">
        <w:rPr>
          <w:rFonts w:ascii="Times New Roman" w:hAnsi="Times New Roman" w:cs="Times New Roman"/>
          <w:color w:val="000000" w:themeColor="text1"/>
          <w:lang w:val="en-US"/>
        </w:rPr>
        <w:t xml:space="preserve"> </w:t>
      </w:r>
      <w:r w:rsidR="000B5965" w:rsidRPr="00940B57">
        <w:rPr>
          <w:rFonts w:ascii="Times New Roman" w:hAnsi="Times New Roman" w:cs="Times New Roman"/>
          <w:color w:val="000000" w:themeColor="text1"/>
          <w:lang w:val="en-US"/>
        </w:rPr>
        <w:t>for model building and interpretation of</w:t>
      </w:r>
      <w:r w:rsidR="000B5965">
        <w:rPr>
          <w:rFonts w:ascii="Times New Roman" w:hAnsi="Times New Roman" w:cs="Times New Roman"/>
          <w:color w:val="000000" w:themeColor="text1"/>
          <w:lang w:val="en-US"/>
        </w:rPr>
        <w:t xml:space="preserve"> GDM</w:t>
      </w:r>
      <w:r w:rsidR="000B5965" w:rsidRPr="00940B57">
        <w:rPr>
          <w:rFonts w:ascii="Times New Roman" w:hAnsi="Times New Roman" w:cs="Times New Roman"/>
          <w:color w:val="000000" w:themeColor="text1"/>
          <w:lang w:val="en-US"/>
        </w:rPr>
        <w:t xml:space="preserve"> risk attributes.</w:t>
      </w:r>
    </w:p>
    <w:p w14:paraId="2D24DC77" w14:textId="7A2A8530" w:rsidR="006D074A" w:rsidRPr="00940B57" w:rsidRDefault="006D074A" w:rsidP="00B164B3">
      <w:pPr>
        <w:spacing w:line="480" w:lineRule="auto"/>
        <w:jc w:val="both"/>
        <w:rPr>
          <w:rFonts w:ascii="Times New Roman" w:hAnsi="Times New Roman" w:cs="Times New Roman"/>
          <w:b/>
          <w:color w:val="000000" w:themeColor="text1"/>
          <w:lang w:val="en-US"/>
        </w:rPr>
      </w:pPr>
    </w:p>
    <w:p w14:paraId="4C4478F9" w14:textId="5A7B614E" w:rsidR="006D074A" w:rsidRPr="00940B57" w:rsidRDefault="006D074A" w:rsidP="00B164B3">
      <w:pPr>
        <w:spacing w:line="480" w:lineRule="auto"/>
        <w:jc w:val="both"/>
        <w:rPr>
          <w:rFonts w:ascii="Times New Roman" w:hAnsi="Times New Roman" w:cs="Times New Roman"/>
          <w:b/>
          <w:i/>
          <w:color w:val="000000" w:themeColor="text1"/>
          <w:lang w:val="en-US"/>
        </w:rPr>
      </w:pPr>
      <w:r w:rsidRPr="00940B57">
        <w:rPr>
          <w:rFonts w:ascii="Times New Roman" w:hAnsi="Times New Roman" w:cs="Times New Roman"/>
          <w:b/>
          <w:i/>
          <w:color w:val="000000" w:themeColor="text1"/>
          <w:lang w:val="en-US"/>
        </w:rPr>
        <w:t>Results</w:t>
      </w:r>
    </w:p>
    <w:p w14:paraId="4A50C155" w14:textId="6952319D" w:rsidR="006D074A" w:rsidRPr="00940B57" w:rsidRDefault="00D70F5C" w:rsidP="00B164B3">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lang w:val="en-US"/>
        </w:rPr>
        <w:t>UK NICE guidelines showed poor predictability in Singaporean women</w:t>
      </w:r>
      <w:r w:rsidRPr="00940B57">
        <w:rPr>
          <w:rFonts w:ascii="Times New Roman" w:hAnsi="Times New Roman" w:cs="Times New Roman"/>
          <w:color w:val="000000" w:themeColor="text1"/>
          <w:lang w:val="en-US"/>
        </w:rPr>
        <w:t xml:space="preserve"> [AUC:0.60 (95% CI 0.51</w:t>
      </w:r>
      <w:r w:rsidR="001D35BA" w:rsidRPr="00940B57">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0.70)]</w:t>
      </w:r>
      <w:r w:rsidRPr="00940B57">
        <w:rPr>
          <w:rFonts w:ascii="Times New Roman" w:hAnsi="Times New Roman" w:cs="Times New Roman"/>
          <w:lang w:val="en-US"/>
        </w:rPr>
        <w:t xml:space="preserve">. </w:t>
      </w:r>
      <w:r w:rsidRPr="00940B57">
        <w:rPr>
          <w:rFonts w:ascii="Times New Roman" w:hAnsi="Times New Roman" w:cs="Times New Roman"/>
          <w:color w:val="000000" w:themeColor="text1"/>
          <w:lang w:val="en-US"/>
        </w:rPr>
        <w:t xml:space="preserve">The </w:t>
      </w:r>
      <w:r w:rsidR="0076694B" w:rsidRPr="00940B57">
        <w:rPr>
          <w:rFonts w:ascii="Times New Roman" w:hAnsi="Times New Roman" w:cs="Times New Roman"/>
          <w:color w:val="000000" w:themeColor="text1"/>
          <w:lang w:val="en-US"/>
        </w:rPr>
        <w:t xml:space="preserve">non-invasive predictive model </w:t>
      </w:r>
      <w:r w:rsidRPr="00940B57">
        <w:rPr>
          <w:rFonts w:ascii="Times New Roman" w:hAnsi="Times New Roman" w:cs="Times New Roman"/>
          <w:color w:val="000000" w:themeColor="text1"/>
          <w:lang w:val="en-US"/>
        </w:rPr>
        <w:t>comprising of 4 non-invasive factors:</w:t>
      </w:r>
      <w:r w:rsidR="00E247D1" w:rsidRPr="00940B57">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mean arterial blood pressure in first trimester, age, ethnicity and previous history of GDM, greatly outperformed [AUC:0.82 (95% CI 0.71</w:t>
      </w:r>
      <w:r w:rsidR="001D35BA" w:rsidRPr="00940B57">
        <w:rPr>
          <w:rFonts w:ascii="Times New Roman" w:hAnsi="Times New Roman" w:cs="Times New Roman"/>
          <w:color w:val="000000" w:themeColor="text1"/>
          <w:lang w:val="en-US"/>
        </w:rPr>
        <w:t>,</w:t>
      </w:r>
      <w:r w:rsidR="003D1F90" w:rsidRPr="00940B57">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 xml:space="preserve">0.93)] the UK NICE guidelines. </w:t>
      </w:r>
    </w:p>
    <w:p w14:paraId="38AB5741" w14:textId="77777777" w:rsidR="00D70F5C" w:rsidRPr="00940B57" w:rsidRDefault="00D70F5C" w:rsidP="00B164B3">
      <w:pPr>
        <w:spacing w:line="480" w:lineRule="auto"/>
        <w:jc w:val="both"/>
        <w:rPr>
          <w:rFonts w:ascii="Times New Roman" w:hAnsi="Times New Roman" w:cs="Times New Roman"/>
          <w:b/>
          <w:color w:val="000000" w:themeColor="text1"/>
          <w:lang w:val="en-US"/>
        </w:rPr>
      </w:pPr>
    </w:p>
    <w:p w14:paraId="346BE4BC" w14:textId="446D10EB" w:rsidR="006D074A" w:rsidRPr="00940B57" w:rsidRDefault="006D074A" w:rsidP="00B164B3">
      <w:pPr>
        <w:spacing w:line="480" w:lineRule="auto"/>
        <w:jc w:val="both"/>
        <w:rPr>
          <w:rFonts w:ascii="Times New Roman" w:hAnsi="Times New Roman" w:cs="Times New Roman"/>
          <w:b/>
          <w:i/>
          <w:color w:val="000000" w:themeColor="text1"/>
          <w:lang w:val="en-US"/>
        </w:rPr>
      </w:pPr>
      <w:r w:rsidRPr="00940B57">
        <w:rPr>
          <w:rFonts w:ascii="Times New Roman" w:hAnsi="Times New Roman" w:cs="Times New Roman"/>
          <w:b/>
          <w:i/>
          <w:color w:val="000000" w:themeColor="text1"/>
          <w:lang w:val="en-US"/>
        </w:rPr>
        <w:t>Conclusions</w:t>
      </w:r>
    </w:p>
    <w:p w14:paraId="61CD8EF6" w14:textId="11B00CB7" w:rsidR="0076694B" w:rsidRDefault="00D70F5C" w:rsidP="00B164B3">
      <w:pPr>
        <w:spacing w:line="480" w:lineRule="auto"/>
        <w:jc w:val="both"/>
        <w:rPr>
          <w:rFonts w:ascii="Times New Roman" w:hAnsi="Times New Roman" w:cs="Times New Roman"/>
          <w:lang w:val="en-US"/>
        </w:rPr>
      </w:pPr>
      <w:r w:rsidRPr="00940B57">
        <w:rPr>
          <w:rFonts w:ascii="Times New Roman" w:hAnsi="Times New Roman" w:cs="Times New Roman"/>
          <w:bCs/>
          <w:lang w:val="en-US"/>
        </w:rPr>
        <w:t>The</w:t>
      </w:r>
      <w:r w:rsidRPr="00940B57">
        <w:rPr>
          <w:rFonts w:ascii="Times New Roman" w:hAnsi="Times New Roman" w:cs="Times New Roman"/>
          <w:b/>
          <w:lang w:val="en-US"/>
        </w:rPr>
        <w:t xml:space="preserve"> </w:t>
      </w:r>
      <w:r w:rsidRPr="00940B57">
        <w:rPr>
          <w:rFonts w:ascii="Times New Roman" w:hAnsi="Times New Roman" w:cs="Times New Roman"/>
          <w:lang w:val="en-US"/>
        </w:rPr>
        <w:t xml:space="preserve">UK NICE guidelines may be insufficient to assess GDM risk in Asian women. </w:t>
      </w:r>
      <w:r w:rsidRPr="00940B57">
        <w:rPr>
          <w:rFonts w:ascii="Times New Roman" w:hAnsi="Times New Roman" w:cs="Times New Roman"/>
          <w:color w:val="000000" w:themeColor="text1"/>
          <w:lang w:val="en-US"/>
        </w:rPr>
        <w:t xml:space="preserve">Our non-invasive predictive model </w:t>
      </w:r>
      <w:r w:rsidR="0045418A" w:rsidRPr="00940B57">
        <w:rPr>
          <w:rFonts w:ascii="Times New Roman" w:hAnsi="Times New Roman" w:cs="Times New Roman"/>
          <w:color w:val="000000" w:themeColor="text1"/>
          <w:lang w:val="en-US"/>
        </w:rPr>
        <w:t xml:space="preserve">outperforms the current state-of-the-art machine learning models to predict GDM, </w:t>
      </w:r>
      <w:r w:rsidRPr="00940B57">
        <w:rPr>
          <w:rFonts w:ascii="Times New Roman" w:hAnsi="Times New Roman" w:cs="Times New Roman"/>
          <w:color w:val="000000" w:themeColor="text1"/>
          <w:lang w:val="en-US"/>
        </w:rPr>
        <w:t>is easily accessible</w:t>
      </w:r>
      <w:r w:rsidR="0015418B">
        <w:rPr>
          <w:rFonts w:ascii="Times New Roman" w:hAnsi="Times New Roman" w:cs="Times New Roman"/>
          <w:color w:val="000000" w:themeColor="text1"/>
          <w:lang w:val="en-US"/>
        </w:rPr>
        <w:t xml:space="preserve"> and</w:t>
      </w:r>
      <w:r w:rsidRPr="00940B57">
        <w:rPr>
          <w:rFonts w:ascii="Times New Roman" w:hAnsi="Times New Roman" w:cs="Times New Roman"/>
          <w:color w:val="000000" w:themeColor="text1"/>
          <w:lang w:val="en-US"/>
        </w:rPr>
        <w:t xml:space="preserve"> can be an </w:t>
      </w:r>
      <w:r w:rsidRPr="00940B57">
        <w:rPr>
          <w:rFonts w:ascii="Times New Roman" w:hAnsi="Times New Roman" w:cs="Times New Roman"/>
          <w:lang w:val="en-US"/>
        </w:rPr>
        <w:t xml:space="preserve">effective approach to minimize the economic burden of universal testing </w:t>
      </w:r>
      <w:r w:rsidR="0015418B">
        <w:rPr>
          <w:rFonts w:ascii="Times New Roman" w:hAnsi="Times New Roman" w:cs="Times New Roman"/>
          <w:lang w:val="en-US"/>
        </w:rPr>
        <w:t>&amp;</w:t>
      </w:r>
      <w:r w:rsidRPr="00940B57">
        <w:rPr>
          <w:rFonts w:ascii="Times New Roman" w:hAnsi="Times New Roman" w:cs="Times New Roman"/>
          <w:lang w:val="en-US"/>
        </w:rPr>
        <w:t xml:space="preserve"> GDM associated healthcare in Asian populations.</w:t>
      </w:r>
    </w:p>
    <w:p w14:paraId="29E481E1" w14:textId="77777777" w:rsidR="004345DB" w:rsidRPr="008A6177" w:rsidRDefault="004345DB" w:rsidP="00B164B3">
      <w:pPr>
        <w:spacing w:line="480" w:lineRule="auto"/>
        <w:jc w:val="both"/>
        <w:rPr>
          <w:rFonts w:ascii="Times New Roman" w:hAnsi="Times New Roman" w:cs="Times New Roman"/>
          <w:lang w:val="en-US"/>
        </w:rPr>
      </w:pPr>
    </w:p>
    <w:p w14:paraId="16241AB2" w14:textId="46DF0EAB" w:rsidR="007B4772" w:rsidRPr="0086249C" w:rsidRDefault="0076694B" w:rsidP="00B164B3">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 </w:t>
      </w:r>
      <w:r w:rsidR="007B4772" w:rsidRPr="00940B57">
        <w:rPr>
          <w:rFonts w:ascii="Times New Roman" w:hAnsi="Times New Roman" w:cs="Times New Roman"/>
          <w:color w:val="000000" w:themeColor="text1"/>
          <w:lang w:val="en-US"/>
        </w:rPr>
        <w:t>[</w:t>
      </w:r>
      <w:r w:rsidR="008A6177">
        <w:rPr>
          <w:rFonts w:ascii="Times New Roman" w:hAnsi="Times New Roman" w:cs="Times New Roman"/>
          <w:color w:val="000000" w:themeColor="text1"/>
          <w:lang w:val="en-US"/>
        </w:rPr>
        <w:t>19</w:t>
      </w:r>
      <w:r w:rsidR="00B407C1">
        <w:rPr>
          <w:rFonts w:ascii="Times New Roman" w:hAnsi="Times New Roman" w:cs="Times New Roman"/>
          <w:color w:val="000000" w:themeColor="text1"/>
          <w:lang w:val="en-US"/>
        </w:rPr>
        <w:t>5</w:t>
      </w:r>
      <w:r w:rsidR="007B4772" w:rsidRPr="00940B57">
        <w:rPr>
          <w:rFonts w:ascii="Times New Roman" w:hAnsi="Times New Roman" w:cs="Times New Roman"/>
          <w:color w:val="000000" w:themeColor="text1"/>
          <w:lang w:val="en-US"/>
        </w:rPr>
        <w:t xml:space="preserve"> words]</w:t>
      </w:r>
    </w:p>
    <w:p w14:paraId="37439D1B" w14:textId="77777777" w:rsidR="003A066A" w:rsidRDefault="003A066A" w:rsidP="00B164B3">
      <w:pPr>
        <w:spacing w:line="480" w:lineRule="auto"/>
        <w:rPr>
          <w:rFonts w:ascii="Times New Roman" w:hAnsi="Times New Roman" w:cs="Times New Roman"/>
          <w:b/>
          <w:color w:val="000000" w:themeColor="text1"/>
          <w:lang w:val="en-US"/>
        </w:rPr>
      </w:pPr>
    </w:p>
    <w:p w14:paraId="30D317FA" w14:textId="3B0E8651" w:rsidR="00E068C3" w:rsidRPr="00940B57" w:rsidRDefault="00E068C3" w:rsidP="00B164B3">
      <w:pPr>
        <w:spacing w:line="480" w:lineRule="auto"/>
        <w:rPr>
          <w:rFonts w:ascii="Times New Roman" w:hAnsi="Times New Roman" w:cs="Times New Roman"/>
          <w:b/>
          <w:color w:val="000000" w:themeColor="text1"/>
          <w:u w:val="single"/>
          <w:lang w:val="en-US"/>
        </w:rPr>
      </w:pPr>
      <w:r w:rsidRPr="00940B57">
        <w:rPr>
          <w:rFonts w:ascii="Times New Roman" w:hAnsi="Times New Roman" w:cs="Times New Roman"/>
          <w:b/>
          <w:color w:val="000000" w:themeColor="text1"/>
          <w:u w:val="single"/>
          <w:lang w:val="en-US"/>
        </w:rPr>
        <w:t>Keywords</w:t>
      </w:r>
    </w:p>
    <w:p w14:paraId="2D4BA6DE" w14:textId="77777777" w:rsidR="00E068C3" w:rsidRPr="00940B57" w:rsidRDefault="00E068C3" w:rsidP="00B164B3">
      <w:pPr>
        <w:spacing w:line="480" w:lineRule="auto"/>
        <w:rPr>
          <w:rFonts w:ascii="Times New Roman" w:hAnsi="Times New Roman" w:cs="Times New Roman"/>
          <w:b/>
          <w:color w:val="000000" w:themeColor="text1"/>
          <w:lang w:val="en-US"/>
        </w:rPr>
      </w:pPr>
    </w:p>
    <w:p w14:paraId="4A4D4C58" w14:textId="6D902DEA" w:rsidR="00E068C3" w:rsidRPr="00F3259A" w:rsidRDefault="00E068C3" w:rsidP="00B164B3">
      <w:pPr>
        <w:spacing w:line="480" w:lineRule="auto"/>
        <w:jc w:val="both"/>
        <w:rPr>
          <w:rFonts w:ascii="Times New Roman" w:hAnsi="Times New Roman" w:cs="Times New Roman"/>
          <w:color w:val="000000" w:themeColor="text1"/>
          <w:lang w:val="en-US"/>
        </w:rPr>
      </w:pPr>
      <w:r w:rsidRPr="00F3259A">
        <w:rPr>
          <w:rFonts w:ascii="Times New Roman" w:hAnsi="Times New Roman" w:cs="Times New Roman"/>
          <w:color w:val="000000" w:themeColor="text1"/>
          <w:lang w:val="en-US"/>
        </w:rPr>
        <w:t>Asian population</w:t>
      </w:r>
      <w:r w:rsidR="00264D39" w:rsidRPr="00F3259A">
        <w:rPr>
          <w:rFonts w:ascii="Times New Roman" w:hAnsi="Times New Roman" w:cs="Times New Roman"/>
          <w:color w:val="000000" w:themeColor="text1"/>
          <w:lang w:val="en-US"/>
        </w:rPr>
        <w:t>s</w:t>
      </w:r>
      <w:r w:rsidR="003B20E7" w:rsidRPr="00F3259A">
        <w:rPr>
          <w:rFonts w:ascii="Times New Roman" w:hAnsi="Times New Roman" w:cs="Times New Roman"/>
          <w:color w:val="000000" w:themeColor="text1"/>
          <w:lang w:val="en-US"/>
        </w:rPr>
        <w:t>;</w:t>
      </w:r>
      <w:r w:rsidRPr="00F3259A">
        <w:rPr>
          <w:rFonts w:ascii="Times New Roman" w:hAnsi="Times New Roman" w:cs="Times New Roman"/>
          <w:color w:val="000000" w:themeColor="text1"/>
          <w:lang w:val="en-US"/>
        </w:rPr>
        <w:t xml:space="preserve"> Gestational Diabetes Mellitus</w:t>
      </w:r>
      <w:r w:rsidR="003B20E7" w:rsidRPr="00F3259A">
        <w:rPr>
          <w:rFonts w:ascii="Times New Roman" w:hAnsi="Times New Roman" w:cs="Times New Roman"/>
          <w:color w:val="000000" w:themeColor="text1"/>
          <w:lang w:val="en-US"/>
        </w:rPr>
        <w:t>;</w:t>
      </w:r>
      <w:r w:rsidRPr="00F3259A">
        <w:rPr>
          <w:rFonts w:ascii="Times New Roman" w:hAnsi="Times New Roman" w:cs="Times New Roman"/>
          <w:color w:val="000000" w:themeColor="text1"/>
          <w:lang w:val="en-US"/>
        </w:rPr>
        <w:t xml:space="preserve"> Heterogeneity</w:t>
      </w:r>
      <w:r w:rsidR="003B20E7" w:rsidRPr="00F3259A">
        <w:rPr>
          <w:rFonts w:ascii="Times New Roman" w:hAnsi="Times New Roman" w:cs="Times New Roman"/>
          <w:color w:val="000000" w:themeColor="text1"/>
          <w:lang w:val="en-US"/>
        </w:rPr>
        <w:t>;</w:t>
      </w:r>
      <w:r w:rsidRPr="00F3259A">
        <w:rPr>
          <w:rFonts w:ascii="Times New Roman" w:hAnsi="Times New Roman" w:cs="Times New Roman"/>
          <w:color w:val="000000" w:themeColor="text1"/>
          <w:lang w:val="en-US"/>
        </w:rPr>
        <w:t xml:space="preserve"> Machine Learning</w:t>
      </w:r>
      <w:r w:rsidR="003B20E7" w:rsidRPr="00F3259A">
        <w:rPr>
          <w:rFonts w:ascii="Times New Roman" w:hAnsi="Times New Roman" w:cs="Times New Roman"/>
          <w:color w:val="000000" w:themeColor="text1"/>
          <w:lang w:val="en-US"/>
        </w:rPr>
        <w:t>;</w:t>
      </w:r>
      <w:r w:rsidRPr="00F3259A">
        <w:rPr>
          <w:rFonts w:ascii="Times New Roman" w:hAnsi="Times New Roman" w:cs="Times New Roman"/>
          <w:color w:val="000000" w:themeColor="text1"/>
          <w:lang w:val="en-US"/>
        </w:rPr>
        <w:t xml:space="preserve"> Non-Invasive</w:t>
      </w:r>
      <w:r w:rsidR="003B20E7" w:rsidRPr="00F3259A">
        <w:rPr>
          <w:rFonts w:ascii="Times New Roman" w:hAnsi="Times New Roman" w:cs="Times New Roman"/>
          <w:color w:val="000000" w:themeColor="text1"/>
          <w:lang w:val="en-US"/>
        </w:rPr>
        <w:t>;</w:t>
      </w:r>
      <w:r w:rsidRPr="00F3259A">
        <w:rPr>
          <w:rFonts w:ascii="Times New Roman" w:hAnsi="Times New Roman" w:cs="Times New Roman"/>
          <w:color w:val="000000" w:themeColor="text1"/>
          <w:lang w:val="en-US"/>
        </w:rPr>
        <w:t xml:space="preserve"> UK NICE</w:t>
      </w:r>
    </w:p>
    <w:p w14:paraId="3B5783A3" w14:textId="77777777" w:rsidR="007A5A91" w:rsidRDefault="007A5A91" w:rsidP="000D5561">
      <w:pPr>
        <w:spacing w:line="480" w:lineRule="auto"/>
        <w:jc w:val="both"/>
        <w:rPr>
          <w:rFonts w:ascii="Times New Roman" w:hAnsi="Times New Roman" w:cs="Times New Roman"/>
          <w:b/>
          <w:color w:val="000000" w:themeColor="text1"/>
          <w:lang w:val="en-US"/>
        </w:rPr>
      </w:pPr>
    </w:p>
    <w:p w14:paraId="2AA284AA" w14:textId="6D6AF575" w:rsidR="000D5561" w:rsidRPr="00FB4EB3" w:rsidRDefault="000D5561" w:rsidP="000D5561">
      <w:pPr>
        <w:spacing w:line="480" w:lineRule="auto"/>
        <w:jc w:val="both"/>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A</w:t>
      </w:r>
      <w:r w:rsidRPr="00FB4EB3">
        <w:rPr>
          <w:rFonts w:ascii="Times New Roman" w:hAnsi="Times New Roman" w:cs="Times New Roman"/>
          <w:b/>
          <w:color w:val="000000" w:themeColor="text1"/>
          <w:u w:val="single"/>
          <w:lang w:val="en-US"/>
        </w:rPr>
        <w:t>bbreviations</w:t>
      </w:r>
    </w:p>
    <w:p w14:paraId="37C84A98" w14:textId="77777777" w:rsidR="000D5561" w:rsidRPr="00940B57" w:rsidRDefault="000D5561" w:rsidP="000D5561">
      <w:pPr>
        <w:spacing w:line="480" w:lineRule="auto"/>
        <w:jc w:val="both"/>
        <w:rPr>
          <w:rFonts w:ascii="Times New Roman" w:hAnsi="Times New Roman" w:cs="Times New Roman"/>
          <w:b/>
          <w:color w:val="000000" w:themeColor="text1"/>
          <w:lang w:val="en-US"/>
        </w:rPr>
      </w:pPr>
    </w:p>
    <w:p w14:paraId="19E28515" w14:textId="77777777" w:rsidR="000D5561" w:rsidRPr="00940B57" w:rsidRDefault="000D5561" w:rsidP="000D5561">
      <w:pPr>
        <w:tabs>
          <w:tab w:val="left" w:pos="3077"/>
        </w:tabs>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AI: Artificial Intelligence </w:t>
      </w:r>
    </w:p>
    <w:p w14:paraId="221844A2"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AUC: Area under the Receiver Operating Characteristic Curve</w:t>
      </w:r>
    </w:p>
    <w:p w14:paraId="180DB1B4"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BMI: Body Mass Index</w:t>
      </w:r>
    </w:p>
    <w:p w14:paraId="6066F85E" w14:textId="77777777" w:rsidR="000D5561" w:rsidRPr="00940B57" w:rsidRDefault="000D5561" w:rsidP="000D5561">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GCT: </w:t>
      </w:r>
      <w:r w:rsidRPr="00940B57">
        <w:rPr>
          <w:rFonts w:ascii="Times New Roman" w:hAnsi="Times New Roman" w:cs="Times New Roman"/>
          <w:lang w:val="en-US"/>
        </w:rPr>
        <w:t>Glucose Challenge Test</w:t>
      </w:r>
    </w:p>
    <w:p w14:paraId="69530DE8"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GDM: Gestational Diabetes Mellitus</w:t>
      </w:r>
    </w:p>
    <w:p w14:paraId="32495C5E" w14:textId="77777777" w:rsidR="000D5561" w:rsidRPr="00940B57" w:rsidRDefault="000D5561" w:rsidP="000D5561">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GUSTO: </w:t>
      </w:r>
      <w:r w:rsidRPr="00940B57">
        <w:rPr>
          <w:rFonts w:ascii="Times New Roman" w:hAnsi="Times New Roman" w:cs="Times New Roman"/>
          <w:lang w:val="en-US"/>
        </w:rPr>
        <w:t xml:space="preserve">Growing Up in Singapore Towards healthy Outcomes </w:t>
      </w:r>
    </w:p>
    <w:p w14:paraId="436948E2"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HbA</w:t>
      </w:r>
      <w:r w:rsidRPr="00940B57">
        <w:rPr>
          <w:rFonts w:ascii="Times New Roman" w:hAnsi="Times New Roman" w:cs="Times New Roman"/>
          <w:color w:val="000000" w:themeColor="text1"/>
          <w:vertAlign w:val="subscript"/>
          <w:lang w:val="en-US"/>
        </w:rPr>
        <w:t>1c</w:t>
      </w:r>
      <w:r w:rsidRPr="00940B57">
        <w:rPr>
          <w:rFonts w:ascii="Times New Roman" w:hAnsi="Times New Roman" w:cs="Times New Roman"/>
          <w:color w:val="000000" w:themeColor="text1"/>
          <w:lang w:val="en-US"/>
        </w:rPr>
        <w:t>: Hemoglobin A1C</w:t>
      </w:r>
    </w:p>
    <w:p w14:paraId="391DCB90"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HEI-SGP: </w:t>
      </w:r>
      <w:r w:rsidRPr="00940B57">
        <w:rPr>
          <w:rFonts w:ascii="Times New Roman" w:hAnsi="Times New Roman" w:cs="Times New Roman"/>
          <w:lang w:val="en-US"/>
        </w:rPr>
        <w:t>Healthy Easting Index for Pregnant women in Singapore</w:t>
      </w:r>
    </w:p>
    <w:p w14:paraId="47171566"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IADPSG: International Association of Diabetes and Pregnancy Study Groups</w:t>
      </w:r>
    </w:p>
    <w:p w14:paraId="5B9CCBD6"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IDF: </w:t>
      </w:r>
      <w:r w:rsidRPr="00940B57">
        <w:rPr>
          <w:rFonts w:ascii="Times New Roman" w:hAnsi="Times New Roman" w:cs="Times New Roman"/>
          <w:lang w:val="en-US"/>
        </w:rPr>
        <w:t>International Diabetes Federation</w:t>
      </w:r>
    </w:p>
    <w:p w14:paraId="2944AC28" w14:textId="77777777" w:rsidR="000D5561" w:rsidRPr="00940B57" w:rsidRDefault="000D5561" w:rsidP="000D5561">
      <w:pPr>
        <w:spacing w:line="480" w:lineRule="auto"/>
        <w:jc w:val="both"/>
        <w:rPr>
          <w:rFonts w:ascii="Times New Roman" w:hAnsi="Times New Roman" w:cs="Times New Roman"/>
          <w:color w:val="000000"/>
        </w:rPr>
      </w:pPr>
      <w:r w:rsidRPr="00940B57">
        <w:rPr>
          <w:rFonts w:ascii="Times New Roman" w:hAnsi="Times New Roman" w:cs="Times New Roman"/>
          <w:color w:val="000000" w:themeColor="text1"/>
          <w:lang w:val="en-US"/>
        </w:rPr>
        <w:t xml:space="preserve">IGF1: </w:t>
      </w:r>
      <w:r w:rsidRPr="00940B57">
        <w:rPr>
          <w:rFonts w:ascii="Times New Roman" w:hAnsi="Times New Roman" w:cs="Times New Roman"/>
          <w:color w:val="000000"/>
        </w:rPr>
        <w:t>Insulin-like Growth Factor 1</w:t>
      </w:r>
    </w:p>
    <w:p w14:paraId="4A8D4516" w14:textId="77777777" w:rsidR="000D5561" w:rsidRPr="00940B57" w:rsidRDefault="000D5561" w:rsidP="000D5561">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KKH: </w:t>
      </w:r>
      <w:r w:rsidRPr="00940B57">
        <w:rPr>
          <w:rFonts w:ascii="Times New Roman" w:hAnsi="Times New Roman" w:cs="Times New Roman"/>
          <w:lang w:val="en-US"/>
        </w:rPr>
        <w:t>KK Women’s and Children’s Hospital</w:t>
      </w:r>
    </w:p>
    <w:p w14:paraId="28A02C91"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NICE: National Institute for Health and Care Excellence</w:t>
      </w:r>
    </w:p>
    <w:p w14:paraId="23DA8CC5" w14:textId="77777777" w:rsidR="000D5561" w:rsidRPr="00940B57" w:rsidRDefault="000D5561" w:rsidP="000D5561">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OGTT: </w:t>
      </w:r>
      <w:r w:rsidRPr="00940B57">
        <w:rPr>
          <w:rFonts w:ascii="Times New Roman" w:hAnsi="Times New Roman" w:cs="Times New Roman"/>
          <w:lang w:val="en-US"/>
        </w:rPr>
        <w:t>Oral Glucose Tolerance Test</w:t>
      </w:r>
    </w:p>
    <w:p w14:paraId="12573018" w14:textId="77777777" w:rsidR="000D5561" w:rsidRPr="00940B57" w:rsidRDefault="000D5561" w:rsidP="000D5561">
      <w:pPr>
        <w:spacing w:line="480" w:lineRule="auto"/>
        <w:jc w:val="both"/>
        <w:rPr>
          <w:rFonts w:ascii="Times New Roman" w:hAnsi="Times New Roman" w:cs="Times New Roman"/>
          <w:lang w:val="en-US"/>
        </w:rPr>
      </w:pPr>
      <w:r w:rsidRPr="00940B57">
        <w:rPr>
          <w:rFonts w:ascii="Times New Roman" w:hAnsi="Times New Roman" w:cs="Times New Roman"/>
          <w:lang w:val="en-US"/>
        </w:rPr>
        <w:t>SHAP: SHapley Additive exPlanations</w:t>
      </w:r>
    </w:p>
    <w:p w14:paraId="35DCC9FB" w14:textId="77777777" w:rsidR="000D5561" w:rsidRPr="00940B57" w:rsidRDefault="000D5561" w:rsidP="000D556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lastRenderedPageBreak/>
        <w:t xml:space="preserve">WHO: </w:t>
      </w:r>
      <w:r w:rsidRPr="00940B57">
        <w:rPr>
          <w:rFonts w:ascii="Times New Roman" w:hAnsi="Times New Roman" w:cs="Times New Roman"/>
          <w:lang w:val="en-US"/>
        </w:rPr>
        <w:t>World Health Organization</w:t>
      </w:r>
    </w:p>
    <w:p w14:paraId="723D840A" w14:textId="77777777" w:rsidR="000D5561" w:rsidRPr="00940B57" w:rsidRDefault="000D5561" w:rsidP="000D5561">
      <w:pPr>
        <w:spacing w:line="480" w:lineRule="auto"/>
        <w:jc w:val="both"/>
        <w:rPr>
          <w:rFonts w:ascii="Times New Roman" w:hAnsi="Times New Roman" w:cs="Times New Roman"/>
          <w:color w:val="000000"/>
        </w:rPr>
      </w:pPr>
      <w:r w:rsidRPr="00940B57">
        <w:rPr>
          <w:rFonts w:ascii="Times New Roman" w:hAnsi="Times New Roman" w:cs="Times New Roman"/>
          <w:color w:val="000000"/>
        </w:rPr>
        <w:sym w:font="Symbol" w:char="F044"/>
      </w:r>
      <w:r w:rsidRPr="00940B57">
        <w:rPr>
          <w:rFonts w:ascii="Times New Roman" w:hAnsi="Times New Roman" w:cs="Times New Roman"/>
          <w:color w:val="000000"/>
        </w:rPr>
        <w:t>: Mathematical symbol delta (change in)</w:t>
      </w:r>
    </w:p>
    <w:p w14:paraId="34903384" w14:textId="1B152114" w:rsidR="003A066A" w:rsidRDefault="003A066A" w:rsidP="00B164B3">
      <w:pPr>
        <w:spacing w:line="480" w:lineRule="auto"/>
        <w:jc w:val="both"/>
        <w:rPr>
          <w:rFonts w:ascii="Times New Roman" w:hAnsi="Times New Roman" w:cs="Times New Roman"/>
          <w:b/>
          <w:color w:val="000000" w:themeColor="text1"/>
          <w:u w:val="single"/>
          <w:lang w:val="en-US"/>
        </w:rPr>
      </w:pPr>
    </w:p>
    <w:p w14:paraId="14A2B2BE" w14:textId="77777777" w:rsidR="003A066A" w:rsidRPr="00940B57" w:rsidRDefault="003A066A" w:rsidP="00B164B3">
      <w:pPr>
        <w:spacing w:line="480" w:lineRule="auto"/>
        <w:jc w:val="both"/>
        <w:rPr>
          <w:rFonts w:ascii="Times New Roman" w:hAnsi="Times New Roman" w:cs="Times New Roman"/>
          <w:color w:val="000000"/>
        </w:rPr>
      </w:pPr>
    </w:p>
    <w:p w14:paraId="0ABBE4DB" w14:textId="4F1DECDF" w:rsidR="00F311E5" w:rsidRDefault="00F311E5" w:rsidP="00B164B3">
      <w:pPr>
        <w:spacing w:line="480" w:lineRule="auto"/>
        <w:rPr>
          <w:rFonts w:ascii="Times New Roman" w:hAnsi="Times New Roman" w:cs="Times New Roman"/>
          <w:color w:val="000000"/>
        </w:rPr>
      </w:pPr>
    </w:p>
    <w:p w14:paraId="4A150F29" w14:textId="77777777" w:rsidR="00E55E85" w:rsidRPr="00940B57" w:rsidRDefault="00E55E85" w:rsidP="00B164B3">
      <w:pPr>
        <w:spacing w:line="480" w:lineRule="auto"/>
        <w:rPr>
          <w:rFonts w:ascii="Times New Roman" w:hAnsi="Times New Roman" w:cs="Times New Roman"/>
          <w:color w:val="000000"/>
        </w:rPr>
      </w:pPr>
    </w:p>
    <w:p w14:paraId="789AB659" w14:textId="5BE5DDB8" w:rsidR="00F0081E" w:rsidRPr="00940B57" w:rsidRDefault="00F0081E" w:rsidP="00B164B3">
      <w:pPr>
        <w:spacing w:line="480" w:lineRule="auto"/>
        <w:rPr>
          <w:rFonts w:ascii="Times New Roman" w:hAnsi="Times New Roman" w:cs="Times New Roman"/>
          <w:color w:val="000000" w:themeColor="text1"/>
          <w:lang w:val="en-US"/>
        </w:rPr>
      </w:pPr>
    </w:p>
    <w:p w14:paraId="3259F5E0" w14:textId="47694FFA" w:rsidR="00981727" w:rsidRDefault="00981727" w:rsidP="00B164B3">
      <w:pPr>
        <w:spacing w:line="480" w:lineRule="auto"/>
        <w:rPr>
          <w:rFonts w:ascii="Times New Roman" w:hAnsi="Times New Roman" w:cs="Times New Roman"/>
          <w:color w:val="000000" w:themeColor="text1"/>
          <w:lang w:val="en-US"/>
        </w:rPr>
      </w:pPr>
    </w:p>
    <w:p w14:paraId="2E2E1425" w14:textId="69EFB599" w:rsidR="0086249C" w:rsidRDefault="0086249C" w:rsidP="008D2568">
      <w:pPr>
        <w:spacing w:line="480" w:lineRule="auto"/>
        <w:rPr>
          <w:rFonts w:ascii="Times New Roman" w:hAnsi="Times New Roman" w:cs="Times New Roman"/>
          <w:color w:val="000000" w:themeColor="text1"/>
          <w:lang w:val="en-US"/>
        </w:rPr>
      </w:pPr>
    </w:p>
    <w:p w14:paraId="2C16A63E" w14:textId="102DBCE5" w:rsidR="0086249C" w:rsidRDefault="0086249C" w:rsidP="008D2568">
      <w:pPr>
        <w:spacing w:line="480" w:lineRule="auto"/>
        <w:rPr>
          <w:rFonts w:ascii="Times New Roman" w:hAnsi="Times New Roman" w:cs="Times New Roman"/>
          <w:color w:val="000000" w:themeColor="text1"/>
          <w:lang w:val="en-US"/>
        </w:rPr>
      </w:pPr>
    </w:p>
    <w:p w14:paraId="45B455E9" w14:textId="14E58784" w:rsidR="004345DB" w:rsidRDefault="004345DB" w:rsidP="008D2568">
      <w:pPr>
        <w:spacing w:line="480" w:lineRule="auto"/>
        <w:rPr>
          <w:rFonts w:ascii="Times New Roman" w:hAnsi="Times New Roman" w:cs="Times New Roman"/>
          <w:color w:val="000000" w:themeColor="text1"/>
          <w:lang w:val="en-US"/>
        </w:rPr>
      </w:pPr>
    </w:p>
    <w:p w14:paraId="448C951D" w14:textId="328BCCEF" w:rsidR="004345DB" w:rsidRDefault="004345DB" w:rsidP="008D2568">
      <w:pPr>
        <w:spacing w:line="480" w:lineRule="auto"/>
        <w:rPr>
          <w:rFonts w:ascii="Times New Roman" w:hAnsi="Times New Roman" w:cs="Times New Roman"/>
          <w:color w:val="000000" w:themeColor="text1"/>
          <w:lang w:val="en-US"/>
        </w:rPr>
      </w:pPr>
    </w:p>
    <w:p w14:paraId="3841BFEC" w14:textId="062B43C0" w:rsidR="004345DB" w:rsidRDefault="004345DB" w:rsidP="008D2568">
      <w:pPr>
        <w:spacing w:line="480" w:lineRule="auto"/>
        <w:rPr>
          <w:rFonts w:ascii="Times New Roman" w:hAnsi="Times New Roman" w:cs="Times New Roman"/>
          <w:color w:val="000000" w:themeColor="text1"/>
          <w:lang w:val="en-US"/>
        </w:rPr>
      </w:pPr>
    </w:p>
    <w:p w14:paraId="44D2DA6B" w14:textId="0C886907" w:rsidR="004345DB" w:rsidRDefault="004345DB" w:rsidP="008D2568">
      <w:pPr>
        <w:spacing w:line="480" w:lineRule="auto"/>
        <w:rPr>
          <w:rFonts w:ascii="Times New Roman" w:hAnsi="Times New Roman" w:cs="Times New Roman"/>
          <w:color w:val="000000" w:themeColor="text1"/>
          <w:lang w:val="en-US"/>
        </w:rPr>
      </w:pPr>
    </w:p>
    <w:p w14:paraId="6831EEC2" w14:textId="54EF1CC4" w:rsidR="004345DB" w:rsidRDefault="004345DB" w:rsidP="008D2568">
      <w:pPr>
        <w:spacing w:line="480" w:lineRule="auto"/>
        <w:rPr>
          <w:rFonts w:ascii="Times New Roman" w:hAnsi="Times New Roman" w:cs="Times New Roman"/>
          <w:color w:val="000000" w:themeColor="text1"/>
          <w:lang w:val="en-US"/>
        </w:rPr>
      </w:pPr>
    </w:p>
    <w:p w14:paraId="4195C716" w14:textId="3C4FC9B4" w:rsidR="00F3259A" w:rsidRDefault="00F3259A" w:rsidP="008D2568">
      <w:pPr>
        <w:spacing w:line="480" w:lineRule="auto"/>
        <w:rPr>
          <w:rFonts w:ascii="Times New Roman" w:hAnsi="Times New Roman" w:cs="Times New Roman"/>
          <w:color w:val="000000" w:themeColor="text1"/>
          <w:lang w:val="en-US"/>
        </w:rPr>
      </w:pPr>
    </w:p>
    <w:p w14:paraId="5BF9D35C" w14:textId="77777777" w:rsidR="00F3259A" w:rsidRDefault="00F3259A" w:rsidP="008D2568">
      <w:pPr>
        <w:spacing w:line="480" w:lineRule="auto"/>
        <w:rPr>
          <w:rFonts w:ascii="Times New Roman" w:hAnsi="Times New Roman" w:cs="Times New Roman"/>
          <w:color w:val="000000" w:themeColor="text1"/>
          <w:lang w:val="en-US"/>
        </w:rPr>
      </w:pPr>
    </w:p>
    <w:p w14:paraId="5AA11951" w14:textId="18C85008" w:rsidR="00C22EF2" w:rsidRDefault="00C22EF2" w:rsidP="009718E1">
      <w:pPr>
        <w:spacing w:line="480" w:lineRule="auto"/>
        <w:jc w:val="both"/>
        <w:rPr>
          <w:rFonts w:ascii="Times New Roman" w:hAnsi="Times New Roman" w:cs="Times New Roman"/>
          <w:color w:val="000000" w:themeColor="text1"/>
          <w:lang w:val="en-US"/>
        </w:rPr>
      </w:pPr>
    </w:p>
    <w:p w14:paraId="57B2EFB6" w14:textId="77777777" w:rsidR="00224121" w:rsidRDefault="00224121" w:rsidP="009718E1">
      <w:pPr>
        <w:spacing w:line="480" w:lineRule="auto"/>
        <w:jc w:val="both"/>
        <w:rPr>
          <w:rFonts w:ascii="Times New Roman" w:hAnsi="Times New Roman" w:cs="Times New Roman"/>
          <w:color w:val="000000" w:themeColor="text1"/>
          <w:lang w:val="en-US"/>
        </w:rPr>
      </w:pPr>
    </w:p>
    <w:p w14:paraId="1A5A7613" w14:textId="77777777" w:rsidR="000D5561" w:rsidRDefault="000D5561" w:rsidP="009718E1">
      <w:pPr>
        <w:spacing w:line="480" w:lineRule="auto"/>
        <w:jc w:val="both"/>
        <w:rPr>
          <w:rFonts w:ascii="Times New Roman" w:hAnsi="Times New Roman" w:cs="Times New Roman"/>
          <w:b/>
          <w:color w:val="000000" w:themeColor="text1"/>
          <w:u w:val="single"/>
          <w:lang w:val="en-US"/>
        </w:rPr>
      </w:pPr>
    </w:p>
    <w:p w14:paraId="619D5C49" w14:textId="5949720C" w:rsidR="000D5561" w:rsidRDefault="000D5561" w:rsidP="009718E1">
      <w:pPr>
        <w:spacing w:line="480" w:lineRule="auto"/>
        <w:jc w:val="both"/>
        <w:rPr>
          <w:rFonts w:ascii="Times New Roman" w:hAnsi="Times New Roman" w:cs="Times New Roman"/>
          <w:b/>
          <w:color w:val="000000" w:themeColor="text1"/>
          <w:u w:val="single"/>
          <w:lang w:val="en-US"/>
        </w:rPr>
      </w:pPr>
    </w:p>
    <w:p w14:paraId="71510914" w14:textId="7DFBF737" w:rsidR="000D5561" w:rsidRDefault="000D5561" w:rsidP="009718E1">
      <w:pPr>
        <w:spacing w:line="480" w:lineRule="auto"/>
        <w:jc w:val="both"/>
        <w:rPr>
          <w:rFonts w:ascii="Times New Roman" w:hAnsi="Times New Roman" w:cs="Times New Roman"/>
          <w:b/>
          <w:color w:val="000000" w:themeColor="text1"/>
          <w:u w:val="single"/>
          <w:lang w:val="en-US"/>
        </w:rPr>
      </w:pPr>
    </w:p>
    <w:p w14:paraId="0409CBCE" w14:textId="1121F4DC" w:rsidR="000D5561" w:rsidRDefault="000D5561" w:rsidP="009718E1">
      <w:pPr>
        <w:spacing w:line="480" w:lineRule="auto"/>
        <w:jc w:val="both"/>
        <w:rPr>
          <w:rFonts w:ascii="Times New Roman" w:hAnsi="Times New Roman" w:cs="Times New Roman"/>
          <w:b/>
          <w:color w:val="000000" w:themeColor="text1"/>
          <w:u w:val="single"/>
          <w:lang w:val="en-US"/>
        </w:rPr>
      </w:pPr>
    </w:p>
    <w:p w14:paraId="5EBB5F48" w14:textId="77777777" w:rsidR="00FD2747" w:rsidRDefault="00FD2747" w:rsidP="009718E1">
      <w:pPr>
        <w:spacing w:line="480" w:lineRule="auto"/>
        <w:jc w:val="both"/>
        <w:rPr>
          <w:rFonts w:ascii="Times New Roman" w:hAnsi="Times New Roman" w:cs="Times New Roman"/>
          <w:b/>
          <w:color w:val="000000" w:themeColor="text1"/>
          <w:u w:val="single"/>
          <w:lang w:val="en-US"/>
        </w:rPr>
      </w:pPr>
    </w:p>
    <w:p w14:paraId="2B51E1A0" w14:textId="77777777" w:rsidR="000920C8" w:rsidRDefault="000920C8" w:rsidP="009718E1">
      <w:pPr>
        <w:spacing w:line="480" w:lineRule="auto"/>
        <w:jc w:val="both"/>
        <w:rPr>
          <w:rFonts w:ascii="Times New Roman" w:hAnsi="Times New Roman" w:cs="Times New Roman"/>
          <w:b/>
          <w:color w:val="000000" w:themeColor="text1"/>
          <w:u w:val="single"/>
          <w:lang w:val="en-US"/>
        </w:rPr>
      </w:pPr>
    </w:p>
    <w:p w14:paraId="04D74FF6" w14:textId="44AC9160" w:rsidR="00BD2452" w:rsidRPr="00940B57" w:rsidRDefault="007A5A91" w:rsidP="009718E1">
      <w:pPr>
        <w:spacing w:line="480" w:lineRule="auto"/>
        <w:jc w:val="both"/>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lastRenderedPageBreak/>
        <w:t xml:space="preserve">1. </w:t>
      </w:r>
      <w:r w:rsidR="00B47F11">
        <w:rPr>
          <w:rFonts w:ascii="Times New Roman" w:hAnsi="Times New Roman" w:cs="Times New Roman"/>
          <w:b/>
          <w:color w:val="000000" w:themeColor="text1"/>
          <w:u w:val="single"/>
          <w:lang w:val="en-US"/>
        </w:rPr>
        <w:t>Introduction</w:t>
      </w:r>
    </w:p>
    <w:p w14:paraId="59E6C2C4" w14:textId="04CAB9CA" w:rsidR="00E32638" w:rsidRPr="00940B57" w:rsidRDefault="00E32638" w:rsidP="009718E1">
      <w:pPr>
        <w:spacing w:line="480" w:lineRule="auto"/>
        <w:jc w:val="both"/>
        <w:rPr>
          <w:rFonts w:ascii="Times New Roman" w:hAnsi="Times New Roman" w:cs="Times New Roman"/>
          <w:b/>
          <w:color w:val="000000" w:themeColor="text1"/>
          <w:lang w:val="en-US"/>
        </w:rPr>
      </w:pPr>
    </w:p>
    <w:p w14:paraId="70463307" w14:textId="09571EC4" w:rsidR="00E32638" w:rsidRPr="00940B57" w:rsidRDefault="00E32638"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Gestational Diabetes Mellitus (GDM) is a condition in which a woman without previous diabetes develop glucose intolerance in pregnancy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&lt;EndNote&gt;&lt;Cite&gt;&lt;Author&gt;Metzger&lt;/Author&gt;&lt;Year&gt;1998&lt;/Year&gt;&lt;RecNum&gt;2&lt;/RecNum&gt;&lt;DisplayText&gt;[1]&lt;/DisplayText&gt;&lt;record&gt;&lt;rec-number&gt;2&lt;/rec-number&gt;&lt;foreign-keys&gt;&lt;key app="EN" db-id="9s0ssfr96p0ezsep9xsv22txfrwxffreped2" timestamp="1610261283"&gt;2&lt;/key&gt;&lt;/foreign-keys&gt;&lt;ref-type name="Journal Article"&gt;17&lt;/ref-type&gt;&lt;contributors&gt;&lt;authors&gt;&lt;author&gt;Metzger, B. E.&lt;/author&gt;&lt;author&gt;Coustan, D. R.&lt;/author&gt;&lt;/authors&gt;&lt;/contributors&gt;&lt;auth-address&gt;Northwestern University Medical School, Chicago, Illionois 60611, USA. bem@nwu.edu&lt;/auth-address&gt;&lt;titles&gt;&lt;title&gt;Summary and recommendations of the Fourth International Workshop-Conference on Gestational Diabetes Mellitus. The Organizing Committee&lt;/title&gt;&lt;secondary-title&gt;Diabetes Care&lt;/secondary-title&gt;&lt;/titles&gt;&lt;periodical&gt;&lt;full-title&gt;Diabetes Care&lt;/full-title&gt;&lt;/periodical&gt;&lt;pages&gt;B161-7&lt;/pages&gt;&lt;volume&gt;21 Suppl 2&lt;/volume&gt;&lt;edition&gt;1998/08/15&lt;/edition&gt;&lt;keywords&gt;&lt;keyword&gt;*Diabetes, Gestational/diagnosis/epidemiology/therapy&lt;/keyword&gt;&lt;keyword&gt;Female&lt;/keyword&gt;&lt;keyword&gt;Glucose Intolerance&lt;/keyword&gt;&lt;keyword&gt;Humans&lt;/keyword&gt;&lt;keyword&gt;Infant, Newborn&lt;/keyword&gt;&lt;keyword&gt;Pregnancy&lt;/keyword&gt;&lt;keyword&gt;Pregnancy Outcome&lt;/keyword&gt;&lt;keyword&gt;Prevalence&lt;/keyword&gt;&lt;keyword&gt;United States/epidemiology&lt;/keyword&gt;&lt;/keywords&gt;&lt;dates&gt;&lt;year&gt;1998&lt;/year&gt;&lt;pub-dates&gt;&lt;date&gt;Aug&lt;/date&gt;&lt;/pub-dates&gt;&lt;/dates&gt;&lt;isbn&gt;0149-5992 (Print)&amp;#xD;0149-5992 (Linking)&lt;/isbn&gt;&lt;accession-num&gt;9704245&lt;/accession-num&gt;&lt;urls&gt;&lt;related-urls&gt;&lt;url&gt;https://www.ncbi.nlm.nih.gov/pubmed/9704245&lt;/url&gt;&lt;/related-urls&gt;&lt;/urls&gt;&lt;/record&gt;&lt;/Cite&gt;&lt;/EndNote&gt;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[1]</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This condition increases the risk of developing maternal pregnancy-induced hypertensive disorders, fetal macrosomia, caesarean birth, shoulder dystocia and other birth injuries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&lt;EndNote&gt;&lt;Cite&gt;&lt;Year&gt;2003&lt;/Year&gt;&lt;RecNum&gt;1&lt;/RecNum&gt;&lt;DisplayText&gt;[2]&lt;/DisplayText&gt;&lt;record&gt;&lt;rec-number&gt;1&lt;/rec-number&gt;&lt;foreign-keys&gt;&lt;key app="EN" db-id="9s0ssfr96p0ezsep9xsv22txfrwxffreped2" timestamp="1610261246"&gt;1&lt;/key&gt;&lt;/foreign-keys&gt;&lt;ref-type name="Journal Article"&gt;17&lt;/ref-type&gt;&lt;contributors&gt;&lt;/contributors&gt;&lt;titles&gt;&lt;title&gt;Gestational Diabetes Mellitus&lt;/title&gt;&lt;secondary-title&gt;Diabetes Care&lt;/secondary-title&gt;&lt;/titles&gt;&lt;periodical&gt;&lt;full-title&gt;Diabetes Care&lt;/full-title&gt;&lt;/periodical&gt;&lt;pages&gt;s103-s105&lt;/pages&gt;&lt;volume&gt;26&lt;/volume&gt;&lt;number&gt;suppl 1&lt;/number&gt;&lt;dates&gt;&lt;year&gt;2003&lt;/year&gt;&lt;/dates&gt;&lt;urls&gt;&lt;related-urls&gt;&lt;url&gt;https://care.diabetesjournals.org/content/diacare/26/suppl_1/s103.full.pdf&lt;/url&gt;&lt;/related-urls&gt;&lt;/urls&gt;&lt;electronic-resource-num&gt;10.2337/diacare.26.2007.S103&lt;/electronic-resource-num&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Poorly controlled GDM also increases risks of premature birth, stillbirth and neonatal morbidity. </w:t>
      </w:r>
      <w:r w:rsidR="002D01CC">
        <w:rPr>
          <w:rFonts w:ascii="Times New Roman" w:hAnsi="Times New Roman" w:cs="Times New Roman"/>
          <w:lang w:val="en-US"/>
        </w:rPr>
        <w:t>The p</w:t>
      </w:r>
      <w:r w:rsidRPr="00940B57">
        <w:rPr>
          <w:rFonts w:ascii="Times New Roman" w:hAnsi="Times New Roman" w:cs="Times New Roman"/>
          <w:lang w:val="en-US"/>
        </w:rPr>
        <w:t xml:space="preserve">revalence of GDM is increasing globally, with 1 in 6 pregnancies being affected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&lt;EndNote&gt;&lt;Cite&gt;&lt;Author&gt;International Diabetes Federation&lt;/Author&gt;&lt;Year&gt;2019&lt;/Year&gt;&lt;RecNum&gt;4&lt;/RecNum&gt;&lt;DisplayText&gt;[3]&lt;/DisplayText&gt;&lt;record&gt;&lt;rec-number&gt;4&lt;/rec-number&gt;&lt;foreign-keys&gt;&lt;key app="EN" db-id="9s0ssfr96p0ezsep9xsv22txfrwxffreped2" timestamp="1610261454"&gt;4&lt;/key&gt;&lt;/foreign-keys&gt;&lt;ref-type name="Report"&gt;27&lt;/ref-type&gt;&lt;contributors&gt;&lt;authors&gt;&lt;author&gt;International Diabetes Federation, &lt;/author&gt;&lt;/authors&gt;&lt;/contributors&gt;&lt;titles&gt;&lt;title&gt;IDF Diabetes Atlas, 9th edn &lt;/title&gt;&lt;/titles&gt;&lt;dates&gt;&lt;year&gt;2019&lt;/year&gt;&lt;/dates&gt;&lt;urls&gt;&lt;related-urls&gt;&lt;url&gt;https://www.idf.org/our-activities/care-prevention/gdm&lt;/url&gt;&lt;/related-urls&gt;&lt;/urls&gt;&lt;/record&gt;&lt;/Cite&gt;&lt;/EndNote&gt;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[3]</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GDM also has long-term implications for both mother and child. In the systematic reviews conducted by Vounzoulaki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and Kramer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women with GDM have been reported to have 10-fold higher risk of developing Type 2 Diabetes Mellitus, and 1.98-fold higher risk of developing cardiovascular adversities than women without GDM </w:t>
      </w:r>
      <w:r w:rsidRPr="00940B57">
        <w:rPr>
          <w:rFonts w:ascii="Times New Roman" w:hAnsi="Times New Roman" w:cs="Times New Roman"/>
          <w:lang w:val="en-US"/>
        </w:rPr>
        <w:fldChar w:fldCharType="begin">
          <w:fldData xml:space="preserve">PEVuZE5vdGU+PENpdGU+PEF1dGhvcj5Wb3Vuem91bGFraTwvQXV0aG9yPjxZZWFyPjIwMjA8L1ll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PEVuZE5vdGU+PENpdGU+PEF1dGhvcj5Wb3Vuem91bGFraTwvQXV0aG9yPjxZZWFyPjIwMjA8L1ll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Pr="00940B57">
        <w:rPr>
          <w:rFonts w:ascii="Times New Roman" w:hAnsi="Times New Roman" w:cs="Times New Roman"/>
          <w:lang w:val="en-US"/>
        </w:rPr>
      </w:r>
      <w:r w:rsidRPr="00940B57">
        <w:rPr>
          <w:rFonts w:ascii="Times New Roman" w:hAnsi="Times New Roman" w:cs="Times New Roman"/>
          <w:lang w:val="en-US"/>
        </w:rPr>
        <w:fldChar w:fldCharType="separate"/>
      </w:r>
      <w:r w:rsidR="0000405A">
        <w:rPr>
          <w:rFonts w:ascii="Times New Roman" w:hAnsi="Times New Roman" w:cs="Times New Roman"/>
          <w:noProof/>
          <w:lang w:val="en-US"/>
        </w:rPr>
        <w:t>[4, 5]</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Offspring of mothers with GDM are also at an increased risk of having metabolic adversities, perpetuating the cycle of diabetes and cardiovascular diseases </w:t>
      </w:r>
      <w:r w:rsidR="00B73AF8">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&lt;EndNote&gt;&lt;Cite&gt;&lt;Author&gt;Chu&lt;/Author&gt;&lt;Year&gt;2020&lt;/Year&gt;&lt;RecNum&gt;41&lt;/RecNum&gt;&lt;DisplayText&gt;[6]&lt;/DisplayText&gt;&lt;record&gt;&lt;rec-number&gt;41&lt;/rec-number&gt;&lt;foreign-keys&gt;&lt;key app="EN" db-id="vwsxe0raaav0pteva0pvt55bpddz092255fz" timestamp="1626016457"&gt;41&lt;/key&gt;&lt;/foreign-keys&gt;&lt;ref-type name="Journal Article"&gt;17&lt;/ref-type&gt;&lt;contributors&gt;&lt;authors&gt;&lt;author&gt;Chu, A. H. Y.&lt;/author&gt;&lt;author&gt;Godfrey, K. M.&lt;/author&gt;&lt;/authors&gt;&lt;/contributors&gt;&lt;titles&gt;&lt;title&gt;Gestational Diabetes Mellitus and Developmental Programming&lt;/title&gt;&lt;secondary-title&gt;Annals of Nutrition and Metabolism&lt;/secondary-title&gt;&lt;/titles&gt;&lt;periodical&gt;&lt;full-title&gt;Annals of Nutrition and Metabolism&lt;/full-title&gt;&lt;/periodical&gt;&lt;pages&gt;4-15&lt;/pages&gt;&lt;volume&gt;76(suppl 3)&lt;/volume&gt;&lt;number&gt;3&lt;/number&gt;&lt;dates&gt;&lt;year&gt;2020&lt;/year&gt;&lt;/dates&gt;&lt;isbn&gt;0250-6807&lt;/isbn&gt;&lt;urls&gt;&lt;related-urls&gt;&lt;url&gt;https://www.karger.com/DOI/10.1159/000509902&lt;/url&gt;&lt;/related-urls&gt;&lt;/urls&gt;&lt;electronic-resource-num&gt;10.1159/000509902&lt;/electronic-resource-num&gt;&lt;/record&gt;&lt;/Cite&gt;&lt;/EndNote&gt;</w:instrText>
      </w:r>
      <w:r w:rsidR="00B73AF8">
        <w:rPr>
          <w:rFonts w:ascii="Times New Roman" w:hAnsi="Times New Roman" w:cs="Times New Roman"/>
          <w:lang w:val="en-US"/>
        </w:rPr>
        <w:fldChar w:fldCharType="separate"/>
      </w:r>
      <w:r w:rsidR="0000405A">
        <w:rPr>
          <w:rFonts w:ascii="Times New Roman" w:hAnsi="Times New Roman" w:cs="Times New Roman"/>
          <w:noProof/>
          <w:lang w:val="en-US"/>
        </w:rPr>
        <w:t>[6]</w:t>
      </w:r>
      <w:r w:rsidR="00B73AF8">
        <w:rPr>
          <w:rFonts w:ascii="Times New Roman" w:hAnsi="Times New Roman" w:cs="Times New Roman"/>
          <w:lang w:val="en-US"/>
        </w:rPr>
        <w:fldChar w:fldCharType="end"/>
      </w:r>
      <w:r w:rsidRPr="00940B57">
        <w:rPr>
          <w:rFonts w:ascii="Times New Roman" w:hAnsi="Times New Roman" w:cs="Times New Roman"/>
          <w:lang w:val="en-US"/>
        </w:rPr>
        <w:t>.</w:t>
      </w:r>
    </w:p>
    <w:p w14:paraId="7C168EF4" w14:textId="087730D0" w:rsidR="00E32638" w:rsidRPr="00940B57" w:rsidRDefault="00E32638" w:rsidP="009718E1">
      <w:pPr>
        <w:spacing w:line="480" w:lineRule="auto"/>
        <w:jc w:val="both"/>
        <w:rPr>
          <w:rFonts w:ascii="Times New Roman" w:hAnsi="Times New Roman" w:cs="Times New Roman"/>
          <w:color w:val="000000" w:themeColor="text1"/>
          <w:lang w:val="en-US"/>
        </w:rPr>
      </w:pPr>
    </w:p>
    <w:p w14:paraId="7841A0D1" w14:textId="47269A0E" w:rsidR="00E32638" w:rsidRPr="00940B57" w:rsidRDefault="00E32638"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Healthcare systems across the world use either the high risk selective screening approach or universal screening of GDM in pregnant women. One approach is the International Diabetes Federation (IDF) GDM Model of Care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&lt;EndNote&gt;&lt;Cite&gt;&lt;Author&gt;International Diabetes Federation&lt;/Author&gt;&lt;Year&gt;2015&lt;/Year&gt;&lt;RecNum&gt;3&lt;/RecNum&gt;&lt;DisplayText&gt;[7]&lt;/DisplayText&gt;&lt;record&gt;&lt;rec-number&gt;3&lt;/rec-number&gt;&lt;foreign-keys&gt;&lt;key app="EN" db-id="9s0ssfr96p0ezsep9xsv22txfrwxffreped2" timestamp="1610261423"&gt;3&lt;/key&gt;&lt;/foreign-keys&gt;&lt;ref-type name="Report"&gt;27&lt;/ref-type&gt;&lt;contributors&gt;&lt;authors&gt;&lt;author&gt;International Diabetes Federation, &lt;/author&gt;&lt;/authors&gt;&lt;/contributors&gt;&lt;titles&gt;&lt;title&gt;IDF GDM Model of Care&lt;/title&gt;&lt;/titles&gt;&lt;dates&gt;&lt;year&gt;2015&lt;/year&gt;&lt;/dates&gt;&lt;urls&gt;&lt;related-urls&gt;&lt;url&gt;https://www.idf.org/e-library/guidelines/77-idf-gdm-model-of-care-implementation-protocol-guidelines-for-healthcare-professionals.html&lt;/url&gt;&lt;/related-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[7]</w:t>
      </w:r>
      <w:r w:rsidRPr="00940B57">
        <w:rPr>
          <w:rFonts w:ascii="Times New Roman" w:hAnsi="Times New Roman" w:cs="Times New Roman"/>
          <w:lang w:val="en-US"/>
        </w:rPr>
        <w:fldChar w:fldCharType="end"/>
      </w:r>
      <w:r w:rsidRPr="00940B57">
        <w:rPr>
          <w:rFonts w:ascii="Times New Roman" w:hAnsi="Times New Roman" w:cs="Times New Roman"/>
          <w:lang w:val="en-US"/>
        </w:rPr>
        <w:t>, designed for countries with low resources. It recommends that all pregnant women are screened at first visit by a fasting glucose, HbA</w:t>
      </w:r>
      <w:r w:rsidRPr="00940B57">
        <w:rPr>
          <w:rFonts w:ascii="Times New Roman" w:hAnsi="Times New Roman" w:cs="Times New Roman"/>
          <w:vertAlign w:val="subscript"/>
          <w:lang w:val="en-US"/>
        </w:rPr>
        <w:t>1c</w:t>
      </w:r>
      <w:r w:rsidRPr="00940B57">
        <w:rPr>
          <w:rFonts w:ascii="Times New Roman" w:hAnsi="Times New Roman" w:cs="Times New Roman"/>
          <w:lang w:val="en-US"/>
        </w:rPr>
        <w:t xml:space="preserve"> or random glucose sample, to rule out pre-existing diabetes. In those with normal early screening, an Oral Glucose Tolerance Test (OGTT) is performed at 24-28 weeks’ gestation to assess the risk of GDM. If normal, OGTT is repeated again at 32 weeks’ gestation for high risk women.</w:t>
      </w:r>
    </w:p>
    <w:p w14:paraId="5F984CF0" w14:textId="08C35F40" w:rsidR="00E32638" w:rsidRPr="00940B57" w:rsidRDefault="00E32638" w:rsidP="009718E1">
      <w:pPr>
        <w:spacing w:line="480" w:lineRule="auto"/>
        <w:jc w:val="both"/>
        <w:rPr>
          <w:rFonts w:ascii="Times New Roman" w:hAnsi="Times New Roman" w:cs="Times New Roman"/>
          <w:color w:val="000000" w:themeColor="text1"/>
          <w:lang w:val="en-US"/>
        </w:rPr>
      </w:pPr>
    </w:p>
    <w:p w14:paraId="4F494B26" w14:textId="4CA4DF95" w:rsidR="00E32638" w:rsidRPr="00940B57" w:rsidRDefault="00E32638"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The American Diabetes Association (ADA) endorses the use of either a one-step approach (IADPSG diagnostic criteria, fasting two-hour, three-point 75g OGTT) or an older two-step </w:t>
      </w:r>
      <w:r w:rsidRPr="00940B57">
        <w:rPr>
          <w:rFonts w:ascii="Times New Roman" w:hAnsi="Times New Roman" w:cs="Times New Roman"/>
          <w:lang w:val="en-US"/>
        </w:rPr>
        <w:lastRenderedPageBreak/>
        <w:t xml:space="preserve">approach (non-fasting one-hour 50g Glucose Challenge Test (GCT), followed by diagnostic fasting three-hour 100g OGTT on a subset of women exceeding the glucose threshold value of GCT) at 24-28 weeks’ gestation </w:t>
      </w:r>
      <w:r w:rsidRPr="00940B57">
        <w:rPr>
          <w:rFonts w:ascii="Times New Roman" w:hAnsi="Times New Roman" w:cs="Times New Roman"/>
          <w:lang w:val="en-US"/>
        </w:rPr>
        <w:fldChar w:fldCharType="begin"/>
      </w:r>
      <w:r w:rsidR="008F28A0">
        <w:rPr>
          <w:rFonts w:ascii="Times New Roman" w:hAnsi="Times New Roman" w:cs="Times New Roman"/>
          <w:lang w:val="en-US"/>
        </w:rPr>
        <w:instrText xml:space="preserve"> ADDIN EN.CITE &lt;EndNote&gt;&lt;Cite&gt;&lt;Year&gt;2020&lt;/Year&gt;&lt;RecNum&gt;8&lt;/RecNum&gt;&lt;DisplayText&gt;[8]&lt;/DisplayText&gt;&lt;record&gt;&lt;rec-number&gt;8&lt;/rec-number&gt;&lt;foreign-keys&gt;&lt;key app="EN" db-id="9s0ssfr96p0ezsep9xsv22txfrwxffreped2" timestamp="1610262244"&gt;8&lt;/key&gt;&lt;/foreign-keys&gt;&lt;ref-type name="Journal Article"&gt;17&lt;/ref-type&gt;&lt;contributors&gt;&lt;/contributors&gt;&lt;titles&gt;&lt;title&gt;Classification and Diagnosis of Diabetes: Standards of Medical Care in Diabetes - 2020&lt;/title&gt;&lt;secondary-title&gt;Diabetes Care&lt;/secondary-title&gt;&lt;/titles&gt;&lt;periodical&gt;&lt;full-title&gt;Diabetes Care&lt;/full-title&gt;&lt;/periodical&gt;&lt;pages&gt;S14-S31&lt;/pages&gt;&lt;volume&gt;43&lt;/volume&gt;&lt;number&gt;Supplement 1&lt;/number&gt;&lt;dates&gt;&lt;year&gt;2020&lt;/year&gt;&lt;/dates&gt;&lt;urls&gt;&lt;related-urls&gt;&lt;url&gt;https://care.diabetesjournals.org/content/diacare/43/Supplement_1/S14.full.pdf&lt;/url&gt;&lt;/related-urls&gt;&lt;/urls&gt;&lt;electronic-resource-num&gt;10.2337/dc20-S002&lt;/electronic-resource-num&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[8]</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The two-step approach addresses the heterogeneity in populations, with varying thresholds for non-fasting one-hour 50g GCT. Either the National Diabetes Data Group (NDDG) or Carpenter and Coustan diagnostic criteria is used in fasting three-hour 100g OGTT. The population-wide benefit of one-step versus two-step approaches requires long term outcome studies. </w:t>
      </w:r>
    </w:p>
    <w:p w14:paraId="4A29CE53" w14:textId="49D4E385" w:rsidR="00E32638" w:rsidRPr="00940B57" w:rsidRDefault="00E32638" w:rsidP="009718E1">
      <w:pPr>
        <w:spacing w:line="480" w:lineRule="auto"/>
        <w:jc w:val="both"/>
        <w:rPr>
          <w:rFonts w:ascii="Times New Roman" w:hAnsi="Times New Roman" w:cs="Times New Roman"/>
          <w:color w:val="000000" w:themeColor="text1"/>
          <w:lang w:val="en-US"/>
        </w:rPr>
      </w:pPr>
    </w:p>
    <w:p w14:paraId="14E6BE4A" w14:textId="7C27E0F3" w:rsidR="00E22AC1" w:rsidRPr="00940B57" w:rsidRDefault="00E22AC1" w:rsidP="009718E1">
      <w:pPr>
        <w:spacing w:line="480" w:lineRule="auto"/>
        <w:jc w:val="both"/>
        <w:rPr>
          <w:rFonts w:ascii="Times New Roman" w:hAnsi="Times New Roman" w:cs="Times New Roman"/>
          <w:color w:val="000000"/>
          <w:shd w:val="clear" w:color="auto" w:fill="FFFFFF"/>
        </w:rPr>
      </w:pPr>
      <w:r w:rsidRPr="00940B57">
        <w:rPr>
          <w:rFonts w:ascii="Times New Roman" w:hAnsi="Times New Roman" w:cs="Times New Roman"/>
          <w:lang w:val="en-US"/>
        </w:rPr>
        <w:t xml:space="preserve">The UK </w:t>
      </w:r>
      <w:r w:rsidRPr="00940B57">
        <w:rPr>
          <w:rFonts w:ascii="Times New Roman" w:hAnsi="Times New Roman" w:cs="Times New Roman"/>
          <w:color w:val="000000"/>
          <w:shd w:val="clear" w:color="auto" w:fill="FFFFFF"/>
        </w:rPr>
        <w:t>National Institute for Health and Clinical Excellence (NICE) guidelines include both research and health economic considerations for GDM. UK NICE recommends high risk selective screening for women with known GDM risk factors, such as obesity (BMI&gt;=30</w:t>
      </w:r>
      <w:r w:rsidR="00E1685F" w:rsidRPr="00940B57">
        <w:rPr>
          <w:rFonts w:ascii="Times New Roman" w:hAnsi="Times New Roman" w:cs="Times New Roman"/>
          <w:color w:val="000000"/>
          <w:shd w:val="clear" w:color="auto" w:fill="FFFFFF"/>
        </w:rPr>
        <w:t xml:space="preserve"> </w:t>
      </w:r>
      <w:r w:rsidRPr="00940B57">
        <w:rPr>
          <w:rFonts w:ascii="Times New Roman" w:hAnsi="Times New Roman" w:cs="Times New Roman"/>
          <w:color w:val="000000"/>
          <w:shd w:val="clear" w:color="auto" w:fill="FFFFFF"/>
        </w:rPr>
        <w:t>kg/m</w:t>
      </w:r>
      <w:r w:rsidRPr="00940B57">
        <w:rPr>
          <w:rFonts w:ascii="Times New Roman" w:hAnsi="Times New Roman" w:cs="Times New Roman"/>
          <w:color w:val="000000"/>
          <w:shd w:val="clear" w:color="auto" w:fill="FFFFFF"/>
          <w:vertAlign w:val="superscript"/>
        </w:rPr>
        <w:t>2</w:t>
      </w:r>
      <w:r w:rsidRPr="00940B57">
        <w:rPr>
          <w:rFonts w:ascii="Times New Roman" w:hAnsi="Times New Roman" w:cs="Times New Roman"/>
          <w:color w:val="000000"/>
          <w:shd w:val="clear" w:color="auto" w:fill="FFFFFF"/>
        </w:rPr>
        <w:t>), family history of diabetes, previous history of GDM, previous delivery of a macrosomic baby (&gt;=4.5</w:t>
      </w:r>
      <w:r w:rsidR="00E1685F" w:rsidRPr="00940B57">
        <w:rPr>
          <w:rFonts w:ascii="Times New Roman" w:hAnsi="Times New Roman" w:cs="Times New Roman"/>
          <w:color w:val="000000"/>
          <w:shd w:val="clear" w:color="auto" w:fill="FFFFFF"/>
        </w:rPr>
        <w:t xml:space="preserve"> </w:t>
      </w:r>
      <w:r w:rsidRPr="00940B57">
        <w:rPr>
          <w:rFonts w:ascii="Times New Roman" w:hAnsi="Times New Roman" w:cs="Times New Roman"/>
          <w:color w:val="000000"/>
          <w:shd w:val="clear" w:color="auto" w:fill="FFFFFF"/>
        </w:rPr>
        <w:t xml:space="preserve">kg) and ethnic origin of high diabetes prevalence (South Asian, black Caribbean or Middle Eastern) </w:t>
      </w:r>
      <w:r w:rsidRPr="00940B57">
        <w:rPr>
          <w:rFonts w:ascii="Times New Roman" w:hAnsi="Times New Roman" w:cs="Times New Roman"/>
          <w:color w:val="000000"/>
          <w:shd w:val="clear" w:color="auto" w:fill="FFFFFF"/>
        </w:rPr>
        <w:fldChar w:fldCharType="begin"/>
      </w:r>
      <w:r w:rsidR="0000405A">
        <w:rPr>
          <w:rFonts w:ascii="Times New Roman" w:hAnsi="Times New Roman" w:cs="Times New Roman"/>
          <w:color w:val="000000"/>
          <w:shd w:val="clear" w:color="auto" w:fill="FFFFFF"/>
        </w:rPr>
        <w:instrText xml:space="preserve"> ADDIN EN.CITE &lt;EndNote&gt;&lt;Cite&gt;&lt;Author&gt;National Institue for Health and Care Excellence&lt;/Author&gt;&lt;Year&gt;2015&lt;/Year&gt;&lt;RecNum&gt;9&lt;/RecNum&gt;&lt;DisplayText&gt;[9]&lt;/DisplayText&gt;&lt;record&gt;&lt;rec-number&gt;9&lt;/rec-number&gt;&lt;foreign-keys&gt;&lt;key app="EN" db-id="9s0ssfr96p0ezsep9xsv22txfrwxffreped2" timestamp="1610262273"&gt;9&lt;/key&gt;&lt;/foreign-keys&gt;&lt;ref-type name="Report"&gt;27&lt;/ref-type&gt;&lt;contributors&gt;&lt;authors&gt;&lt;author&gt;National Institue for Health and Care Excellence, &lt;/author&gt;&lt;/authors&gt;&lt;/contributors&gt;&lt;titles&gt;&lt;title&gt;Diabetes in pregnancy: management from preconception to the postnatal period&lt;/title&gt;&lt;/titles&gt;&lt;dates&gt;&lt;year&gt;2015&lt;/year&gt;&lt;/dates&gt;&lt;urls&gt;&lt;related-urls&gt;&lt;url&gt;https://www.nice.org.uk/guidance/ng3/resources/diabetes-in-pregnancy-management-from-preconception-to-the-postnatal-period-51038446021&lt;/url&gt;&lt;/related-urls&gt;&lt;/urls&gt;&lt;/record&gt;&lt;/Cite&gt;&lt;/EndNote&gt;</w:instrText>
      </w:r>
      <w:r w:rsidRPr="00940B57">
        <w:rPr>
          <w:rFonts w:ascii="Times New Roman" w:hAnsi="Times New Roman" w:cs="Times New Roman"/>
          <w:color w:val="000000"/>
          <w:shd w:val="clear" w:color="auto" w:fill="FFFFFF"/>
        </w:rPr>
        <w:fldChar w:fldCharType="separate"/>
      </w:r>
      <w:r w:rsidR="0000405A">
        <w:rPr>
          <w:rFonts w:ascii="Times New Roman" w:hAnsi="Times New Roman" w:cs="Times New Roman"/>
          <w:noProof/>
          <w:color w:val="000000"/>
          <w:shd w:val="clear" w:color="auto" w:fill="FFFFFF"/>
        </w:rPr>
        <w:t>[9]</w:t>
      </w:r>
      <w:r w:rsidRPr="00940B57">
        <w:rPr>
          <w:rFonts w:ascii="Times New Roman" w:hAnsi="Times New Roman" w:cs="Times New Roman"/>
          <w:color w:val="000000"/>
          <w:shd w:val="clear" w:color="auto" w:fill="FFFFFF"/>
        </w:rPr>
        <w:fldChar w:fldCharType="end"/>
      </w:r>
      <w:r w:rsidRPr="00940B57">
        <w:rPr>
          <w:rFonts w:ascii="Times New Roman" w:hAnsi="Times New Roman" w:cs="Times New Roman"/>
          <w:color w:val="000000"/>
          <w:shd w:val="clear" w:color="auto" w:fill="FFFFFF"/>
        </w:rPr>
        <w:t xml:space="preserve">. In the latest UK NICE 2015 guidelines, women with previous history of GDM are offered an OGTT at their booking appointment. Women with any of the other risk factors are offered OGTT at 24-28 weeks’ gestation. </w:t>
      </w:r>
    </w:p>
    <w:p w14:paraId="072942AE" w14:textId="731EC950" w:rsidR="00E32638" w:rsidRPr="00940B57" w:rsidRDefault="00E32638" w:rsidP="009718E1">
      <w:pPr>
        <w:spacing w:line="480" w:lineRule="auto"/>
        <w:jc w:val="both"/>
        <w:rPr>
          <w:rFonts w:ascii="Times New Roman" w:hAnsi="Times New Roman" w:cs="Times New Roman"/>
          <w:color w:val="000000" w:themeColor="text1"/>
          <w:lang w:val="en-US"/>
        </w:rPr>
      </w:pPr>
    </w:p>
    <w:p w14:paraId="7F1DF73F" w14:textId="63FF8541" w:rsidR="00E22AC1" w:rsidRPr="00940B57" w:rsidRDefault="00E22AC1" w:rsidP="009718E1">
      <w:pPr>
        <w:spacing w:line="480" w:lineRule="auto"/>
        <w:jc w:val="both"/>
        <w:rPr>
          <w:rFonts w:ascii="Times New Roman" w:hAnsi="Times New Roman" w:cs="Times New Roman"/>
          <w:lang w:val="en-US"/>
        </w:rPr>
      </w:pPr>
      <w:r w:rsidRPr="00940B57">
        <w:rPr>
          <w:rFonts w:ascii="Times New Roman" w:hAnsi="Times New Roman" w:cs="Times New Roman"/>
          <w:color w:val="000000"/>
          <w:shd w:val="clear" w:color="auto" w:fill="FFFFFF"/>
        </w:rPr>
        <w:t xml:space="preserve">Based on findings in the </w:t>
      </w:r>
      <w:r w:rsidR="000B5965">
        <w:rPr>
          <w:rFonts w:ascii="Times New Roman" w:hAnsi="Times New Roman" w:cs="Times New Roman"/>
          <w:lang w:val="en-US"/>
        </w:rPr>
        <w:t xml:space="preserve">Growing Up in Singapore Towards healthy Outcomes (GUSTO) </w:t>
      </w:r>
      <w:r w:rsidRPr="00940B57">
        <w:rPr>
          <w:rFonts w:ascii="Times New Roman" w:hAnsi="Times New Roman" w:cs="Times New Roman"/>
          <w:color w:val="000000"/>
          <w:shd w:val="clear" w:color="auto" w:fill="FFFFFF"/>
        </w:rPr>
        <w:t xml:space="preserve">study, universal screening of GDM is now recommended in </w:t>
      </w:r>
      <w:r w:rsidRPr="00940B57">
        <w:rPr>
          <w:rFonts w:ascii="Times New Roman" w:hAnsi="Times New Roman" w:cs="Times New Roman"/>
          <w:lang w:val="en-US"/>
        </w:rPr>
        <w:t xml:space="preserve">Singapore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&lt;EndNote&gt;&lt;Cite&gt;&lt;Author&gt;Academy of Medicine Singapore&lt;/Author&gt;&lt;Year&gt;2018&lt;/Year&gt;&lt;RecNum&gt;10&lt;/RecNum&gt;&lt;DisplayText&gt;[10]&lt;/DisplayText&gt;&lt;record&gt;&lt;rec-number&gt;10&lt;/rec-number&gt;&lt;foreign-keys&gt;&lt;key app="EN" db-id="9s0ssfr96p0ezsep9xsv22txfrwxffreped2" timestamp="1610262310"&gt;10&lt;/key&gt;&lt;/foreign-keys&gt;&lt;ref-type name="Report"&gt;27&lt;/ref-type&gt;&lt;contributors&gt;&lt;authors&gt;&lt;author&gt;Academy of Medicine Singapore, &lt;/author&gt;&lt;/authors&gt;&lt;/contributors&gt;&lt;titles&gt;&lt;title&gt;Guidelines for the Management of Gestational Diabetes Mellitus&lt;/title&gt;&lt;/titles&gt;&lt;volume&gt;2020&lt;/volume&gt;&lt;number&gt;09 May&lt;/number&gt;&lt;dates&gt;&lt;year&gt;2018&lt;/year&gt;&lt;/dates&gt;&lt;urls&gt;&lt;related-urls&gt;&lt;url&gt;https://www.ams.edu.sg/view-pdf.aspx?file=media%5C4163_fi_430.pdf&amp;amp;ofile=COGS+GDM+Guidelines+2018.pdf&lt;/url&gt;&lt;/related-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[10]</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as the selective screening based on UK NICE 2013 guidelines failed to detect nearly half the GDM cases </w:t>
      </w:r>
      <w:r w:rsidRPr="00940B57">
        <w:rPr>
          <w:rFonts w:ascii="Times New Roman" w:hAnsi="Times New Roman" w:cs="Times New Roman"/>
          <w:lang w:val="en-US"/>
        </w:rPr>
        <w:fldChar w:fldCharType="begin">
          <w:fldData xml:space="preserve">PEVuZE5vdGU+PENpdGU+PEF1dGhvcj5DaG9uZzwvQXV0aG9yPjxZZWFyPjIwMTQ8L1llYXI+PFJl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PEVuZE5vdGU+PENpdGU+PEF1dGhvcj5DaG9uZzwvQXV0aG9yPjxZZWFyPjIwMTQ8L1llYXI+PFJl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Pr="00940B57">
        <w:rPr>
          <w:rFonts w:ascii="Times New Roman" w:hAnsi="Times New Roman" w:cs="Times New Roman"/>
          <w:lang w:val="en-US"/>
        </w:rPr>
      </w:r>
      <w:r w:rsidRPr="00940B57">
        <w:rPr>
          <w:rFonts w:ascii="Times New Roman" w:hAnsi="Times New Roman" w:cs="Times New Roman"/>
          <w:lang w:val="en-US"/>
        </w:rPr>
        <w:fldChar w:fldCharType="separate"/>
      </w:r>
      <w:r w:rsidR="0000405A">
        <w:rPr>
          <w:rFonts w:ascii="Times New Roman" w:hAnsi="Times New Roman" w:cs="Times New Roman"/>
          <w:noProof/>
          <w:lang w:val="en-US"/>
        </w:rPr>
        <w:t>[11]</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w:t>
      </w:r>
      <w:r w:rsidRPr="00940B57">
        <w:rPr>
          <w:rFonts w:ascii="Times New Roman" w:hAnsi="Times New Roman" w:cs="Times New Roman"/>
          <w:color w:val="000000"/>
          <w:shd w:val="clear" w:color="auto" w:fill="FFFFFF"/>
        </w:rPr>
        <w:t xml:space="preserve">providing evidence for heterogeneity of risk factors, hence the necessity for a population-centric approach. </w:t>
      </w:r>
      <w:r w:rsidRPr="00940B57">
        <w:rPr>
          <w:rFonts w:ascii="Times New Roman" w:hAnsi="Times New Roman" w:cs="Times New Roman"/>
          <w:lang w:val="en-US"/>
        </w:rPr>
        <w:t xml:space="preserve">The International Federation of Gynecology and Obstetrics (FIGO) recommends universal GDM screening </w:t>
      </w:r>
      <w:r w:rsidRPr="00940B57">
        <w:rPr>
          <w:rFonts w:ascii="Times New Roman" w:hAnsi="Times New Roman" w:cs="Times New Roman"/>
          <w:lang w:val="en-US"/>
        </w:rPr>
        <w:fldChar w:fldCharType="begin">
          <w:fldData xml:space="preserve">PEVuZE5vdGU+PENpdGU+PEF1dGhvcj5Ib2Q8L0F1dGhvcj48WWVhcj4yMDE1PC9ZZWFyPjxSZWNO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PEVuZE5vdGU+PENpdGU+PEF1dGhvcj5Ib2Q8L0F1dGhvcj48WWVhcj4yMDE1PC9ZZWFyPjxSZWNO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Pr="00940B57">
        <w:rPr>
          <w:rFonts w:ascii="Times New Roman" w:hAnsi="Times New Roman" w:cs="Times New Roman"/>
          <w:lang w:val="en-US"/>
        </w:rPr>
      </w:r>
      <w:r w:rsidRPr="00940B57">
        <w:rPr>
          <w:rFonts w:ascii="Times New Roman" w:hAnsi="Times New Roman" w:cs="Times New Roman"/>
          <w:lang w:val="en-US"/>
        </w:rPr>
        <w:fldChar w:fldCharType="separate"/>
      </w:r>
      <w:r w:rsidR="0000405A">
        <w:rPr>
          <w:rFonts w:ascii="Times New Roman" w:hAnsi="Times New Roman" w:cs="Times New Roman"/>
          <w:noProof/>
          <w:lang w:val="en-US"/>
        </w:rPr>
        <w:t>[12]</w:t>
      </w:r>
      <w:r w:rsidRPr="00940B57">
        <w:rPr>
          <w:rFonts w:ascii="Times New Roman" w:hAnsi="Times New Roman" w:cs="Times New Roman"/>
          <w:lang w:val="en-US"/>
        </w:rPr>
        <w:fldChar w:fldCharType="end"/>
      </w:r>
      <w:r w:rsidRPr="00940B57">
        <w:rPr>
          <w:rFonts w:ascii="Times New Roman" w:hAnsi="Times New Roman" w:cs="Times New Roman"/>
          <w:lang w:val="en-US"/>
        </w:rPr>
        <w:t>. GDM screening strategies are a priority area for research, particularly in low and middle-income countries as scaling up of IDF GDM Model of Care can be resource intensive.</w:t>
      </w:r>
    </w:p>
    <w:p w14:paraId="4931BCF0" w14:textId="142A10F7" w:rsidR="00E22AC1" w:rsidRPr="00940B57" w:rsidRDefault="00E22AC1" w:rsidP="009718E1">
      <w:pPr>
        <w:spacing w:line="480" w:lineRule="auto"/>
        <w:jc w:val="both"/>
        <w:rPr>
          <w:rFonts w:ascii="Times New Roman" w:hAnsi="Times New Roman" w:cs="Times New Roman"/>
          <w:color w:val="000000" w:themeColor="text1"/>
          <w:lang w:val="en-US"/>
        </w:rPr>
      </w:pPr>
    </w:p>
    <w:p w14:paraId="019CF268" w14:textId="49B4FD68" w:rsidR="00ED7676" w:rsidRPr="00940B57" w:rsidRDefault="00E22AC1"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lang w:val="en-US"/>
        </w:rPr>
        <w:t xml:space="preserve">Machine learning algorithms have remarkable predictive power for </w:t>
      </w:r>
      <w:r w:rsidR="007423AD" w:rsidRPr="00940B57">
        <w:rPr>
          <w:rFonts w:ascii="Times New Roman" w:hAnsi="Times New Roman" w:cs="Times New Roman"/>
          <w:lang w:val="en-US"/>
        </w:rPr>
        <w:t>disease</w:t>
      </w:r>
      <w:r w:rsidRPr="00940B57">
        <w:rPr>
          <w:rFonts w:ascii="Times New Roman" w:hAnsi="Times New Roman" w:cs="Times New Roman"/>
          <w:lang w:val="en-US"/>
        </w:rPr>
        <w:t xml:space="preserve"> stratification tasks, and hence can be beneficial in developing population based GDM risk prediction models. </w:t>
      </w:r>
      <w:r w:rsidR="00B37BDB" w:rsidRPr="00940B57">
        <w:rPr>
          <w:rFonts w:ascii="Times New Roman" w:hAnsi="Times New Roman" w:cs="Times New Roman"/>
          <w:color w:val="000000" w:themeColor="text1"/>
          <w:lang w:val="en-US"/>
        </w:rPr>
        <w:t xml:space="preserve">There are limited studies on GDM prediction using machine learning algorithms. </w:t>
      </w:r>
      <w:r w:rsidRPr="00940B57">
        <w:rPr>
          <w:rFonts w:ascii="Times New Roman" w:hAnsi="Times New Roman" w:cs="Times New Roman"/>
          <w:color w:val="000000" w:themeColor="text1"/>
          <w:lang w:val="en-US"/>
        </w:rPr>
        <w:t>The current state-of-the-art machine learning models are invasive and</w:t>
      </w:r>
      <w:r w:rsidR="00757E62" w:rsidRPr="00940B57">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 xml:space="preserve">executable </w:t>
      </w:r>
      <w:r w:rsidR="0079304C" w:rsidRPr="00940B57">
        <w:rPr>
          <w:rFonts w:ascii="Times New Roman" w:hAnsi="Times New Roman" w:cs="Times New Roman"/>
          <w:color w:val="000000" w:themeColor="text1"/>
          <w:lang w:val="en-US"/>
        </w:rPr>
        <w:t>during pregnancy trimesters</w:t>
      </w:r>
      <w:r w:rsidRPr="00940B57">
        <w:rPr>
          <w:rFonts w:ascii="Times New Roman" w:hAnsi="Times New Roman" w:cs="Times New Roman"/>
          <w:color w:val="000000" w:themeColor="text1"/>
          <w:lang w:val="en-US"/>
        </w:rPr>
        <w:t xml:space="preserve"> to predict GDM</w:t>
      </w:r>
      <w:r w:rsidR="00036BAA">
        <w:rPr>
          <w:rFonts w:ascii="Times New Roman" w:hAnsi="Times New Roman" w:cs="Times New Roman"/>
          <w:color w:val="000000" w:themeColor="text1"/>
          <w:lang w:val="en-US"/>
        </w:rPr>
        <w:t xml:space="preserve">. </w:t>
      </w:r>
      <w:r w:rsidR="00CC001A" w:rsidRPr="00940B57">
        <w:rPr>
          <w:rFonts w:ascii="Times New Roman" w:hAnsi="Times New Roman" w:cs="Times New Roman"/>
          <w:color w:val="000000" w:themeColor="text1"/>
          <w:lang w:val="en-US"/>
        </w:rPr>
        <w:t xml:space="preserve">Artzi </w:t>
      </w:r>
      <w:r w:rsidR="000A1DD1" w:rsidRPr="00940B57">
        <w:rPr>
          <w:rFonts w:ascii="Times New Roman" w:hAnsi="Times New Roman" w:cs="Times New Roman"/>
          <w:color w:val="000000" w:themeColor="text1"/>
          <w:lang w:val="en-US"/>
        </w:rPr>
        <w:t>et al</w:t>
      </w:r>
      <w:r w:rsidR="00CC001A" w:rsidRPr="00940B57">
        <w:rPr>
          <w:rFonts w:ascii="Times New Roman" w:hAnsi="Times New Roman" w:cs="Times New Roman"/>
          <w:color w:val="000000" w:themeColor="text1"/>
          <w:lang w:val="en-US"/>
        </w:rPr>
        <w:t xml:space="preserve"> trained a LightGBM gradient boosting classifier </w:t>
      </w:r>
      <w:r w:rsidR="008F3B7F" w:rsidRPr="00940B57">
        <w:rPr>
          <w:rFonts w:ascii="Times New Roman" w:hAnsi="Times New Roman" w:cs="Times New Roman"/>
          <w:color w:val="000000" w:themeColor="text1"/>
          <w:lang w:val="en-US"/>
        </w:rPr>
        <w:t>with</w:t>
      </w:r>
      <w:r w:rsidR="00CC001A" w:rsidRPr="00940B57">
        <w:rPr>
          <w:rFonts w:ascii="Times New Roman" w:hAnsi="Times New Roman" w:cs="Times New Roman"/>
          <w:color w:val="000000" w:themeColor="text1"/>
          <w:lang w:val="en-US"/>
        </w:rPr>
        <w:t xml:space="preserve"> Israel’s </w:t>
      </w:r>
      <w:r w:rsidR="001D06B7" w:rsidRPr="00940B57">
        <w:rPr>
          <w:rFonts w:ascii="Times New Roman" w:hAnsi="Times New Roman" w:cs="Times New Roman"/>
          <w:color w:val="000000" w:themeColor="text1"/>
          <w:lang w:val="en-US"/>
        </w:rPr>
        <w:t xml:space="preserve">Electronic Health Records (EHR) </w:t>
      </w:r>
      <w:r w:rsidR="002E132C" w:rsidRPr="00940B57">
        <w:rPr>
          <w:rFonts w:ascii="Times New Roman" w:hAnsi="Times New Roman" w:cs="Times New Roman"/>
          <w:color w:val="000000" w:themeColor="text1"/>
          <w:lang w:val="en-US"/>
        </w:rPr>
        <w:t xml:space="preserve">data </w:t>
      </w:r>
      <w:r w:rsidR="00CC001A" w:rsidRPr="00940B57">
        <w:rPr>
          <w:rFonts w:ascii="Times New Roman" w:hAnsi="Times New Roman" w:cs="Times New Roman"/>
          <w:color w:val="000000" w:themeColor="text1"/>
          <w:lang w:val="en-US"/>
        </w:rPr>
        <w:t>to predict onset of GDM (AUC of 0.80 was achieved with 9 features)</w:t>
      </w:r>
      <w:r w:rsidR="00B70C15" w:rsidRPr="00940B57">
        <w:rPr>
          <w:rFonts w:ascii="Times New Roman" w:hAnsi="Times New Roman" w:cs="Times New Roman"/>
          <w:color w:val="000000" w:themeColor="text1"/>
          <w:lang w:val="en-US"/>
        </w:rPr>
        <w:t xml:space="preserve"> </w:t>
      </w:r>
      <w:r w:rsidR="008F3B7F" w:rsidRPr="00940B57">
        <w:rPr>
          <w:rFonts w:ascii="Times New Roman" w:hAnsi="Times New Roman" w:cs="Times New Roman"/>
          <w:color w:val="000000" w:themeColor="text1"/>
          <w:lang w:val="en-US"/>
        </w:rPr>
        <w:fldChar w:fldCharType="begin">
          <w:fldData xml:space="preserve">PEVuZE5vdGU+PENpdGU+PEF1dGhvcj5BcnR6aTwvQXV0aG9yPjxZZWFyPjIwMjA8L1llYXI+PFJl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</w:fldData>
        </w:fldChar>
      </w:r>
      <w:r w:rsidR="0000405A">
        <w:rPr>
          <w:rFonts w:ascii="Times New Roman" w:hAnsi="Times New Roman" w:cs="Times New Roman"/>
          <w:color w:val="000000" w:themeColor="text1"/>
          <w:lang w:val="en-US"/>
        </w:rPr>
        <w:instrText xml:space="preserve"> ADDIN EN.CITE </w:instrText>
      </w:r>
      <w:r w:rsidR="0000405A">
        <w:rPr>
          <w:rFonts w:ascii="Times New Roman" w:hAnsi="Times New Roman" w:cs="Times New Roman"/>
          <w:color w:val="000000" w:themeColor="text1"/>
          <w:lang w:val="en-US"/>
        </w:rPr>
        <w:fldChar w:fldCharType="begin">
          <w:fldData xml:space="preserve">PEVuZE5vdGU+PENpdGU+PEF1dGhvcj5BcnR6aTwvQXV0aG9yPjxZZWFyPjIwMjA8L1llYXI+PFJl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</w:fldData>
        </w:fldChar>
      </w:r>
      <w:r w:rsidR="0000405A">
        <w:rPr>
          <w:rFonts w:ascii="Times New Roman" w:hAnsi="Times New Roman" w:cs="Times New Roman"/>
          <w:color w:val="000000" w:themeColor="text1"/>
          <w:lang w:val="en-US"/>
        </w:rPr>
        <w:instrText xml:space="preserve"> ADDIN EN.CITE.DATA </w:instrText>
      </w:r>
      <w:r w:rsidR="0000405A">
        <w:rPr>
          <w:rFonts w:ascii="Times New Roman" w:hAnsi="Times New Roman" w:cs="Times New Roman"/>
          <w:color w:val="000000" w:themeColor="text1"/>
          <w:lang w:val="en-US"/>
        </w:rPr>
      </w:r>
      <w:r w:rsidR="0000405A">
        <w:rPr>
          <w:rFonts w:ascii="Times New Roman" w:hAnsi="Times New Roman" w:cs="Times New Roman"/>
          <w:color w:val="000000" w:themeColor="text1"/>
          <w:lang w:val="en-US"/>
        </w:rPr>
        <w:fldChar w:fldCharType="end"/>
      </w:r>
      <w:r w:rsidR="008F3B7F" w:rsidRPr="00940B57">
        <w:rPr>
          <w:rFonts w:ascii="Times New Roman" w:hAnsi="Times New Roman" w:cs="Times New Roman"/>
          <w:color w:val="000000" w:themeColor="text1"/>
          <w:lang w:val="en-US"/>
        </w:rPr>
      </w:r>
      <w:r w:rsidR="008F3B7F" w:rsidRPr="00940B57">
        <w:rPr>
          <w:rFonts w:ascii="Times New Roman" w:hAnsi="Times New Roman" w:cs="Times New Roman"/>
          <w:color w:val="000000" w:themeColor="text1"/>
          <w:lang w:val="en-US"/>
        </w:rPr>
        <w:fldChar w:fldCharType="separate"/>
      </w:r>
      <w:r w:rsidR="0000405A">
        <w:rPr>
          <w:rFonts w:ascii="Times New Roman" w:hAnsi="Times New Roman" w:cs="Times New Roman"/>
          <w:noProof/>
          <w:color w:val="000000" w:themeColor="text1"/>
          <w:lang w:val="en-US"/>
        </w:rPr>
        <w:t>[13]</w:t>
      </w:r>
      <w:r w:rsidR="008F3B7F" w:rsidRPr="00940B57">
        <w:rPr>
          <w:rFonts w:ascii="Times New Roman" w:hAnsi="Times New Roman" w:cs="Times New Roman"/>
          <w:color w:val="000000" w:themeColor="text1"/>
          <w:lang w:val="en-US"/>
        </w:rPr>
        <w:fldChar w:fldCharType="end"/>
      </w:r>
      <w:r w:rsidR="00CC001A" w:rsidRPr="00940B57">
        <w:rPr>
          <w:rFonts w:ascii="Times New Roman" w:hAnsi="Times New Roman" w:cs="Times New Roman"/>
          <w:color w:val="000000" w:themeColor="text1"/>
          <w:lang w:val="en-US"/>
        </w:rPr>
        <w:t xml:space="preserve">. </w:t>
      </w:r>
      <w:r w:rsidR="00ED7676" w:rsidRPr="00940B57">
        <w:rPr>
          <w:rFonts w:ascii="Times New Roman" w:hAnsi="Times New Roman" w:cs="Times New Roman"/>
          <w:color w:val="000000" w:themeColor="text1"/>
          <w:lang w:val="en-US"/>
        </w:rPr>
        <w:t>In a</w:t>
      </w:r>
      <w:r w:rsidR="00D77517" w:rsidRPr="00940B57">
        <w:rPr>
          <w:rFonts w:ascii="Times New Roman" w:hAnsi="Times New Roman" w:cs="Times New Roman"/>
          <w:color w:val="000000" w:themeColor="text1"/>
          <w:lang w:val="en-US"/>
        </w:rPr>
        <w:t>nother</w:t>
      </w:r>
      <w:r w:rsidR="00A70E97" w:rsidRPr="00940B57">
        <w:rPr>
          <w:rFonts w:ascii="Times New Roman" w:hAnsi="Times New Roman" w:cs="Times New Roman"/>
          <w:color w:val="000000" w:themeColor="text1"/>
          <w:lang w:val="en-US"/>
        </w:rPr>
        <w:t xml:space="preserve"> </w:t>
      </w:r>
      <w:r w:rsidR="00ED7676" w:rsidRPr="00940B57">
        <w:rPr>
          <w:rFonts w:ascii="Times New Roman" w:hAnsi="Times New Roman" w:cs="Times New Roman"/>
          <w:color w:val="000000" w:themeColor="text1"/>
          <w:lang w:val="en-US"/>
        </w:rPr>
        <w:t xml:space="preserve">study, Wu </w:t>
      </w:r>
      <w:r w:rsidR="000A1DD1" w:rsidRPr="00940B57">
        <w:rPr>
          <w:rFonts w:ascii="Times New Roman" w:hAnsi="Times New Roman" w:cs="Times New Roman"/>
          <w:color w:val="000000" w:themeColor="text1"/>
          <w:lang w:val="en-US"/>
        </w:rPr>
        <w:t>et al</w:t>
      </w:r>
      <w:r w:rsidR="00ED7676" w:rsidRPr="00940B57">
        <w:rPr>
          <w:rFonts w:ascii="Times New Roman" w:hAnsi="Times New Roman" w:cs="Times New Roman"/>
          <w:color w:val="000000" w:themeColor="text1"/>
          <w:lang w:val="en-US"/>
        </w:rPr>
        <w:t xml:space="preserve"> trained a logistic regression classifier </w:t>
      </w:r>
      <w:r w:rsidR="008F3B7F" w:rsidRPr="00940B57">
        <w:rPr>
          <w:rFonts w:ascii="Times New Roman" w:hAnsi="Times New Roman" w:cs="Times New Roman"/>
          <w:color w:val="000000" w:themeColor="text1"/>
          <w:lang w:val="en-US"/>
        </w:rPr>
        <w:t>with</w:t>
      </w:r>
      <w:r w:rsidR="00ED7676" w:rsidRPr="00940B57">
        <w:rPr>
          <w:rFonts w:ascii="Times New Roman" w:hAnsi="Times New Roman" w:cs="Times New Roman"/>
          <w:color w:val="000000" w:themeColor="text1"/>
          <w:lang w:val="en-US"/>
        </w:rPr>
        <w:t xml:space="preserve"> China’s </w:t>
      </w:r>
      <w:r w:rsidR="001D06B7" w:rsidRPr="00940B57">
        <w:rPr>
          <w:rFonts w:ascii="Times New Roman" w:hAnsi="Times New Roman" w:cs="Times New Roman"/>
          <w:color w:val="000000" w:themeColor="text1"/>
          <w:lang w:val="en-US"/>
        </w:rPr>
        <w:t>EHR</w:t>
      </w:r>
      <w:r w:rsidR="00ED7676" w:rsidRPr="00940B57">
        <w:rPr>
          <w:rFonts w:ascii="Times New Roman" w:hAnsi="Times New Roman" w:cs="Times New Roman"/>
          <w:color w:val="000000" w:themeColor="text1"/>
          <w:lang w:val="en-US"/>
        </w:rPr>
        <w:t xml:space="preserve"> </w:t>
      </w:r>
      <w:r w:rsidR="002E132C" w:rsidRPr="00940B57">
        <w:rPr>
          <w:rFonts w:ascii="Times New Roman" w:hAnsi="Times New Roman" w:cs="Times New Roman"/>
          <w:color w:val="000000" w:themeColor="text1"/>
          <w:lang w:val="en-US"/>
        </w:rPr>
        <w:t xml:space="preserve">data </w:t>
      </w:r>
      <w:r w:rsidR="00ED7676" w:rsidRPr="00940B57">
        <w:rPr>
          <w:rFonts w:ascii="Times New Roman" w:hAnsi="Times New Roman" w:cs="Times New Roman"/>
          <w:color w:val="000000" w:themeColor="text1"/>
          <w:lang w:val="en-US"/>
        </w:rPr>
        <w:t>to predict onset of GDM (AUC of 0.77 was achieved with 7 features)</w:t>
      </w:r>
      <w:r w:rsidR="008F3B7F" w:rsidRPr="00940B57">
        <w:rPr>
          <w:rFonts w:ascii="Times New Roman" w:hAnsi="Times New Roman" w:cs="Times New Roman"/>
          <w:color w:val="000000" w:themeColor="text1"/>
          <w:lang w:val="en-US"/>
        </w:rPr>
        <w:t xml:space="preserve"> </w:t>
      </w:r>
      <w:r w:rsidR="005064B0">
        <w:rPr>
          <w:rFonts w:ascii="Times New Roman" w:hAnsi="Times New Roman" w:cs="Times New Roman"/>
          <w:color w:val="000000" w:themeColor="text1"/>
          <w:lang w:val="en-US"/>
        </w:rPr>
        <w:fldChar w:fldCharType="begin"/>
      </w:r>
      <w:r w:rsidR="0000405A">
        <w:rPr>
          <w:rFonts w:ascii="Times New Roman" w:hAnsi="Times New Roman" w:cs="Times New Roman"/>
          <w:color w:val="000000" w:themeColor="text1"/>
          <w:lang w:val="en-US"/>
        </w:rPr>
        <w:instrText xml:space="preserve"> ADDIN EN.CITE &lt;EndNote&gt;&lt;Cite&gt;&lt;Author&gt;Wu&lt;/Author&gt;&lt;Year&gt;2020&lt;/Year&gt;&lt;RecNum&gt;43&lt;/RecNum&gt;&lt;DisplayText&gt;[14]&lt;/DisplayText&gt;&lt;record&gt;&lt;rec-number&gt;43&lt;/rec-number&gt;&lt;foreign-keys&gt;&lt;key app="EN" db-id="vwsxe0raaav0pteva0pvt55bpddz092255fz" timestamp="1626017281"&gt;43&lt;/key&gt;&lt;/foreign-keys&gt;&lt;ref-type name="Journal Article"&gt;17&lt;/ref-type&gt;&lt;contributors&gt;&lt;authors&gt;&lt;author&gt;Wu, Yan-Ting&lt;/author&gt;&lt;author&gt;Zhang, Chen-Jie&lt;/author&gt;&lt;author&gt;Mol, Ben Willem&lt;/author&gt;&lt;author&gt;Kawai, Andrew&lt;/author&gt;&lt;author&gt;Li, Cheng&lt;/author&gt;&lt;author&gt;Chen, Lei&lt;/author&gt;&lt;author&gt;Wang, Yu&lt;/author&gt;&lt;author&gt;Sheng, Jian-Zhong&lt;/author&gt;&lt;author&gt;Fan, Jian-Xia&lt;/author&gt;&lt;author&gt;Shi, Yi&lt;/author&gt;&lt;author&gt;Huang, He-Feng&lt;/author&gt;&lt;/authors&gt;&lt;/contributors&gt;&lt;titles&gt;&lt;title&gt;Early Prediction of Gestational Diabetes Mellitus in the Chinese Population via Advanced Machine Learning&lt;/title&gt;&lt;secondary-title&gt;The Journal of Clinical Endocrinology &amp;amp; Metabolism&lt;/secondary-title&gt;&lt;/titles&gt;&lt;periodical&gt;&lt;full-title&gt;The Journal of Clinical Endocrinology &amp;amp; Metabolism&lt;/full-title&gt;&lt;/periodical&gt;&lt;pages&gt;e1191-e1205&lt;/pages&gt;&lt;volume&gt;106&lt;/volume&gt;&lt;number&gt;3&lt;/number&gt;&lt;dates&gt;&lt;year&gt;2020&lt;/year&gt;&lt;/dates&gt;&lt;isbn&gt;0021-972X&lt;/isbn&gt;&lt;urls&gt;&lt;related-urls&gt;&lt;url&gt;https://doi.org/10.1210/clinem/dgaa899&lt;/url&gt;&lt;/related-urls&gt;&lt;/urls&gt;&lt;electronic-resource-num&gt;10.1210/clinem/dgaa899&lt;/electronic-resource-num&gt;&lt;access-date&gt;7/11/2021&lt;/access-date&gt;&lt;/record&gt;&lt;/Cite&gt;&lt;/EndNote&gt;</w:instrText>
      </w:r>
      <w:r w:rsidR="005064B0">
        <w:rPr>
          <w:rFonts w:ascii="Times New Roman" w:hAnsi="Times New Roman" w:cs="Times New Roman"/>
          <w:color w:val="000000" w:themeColor="text1"/>
          <w:lang w:val="en-US"/>
        </w:rPr>
        <w:fldChar w:fldCharType="separate"/>
      </w:r>
      <w:r w:rsidR="0000405A">
        <w:rPr>
          <w:rFonts w:ascii="Times New Roman" w:hAnsi="Times New Roman" w:cs="Times New Roman"/>
          <w:noProof/>
          <w:color w:val="000000" w:themeColor="text1"/>
          <w:lang w:val="en-US"/>
        </w:rPr>
        <w:t>[14]</w:t>
      </w:r>
      <w:r w:rsidR="005064B0">
        <w:rPr>
          <w:rFonts w:ascii="Times New Roman" w:hAnsi="Times New Roman" w:cs="Times New Roman"/>
          <w:color w:val="000000" w:themeColor="text1"/>
          <w:lang w:val="en-US"/>
        </w:rPr>
        <w:fldChar w:fldCharType="end"/>
      </w:r>
      <w:r w:rsidR="00ED7676" w:rsidRPr="00940B57">
        <w:rPr>
          <w:rFonts w:ascii="Times New Roman" w:hAnsi="Times New Roman" w:cs="Times New Roman"/>
          <w:color w:val="000000" w:themeColor="text1"/>
          <w:lang w:val="en-US"/>
        </w:rPr>
        <w:t xml:space="preserve">. </w:t>
      </w:r>
    </w:p>
    <w:p w14:paraId="54DE41C4" w14:textId="77777777" w:rsidR="00ED7676" w:rsidRPr="00940B57" w:rsidRDefault="00ED7676" w:rsidP="009718E1">
      <w:pPr>
        <w:spacing w:line="480" w:lineRule="auto"/>
        <w:jc w:val="both"/>
        <w:rPr>
          <w:rFonts w:ascii="Times New Roman" w:hAnsi="Times New Roman" w:cs="Times New Roman"/>
          <w:color w:val="000000" w:themeColor="text1"/>
          <w:lang w:val="en-US"/>
        </w:rPr>
      </w:pPr>
    </w:p>
    <w:p w14:paraId="7E70F094" w14:textId="20C260F5" w:rsidR="00BD2452" w:rsidRDefault="00E22AC1" w:rsidP="009718E1">
      <w:pPr>
        <w:spacing w:line="480" w:lineRule="auto"/>
        <w:jc w:val="both"/>
        <w:rPr>
          <w:rFonts w:ascii="Times New Roman" w:eastAsia="Times New Roman" w:hAnsi="Times New Roman" w:cs="Times New Roman"/>
          <w:lang w:val="en-SG"/>
        </w:rPr>
      </w:pPr>
      <w:r w:rsidRPr="00940B57">
        <w:rPr>
          <w:rFonts w:ascii="Times New Roman" w:hAnsi="Times New Roman" w:cs="Times New Roman"/>
          <w:color w:val="000000" w:themeColor="text1"/>
          <w:lang w:val="en-US"/>
        </w:rPr>
        <w:t xml:space="preserve">A non-invasive </w:t>
      </w:r>
      <w:r w:rsidR="001352A0" w:rsidRPr="00940B57">
        <w:rPr>
          <w:rFonts w:ascii="Times New Roman" w:hAnsi="Times New Roman" w:cs="Times New Roman"/>
          <w:color w:val="000000" w:themeColor="text1"/>
          <w:lang w:val="en-US"/>
        </w:rPr>
        <w:t xml:space="preserve">GDM </w:t>
      </w:r>
      <w:r w:rsidRPr="00940B57">
        <w:rPr>
          <w:rFonts w:ascii="Times New Roman" w:hAnsi="Times New Roman" w:cs="Times New Roman"/>
          <w:color w:val="000000" w:themeColor="text1"/>
          <w:lang w:val="en-US"/>
        </w:rPr>
        <w:t xml:space="preserve">risk prediction </w:t>
      </w:r>
      <w:r w:rsidR="005C6AF1" w:rsidRPr="00940B57">
        <w:rPr>
          <w:rFonts w:ascii="Times New Roman" w:hAnsi="Times New Roman" w:cs="Times New Roman"/>
          <w:color w:val="000000" w:themeColor="text1"/>
          <w:lang w:val="en-US"/>
        </w:rPr>
        <w:t>panel</w:t>
      </w:r>
      <w:r w:rsidR="007D5DAC" w:rsidRPr="00940B57">
        <w:rPr>
          <w:rFonts w:ascii="Times New Roman" w:hAnsi="Times New Roman" w:cs="Times New Roman"/>
          <w:color w:val="000000" w:themeColor="text1"/>
          <w:lang w:val="en-US"/>
        </w:rPr>
        <w:t xml:space="preserve"> during early pregnancy</w:t>
      </w:r>
      <w:r w:rsidRPr="00940B57">
        <w:rPr>
          <w:rFonts w:ascii="Times New Roman" w:hAnsi="Times New Roman" w:cs="Times New Roman"/>
          <w:color w:val="000000" w:themeColor="text1"/>
          <w:lang w:val="en-US"/>
        </w:rPr>
        <w:t xml:space="preserve"> would be the ideal counterpart to an invasive diagnostic OGTT assessment.</w:t>
      </w:r>
      <w:r w:rsidR="008F3B7F" w:rsidRPr="00940B57">
        <w:rPr>
          <w:rFonts w:ascii="Times New Roman" w:hAnsi="Times New Roman" w:cs="Times New Roman"/>
          <w:color w:val="000000" w:themeColor="text1"/>
          <w:lang w:val="en-US"/>
        </w:rPr>
        <w:t xml:space="preserve"> </w:t>
      </w:r>
      <w:r w:rsidRPr="00940B57">
        <w:rPr>
          <w:rFonts w:ascii="Times New Roman" w:hAnsi="Times New Roman" w:cs="Times New Roman"/>
          <w:lang w:val="en-US"/>
        </w:rPr>
        <w:t xml:space="preserve">In this study, we evaluated the predictive ability of UK NICE guidelines </w:t>
      </w:r>
      <w:r w:rsidRPr="00940B57">
        <w:rPr>
          <w:rFonts w:ascii="Times New Roman" w:hAnsi="Times New Roman" w:cs="Times New Roman"/>
          <w:color w:val="000000" w:themeColor="text1"/>
          <w:lang w:val="en-US"/>
        </w:rPr>
        <w:t>for GDM screening in Singapore’s multi-ethnic population</w:t>
      </w:r>
      <w:r w:rsidRPr="00940B57">
        <w:rPr>
          <w:rFonts w:ascii="Times New Roman" w:hAnsi="Times New Roman" w:cs="Times New Roman"/>
          <w:lang w:val="en-US"/>
        </w:rPr>
        <w:t xml:space="preserve"> and developed a simple, non-invasive GDM predictive model</w:t>
      </w:r>
      <w:r w:rsidRPr="00940B57">
        <w:rPr>
          <w:rFonts w:ascii="Times New Roman" w:hAnsi="Times New Roman" w:cs="Times New Roman"/>
          <w:color w:val="000000" w:themeColor="text1"/>
          <w:lang w:val="en-US"/>
        </w:rPr>
        <w:t xml:space="preserve">. </w:t>
      </w:r>
      <w:r w:rsidRPr="00940B57">
        <w:rPr>
          <w:rFonts w:ascii="Times New Roman" w:hAnsi="Times New Roman" w:cs="Times New Roman"/>
          <w:lang w:val="en-US"/>
        </w:rPr>
        <w:t xml:space="preserve">Our machine learning model was implemented </w:t>
      </w:r>
      <w:r w:rsidR="000B5965">
        <w:rPr>
          <w:rFonts w:ascii="Times New Roman" w:hAnsi="Times New Roman" w:cs="Times New Roman"/>
          <w:lang w:val="en-US"/>
        </w:rPr>
        <w:t>using</w:t>
      </w:r>
      <w:r w:rsidRPr="00940B57">
        <w:rPr>
          <w:rFonts w:ascii="Times New Roman" w:hAnsi="Times New Roman" w:cs="Times New Roman"/>
          <w:lang w:val="en-US"/>
        </w:rPr>
        <w:t xml:space="preserve"> prospective GUSTO cohort study data</w:t>
      </w:r>
      <w:r w:rsidR="00AB00B5" w:rsidRPr="00940B57">
        <w:rPr>
          <w:rFonts w:ascii="Times New Roman" w:hAnsi="Times New Roman" w:cs="Times New Roman"/>
          <w:lang w:val="en-US"/>
        </w:rPr>
        <w:t xml:space="preserve"> (</w:t>
      </w:r>
      <w:r w:rsidR="00AB00B5" w:rsidRPr="00940B57">
        <w:rPr>
          <w:rFonts w:ascii="Times New Roman" w:eastAsia="Times New Roman" w:hAnsi="Times New Roman" w:cs="Times New Roman"/>
          <w:color w:val="000000"/>
          <w:shd w:val="clear" w:color="auto" w:fill="FFFFFF"/>
          <w:lang w:val="en-SG"/>
        </w:rPr>
        <w:t>ClinicalTrials.gov NCT01174875</w:t>
      </w:r>
      <w:r w:rsidR="00AB00B5" w:rsidRPr="00940B57">
        <w:rPr>
          <w:rFonts w:ascii="Times New Roman" w:eastAsia="Times New Roman" w:hAnsi="Times New Roman" w:cs="Times New Roman"/>
          <w:lang w:val="en-SG"/>
        </w:rPr>
        <w:t>)</w:t>
      </w:r>
      <w:r w:rsidR="00AB00B5" w:rsidRPr="00940B57">
        <w:rPr>
          <w:rFonts w:ascii="Times New Roman" w:hAnsi="Times New Roman" w:cs="Times New Roman"/>
          <w:lang w:val="en-US"/>
        </w:rPr>
        <w:t xml:space="preserve">. </w:t>
      </w:r>
      <w:r w:rsidRPr="00940B57">
        <w:rPr>
          <w:rFonts w:ascii="Times New Roman" w:hAnsi="Times New Roman" w:cs="Times New Roman"/>
          <w:lang w:val="en-US"/>
        </w:rPr>
        <w:t xml:space="preserve"> </w:t>
      </w:r>
    </w:p>
    <w:p w14:paraId="5C0E6C92" w14:textId="77777777" w:rsidR="00B47F11" w:rsidRPr="00B47F11" w:rsidRDefault="00B47F11" w:rsidP="009718E1">
      <w:pPr>
        <w:spacing w:line="480" w:lineRule="auto"/>
        <w:jc w:val="both"/>
        <w:rPr>
          <w:rFonts w:ascii="Times New Roman" w:eastAsia="Times New Roman" w:hAnsi="Times New Roman" w:cs="Times New Roman"/>
          <w:lang w:val="en-SG"/>
        </w:rPr>
      </w:pPr>
    </w:p>
    <w:p w14:paraId="1308FE6D" w14:textId="1C505977" w:rsidR="007A5A91" w:rsidRPr="00B47F11" w:rsidRDefault="007A5A91" w:rsidP="007A5A91">
      <w:pPr>
        <w:spacing w:line="480" w:lineRule="auto"/>
        <w:jc w:val="both"/>
        <w:rPr>
          <w:rFonts w:ascii="Times New Roman" w:hAnsi="Times New Roman" w:cs="Times New Roman"/>
          <w:b/>
          <w:bCs/>
          <w:u w:val="single"/>
          <w:lang w:val="en-US"/>
        </w:rPr>
      </w:pPr>
      <w:r>
        <w:rPr>
          <w:rFonts w:ascii="Times New Roman" w:hAnsi="Times New Roman" w:cs="Times New Roman"/>
          <w:b/>
          <w:bCs/>
          <w:u w:val="single"/>
          <w:lang w:val="en-US"/>
        </w:rPr>
        <w:t>2. M</w:t>
      </w:r>
      <w:r w:rsidRPr="00B47F11">
        <w:rPr>
          <w:rFonts w:ascii="Times New Roman" w:hAnsi="Times New Roman" w:cs="Times New Roman"/>
          <w:b/>
          <w:bCs/>
          <w:u w:val="single"/>
          <w:lang w:val="en-US"/>
        </w:rPr>
        <w:t>ethods</w:t>
      </w:r>
    </w:p>
    <w:p w14:paraId="1A32504B" w14:textId="77777777" w:rsidR="007A5A91" w:rsidRDefault="007A5A91" w:rsidP="009718E1">
      <w:pPr>
        <w:spacing w:line="480" w:lineRule="auto"/>
        <w:jc w:val="both"/>
        <w:rPr>
          <w:rFonts w:ascii="Times New Roman" w:hAnsi="Times New Roman" w:cs="Times New Roman"/>
          <w:b/>
          <w:u w:val="single"/>
          <w:lang w:val="en-US"/>
        </w:rPr>
      </w:pPr>
    </w:p>
    <w:p w14:paraId="5A2DA421" w14:textId="5529F7AA" w:rsidR="00912A69" w:rsidRPr="007A5A91" w:rsidRDefault="007A5A91" w:rsidP="009718E1">
      <w:pPr>
        <w:spacing w:line="480" w:lineRule="auto"/>
        <w:jc w:val="both"/>
        <w:rPr>
          <w:rFonts w:ascii="Times New Roman" w:hAnsi="Times New Roman" w:cs="Times New Roman"/>
          <w:b/>
          <w:lang w:val="en-US"/>
        </w:rPr>
      </w:pPr>
      <w:r>
        <w:rPr>
          <w:rFonts w:ascii="Times New Roman" w:hAnsi="Times New Roman" w:cs="Times New Roman"/>
          <w:b/>
          <w:lang w:val="en-US"/>
        </w:rPr>
        <w:t xml:space="preserve">2.1 </w:t>
      </w:r>
      <w:r w:rsidR="005B13D8">
        <w:rPr>
          <w:rFonts w:ascii="Times New Roman" w:hAnsi="Times New Roman" w:cs="Times New Roman"/>
          <w:b/>
          <w:lang w:val="en-US"/>
        </w:rPr>
        <w:t>S</w:t>
      </w:r>
      <w:r w:rsidR="00FD2747">
        <w:rPr>
          <w:rFonts w:ascii="Times New Roman" w:hAnsi="Times New Roman" w:cs="Times New Roman"/>
          <w:b/>
          <w:lang w:val="en-US"/>
        </w:rPr>
        <w:t>tudy Population</w:t>
      </w:r>
    </w:p>
    <w:p w14:paraId="5BB73430" w14:textId="6E8FCBBC" w:rsidR="00FD26A7" w:rsidRPr="00940B57" w:rsidRDefault="00FD26A7" w:rsidP="009718E1">
      <w:pPr>
        <w:spacing w:line="480" w:lineRule="auto"/>
        <w:jc w:val="both"/>
        <w:rPr>
          <w:rFonts w:ascii="Times New Roman" w:hAnsi="Times New Roman" w:cs="Times New Roman"/>
          <w:b/>
          <w:color w:val="000000" w:themeColor="text1"/>
          <w:lang w:val="en-US"/>
        </w:rPr>
      </w:pPr>
    </w:p>
    <w:p w14:paraId="43A72810" w14:textId="4747B36F" w:rsidR="00912A69" w:rsidRPr="00940B57" w:rsidRDefault="000B5965" w:rsidP="009718E1">
      <w:pPr>
        <w:spacing w:line="480" w:lineRule="auto"/>
        <w:jc w:val="both"/>
        <w:rPr>
          <w:rFonts w:ascii="Times New Roman" w:hAnsi="Times New Roman" w:cs="Times New Roman"/>
          <w:lang w:val="en-US"/>
        </w:rPr>
      </w:pPr>
      <w:r>
        <w:rPr>
          <w:rFonts w:ascii="Times New Roman" w:hAnsi="Times New Roman" w:cs="Times New Roman"/>
          <w:lang w:val="en-US"/>
        </w:rPr>
        <w:t>GUSTO</w:t>
      </w:r>
      <w:r w:rsidR="00912A69" w:rsidRPr="00940B57">
        <w:rPr>
          <w:rFonts w:ascii="Times New Roman" w:hAnsi="Times New Roman" w:cs="Times New Roman"/>
          <w:lang w:val="en-US"/>
        </w:rPr>
        <w:t xml:space="preserve"> is a prospective multi-ethnic mother-offspring cohort study of 1,450 antenatal women recruited at 7-11 weeks of pregnancy</w:t>
      </w:r>
      <w:r w:rsidR="00AB00B5" w:rsidRPr="00940B57">
        <w:rPr>
          <w:rFonts w:ascii="Times New Roman" w:hAnsi="Times New Roman" w:cs="Times New Roman"/>
          <w:lang w:val="en-US"/>
        </w:rPr>
        <w:t xml:space="preserve">. </w:t>
      </w:r>
      <w:r w:rsidR="00DA0E99" w:rsidRPr="00940B57">
        <w:rPr>
          <w:rFonts w:ascii="Times New Roman" w:hAnsi="Times New Roman" w:cs="Times New Roman"/>
          <w:lang w:val="en-US"/>
        </w:rPr>
        <w:t xml:space="preserve">The </w:t>
      </w:r>
      <w:r w:rsidR="00772CD9" w:rsidRPr="00940B57">
        <w:rPr>
          <w:rFonts w:ascii="Times New Roman" w:hAnsi="Times New Roman" w:cs="Times New Roman"/>
          <w:lang w:val="en-US"/>
        </w:rPr>
        <w:t xml:space="preserve">pregnant mothers recruited in early pregnancy </w:t>
      </w:r>
      <w:r w:rsidR="00DA0E99" w:rsidRPr="00940B57">
        <w:rPr>
          <w:rFonts w:ascii="Times New Roman" w:hAnsi="Times New Roman" w:cs="Times New Roman"/>
          <w:lang w:val="en-US"/>
        </w:rPr>
        <w:t xml:space="preserve">and whose children </w:t>
      </w:r>
      <w:r w:rsidR="000D4634" w:rsidRPr="00940B57">
        <w:rPr>
          <w:rFonts w:ascii="Times New Roman" w:hAnsi="Times New Roman" w:cs="Times New Roman"/>
          <w:lang w:val="en-US"/>
        </w:rPr>
        <w:t>are being</w:t>
      </w:r>
      <w:r w:rsidR="00DA0E99" w:rsidRPr="00940B57">
        <w:rPr>
          <w:rFonts w:ascii="Times New Roman" w:hAnsi="Times New Roman" w:cs="Times New Roman"/>
          <w:lang w:val="en-US"/>
        </w:rPr>
        <w:t xml:space="preserve"> followed up till at least 14 years of age. </w:t>
      </w:r>
      <w:r w:rsidR="00912A69" w:rsidRPr="00940B57">
        <w:rPr>
          <w:rFonts w:ascii="Times New Roman" w:hAnsi="Times New Roman" w:cs="Times New Roman"/>
          <w:lang w:val="en-US"/>
        </w:rPr>
        <w:t xml:space="preserve">There were a total of 1,344 </w:t>
      </w:r>
      <w:r w:rsidR="00912A69" w:rsidRPr="00940B57">
        <w:rPr>
          <w:rFonts w:ascii="Times New Roman" w:hAnsi="Times New Roman" w:cs="Times New Roman"/>
          <w:lang w:val="en-US"/>
        </w:rPr>
        <w:lastRenderedPageBreak/>
        <w:t>naturally-conceived pregnancies, 96 In-Vitro Fertilization (IVF) singleton pregnancies and 10 spontaneously-conceived twin pregnancies in th</w:t>
      </w:r>
      <w:r w:rsidR="00AB00B5" w:rsidRPr="00940B57">
        <w:rPr>
          <w:rFonts w:ascii="Times New Roman" w:hAnsi="Times New Roman" w:cs="Times New Roman"/>
          <w:lang w:val="en-US"/>
        </w:rPr>
        <w:t xml:space="preserve">e </w:t>
      </w:r>
      <w:r w:rsidR="00912A69" w:rsidRPr="00940B57">
        <w:rPr>
          <w:rFonts w:ascii="Times New Roman" w:hAnsi="Times New Roman" w:cs="Times New Roman"/>
          <w:lang w:val="en-US"/>
        </w:rPr>
        <w:t xml:space="preserve">cohort. Study participants were recruited from Singapore’s two major public maternity hospitals; National University Hospital (NUH) and KK Women’s and Children’s Hospital (KKH) between June 2009 to October 2010. The participants </w:t>
      </w:r>
      <w:r w:rsidR="00355B87">
        <w:rPr>
          <w:rFonts w:ascii="Times New Roman" w:hAnsi="Times New Roman" w:cs="Times New Roman"/>
          <w:lang w:val="en-US"/>
        </w:rPr>
        <w:t xml:space="preserve">approached </w:t>
      </w:r>
      <w:r w:rsidR="00912A69" w:rsidRPr="00940B57">
        <w:rPr>
          <w:rFonts w:ascii="Times New Roman" w:hAnsi="Times New Roman" w:cs="Times New Roman"/>
          <w:lang w:val="en-US"/>
        </w:rPr>
        <w:t xml:space="preserve">were Singapore Citizens or Singapore Permanent Residents, belonging to Chinese, Malay or Indian ethnicities. </w:t>
      </w:r>
      <w:r w:rsidR="00B26F0C">
        <w:rPr>
          <w:rFonts w:ascii="Times New Roman" w:hAnsi="Times New Roman" w:cs="Times New Roman"/>
          <w:lang w:val="en-US"/>
        </w:rPr>
        <w:t>Women</w:t>
      </w:r>
      <w:r w:rsidR="00355B87">
        <w:rPr>
          <w:rFonts w:ascii="Times New Roman" w:hAnsi="Times New Roman" w:cs="Times New Roman"/>
          <w:lang w:val="en-US"/>
        </w:rPr>
        <w:t xml:space="preserve"> receiving chemotherapy, psychotropic drugs or who had </w:t>
      </w:r>
      <w:r w:rsidR="002B3837">
        <w:rPr>
          <w:rFonts w:ascii="Times New Roman" w:hAnsi="Times New Roman" w:cs="Times New Roman"/>
          <w:lang w:val="en-US"/>
        </w:rPr>
        <w:t>T</w:t>
      </w:r>
      <w:r w:rsidR="00355B87">
        <w:rPr>
          <w:rFonts w:ascii="Times New Roman" w:hAnsi="Times New Roman" w:cs="Times New Roman"/>
          <w:lang w:val="en-US"/>
        </w:rPr>
        <w:t xml:space="preserve">ype 1 </w:t>
      </w:r>
      <w:r w:rsidR="002B3837">
        <w:rPr>
          <w:rFonts w:ascii="Times New Roman" w:hAnsi="Times New Roman" w:cs="Times New Roman"/>
          <w:lang w:val="en-US"/>
        </w:rPr>
        <w:t>D</w:t>
      </w:r>
      <w:r w:rsidR="00355B87">
        <w:rPr>
          <w:rFonts w:ascii="Times New Roman" w:hAnsi="Times New Roman" w:cs="Times New Roman"/>
          <w:lang w:val="en-US"/>
        </w:rPr>
        <w:t xml:space="preserve">iabetes </w:t>
      </w:r>
      <w:r w:rsidR="002B3837">
        <w:rPr>
          <w:rFonts w:ascii="Times New Roman" w:hAnsi="Times New Roman" w:cs="Times New Roman"/>
          <w:lang w:val="en-US"/>
        </w:rPr>
        <w:t>M</w:t>
      </w:r>
      <w:r w:rsidR="00355B87">
        <w:rPr>
          <w:rFonts w:ascii="Times New Roman" w:hAnsi="Times New Roman" w:cs="Times New Roman"/>
          <w:lang w:val="en-US"/>
        </w:rPr>
        <w:t xml:space="preserve">ellitus were excluded. </w:t>
      </w:r>
      <w:r w:rsidR="009E7D13">
        <w:rPr>
          <w:rFonts w:ascii="Times New Roman" w:hAnsi="Times New Roman" w:cs="Times New Roman"/>
          <w:lang w:val="en-US"/>
        </w:rPr>
        <w:t xml:space="preserve">Only </w:t>
      </w:r>
      <w:r w:rsidR="00B26F0C">
        <w:rPr>
          <w:rFonts w:ascii="Times New Roman" w:hAnsi="Times New Roman" w:cs="Times New Roman"/>
          <w:lang w:val="en-US"/>
        </w:rPr>
        <w:t>mothers</w:t>
      </w:r>
      <w:r w:rsidR="009E7D13">
        <w:rPr>
          <w:rFonts w:ascii="Times New Roman" w:hAnsi="Times New Roman" w:cs="Times New Roman"/>
          <w:lang w:val="en-US"/>
        </w:rPr>
        <w:t xml:space="preserve"> who agreed to donate b</w:t>
      </w:r>
      <w:r w:rsidR="00355B87">
        <w:rPr>
          <w:rFonts w:ascii="Times New Roman" w:hAnsi="Times New Roman" w:cs="Times New Roman"/>
          <w:lang w:val="en-US"/>
        </w:rPr>
        <w:t xml:space="preserve">irth tissues </w:t>
      </w:r>
      <w:r w:rsidR="009E7D13">
        <w:rPr>
          <w:rFonts w:ascii="Times New Roman" w:hAnsi="Times New Roman" w:cs="Times New Roman"/>
          <w:lang w:val="en-US"/>
        </w:rPr>
        <w:t>at delivery (</w:t>
      </w:r>
      <w:r w:rsidR="00355B87">
        <w:rPr>
          <w:rFonts w:ascii="Times New Roman" w:hAnsi="Times New Roman" w:cs="Times New Roman"/>
          <w:lang w:val="en-US"/>
        </w:rPr>
        <w:t>including cord, cord blood and placenta</w:t>
      </w:r>
      <w:r w:rsidR="009E7D13">
        <w:rPr>
          <w:rFonts w:ascii="Times New Roman" w:hAnsi="Times New Roman" w:cs="Times New Roman"/>
          <w:lang w:val="en-US"/>
        </w:rPr>
        <w:t>) were included</w:t>
      </w:r>
      <w:r w:rsidR="00355B87">
        <w:rPr>
          <w:rFonts w:ascii="Times New Roman" w:hAnsi="Times New Roman" w:cs="Times New Roman"/>
          <w:lang w:val="en-US"/>
        </w:rPr>
        <w:t xml:space="preserve">. </w:t>
      </w:r>
    </w:p>
    <w:p w14:paraId="6DD29DCB" w14:textId="7EB8B631" w:rsidR="00912A69" w:rsidRPr="00940B57" w:rsidRDefault="00912A69" w:rsidP="009718E1">
      <w:pPr>
        <w:spacing w:line="480" w:lineRule="auto"/>
        <w:jc w:val="both"/>
        <w:rPr>
          <w:rFonts w:ascii="Times New Roman" w:hAnsi="Times New Roman" w:cs="Times New Roman"/>
          <w:lang w:val="en-US"/>
        </w:rPr>
      </w:pPr>
    </w:p>
    <w:p w14:paraId="0F32617A" w14:textId="0F0F5A5E" w:rsidR="00912A69" w:rsidRDefault="00912A69"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A total of 1,166 mothers had a two-hour 75g OGTT performed (fasting, 2-hour glucose measures) in mid-gestation (median=26.9 weeks, IQR=26.4-27.6 weeks). The World Health Organization (WHO) 1999 criteria (fasting plasma glucose </w:t>
      </w:r>
      <w:r w:rsidRPr="00940B57">
        <w:rPr>
          <w:rFonts w:ascii="Times New Roman" w:hAnsi="Times New Roman" w:cs="Times New Roman"/>
          <w:lang w:val="en-US"/>
        </w:rPr>
        <w:sym w:font="Symbol" w:char="F0B3"/>
      </w:r>
      <w:r w:rsidRPr="00940B57">
        <w:rPr>
          <w:rFonts w:ascii="Times New Roman" w:hAnsi="Times New Roman" w:cs="Times New Roman"/>
          <w:lang w:val="en-US"/>
        </w:rPr>
        <w:t xml:space="preserve">7.0 mmol/L and/or 2-hour plasma glucose </w:t>
      </w:r>
      <w:r w:rsidRPr="00940B57">
        <w:rPr>
          <w:rFonts w:ascii="Times New Roman" w:hAnsi="Times New Roman" w:cs="Times New Roman"/>
          <w:lang w:val="en-US"/>
        </w:rPr>
        <w:sym w:font="Symbol" w:char="F0B3"/>
      </w:r>
      <w:r w:rsidRPr="00940B57">
        <w:rPr>
          <w:rFonts w:ascii="Times New Roman" w:hAnsi="Times New Roman" w:cs="Times New Roman"/>
          <w:lang w:val="en-US"/>
        </w:rPr>
        <w:t xml:space="preserve">7.8 mmol/L) was in use to diagnose GDM at the time of study conduct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&lt;EndNote&gt;&lt;Cite&gt;&lt;Author&gt;World Health Organization&lt;/Author&gt;&lt;Year&gt;2013&lt;/Year&gt;&lt;RecNum&gt;14&lt;/RecNum&gt;&lt;DisplayText&gt;[15]&lt;/DisplayText&gt;&lt;record&gt;&lt;rec-number&gt;14&lt;/rec-number&gt;&lt;foreign-keys&gt;&lt;key app="EN" db-id="9s0ssfr96p0ezsep9xsv22txfrwxffreped2" timestamp="1610263610"&gt;14&lt;/key&gt;&lt;/foreign-keys&gt;&lt;ref-type name="Report"&gt;27&lt;/ref-type&gt;&lt;contributors&gt;&lt;authors&gt;&lt;author&gt;World Health Organization, &lt;/author&gt;&lt;/authors&gt;&lt;/contributors&gt;&lt;titles&gt;&lt;title&gt;Diagnostic Criteria and Classification of Hyperglycaemia First Detected in Pregnancy&lt;/title&gt;&lt;/titles&gt;&lt;dates&gt;&lt;year&gt;2013&lt;/year&gt;&lt;/dates&gt;&lt;urls&gt;&lt;related-urls&gt;&lt;url&gt;https://www.who.int/diabetes/publications/Hyperglycaemia_In_Pregnancy/en/&lt;/url&gt;&lt;/related-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[15]</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w:t>
      </w:r>
      <w:r w:rsidR="000B5965">
        <w:rPr>
          <w:rFonts w:ascii="Times New Roman" w:hAnsi="Times New Roman" w:cs="Times New Roman"/>
          <w:lang w:val="en-US"/>
        </w:rPr>
        <w:t>Participants</w:t>
      </w:r>
      <w:r w:rsidR="000B5965" w:rsidRPr="00940B57">
        <w:rPr>
          <w:rFonts w:ascii="Times New Roman" w:hAnsi="Times New Roman" w:cs="Times New Roman"/>
          <w:lang w:val="en-US"/>
        </w:rPr>
        <w:t xml:space="preserve"> </w:t>
      </w:r>
      <w:r w:rsidR="000B5965">
        <w:rPr>
          <w:rFonts w:ascii="Times New Roman" w:hAnsi="Times New Roman" w:cs="Times New Roman"/>
          <w:lang w:val="en-US"/>
        </w:rPr>
        <w:t xml:space="preserve">of mixed ethnicity or </w:t>
      </w:r>
      <w:r w:rsidR="000B5965" w:rsidRPr="00940B57">
        <w:rPr>
          <w:rFonts w:ascii="Times New Roman" w:hAnsi="Times New Roman" w:cs="Times New Roman"/>
          <w:lang w:val="en-US"/>
        </w:rPr>
        <w:t xml:space="preserve">with self-reported </w:t>
      </w:r>
      <w:r w:rsidR="000B5965">
        <w:rPr>
          <w:rFonts w:ascii="Times New Roman" w:hAnsi="Times New Roman" w:cs="Times New Roman"/>
          <w:lang w:val="en-US"/>
        </w:rPr>
        <w:t>T2D</w:t>
      </w:r>
      <w:r w:rsidR="000B5965" w:rsidRPr="00940B57">
        <w:rPr>
          <w:rFonts w:ascii="Times New Roman" w:hAnsi="Times New Roman" w:cs="Times New Roman"/>
          <w:lang w:val="en-US"/>
        </w:rPr>
        <w:t xml:space="preserve"> </w:t>
      </w:r>
      <w:r w:rsidR="000B5965">
        <w:rPr>
          <w:rFonts w:ascii="Times New Roman" w:hAnsi="Times New Roman" w:cs="Times New Roman"/>
          <w:lang w:val="en-US"/>
        </w:rPr>
        <w:t xml:space="preserve">at recruitment </w:t>
      </w:r>
      <w:r w:rsidR="000B5965" w:rsidRPr="00940B57">
        <w:rPr>
          <w:rFonts w:ascii="Times New Roman" w:hAnsi="Times New Roman" w:cs="Times New Roman"/>
          <w:lang w:val="en-US"/>
        </w:rPr>
        <w:t>were excluded from model training.</w:t>
      </w:r>
      <w:r w:rsidR="000B5965">
        <w:rPr>
          <w:rFonts w:ascii="Times New Roman" w:hAnsi="Times New Roman" w:cs="Times New Roman"/>
          <w:lang w:val="en-US"/>
        </w:rPr>
        <w:t xml:space="preserve"> </w:t>
      </w:r>
      <w:r w:rsidRPr="00940B57">
        <w:rPr>
          <w:rFonts w:ascii="Times New Roman" w:hAnsi="Times New Roman" w:cs="Times New Roman"/>
          <w:lang w:val="en-US"/>
        </w:rPr>
        <w:t>Analysis was restricted to 1,072 mothers whose gestation at the time of OGTT was 24</w:t>
      </w:r>
      <w:r w:rsidR="002459E8" w:rsidRPr="00940B57">
        <w:rPr>
          <w:rFonts w:ascii="Times New Roman" w:hAnsi="Times New Roman" w:cs="Times New Roman"/>
          <w:vertAlign w:val="superscript"/>
          <w:lang w:val="en-US"/>
        </w:rPr>
        <w:t>1</w:t>
      </w:r>
      <w:r w:rsidRPr="00940B57">
        <w:rPr>
          <w:rFonts w:ascii="Times New Roman" w:hAnsi="Times New Roman" w:cs="Times New Roman"/>
          <w:lang w:val="en-US"/>
        </w:rPr>
        <w:t>-28</w:t>
      </w:r>
      <w:r w:rsidR="002459E8" w:rsidRPr="00940B57">
        <w:rPr>
          <w:rFonts w:ascii="Times New Roman" w:hAnsi="Times New Roman" w:cs="Times New Roman"/>
          <w:vertAlign w:val="superscript"/>
          <w:lang w:val="en-US"/>
        </w:rPr>
        <w:t>6</w:t>
      </w:r>
      <w:r w:rsidRPr="00940B57">
        <w:rPr>
          <w:rFonts w:ascii="Times New Roman" w:hAnsi="Times New Roman" w:cs="Times New Roman"/>
          <w:lang w:val="en-US"/>
        </w:rPr>
        <w:t xml:space="preserve"> weeks</w:t>
      </w:r>
      <w:r w:rsidR="002459E8" w:rsidRPr="00940B57">
        <w:rPr>
          <w:rFonts w:ascii="Times New Roman" w:hAnsi="Times New Roman" w:cs="Times New Roman"/>
          <w:lang w:val="en-US"/>
        </w:rPr>
        <w:t xml:space="preserve"> (gestational age is given as weeks</w:t>
      </w:r>
      <w:r w:rsidR="002459E8" w:rsidRPr="00940B57">
        <w:rPr>
          <w:rFonts w:ascii="Times New Roman" w:hAnsi="Times New Roman" w:cs="Times New Roman"/>
          <w:vertAlign w:val="superscript"/>
          <w:lang w:val="en-US"/>
        </w:rPr>
        <w:t>days</w:t>
      </w:r>
      <w:r w:rsidR="002459E8" w:rsidRPr="00940B57">
        <w:rPr>
          <w:rFonts w:ascii="Times New Roman" w:hAnsi="Times New Roman" w:cs="Times New Roman"/>
          <w:lang w:val="en-US"/>
        </w:rPr>
        <w:t>)</w:t>
      </w:r>
      <w:r w:rsidRPr="00940B57">
        <w:rPr>
          <w:rFonts w:ascii="Times New Roman" w:hAnsi="Times New Roman" w:cs="Times New Roman"/>
          <w:lang w:val="en-US"/>
        </w:rPr>
        <w:t xml:space="preserve">. </w:t>
      </w:r>
      <w:r w:rsidR="001F1010">
        <w:rPr>
          <w:rFonts w:ascii="Times New Roman" w:hAnsi="Times New Roman" w:cs="Times New Roman"/>
          <w:lang w:val="en-US"/>
        </w:rPr>
        <w:t xml:space="preserve">Supplementary </w:t>
      </w:r>
      <w:r w:rsidRPr="00940B57">
        <w:rPr>
          <w:rFonts w:ascii="Times New Roman" w:hAnsi="Times New Roman" w:cs="Times New Roman"/>
          <w:color w:val="000000" w:themeColor="text1"/>
          <w:lang w:val="en-US"/>
        </w:rPr>
        <w:t xml:space="preserve">Table 1 presents the statistical description of population attributes. </w:t>
      </w:r>
      <w:r w:rsidR="007D1BE1" w:rsidRPr="00940B57">
        <w:rPr>
          <w:rFonts w:ascii="Times New Roman" w:hAnsi="Times New Roman" w:cs="Times New Roman"/>
          <w:lang w:val="en-US"/>
        </w:rPr>
        <w:t>Our</w:t>
      </w:r>
      <w:r w:rsidR="00A8060D">
        <w:rPr>
          <w:rFonts w:ascii="Times New Roman" w:hAnsi="Times New Roman" w:cs="Times New Roman"/>
          <w:lang w:val="en-US"/>
        </w:rPr>
        <w:t xml:space="preserve"> </w:t>
      </w:r>
      <w:r w:rsidR="007D1BE1" w:rsidRPr="00940B57">
        <w:rPr>
          <w:rFonts w:ascii="Times New Roman" w:hAnsi="Times New Roman" w:cs="Times New Roman"/>
          <w:lang w:val="en-US"/>
        </w:rPr>
        <w:t>models were built using 909 mothers who had complete measurements on basic physical measures, lifestyle/dietary habits, blood-derived markers and OGTT at pregnancy week 24-28</w:t>
      </w:r>
      <w:r w:rsidR="007D1BE1">
        <w:rPr>
          <w:rFonts w:ascii="Times New Roman" w:hAnsi="Times New Roman" w:cs="Times New Roman"/>
          <w:lang w:val="en-US"/>
        </w:rPr>
        <w:t xml:space="preserve"> (Fig</w:t>
      </w:r>
      <w:r w:rsidR="00B90B82">
        <w:rPr>
          <w:rFonts w:ascii="Times New Roman" w:hAnsi="Times New Roman" w:cs="Times New Roman"/>
          <w:lang w:val="en-US"/>
        </w:rPr>
        <w:t xml:space="preserve">. </w:t>
      </w:r>
      <w:r w:rsidR="007D1BE1">
        <w:rPr>
          <w:rFonts w:ascii="Times New Roman" w:hAnsi="Times New Roman" w:cs="Times New Roman"/>
          <w:lang w:val="en-US"/>
        </w:rPr>
        <w:t xml:space="preserve">1). </w:t>
      </w:r>
    </w:p>
    <w:p w14:paraId="7E062863" w14:textId="176A1033" w:rsidR="00FD26A7" w:rsidRPr="00940B57" w:rsidRDefault="00FD26A7" w:rsidP="009718E1">
      <w:pPr>
        <w:spacing w:line="480" w:lineRule="auto"/>
        <w:jc w:val="both"/>
        <w:rPr>
          <w:rFonts w:ascii="Times New Roman" w:hAnsi="Times New Roman" w:cs="Times New Roman"/>
          <w:b/>
          <w:color w:val="000000" w:themeColor="text1"/>
          <w:lang w:val="en-US"/>
        </w:rPr>
      </w:pPr>
    </w:p>
    <w:p w14:paraId="7504B627" w14:textId="45B26D9A" w:rsidR="00912A69" w:rsidRPr="00940B57" w:rsidRDefault="005B13D8" w:rsidP="009718E1">
      <w:pPr>
        <w:spacing w:line="480" w:lineRule="auto"/>
        <w:jc w:val="both"/>
        <w:rPr>
          <w:rFonts w:ascii="Times New Roman" w:hAnsi="Times New Roman" w:cs="Times New Roman"/>
          <w:b/>
          <w:lang w:val="en-US"/>
        </w:rPr>
      </w:pPr>
      <w:r>
        <w:rPr>
          <w:rFonts w:ascii="Times New Roman" w:hAnsi="Times New Roman" w:cs="Times New Roman"/>
          <w:b/>
          <w:lang w:val="en-US"/>
        </w:rPr>
        <w:t xml:space="preserve">2.2 </w:t>
      </w:r>
      <w:r w:rsidR="007B5D49" w:rsidRPr="00940B57">
        <w:rPr>
          <w:rFonts w:ascii="Times New Roman" w:hAnsi="Times New Roman" w:cs="Times New Roman"/>
          <w:b/>
          <w:lang w:val="en-US"/>
        </w:rPr>
        <w:t>Machine Learning</w:t>
      </w:r>
    </w:p>
    <w:p w14:paraId="1AFF12BF" w14:textId="467EF1EB" w:rsidR="007B5D49" w:rsidRPr="00940B57" w:rsidRDefault="007B5D49" w:rsidP="009718E1">
      <w:pPr>
        <w:spacing w:line="480" w:lineRule="auto"/>
        <w:jc w:val="both"/>
        <w:rPr>
          <w:rFonts w:ascii="Times New Roman" w:hAnsi="Times New Roman" w:cs="Times New Roman"/>
          <w:b/>
          <w:color w:val="000000" w:themeColor="text1"/>
          <w:lang w:val="en-US"/>
        </w:rPr>
      </w:pPr>
    </w:p>
    <w:p w14:paraId="696383B4" w14:textId="26E04481" w:rsidR="00617AF0" w:rsidRDefault="000B5965"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lang w:val="en-US"/>
        </w:rPr>
        <w:t xml:space="preserve">Our methodological novelty lies in combining </w:t>
      </w:r>
      <w:r>
        <w:rPr>
          <w:rFonts w:ascii="Times New Roman" w:hAnsi="Times New Roman" w:cs="Times New Roman"/>
          <w:lang w:val="en-US"/>
        </w:rPr>
        <w:t xml:space="preserve">coalitional </w:t>
      </w:r>
      <w:r w:rsidRPr="00940B57">
        <w:rPr>
          <w:rFonts w:ascii="Times New Roman" w:hAnsi="Times New Roman" w:cs="Times New Roman"/>
          <w:lang w:val="en-US"/>
        </w:rPr>
        <w:t xml:space="preserve">game theory concepts with machine learning. Shapley values and </w:t>
      </w:r>
      <w:r>
        <w:rPr>
          <w:rFonts w:ascii="Times New Roman" w:hAnsi="Times New Roman" w:cs="Times New Roman"/>
          <w:lang w:val="en-US"/>
        </w:rPr>
        <w:t xml:space="preserve">the </w:t>
      </w:r>
      <w:r w:rsidRPr="00940B57">
        <w:rPr>
          <w:rFonts w:ascii="Times New Roman" w:hAnsi="Times New Roman" w:cs="Times New Roman"/>
          <w:lang w:val="en-US"/>
        </w:rPr>
        <w:t xml:space="preserve">SHapley Additive exPlanations (SHAP) framework was </w:t>
      </w:r>
      <w:r>
        <w:rPr>
          <w:rFonts w:ascii="Times New Roman" w:hAnsi="Times New Roman" w:cs="Times New Roman"/>
          <w:lang w:val="en-US"/>
        </w:rPr>
        <w:t>combined with CatBoost tree ensembles for feature selection a</w:t>
      </w:r>
      <w:r w:rsidR="007B5D49" w:rsidRPr="00940B57">
        <w:rPr>
          <w:rFonts w:ascii="Times New Roman" w:hAnsi="Times New Roman" w:cs="Times New Roman"/>
          <w:lang w:val="en-US"/>
        </w:rPr>
        <w:t>nd build the population-centric GDM prediction panel</w:t>
      </w:r>
      <w:r w:rsidR="00811E9E" w:rsidRPr="00940B57">
        <w:rPr>
          <w:rFonts w:ascii="Times New Roman" w:hAnsi="Times New Roman" w:cs="Times New Roman"/>
          <w:lang w:val="en-US"/>
        </w:rPr>
        <w:t xml:space="preserve"> </w:t>
      </w:r>
      <w:r w:rsidR="00811E9E" w:rsidRPr="00940B57">
        <w:rPr>
          <w:rFonts w:ascii="Times New Roman" w:hAnsi="Times New Roman" w:cs="Times New Roman"/>
          <w:lang w:val="en-US"/>
        </w:rPr>
        <w:fldChar w:fldCharType="begin">
          <w:fldData xml:space="preserve">PEVuZE5vdGU+PENpdGU+PEF1dGhvcj5Qcm9raG9yZW5rb3ZhPC9BdXRob3I+PFllYXI+MjAxNzwv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PEVuZE5vdGU+PENpdGU+PEF1dGhvcj5Qcm9raG9yZW5rb3ZhPC9BdXRob3I+PFllYXI+MjAxNzwv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00811E9E" w:rsidRPr="00940B57">
        <w:rPr>
          <w:rFonts w:ascii="Times New Roman" w:hAnsi="Times New Roman" w:cs="Times New Roman"/>
          <w:lang w:val="en-US"/>
        </w:rPr>
      </w:r>
      <w:r w:rsidR="00811E9E" w:rsidRPr="00940B57">
        <w:rPr>
          <w:rFonts w:ascii="Times New Roman" w:hAnsi="Times New Roman" w:cs="Times New Roman"/>
          <w:lang w:val="en-US"/>
        </w:rPr>
        <w:fldChar w:fldCharType="separate"/>
      </w:r>
      <w:r w:rsidR="0000405A">
        <w:rPr>
          <w:rFonts w:ascii="Times New Roman" w:hAnsi="Times New Roman" w:cs="Times New Roman"/>
          <w:noProof/>
          <w:lang w:val="en-US"/>
        </w:rPr>
        <w:t>[16, 17]</w:t>
      </w:r>
      <w:r w:rsidR="00811E9E" w:rsidRPr="00940B57">
        <w:rPr>
          <w:rFonts w:ascii="Times New Roman" w:hAnsi="Times New Roman" w:cs="Times New Roman"/>
          <w:lang w:val="en-US"/>
        </w:rPr>
        <w:fldChar w:fldCharType="end"/>
      </w:r>
      <w:r w:rsidR="00811E9E" w:rsidRPr="00940B57">
        <w:rPr>
          <w:rFonts w:ascii="Times New Roman" w:hAnsi="Times New Roman" w:cs="Times New Roman"/>
          <w:lang w:val="en-US"/>
        </w:rPr>
        <w:t xml:space="preserve">. </w:t>
      </w:r>
      <w:r w:rsidR="00811E9E" w:rsidRPr="00940B57">
        <w:rPr>
          <w:rFonts w:ascii="Times New Roman" w:hAnsi="Times New Roman" w:cs="Times New Roman"/>
          <w:color w:val="000000" w:themeColor="text1"/>
          <w:lang w:val="en-US"/>
        </w:rPr>
        <w:t xml:space="preserve">Lundberg and Lee have proposed SHAP as the only additive feature attribution method that satisfies two important properties of game theory - additivity (local accuracy) </w:t>
      </w:r>
      <w:r w:rsidR="00C426AF" w:rsidRPr="00940B57">
        <w:rPr>
          <w:rFonts w:ascii="Times New Roman" w:hAnsi="Times New Roman" w:cs="Times New Roman"/>
          <w:color w:val="000000" w:themeColor="text1"/>
          <w:lang w:val="en-US"/>
        </w:rPr>
        <w:t>and</w:t>
      </w:r>
      <w:r w:rsidR="00811E9E" w:rsidRPr="00940B57">
        <w:rPr>
          <w:rFonts w:ascii="Times New Roman" w:hAnsi="Times New Roman" w:cs="Times New Roman"/>
          <w:color w:val="000000" w:themeColor="text1"/>
          <w:lang w:val="en-US"/>
        </w:rPr>
        <w:t xml:space="preserve"> monotonicity (consistency)</w:t>
      </w:r>
      <w:r w:rsidR="00411125">
        <w:rPr>
          <w:rFonts w:ascii="Times New Roman" w:hAnsi="Times New Roman" w:cs="Times New Roman"/>
          <w:color w:val="000000" w:themeColor="text1"/>
          <w:lang w:val="en-US"/>
        </w:rPr>
        <w:t xml:space="preserve"> </w:t>
      </w:r>
      <w:r w:rsidR="00411125">
        <w:rPr>
          <w:rFonts w:ascii="Times New Roman" w:hAnsi="Times New Roman" w:cs="Times New Roman"/>
          <w:color w:val="000000" w:themeColor="text1"/>
          <w:lang w:val="en-US"/>
        </w:rPr>
        <w:fldChar w:fldCharType="begin"/>
      </w:r>
      <w:r w:rsidR="0000405A">
        <w:rPr>
          <w:rFonts w:ascii="Times New Roman" w:hAnsi="Times New Roman" w:cs="Times New Roman"/>
          <w:color w:val="000000" w:themeColor="text1"/>
          <w:lang w:val="en-US"/>
        </w:rPr>
        <w:instrText xml:space="preserve"> ADDIN EN.CITE &lt;EndNote&gt;&lt;Cite&gt;&lt;Author&gt;Lundberg&lt;/Author&gt;&lt;Year&gt;2020&lt;/Year&gt;&lt;RecNum&gt;40&lt;/RecNum&gt;&lt;DisplayText&gt;[17]&lt;/DisplayText&gt;&lt;record&gt;&lt;rec-number&gt;40&lt;/rec-number&gt;&lt;foreign-keys&gt;&lt;key app="EN" db-id="vwsxe0raaav0pteva0pvt55bpddz092255fz" timestamp="1626016110"&gt;40&lt;/key&gt;&lt;/foreign-keys&gt;&lt;ref-type name="Journal Article"&gt;17&lt;/ref-type&gt;&lt;contributors&gt;&lt;authors&gt;&lt;author&gt;Lundberg, Scott M.&lt;/author&gt;&lt;author&gt;Erion, Gabriel&lt;/author&gt;&lt;author&gt;Chen, Hugh&lt;/author&gt;&lt;author&gt;DeGrave, Alex&lt;/author&gt;&lt;author&gt;Prutkin, Jordan M.&lt;/author&gt;&lt;author&gt;Nair, Bala&lt;/author&gt;&lt;author&gt;Katz, Ronit&lt;/author&gt;&lt;author&gt;Himmelfarb, Jonathan&lt;/author&gt;&lt;author&gt;Bansal, Nisha&lt;/author&gt;&lt;author&gt;Lee, Su-In&lt;/author&gt;&lt;/authors&gt;&lt;/contributors&gt;&lt;titles&gt;&lt;title&gt;From local explanations to global understanding with explainable AI for trees&lt;/title&gt;&lt;secondary-title&gt;Nature Machine Intelligence&lt;/secondary-title&gt;&lt;/titles&gt;&lt;periodical&gt;&lt;full-title&gt;Nature Machine Intelligence&lt;/full-title&gt;&lt;/periodical&gt;&lt;pages&gt;56-67&lt;/pages&gt;&lt;volume&gt;2&lt;/volume&gt;&lt;number&gt;1&lt;/number&gt;&lt;dates&gt;&lt;year&gt;2020&lt;/year&gt;&lt;pub-dates&gt;&lt;date&gt;2020/01/01&lt;/date&gt;&lt;/pub-dates&gt;&lt;/dates&gt;&lt;isbn&gt;2522-5839&lt;/isbn&gt;&lt;urls&gt;&lt;related-urls&gt;&lt;url&gt;https://doi.org/10.1038/s42256-019-0138-9&lt;/url&gt;&lt;/related-urls&gt;&lt;/urls&gt;&lt;electronic-resource-num&gt;10.1038/s42256-019-0138-9&lt;/electronic-resource-num&gt;&lt;/record&gt;&lt;/Cite&gt;&lt;/EndNote&gt;</w:instrText>
      </w:r>
      <w:r w:rsidR="00411125">
        <w:rPr>
          <w:rFonts w:ascii="Times New Roman" w:hAnsi="Times New Roman" w:cs="Times New Roman"/>
          <w:color w:val="000000" w:themeColor="text1"/>
          <w:lang w:val="en-US"/>
        </w:rPr>
        <w:fldChar w:fldCharType="separate"/>
      </w:r>
      <w:r w:rsidR="0000405A">
        <w:rPr>
          <w:rFonts w:ascii="Times New Roman" w:hAnsi="Times New Roman" w:cs="Times New Roman"/>
          <w:noProof/>
          <w:color w:val="000000" w:themeColor="text1"/>
          <w:lang w:val="en-US"/>
        </w:rPr>
        <w:t>[17]</w:t>
      </w:r>
      <w:r w:rsidR="00411125">
        <w:rPr>
          <w:rFonts w:ascii="Times New Roman" w:hAnsi="Times New Roman" w:cs="Times New Roman"/>
          <w:color w:val="000000" w:themeColor="text1"/>
          <w:lang w:val="en-US"/>
        </w:rPr>
        <w:fldChar w:fldCharType="end"/>
      </w:r>
      <w:r w:rsidR="00811E9E" w:rsidRPr="00940B57">
        <w:rPr>
          <w:rFonts w:ascii="Times New Roman" w:hAnsi="Times New Roman" w:cs="Times New Roman"/>
          <w:color w:val="000000" w:themeColor="text1"/>
          <w:lang w:val="en-US"/>
        </w:rPr>
        <w:t xml:space="preserve">. </w:t>
      </w:r>
    </w:p>
    <w:p w14:paraId="67EE4383" w14:textId="3AA0EB02" w:rsidR="002B3445" w:rsidRDefault="002B3445" w:rsidP="009718E1">
      <w:pPr>
        <w:spacing w:line="480" w:lineRule="auto"/>
        <w:jc w:val="both"/>
        <w:rPr>
          <w:rFonts w:ascii="Times New Roman" w:hAnsi="Times New Roman" w:cs="Times New Roman"/>
          <w:color w:val="000000" w:themeColor="text1"/>
          <w:lang w:val="en-US"/>
        </w:rPr>
      </w:pPr>
    </w:p>
    <w:p w14:paraId="5E9F1417" w14:textId="05B9CD23" w:rsidR="00912A69" w:rsidRPr="007966EE" w:rsidRDefault="00811E9E" w:rsidP="009718E1">
      <w:pPr>
        <w:spacing w:line="480" w:lineRule="auto"/>
        <w:jc w:val="both"/>
        <w:rPr>
          <w:rFonts w:ascii="Times New Roman" w:hAnsi="Times New Roman" w:cs="Times New Roman"/>
          <w:lang w:val="en-US"/>
        </w:rPr>
      </w:pPr>
      <w:r w:rsidRPr="007966EE">
        <w:rPr>
          <w:rFonts w:ascii="Times New Roman" w:hAnsi="Times New Roman" w:cs="Times New Roman"/>
          <w:lang w:val="en-US"/>
        </w:rPr>
        <w:t>The supervised machine learning models were built using Anaconda’s distribution of Python v3.7.</w:t>
      </w:r>
      <w:r w:rsidR="002B5E34">
        <w:rPr>
          <w:rFonts w:ascii="Times New Roman" w:hAnsi="Times New Roman" w:cs="Times New Roman"/>
          <w:lang w:val="en-US"/>
        </w:rPr>
        <w:t>9</w:t>
      </w:r>
      <w:r w:rsidRPr="007966EE">
        <w:rPr>
          <w:rFonts w:ascii="Times New Roman" w:hAnsi="Times New Roman" w:cs="Times New Roman"/>
          <w:lang w:val="en-US"/>
        </w:rPr>
        <w:t xml:space="preserve"> programming language in JupyterLab computational environment. </w:t>
      </w:r>
      <w:r w:rsidR="007C0F37" w:rsidRPr="007966EE">
        <w:rPr>
          <w:rFonts w:ascii="Times New Roman" w:hAnsi="Times New Roman" w:cs="Times New Roman"/>
          <w:lang w:val="en-US"/>
        </w:rPr>
        <w:t>The predictive models were trained using 4 machine learning algorithms</w:t>
      </w:r>
      <w:r w:rsidR="000B5965">
        <w:rPr>
          <w:rFonts w:ascii="Times New Roman" w:hAnsi="Times New Roman" w:cs="Times New Roman"/>
          <w:lang w:val="en-US"/>
        </w:rPr>
        <w:t xml:space="preserve"> to address algorithm bias</w:t>
      </w:r>
      <w:r w:rsidR="007C0F37" w:rsidRPr="007966EE">
        <w:rPr>
          <w:rFonts w:ascii="Times New Roman" w:hAnsi="Times New Roman" w:cs="Times New Roman"/>
          <w:lang w:val="en-US"/>
        </w:rPr>
        <w:t>; logistic regression (generalized linear model), support vector machine (</w:t>
      </w:r>
      <w:r w:rsidR="00A47E0B">
        <w:rPr>
          <w:rFonts w:ascii="Times New Roman" w:hAnsi="Times New Roman" w:cs="Times New Roman"/>
          <w:lang w:val="en-US"/>
        </w:rPr>
        <w:t>linear support vector classification</w:t>
      </w:r>
      <w:r w:rsidR="007C0F37" w:rsidRPr="007966EE">
        <w:rPr>
          <w:rFonts w:ascii="Times New Roman" w:hAnsi="Times New Roman" w:cs="Times New Roman"/>
          <w:lang w:val="en-US"/>
        </w:rPr>
        <w:t xml:space="preserve">), CatBoost gradient boosting (tree-based) and artificial neural network (multilayer perceptron). </w:t>
      </w:r>
      <w:r w:rsidR="00621909" w:rsidRPr="007966EE">
        <w:rPr>
          <w:rFonts w:ascii="Times New Roman" w:hAnsi="Times New Roman" w:cs="Times New Roman"/>
          <w:lang w:val="en-US"/>
        </w:rPr>
        <w:t xml:space="preserve">We used fivefold stratified cross validation to preserve the same proportion of GDM cases in each fold. </w:t>
      </w:r>
      <w:r w:rsidR="00CA0DEF">
        <w:rPr>
          <w:rFonts w:ascii="Times New Roman" w:hAnsi="Times New Roman" w:cs="Times New Roman"/>
          <w:lang w:val="en-US"/>
        </w:rPr>
        <w:t xml:space="preserve">Implementation details of all these models are included in </w:t>
      </w:r>
      <w:r w:rsidR="00CA0DEF" w:rsidRPr="007966EE">
        <w:rPr>
          <w:rFonts w:ascii="Times New Roman" w:hAnsi="Times New Roman" w:cs="Times New Roman"/>
          <w:lang w:val="en-US"/>
        </w:rPr>
        <w:t>the Supplementary Material</w:t>
      </w:r>
      <w:r w:rsidR="004B6C11">
        <w:rPr>
          <w:rFonts w:ascii="Times New Roman" w:hAnsi="Times New Roman" w:cs="Times New Roman"/>
          <w:lang w:val="en-US"/>
        </w:rPr>
        <w:t xml:space="preserve"> [see Supplementary Material]</w:t>
      </w:r>
      <w:r w:rsidR="00CA0DEF" w:rsidRPr="007966EE">
        <w:rPr>
          <w:rFonts w:ascii="Times New Roman" w:hAnsi="Times New Roman" w:cs="Times New Roman"/>
          <w:lang w:val="en-US"/>
        </w:rPr>
        <w:t>.</w:t>
      </w:r>
    </w:p>
    <w:p w14:paraId="17E2112A" w14:textId="56B94416" w:rsidR="008A7E1B" w:rsidRPr="007966EE" w:rsidRDefault="008A7E1B" w:rsidP="009718E1">
      <w:pPr>
        <w:spacing w:line="480" w:lineRule="auto"/>
        <w:jc w:val="both"/>
        <w:rPr>
          <w:rFonts w:ascii="Times New Roman" w:hAnsi="Times New Roman" w:cs="Times New Roman"/>
          <w:lang w:val="en-US"/>
        </w:rPr>
      </w:pPr>
    </w:p>
    <w:p w14:paraId="1A670642" w14:textId="611E0382" w:rsidR="008A7E1B" w:rsidRPr="00B47C13" w:rsidRDefault="008A7E1B" w:rsidP="009718E1">
      <w:pPr>
        <w:spacing w:line="480" w:lineRule="auto"/>
        <w:jc w:val="both"/>
        <w:rPr>
          <w:rFonts w:ascii="Times New Roman" w:hAnsi="Times New Roman" w:cs="Times New Roman"/>
          <w:lang w:val="en-US"/>
        </w:rPr>
      </w:pPr>
      <w:r w:rsidRPr="007966EE">
        <w:rPr>
          <w:rFonts w:ascii="Times New Roman" w:hAnsi="Times New Roman" w:cs="Times New Roman"/>
          <w:lang w:val="en-US"/>
        </w:rPr>
        <w:t xml:space="preserve">A machine learning model based on existing UK NICE </w:t>
      </w:r>
      <w:r w:rsidR="004131DE" w:rsidRPr="007966EE">
        <w:rPr>
          <w:rFonts w:ascii="Times New Roman" w:hAnsi="Times New Roman" w:cs="Times New Roman"/>
          <w:lang w:val="en-US"/>
        </w:rPr>
        <w:t xml:space="preserve">2015 </w:t>
      </w:r>
      <w:r w:rsidRPr="007966EE">
        <w:rPr>
          <w:rFonts w:ascii="Times New Roman" w:hAnsi="Times New Roman" w:cs="Times New Roman"/>
          <w:lang w:val="en-US"/>
        </w:rPr>
        <w:t>guidelines was trained to assess the predictive ability of GDM risk</w:t>
      </w:r>
      <w:r w:rsidR="004131DE" w:rsidRPr="007966EE">
        <w:rPr>
          <w:rFonts w:ascii="Times New Roman" w:hAnsi="Times New Roman" w:cs="Times New Roman"/>
          <w:lang w:val="en-US"/>
        </w:rPr>
        <w:t xml:space="preserve"> in Singaporean women</w:t>
      </w:r>
      <w:r w:rsidRPr="007966EE">
        <w:rPr>
          <w:rFonts w:ascii="Times New Roman" w:hAnsi="Times New Roman" w:cs="Times New Roman"/>
          <w:lang w:val="en-US"/>
        </w:rPr>
        <w:t xml:space="preserve">. </w:t>
      </w:r>
      <w:r w:rsidR="008F42EC">
        <w:rPr>
          <w:rFonts w:ascii="Times New Roman" w:hAnsi="Times New Roman" w:cs="Times New Roman"/>
          <w:lang w:val="en-US"/>
        </w:rPr>
        <w:t>The UK NICE model comprise</w:t>
      </w:r>
      <w:r w:rsidR="007F6533">
        <w:rPr>
          <w:rFonts w:ascii="Times New Roman" w:hAnsi="Times New Roman" w:cs="Times New Roman"/>
          <w:lang w:val="en-US"/>
        </w:rPr>
        <w:t>d</w:t>
      </w:r>
      <w:r w:rsidR="008F42EC">
        <w:rPr>
          <w:rFonts w:ascii="Times New Roman" w:hAnsi="Times New Roman" w:cs="Times New Roman"/>
          <w:lang w:val="en-US"/>
        </w:rPr>
        <w:t xml:space="preserve"> of </w:t>
      </w:r>
      <w:r w:rsidR="00DD1F0C">
        <w:rPr>
          <w:rFonts w:ascii="Times New Roman" w:hAnsi="Times New Roman" w:cs="Times New Roman"/>
          <w:lang w:val="en-US"/>
        </w:rPr>
        <w:t xml:space="preserve">5 features: </w:t>
      </w:r>
      <w:r w:rsidR="00C966D7">
        <w:rPr>
          <w:rFonts w:ascii="Times New Roman" w:hAnsi="Times New Roman" w:cs="Times New Roman"/>
          <w:lang w:val="en-US"/>
        </w:rPr>
        <w:t xml:space="preserve">pre-pregnancy </w:t>
      </w:r>
      <w:r w:rsidR="00DD1F0C">
        <w:rPr>
          <w:rFonts w:ascii="Times New Roman" w:hAnsi="Times New Roman" w:cs="Times New Roman"/>
          <w:lang w:val="en-US"/>
        </w:rPr>
        <w:t>obesity</w:t>
      </w:r>
      <w:r w:rsidR="007F6533">
        <w:rPr>
          <w:rFonts w:ascii="Times New Roman" w:hAnsi="Times New Roman" w:cs="Times New Roman"/>
          <w:lang w:val="en-US"/>
        </w:rPr>
        <w:t xml:space="preserve"> (BMI</w:t>
      </w:r>
      <w:r w:rsidR="00DD1F0C" w:rsidRPr="00940B57">
        <w:rPr>
          <w:rFonts w:ascii="Times New Roman" w:hAnsi="Times New Roman" w:cs="Times New Roman"/>
          <w:color w:val="000000"/>
          <w:shd w:val="clear" w:color="auto" w:fill="FFFFFF"/>
        </w:rPr>
        <w:t>&gt;=30 kg/m</w:t>
      </w:r>
      <w:r w:rsidR="00DD1F0C" w:rsidRPr="00940B57">
        <w:rPr>
          <w:rFonts w:ascii="Times New Roman" w:hAnsi="Times New Roman" w:cs="Times New Roman"/>
          <w:color w:val="000000"/>
          <w:shd w:val="clear" w:color="auto" w:fill="FFFFFF"/>
          <w:vertAlign w:val="superscript"/>
        </w:rPr>
        <w:t>2</w:t>
      </w:r>
      <w:r w:rsidR="00DD1F0C" w:rsidRPr="00940B57">
        <w:rPr>
          <w:rFonts w:ascii="Times New Roman" w:hAnsi="Times New Roman" w:cs="Times New Roman"/>
          <w:color w:val="000000"/>
          <w:shd w:val="clear" w:color="auto" w:fill="FFFFFF"/>
        </w:rPr>
        <w:t>), family history of diabetes, previous history of GDM</w:t>
      </w:r>
      <w:r w:rsidR="00DD1F0C">
        <w:rPr>
          <w:rFonts w:ascii="Times New Roman" w:hAnsi="Times New Roman" w:cs="Times New Roman"/>
          <w:color w:val="000000"/>
          <w:shd w:val="clear" w:color="auto" w:fill="FFFFFF"/>
        </w:rPr>
        <w:t xml:space="preserve">, previous delivery </w:t>
      </w:r>
      <w:r w:rsidR="00DD1F0C" w:rsidRPr="00940B57">
        <w:rPr>
          <w:rFonts w:ascii="Times New Roman" w:hAnsi="Times New Roman" w:cs="Times New Roman"/>
          <w:color w:val="000000"/>
          <w:shd w:val="clear" w:color="auto" w:fill="FFFFFF"/>
        </w:rPr>
        <w:t xml:space="preserve">of a macrosomic baby (&gt;=4.5 kg) and </w:t>
      </w:r>
      <w:r w:rsidR="00DD1F0C">
        <w:rPr>
          <w:rFonts w:ascii="Times New Roman" w:hAnsi="Times New Roman" w:cs="Times New Roman"/>
          <w:color w:val="000000"/>
          <w:shd w:val="clear" w:color="auto" w:fill="FFFFFF"/>
        </w:rPr>
        <w:t xml:space="preserve">Indian </w:t>
      </w:r>
      <w:r w:rsidR="00DD1F0C" w:rsidRPr="00940B57">
        <w:rPr>
          <w:rFonts w:ascii="Times New Roman" w:hAnsi="Times New Roman" w:cs="Times New Roman"/>
          <w:color w:val="000000"/>
          <w:shd w:val="clear" w:color="auto" w:fill="FFFFFF"/>
        </w:rPr>
        <w:t>ethnic</w:t>
      </w:r>
      <w:r w:rsidR="00DD1F0C">
        <w:rPr>
          <w:rFonts w:ascii="Times New Roman" w:hAnsi="Times New Roman" w:cs="Times New Roman"/>
          <w:color w:val="000000"/>
          <w:shd w:val="clear" w:color="auto" w:fill="FFFFFF"/>
        </w:rPr>
        <w:t>ity.</w:t>
      </w:r>
      <w:r w:rsidR="00DD1F0C">
        <w:rPr>
          <w:rFonts w:ascii="Times New Roman" w:hAnsi="Times New Roman" w:cs="Times New Roman"/>
          <w:lang w:val="en-US"/>
        </w:rPr>
        <w:t xml:space="preserve"> </w:t>
      </w:r>
      <w:r w:rsidR="00B90B82" w:rsidRPr="007966EE">
        <w:rPr>
          <w:rFonts w:ascii="Times New Roman" w:hAnsi="Times New Roman" w:cs="Times New Roman"/>
          <w:lang w:val="en-US"/>
        </w:rPr>
        <w:t xml:space="preserve">We performed sensitivity analysis of UK NICE model to examine the effect of pre-pregnancy obesity thresholds in GDM prediction. We used BMI cut-offs at </w:t>
      </w:r>
      <w:r w:rsidR="00B90B82" w:rsidRPr="007966EE">
        <w:rPr>
          <w:rFonts w:ascii="Times New Roman" w:hAnsi="Times New Roman" w:cs="Times New Roman"/>
          <w:color w:val="000000"/>
          <w:shd w:val="clear" w:color="auto" w:fill="FFFFFF"/>
        </w:rPr>
        <w:t>23 kg/m</w:t>
      </w:r>
      <w:r w:rsidR="00B90B82" w:rsidRPr="007966EE">
        <w:rPr>
          <w:rFonts w:ascii="Times New Roman" w:hAnsi="Times New Roman" w:cs="Times New Roman"/>
          <w:color w:val="000000"/>
          <w:shd w:val="clear" w:color="auto" w:fill="FFFFFF"/>
          <w:vertAlign w:val="superscript"/>
        </w:rPr>
        <w:t>2</w:t>
      </w:r>
      <w:r w:rsidR="00B90B82" w:rsidRPr="007966EE">
        <w:rPr>
          <w:rFonts w:ascii="Times New Roman" w:hAnsi="Times New Roman" w:cs="Times New Roman"/>
          <w:color w:val="000000"/>
          <w:shd w:val="clear" w:color="auto" w:fill="FFFFFF"/>
        </w:rPr>
        <w:t xml:space="preserve"> (overweight in Asian women), 25 kg/m</w:t>
      </w:r>
      <w:r w:rsidR="00B90B82" w:rsidRPr="007966EE">
        <w:rPr>
          <w:rFonts w:ascii="Times New Roman" w:hAnsi="Times New Roman" w:cs="Times New Roman"/>
          <w:color w:val="000000"/>
          <w:shd w:val="clear" w:color="auto" w:fill="FFFFFF"/>
          <w:vertAlign w:val="superscript"/>
        </w:rPr>
        <w:t>2</w:t>
      </w:r>
      <w:r w:rsidR="00B90B82" w:rsidRPr="007966EE">
        <w:rPr>
          <w:rFonts w:ascii="Times New Roman" w:hAnsi="Times New Roman" w:cs="Times New Roman"/>
          <w:color w:val="000000"/>
          <w:shd w:val="clear" w:color="auto" w:fill="FFFFFF"/>
        </w:rPr>
        <w:t xml:space="preserve"> and 27.5 kg/m</w:t>
      </w:r>
      <w:r w:rsidR="00B90B82" w:rsidRPr="007966EE">
        <w:rPr>
          <w:rFonts w:ascii="Times New Roman" w:hAnsi="Times New Roman" w:cs="Times New Roman"/>
          <w:color w:val="000000"/>
          <w:shd w:val="clear" w:color="auto" w:fill="FFFFFF"/>
          <w:vertAlign w:val="superscript"/>
        </w:rPr>
        <w:t>2</w:t>
      </w:r>
      <w:r w:rsidR="00B90B82" w:rsidRPr="007966EE">
        <w:rPr>
          <w:rFonts w:ascii="Times New Roman" w:hAnsi="Times New Roman" w:cs="Times New Roman"/>
          <w:color w:val="000000"/>
          <w:shd w:val="clear" w:color="auto" w:fill="FFFFFF"/>
        </w:rPr>
        <w:t xml:space="preserve"> (Obese in Asian women) </w:t>
      </w:r>
      <w:r w:rsidR="00B90B82" w:rsidRPr="007966EE">
        <w:rPr>
          <w:rFonts w:ascii="Times New Roman" w:hAnsi="Times New Roman" w:cs="Times New Roman"/>
          <w:color w:val="000000"/>
          <w:shd w:val="clear" w:color="auto" w:fill="FFFFFF"/>
        </w:rPr>
        <w:fldChar w:fldCharType="begin"/>
      </w:r>
      <w:r w:rsidR="0000405A">
        <w:rPr>
          <w:rFonts w:ascii="Times New Roman" w:hAnsi="Times New Roman" w:cs="Times New Roman"/>
          <w:color w:val="000000"/>
          <w:shd w:val="clear" w:color="auto" w:fill="FFFFFF"/>
        </w:rPr>
        <w:instrText xml:space="preserve"> ADDIN EN.CITE &lt;EndNote&gt;&lt;Cite&gt;&lt;Author&gt;Consultation&lt;/Author&gt;&lt;Year&gt;2004&lt;/Year&gt;&lt;RecNum&gt;20&lt;/RecNum&gt;&lt;DisplayText&gt;[18]&lt;/DisplayText&gt;&lt;record&gt;&lt;rec-number&gt;20&lt;/rec-number&gt;&lt;foreign-keys&gt;&lt;key app="EN" db-id="9s0ssfr96p0ezsep9xsv22txfrwxffreped2" timestamp="1610264269"&gt;20&lt;/key&gt;&lt;/foreign-keys&gt;&lt;ref-type name="Journal Article"&gt;17&lt;/ref-type&gt;&lt;contributors&gt;&lt;authors&gt;&lt;author&gt;W. H. O. Expert Consultation&lt;/author&gt;&lt;/authors&gt;&lt;/contributors&gt;&lt;titles&gt;&lt;title&gt;Appropriate body-mass index for Asian populations and its implications for policy and intervention strategies&lt;/title&gt;&lt;secondary-title&gt;Lancet&lt;/secondary-title&gt;&lt;/titles&gt;&lt;periodical&gt;&lt;full-title&gt;Lancet&lt;/full-title&gt;&lt;/periodical&gt;&lt;pages&gt;157-63&lt;/pages&gt;&lt;volume&gt;363&lt;/volume&gt;&lt;number&gt;9403&lt;/number&gt;&lt;edition&gt;2004/01/17&lt;/edition&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10&lt;/date&gt;&lt;/pub-dates&gt;&lt;/dates&gt;&lt;isbn&gt;1474-547X (Electronic)&amp;#xD;0140-6736 (Linking)&lt;/isbn&gt;&lt;accession-num&gt;14726171&lt;/accession-num&gt;&lt;urls&gt;&lt;related-urls&gt;&lt;url&gt;https://www.ncbi.nlm.nih.gov/pubmed/14726171&lt;/url&gt;&lt;/related-urls&gt;&lt;/urls&gt;&lt;electronic-resource-num&gt;10.1016/S0140-6736(03)15268-3&lt;/electronic-resource-num&gt;&lt;/record&gt;&lt;/Cite&gt;&lt;/EndNote&gt;</w:instrText>
      </w:r>
      <w:r w:rsidR="00B90B82" w:rsidRPr="007966EE">
        <w:rPr>
          <w:rFonts w:ascii="Times New Roman" w:hAnsi="Times New Roman" w:cs="Times New Roman"/>
          <w:color w:val="000000"/>
          <w:shd w:val="clear" w:color="auto" w:fill="FFFFFF"/>
        </w:rPr>
        <w:fldChar w:fldCharType="separate"/>
      </w:r>
      <w:r w:rsidR="0000405A">
        <w:rPr>
          <w:rFonts w:ascii="Times New Roman" w:hAnsi="Times New Roman" w:cs="Times New Roman"/>
          <w:noProof/>
          <w:color w:val="000000"/>
          <w:shd w:val="clear" w:color="auto" w:fill="FFFFFF"/>
        </w:rPr>
        <w:t>[18]</w:t>
      </w:r>
      <w:r w:rsidR="00B90B82" w:rsidRPr="007966EE">
        <w:rPr>
          <w:rFonts w:ascii="Times New Roman" w:hAnsi="Times New Roman" w:cs="Times New Roman"/>
          <w:color w:val="000000"/>
          <w:shd w:val="clear" w:color="auto" w:fill="FFFFFF"/>
        </w:rPr>
        <w:fldChar w:fldCharType="end"/>
      </w:r>
      <w:r w:rsidR="00B90B82" w:rsidRPr="007966EE">
        <w:rPr>
          <w:rFonts w:ascii="Times New Roman" w:hAnsi="Times New Roman" w:cs="Times New Roman"/>
          <w:color w:val="000000"/>
          <w:shd w:val="clear" w:color="auto" w:fill="FFFFFF"/>
        </w:rPr>
        <w:t xml:space="preserve">. </w:t>
      </w:r>
      <w:r w:rsidRPr="007966EE">
        <w:rPr>
          <w:rFonts w:ascii="Times New Roman" w:hAnsi="Times New Roman" w:cs="Times New Roman"/>
          <w:lang w:val="en-US"/>
        </w:rPr>
        <w:t xml:space="preserve">We subsequently developed a two-tier predictive panel </w:t>
      </w:r>
      <w:r w:rsidR="004131DE" w:rsidRPr="007966EE">
        <w:rPr>
          <w:rFonts w:ascii="Times New Roman" w:hAnsi="Times New Roman" w:cs="Times New Roman"/>
          <w:lang w:val="en-US"/>
        </w:rPr>
        <w:t xml:space="preserve">with </w:t>
      </w:r>
      <w:r w:rsidRPr="007966EE">
        <w:rPr>
          <w:rFonts w:ascii="Times New Roman" w:hAnsi="Times New Roman" w:cs="Times New Roman"/>
          <w:lang w:val="en-US"/>
        </w:rPr>
        <w:t xml:space="preserve">GUSTO data. </w:t>
      </w:r>
      <w:r w:rsidRPr="007966EE">
        <w:rPr>
          <w:rFonts w:ascii="Times New Roman" w:hAnsi="Times New Roman" w:cs="Times New Roman"/>
          <w:color w:val="000000"/>
        </w:rPr>
        <w:t xml:space="preserve">The first-tier panel was modelled using </w:t>
      </w:r>
      <w:r w:rsidRPr="007966EE">
        <w:rPr>
          <w:rFonts w:ascii="Times New Roman" w:hAnsi="Times New Roman" w:cs="Times New Roman"/>
          <w:lang w:val="en-US"/>
        </w:rPr>
        <w:t xml:space="preserve">non-invasive measures at first trimester of pregnancy and </w:t>
      </w:r>
      <w:r w:rsidRPr="007966EE">
        <w:rPr>
          <w:rFonts w:ascii="Times New Roman" w:hAnsi="Times New Roman" w:cs="Times New Roman"/>
          <w:color w:val="000000"/>
        </w:rPr>
        <w:t xml:space="preserve">the second-tier panel was </w:t>
      </w:r>
      <w:r w:rsidR="00121079">
        <w:rPr>
          <w:rFonts w:ascii="Times New Roman" w:hAnsi="Times New Roman" w:cs="Times New Roman"/>
          <w:color w:val="000000"/>
        </w:rPr>
        <w:t>modelled</w:t>
      </w:r>
      <w:r w:rsidRPr="007966EE">
        <w:rPr>
          <w:rFonts w:ascii="Times New Roman" w:hAnsi="Times New Roman" w:cs="Times New Roman"/>
          <w:color w:val="000000"/>
        </w:rPr>
        <w:t xml:space="preserve"> using additional </w:t>
      </w:r>
      <w:r w:rsidRPr="007966EE">
        <w:rPr>
          <w:rFonts w:ascii="Times New Roman" w:hAnsi="Times New Roman" w:cs="Times New Roman"/>
          <w:color w:val="000000" w:themeColor="text1"/>
          <w:lang w:val="en-US"/>
        </w:rPr>
        <w:t xml:space="preserve">factors gathered during </w:t>
      </w:r>
      <w:r w:rsidR="00B47C13">
        <w:rPr>
          <w:rFonts w:ascii="Times New Roman" w:hAnsi="Times New Roman" w:cs="Times New Roman"/>
          <w:color w:val="000000" w:themeColor="text1"/>
          <w:lang w:val="en-US"/>
        </w:rPr>
        <w:t>mid-gestation.</w:t>
      </w:r>
    </w:p>
    <w:p w14:paraId="58FE8856" w14:textId="37C1321F" w:rsidR="00B164B3" w:rsidRDefault="00B164B3" w:rsidP="009718E1">
      <w:pPr>
        <w:spacing w:line="480" w:lineRule="auto"/>
        <w:jc w:val="both"/>
        <w:rPr>
          <w:rFonts w:ascii="Times New Roman" w:hAnsi="Times New Roman" w:cs="Times New Roman"/>
          <w:lang w:val="en-US"/>
        </w:rPr>
      </w:pPr>
    </w:p>
    <w:p w14:paraId="09AC91CD" w14:textId="702786E1" w:rsidR="00B164B3" w:rsidRPr="00B164B3" w:rsidRDefault="005B13D8" w:rsidP="009718E1">
      <w:pPr>
        <w:spacing w:line="480" w:lineRule="auto"/>
        <w:jc w:val="both"/>
        <w:rPr>
          <w:rFonts w:ascii="Times New Roman" w:hAnsi="Times New Roman" w:cs="Times New Roman"/>
          <w:b/>
          <w:lang w:val="en-US"/>
        </w:rPr>
      </w:pPr>
      <w:r>
        <w:rPr>
          <w:rFonts w:ascii="Times New Roman" w:hAnsi="Times New Roman" w:cs="Times New Roman"/>
          <w:b/>
          <w:lang w:val="en-US"/>
        </w:rPr>
        <w:t xml:space="preserve">2.3 </w:t>
      </w:r>
      <w:r w:rsidR="009718E1">
        <w:rPr>
          <w:rFonts w:ascii="Times New Roman" w:hAnsi="Times New Roman" w:cs="Times New Roman"/>
          <w:b/>
          <w:lang w:val="en-US"/>
        </w:rPr>
        <w:t xml:space="preserve">Model </w:t>
      </w:r>
      <w:r w:rsidR="00B164B3" w:rsidRPr="00B164B3">
        <w:rPr>
          <w:rFonts w:ascii="Times New Roman" w:hAnsi="Times New Roman" w:cs="Times New Roman"/>
          <w:b/>
          <w:lang w:val="en-US"/>
        </w:rPr>
        <w:t>Features</w:t>
      </w:r>
    </w:p>
    <w:p w14:paraId="22840E35" w14:textId="3F21D4F4" w:rsidR="00811E9E" w:rsidRPr="00940B57" w:rsidRDefault="00811E9E" w:rsidP="009718E1">
      <w:pPr>
        <w:spacing w:line="480" w:lineRule="auto"/>
        <w:jc w:val="both"/>
        <w:rPr>
          <w:rFonts w:ascii="Times New Roman" w:hAnsi="Times New Roman" w:cs="Times New Roman"/>
          <w:lang w:val="en-US"/>
        </w:rPr>
      </w:pPr>
    </w:p>
    <w:p w14:paraId="6F377B47" w14:textId="5073C6DF" w:rsidR="005C716B" w:rsidRPr="00940B57" w:rsidRDefault="00ED26FF"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lang w:val="en-US"/>
        </w:rPr>
        <w:t xml:space="preserve">Information on </w:t>
      </w:r>
      <w:r w:rsidRPr="00940B57">
        <w:rPr>
          <w:rFonts w:ascii="Times New Roman" w:hAnsi="Times New Roman" w:cs="Times New Roman"/>
          <w:color w:val="000000" w:themeColor="text1"/>
          <w:lang w:val="en-US"/>
        </w:rPr>
        <w:t xml:space="preserve">demographics (maternal age, maternal ethnicity) and </w:t>
      </w:r>
      <w:r w:rsidR="00C10159">
        <w:rPr>
          <w:rFonts w:ascii="Times New Roman" w:hAnsi="Times New Roman" w:cs="Times New Roman"/>
          <w:color w:val="000000" w:themeColor="text1"/>
          <w:lang w:val="en-US"/>
        </w:rPr>
        <w:t xml:space="preserve">medical/obstetric </w:t>
      </w:r>
      <w:r w:rsidRPr="00940B57">
        <w:rPr>
          <w:rFonts w:ascii="Times New Roman" w:hAnsi="Times New Roman" w:cs="Times New Roman"/>
          <w:color w:val="000000" w:themeColor="text1"/>
          <w:lang w:val="en-US"/>
        </w:rPr>
        <w:t xml:space="preserve">history (self-reported pre-pregnancy weight, family history of diabetes mellitus, previous history of GDM, previous delivery of a macrosomic baby and parity) were derived from </w:t>
      </w:r>
      <w:r w:rsidR="000B5965">
        <w:rPr>
          <w:rFonts w:ascii="Times New Roman" w:hAnsi="Times New Roman" w:cs="Times New Roman"/>
          <w:color w:val="000000" w:themeColor="text1"/>
          <w:lang w:val="en-US"/>
        </w:rPr>
        <w:t xml:space="preserve">first trimester </w:t>
      </w:r>
      <w:r w:rsidRPr="00940B57">
        <w:rPr>
          <w:rFonts w:ascii="Times New Roman" w:hAnsi="Times New Roman" w:cs="Times New Roman"/>
          <w:color w:val="000000" w:themeColor="text1"/>
          <w:lang w:val="en-US"/>
        </w:rPr>
        <w:t xml:space="preserve">questionnaires. </w:t>
      </w:r>
      <w:r w:rsidRPr="00940B57">
        <w:rPr>
          <w:rFonts w:ascii="Times New Roman" w:hAnsi="Times New Roman" w:cs="Times New Roman"/>
          <w:lang w:val="en-US"/>
        </w:rPr>
        <w:t>Systolic and diastolic blood pressure measurements were recorded at booking appointment and obtained from hospital case notes. Maternal height was measured using stadiometer, model 213; Seca, Hamburg, Germany.</w:t>
      </w:r>
      <w:r w:rsidR="005C716B" w:rsidRPr="00940B57">
        <w:rPr>
          <w:rFonts w:ascii="Times New Roman" w:hAnsi="Times New Roman" w:cs="Times New Roman"/>
          <w:lang w:val="en-US"/>
        </w:rPr>
        <w:t xml:space="preserve"> </w:t>
      </w:r>
      <w:r w:rsidR="002353CA" w:rsidRPr="00940B57">
        <w:rPr>
          <w:rFonts w:ascii="Times New Roman" w:hAnsi="Times New Roman" w:cs="Times New Roman"/>
          <w:lang w:val="en-US"/>
        </w:rPr>
        <w:t>Around 26 weeks of pregnancy, information on self-reported smoking and alcohol consumption was collected as lifestyle habits during pregnancy</w:t>
      </w:r>
      <w:r w:rsidR="00A85F02">
        <w:rPr>
          <w:rFonts w:ascii="Times New Roman" w:hAnsi="Times New Roman" w:cs="Times New Roman"/>
          <w:lang w:val="en-US"/>
        </w:rPr>
        <w:t xml:space="preserve">. </w:t>
      </w:r>
    </w:p>
    <w:p w14:paraId="2159F6D6" w14:textId="77777777" w:rsidR="004F08C9" w:rsidRPr="00940B57" w:rsidRDefault="004F08C9" w:rsidP="009718E1">
      <w:pPr>
        <w:spacing w:line="480" w:lineRule="auto"/>
        <w:jc w:val="both"/>
        <w:rPr>
          <w:rFonts w:ascii="Times New Roman" w:hAnsi="Times New Roman" w:cs="Times New Roman"/>
          <w:color w:val="000000" w:themeColor="text1"/>
          <w:lang w:val="en-US"/>
        </w:rPr>
      </w:pPr>
    </w:p>
    <w:p w14:paraId="00102EA1" w14:textId="04255854" w:rsidR="005C716B" w:rsidRPr="00940B57" w:rsidRDefault="00D47132" w:rsidP="009718E1">
      <w:pPr>
        <w:spacing w:line="480" w:lineRule="auto"/>
        <w:jc w:val="both"/>
        <w:rPr>
          <w:rFonts w:ascii="Times New Roman" w:hAnsi="Times New Roman" w:cs="Times New Roman"/>
          <w:lang w:val="en-US"/>
        </w:rPr>
      </w:pPr>
      <w:r>
        <w:rPr>
          <w:rFonts w:ascii="Times New Roman" w:hAnsi="Times New Roman" w:cs="Times New Roman"/>
          <w:lang w:val="en-US"/>
        </w:rPr>
        <w:t>24-hour dietary recall was</w:t>
      </w:r>
      <w:r w:rsidR="00A85F02">
        <w:rPr>
          <w:rFonts w:ascii="Times New Roman" w:hAnsi="Times New Roman" w:cs="Times New Roman"/>
          <w:lang w:val="en-US"/>
        </w:rPr>
        <w:t xml:space="preserve"> </w:t>
      </w:r>
      <w:r w:rsidR="00894188">
        <w:rPr>
          <w:rFonts w:ascii="Times New Roman" w:hAnsi="Times New Roman" w:cs="Times New Roman"/>
          <w:lang w:val="en-US"/>
        </w:rPr>
        <w:t>retrospectively</w:t>
      </w:r>
      <w:r>
        <w:rPr>
          <w:rFonts w:ascii="Times New Roman" w:hAnsi="Times New Roman" w:cs="Times New Roman"/>
          <w:lang w:val="en-US"/>
        </w:rPr>
        <w:t xml:space="preserve"> coll</w:t>
      </w:r>
      <w:r w:rsidR="00A85F02">
        <w:rPr>
          <w:rFonts w:ascii="Times New Roman" w:hAnsi="Times New Roman" w:cs="Times New Roman"/>
          <w:lang w:val="en-US"/>
        </w:rPr>
        <w:t xml:space="preserve">ected at 24-28 weeks of gestational age </w:t>
      </w:r>
      <w:r w:rsidR="00A85F02" w:rsidRPr="00940B57">
        <w:rPr>
          <w:rFonts w:ascii="Times New Roman" w:hAnsi="Times New Roman" w:cs="Times New Roman"/>
          <w:lang w:val="en-US"/>
        </w:rPr>
        <w:t>to ascertain dietary intake</w:t>
      </w:r>
      <w:r w:rsidR="00DB5D68">
        <w:rPr>
          <w:rFonts w:ascii="Times New Roman" w:hAnsi="Times New Roman" w:cs="Times New Roman"/>
          <w:lang w:val="en-US"/>
        </w:rPr>
        <w:t xml:space="preserve"> in a day</w:t>
      </w:r>
      <w:r w:rsidR="00A85F02">
        <w:rPr>
          <w:rFonts w:ascii="Times New Roman" w:hAnsi="Times New Roman" w:cs="Times New Roman"/>
          <w:lang w:val="en-US"/>
        </w:rPr>
        <w:t xml:space="preserve">. </w:t>
      </w:r>
      <w:r w:rsidR="002823E6">
        <w:rPr>
          <w:rFonts w:ascii="Times New Roman" w:hAnsi="Times New Roman" w:cs="Times New Roman"/>
          <w:lang w:val="en-US"/>
        </w:rPr>
        <w:t>The nutrient analysis of dietary records w</w:t>
      </w:r>
      <w:r w:rsidR="00484ED5">
        <w:rPr>
          <w:rFonts w:ascii="Times New Roman" w:hAnsi="Times New Roman" w:cs="Times New Roman"/>
          <w:lang w:val="en-US"/>
        </w:rPr>
        <w:t>as</w:t>
      </w:r>
      <w:r w:rsidR="002823E6">
        <w:rPr>
          <w:rFonts w:ascii="Times New Roman" w:hAnsi="Times New Roman" w:cs="Times New Roman"/>
          <w:lang w:val="en-US"/>
        </w:rPr>
        <w:t xml:space="preserve"> performed using Dietplan</w:t>
      </w:r>
      <w:r w:rsidR="00572CCD">
        <w:rPr>
          <w:rFonts w:ascii="Times New Roman" w:hAnsi="Times New Roman" w:cs="Times New Roman"/>
          <w:lang w:val="en-US"/>
        </w:rPr>
        <w:t>6</w:t>
      </w:r>
      <w:r w:rsidR="002823E6">
        <w:rPr>
          <w:rFonts w:ascii="Times New Roman" w:hAnsi="Times New Roman" w:cs="Times New Roman"/>
          <w:lang w:val="en-US"/>
        </w:rPr>
        <w:t xml:space="preserve">, Forestfield </w:t>
      </w:r>
      <w:r w:rsidR="002B329B">
        <w:rPr>
          <w:rFonts w:ascii="Times New Roman" w:hAnsi="Times New Roman" w:cs="Times New Roman"/>
          <w:lang w:val="en-US"/>
        </w:rPr>
        <w:t>S</w:t>
      </w:r>
      <w:r w:rsidR="002823E6">
        <w:rPr>
          <w:rFonts w:ascii="Times New Roman" w:hAnsi="Times New Roman" w:cs="Times New Roman"/>
          <w:lang w:val="en-US"/>
        </w:rPr>
        <w:t xml:space="preserve">oftware. </w:t>
      </w:r>
      <w:r w:rsidR="002353CA" w:rsidRPr="00940B57">
        <w:rPr>
          <w:rFonts w:ascii="Times New Roman" w:hAnsi="Times New Roman" w:cs="Times New Roman"/>
          <w:lang w:val="en-US"/>
        </w:rPr>
        <w:t xml:space="preserve">A relatively simple and easy to use, Healthy Easting Index for Pregnant women in Singapore (HEI-SGP) was </w:t>
      </w:r>
      <w:r w:rsidR="00A85F02">
        <w:rPr>
          <w:rFonts w:ascii="Times New Roman" w:hAnsi="Times New Roman" w:cs="Times New Roman"/>
          <w:lang w:val="en-US"/>
        </w:rPr>
        <w:t xml:space="preserve">subsequently </w:t>
      </w:r>
      <w:r w:rsidR="002353CA" w:rsidRPr="00940B57">
        <w:rPr>
          <w:rFonts w:ascii="Times New Roman" w:hAnsi="Times New Roman" w:cs="Times New Roman"/>
          <w:lang w:val="en-US"/>
        </w:rPr>
        <w:t xml:space="preserve">developed to derive a diet quality score </w:t>
      </w:r>
      <w:r w:rsidR="002353CA"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&lt;EndNote&gt;&lt;Cite&gt;&lt;Author&gt;Han&lt;/Author&gt;&lt;Year&gt;2015&lt;/Year&gt;&lt;RecNum&gt;9&lt;/RecNum&gt;&lt;DisplayText&gt;[19]&lt;/DisplayText&gt;&lt;record&gt;&lt;rec-number&gt;9&lt;/rec-number&gt;&lt;foreign-keys&gt;&lt;key app="EN" db-id="vwsxe0raaav0pteva0pvt55bpddz092255fz" timestamp="1626015967"&gt;9&lt;/key&gt;&lt;/foreign-keys&gt;&lt;ref-type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Foong-Fong&lt;/author&gt;&lt;author&gt;on behalf of the, Gusto study group&lt;/author&gt;&lt;/authors&gt;&lt;/contributors&gt;&lt;titles&gt;&lt;title&gt;A healthy eating index to measure diet quality in pregnant women in Singapore: a cross-sectional study&lt;/title&gt;&lt;secondary-title&gt;BMC Nutrition&lt;/secondary-title&gt;&lt;/titles&gt;&lt;pages&gt;39&lt;/pages&gt;&lt;volume&gt;1&lt;/volume&gt;&lt;number&gt;1&lt;/number&gt;&lt;dates&gt;&lt;year&gt;2015&lt;/year&gt;&lt;pub-dates&gt;&lt;date&gt;2015/11/25&lt;/date&gt;&lt;/pub-dates&gt;&lt;/dates&gt;&lt;isbn&gt;2055-0928&lt;/isbn&gt;&lt;urls&gt;&lt;related-urls&gt;&lt;url&gt;https://doi.org/10.1186/s40795-015-0029-3&lt;/url&gt;&lt;/related-urls&gt;&lt;/urls&gt;&lt;electronic-resource-num&gt;10.1186/s40795-015-0029-3&lt;/electronic-resource-num&gt;&lt;/record&gt;&lt;/Cite&gt;&lt;/EndNote&gt;</w:instrText>
      </w:r>
      <w:r w:rsidR="002353CA" w:rsidRPr="00940B57">
        <w:rPr>
          <w:rFonts w:ascii="Times New Roman" w:hAnsi="Times New Roman" w:cs="Times New Roman"/>
          <w:lang w:val="en-US"/>
        </w:rPr>
        <w:fldChar w:fldCharType="separate"/>
      </w:r>
      <w:r w:rsidR="0000405A">
        <w:rPr>
          <w:rFonts w:ascii="Times New Roman" w:hAnsi="Times New Roman" w:cs="Times New Roman"/>
          <w:noProof/>
          <w:lang w:val="en-US"/>
        </w:rPr>
        <w:t>[19]</w:t>
      </w:r>
      <w:r w:rsidR="002353CA" w:rsidRPr="00940B57">
        <w:rPr>
          <w:rFonts w:ascii="Times New Roman" w:hAnsi="Times New Roman" w:cs="Times New Roman"/>
          <w:lang w:val="en-US"/>
        </w:rPr>
        <w:fldChar w:fldCharType="end"/>
      </w:r>
      <w:r w:rsidR="002353CA" w:rsidRPr="00940B57">
        <w:rPr>
          <w:rFonts w:ascii="Times New Roman" w:hAnsi="Times New Roman" w:cs="Times New Roman"/>
          <w:lang w:val="en-US"/>
        </w:rPr>
        <w:t xml:space="preserve">. Dairy intake, total protein intake, total fat intake and total rice &amp; alternative intake components were included for feature selection. These four individual dietary components have scores ranging from 0 to 10 points. A maximum score of 10 for dairy intake component indicates a diet rich in dairy intake.  </w:t>
      </w:r>
    </w:p>
    <w:p w14:paraId="4157A5D7" w14:textId="77777777" w:rsidR="005C716B" w:rsidRPr="00940B57" w:rsidRDefault="005C716B" w:rsidP="009718E1">
      <w:pPr>
        <w:spacing w:line="480" w:lineRule="auto"/>
        <w:jc w:val="both"/>
        <w:rPr>
          <w:rFonts w:ascii="Times New Roman" w:hAnsi="Times New Roman" w:cs="Times New Roman"/>
          <w:lang w:val="en-US"/>
        </w:rPr>
      </w:pPr>
    </w:p>
    <w:p w14:paraId="5EB777AE" w14:textId="763E383A" w:rsidR="004F08C9" w:rsidRDefault="004E5995" w:rsidP="009718E1">
      <w:pPr>
        <w:spacing w:line="480" w:lineRule="auto"/>
        <w:jc w:val="both"/>
        <w:rPr>
          <w:rFonts w:ascii="Times New Roman" w:hAnsi="Times New Roman" w:cs="Times New Roman"/>
          <w:color w:val="000000" w:themeColor="text1"/>
          <w:lang w:val="en-US"/>
        </w:rPr>
      </w:pPr>
      <w:r>
        <w:rPr>
          <w:rFonts w:ascii="Times New Roman" w:hAnsi="Times New Roman" w:cs="Times New Roman"/>
          <w:lang w:val="en-US"/>
        </w:rPr>
        <w:t>Fasting b</w:t>
      </w:r>
      <w:r w:rsidR="004F08C9" w:rsidRPr="00940B57">
        <w:rPr>
          <w:rFonts w:ascii="Times New Roman" w:hAnsi="Times New Roman" w:cs="Times New Roman"/>
          <w:lang w:val="en-US"/>
        </w:rPr>
        <w:t xml:space="preserve">lood plasma samples obtained at the time of the OGTT </w:t>
      </w:r>
      <w:r w:rsidR="007926A8">
        <w:rPr>
          <w:rFonts w:ascii="Times New Roman" w:hAnsi="Times New Roman" w:cs="Times New Roman"/>
          <w:lang w:val="en-US"/>
        </w:rPr>
        <w:t>(</w:t>
      </w:r>
      <w:r w:rsidR="007926A8" w:rsidRPr="00940B57">
        <w:rPr>
          <w:rFonts w:ascii="Times New Roman" w:hAnsi="Times New Roman" w:cs="Times New Roman"/>
          <w:lang w:val="en-US"/>
        </w:rPr>
        <w:t xml:space="preserve">24-28 weeks </w:t>
      </w:r>
      <w:r w:rsidR="007926A8">
        <w:rPr>
          <w:rFonts w:ascii="Times New Roman" w:hAnsi="Times New Roman" w:cs="Times New Roman"/>
          <w:lang w:val="en-US"/>
        </w:rPr>
        <w:t xml:space="preserve">of gestational age) </w:t>
      </w:r>
      <w:r w:rsidR="004F08C9" w:rsidRPr="00940B57">
        <w:rPr>
          <w:rFonts w:ascii="Times New Roman" w:hAnsi="Times New Roman" w:cs="Times New Roman"/>
          <w:lang w:val="en-US"/>
        </w:rPr>
        <w:t xml:space="preserve">were analyzed for, </w:t>
      </w:r>
      <w:r w:rsidR="004F08C9" w:rsidRPr="00940B57">
        <w:rPr>
          <w:rFonts w:ascii="Times New Roman" w:hAnsi="Times New Roman" w:cs="Times New Roman"/>
          <w:color w:val="000000"/>
        </w:rPr>
        <w:t>Insulin-like Growth Factor 1 (IGF</w:t>
      </w:r>
      <w:r w:rsidR="00207ADB" w:rsidRPr="00940B57">
        <w:rPr>
          <w:rFonts w:ascii="Times New Roman" w:hAnsi="Times New Roman" w:cs="Times New Roman"/>
          <w:color w:val="000000"/>
        </w:rPr>
        <w:t>1</w:t>
      </w:r>
      <w:r w:rsidR="004F08C9" w:rsidRPr="00940B57">
        <w:rPr>
          <w:rFonts w:ascii="Times New Roman" w:hAnsi="Times New Roman" w:cs="Times New Roman"/>
          <w:color w:val="000000"/>
        </w:rPr>
        <w:t xml:space="preserve">) and adiponectin. </w:t>
      </w:r>
      <w:r w:rsidR="004F08C9" w:rsidRPr="00940B57">
        <w:rPr>
          <w:rFonts w:ascii="Times New Roman" w:hAnsi="Times New Roman" w:cs="Times New Roman"/>
          <w:lang w:val="en-US"/>
        </w:rPr>
        <w:t>Maternal venous blood was collected into EDTA tubes and plasma was obtained by centrifugation at 1600g for 10 minutes at 4º Celsius. The plasma was stored at -80º Celsius until sample batch analysis. IGF</w:t>
      </w:r>
      <w:r w:rsidR="00207ADB" w:rsidRPr="00940B57">
        <w:rPr>
          <w:rFonts w:ascii="Times New Roman" w:hAnsi="Times New Roman" w:cs="Times New Roman"/>
          <w:lang w:val="en-US"/>
        </w:rPr>
        <w:t>1</w:t>
      </w:r>
      <w:r w:rsidR="004F08C9" w:rsidRPr="00940B57">
        <w:rPr>
          <w:rFonts w:ascii="Times New Roman" w:hAnsi="Times New Roman" w:cs="Times New Roman"/>
          <w:lang w:val="en-US"/>
        </w:rPr>
        <w:t xml:space="preserve"> was measured using MILLIPLEX MAP Human IGF-I, II Magnetic Bead Panel - Endocrine Assay (Merck), while adiponectin was measured using MILLIPLEX MAP Human Adipokine Magnetic Bead Panel 1 - Endocrine Multiplex Assay (Merck). Results were analysed using the Bioplex Manager 6.0 software (Biorad). </w:t>
      </w:r>
      <w:r w:rsidR="00107903" w:rsidRPr="00940B57">
        <w:rPr>
          <w:rFonts w:ascii="Times New Roman" w:hAnsi="Times New Roman" w:cs="Times New Roman"/>
          <w:color w:val="000000" w:themeColor="text1"/>
          <w:lang w:val="en-US"/>
        </w:rPr>
        <w:t xml:space="preserve">We explored the hypothesis of a functional relationship between </w:t>
      </w:r>
      <w:r w:rsidR="00107903" w:rsidRPr="00940B57">
        <w:rPr>
          <w:rFonts w:ascii="Times New Roman" w:hAnsi="Times New Roman" w:cs="Times New Roman"/>
          <w:color w:val="000000"/>
        </w:rPr>
        <w:t xml:space="preserve">IGF1 </w:t>
      </w:r>
      <w:r w:rsidR="00107903" w:rsidRPr="00940B57">
        <w:rPr>
          <w:rFonts w:ascii="Times New Roman" w:hAnsi="Times New Roman" w:cs="Times New Roman"/>
          <w:color w:val="000000" w:themeColor="text1"/>
          <w:lang w:val="en-US"/>
        </w:rPr>
        <w:t>and adiponectin protein hormones as a key endocrine modulator of metabolism</w:t>
      </w:r>
      <w:r w:rsidR="00D066C8" w:rsidRPr="00940B57">
        <w:rPr>
          <w:rFonts w:ascii="Times New Roman" w:hAnsi="Times New Roman" w:cs="Times New Roman"/>
          <w:color w:val="000000" w:themeColor="text1"/>
          <w:lang w:val="en-US"/>
        </w:rPr>
        <w:t xml:space="preserve"> </w:t>
      </w:r>
      <w:r w:rsidR="00107903" w:rsidRPr="00940B57">
        <w:rPr>
          <w:rFonts w:ascii="Times New Roman" w:hAnsi="Times New Roman" w:cs="Times New Roman"/>
          <w:color w:val="000000" w:themeColor="text1"/>
          <w:lang w:val="en-US"/>
        </w:rPr>
        <w:fldChar w:fldCharType="begin">
          <w:fldData xml:space="preserve">PEVuZE5vdGU+PENpdGU+PEF1dGhvcj5PcnLDuTwvQXV0aG9yPjxZZWFyPjIwMTc8L1llYXI+PFJl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</w:fldData>
        </w:fldChar>
      </w:r>
      <w:r w:rsidR="0000405A">
        <w:rPr>
          <w:rFonts w:ascii="Times New Roman" w:hAnsi="Times New Roman" w:cs="Times New Roman"/>
          <w:color w:val="000000" w:themeColor="text1"/>
          <w:lang w:val="en-US"/>
        </w:rPr>
        <w:instrText xml:space="preserve"> ADDIN EN.CITE </w:instrText>
      </w:r>
      <w:r w:rsidR="0000405A">
        <w:rPr>
          <w:rFonts w:ascii="Times New Roman" w:hAnsi="Times New Roman" w:cs="Times New Roman"/>
          <w:color w:val="000000" w:themeColor="text1"/>
          <w:lang w:val="en-US"/>
        </w:rPr>
        <w:fldChar w:fldCharType="begin">
          <w:fldData xml:space="preserve">PEVuZE5vdGU+PENpdGU+PEF1dGhvcj5PcnLDuTwvQXV0aG9yPjxZZWFyPjIwMTc8L1llYXI+PFJl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</w:fldData>
        </w:fldChar>
      </w:r>
      <w:r w:rsidR="0000405A">
        <w:rPr>
          <w:rFonts w:ascii="Times New Roman" w:hAnsi="Times New Roman" w:cs="Times New Roman"/>
          <w:color w:val="000000" w:themeColor="text1"/>
          <w:lang w:val="en-US"/>
        </w:rPr>
        <w:instrText xml:space="preserve"> ADDIN EN.CITE.DATA </w:instrText>
      </w:r>
      <w:r w:rsidR="0000405A">
        <w:rPr>
          <w:rFonts w:ascii="Times New Roman" w:hAnsi="Times New Roman" w:cs="Times New Roman"/>
          <w:color w:val="000000" w:themeColor="text1"/>
          <w:lang w:val="en-US"/>
        </w:rPr>
      </w:r>
      <w:r w:rsidR="0000405A">
        <w:rPr>
          <w:rFonts w:ascii="Times New Roman" w:hAnsi="Times New Roman" w:cs="Times New Roman"/>
          <w:color w:val="000000" w:themeColor="text1"/>
          <w:lang w:val="en-US"/>
        </w:rPr>
        <w:fldChar w:fldCharType="end"/>
      </w:r>
      <w:r w:rsidR="00107903" w:rsidRPr="00940B57">
        <w:rPr>
          <w:rFonts w:ascii="Times New Roman" w:hAnsi="Times New Roman" w:cs="Times New Roman"/>
          <w:color w:val="000000" w:themeColor="text1"/>
          <w:lang w:val="en-US"/>
        </w:rPr>
      </w:r>
      <w:r w:rsidR="00107903" w:rsidRPr="00940B57">
        <w:rPr>
          <w:rFonts w:ascii="Times New Roman" w:hAnsi="Times New Roman" w:cs="Times New Roman"/>
          <w:color w:val="000000" w:themeColor="text1"/>
          <w:lang w:val="en-US"/>
        </w:rPr>
        <w:fldChar w:fldCharType="separate"/>
      </w:r>
      <w:r w:rsidR="0000405A">
        <w:rPr>
          <w:rFonts w:ascii="Times New Roman" w:hAnsi="Times New Roman" w:cs="Times New Roman"/>
          <w:noProof/>
          <w:color w:val="000000" w:themeColor="text1"/>
          <w:lang w:val="en-US"/>
        </w:rPr>
        <w:t>[20]</w:t>
      </w:r>
      <w:r w:rsidR="00107903" w:rsidRPr="00940B57">
        <w:rPr>
          <w:rFonts w:ascii="Times New Roman" w:hAnsi="Times New Roman" w:cs="Times New Roman"/>
          <w:color w:val="000000" w:themeColor="text1"/>
          <w:lang w:val="en-US"/>
        </w:rPr>
        <w:fldChar w:fldCharType="end"/>
      </w:r>
      <w:r w:rsidR="00107903" w:rsidRPr="00940B57">
        <w:rPr>
          <w:rFonts w:ascii="Times New Roman" w:hAnsi="Times New Roman" w:cs="Times New Roman"/>
          <w:color w:val="000000" w:themeColor="text1"/>
          <w:lang w:val="en-US"/>
        </w:rPr>
        <w:t>.</w:t>
      </w:r>
    </w:p>
    <w:p w14:paraId="27E595C0" w14:textId="77777777" w:rsidR="002B3445" w:rsidRPr="00940B57" w:rsidRDefault="002B3445" w:rsidP="009718E1">
      <w:pPr>
        <w:spacing w:line="480" w:lineRule="auto"/>
        <w:jc w:val="both"/>
        <w:rPr>
          <w:rFonts w:ascii="Times New Roman" w:hAnsi="Times New Roman" w:cs="Times New Roman"/>
          <w:b/>
          <w:color w:val="000000" w:themeColor="text1"/>
          <w:lang w:val="en-US"/>
        </w:rPr>
      </w:pPr>
    </w:p>
    <w:p w14:paraId="69BCEB3B" w14:textId="7A207EA9" w:rsidR="00BD2452" w:rsidRPr="00940B57" w:rsidRDefault="00193A8D" w:rsidP="009718E1">
      <w:pPr>
        <w:spacing w:line="480" w:lineRule="auto"/>
        <w:jc w:val="both"/>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 xml:space="preserve">3. </w:t>
      </w:r>
      <w:r w:rsidR="00BD2452" w:rsidRPr="00940B57">
        <w:rPr>
          <w:rFonts w:ascii="Times New Roman" w:hAnsi="Times New Roman" w:cs="Times New Roman"/>
          <w:b/>
          <w:color w:val="000000" w:themeColor="text1"/>
          <w:u w:val="single"/>
          <w:lang w:val="en-US"/>
        </w:rPr>
        <w:t>Results</w:t>
      </w:r>
    </w:p>
    <w:p w14:paraId="57798707" w14:textId="77777777" w:rsidR="00291504" w:rsidRPr="00940B57" w:rsidRDefault="00291504" w:rsidP="009718E1">
      <w:pPr>
        <w:spacing w:line="480" w:lineRule="auto"/>
        <w:jc w:val="both"/>
        <w:rPr>
          <w:rFonts w:ascii="Times New Roman" w:hAnsi="Times New Roman" w:cs="Times New Roman"/>
          <w:color w:val="000000" w:themeColor="text1"/>
          <w:lang w:val="en-US"/>
        </w:rPr>
      </w:pPr>
    </w:p>
    <w:p w14:paraId="2DAD0787" w14:textId="2D638780" w:rsidR="004131DE" w:rsidRDefault="004131DE"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909 mothers had complete measurements on basic physical measures, lifestyle/dietary habits, blood-derived markers and OGTT at pregnancy week 24-28 (Fig. 1). The major lost to follow-up reasons </w:t>
      </w:r>
      <w:r w:rsidR="00754841">
        <w:rPr>
          <w:rFonts w:ascii="Times New Roman" w:hAnsi="Times New Roman" w:cs="Times New Roman"/>
          <w:lang w:val="en-US"/>
        </w:rPr>
        <w:t>after recruitment</w:t>
      </w:r>
      <w:r>
        <w:rPr>
          <w:rFonts w:ascii="Times New Roman" w:hAnsi="Times New Roman" w:cs="Times New Roman"/>
          <w:lang w:val="en-US"/>
        </w:rPr>
        <w:t xml:space="preserve"> includes </w:t>
      </w:r>
      <w:r w:rsidRPr="00940B57">
        <w:rPr>
          <w:rFonts w:ascii="Times New Roman" w:hAnsi="Times New Roman" w:cs="Times New Roman"/>
          <w:lang w:val="en-US"/>
        </w:rPr>
        <w:t>miscarriage and termination of pregnancy.</w:t>
      </w:r>
      <w:r w:rsidR="006932F9">
        <w:rPr>
          <w:rFonts w:ascii="Times New Roman" w:hAnsi="Times New Roman" w:cs="Times New Roman"/>
          <w:lang w:val="en-US"/>
        </w:rPr>
        <w:t xml:space="preserve"> </w:t>
      </w:r>
      <w:r w:rsidRPr="00940B57">
        <w:rPr>
          <w:rFonts w:ascii="Times New Roman" w:hAnsi="Times New Roman" w:cs="Times New Roman"/>
          <w:lang w:val="en-US"/>
        </w:rPr>
        <w:t>The</w:t>
      </w:r>
      <w:r w:rsidR="00111CC2">
        <w:rPr>
          <w:rFonts w:ascii="Times New Roman" w:hAnsi="Times New Roman" w:cs="Times New Roman"/>
          <w:lang w:val="en-US"/>
        </w:rPr>
        <w:t xml:space="preserve"> </w:t>
      </w:r>
      <w:r w:rsidRPr="00940B57">
        <w:rPr>
          <w:rFonts w:ascii="Times New Roman" w:hAnsi="Times New Roman" w:cs="Times New Roman"/>
          <w:lang w:val="en-US"/>
        </w:rPr>
        <w:t xml:space="preserve">participant characteristics are presented in Table </w:t>
      </w:r>
      <w:r w:rsidR="002068D8">
        <w:rPr>
          <w:rFonts w:ascii="Times New Roman" w:hAnsi="Times New Roman" w:cs="Times New Roman"/>
          <w:lang w:val="en-US"/>
        </w:rPr>
        <w:t>1</w:t>
      </w:r>
      <w:r w:rsidRPr="00940B57">
        <w:rPr>
          <w:rFonts w:ascii="Times New Roman" w:hAnsi="Times New Roman" w:cs="Times New Roman"/>
          <w:lang w:val="en-US"/>
        </w:rPr>
        <w:t>.</w:t>
      </w:r>
    </w:p>
    <w:p w14:paraId="41CB41ED" w14:textId="77777777" w:rsidR="004131DE" w:rsidRDefault="004131DE" w:rsidP="009718E1">
      <w:pPr>
        <w:spacing w:line="480" w:lineRule="auto"/>
        <w:jc w:val="both"/>
        <w:rPr>
          <w:rFonts w:ascii="Times New Roman" w:hAnsi="Times New Roman" w:cs="Times New Roman"/>
          <w:color w:val="000000" w:themeColor="text1"/>
          <w:lang w:val="en-US"/>
        </w:rPr>
      </w:pPr>
    </w:p>
    <w:p w14:paraId="7662D1F3" w14:textId="1DCC4DA4" w:rsidR="00D74872" w:rsidRPr="00940B57" w:rsidRDefault="00194C5B" w:rsidP="009718E1">
      <w:pPr>
        <w:spacing w:line="480" w:lineRule="auto"/>
        <w:jc w:val="both"/>
        <w:rPr>
          <w:rFonts w:ascii="Times New Roman" w:hAnsi="Times New Roman" w:cs="Times New Roman"/>
          <w:color w:val="000000"/>
        </w:rPr>
      </w:pPr>
      <w:r w:rsidRPr="00940B57">
        <w:rPr>
          <w:rFonts w:ascii="Times New Roman" w:hAnsi="Times New Roman" w:cs="Times New Roman"/>
          <w:color w:val="000000" w:themeColor="text1"/>
          <w:lang w:val="en-US"/>
        </w:rPr>
        <w:t>Fig. 2</w:t>
      </w:r>
      <w:r w:rsidR="00A30789" w:rsidRPr="00940B57">
        <w:rPr>
          <w:rFonts w:ascii="Times New Roman" w:hAnsi="Times New Roman" w:cs="Times New Roman"/>
          <w:color w:val="000000" w:themeColor="text1"/>
          <w:lang w:val="en-US"/>
        </w:rPr>
        <w:t xml:space="preserve"> presents the SHAP summary plot of feature selection model. GDM prediction panel was constructed using top predictors of SHAP value magnitudes more than zero. The top 9 features impacting the model outputs were mean arterial blood pressure at booking appointment, maternal age, IGF1 concentration, dairy intake, maternal height, adiponectin concentration, previous history of GDM, </w:t>
      </w:r>
      <w:r w:rsidR="00A30789" w:rsidRPr="00940B57">
        <w:rPr>
          <w:rFonts w:ascii="Times New Roman" w:hAnsi="Times New Roman" w:cs="Times New Roman"/>
          <w:color w:val="000000"/>
        </w:rPr>
        <w:t xml:space="preserve">Malay vs Chinese/Indian ethnicity and total rice &amp; alternatives intake. </w:t>
      </w:r>
    </w:p>
    <w:p w14:paraId="02324569" w14:textId="77777777" w:rsidR="00126B35" w:rsidRDefault="00126B35" w:rsidP="009718E1">
      <w:pPr>
        <w:spacing w:line="480" w:lineRule="auto"/>
        <w:jc w:val="both"/>
        <w:rPr>
          <w:rFonts w:ascii="Times New Roman" w:hAnsi="Times New Roman" w:cs="Times New Roman"/>
          <w:b/>
          <w:lang w:val="en-US"/>
        </w:rPr>
      </w:pPr>
    </w:p>
    <w:p w14:paraId="19FFE747" w14:textId="699E8A73" w:rsidR="00126B35" w:rsidRDefault="004F08C9" w:rsidP="009718E1">
      <w:pPr>
        <w:spacing w:line="480" w:lineRule="auto"/>
        <w:jc w:val="both"/>
        <w:rPr>
          <w:rFonts w:ascii="Times New Roman" w:hAnsi="Times New Roman" w:cs="Times New Roman"/>
          <w:lang w:val="en-US"/>
        </w:rPr>
      </w:pPr>
      <w:r w:rsidRPr="00940B57">
        <w:rPr>
          <w:rFonts w:ascii="Times New Roman" w:hAnsi="Times New Roman" w:cs="Times New Roman"/>
          <w:color w:val="000000"/>
        </w:rPr>
        <w:t xml:space="preserve">The first-tier panel was modelled using </w:t>
      </w:r>
      <w:r w:rsidRPr="00940B57">
        <w:rPr>
          <w:rFonts w:ascii="Times New Roman" w:hAnsi="Times New Roman" w:cs="Times New Roman"/>
          <w:lang w:val="en-US"/>
        </w:rPr>
        <w:t xml:space="preserve">non-invasive measures at first trimester of pregnancy: </w:t>
      </w:r>
      <w:r w:rsidRPr="00940B57">
        <w:rPr>
          <w:rFonts w:ascii="Times New Roman" w:hAnsi="Times New Roman" w:cs="Times New Roman"/>
          <w:color w:val="000000" w:themeColor="text1"/>
          <w:lang w:val="en-US"/>
        </w:rPr>
        <w:t xml:space="preserve">mean arterial blood pressure at booking appointment, maternal age, maternal height, previous history of GDM and </w:t>
      </w:r>
      <w:r w:rsidRPr="00940B57">
        <w:rPr>
          <w:rFonts w:ascii="Times New Roman" w:hAnsi="Times New Roman" w:cs="Times New Roman"/>
          <w:color w:val="000000"/>
        </w:rPr>
        <w:t xml:space="preserve">Malay vs Chinese/Indian ethnicity. </w:t>
      </w:r>
      <w:r w:rsidR="009C4878" w:rsidRPr="00940B57">
        <w:rPr>
          <w:rFonts w:ascii="Times New Roman" w:hAnsi="Times New Roman" w:cs="Times New Roman"/>
          <w:color w:val="000000"/>
        </w:rPr>
        <w:t xml:space="preserve">The second-tier panel was modelled using additional </w:t>
      </w:r>
      <w:r w:rsidR="009C4878" w:rsidRPr="00940B57">
        <w:rPr>
          <w:rFonts w:ascii="Times New Roman" w:hAnsi="Times New Roman" w:cs="Times New Roman"/>
          <w:color w:val="000000" w:themeColor="text1"/>
          <w:lang w:val="en-US"/>
        </w:rPr>
        <w:t xml:space="preserve">factors gathered during </w:t>
      </w:r>
      <w:r w:rsidR="00C76168">
        <w:rPr>
          <w:rFonts w:ascii="Times New Roman" w:hAnsi="Times New Roman" w:cs="Times New Roman"/>
          <w:color w:val="000000" w:themeColor="text1"/>
          <w:lang w:val="en-US"/>
        </w:rPr>
        <w:t>mid-gestation</w:t>
      </w:r>
      <w:r w:rsidR="009C4878" w:rsidRPr="00940B57">
        <w:rPr>
          <w:rFonts w:ascii="Times New Roman" w:hAnsi="Times New Roman" w:cs="Times New Roman"/>
          <w:color w:val="000000" w:themeColor="text1"/>
          <w:lang w:val="en-US"/>
        </w:rPr>
        <w:t xml:space="preserve">; IGF1, adiponectin, </w:t>
      </w:r>
      <w:r w:rsidR="009C4878" w:rsidRPr="00940B57">
        <w:rPr>
          <w:rFonts w:ascii="Times New Roman" w:hAnsi="Times New Roman" w:cs="Times New Roman"/>
          <w:lang w:val="en-US"/>
        </w:rPr>
        <w:t xml:space="preserve">dairy intake and total rice &amp; alternative intake. </w:t>
      </w:r>
      <w:r w:rsidR="00126B35">
        <w:rPr>
          <w:rFonts w:ascii="Times New Roman" w:hAnsi="Times New Roman" w:cs="Times New Roman"/>
          <w:lang w:val="en-US"/>
        </w:rPr>
        <w:t xml:space="preserve">While showing data for all models in the Tables, we focus on describing the results of </w:t>
      </w:r>
      <w:r w:rsidR="00126B35" w:rsidRPr="00940B57">
        <w:rPr>
          <w:rFonts w:ascii="Times New Roman" w:hAnsi="Times New Roman" w:cs="Times New Roman"/>
          <w:lang w:val="en-US"/>
        </w:rPr>
        <w:t xml:space="preserve">CatBoost machine learning models </w:t>
      </w:r>
      <w:r w:rsidR="00126B35">
        <w:rPr>
          <w:rFonts w:ascii="Times New Roman" w:hAnsi="Times New Roman" w:cs="Times New Roman"/>
          <w:lang w:val="en-US"/>
        </w:rPr>
        <w:t xml:space="preserve">as this </w:t>
      </w:r>
      <w:r w:rsidR="00126B35" w:rsidRPr="00940B57">
        <w:rPr>
          <w:rFonts w:ascii="Times New Roman" w:hAnsi="Times New Roman" w:cs="Times New Roman"/>
          <w:lang w:val="en-US"/>
        </w:rPr>
        <w:t>algorithm had the best overall performance.</w:t>
      </w:r>
    </w:p>
    <w:p w14:paraId="0EE9129A" w14:textId="77777777" w:rsidR="00126B35" w:rsidRDefault="00126B35" w:rsidP="009718E1">
      <w:pPr>
        <w:spacing w:line="480" w:lineRule="auto"/>
        <w:jc w:val="both"/>
        <w:rPr>
          <w:rFonts w:ascii="Times New Roman" w:hAnsi="Times New Roman" w:cs="Times New Roman"/>
          <w:b/>
          <w:color w:val="000000" w:themeColor="text1"/>
          <w:lang w:val="en-US"/>
        </w:rPr>
      </w:pPr>
    </w:p>
    <w:p w14:paraId="7D4F60C4" w14:textId="1E7B50AD" w:rsidR="0020437A" w:rsidRPr="00126B35" w:rsidRDefault="0020437A" w:rsidP="009718E1">
      <w:pPr>
        <w:spacing w:line="480" w:lineRule="auto"/>
        <w:jc w:val="both"/>
        <w:rPr>
          <w:rFonts w:ascii="Times New Roman" w:hAnsi="Times New Roman" w:cs="Times New Roman"/>
          <w:lang w:val="en-US"/>
        </w:rPr>
      </w:pPr>
      <w:r w:rsidRPr="00940B57">
        <w:rPr>
          <w:rFonts w:ascii="Times New Roman" w:hAnsi="Times New Roman" w:cs="Times New Roman"/>
          <w:b/>
          <w:color w:val="000000" w:themeColor="text1"/>
          <w:lang w:val="en-US"/>
        </w:rPr>
        <w:t>The risk factors in UK NICE guidelines show poor predictive performance for GDM in Singaporean women</w:t>
      </w:r>
    </w:p>
    <w:p w14:paraId="598C5CCE" w14:textId="119F1FA1" w:rsidR="003D457C" w:rsidRPr="00940B57" w:rsidRDefault="003D457C" w:rsidP="009718E1">
      <w:pPr>
        <w:spacing w:line="480" w:lineRule="auto"/>
        <w:jc w:val="both"/>
        <w:rPr>
          <w:rFonts w:ascii="Times New Roman" w:hAnsi="Times New Roman" w:cs="Times New Roman"/>
          <w:color w:val="000000"/>
        </w:rPr>
      </w:pPr>
    </w:p>
    <w:p w14:paraId="22141289" w14:textId="6AB3794A" w:rsidR="00490004" w:rsidRPr="00152877" w:rsidRDefault="00032D04" w:rsidP="009718E1">
      <w:pPr>
        <w:spacing w:line="480" w:lineRule="auto"/>
        <w:jc w:val="both"/>
        <w:rPr>
          <w:rFonts w:ascii="Times New Roman" w:hAnsi="Times New Roman" w:cs="Times New Roman"/>
          <w:color w:val="000000"/>
        </w:rPr>
      </w:pPr>
      <w:r w:rsidRPr="00152877">
        <w:rPr>
          <w:rFonts w:ascii="Times New Roman" w:hAnsi="Times New Roman" w:cs="Times New Roman"/>
          <w:color w:val="000000" w:themeColor="text1"/>
          <w:lang w:val="en-US"/>
        </w:rPr>
        <w:t xml:space="preserve">Table </w:t>
      </w:r>
      <w:r w:rsidR="0068060D">
        <w:rPr>
          <w:rFonts w:ascii="Times New Roman" w:hAnsi="Times New Roman" w:cs="Times New Roman"/>
          <w:color w:val="000000" w:themeColor="text1"/>
          <w:lang w:val="en-US"/>
        </w:rPr>
        <w:t>2a</w:t>
      </w:r>
      <w:r w:rsidR="00490004" w:rsidRPr="00152877">
        <w:rPr>
          <w:rFonts w:ascii="Times New Roman" w:hAnsi="Times New Roman" w:cs="Times New Roman"/>
          <w:color w:val="000000" w:themeColor="text1"/>
          <w:lang w:val="en-US"/>
        </w:rPr>
        <w:t xml:space="preserve"> presents the results of GDM prediction models trained using UK NICE 2015 guidelines. </w:t>
      </w:r>
      <w:r w:rsidR="00490004" w:rsidRPr="00152877">
        <w:rPr>
          <w:rFonts w:ascii="Times New Roman" w:hAnsi="Times New Roman" w:cs="Times New Roman"/>
          <w:color w:val="000000"/>
        </w:rPr>
        <w:t>The prediction performance stagnated at AUC of 0.60 (95% CI</w:t>
      </w:r>
      <w:r w:rsidR="001D35BA" w:rsidRPr="00152877">
        <w:rPr>
          <w:rFonts w:ascii="Times New Roman" w:hAnsi="Times New Roman" w:cs="Times New Roman"/>
          <w:color w:val="000000"/>
        </w:rPr>
        <w:t xml:space="preserve"> </w:t>
      </w:r>
      <w:r w:rsidR="00490004" w:rsidRPr="00152877">
        <w:rPr>
          <w:rFonts w:ascii="Times New Roman" w:hAnsi="Times New Roman" w:cs="Times New Roman"/>
          <w:color w:val="000000"/>
        </w:rPr>
        <w:t>0.51</w:t>
      </w:r>
      <w:r w:rsidR="001D35BA" w:rsidRPr="00152877">
        <w:rPr>
          <w:rFonts w:ascii="Times New Roman" w:hAnsi="Times New Roman" w:cs="Times New Roman"/>
          <w:color w:val="000000"/>
        </w:rPr>
        <w:t>,</w:t>
      </w:r>
      <w:r w:rsidR="003D1F90" w:rsidRPr="00152877">
        <w:rPr>
          <w:rFonts w:ascii="Times New Roman" w:hAnsi="Times New Roman" w:cs="Times New Roman"/>
          <w:color w:val="000000"/>
        </w:rPr>
        <w:t xml:space="preserve"> </w:t>
      </w:r>
      <w:r w:rsidR="00490004" w:rsidRPr="00152877">
        <w:rPr>
          <w:rFonts w:ascii="Times New Roman" w:hAnsi="Times New Roman" w:cs="Times New Roman"/>
          <w:color w:val="000000"/>
        </w:rPr>
        <w:t xml:space="preserve">0.70) in CatBoost model. In </w:t>
      </w:r>
      <w:r w:rsidR="000E5C5B">
        <w:rPr>
          <w:rFonts w:ascii="Times New Roman" w:hAnsi="Times New Roman" w:cs="Times New Roman"/>
          <w:color w:val="000000"/>
        </w:rPr>
        <w:t>Fig. 3a</w:t>
      </w:r>
      <w:r w:rsidR="00490004" w:rsidRPr="00152877">
        <w:rPr>
          <w:rFonts w:ascii="Times New Roman" w:hAnsi="Times New Roman" w:cs="Times New Roman"/>
          <w:color w:val="000000"/>
        </w:rPr>
        <w:t>, the SHAP summary plot of UK NICE CatBoost model highlights previous history of GDM as the most important GDM predictor.</w:t>
      </w:r>
      <w:r w:rsidR="00772CD9" w:rsidRPr="00152877">
        <w:rPr>
          <w:rFonts w:ascii="Times New Roman" w:hAnsi="Times New Roman" w:cs="Times New Roman"/>
          <w:color w:val="000000"/>
        </w:rPr>
        <w:t xml:space="preserve"> </w:t>
      </w:r>
      <w:r w:rsidR="00490004" w:rsidRPr="00152877">
        <w:rPr>
          <w:rFonts w:ascii="Times New Roman" w:hAnsi="Times New Roman" w:cs="Times New Roman"/>
          <w:color w:val="000000"/>
        </w:rPr>
        <w:t xml:space="preserve">We additionally trained a risk stratification model based on previous history of GDM alone </w:t>
      </w:r>
      <w:r w:rsidR="00490004" w:rsidRPr="00152877">
        <w:rPr>
          <w:rFonts w:ascii="Times New Roman" w:hAnsi="Times New Roman" w:cs="Times New Roman"/>
          <w:lang w:val="en-US"/>
        </w:rPr>
        <w:t>[AUC:0.56 (95% CI</w:t>
      </w:r>
      <w:r w:rsidR="001D35BA" w:rsidRPr="00152877">
        <w:rPr>
          <w:rFonts w:ascii="Times New Roman" w:hAnsi="Times New Roman" w:cs="Times New Roman"/>
          <w:lang w:val="en-US"/>
        </w:rPr>
        <w:t xml:space="preserve"> </w:t>
      </w:r>
      <w:r w:rsidR="00490004" w:rsidRPr="00152877">
        <w:rPr>
          <w:rFonts w:ascii="Times New Roman" w:hAnsi="Times New Roman" w:cs="Times New Roman"/>
          <w:lang w:val="en-US"/>
        </w:rPr>
        <w:t>0.53</w:t>
      </w:r>
      <w:r w:rsidR="001D35BA" w:rsidRPr="00152877">
        <w:rPr>
          <w:rFonts w:ascii="Times New Roman" w:hAnsi="Times New Roman" w:cs="Times New Roman"/>
          <w:lang w:val="en-US"/>
        </w:rPr>
        <w:t xml:space="preserve">, </w:t>
      </w:r>
      <w:r w:rsidR="00490004" w:rsidRPr="00152877">
        <w:rPr>
          <w:rFonts w:ascii="Times New Roman" w:hAnsi="Times New Roman" w:cs="Times New Roman"/>
          <w:lang w:val="en-US"/>
        </w:rPr>
        <w:t xml:space="preserve">0.58)] </w:t>
      </w:r>
      <w:r w:rsidR="00490004" w:rsidRPr="00152877">
        <w:rPr>
          <w:rFonts w:ascii="Times New Roman" w:hAnsi="Times New Roman" w:cs="Times New Roman"/>
          <w:color w:val="000000"/>
        </w:rPr>
        <w:t>(</w:t>
      </w:r>
      <w:r w:rsidRPr="00152877">
        <w:rPr>
          <w:rFonts w:ascii="Times New Roman" w:hAnsi="Times New Roman" w:cs="Times New Roman"/>
          <w:color w:val="000000"/>
        </w:rPr>
        <w:t xml:space="preserve">Table </w:t>
      </w:r>
      <w:r w:rsidR="003A262C">
        <w:rPr>
          <w:rFonts w:ascii="Times New Roman" w:hAnsi="Times New Roman" w:cs="Times New Roman"/>
          <w:color w:val="000000"/>
        </w:rPr>
        <w:t>3a</w:t>
      </w:r>
      <w:r w:rsidR="00490004" w:rsidRPr="00152877">
        <w:rPr>
          <w:rFonts w:ascii="Times New Roman" w:hAnsi="Times New Roman" w:cs="Times New Roman"/>
          <w:color w:val="000000"/>
        </w:rPr>
        <w:t xml:space="preserve">). </w:t>
      </w:r>
      <w:r w:rsidR="00152877" w:rsidRPr="00152877">
        <w:rPr>
          <w:rFonts w:ascii="Times New Roman" w:hAnsi="Times New Roman" w:cs="Times New Roman"/>
          <w:lang w:val="en-US"/>
        </w:rPr>
        <w:t xml:space="preserve">The addition of pre-pregnancy obesity </w:t>
      </w:r>
      <w:r w:rsidR="00152877" w:rsidRPr="00152877">
        <w:rPr>
          <w:rFonts w:ascii="Times New Roman" w:hAnsi="Times New Roman" w:cs="Times New Roman"/>
          <w:color w:val="000000"/>
          <w:shd w:val="clear" w:color="auto" w:fill="FFFFFF"/>
        </w:rPr>
        <w:t>(BMI&gt;=30 kg/m</w:t>
      </w:r>
      <w:r w:rsidR="00152877" w:rsidRPr="00152877">
        <w:rPr>
          <w:rFonts w:ascii="Times New Roman" w:hAnsi="Times New Roman" w:cs="Times New Roman"/>
          <w:color w:val="000000"/>
          <w:shd w:val="clear" w:color="auto" w:fill="FFFFFF"/>
          <w:vertAlign w:val="superscript"/>
        </w:rPr>
        <w:t>2</w:t>
      </w:r>
      <w:r w:rsidR="00152877" w:rsidRPr="00152877">
        <w:rPr>
          <w:rFonts w:ascii="Times New Roman" w:hAnsi="Times New Roman" w:cs="Times New Roman"/>
          <w:color w:val="000000"/>
          <w:shd w:val="clear" w:color="auto" w:fill="FFFFFF"/>
        </w:rPr>
        <w:t>)</w:t>
      </w:r>
      <w:r w:rsidR="00152877" w:rsidRPr="00152877">
        <w:rPr>
          <w:rFonts w:ascii="Times New Roman" w:hAnsi="Times New Roman" w:cs="Times New Roman"/>
          <w:lang w:val="en-US"/>
        </w:rPr>
        <w:t>, family history of diabetes, previous delivery of a macrosomic baby and Indian ethnic</w:t>
      </w:r>
      <w:r w:rsidR="00C966D7">
        <w:rPr>
          <w:rFonts w:ascii="Times New Roman" w:hAnsi="Times New Roman" w:cs="Times New Roman"/>
          <w:lang w:val="en-US"/>
        </w:rPr>
        <w:t>ity</w:t>
      </w:r>
      <w:r w:rsidR="00152877" w:rsidRPr="00152877">
        <w:rPr>
          <w:rFonts w:ascii="Times New Roman" w:hAnsi="Times New Roman" w:cs="Times New Roman"/>
          <w:lang w:val="en-US"/>
        </w:rPr>
        <w:t xml:space="preserve"> contributed to a slight boost in UK NICE model’s performance.</w:t>
      </w:r>
    </w:p>
    <w:p w14:paraId="3238E711" w14:textId="77777777" w:rsidR="00490004" w:rsidRPr="00940B57" w:rsidRDefault="00490004" w:rsidP="009718E1">
      <w:pPr>
        <w:spacing w:line="480" w:lineRule="auto"/>
        <w:jc w:val="both"/>
        <w:rPr>
          <w:rFonts w:ascii="Times New Roman" w:hAnsi="Times New Roman" w:cs="Times New Roman"/>
          <w:color w:val="000000"/>
        </w:rPr>
      </w:pPr>
    </w:p>
    <w:p w14:paraId="6D81C0EB" w14:textId="2B3AB2FD" w:rsidR="00903AD0" w:rsidRPr="0021393A" w:rsidRDefault="00903AD0" w:rsidP="009718E1">
      <w:pPr>
        <w:spacing w:line="480" w:lineRule="auto"/>
        <w:jc w:val="both"/>
        <w:rPr>
          <w:rFonts w:ascii="Times New Roman" w:hAnsi="Times New Roman" w:cs="Times New Roman"/>
          <w:color w:val="000000"/>
        </w:rPr>
      </w:pPr>
      <w:r w:rsidRPr="00940B57">
        <w:rPr>
          <w:rFonts w:ascii="Times New Roman" w:hAnsi="Times New Roman" w:cs="Times New Roman"/>
          <w:color w:val="000000"/>
          <w:shd w:val="clear" w:color="auto" w:fill="FFFFFF"/>
        </w:rPr>
        <w:t xml:space="preserve">There was a marginal improvement in CatBoost prediction performance </w:t>
      </w:r>
      <w:r w:rsidRPr="00940B57">
        <w:rPr>
          <w:rFonts w:ascii="Times New Roman" w:hAnsi="Times New Roman" w:cs="Times New Roman"/>
          <w:color w:val="000000"/>
        </w:rPr>
        <w:t>(</w:t>
      </w:r>
      <w:r w:rsidRPr="00940B57">
        <w:rPr>
          <w:rFonts w:ascii="Times New Roman" w:hAnsi="Times New Roman" w:cs="Times New Roman"/>
          <w:color w:val="000000"/>
        </w:rPr>
        <w:sym w:font="Symbol" w:char="F044"/>
      </w:r>
      <w:r w:rsidRPr="00940B57">
        <w:rPr>
          <w:rFonts w:ascii="Times New Roman" w:hAnsi="Times New Roman" w:cs="Times New Roman"/>
          <w:color w:val="000000"/>
        </w:rPr>
        <w:t xml:space="preserve">AUC=+0.01) </w:t>
      </w:r>
      <w:r w:rsidRPr="00940B57">
        <w:rPr>
          <w:rFonts w:ascii="Times New Roman" w:hAnsi="Times New Roman" w:cs="Times New Roman"/>
          <w:color w:val="000000"/>
          <w:shd w:val="clear" w:color="auto" w:fill="FFFFFF"/>
        </w:rPr>
        <w:t>when using the 23 kg/m</w:t>
      </w:r>
      <w:r w:rsidRPr="00940B57">
        <w:rPr>
          <w:rFonts w:ascii="Times New Roman" w:hAnsi="Times New Roman" w:cs="Times New Roman"/>
          <w:color w:val="000000"/>
          <w:shd w:val="clear" w:color="auto" w:fill="FFFFFF"/>
          <w:vertAlign w:val="superscript"/>
        </w:rPr>
        <w:t>2</w:t>
      </w:r>
      <w:r w:rsidRPr="00940B57">
        <w:rPr>
          <w:rFonts w:ascii="Times New Roman" w:hAnsi="Times New Roman" w:cs="Times New Roman"/>
          <w:color w:val="000000"/>
          <w:shd w:val="clear" w:color="auto" w:fill="FFFFFF"/>
        </w:rPr>
        <w:t xml:space="preserve"> BMI cut-off [</w:t>
      </w:r>
      <w:r w:rsidRPr="00940B57">
        <w:rPr>
          <w:rFonts w:ascii="Times New Roman" w:hAnsi="Times New Roman" w:cs="Times New Roman"/>
          <w:lang w:val="en-US"/>
        </w:rPr>
        <w:t>AUC:0.61 (95% CI</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0.53</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 xml:space="preserve">0.69)] </w:t>
      </w:r>
      <w:r w:rsidRPr="00940B57">
        <w:rPr>
          <w:rFonts w:ascii="Times New Roman" w:hAnsi="Times New Roman" w:cs="Times New Roman"/>
          <w:color w:val="000000"/>
        </w:rPr>
        <w:t>(</w:t>
      </w:r>
      <w:r w:rsidR="00032D04" w:rsidRPr="00940B57">
        <w:rPr>
          <w:rFonts w:ascii="Times New Roman" w:hAnsi="Times New Roman" w:cs="Times New Roman"/>
          <w:color w:val="000000"/>
        </w:rPr>
        <w:t xml:space="preserve">Table </w:t>
      </w:r>
      <w:r w:rsidR="003A262C">
        <w:rPr>
          <w:rFonts w:ascii="Times New Roman" w:hAnsi="Times New Roman" w:cs="Times New Roman"/>
          <w:color w:val="000000"/>
        </w:rPr>
        <w:t>3a</w:t>
      </w:r>
      <w:r w:rsidRPr="00940B57">
        <w:rPr>
          <w:rFonts w:ascii="Times New Roman" w:hAnsi="Times New Roman" w:cs="Times New Roman"/>
          <w:color w:val="000000"/>
        </w:rPr>
        <w:t>). The lowering of the obesity BMI threshold for Asian women did not improve the prediction performance of CatBoost UK NICE model.</w:t>
      </w:r>
      <w:r w:rsidR="0021393A">
        <w:rPr>
          <w:rFonts w:ascii="Times New Roman" w:hAnsi="Times New Roman" w:cs="Times New Roman"/>
          <w:color w:val="000000"/>
        </w:rPr>
        <w:t xml:space="preserve"> </w:t>
      </w:r>
      <w:r w:rsidRPr="00940B57">
        <w:rPr>
          <w:rFonts w:ascii="Times New Roman" w:hAnsi="Times New Roman" w:cs="Times New Roman"/>
          <w:lang w:val="en-US"/>
        </w:rPr>
        <w:t xml:space="preserve">The limited predictive ability of UK NICE guidelines demonstrated by our machine learning models, substantiated the need for an improved population-centric GDM predictor. </w:t>
      </w:r>
    </w:p>
    <w:p w14:paraId="724BA7E1" w14:textId="25D2EAB0" w:rsidR="00903AD0" w:rsidRPr="00940B57" w:rsidRDefault="00903AD0" w:rsidP="009718E1">
      <w:pPr>
        <w:spacing w:line="480" w:lineRule="auto"/>
        <w:jc w:val="both"/>
        <w:rPr>
          <w:rFonts w:ascii="Times New Roman" w:hAnsi="Times New Roman" w:cs="Times New Roman"/>
          <w:color w:val="000000"/>
          <w:shd w:val="clear" w:color="auto" w:fill="FFFFFF"/>
        </w:rPr>
      </w:pPr>
    </w:p>
    <w:p w14:paraId="0DE0707D" w14:textId="77777777" w:rsidR="00903AD0" w:rsidRPr="00940B57" w:rsidRDefault="00903AD0" w:rsidP="009718E1">
      <w:pPr>
        <w:spacing w:line="480" w:lineRule="auto"/>
        <w:jc w:val="both"/>
        <w:rPr>
          <w:rFonts w:ascii="Times New Roman" w:hAnsi="Times New Roman" w:cs="Times New Roman"/>
          <w:b/>
          <w:lang w:val="en-US"/>
        </w:rPr>
      </w:pPr>
      <w:r w:rsidRPr="00940B57">
        <w:rPr>
          <w:rFonts w:ascii="Times New Roman" w:hAnsi="Times New Roman" w:cs="Times New Roman"/>
          <w:b/>
          <w:lang w:val="en-US"/>
        </w:rPr>
        <w:t>Population-centric GDM prediction panel outperforms UK NICE guidelines</w:t>
      </w:r>
    </w:p>
    <w:p w14:paraId="27822A65" w14:textId="77777777" w:rsidR="00903AD0" w:rsidRPr="00940B57" w:rsidRDefault="00903AD0" w:rsidP="009718E1">
      <w:pPr>
        <w:spacing w:line="480" w:lineRule="auto"/>
        <w:jc w:val="both"/>
        <w:rPr>
          <w:rFonts w:ascii="Times New Roman" w:hAnsi="Times New Roman" w:cs="Times New Roman"/>
          <w:color w:val="000000"/>
          <w:shd w:val="clear" w:color="auto" w:fill="FFFFFF"/>
        </w:rPr>
      </w:pPr>
    </w:p>
    <w:p w14:paraId="4A50FF8E" w14:textId="0DF0220D" w:rsidR="00903AD0" w:rsidRPr="00940B57" w:rsidRDefault="00903AD0" w:rsidP="009718E1">
      <w:pPr>
        <w:spacing w:line="480" w:lineRule="auto"/>
        <w:jc w:val="both"/>
        <w:rPr>
          <w:rFonts w:ascii="Times New Roman" w:hAnsi="Times New Roman" w:cs="Times New Roman"/>
          <w:b/>
          <w:lang w:val="en-US"/>
        </w:rPr>
      </w:pPr>
      <w:r w:rsidRPr="00940B57">
        <w:rPr>
          <w:rFonts w:ascii="Times New Roman" w:hAnsi="Times New Roman" w:cs="Times New Roman"/>
          <w:color w:val="000000" w:themeColor="text1"/>
          <w:lang w:val="en-US"/>
        </w:rPr>
        <w:t>In the non-invasive panel (</w:t>
      </w:r>
      <w:r w:rsidR="00032D04" w:rsidRPr="00940B57">
        <w:rPr>
          <w:rFonts w:ascii="Times New Roman" w:hAnsi="Times New Roman" w:cs="Times New Roman"/>
          <w:color w:val="000000" w:themeColor="text1"/>
          <w:lang w:val="en-US"/>
        </w:rPr>
        <w:t xml:space="preserve">Table </w:t>
      </w:r>
      <w:r w:rsidR="0068060D">
        <w:rPr>
          <w:rFonts w:ascii="Times New Roman" w:hAnsi="Times New Roman" w:cs="Times New Roman"/>
          <w:color w:val="000000" w:themeColor="text1"/>
          <w:lang w:val="en-US"/>
        </w:rPr>
        <w:t>2b</w:t>
      </w:r>
      <w:r w:rsidRPr="00940B57">
        <w:rPr>
          <w:rFonts w:ascii="Times New Roman" w:hAnsi="Times New Roman" w:cs="Times New Roman"/>
          <w:color w:val="000000" w:themeColor="text1"/>
          <w:lang w:val="en-US"/>
        </w:rPr>
        <w:t xml:space="preserve">), our first-tier GDM prediction panel with non-invasive features </w:t>
      </w:r>
      <w:r w:rsidRPr="00940B57">
        <w:rPr>
          <w:rFonts w:ascii="Times New Roman" w:hAnsi="Times New Roman" w:cs="Times New Roman"/>
          <w:lang w:val="en-US"/>
        </w:rPr>
        <w:t>[CatBoost model AUC:0.82 (95% CI</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0.71</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 xml:space="preserve">0.93)] </w:t>
      </w:r>
      <w:r w:rsidRPr="00940B57">
        <w:rPr>
          <w:rFonts w:ascii="Times New Roman" w:hAnsi="Times New Roman" w:cs="Times New Roman"/>
          <w:color w:val="000000" w:themeColor="text1"/>
          <w:lang w:val="en-US"/>
        </w:rPr>
        <w:t xml:space="preserve">outperformed the UK NICE model. The 4 features in </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NI4</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model draws information from a general female population (mean arterial blood pressure at booking appointment, maternal age) to more specific segments of the women population (with previous history of GDM, Malay vs Chinese/Indian ethnicity). </w:t>
      </w:r>
    </w:p>
    <w:p w14:paraId="3503A3F7" w14:textId="67B61B9C" w:rsidR="00490004" w:rsidRPr="00940B57" w:rsidRDefault="00490004" w:rsidP="009718E1">
      <w:pPr>
        <w:spacing w:line="480" w:lineRule="auto"/>
        <w:jc w:val="both"/>
        <w:rPr>
          <w:rFonts w:ascii="Times New Roman" w:hAnsi="Times New Roman" w:cs="Times New Roman"/>
          <w:b/>
          <w:color w:val="000000" w:themeColor="text1"/>
          <w:lang w:val="en-US"/>
        </w:rPr>
      </w:pPr>
    </w:p>
    <w:p w14:paraId="3B72F1F6" w14:textId="31ADB347" w:rsidR="00557557" w:rsidRPr="00940B57" w:rsidRDefault="00557557" w:rsidP="009718E1">
      <w:pPr>
        <w:spacing w:line="480" w:lineRule="auto"/>
        <w:jc w:val="both"/>
        <w:rPr>
          <w:rFonts w:ascii="Times New Roman" w:hAnsi="Times New Roman" w:cs="Times New Roman"/>
          <w:color w:val="000000"/>
        </w:rPr>
      </w:pPr>
      <w:r w:rsidRPr="00940B57">
        <w:rPr>
          <w:rFonts w:ascii="Times New Roman" w:hAnsi="Times New Roman" w:cs="Times New Roman"/>
          <w:color w:val="000000"/>
        </w:rPr>
        <w:t xml:space="preserve">In </w:t>
      </w:r>
      <w:r w:rsidR="000E5C5B">
        <w:rPr>
          <w:rFonts w:ascii="Times New Roman" w:hAnsi="Times New Roman" w:cs="Times New Roman"/>
          <w:color w:val="000000"/>
        </w:rPr>
        <w:t>Fig. 3b</w:t>
      </w:r>
      <w:r w:rsidRPr="00940B57">
        <w:rPr>
          <w:rFonts w:ascii="Times New Roman" w:hAnsi="Times New Roman" w:cs="Times New Roman"/>
          <w:color w:val="000000"/>
        </w:rPr>
        <w:t xml:space="preserve">, the SHAP summary plot of </w:t>
      </w:r>
      <w:r w:rsidR="003B36D3">
        <w:rPr>
          <w:rFonts w:ascii="Times New Roman" w:hAnsi="Times New Roman" w:cs="Times New Roman"/>
          <w:color w:val="000000"/>
        </w:rPr>
        <w:t>‘</w:t>
      </w:r>
      <w:r w:rsidRPr="00940B57">
        <w:rPr>
          <w:rFonts w:ascii="Times New Roman" w:hAnsi="Times New Roman" w:cs="Times New Roman"/>
          <w:color w:val="000000"/>
        </w:rPr>
        <w:t>NI4</w:t>
      </w:r>
      <w:r w:rsidR="003B36D3">
        <w:rPr>
          <w:rFonts w:ascii="Times New Roman" w:hAnsi="Times New Roman" w:cs="Times New Roman"/>
          <w:color w:val="000000"/>
        </w:rPr>
        <w:t>’</w:t>
      </w:r>
      <w:r w:rsidRPr="00940B57">
        <w:rPr>
          <w:rFonts w:ascii="Times New Roman" w:hAnsi="Times New Roman" w:cs="Times New Roman"/>
          <w:color w:val="000000"/>
        </w:rPr>
        <w:t xml:space="preserve"> model highlights increased mean arterial blood pressure at booking appointment as the most important feature, followed by higher maternal age, Chinese/Indian ethnicity and previous history of GDM. The SHAP plots were able to distinguish between sensitive and resilient population segments. Malay women (red feature values) had a lower risk of GDM </w:t>
      </w:r>
      <w:r w:rsidR="003E64F4" w:rsidRPr="00940B57">
        <w:rPr>
          <w:rFonts w:ascii="Times New Roman" w:hAnsi="Times New Roman" w:cs="Times New Roman"/>
          <w:color w:val="000000"/>
        </w:rPr>
        <w:t>when compared with</w:t>
      </w:r>
      <w:r w:rsidRPr="00940B57">
        <w:rPr>
          <w:rFonts w:ascii="Times New Roman" w:hAnsi="Times New Roman" w:cs="Times New Roman"/>
          <w:color w:val="000000"/>
        </w:rPr>
        <w:t xml:space="preserve"> Chinese and Indian women (blue feature values).  </w:t>
      </w:r>
    </w:p>
    <w:p w14:paraId="53F197CF" w14:textId="5EC8F2EF" w:rsidR="00557557" w:rsidRPr="00940B57" w:rsidRDefault="00557557" w:rsidP="009718E1">
      <w:pPr>
        <w:spacing w:line="480" w:lineRule="auto"/>
        <w:jc w:val="both"/>
        <w:rPr>
          <w:rFonts w:ascii="Times New Roman" w:hAnsi="Times New Roman" w:cs="Times New Roman"/>
          <w:color w:val="000000"/>
        </w:rPr>
      </w:pPr>
    </w:p>
    <w:p w14:paraId="3173F9BE" w14:textId="151529B9" w:rsidR="00BC75DE" w:rsidRPr="00940B57" w:rsidRDefault="00BC75DE"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rPr>
        <w:t xml:space="preserve">As shown in </w:t>
      </w:r>
      <w:r w:rsidR="00032D04" w:rsidRPr="00940B57">
        <w:rPr>
          <w:rFonts w:ascii="Times New Roman" w:hAnsi="Times New Roman" w:cs="Times New Roman"/>
          <w:color w:val="000000"/>
        </w:rPr>
        <w:t xml:space="preserve">Table </w:t>
      </w:r>
      <w:r w:rsidR="003A262C">
        <w:rPr>
          <w:rFonts w:ascii="Times New Roman" w:hAnsi="Times New Roman" w:cs="Times New Roman"/>
          <w:color w:val="000000"/>
        </w:rPr>
        <w:t>3b</w:t>
      </w:r>
      <w:r w:rsidRPr="00940B57">
        <w:rPr>
          <w:rFonts w:ascii="Times New Roman" w:hAnsi="Times New Roman" w:cs="Times New Roman"/>
          <w:color w:val="000000"/>
        </w:rPr>
        <w:t xml:space="preserve">, a basic </w:t>
      </w:r>
      <w:r w:rsidR="003B36D3">
        <w:rPr>
          <w:rFonts w:ascii="Times New Roman" w:hAnsi="Times New Roman" w:cs="Times New Roman"/>
          <w:color w:val="000000"/>
        </w:rPr>
        <w:t>‘</w:t>
      </w:r>
      <w:r w:rsidRPr="00940B57">
        <w:rPr>
          <w:rFonts w:ascii="Times New Roman" w:hAnsi="Times New Roman" w:cs="Times New Roman"/>
          <w:color w:val="000000"/>
        </w:rPr>
        <w:t>NI2</w:t>
      </w:r>
      <w:r w:rsidR="003B36D3">
        <w:rPr>
          <w:rFonts w:ascii="Times New Roman" w:hAnsi="Times New Roman" w:cs="Times New Roman"/>
          <w:color w:val="000000"/>
        </w:rPr>
        <w:t>’</w:t>
      </w:r>
      <w:r w:rsidRPr="00940B57">
        <w:rPr>
          <w:rFonts w:ascii="Times New Roman" w:hAnsi="Times New Roman" w:cs="Times New Roman"/>
          <w:color w:val="000000"/>
        </w:rPr>
        <w:t xml:space="preserve"> model for the general female population (</w:t>
      </w:r>
      <w:r w:rsidRPr="00940B57">
        <w:rPr>
          <w:rFonts w:ascii="Times New Roman" w:hAnsi="Times New Roman" w:cs="Times New Roman"/>
          <w:color w:val="000000" w:themeColor="text1"/>
          <w:lang w:val="en-US"/>
        </w:rPr>
        <w:t xml:space="preserve">mean arterial blood pressure at booking appointment, maternal age) still outperformed the UK NICE model </w:t>
      </w:r>
      <w:r w:rsidRPr="00940B57">
        <w:rPr>
          <w:rFonts w:ascii="Times New Roman" w:hAnsi="Times New Roman" w:cs="Times New Roman"/>
          <w:lang w:val="en-US"/>
        </w:rPr>
        <w:t>[CatBoost model AUC:0.75 (95% CI 0.65</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0.8</w:t>
      </w:r>
      <w:r w:rsidR="00E75499">
        <w:rPr>
          <w:rFonts w:ascii="Times New Roman" w:hAnsi="Times New Roman" w:cs="Times New Roman"/>
          <w:lang w:val="en-US"/>
        </w:rPr>
        <w:t>5</w:t>
      </w:r>
      <w:r w:rsidRPr="00940B57">
        <w:rPr>
          <w:rFonts w:ascii="Times New Roman" w:hAnsi="Times New Roman" w:cs="Times New Roman"/>
          <w:lang w:val="en-US"/>
        </w:rPr>
        <w:t xml:space="preserve">)]. </w:t>
      </w:r>
      <w:r w:rsidRPr="00940B57">
        <w:rPr>
          <w:rFonts w:ascii="Times New Roman" w:hAnsi="Times New Roman" w:cs="Times New Roman"/>
          <w:color w:val="000000" w:themeColor="text1"/>
          <w:lang w:val="en-US"/>
        </w:rPr>
        <w:t xml:space="preserve">The inclusion of previous history of GDM in </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NI3</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model increased the predictive performance </w:t>
      </w:r>
      <w:r w:rsidRPr="00940B57">
        <w:rPr>
          <w:rFonts w:ascii="Times New Roman" w:hAnsi="Times New Roman" w:cs="Times New Roman"/>
          <w:lang w:val="en-US"/>
        </w:rPr>
        <w:t>[CatBoost model AUC:0.79 (95% CI</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0.67</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0.91)]</w:t>
      </w:r>
      <w:r w:rsidRPr="00940B57">
        <w:rPr>
          <w:rFonts w:ascii="Times New Roman" w:hAnsi="Times New Roman" w:cs="Times New Roman"/>
          <w:color w:val="000000" w:themeColor="text1"/>
          <w:lang w:val="en-US"/>
        </w:rPr>
        <w:t xml:space="preserve">. The inclusion of maternal height in </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NI5</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model did not improve the predictive performance of </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NI4</w:t>
      </w:r>
      <w:r w:rsidR="003B36D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model. </w:t>
      </w:r>
    </w:p>
    <w:p w14:paraId="5E1C9AE1" w14:textId="77777777" w:rsidR="00557557" w:rsidRPr="00940B57" w:rsidRDefault="00557557" w:rsidP="009718E1">
      <w:pPr>
        <w:spacing w:line="480" w:lineRule="auto"/>
        <w:jc w:val="both"/>
        <w:rPr>
          <w:rFonts w:ascii="Times New Roman" w:hAnsi="Times New Roman" w:cs="Times New Roman"/>
          <w:color w:val="000000"/>
        </w:rPr>
      </w:pPr>
    </w:p>
    <w:p w14:paraId="1EC4A571" w14:textId="3BC38F21" w:rsidR="00826CA1" w:rsidRPr="00940B57" w:rsidRDefault="00B90B82"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We additionally trained the first-tier, non-invasive GDM prediction panel using a modified two-point IADPSG 2018 criteria (fasting and 2-hour glucose measures).</w:t>
      </w:r>
      <w:r>
        <w:rPr>
          <w:rFonts w:ascii="Times New Roman" w:hAnsi="Times New Roman" w:cs="Times New Roman"/>
          <w:color w:val="000000" w:themeColor="text1"/>
          <w:lang w:val="en-US"/>
        </w:rPr>
        <w:t xml:space="preserve"> </w:t>
      </w:r>
      <w:r w:rsidR="00826CA1" w:rsidRPr="00940B57">
        <w:rPr>
          <w:rFonts w:ascii="Times New Roman" w:hAnsi="Times New Roman" w:cs="Times New Roman"/>
          <w:color w:val="000000" w:themeColor="text1"/>
          <w:lang w:val="en-US"/>
        </w:rPr>
        <w:t xml:space="preserve">There was a drop in the predictive performance of CatBoost </w:t>
      </w:r>
      <w:r w:rsidR="003B36D3">
        <w:rPr>
          <w:rFonts w:ascii="Times New Roman" w:hAnsi="Times New Roman" w:cs="Times New Roman"/>
          <w:color w:val="000000" w:themeColor="text1"/>
          <w:lang w:val="en-US"/>
        </w:rPr>
        <w:t>‘</w:t>
      </w:r>
      <w:r w:rsidR="00826CA1" w:rsidRPr="00940B57">
        <w:rPr>
          <w:rFonts w:ascii="Times New Roman" w:hAnsi="Times New Roman" w:cs="Times New Roman"/>
          <w:color w:val="000000" w:themeColor="text1"/>
          <w:lang w:val="en-US"/>
        </w:rPr>
        <w:t>NI4</w:t>
      </w:r>
      <w:r w:rsidR="003B36D3">
        <w:rPr>
          <w:rFonts w:ascii="Times New Roman" w:hAnsi="Times New Roman" w:cs="Times New Roman"/>
          <w:color w:val="000000" w:themeColor="text1"/>
          <w:lang w:val="en-US"/>
        </w:rPr>
        <w:t>’</w:t>
      </w:r>
      <w:r w:rsidR="00826CA1" w:rsidRPr="00940B57">
        <w:rPr>
          <w:rFonts w:ascii="Times New Roman" w:hAnsi="Times New Roman" w:cs="Times New Roman"/>
          <w:color w:val="000000" w:themeColor="text1"/>
          <w:lang w:val="en-US"/>
        </w:rPr>
        <w:t xml:space="preserve"> model</w:t>
      </w:r>
      <w:r w:rsidR="004131DE">
        <w:rPr>
          <w:rFonts w:ascii="Times New Roman" w:hAnsi="Times New Roman" w:cs="Times New Roman"/>
          <w:color w:val="000000" w:themeColor="text1"/>
          <w:lang w:val="en-US"/>
        </w:rPr>
        <w:t xml:space="preserve"> in two-point IADPSG 2018 criteria </w:t>
      </w:r>
      <w:r w:rsidR="00826CA1" w:rsidRPr="00940B57">
        <w:rPr>
          <w:rFonts w:ascii="Times New Roman" w:hAnsi="Times New Roman" w:cs="Times New Roman"/>
          <w:color w:val="000000"/>
        </w:rPr>
        <w:t>[</w:t>
      </w:r>
      <w:r w:rsidR="00826CA1" w:rsidRPr="00940B57">
        <w:rPr>
          <w:rFonts w:ascii="Times New Roman" w:hAnsi="Times New Roman" w:cs="Times New Roman"/>
          <w:lang w:val="en-US"/>
        </w:rPr>
        <w:t>AUC:0.71 (95% CI 0.62</w:t>
      </w:r>
      <w:r w:rsidR="001D35BA" w:rsidRPr="00940B57">
        <w:rPr>
          <w:rFonts w:ascii="Times New Roman" w:hAnsi="Times New Roman" w:cs="Times New Roman"/>
          <w:lang w:val="en-US"/>
        </w:rPr>
        <w:t xml:space="preserve">, </w:t>
      </w:r>
      <w:r w:rsidR="00826CA1" w:rsidRPr="00940B57">
        <w:rPr>
          <w:rFonts w:ascii="Times New Roman" w:hAnsi="Times New Roman" w:cs="Times New Roman"/>
          <w:lang w:val="en-US"/>
        </w:rPr>
        <w:t>0.80)]</w:t>
      </w:r>
      <w:r w:rsidR="00826CA1" w:rsidRPr="00940B57">
        <w:rPr>
          <w:rFonts w:ascii="Times New Roman" w:hAnsi="Times New Roman" w:cs="Times New Roman"/>
          <w:color w:val="000000"/>
        </w:rPr>
        <w:t xml:space="preserve"> (</w:t>
      </w:r>
      <w:r w:rsidR="00032D04" w:rsidRPr="00940B57">
        <w:rPr>
          <w:rFonts w:ascii="Times New Roman" w:hAnsi="Times New Roman" w:cs="Times New Roman"/>
          <w:color w:val="000000"/>
        </w:rPr>
        <w:t xml:space="preserve">Table </w:t>
      </w:r>
      <w:r w:rsidR="003A262C">
        <w:rPr>
          <w:rFonts w:ascii="Times New Roman" w:hAnsi="Times New Roman" w:cs="Times New Roman"/>
          <w:color w:val="000000"/>
        </w:rPr>
        <w:t>3b</w:t>
      </w:r>
      <w:r w:rsidR="00826CA1" w:rsidRPr="00940B57">
        <w:rPr>
          <w:rFonts w:ascii="Times New Roman" w:hAnsi="Times New Roman" w:cs="Times New Roman"/>
          <w:color w:val="000000"/>
        </w:rPr>
        <w:t xml:space="preserve">). Despite the lack of 1-hour glucose measure in GUSTO study for full three-point IADPSG 2018 criteria, the AUC metric of 0.71 still indicates predictive power. </w:t>
      </w:r>
    </w:p>
    <w:p w14:paraId="6A3A6F33" w14:textId="6EBB5F73" w:rsidR="00557557" w:rsidRPr="00940B57" w:rsidRDefault="00557557" w:rsidP="009718E1">
      <w:pPr>
        <w:spacing w:line="480" w:lineRule="auto"/>
        <w:jc w:val="both"/>
        <w:rPr>
          <w:rFonts w:ascii="Times New Roman" w:hAnsi="Times New Roman" w:cs="Times New Roman"/>
          <w:color w:val="000000"/>
        </w:rPr>
      </w:pPr>
    </w:p>
    <w:p w14:paraId="169872BC" w14:textId="401574DB" w:rsidR="00826CA1" w:rsidRPr="00940B57" w:rsidRDefault="00826CA1" w:rsidP="009718E1">
      <w:pPr>
        <w:spacing w:line="480" w:lineRule="auto"/>
        <w:jc w:val="both"/>
        <w:rPr>
          <w:rFonts w:ascii="Times New Roman" w:hAnsi="Times New Roman" w:cs="Times New Roman"/>
          <w:color w:val="000000"/>
        </w:rPr>
      </w:pPr>
      <w:r w:rsidRPr="00940B57">
        <w:rPr>
          <w:rFonts w:ascii="Times New Roman" w:hAnsi="Times New Roman" w:cs="Times New Roman"/>
          <w:color w:val="000000"/>
        </w:rPr>
        <w:t xml:space="preserve">The addition of adiponectin at mid-gestation led to a low marginal improvement of </w:t>
      </w:r>
      <w:r w:rsidR="003B36D3">
        <w:rPr>
          <w:rFonts w:ascii="Times New Roman" w:hAnsi="Times New Roman" w:cs="Times New Roman"/>
          <w:color w:val="000000"/>
        </w:rPr>
        <w:t>‘</w:t>
      </w:r>
      <w:r w:rsidRPr="00940B57">
        <w:rPr>
          <w:rFonts w:ascii="Times New Roman" w:hAnsi="Times New Roman" w:cs="Times New Roman"/>
          <w:color w:val="000000"/>
        </w:rPr>
        <w:t>NI4</w:t>
      </w:r>
      <w:r w:rsidR="003B36D3">
        <w:rPr>
          <w:rFonts w:ascii="Times New Roman" w:hAnsi="Times New Roman" w:cs="Times New Roman"/>
          <w:color w:val="000000"/>
        </w:rPr>
        <w:t>’</w:t>
      </w:r>
      <w:r w:rsidRPr="00940B57">
        <w:rPr>
          <w:rFonts w:ascii="Times New Roman" w:hAnsi="Times New Roman" w:cs="Times New Roman"/>
          <w:color w:val="000000"/>
        </w:rPr>
        <w:t xml:space="preserve"> model [CatBoost model </w:t>
      </w:r>
      <w:r w:rsidRPr="00940B57">
        <w:rPr>
          <w:rFonts w:ascii="Times New Roman" w:hAnsi="Times New Roman" w:cs="Times New Roman"/>
          <w:lang w:val="en-US"/>
        </w:rPr>
        <w:t>AUC:0.84 (</w:t>
      </w:r>
      <w:r w:rsidR="001D35BA" w:rsidRPr="00940B57">
        <w:rPr>
          <w:rFonts w:ascii="Times New Roman" w:hAnsi="Times New Roman" w:cs="Times New Roman"/>
          <w:lang w:val="en-US"/>
        </w:rPr>
        <w:t>95% CI</w:t>
      </w:r>
      <w:r w:rsidRPr="00940B57">
        <w:rPr>
          <w:rFonts w:ascii="Times New Roman" w:hAnsi="Times New Roman" w:cs="Times New Roman"/>
          <w:lang w:val="en-US"/>
        </w:rPr>
        <w:t xml:space="preserve"> 0.75</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 xml:space="preserve">0.93)] </w:t>
      </w:r>
      <w:r w:rsidRPr="00940B57">
        <w:rPr>
          <w:rFonts w:ascii="Times New Roman" w:hAnsi="Times New Roman" w:cs="Times New Roman"/>
          <w:color w:val="000000"/>
        </w:rPr>
        <w:t>(</w:t>
      </w:r>
      <w:r w:rsidR="00032D04" w:rsidRPr="00940B57">
        <w:rPr>
          <w:rFonts w:ascii="Times New Roman" w:hAnsi="Times New Roman" w:cs="Times New Roman"/>
          <w:color w:val="000000"/>
        </w:rPr>
        <w:t xml:space="preserve">Table </w:t>
      </w:r>
      <w:r w:rsidR="0068060D">
        <w:rPr>
          <w:rFonts w:ascii="Times New Roman" w:hAnsi="Times New Roman" w:cs="Times New Roman"/>
          <w:color w:val="000000"/>
        </w:rPr>
        <w:t>2c</w:t>
      </w:r>
      <w:r w:rsidRPr="00940B57">
        <w:rPr>
          <w:rFonts w:ascii="Times New Roman" w:hAnsi="Times New Roman" w:cs="Times New Roman"/>
          <w:color w:val="000000"/>
        </w:rPr>
        <w:t xml:space="preserve">). As seen in the </w:t>
      </w:r>
      <w:r w:rsidR="003B36D3">
        <w:rPr>
          <w:rFonts w:ascii="Times New Roman" w:hAnsi="Times New Roman" w:cs="Times New Roman"/>
          <w:color w:val="000000"/>
        </w:rPr>
        <w:t>‘</w:t>
      </w:r>
      <w:r w:rsidRPr="00940B57">
        <w:rPr>
          <w:rFonts w:ascii="Times New Roman" w:hAnsi="Times New Roman" w:cs="Times New Roman"/>
          <w:color w:val="000000"/>
        </w:rPr>
        <w:t>NI4_ADI_IGFI</w:t>
      </w:r>
      <w:r w:rsidR="003B36D3">
        <w:rPr>
          <w:rFonts w:ascii="Times New Roman" w:hAnsi="Times New Roman" w:cs="Times New Roman"/>
          <w:color w:val="000000"/>
        </w:rPr>
        <w:t>’</w:t>
      </w:r>
      <w:r w:rsidRPr="00940B57">
        <w:rPr>
          <w:rFonts w:ascii="Times New Roman" w:hAnsi="Times New Roman" w:cs="Times New Roman"/>
          <w:color w:val="000000"/>
        </w:rPr>
        <w:t xml:space="preserve"> joint effect CatBoost model</w:t>
      </w:r>
      <w:r w:rsidR="00D27AA0" w:rsidRPr="00940B57">
        <w:rPr>
          <w:rFonts w:ascii="Times New Roman" w:hAnsi="Times New Roman" w:cs="Times New Roman"/>
          <w:color w:val="000000"/>
        </w:rPr>
        <w:t xml:space="preserve"> in </w:t>
      </w:r>
      <w:r w:rsidR="00032D04" w:rsidRPr="00940B57">
        <w:rPr>
          <w:rFonts w:ascii="Times New Roman" w:hAnsi="Times New Roman" w:cs="Times New Roman"/>
          <w:color w:val="000000"/>
        </w:rPr>
        <w:t xml:space="preserve">Table </w:t>
      </w:r>
      <w:r w:rsidR="003A262C">
        <w:rPr>
          <w:rFonts w:ascii="Times New Roman" w:hAnsi="Times New Roman" w:cs="Times New Roman"/>
          <w:color w:val="000000"/>
        </w:rPr>
        <w:t>3c</w:t>
      </w:r>
      <w:r w:rsidRPr="00940B57">
        <w:rPr>
          <w:rFonts w:ascii="Times New Roman" w:hAnsi="Times New Roman" w:cs="Times New Roman"/>
          <w:color w:val="000000"/>
        </w:rPr>
        <w:t xml:space="preserve"> [</w:t>
      </w:r>
      <w:r w:rsidRPr="00940B57">
        <w:rPr>
          <w:rFonts w:ascii="Times New Roman" w:hAnsi="Times New Roman" w:cs="Times New Roman"/>
          <w:lang w:val="en-US"/>
        </w:rPr>
        <w:t>AUC:0.84 (</w:t>
      </w:r>
      <w:r w:rsidR="001D35BA" w:rsidRPr="00940B57">
        <w:rPr>
          <w:rFonts w:ascii="Times New Roman" w:hAnsi="Times New Roman" w:cs="Times New Roman"/>
          <w:lang w:val="en-US"/>
        </w:rPr>
        <w:t>95% CI</w:t>
      </w:r>
      <w:r w:rsidRPr="00940B57">
        <w:rPr>
          <w:rFonts w:ascii="Times New Roman" w:hAnsi="Times New Roman" w:cs="Times New Roman"/>
          <w:lang w:val="en-US"/>
        </w:rPr>
        <w:t xml:space="preserve"> 0.76</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0.92)]</w:t>
      </w:r>
      <w:r w:rsidRPr="00940B57">
        <w:rPr>
          <w:rFonts w:ascii="Times New Roman" w:hAnsi="Times New Roman" w:cs="Times New Roman"/>
          <w:color w:val="000000"/>
        </w:rPr>
        <w:t xml:space="preserve">, addition of IGFI did not further enhance the predictive performance of </w:t>
      </w:r>
      <w:r w:rsidR="003B36D3">
        <w:rPr>
          <w:rFonts w:ascii="Times New Roman" w:hAnsi="Times New Roman" w:cs="Times New Roman"/>
          <w:color w:val="000000"/>
        </w:rPr>
        <w:t>‘</w:t>
      </w:r>
      <w:r w:rsidRPr="00940B57">
        <w:rPr>
          <w:rFonts w:ascii="Times New Roman" w:hAnsi="Times New Roman" w:cs="Times New Roman"/>
          <w:color w:val="000000"/>
        </w:rPr>
        <w:t>NI4_ADI</w:t>
      </w:r>
      <w:r w:rsidR="003B36D3">
        <w:rPr>
          <w:rFonts w:ascii="Times New Roman" w:hAnsi="Times New Roman" w:cs="Times New Roman"/>
          <w:color w:val="000000"/>
        </w:rPr>
        <w:t>’</w:t>
      </w:r>
      <w:r w:rsidRPr="00940B57">
        <w:rPr>
          <w:rFonts w:ascii="Times New Roman" w:hAnsi="Times New Roman" w:cs="Times New Roman"/>
          <w:color w:val="000000"/>
        </w:rPr>
        <w:t xml:space="preserve"> model. </w:t>
      </w:r>
    </w:p>
    <w:p w14:paraId="7BE5C115" w14:textId="382D31E6" w:rsidR="00D27AA0" w:rsidRPr="00940B57" w:rsidRDefault="00D27AA0" w:rsidP="009718E1">
      <w:pPr>
        <w:spacing w:line="480" w:lineRule="auto"/>
        <w:jc w:val="both"/>
        <w:rPr>
          <w:rFonts w:ascii="Times New Roman" w:hAnsi="Times New Roman" w:cs="Times New Roman"/>
          <w:lang w:val="en-US"/>
        </w:rPr>
      </w:pPr>
    </w:p>
    <w:p w14:paraId="61BC8DD3" w14:textId="3C659282" w:rsidR="00D27AA0" w:rsidRPr="00940B57" w:rsidRDefault="00D27AA0" w:rsidP="009718E1">
      <w:pPr>
        <w:spacing w:line="480" w:lineRule="auto"/>
        <w:jc w:val="both"/>
        <w:rPr>
          <w:rFonts w:ascii="Times New Roman" w:hAnsi="Times New Roman" w:cs="Times New Roman"/>
          <w:color w:val="000000"/>
        </w:rPr>
      </w:pPr>
      <w:r w:rsidRPr="00940B57">
        <w:rPr>
          <w:rFonts w:ascii="Times New Roman" w:hAnsi="Times New Roman" w:cs="Times New Roman"/>
          <w:color w:val="000000"/>
        </w:rPr>
        <w:t>GDM prediction panel constructed at mid-gestation with adiponectin and dairy intake had the best overall performance (</w:t>
      </w:r>
      <w:r w:rsidR="00032D04" w:rsidRPr="00940B57">
        <w:rPr>
          <w:rFonts w:ascii="Times New Roman" w:hAnsi="Times New Roman" w:cs="Times New Roman"/>
          <w:color w:val="000000"/>
        </w:rPr>
        <w:t xml:space="preserve">Table </w:t>
      </w:r>
      <w:r w:rsidR="0068060D">
        <w:rPr>
          <w:rFonts w:ascii="Times New Roman" w:hAnsi="Times New Roman" w:cs="Times New Roman"/>
          <w:color w:val="000000"/>
        </w:rPr>
        <w:t>2d</w:t>
      </w:r>
      <w:r w:rsidRPr="00940B57">
        <w:rPr>
          <w:rFonts w:ascii="Times New Roman" w:hAnsi="Times New Roman" w:cs="Times New Roman"/>
          <w:color w:val="000000"/>
        </w:rPr>
        <w:t>)</w:t>
      </w:r>
      <w:r w:rsidR="00500D77">
        <w:rPr>
          <w:rFonts w:ascii="Times New Roman" w:hAnsi="Times New Roman" w:cs="Times New Roman"/>
          <w:color w:val="000000"/>
        </w:rPr>
        <w:t xml:space="preserve"> [AUC:</w:t>
      </w:r>
      <w:r w:rsidRPr="00940B57">
        <w:rPr>
          <w:rFonts w:ascii="Times New Roman" w:hAnsi="Times New Roman" w:cs="Times New Roman"/>
          <w:color w:val="000000"/>
        </w:rPr>
        <w:t>0.85 (</w:t>
      </w:r>
      <w:r w:rsidR="001D35BA" w:rsidRPr="00940B57">
        <w:rPr>
          <w:rFonts w:ascii="Times New Roman" w:hAnsi="Times New Roman" w:cs="Times New Roman"/>
          <w:color w:val="000000"/>
        </w:rPr>
        <w:t>95% CI</w:t>
      </w:r>
      <w:r w:rsidRPr="00940B57">
        <w:rPr>
          <w:rFonts w:ascii="Times New Roman" w:hAnsi="Times New Roman" w:cs="Times New Roman"/>
          <w:color w:val="000000"/>
        </w:rPr>
        <w:t xml:space="preserve"> 0.79</w:t>
      </w:r>
      <w:r w:rsidR="001D35BA" w:rsidRPr="00940B57">
        <w:rPr>
          <w:rFonts w:ascii="Times New Roman" w:hAnsi="Times New Roman" w:cs="Times New Roman"/>
          <w:color w:val="000000"/>
        </w:rPr>
        <w:t xml:space="preserve">, </w:t>
      </w:r>
      <w:r w:rsidRPr="00940B57">
        <w:rPr>
          <w:rFonts w:ascii="Times New Roman" w:hAnsi="Times New Roman" w:cs="Times New Roman"/>
          <w:color w:val="000000"/>
        </w:rPr>
        <w:t>0.92)</w:t>
      </w:r>
      <w:r w:rsidR="00500D77">
        <w:rPr>
          <w:rFonts w:ascii="Times New Roman" w:hAnsi="Times New Roman" w:cs="Times New Roman"/>
          <w:color w:val="000000"/>
        </w:rPr>
        <w:t>]</w:t>
      </w:r>
      <w:r w:rsidRPr="00940B57">
        <w:rPr>
          <w:rFonts w:ascii="Times New Roman" w:hAnsi="Times New Roman" w:cs="Times New Roman"/>
          <w:color w:val="000000"/>
        </w:rPr>
        <w:t xml:space="preserve">. </w:t>
      </w:r>
    </w:p>
    <w:p w14:paraId="1F1A97C7" w14:textId="77777777" w:rsidR="00903AD0" w:rsidRPr="00940B57" w:rsidRDefault="00903AD0" w:rsidP="009718E1">
      <w:pPr>
        <w:spacing w:line="480" w:lineRule="auto"/>
        <w:jc w:val="both"/>
        <w:rPr>
          <w:rFonts w:ascii="Times New Roman" w:hAnsi="Times New Roman" w:cs="Times New Roman"/>
          <w:b/>
          <w:color w:val="000000" w:themeColor="text1"/>
          <w:lang w:val="en-US"/>
        </w:rPr>
      </w:pPr>
    </w:p>
    <w:p w14:paraId="751370FF" w14:textId="530773E3" w:rsidR="00BD2452" w:rsidRPr="00940B57" w:rsidRDefault="00193A8D" w:rsidP="009718E1">
      <w:pPr>
        <w:spacing w:line="480" w:lineRule="auto"/>
        <w:jc w:val="both"/>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 xml:space="preserve">4. </w:t>
      </w:r>
      <w:r w:rsidR="00BD2452" w:rsidRPr="00940B57">
        <w:rPr>
          <w:rFonts w:ascii="Times New Roman" w:hAnsi="Times New Roman" w:cs="Times New Roman"/>
          <w:b/>
          <w:color w:val="000000" w:themeColor="text1"/>
          <w:u w:val="single"/>
          <w:lang w:val="en-US"/>
        </w:rPr>
        <w:t>Discussion</w:t>
      </w:r>
    </w:p>
    <w:p w14:paraId="331D625D" w14:textId="5406EAF9" w:rsidR="00BD2452" w:rsidRPr="00940B57" w:rsidRDefault="00BD2452" w:rsidP="009718E1">
      <w:pPr>
        <w:spacing w:line="480" w:lineRule="auto"/>
        <w:jc w:val="both"/>
        <w:rPr>
          <w:rFonts w:ascii="Times New Roman" w:hAnsi="Times New Roman" w:cs="Times New Roman"/>
          <w:b/>
          <w:color w:val="000000" w:themeColor="text1"/>
          <w:lang w:val="en-US"/>
        </w:rPr>
      </w:pPr>
    </w:p>
    <w:p w14:paraId="668C3143" w14:textId="2522E99F" w:rsidR="00ED1183" w:rsidRPr="00940B57" w:rsidRDefault="00ED1183" w:rsidP="009718E1">
      <w:pPr>
        <w:spacing w:line="480" w:lineRule="auto"/>
        <w:jc w:val="both"/>
        <w:rPr>
          <w:rFonts w:ascii="Times New Roman" w:hAnsi="Times New Roman" w:cs="Times New Roman"/>
          <w:color w:val="000000"/>
        </w:rPr>
      </w:pPr>
      <w:r w:rsidRPr="00940B57">
        <w:rPr>
          <w:rFonts w:ascii="Times New Roman" w:hAnsi="Times New Roman" w:cs="Times New Roman"/>
          <w:color w:val="000000"/>
        </w:rPr>
        <w:t xml:space="preserve">Our findings using the UK NICE model established the need for an improved GDM predictor in an Asian population, such as in Singapore. </w:t>
      </w:r>
      <w:r w:rsidRPr="00940B57">
        <w:rPr>
          <w:rFonts w:ascii="Times New Roman" w:hAnsi="Times New Roman" w:cs="Times New Roman"/>
          <w:lang w:val="en-US"/>
        </w:rPr>
        <w:t>We observed that the risk factors in UK NICE guidelines had poor GDM predictive ability for the Singapore population (</w:t>
      </w:r>
      <w:r w:rsidRPr="00940B57">
        <w:rPr>
          <w:rFonts w:ascii="Times New Roman" w:hAnsi="Times New Roman" w:cs="Times New Roman"/>
          <w:color w:val="000000" w:themeColor="text1"/>
          <w:lang w:val="en-US"/>
        </w:rPr>
        <w:t>AUC:0.60)</w:t>
      </w:r>
      <w:r w:rsidRPr="00940B57">
        <w:rPr>
          <w:rFonts w:ascii="Times New Roman" w:hAnsi="Times New Roman" w:cs="Times New Roman"/>
          <w:lang w:val="en-US"/>
        </w:rPr>
        <w:t>.</w:t>
      </w:r>
      <w:r w:rsidR="0086249C">
        <w:rPr>
          <w:rFonts w:ascii="Times New Roman" w:hAnsi="Times New Roman" w:cs="Times New Roman"/>
          <w:lang w:val="en-US"/>
        </w:rPr>
        <w:t xml:space="preserve"> </w:t>
      </w:r>
      <w:r w:rsidRPr="00940B57">
        <w:rPr>
          <w:rFonts w:ascii="Times New Roman" w:hAnsi="Times New Roman" w:cs="Times New Roman"/>
          <w:color w:val="000000"/>
        </w:rPr>
        <w:t xml:space="preserve">The lowering of the obesity BMI thresholds applicable to Asian women did not significantly improve the UK NICE model. </w:t>
      </w:r>
    </w:p>
    <w:p w14:paraId="28714805" w14:textId="2B4AC14A" w:rsidR="005D294D" w:rsidRPr="00940B57" w:rsidRDefault="005D294D" w:rsidP="009718E1">
      <w:pPr>
        <w:spacing w:line="480" w:lineRule="auto"/>
        <w:jc w:val="both"/>
        <w:rPr>
          <w:rFonts w:ascii="Times New Roman" w:hAnsi="Times New Roman" w:cs="Times New Roman"/>
          <w:b/>
          <w:color w:val="000000" w:themeColor="text1"/>
          <w:lang w:val="en-US"/>
        </w:rPr>
      </w:pPr>
    </w:p>
    <w:p w14:paraId="5DC57F06" w14:textId="49E8997D" w:rsidR="00ED1183" w:rsidRPr="00940B57" w:rsidRDefault="00ED1183"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rPr>
        <w:t xml:space="preserve">We subsequently developed a two-tier GDM prediction panel that significantly outperformed the UK NICE guidelines. </w:t>
      </w:r>
      <w:r w:rsidRPr="00940B57">
        <w:rPr>
          <w:rFonts w:ascii="Times New Roman" w:hAnsi="Times New Roman" w:cs="Times New Roman"/>
          <w:lang w:val="en-US"/>
        </w:rPr>
        <w:t>The first-tier GDM prediction panel is non-invasive and requires no fasting</w:t>
      </w:r>
      <w:r w:rsidR="00EF7456">
        <w:rPr>
          <w:rFonts w:ascii="Times New Roman" w:hAnsi="Times New Roman" w:cs="Times New Roman"/>
          <w:lang w:val="en-US"/>
        </w:rPr>
        <w:t xml:space="preserve"> (AUC:0.82)</w:t>
      </w:r>
      <w:r w:rsidRPr="00940B57">
        <w:rPr>
          <w:rFonts w:ascii="Times New Roman" w:hAnsi="Times New Roman" w:cs="Times New Roman"/>
          <w:lang w:val="en-US"/>
        </w:rPr>
        <w:t>. The 4 features used in the non-invasive model can be easily measured and assessed during first trimester (</w:t>
      </w:r>
      <w:r w:rsidRPr="00940B57">
        <w:rPr>
          <w:rFonts w:ascii="Times New Roman" w:hAnsi="Times New Roman" w:cs="Times New Roman"/>
          <w:color w:val="000000" w:themeColor="text1"/>
          <w:lang w:val="en-US"/>
        </w:rPr>
        <w:t xml:space="preserve">mean arterial blood pressure at booking appointment, maternal age, previous history of GDM and ethnicity). </w:t>
      </w:r>
      <w:r w:rsidRPr="00940B57">
        <w:rPr>
          <w:rFonts w:ascii="Times New Roman" w:hAnsi="Times New Roman" w:cs="Times New Roman"/>
          <w:lang w:val="en-US"/>
        </w:rPr>
        <w:t xml:space="preserve">Elevated mean arterial blood pressure at booking can be an early pregnancy sign of vulnerability to the metabolic syndrome of which insulin resistance and impaired glucose metabolism are prominent components. The case-control study by Savvidou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provides further support to our finding, where GDM women had higher systolic blood pressure in early pregnancy </w:t>
      </w:r>
      <w:r w:rsidRPr="00940B57">
        <w:rPr>
          <w:rFonts w:ascii="Times New Roman" w:hAnsi="Times New Roman" w:cs="Times New Roman"/>
          <w:lang w:val="en-US"/>
        </w:rPr>
        <w:fldChar w:fldCharType="begin">
          <w:fldData xml:space="preserve">PEVuZE5vdGU+PENpdGU+PEF1dGhvcj5TYXZ2aWRvdTwvQXV0aG9yPjxZZWFyPjIwMTA8L1llYXI+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PEVuZE5vdGU+PENpdGU+PEF1dGhvcj5TYXZ2aWRvdTwvQXV0aG9yPjxZZWFyPjIwMTA8L1llYXI+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Pr="00940B57">
        <w:rPr>
          <w:rFonts w:ascii="Times New Roman" w:hAnsi="Times New Roman" w:cs="Times New Roman"/>
          <w:lang w:val="en-US"/>
        </w:rPr>
      </w:r>
      <w:r w:rsidRPr="00940B57">
        <w:rPr>
          <w:rFonts w:ascii="Times New Roman" w:hAnsi="Times New Roman" w:cs="Times New Roman"/>
          <w:lang w:val="en-US"/>
        </w:rPr>
        <w:fldChar w:fldCharType="separate"/>
      </w:r>
      <w:r w:rsidR="0000405A">
        <w:rPr>
          <w:rFonts w:ascii="Times New Roman" w:hAnsi="Times New Roman" w:cs="Times New Roman"/>
          <w:noProof/>
          <w:lang w:val="en-US"/>
        </w:rPr>
        <w:t>[21]</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Hedderson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reported similar findings, </w:t>
      </w:r>
      <w:r w:rsidRPr="00940B57">
        <w:rPr>
          <w:rFonts w:ascii="Times New Roman" w:hAnsi="Times New Roman" w:cs="Times New Roman"/>
          <w:color w:val="000000" w:themeColor="text1"/>
          <w:lang w:val="en-US"/>
        </w:rPr>
        <w:t>where high blood pressure in pregravid and early pregnancy states were associated</w:t>
      </w:r>
      <w:r w:rsidRPr="00940B57">
        <w:rPr>
          <w:rFonts w:ascii="Times New Roman" w:hAnsi="Times New Roman" w:cs="Times New Roman"/>
          <w:lang w:val="en-US"/>
        </w:rPr>
        <w:t xml:space="preserve"> with an increased risk of GDM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&lt;EndNote&gt;&lt;Cite&gt;&lt;Author&gt;Hedderson&lt;/Author&gt;&lt;Year&gt;2008&lt;/Year&gt;&lt;RecNum&gt;22&lt;/RecNum&gt;&lt;DisplayText&gt;[22]&lt;/DisplayText&gt;&lt;record&gt;&lt;rec-number&gt;22&lt;/rec-number&gt;&lt;foreign-keys&gt;&lt;key app="EN" db-id="9s0ssfr96p0ezsep9xsv22txfrwxffreped2" timestamp="1610264398"&gt;22&lt;/key&gt;&lt;/foreign-keys&gt;&lt;ref-type name="Journal Article"&gt;17&lt;/ref-type&gt;&lt;contributors&gt;&lt;authors&gt;&lt;author&gt;Hedderson, Monique M.&lt;/author&gt;&lt;author&gt;Ferrara, Assiamira&lt;/author&gt;&lt;/authors&gt;&lt;/contributors&gt;&lt;titles&gt;&lt;title&gt;High Blood Pressure Before and During Early Pregnancy Is Associated With an Increased Risk of Gestational Diabetes Mellitus&lt;/title&gt;&lt;secondary-title&gt;Diabetes Care&lt;/secondary-title&gt;&lt;/titles&gt;&lt;periodical&gt;&lt;full-title&gt;Diabetes Care&lt;/full-title&gt;&lt;/periodical&gt;&lt;pages&gt;2362-2367&lt;/pages&gt;&lt;volume&gt;31&lt;/volume&gt;&lt;number&gt;12&lt;/number&gt;&lt;dates&gt;&lt;year&gt;2008&lt;/year&gt;&lt;/dates&gt;&lt;urls&gt;&lt;related-urls&gt;&lt;url&gt;https://care.diabetesjournals.org/content/diacare/31/12/2362.full.pdf&lt;/url&gt;&lt;/related-urls&gt;&lt;/urls&gt;&lt;electronic-resource-num&gt;10.2337/dc08-1193&lt;/electronic-resource-num&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[22]</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As blood pressure is a vital sign measured routinely at antenatal visits, mean arterial blood pressure is an easy and inexpensive clinical characteristic which can be used for GDM screening. </w:t>
      </w:r>
    </w:p>
    <w:p w14:paraId="6DE60793" w14:textId="7CA6E304" w:rsidR="00ED1183" w:rsidRPr="00940B57" w:rsidRDefault="00ED1183" w:rsidP="009718E1">
      <w:pPr>
        <w:spacing w:line="480" w:lineRule="auto"/>
        <w:jc w:val="both"/>
        <w:rPr>
          <w:rFonts w:ascii="Times New Roman" w:hAnsi="Times New Roman" w:cs="Times New Roman"/>
          <w:b/>
          <w:color w:val="000000" w:themeColor="text1"/>
          <w:lang w:val="en-US"/>
        </w:rPr>
      </w:pPr>
    </w:p>
    <w:p w14:paraId="57DA867F" w14:textId="49A6480E" w:rsidR="00ED1183" w:rsidRPr="00940B57" w:rsidRDefault="00ED1183"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Despite the evidence that GDM risk increases with age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&lt;EndNote&gt;&lt;Cite&gt;&lt;Author&gt;Khalil&lt;/Author&gt;&lt;Year&gt;2013&lt;/Year&gt;&lt;RecNum&gt;23&lt;/RecNum&gt;&lt;DisplayText&gt;[23]&lt;/DisplayText&gt;&lt;record&gt;&lt;rec-number&gt;23&lt;/rec-number&gt;&lt;foreign-keys&gt;&lt;key app="EN" db-id="9s0ssfr96p0ezsep9xsv22txfrwxffreped2" timestamp="1610264447"&gt;23&lt;/key&gt;&lt;/foreign-keys&gt;&lt;ref-type name="Journal Article"&gt;17&lt;/ref-type&gt;&lt;contributors&gt;&lt;authors&gt;&lt;author&gt;Khalil, A.&lt;/author&gt;&lt;author&gt;Syngelaki, A.&lt;/author&gt;&lt;author&gt;Maiz, N.&lt;/author&gt;&lt;author&gt;Zinevich, Y.&lt;/author&gt;&lt;author&gt;Nicolaides, K. H.&lt;/author&gt;&lt;/authors&gt;&lt;/contributors&gt;&lt;titles&gt;&lt;title&gt;Maternal age and adverse pregnancy outcome: a cohort study&lt;/title&gt;&lt;secondary-title&gt;Ultrasound in Obstetrics &amp;amp; Gynecology&lt;/secondary-title&gt;&lt;/titles&gt;&lt;periodical&gt;&lt;full-title&gt;Ultrasound in Obstetrics &amp;amp; Gynecology&lt;/full-title&gt;&lt;/periodical&gt;&lt;pages&gt;634-643&lt;/pages&gt;&lt;volume&gt;42&lt;/volume&gt;&lt;number&gt;6&lt;/number&gt;&lt;dates&gt;&lt;year&gt;2013&lt;/year&gt;&lt;/dates&gt;&lt;isbn&gt;0960-7692&lt;/isbn&gt;&lt;urls&gt;&lt;related-urls&gt;&lt;url&gt;https://obgyn.onlinelibrary.wiley.com/doi/abs/10.1002/uog.12494&lt;/url&gt;&lt;/related-urls&gt;&lt;/urls&gt;&lt;electronic-resource-num&gt;10.1002/uog.12494&lt;/electronic-resource-num&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[23]</w:t>
      </w:r>
      <w:r w:rsidRPr="00940B57">
        <w:rPr>
          <w:rFonts w:ascii="Times New Roman" w:hAnsi="Times New Roman" w:cs="Times New Roman"/>
          <w:lang w:val="en-US"/>
        </w:rPr>
        <w:fldChar w:fldCharType="end"/>
      </w:r>
      <w:r w:rsidRPr="00940B57">
        <w:rPr>
          <w:rFonts w:ascii="Times New Roman" w:hAnsi="Times New Roman" w:cs="Times New Roman"/>
          <w:lang w:val="en-US"/>
        </w:rPr>
        <w:t>, higher maternal age is not included as one of the risk factors in UK NICE screening guidelines. This is particularly important keeping in mind that insulin resistance increases with age. With increasing age at pregnancy becoming more common in developed and developing countries, higher maternal age is an important attribute to be considered in GDM assessment.</w:t>
      </w:r>
    </w:p>
    <w:p w14:paraId="2960087D" w14:textId="69119121" w:rsidR="00ED1183" w:rsidRPr="00940B57" w:rsidRDefault="00ED1183" w:rsidP="009718E1">
      <w:pPr>
        <w:spacing w:line="480" w:lineRule="auto"/>
        <w:jc w:val="both"/>
        <w:rPr>
          <w:rFonts w:ascii="Times New Roman" w:hAnsi="Times New Roman" w:cs="Times New Roman"/>
          <w:b/>
          <w:color w:val="000000" w:themeColor="text1"/>
          <w:lang w:val="en-US"/>
        </w:rPr>
      </w:pPr>
    </w:p>
    <w:p w14:paraId="7696E79E" w14:textId="69198D29" w:rsidR="005D294D" w:rsidRPr="00940B57" w:rsidRDefault="00EB44BE"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Previous history of GDM serves as an early approach to GDM surveillance. The importance of GDM history is supported by substantial epidemiologic evidence. In a recent meta-analysis by Lee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women with a previous history of GDM had an 8.42-fold increased risk of developing GDM when </w:t>
      </w:r>
      <w:r w:rsidR="003E64F4" w:rsidRPr="00940B57">
        <w:rPr>
          <w:rFonts w:ascii="Times New Roman" w:hAnsi="Times New Roman" w:cs="Times New Roman"/>
          <w:lang w:val="en-US"/>
        </w:rPr>
        <w:t>compared with</w:t>
      </w:r>
      <w:r w:rsidRPr="00940B57">
        <w:rPr>
          <w:rFonts w:ascii="Times New Roman" w:hAnsi="Times New Roman" w:cs="Times New Roman"/>
          <w:lang w:val="en-US"/>
        </w:rPr>
        <w:t xml:space="preserve"> women without a previous history of GDM </w:t>
      </w:r>
      <w:r w:rsidRPr="00940B57">
        <w:rPr>
          <w:rFonts w:ascii="Times New Roman" w:hAnsi="Times New Roman" w:cs="Times New Roman"/>
          <w:lang w:val="en-US"/>
        </w:rPr>
        <w:fldChar w:fldCharType="begin">
          <w:fldData xml:space="preserve">PEVuZE5vdGU+PENpdGU+PEF1dGhvcj5MZWU8L0F1dGhvcj48WWVhcj4yMDE4PC9ZZWFyPjxSZWNO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=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PEVuZE5vdGU+PENpdGU+PEF1dGhvcj5MZWU8L0F1dGhvcj48WWVhcj4yMDE4PC9ZZWFyPjxSZWNO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=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Pr="00940B57">
        <w:rPr>
          <w:rFonts w:ascii="Times New Roman" w:hAnsi="Times New Roman" w:cs="Times New Roman"/>
          <w:lang w:val="en-US"/>
        </w:rPr>
      </w:r>
      <w:r w:rsidRPr="00940B57">
        <w:rPr>
          <w:rFonts w:ascii="Times New Roman" w:hAnsi="Times New Roman" w:cs="Times New Roman"/>
          <w:lang w:val="en-US"/>
        </w:rPr>
        <w:fldChar w:fldCharType="separate"/>
      </w:r>
      <w:r w:rsidR="0000405A">
        <w:rPr>
          <w:rFonts w:ascii="Times New Roman" w:hAnsi="Times New Roman" w:cs="Times New Roman"/>
          <w:noProof/>
          <w:lang w:val="en-US"/>
        </w:rPr>
        <w:t>[24]</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w:t>
      </w:r>
    </w:p>
    <w:p w14:paraId="2ED21EA6" w14:textId="4DEE949B" w:rsidR="00EB44BE" w:rsidRPr="00940B57" w:rsidRDefault="00EB44BE" w:rsidP="009718E1">
      <w:pPr>
        <w:spacing w:line="480" w:lineRule="auto"/>
        <w:jc w:val="both"/>
        <w:rPr>
          <w:rFonts w:ascii="Times New Roman" w:hAnsi="Times New Roman" w:cs="Times New Roman"/>
          <w:b/>
          <w:color w:val="000000" w:themeColor="text1"/>
          <w:lang w:val="en-US"/>
        </w:rPr>
      </w:pPr>
    </w:p>
    <w:p w14:paraId="03FE9046" w14:textId="3A69323B" w:rsidR="00EB44BE" w:rsidRPr="00940B57" w:rsidRDefault="00EB44BE"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Studies on racial-ethnic differences in GDM risk have shown that Asians are a heterogeneous group by genetic background, culture, diet and other lifestyle factors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&lt;EndNote&gt;&lt;Cite&gt;&lt;Author&gt;Chu&lt;/Author&gt;&lt;Year&gt;2009&lt;/Year&gt;&lt;RecNum&gt;25&lt;/RecNum&gt;&lt;DisplayText&gt;[25]&lt;/DisplayText&gt;&lt;record&gt;&lt;rec-number&gt;25&lt;/rec-number&gt;&lt;foreign-keys&gt;&lt;key app="EN" db-id="9s0ssfr96p0ezsep9xsv22txfrwxffreped2" timestamp="1610264546"&gt;25&lt;/key&gt;&lt;/foreign-keys&gt;&lt;ref-type name="Journal Article"&gt;17&lt;/ref-type&gt;&lt;contributors&gt;&lt;authors&gt;&lt;author&gt;Chu, Susan Y.&lt;/author&gt;&lt;author&gt;Abe, Karon&lt;/author&gt;&lt;author&gt;Hall, Laura R.&lt;/author&gt;&lt;author&gt;Kim, Shin Y.&lt;/author&gt;&lt;author&gt;Njoroge, Terry&lt;/author&gt;&lt;author&gt;Qin, Cheng&lt;/author&gt;&lt;/authors&gt;&lt;/contributors&gt;&lt;titles&gt;&lt;title&gt;Gestational diabetes mellitus: All Asians are not alike&lt;/title&gt;&lt;secondary-title&gt;Preventive Medicine&lt;/secondary-title&gt;&lt;/titles&gt;&lt;periodical&gt;&lt;full-title&gt;Preventive Medicine&lt;/full-title&gt;&lt;/periodical&gt;&lt;pages&gt;265-268&lt;/pages&gt;&lt;volume&gt;49&lt;/volume&gt;&lt;number&gt;2&lt;/number&gt;&lt;keywords&gt;&lt;keyword&gt;Asian&lt;/keyword&gt;&lt;keyword&gt;Pacific Islanders&lt;/keyword&gt;&lt;keyword&gt;Gestational diabetes&lt;/keyword&gt;&lt;keyword&gt;Pregnancy&lt;/keyword&gt;&lt;keyword&gt;Birth certificate&lt;/keyword&gt;&lt;/keywords&gt;&lt;dates&gt;&lt;year&gt;2009&lt;/year&gt;&lt;pub-dates&gt;&lt;date&gt;2009/08/01/&lt;/date&gt;&lt;/pub-dates&gt;&lt;/dates&gt;&lt;isbn&gt;0091-7435&lt;/isbn&gt;&lt;urls&gt;&lt;related-urls&gt;&lt;url&gt;http://www.sciencedirect.com/science/article/pii/S009174350900334X&lt;/url&gt;&lt;/related-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[25]</w:t>
      </w:r>
      <w:r w:rsidRPr="00940B57">
        <w:rPr>
          <w:rFonts w:ascii="Times New Roman" w:hAnsi="Times New Roman" w:cs="Times New Roman"/>
          <w:lang w:val="en-US"/>
        </w:rPr>
        <w:fldChar w:fldCharType="end"/>
      </w:r>
      <w:r w:rsidRPr="00940B57">
        <w:rPr>
          <w:rFonts w:ascii="Times New Roman" w:hAnsi="Times New Roman" w:cs="Times New Roman"/>
          <w:lang w:val="en-US"/>
        </w:rPr>
        <w:t>. The UK NICE guidelines classify Indian ethnic women to be at high risk for GDM in Singapore’s population. In our study, we have shown that Chinese women are also at similar risk for GDM. With these findings, ethnicity-tailored preventive local programmes can be developed to improve the health literacies of GDM in high risk Chinese/Indian communities.</w:t>
      </w:r>
    </w:p>
    <w:p w14:paraId="6539097B" w14:textId="582D958A" w:rsidR="00EB44BE" w:rsidRPr="00940B57" w:rsidRDefault="00EB44BE" w:rsidP="009718E1">
      <w:pPr>
        <w:spacing w:line="480" w:lineRule="auto"/>
        <w:jc w:val="both"/>
        <w:rPr>
          <w:rFonts w:ascii="Times New Roman" w:hAnsi="Times New Roman" w:cs="Times New Roman"/>
          <w:lang w:val="en-US"/>
        </w:rPr>
      </w:pPr>
    </w:p>
    <w:p w14:paraId="73F934E9" w14:textId="475CEE8D" w:rsidR="00EB44BE" w:rsidRPr="00940B57" w:rsidRDefault="00EB44BE" w:rsidP="009718E1">
      <w:pPr>
        <w:spacing w:line="480" w:lineRule="auto"/>
        <w:jc w:val="both"/>
        <w:rPr>
          <w:rFonts w:ascii="Times New Roman" w:hAnsi="Times New Roman" w:cs="Times New Roman"/>
          <w:color w:val="000000"/>
        </w:rPr>
      </w:pPr>
      <w:r w:rsidRPr="00940B57">
        <w:rPr>
          <w:rFonts w:ascii="Times New Roman" w:hAnsi="Times New Roman" w:cs="Times New Roman"/>
          <w:lang w:val="en-US"/>
        </w:rPr>
        <w:t xml:space="preserve">In our non-invasive GDM prediction panel, the addition of </w:t>
      </w:r>
      <w:r w:rsidRPr="00940B57">
        <w:rPr>
          <w:rFonts w:ascii="Times New Roman" w:hAnsi="Times New Roman" w:cs="Times New Roman"/>
          <w:color w:val="000000" w:themeColor="text1"/>
          <w:lang w:val="en-US"/>
        </w:rPr>
        <w:t>mean arterial blood pressure, maternal age, previous history of GDM and ethnicity</w:t>
      </w:r>
      <w:r w:rsidRPr="00940B57">
        <w:rPr>
          <w:rFonts w:ascii="Times New Roman" w:hAnsi="Times New Roman" w:cs="Times New Roman"/>
          <w:lang w:val="en-US"/>
        </w:rPr>
        <w:t xml:space="preserve"> resulted in a significant performance improvement </w:t>
      </w:r>
      <w:r w:rsidRPr="00940B57">
        <w:rPr>
          <w:rFonts w:ascii="Times New Roman" w:hAnsi="Times New Roman" w:cs="Times New Roman"/>
          <w:color w:val="000000"/>
        </w:rPr>
        <w:t>(</w:t>
      </w:r>
      <w:r w:rsidRPr="00940B57">
        <w:rPr>
          <w:rFonts w:ascii="Times New Roman" w:hAnsi="Times New Roman" w:cs="Times New Roman"/>
          <w:color w:val="000000"/>
        </w:rPr>
        <w:sym w:font="Symbol" w:char="F044"/>
      </w:r>
      <w:r w:rsidRPr="00940B57">
        <w:rPr>
          <w:rFonts w:ascii="Times New Roman" w:hAnsi="Times New Roman" w:cs="Times New Roman"/>
          <w:color w:val="000000"/>
        </w:rPr>
        <w:t xml:space="preserve">AUC=+0.26) </w:t>
      </w:r>
      <w:r w:rsidRPr="00940B57">
        <w:rPr>
          <w:rFonts w:ascii="Times New Roman" w:hAnsi="Times New Roman" w:cs="Times New Roman"/>
          <w:lang w:val="en-US"/>
        </w:rPr>
        <w:t xml:space="preserve">when </w:t>
      </w:r>
      <w:r w:rsidR="003E64F4" w:rsidRPr="00940B57">
        <w:rPr>
          <w:rFonts w:ascii="Times New Roman" w:hAnsi="Times New Roman" w:cs="Times New Roman"/>
          <w:lang w:val="en-US"/>
        </w:rPr>
        <w:t>compared with</w:t>
      </w:r>
      <w:r w:rsidRPr="00940B57">
        <w:rPr>
          <w:rFonts w:ascii="Times New Roman" w:hAnsi="Times New Roman" w:cs="Times New Roman"/>
          <w:lang w:val="en-US"/>
        </w:rPr>
        <w:t xml:space="preserve"> the </w:t>
      </w:r>
      <w:r w:rsidRPr="00940B57">
        <w:rPr>
          <w:rFonts w:ascii="Times New Roman" w:hAnsi="Times New Roman" w:cs="Times New Roman"/>
          <w:color w:val="000000"/>
        </w:rPr>
        <w:t xml:space="preserve">risk stratification model on previous GDM history. The 4 features in our non-invasive </w:t>
      </w:r>
      <w:r w:rsidR="003B36D3">
        <w:rPr>
          <w:rFonts w:ascii="Times New Roman" w:hAnsi="Times New Roman" w:cs="Times New Roman"/>
          <w:color w:val="000000"/>
        </w:rPr>
        <w:t>‘</w:t>
      </w:r>
      <w:r w:rsidRPr="00940B57">
        <w:rPr>
          <w:rFonts w:ascii="Times New Roman" w:hAnsi="Times New Roman" w:cs="Times New Roman"/>
          <w:color w:val="000000"/>
        </w:rPr>
        <w:t>NI4</w:t>
      </w:r>
      <w:r w:rsidR="003B36D3">
        <w:rPr>
          <w:rFonts w:ascii="Times New Roman" w:hAnsi="Times New Roman" w:cs="Times New Roman"/>
          <w:color w:val="000000"/>
        </w:rPr>
        <w:t>’</w:t>
      </w:r>
      <w:r w:rsidRPr="00940B57">
        <w:rPr>
          <w:rFonts w:ascii="Times New Roman" w:hAnsi="Times New Roman" w:cs="Times New Roman"/>
          <w:color w:val="000000"/>
        </w:rPr>
        <w:t xml:space="preserve"> model have demonstrated stronger GDM predictive ability than the UK NICE model, </w:t>
      </w:r>
      <w:r w:rsidRPr="00940B57">
        <w:rPr>
          <w:rFonts w:ascii="Times New Roman" w:hAnsi="Times New Roman" w:cs="Times New Roman"/>
          <w:lang w:val="en-US"/>
        </w:rPr>
        <w:t>suggesting that further improvements can be made in current risk assessment guidelines for GDM.</w:t>
      </w:r>
    </w:p>
    <w:p w14:paraId="67CEB183" w14:textId="3A6FC7A8" w:rsidR="00EB44BE" w:rsidRPr="00940B57" w:rsidRDefault="00EB44BE" w:rsidP="009718E1">
      <w:pPr>
        <w:spacing w:line="480" w:lineRule="auto"/>
        <w:jc w:val="both"/>
        <w:rPr>
          <w:rFonts w:ascii="Times New Roman" w:hAnsi="Times New Roman" w:cs="Times New Roman"/>
          <w:lang w:val="en-US"/>
        </w:rPr>
      </w:pPr>
    </w:p>
    <w:p w14:paraId="5CA6D022" w14:textId="7344D7EA" w:rsidR="00EB44BE" w:rsidRPr="00940B57" w:rsidRDefault="00EB44BE"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The machine learning algorithm (LightGBM gradient boosting classifier) trained by Artzi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achieved an impressive AUC of 0.80 with 9 questionnaire features for GDM detection </w:t>
      </w:r>
      <w:r w:rsidRPr="00940B57">
        <w:rPr>
          <w:rFonts w:ascii="Times New Roman" w:hAnsi="Times New Roman" w:cs="Times New Roman"/>
          <w:lang w:val="en-US"/>
        </w:rPr>
        <w:fldChar w:fldCharType="begin">
          <w:fldData xml:space="preserve">PEVuZE5vdGU+PENpdGU+PEF1dGhvcj5BcnR6aTwvQXV0aG9yPjxZZWFyPjIwMjA8L1llYXI+PFJl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</w:fldData>
        </w:fldChar>
      </w:r>
      <w:r w:rsidR="0000405A">
        <w:rPr>
          <w:rFonts w:ascii="Times New Roman" w:hAnsi="Times New Roman" w:cs="Times New Roman"/>
          <w:lang w:val="en-US"/>
        </w:rPr>
        <w:instrText xml:space="preserve"> ADDIN EN.CITE </w:instrText>
      </w:r>
      <w:r w:rsidR="0000405A">
        <w:rPr>
          <w:rFonts w:ascii="Times New Roman" w:hAnsi="Times New Roman" w:cs="Times New Roman"/>
          <w:lang w:val="en-US"/>
        </w:rPr>
        <w:fldChar w:fldCharType="begin">
          <w:fldData xml:space="preserve">PEVuZE5vdGU+PENpdGU+PEF1dGhvcj5BcnR6aTwvQXV0aG9yPjxZZWFyPjIwMjA8L1llYXI+PFJl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</w:fldData>
        </w:fldChar>
      </w:r>
      <w:r w:rsidR="0000405A">
        <w:rPr>
          <w:rFonts w:ascii="Times New Roman" w:hAnsi="Times New Roman" w:cs="Times New Roman"/>
          <w:lang w:val="en-US"/>
        </w:rPr>
        <w:instrText xml:space="preserve"> ADDIN EN.CITE.DATA </w:instrText>
      </w:r>
      <w:r w:rsidR="0000405A">
        <w:rPr>
          <w:rFonts w:ascii="Times New Roman" w:hAnsi="Times New Roman" w:cs="Times New Roman"/>
          <w:lang w:val="en-US"/>
        </w:rPr>
      </w:r>
      <w:r w:rsidR="0000405A">
        <w:rPr>
          <w:rFonts w:ascii="Times New Roman" w:hAnsi="Times New Roman" w:cs="Times New Roman"/>
          <w:lang w:val="en-US"/>
        </w:rPr>
        <w:fldChar w:fldCharType="end"/>
      </w:r>
      <w:r w:rsidRPr="00940B57">
        <w:rPr>
          <w:rFonts w:ascii="Times New Roman" w:hAnsi="Times New Roman" w:cs="Times New Roman"/>
          <w:lang w:val="en-US"/>
        </w:rPr>
      </w:r>
      <w:r w:rsidRPr="00940B57">
        <w:rPr>
          <w:rFonts w:ascii="Times New Roman" w:hAnsi="Times New Roman" w:cs="Times New Roman"/>
          <w:lang w:val="en-US"/>
        </w:rPr>
        <w:fldChar w:fldCharType="separate"/>
      </w:r>
      <w:r w:rsidR="0000405A">
        <w:rPr>
          <w:rFonts w:ascii="Times New Roman" w:hAnsi="Times New Roman" w:cs="Times New Roman"/>
          <w:noProof/>
          <w:lang w:val="en-US"/>
        </w:rPr>
        <w:t>[13]</w:t>
      </w:r>
      <w:r w:rsidRPr="00940B57">
        <w:rPr>
          <w:rFonts w:ascii="Times New Roman" w:hAnsi="Times New Roman" w:cs="Times New Roman"/>
          <w:lang w:val="en-US"/>
        </w:rPr>
        <w:fldChar w:fldCharType="end"/>
      </w:r>
      <w:r w:rsidRPr="00940B57">
        <w:rPr>
          <w:rFonts w:ascii="Times New Roman" w:hAnsi="Times New Roman" w:cs="Times New Roman"/>
          <w:lang w:val="en-US"/>
        </w:rPr>
        <w:t>. However, questionnaire features may introduce recall bias in predictive modelling (e.g. highest value of HbA</w:t>
      </w:r>
      <w:r w:rsidRPr="00940B57">
        <w:rPr>
          <w:rFonts w:ascii="Times New Roman" w:hAnsi="Times New Roman" w:cs="Times New Roman"/>
          <w:vertAlign w:val="subscript"/>
          <w:lang w:val="en-US"/>
        </w:rPr>
        <w:t>1c</w:t>
      </w:r>
      <w:r w:rsidRPr="00940B57">
        <w:rPr>
          <w:rFonts w:ascii="Times New Roman" w:hAnsi="Times New Roman" w:cs="Times New Roman"/>
          <w:lang w:val="en-US"/>
        </w:rPr>
        <w:t xml:space="preserve">% measured from previous pregnancy, results of OGTT from previous pregnancy). </w:t>
      </w:r>
      <w:r w:rsidRPr="00940B57">
        <w:rPr>
          <w:rFonts w:ascii="Times New Roman" w:hAnsi="Times New Roman" w:cs="Times New Roman"/>
          <w:color w:val="000000" w:themeColor="text1"/>
          <w:lang w:val="en-US"/>
        </w:rPr>
        <w:t>In a</w:t>
      </w:r>
      <w:r w:rsidR="007B5F07" w:rsidRPr="00940B57">
        <w:rPr>
          <w:rFonts w:ascii="Times New Roman" w:hAnsi="Times New Roman" w:cs="Times New Roman"/>
          <w:color w:val="000000" w:themeColor="text1"/>
          <w:lang w:val="en-US"/>
        </w:rPr>
        <w:t>nother</w:t>
      </w:r>
      <w:r w:rsidRPr="00940B57">
        <w:rPr>
          <w:rFonts w:ascii="Times New Roman" w:hAnsi="Times New Roman" w:cs="Times New Roman"/>
          <w:color w:val="000000" w:themeColor="text1"/>
          <w:lang w:val="en-US"/>
        </w:rPr>
        <w:t xml:space="preserve"> study by Wu </w:t>
      </w:r>
      <w:r w:rsidR="000A1DD1" w:rsidRPr="00940B57">
        <w:rPr>
          <w:rFonts w:ascii="Times New Roman" w:hAnsi="Times New Roman" w:cs="Times New Roman"/>
          <w:color w:val="000000" w:themeColor="text1"/>
          <w:lang w:val="en-US"/>
        </w:rPr>
        <w:t>et al</w:t>
      </w:r>
      <w:r w:rsidR="005064B0">
        <w:rPr>
          <w:rFonts w:ascii="Times New Roman" w:hAnsi="Times New Roman" w:cs="Times New Roman"/>
          <w:color w:val="000000" w:themeColor="text1"/>
          <w:lang w:val="en-US"/>
        </w:rPr>
        <w:t xml:space="preserve"> </w:t>
      </w:r>
      <w:r w:rsidR="005064B0">
        <w:rPr>
          <w:rFonts w:ascii="Times New Roman" w:hAnsi="Times New Roman" w:cs="Times New Roman"/>
          <w:color w:val="000000" w:themeColor="text1"/>
          <w:lang w:val="en-US"/>
        </w:rPr>
        <w:fldChar w:fldCharType="begin"/>
      </w:r>
      <w:r w:rsidR="0000405A">
        <w:rPr>
          <w:rFonts w:ascii="Times New Roman" w:hAnsi="Times New Roman" w:cs="Times New Roman"/>
          <w:color w:val="000000" w:themeColor="text1"/>
          <w:lang w:val="en-US"/>
        </w:rPr>
        <w:instrText xml:space="preserve"> ADDIN EN.CITE &lt;EndNote&gt;&lt;Cite&gt;&lt;Author&gt;Wu&lt;/Author&gt;&lt;Year&gt;2020&lt;/Year&gt;&lt;RecNum&gt;43&lt;/RecNum&gt;&lt;DisplayText&gt;[14]&lt;/DisplayText&gt;&lt;record&gt;&lt;rec-number&gt;43&lt;/rec-number&gt;&lt;foreign-keys&gt;&lt;key app="EN" db-id="vwsxe0raaav0pteva0pvt55bpddz092255fz" timestamp="1626017281"&gt;43&lt;/key&gt;&lt;/foreign-keys&gt;&lt;ref-type name="Journal Article"&gt;17&lt;/ref-type&gt;&lt;contributors&gt;&lt;authors&gt;&lt;author&gt;Wu, Yan-Ting&lt;/author&gt;&lt;author&gt;Zhang, Chen-Jie&lt;/author&gt;&lt;author&gt;Mol, Ben Willem&lt;/author&gt;&lt;author&gt;Kawai, Andrew&lt;/author&gt;&lt;author&gt;Li, Cheng&lt;/author&gt;&lt;author&gt;Chen, Lei&lt;/author&gt;&lt;author&gt;Wang, Yu&lt;/author&gt;&lt;author&gt;Sheng, Jian-Zhong&lt;/author&gt;&lt;author&gt;Fan, Jian-Xia&lt;/author&gt;&lt;author&gt;Shi, Yi&lt;/author&gt;&lt;author&gt;Huang, He-Feng&lt;/author&gt;&lt;/authors&gt;&lt;/contributors&gt;&lt;titles&gt;&lt;title&gt;Early Prediction of Gestational Diabetes Mellitus in the Chinese Population via Advanced Machine Learning&lt;/title&gt;&lt;secondary-title&gt;The Journal of Clinical Endocrinology &amp;amp; Metabolism&lt;/secondary-title&gt;&lt;/titles&gt;&lt;periodical&gt;&lt;full-title&gt;The Journal of Clinical Endocrinology &amp;amp; Metabolism&lt;/full-title&gt;&lt;/periodical&gt;&lt;pages&gt;e1191-e1205&lt;/pages&gt;&lt;volume&gt;106&lt;/volume&gt;&lt;number&gt;3&lt;/number&gt;&lt;dates&gt;&lt;year&gt;2020&lt;/year&gt;&lt;/dates&gt;&lt;isbn&gt;0021-972X&lt;/isbn&gt;&lt;urls&gt;&lt;related-urls&gt;&lt;url&gt;https://doi.org/10.1210/clinem/dgaa899&lt;/url&gt;&lt;/related-urls&gt;&lt;/urls&gt;&lt;electronic-resource-num&gt;10.1210/clinem/dgaa899&lt;/electronic-resource-num&gt;&lt;access-date&gt;7/11/2021&lt;/access-date&gt;&lt;/record&gt;&lt;/Cite&gt;&lt;/EndNote&gt;</w:instrText>
      </w:r>
      <w:r w:rsidR="005064B0">
        <w:rPr>
          <w:rFonts w:ascii="Times New Roman" w:hAnsi="Times New Roman" w:cs="Times New Roman"/>
          <w:color w:val="000000" w:themeColor="text1"/>
          <w:lang w:val="en-US"/>
        </w:rPr>
        <w:fldChar w:fldCharType="separate"/>
      </w:r>
      <w:r w:rsidR="0000405A">
        <w:rPr>
          <w:rFonts w:ascii="Times New Roman" w:hAnsi="Times New Roman" w:cs="Times New Roman"/>
          <w:noProof/>
          <w:color w:val="000000" w:themeColor="text1"/>
          <w:lang w:val="en-US"/>
        </w:rPr>
        <w:t>[14]</w:t>
      </w:r>
      <w:r w:rsidR="005064B0">
        <w:rPr>
          <w:rFonts w:ascii="Times New Roman" w:hAnsi="Times New Roman" w:cs="Times New Roman"/>
          <w:color w:val="000000" w:themeColor="text1"/>
          <w:lang w:val="en-US"/>
        </w:rPr>
        <w:fldChar w:fldCharType="end"/>
      </w:r>
      <w:r w:rsidRPr="00940B57">
        <w:rPr>
          <w:rFonts w:ascii="Times New Roman" w:hAnsi="Times New Roman" w:cs="Times New Roman"/>
          <w:color w:val="000000" w:themeColor="text1"/>
          <w:lang w:val="en-US"/>
        </w:rPr>
        <w:t>, the machine learning algorithm (logistic regression classi</w:t>
      </w:r>
      <w:r w:rsidR="003E2937" w:rsidRPr="00940B57">
        <w:rPr>
          <w:rFonts w:ascii="Times New Roman" w:hAnsi="Times New Roman" w:cs="Times New Roman"/>
          <w:color w:val="000000" w:themeColor="text1"/>
          <w:lang w:val="en-US"/>
        </w:rPr>
        <w:t>fi</w:t>
      </w:r>
      <w:r w:rsidRPr="00940B57">
        <w:rPr>
          <w:rFonts w:ascii="Times New Roman" w:hAnsi="Times New Roman" w:cs="Times New Roman"/>
          <w:color w:val="000000" w:themeColor="text1"/>
          <w:lang w:val="en-US"/>
        </w:rPr>
        <w:t xml:space="preserve">er) achieved an AUC of 0.77 </w:t>
      </w:r>
      <w:r w:rsidR="009D5512" w:rsidRPr="00940B57">
        <w:rPr>
          <w:rFonts w:ascii="Times New Roman" w:hAnsi="Times New Roman" w:cs="Times New Roman"/>
          <w:color w:val="000000" w:themeColor="text1"/>
          <w:lang w:val="en-US"/>
        </w:rPr>
        <w:t xml:space="preserve">with 7 </w:t>
      </w:r>
      <w:r w:rsidR="007B5F07" w:rsidRPr="00940B57">
        <w:rPr>
          <w:rFonts w:ascii="Times New Roman" w:hAnsi="Times New Roman" w:cs="Times New Roman"/>
          <w:color w:val="000000" w:themeColor="text1"/>
          <w:lang w:val="en-US"/>
        </w:rPr>
        <w:t xml:space="preserve">clinical </w:t>
      </w:r>
      <w:r w:rsidR="009D5512" w:rsidRPr="00940B57">
        <w:rPr>
          <w:rFonts w:ascii="Times New Roman" w:hAnsi="Times New Roman" w:cs="Times New Roman"/>
          <w:color w:val="000000" w:themeColor="text1"/>
          <w:lang w:val="en-US"/>
        </w:rPr>
        <w:t xml:space="preserve">features for early GDM prediction. </w:t>
      </w:r>
      <w:r w:rsidR="006F6F25" w:rsidRPr="00940B57">
        <w:rPr>
          <w:rFonts w:ascii="Times New Roman" w:hAnsi="Times New Roman" w:cs="Times New Roman"/>
          <w:color w:val="000000" w:themeColor="text1"/>
          <w:lang w:val="en-US"/>
        </w:rPr>
        <w:t xml:space="preserve">The invasive model developed by Wu </w:t>
      </w:r>
      <w:r w:rsidR="000A1DD1" w:rsidRPr="00940B57">
        <w:rPr>
          <w:rFonts w:ascii="Times New Roman" w:hAnsi="Times New Roman" w:cs="Times New Roman"/>
          <w:color w:val="000000" w:themeColor="text1"/>
          <w:lang w:val="en-US"/>
        </w:rPr>
        <w:t>et al</w:t>
      </w:r>
      <w:r w:rsidR="006F6F25" w:rsidRPr="00940B57">
        <w:rPr>
          <w:rFonts w:ascii="Times New Roman" w:hAnsi="Times New Roman" w:cs="Times New Roman"/>
          <w:color w:val="000000" w:themeColor="text1"/>
          <w:lang w:val="en-US"/>
        </w:rPr>
        <w:t xml:space="preserve"> requires the measurement </w:t>
      </w:r>
      <w:r w:rsidR="009D5512" w:rsidRPr="00940B57">
        <w:rPr>
          <w:rFonts w:ascii="Times New Roman" w:hAnsi="Times New Roman" w:cs="Times New Roman"/>
          <w:color w:val="000000" w:themeColor="text1"/>
          <w:lang w:val="en-US"/>
        </w:rPr>
        <w:t xml:space="preserve">of </w:t>
      </w:r>
      <w:r w:rsidR="006F6F25" w:rsidRPr="00940B57">
        <w:rPr>
          <w:rFonts w:ascii="Times New Roman" w:hAnsi="Times New Roman" w:cs="Times New Roman"/>
          <w:color w:val="000000" w:themeColor="text1"/>
          <w:lang w:val="en-US"/>
        </w:rPr>
        <w:t>fasting glucose, HbA</w:t>
      </w:r>
      <w:r w:rsidR="006F6F25" w:rsidRPr="00940B57">
        <w:rPr>
          <w:rFonts w:ascii="Times New Roman" w:hAnsi="Times New Roman" w:cs="Times New Roman"/>
          <w:color w:val="000000" w:themeColor="text1"/>
          <w:vertAlign w:val="subscript"/>
          <w:lang w:val="en-US"/>
        </w:rPr>
        <w:t>1c</w:t>
      </w:r>
      <w:r w:rsidR="006F6F25" w:rsidRPr="00940B57">
        <w:rPr>
          <w:rFonts w:ascii="Times New Roman" w:hAnsi="Times New Roman" w:cs="Times New Roman"/>
          <w:color w:val="000000" w:themeColor="text1"/>
          <w:lang w:val="en-US"/>
        </w:rPr>
        <w:t xml:space="preserve"> and triglycerides</w:t>
      </w:r>
      <w:r w:rsidR="009D5512" w:rsidRPr="00940B57">
        <w:rPr>
          <w:rFonts w:ascii="Times New Roman" w:hAnsi="Times New Roman" w:cs="Times New Roman"/>
          <w:color w:val="000000" w:themeColor="text1"/>
          <w:lang w:val="en-US"/>
        </w:rPr>
        <w:t xml:space="preserve">. </w:t>
      </w:r>
      <w:r w:rsidRPr="00940B57">
        <w:rPr>
          <w:rFonts w:ascii="Times New Roman" w:hAnsi="Times New Roman" w:cs="Times New Roman"/>
          <w:lang w:val="en-US"/>
        </w:rPr>
        <w:t xml:space="preserve">Our first-tier, non-invasive GDM prediction </w:t>
      </w:r>
      <w:r w:rsidR="009D5512" w:rsidRPr="00940B57">
        <w:rPr>
          <w:rFonts w:ascii="Times New Roman" w:hAnsi="Times New Roman" w:cs="Times New Roman"/>
          <w:lang w:val="en-US"/>
        </w:rPr>
        <w:t xml:space="preserve">model </w:t>
      </w:r>
      <w:r w:rsidRPr="00940B57">
        <w:rPr>
          <w:rFonts w:ascii="Times New Roman" w:hAnsi="Times New Roman" w:cs="Times New Roman"/>
          <w:lang w:val="en-US"/>
        </w:rPr>
        <w:t>has an improved performance</w:t>
      </w:r>
      <w:r w:rsidR="009D5512" w:rsidRPr="00940B57">
        <w:rPr>
          <w:rFonts w:ascii="Times New Roman" w:hAnsi="Times New Roman" w:cs="Times New Roman"/>
          <w:lang w:val="en-US"/>
        </w:rPr>
        <w:t xml:space="preserve"> </w:t>
      </w:r>
      <w:r w:rsidRPr="00940B57">
        <w:rPr>
          <w:rFonts w:ascii="Times New Roman" w:hAnsi="Times New Roman" w:cs="Times New Roman"/>
          <w:lang w:val="en-US"/>
        </w:rPr>
        <w:t>(</w:t>
      </w:r>
      <w:r w:rsidR="00314C35" w:rsidRPr="00940B57">
        <w:rPr>
          <w:rFonts w:ascii="Times New Roman" w:hAnsi="Times New Roman" w:cs="Times New Roman"/>
          <w:lang w:val="en-US"/>
        </w:rPr>
        <w:t xml:space="preserve">CatBoost model </w:t>
      </w:r>
      <w:r w:rsidRPr="00940B57">
        <w:rPr>
          <w:rFonts w:ascii="Times New Roman" w:hAnsi="Times New Roman" w:cs="Times New Roman"/>
          <w:color w:val="000000" w:themeColor="text1"/>
          <w:lang w:val="en-US"/>
        </w:rPr>
        <w:t xml:space="preserve">AUC:0.82) with 4 </w:t>
      </w:r>
      <w:r w:rsidR="009D5512" w:rsidRPr="00940B57">
        <w:rPr>
          <w:rFonts w:ascii="Times New Roman" w:hAnsi="Times New Roman" w:cs="Times New Roman"/>
          <w:color w:val="000000" w:themeColor="text1"/>
          <w:lang w:val="en-US"/>
        </w:rPr>
        <w:t>non-invasive</w:t>
      </w:r>
      <w:r w:rsidRPr="00940B57">
        <w:rPr>
          <w:rFonts w:ascii="Times New Roman" w:hAnsi="Times New Roman" w:cs="Times New Roman"/>
          <w:color w:val="000000" w:themeColor="text1"/>
          <w:lang w:val="en-US"/>
        </w:rPr>
        <w:t xml:space="preserve"> f</w:t>
      </w:r>
      <w:r w:rsidR="009D5512" w:rsidRPr="00940B57">
        <w:rPr>
          <w:rFonts w:ascii="Times New Roman" w:hAnsi="Times New Roman" w:cs="Times New Roman"/>
          <w:color w:val="000000" w:themeColor="text1"/>
          <w:lang w:val="en-US"/>
        </w:rPr>
        <w:t>eatures</w:t>
      </w:r>
      <w:r w:rsidRPr="00940B57">
        <w:rPr>
          <w:rFonts w:ascii="Times New Roman" w:hAnsi="Times New Roman" w:cs="Times New Roman"/>
          <w:color w:val="000000" w:themeColor="text1"/>
          <w:lang w:val="en-US"/>
        </w:rPr>
        <w:t xml:space="preserve"> collected at first trimester</w:t>
      </w:r>
      <w:r w:rsidR="009D5512" w:rsidRPr="00940B57">
        <w:rPr>
          <w:rFonts w:ascii="Times New Roman" w:hAnsi="Times New Roman" w:cs="Times New Roman"/>
          <w:color w:val="000000" w:themeColor="text1"/>
          <w:lang w:val="en-US"/>
        </w:rPr>
        <w:t>, outperforming the current state-of-the-art machine learning models</w:t>
      </w:r>
      <w:r w:rsidRPr="00940B57">
        <w:rPr>
          <w:rFonts w:ascii="Times New Roman" w:hAnsi="Times New Roman" w:cs="Times New Roman"/>
          <w:color w:val="000000" w:themeColor="text1"/>
          <w:lang w:val="en-US"/>
        </w:rPr>
        <w:t xml:space="preserve">. </w:t>
      </w:r>
      <w:r w:rsidRPr="00940B57">
        <w:rPr>
          <w:rFonts w:ascii="Times New Roman" w:hAnsi="Times New Roman" w:cs="Times New Roman"/>
          <w:lang w:val="en-US"/>
        </w:rPr>
        <w:t xml:space="preserve">The first-tier, non-invasive GDM prediction </w:t>
      </w:r>
      <w:r w:rsidR="009D5512" w:rsidRPr="00940B57">
        <w:rPr>
          <w:rFonts w:ascii="Times New Roman" w:hAnsi="Times New Roman" w:cs="Times New Roman"/>
          <w:lang w:val="en-US"/>
        </w:rPr>
        <w:t>model</w:t>
      </w:r>
      <w:r w:rsidRPr="00940B57">
        <w:rPr>
          <w:rFonts w:ascii="Times New Roman" w:hAnsi="Times New Roman" w:cs="Times New Roman"/>
          <w:lang w:val="en-US"/>
        </w:rPr>
        <w:t xml:space="preserve"> can thus be an effective approach to screen and intervene early in women at risk, and also minimize the economic burden of universal testing and GDM associated healthcare in Asian populations.  </w:t>
      </w:r>
    </w:p>
    <w:p w14:paraId="6D4B38FE" w14:textId="1CA17809" w:rsidR="00EB44BE" w:rsidRPr="00940B57" w:rsidRDefault="00EB44BE" w:rsidP="009718E1">
      <w:pPr>
        <w:spacing w:line="480" w:lineRule="auto"/>
        <w:jc w:val="both"/>
        <w:rPr>
          <w:rFonts w:ascii="Times New Roman" w:hAnsi="Times New Roman" w:cs="Times New Roman"/>
          <w:lang w:val="en-US"/>
        </w:rPr>
      </w:pPr>
    </w:p>
    <w:p w14:paraId="54C7D107" w14:textId="6C797050" w:rsidR="00EB44BE" w:rsidRPr="00940B57" w:rsidRDefault="007B5F07" w:rsidP="009718E1">
      <w:pPr>
        <w:spacing w:line="480" w:lineRule="auto"/>
        <w:jc w:val="both"/>
        <w:rPr>
          <w:rFonts w:ascii="Times New Roman" w:hAnsi="Times New Roman" w:cs="Times New Roman"/>
          <w:color w:val="000000"/>
        </w:rPr>
      </w:pPr>
      <w:r w:rsidRPr="00940B57">
        <w:rPr>
          <w:rFonts w:ascii="Times New Roman" w:hAnsi="Times New Roman" w:cs="Times New Roman"/>
          <w:lang w:val="en-US"/>
        </w:rPr>
        <w:t>The second-tier panel is invasive and require</w:t>
      </w:r>
      <w:r w:rsidR="002B5715" w:rsidRPr="00940B57">
        <w:rPr>
          <w:rFonts w:ascii="Times New Roman" w:hAnsi="Times New Roman" w:cs="Times New Roman"/>
          <w:lang w:val="en-US"/>
        </w:rPr>
        <w:t>s</w:t>
      </w:r>
      <w:r w:rsidRPr="00940B57">
        <w:rPr>
          <w:rFonts w:ascii="Times New Roman" w:hAnsi="Times New Roman" w:cs="Times New Roman"/>
          <w:lang w:val="en-US"/>
        </w:rPr>
        <w:t xml:space="preserve"> </w:t>
      </w:r>
      <w:r w:rsidR="002B5715" w:rsidRPr="00940B57">
        <w:rPr>
          <w:rFonts w:ascii="Times New Roman" w:hAnsi="Times New Roman" w:cs="Times New Roman"/>
          <w:lang w:val="en-US"/>
        </w:rPr>
        <w:t xml:space="preserve">more </w:t>
      </w:r>
      <w:r w:rsidRPr="00940B57">
        <w:rPr>
          <w:rFonts w:ascii="Times New Roman" w:hAnsi="Times New Roman" w:cs="Times New Roman"/>
          <w:lang w:val="en-US"/>
        </w:rPr>
        <w:t xml:space="preserve">advanced laboratory testing, which may not be routinely available in all standard clinical laboratories. </w:t>
      </w:r>
      <w:r w:rsidR="009A7C41" w:rsidRPr="00940B57">
        <w:rPr>
          <w:rFonts w:ascii="Times New Roman" w:hAnsi="Times New Roman" w:cs="Times New Roman"/>
          <w:lang w:val="en-US"/>
        </w:rPr>
        <w:t xml:space="preserve">Adiponectin contributed to a better performance improvement than IGF1. </w:t>
      </w:r>
      <w:r w:rsidRPr="00940B57">
        <w:rPr>
          <w:rFonts w:ascii="Times New Roman" w:hAnsi="Times New Roman" w:cs="Times New Roman"/>
          <w:lang w:val="en-US"/>
        </w:rPr>
        <w:t xml:space="preserve">With adiponectin included, the predictive performance of the non-invasive panel can only be marginally enhanced </w:t>
      </w:r>
      <w:r w:rsidRPr="00940B57">
        <w:rPr>
          <w:rFonts w:ascii="Times New Roman" w:hAnsi="Times New Roman" w:cs="Times New Roman"/>
          <w:color w:val="000000"/>
        </w:rPr>
        <w:t xml:space="preserve">[CatBoost </w:t>
      </w:r>
      <w:r w:rsidR="003B36D3">
        <w:rPr>
          <w:rFonts w:ascii="Times New Roman" w:hAnsi="Times New Roman" w:cs="Times New Roman"/>
          <w:color w:val="000000"/>
        </w:rPr>
        <w:t>‘</w:t>
      </w:r>
      <w:r w:rsidRPr="00940B57">
        <w:rPr>
          <w:rFonts w:ascii="Times New Roman" w:hAnsi="Times New Roman" w:cs="Times New Roman"/>
          <w:color w:val="000000"/>
        </w:rPr>
        <w:t>NI4_ADI</w:t>
      </w:r>
      <w:r w:rsidR="003B36D3">
        <w:rPr>
          <w:rFonts w:ascii="Times New Roman" w:hAnsi="Times New Roman" w:cs="Times New Roman"/>
          <w:color w:val="000000"/>
        </w:rPr>
        <w:t>’</w:t>
      </w:r>
      <w:r w:rsidRPr="00940B57">
        <w:rPr>
          <w:rFonts w:ascii="Times New Roman" w:hAnsi="Times New Roman" w:cs="Times New Roman"/>
          <w:color w:val="000000"/>
        </w:rPr>
        <w:t xml:space="preserve"> model </w:t>
      </w:r>
      <w:r w:rsidRPr="00940B57">
        <w:rPr>
          <w:rFonts w:ascii="Times New Roman" w:hAnsi="Times New Roman" w:cs="Times New Roman"/>
          <w:lang w:val="en-US"/>
        </w:rPr>
        <w:t>AUC:0.84 (</w:t>
      </w:r>
      <w:r w:rsidR="001D35BA" w:rsidRPr="00940B57">
        <w:rPr>
          <w:rFonts w:ascii="Times New Roman" w:hAnsi="Times New Roman" w:cs="Times New Roman"/>
          <w:lang w:val="en-US"/>
        </w:rPr>
        <w:t>95% CI</w:t>
      </w:r>
      <w:r w:rsidRPr="00940B57">
        <w:rPr>
          <w:rFonts w:ascii="Times New Roman" w:hAnsi="Times New Roman" w:cs="Times New Roman"/>
          <w:lang w:val="en-US"/>
        </w:rPr>
        <w:t xml:space="preserve"> 0.75</w:t>
      </w:r>
      <w:r w:rsidR="001D35BA" w:rsidRPr="00940B57">
        <w:rPr>
          <w:rFonts w:ascii="Times New Roman" w:hAnsi="Times New Roman" w:cs="Times New Roman"/>
          <w:lang w:val="en-US"/>
        </w:rPr>
        <w:t xml:space="preserve">, </w:t>
      </w:r>
      <w:r w:rsidRPr="00940B57">
        <w:rPr>
          <w:rFonts w:ascii="Times New Roman" w:hAnsi="Times New Roman" w:cs="Times New Roman"/>
          <w:lang w:val="en-US"/>
        </w:rPr>
        <w:t xml:space="preserve">0.93)]. Lower adiponectin concentrations are associated with visceral adiposity, insulin resistance, atherosclerosis, and plays a critical role in metabolism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&lt;EndNote&gt;&lt;Cite&gt;&lt;Author&gt;Swarbrick&lt;/Author&gt;&lt;Year&gt;2008&lt;/Year&gt;&lt;RecNum&gt;27&lt;/RecNum&gt;&lt;DisplayText&gt;[26]&lt;/DisplayText&gt;&lt;record&gt;&lt;rec-number&gt;27&lt;/rec-number&gt;&lt;foreign-keys&gt;&lt;key app="EN" db-id="9s0ssfr96p0ezsep9xsv22txfrwxffreped2" timestamp="1610264641"&gt;27&lt;/key&gt;&lt;/foreign-keys&gt;&lt;ref-type name="Journal Article"&gt;17&lt;/ref-type&gt;&lt;contributors&gt;&lt;authors&gt;&lt;author&gt;Swarbrick, M. M.&lt;/author&gt;&lt;author&gt;Havel, P. J.&lt;/author&gt;&lt;/authors&gt;&lt;/contributors&gt;&lt;auth-address&gt;Department of Molecular Biosciences, School of Veterinary Medicine, University of California, Davis, CA, USA.&lt;/auth-address&gt;&lt;titles&gt;&lt;title&gt;Physiological, pharmacological, and nutritional regulation of circulating adiponectin concentrations in humans&lt;/title&gt;&lt;secondary-title&gt;Metab Syndr Relat Disord&lt;/secondary-title&gt;&lt;/titles&gt;&lt;periodical&gt;&lt;full-title&gt;Metab Syndr Relat Disord&lt;/full-title&gt;&lt;/periodical&gt;&lt;pages&gt;87-102&lt;/pages&gt;&lt;volume&gt;6&lt;/volume&gt;&lt;number&gt;2&lt;/number&gt;&lt;edition&gt;2008/05/31&lt;/edition&gt;&lt;keywords&gt;&lt;keyword&gt;Adipocytes/metabolism&lt;/keyword&gt;&lt;keyword&gt;Adiponectin/*blood/*metabolism&lt;/keyword&gt;&lt;keyword&gt;Adipose Tissue/metabolism&lt;/keyword&gt;&lt;keyword&gt;Animals&lt;/keyword&gt;&lt;keyword&gt;Female&lt;/keyword&gt;&lt;keyword&gt;*Gene Expression Regulation&lt;/keyword&gt;&lt;keyword&gt;Humans&lt;/keyword&gt;&lt;keyword&gt;Inflammation&lt;/keyword&gt;&lt;keyword&gt;Insulin/metabolism&lt;/keyword&gt;&lt;keyword&gt;Male&lt;/keyword&gt;&lt;keyword&gt;Models, Biological&lt;/keyword&gt;&lt;keyword&gt;*Nutritional Sciences&lt;/keyword&gt;&lt;keyword&gt;Oxidative Stress&lt;/keyword&gt;&lt;/keywords&gt;&lt;dates&gt;&lt;year&gt;2008&lt;/year&gt;&lt;pub-dates&gt;&lt;date&gt;Jun&lt;/date&gt;&lt;/pub-dates&gt;&lt;/dates&gt;&lt;isbn&gt;1557-8518 (Electronic)&amp;#xD;1540-4196 (Linking)&lt;/isbn&gt;&lt;accession-num&gt;18510434&lt;/accession-num&gt;&lt;urls&gt;&lt;related-urls&gt;&lt;url&gt;https://www.ncbi.nlm.nih.gov/pubmed/18510434&lt;/url&gt;&lt;/related-urls&gt;&lt;/urls&gt;&lt;custom2&gt;PMC3190268&lt;/custom2&gt;&lt;electronic-resource-num&gt;10.1089/met.2007.0029&lt;/electronic-resource-num&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[26]</w:t>
      </w:r>
      <w:r w:rsidRPr="00940B57">
        <w:rPr>
          <w:rFonts w:ascii="Times New Roman" w:hAnsi="Times New Roman" w:cs="Times New Roman"/>
          <w:lang w:val="en-US"/>
        </w:rPr>
        <w:fldChar w:fldCharType="end"/>
      </w:r>
      <w:r w:rsidRPr="00940B57">
        <w:rPr>
          <w:rFonts w:ascii="Times New Roman" w:hAnsi="Times New Roman" w:cs="Times New Roman"/>
          <w:lang w:val="en-US"/>
        </w:rPr>
        <w:t xml:space="preserve">. Visceral fat accumulation is one possible pathophysiological mechanism in GDM development. </w:t>
      </w:r>
      <w:r w:rsidRPr="00940B57">
        <w:rPr>
          <w:rFonts w:ascii="Times New Roman" w:hAnsi="Times New Roman" w:cs="Times New Roman"/>
          <w:color w:val="000000"/>
        </w:rPr>
        <w:t xml:space="preserve">Although pre-pregnancy obesity is the second most important feature in UK NICE model, pre-pregnancy obesity </w:t>
      </w:r>
      <w:r w:rsidRPr="00940B57">
        <w:rPr>
          <w:rFonts w:ascii="Times New Roman" w:hAnsi="Times New Roman" w:cs="Times New Roman"/>
          <w:color w:val="000000"/>
          <w:shd w:val="clear" w:color="auto" w:fill="FFFFFF"/>
        </w:rPr>
        <w:t>(BMI&gt;=30 kg/m</w:t>
      </w:r>
      <w:r w:rsidRPr="00940B57">
        <w:rPr>
          <w:rFonts w:ascii="Times New Roman" w:hAnsi="Times New Roman" w:cs="Times New Roman"/>
          <w:color w:val="000000"/>
          <w:shd w:val="clear" w:color="auto" w:fill="FFFFFF"/>
          <w:vertAlign w:val="superscript"/>
        </w:rPr>
        <w:t>2</w:t>
      </w:r>
      <w:r w:rsidRPr="00940B57">
        <w:rPr>
          <w:rFonts w:ascii="Times New Roman" w:hAnsi="Times New Roman" w:cs="Times New Roman"/>
          <w:color w:val="000000"/>
          <w:shd w:val="clear" w:color="auto" w:fill="FFFFFF"/>
        </w:rPr>
        <w:t>)</w:t>
      </w:r>
      <w:r w:rsidRPr="00940B57">
        <w:rPr>
          <w:rFonts w:ascii="Times New Roman" w:hAnsi="Times New Roman" w:cs="Times New Roman"/>
          <w:color w:val="000000"/>
        </w:rPr>
        <w:t xml:space="preserve"> was of low global importance in CatBoost feature selection model (</w:t>
      </w:r>
      <w:r w:rsidR="00194C5B" w:rsidRPr="00940B57">
        <w:rPr>
          <w:rFonts w:ascii="Times New Roman" w:hAnsi="Times New Roman" w:cs="Times New Roman"/>
          <w:color w:val="000000"/>
        </w:rPr>
        <w:t>Fig. 2</w:t>
      </w:r>
      <w:r w:rsidRPr="00940B57">
        <w:rPr>
          <w:rFonts w:ascii="Times New Roman" w:hAnsi="Times New Roman" w:cs="Times New Roman"/>
          <w:color w:val="000000"/>
        </w:rPr>
        <w:t>). As further evidenced by the stronger predictive ability of adiponectin, visceral fat accumulation (intra-abdominal fat) may be a better marker of adiposity in Asians.</w:t>
      </w:r>
    </w:p>
    <w:p w14:paraId="0C0C51C4" w14:textId="12236224" w:rsidR="00911195" w:rsidRPr="00940B57" w:rsidRDefault="00911195" w:rsidP="009718E1">
      <w:pPr>
        <w:spacing w:line="480" w:lineRule="auto"/>
        <w:jc w:val="both"/>
        <w:rPr>
          <w:rFonts w:ascii="Times New Roman" w:hAnsi="Times New Roman" w:cs="Times New Roman"/>
          <w:color w:val="000000"/>
        </w:rPr>
      </w:pPr>
    </w:p>
    <w:p w14:paraId="7278C8BB" w14:textId="1029E7B1" w:rsidR="00911195" w:rsidRPr="00940B57" w:rsidRDefault="00911195" w:rsidP="009718E1">
      <w:pPr>
        <w:spacing w:line="480" w:lineRule="auto"/>
        <w:jc w:val="both"/>
        <w:rPr>
          <w:rFonts w:ascii="Times New Roman" w:hAnsi="Times New Roman" w:cs="Times New Roman"/>
          <w:color w:val="000000"/>
        </w:rPr>
      </w:pPr>
      <w:r w:rsidRPr="00940B57">
        <w:rPr>
          <w:rFonts w:ascii="Times New Roman" w:hAnsi="Times New Roman" w:cs="Times New Roman"/>
          <w:lang w:val="en-US"/>
        </w:rPr>
        <w:t xml:space="preserve">Increased dairy consumption in mid-gestation added minimal predictive value to second-tier panel </w:t>
      </w:r>
      <w:r w:rsidRPr="00940B57">
        <w:rPr>
          <w:rFonts w:ascii="Times New Roman" w:hAnsi="Times New Roman" w:cs="Times New Roman"/>
          <w:color w:val="000000"/>
        </w:rPr>
        <w:t xml:space="preserve">[CatBoost </w:t>
      </w:r>
      <w:r w:rsidR="003B36D3">
        <w:rPr>
          <w:rFonts w:ascii="Times New Roman" w:hAnsi="Times New Roman" w:cs="Times New Roman"/>
          <w:color w:val="000000"/>
        </w:rPr>
        <w:t>‘</w:t>
      </w:r>
      <w:r w:rsidRPr="00940B57">
        <w:rPr>
          <w:rFonts w:ascii="Times New Roman" w:hAnsi="Times New Roman" w:cs="Times New Roman"/>
          <w:color w:val="000000"/>
        </w:rPr>
        <w:t>NI4_ADI_DI</w:t>
      </w:r>
      <w:r w:rsidR="003B36D3">
        <w:rPr>
          <w:rFonts w:ascii="Times New Roman" w:hAnsi="Times New Roman" w:cs="Times New Roman"/>
          <w:color w:val="000000"/>
        </w:rPr>
        <w:t>’</w:t>
      </w:r>
      <w:r w:rsidRPr="00940B57">
        <w:rPr>
          <w:rFonts w:ascii="Times New Roman" w:hAnsi="Times New Roman" w:cs="Times New Roman"/>
          <w:color w:val="000000"/>
        </w:rPr>
        <w:t xml:space="preserve"> model </w:t>
      </w:r>
      <w:r w:rsidRPr="00940B57">
        <w:rPr>
          <w:rFonts w:ascii="Times New Roman" w:hAnsi="Times New Roman" w:cs="Times New Roman"/>
          <w:lang w:val="en-US"/>
        </w:rPr>
        <w:t>AUC:</w:t>
      </w:r>
      <w:r w:rsidRPr="00940B57">
        <w:rPr>
          <w:rFonts w:ascii="Times New Roman" w:hAnsi="Times New Roman" w:cs="Times New Roman"/>
          <w:color w:val="000000"/>
        </w:rPr>
        <w:t>0.85 (</w:t>
      </w:r>
      <w:r w:rsidR="001D35BA" w:rsidRPr="00940B57">
        <w:rPr>
          <w:rFonts w:ascii="Times New Roman" w:hAnsi="Times New Roman" w:cs="Times New Roman"/>
          <w:color w:val="000000"/>
        </w:rPr>
        <w:t>95% CI</w:t>
      </w:r>
      <w:r w:rsidRPr="00940B57">
        <w:rPr>
          <w:rFonts w:ascii="Times New Roman" w:hAnsi="Times New Roman" w:cs="Times New Roman"/>
          <w:color w:val="000000"/>
        </w:rPr>
        <w:t xml:space="preserve"> 0.79</w:t>
      </w:r>
      <w:r w:rsidR="001D35BA" w:rsidRPr="00940B57">
        <w:rPr>
          <w:rFonts w:ascii="Times New Roman" w:hAnsi="Times New Roman" w:cs="Times New Roman"/>
          <w:color w:val="000000"/>
        </w:rPr>
        <w:t xml:space="preserve">, </w:t>
      </w:r>
      <w:r w:rsidRPr="00940B57">
        <w:rPr>
          <w:rFonts w:ascii="Times New Roman" w:hAnsi="Times New Roman" w:cs="Times New Roman"/>
          <w:color w:val="000000"/>
        </w:rPr>
        <w:t>0.92)</w:t>
      </w:r>
      <w:r w:rsidRPr="00940B57">
        <w:rPr>
          <w:rFonts w:ascii="Times New Roman" w:hAnsi="Times New Roman" w:cs="Times New Roman"/>
          <w:lang w:val="en-US"/>
        </w:rPr>
        <w:t xml:space="preserve">]. Dairy consumption in GUSTO cohort study was derived from milk, yoghurt, cheese, milk-based malt drinks and cultured yoghurt drinks. Our dietary finding can be explained by general food consumption patterns during pregnancy, where dairy and dairy product consumption is greatest during mid-pregnancy. In the study by Tucker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high dairy intake was a strong predictor of insulin resistance in </w:t>
      </w:r>
      <w:r w:rsidR="00C45588">
        <w:rPr>
          <w:rFonts w:ascii="Times New Roman" w:hAnsi="Times New Roman" w:cs="Times New Roman"/>
          <w:lang w:val="en-US"/>
        </w:rPr>
        <w:t>women without diabetes</w:t>
      </w:r>
      <w:r w:rsidRPr="00940B57">
        <w:rPr>
          <w:rFonts w:ascii="Times New Roman" w:hAnsi="Times New Roman" w:cs="Times New Roman"/>
          <w:lang w:val="en-US"/>
        </w:rPr>
        <w:t xml:space="preserve">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&lt;EndNote&gt;&lt;Cite&gt;&lt;Author&gt;Tucker&lt;/Author&gt;&lt;Year&gt;2015&lt;/Year&gt;&lt;RecNum&gt;28&lt;/RecNum&gt;&lt;DisplayText&gt;[27]&lt;/DisplayText&gt;&lt;record&gt;&lt;rec-number&gt;28&lt;/rec-number&gt;&lt;foreign-keys&gt;&lt;key app="EN" db-id="9s0ssfr96p0ezsep9xsv22txfrwxffreped2" timestamp="1610264689"&gt;28&lt;/key&gt;&lt;/foreign-keys&gt;&lt;ref-type name="Journal Article"&gt;17&lt;/ref-type&gt;&lt;contributors&gt;&lt;authors&gt;&lt;author&gt;Tucker, L. A.&lt;/author&gt;&lt;author&gt;Erickson, A.&lt;/author&gt;&lt;author&gt;LeCheminant, J. D.&lt;/author&gt;&lt;author&gt;Bailey, B. W.&lt;/author&gt;&lt;/authors&gt;&lt;/contributors&gt;&lt;auth-address&gt;College of Life Sciences, Brigham Young University, Provo, UT 84602, USA.&lt;/auth-address&gt;&lt;titles&gt;&lt;title&gt;Dairy consumption and insulin resistance: the role of body fat, physical activity, and energy intake&lt;/title&gt;&lt;secondary-title&gt;J Diabetes Res&lt;/secondary-title&gt;&lt;/titles&gt;&lt;periodical&gt;&lt;full-title&gt;J Diabetes Res&lt;/full-title&gt;&lt;/periodical&gt;&lt;pages&gt;206959&lt;/pages&gt;&lt;volume&gt;2015&lt;/volume&gt;&lt;edition&gt;2015/02/25&lt;/edition&gt;&lt;keywords&gt;&lt;keyword&gt;Accelerometry&lt;/keyword&gt;&lt;keyword&gt;Adipose Tissue/*physiology&lt;/keyword&gt;&lt;keyword&gt;Adult&lt;/keyword&gt;&lt;keyword&gt;Algorithms&lt;/keyword&gt;&lt;keyword&gt;Body Composition&lt;/keyword&gt;&lt;keyword&gt;Body Weight&lt;/keyword&gt;&lt;keyword&gt;Cross-Sectional Studies&lt;/keyword&gt;&lt;keyword&gt;*Dairy Products&lt;/keyword&gt;&lt;keyword&gt;*Energy Intake&lt;/keyword&gt;&lt;keyword&gt;Female&lt;/keyword&gt;&lt;keyword&gt;Homeostasis&lt;/keyword&gt;&lt;keyword&gt;Humans&lt;/keyword&gt;&lt;keyword&gt;*Insulin Resistance&lt;/keyword&gt;&lt;keyword&gt;Middle Aged&lt;/keyword&gt;&lt;keyword&gt;*Motor Activity&lt;/keyword&gt;&lt;keyword&gt;Regression Analysis&lt;/keyword&gt;&lt;/keywords&gt;&lt;dates&gt;&lt;year&gt;2015&lt;/year&gt;&lt;/dates&gt;&lt;isbn&gt;2314-6753 (Electronic)&lt;/isbn&gt;&lt;accession-num&gt;25710041&lt;/accession-num&gt;&lt;urls&gt;&lt;related-urls&gt;&lt;url&gt;https://www.ncbi.nlm.nih.gov/pubmed/25710041&lt;/url&gt;&lt;/related-urls&gt;&lt;/urls&gt;&lt;custom2&gt;PMC4325471&lt;/custom2&gt;&lt;electronic-resource-num&gt;10.1155/2015/206959&lt;/electronic-resource-num&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[27]</w:t>
      </w:r>
      <w:r w:rsidRPr="00940B57">
        <w:rPr>
          <w:rFonts w:ascii="Times New Roman" w:hAnsi="Times New Roman" w:cs="Times New Roman"/>
          <w:lang w:val="en-US"/>
        </w:rPr>
        <w:fldChar w:fldCharType="end"/>
      </w:r>
      <w:r w:rsidRPr="00940B57">
        <w:rPr>
          <w:rFonts w:ascii="Times New Roman" w:hAnsi="Times New Roman" w:cs="Times New Roman"/>
          <w:lang w:val="en-US"/>
        </w:rPr>
        <w:t>. As mid-pregnancy is a critical window period for GDM development, dairy intake during pregnancy might be a modifiable GDM risk factor.</w:t>
      </w:r>
    </w:p>
    <w:p w14:paraId="7C6036CD" w14:textId="77777777" w:rsidR="00911195" w:rsidRPr="00940B57" w:rsidRDefault="00911195" w:rsidP="009718E1">
      <w:pPr>
        <w:spacing w:line="480" w:lineRule="auto"/>
        <w:jc w:val="both"/>
        <w:rPr>
          <w:rFonts w:ascii="Times New Roman" w:hAnsi="Times New Roman" w:cs="Times New Roman"/>
          <w:color w:val="000000"/>
        </w:rPr>
      </w:pPr>
    </w:p>
    <w:p w14:paraId="12338FC2" w14:textId="5A2D9D29" w:rsidR="00AC6A8B" w:rsidRPr="00940B57" w:rsidRDefault="00D44EA7"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lang w:val="en-US"/>
        </w:rPr>
        <w:t xml:space="preserve">With the two-tier </w:t>
      </w:r>
      <w:r w:rsidRPr="00940B57">
        <w:rPr>
          <w:rFonts w:ascii="Times New Roman" w:hAnsi="Times New Roman" w:cs="Times New Roman"/>
          <w:color w:val="000000" w:themeColor="text1"/>
          <w:lang w:val="en-US"/>
        </w:rPr>
        <w:t xml:space="preserve">GDM prediction panel, we have shown that model prediction can be slightly enhanced by incorporating features gathered during the course of gestation. </w:t>
      </w:r>
      <w:r w:rsidR="00AC6A8B" w:rsidRPr="00940B57">
        <w:rPr>
          <w:rFonts w:ascii="Times New Roman" w:hAnsi="Times New Roman" w:cs="Times New Roman"/>
          <w:color w:val="000000" w:themeColor="text1"/>
          <w:lang w:val="en-US"/>
        </w:rPr>
        <w:t xml:space="preserve">We also have a well-defined validation framework in the study as the two-tier GDM prediction panel was compared against UK NICE guidelines. An added strength of the study is the utilization of SHAP framework to interpret machine learning model outputs and design a GDM prediction panel. </w:t>
      </w:r>
    </w:p>
    <w:p w14:paraId="2EBF2810" w14:textId="7670AE2C" w:rsidR="00AC6A8B" w:rsidRPr="00940B57" w:rsidRDefault="00AC6A8B" w:rsidP="009718E1">
      <w:pPr>
        <w:spacing w:line="480" w:lineRule="auto"/>
        <w:jc w:val="both"/>
        <w:rPr>
          <w:rFonts w:ascii="Times New Roman" w:hAnsi="Times New Roman" w:cs="Times New Roman"/>
          <w:color w:val="000000" w:themeColor="text1"/>
          <w:lang w:val="en-US"/>
        </w:rPr>
      </w:pPr>
    </w:p>
    <w:p w14:paraId="5ADBF751" w14:textId="6E19229B" w:rsidR="00AC6A8B" w:rsidRPr="00940B57" w:rsidRDefault="00AC6A8B"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This study has several limitations. Firstly, unlike large sample sizes in </w:t>
      </w:r>
      <w:r w:rsidR="006C6B2B" w:rsidRPr="00940B57">
        <w:rPr>
          <w:rFonts w:ascii="Times New Roman" w:hAnsi="Times New Roman" w:cs="Times New Roman"/>
          <w:lang w:val="en-US"/>
        </w:rPr>
        <w:t>EHR</w:t>
      </w:r>
      <w:r w:rsidRPr="00940B57">
        <w:rPr>
          <w:rFonts w:ascii="Times New Roman" w:hAnsi="Times New Roman" w:cs="Times New Roman"/>
          <w:lang w:val="en-US"/>
        </w:rPr>
        <w:t xml:space="preserve"> databases, our prediction models were trained on a limited cohort of 909 pregnancies. However, EHR databases have inherent biases and are influenced by the </w:t>
      </w:r>
      <w:r w:rsidR="00157B71" w:rsidRPr="00940B57">
        <w:rPr>
          <w:rFonts w:ascii="Times New Roman" w:hAnsi="Times New Roman" w:cs="Times New Roman"/>
          <w:lang w:val="en-US"/>
        </w:rPr>
        <w:t>individual</w:t>
      </w:r>
      <w:r w:rsidRPr="00940B57">
        <w:rPr>
          <w:rFonts w:ascii="Times New Roman" w:hAnsi="Times New Roman" w:cs="Times New Roman"/>
          <w:lang w:val="en-US"/>
        </w:rPr>
        <w:t xml:space="preserve">’s interaction with local healthcare systems. With the prospective cohort study design, GUSTO data captures the dynamic nature of complex clinical pathways and is less prone to differential measurement errors. </w:t>
      </w:r>
    </w:p>
    <w:p w14:paraId="5BD6CF4F" w14:textId="43ABD4AA" w:rsidR="00AC6A8B" w:rsidRPr="00940B57" w:rsidRDefault="00AC6A8B" w:rsidP="009718E1">
      <w:pPr>
        <w:spacing w:line="480" w:lineRule="auto"/>
        <w:jc w:val="both"/>
        <w:rPr>
          <w:rFonts w:ascii="Times New Roman" w:hAnsi="Times New Roman" w:cs="Times New Roman"/>
          <w:color w:val="000000" w:themeColor="text1"/>
          <w:lang w:val="en-US"/>
        </w:rPr>
      </w:pPr>
    </w:p>
    <w:p w14:paraId="320A495D" w14:textId="1B4EC67C" w:rsidR="00AC6A8B" w:rsidRPr="00940B57" w:rsidRDefault="00AC6A8B"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lang w:val="en-US"/>
        </w:rPr>
        <w:t xml:space="preserve">Secondly, the WHO 1999 GDM diagnostic criteria was in effect during two-point OGTT assessment in GUSTO study (fasting, 2-hour glucose measures). </w:t>
      </w:r>
      <w:r w:rsidRPr="00940B57">
        <w:rPr>
          <w:rFonts w:ascii="Times New Roman" w:hAnsi="Times New Roman" w:cs="Times New Roman"/>
          <w:color w:val="000000"/>
          <w:shd w:val="clear" w:color="auto" w:fill="FFFFFF"/>
        </w:rPr>
        <w:t>International Association of Diabetes Study Groups (IADPSG) </w:t>
      </w:r>
      <w:r w:rsidRPr="00940B57">
        <w:rPr>
          <w:rFonts w:ascii="Times New Roman" w:hAnsi="Times New Roman" w:cs="Times New Roman"/>
          <w:lang w:val="en-US"/>
        </w:rPr>
        <w:t xml:space="preserve">2018 has a less stringent criterion than WHO 1999, requiring just one abnormal glucose measure during a 2-hour 75g OGTT (fasting, 1-hour, 2-hour glucose measures). Tan </w:t>
      </w:r>
      <w:r w:rsidR="000A1DD1" w:rsidRPr="00940B57">
        <w:rPr>
          <w:rFonts w:ascii="Times New Roman" w:hAnsi="Times New Roman" w:cs="Times New Roman"/>
          <w:lang w:val="en-US"/>
        </w:rPr>
        <w:t>et al</w:t>
      </w:r>
      <w:r w:rsidRPr="00940B57">
        <w:rPr>
          <w:rFonts w:ascii="Times New Roman" w:hAnsi="Times New Roman" w:cs="Times New Roman"/>
          <w:lang w:val="en-US"/>
        </w:rPr>
        <w:t xml:space="preserve"> reported that about one-third of GDM cases in KKH were diagnosed based on 1-hour glucose value </w:t>
      </w:r>
      <w:r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&lt;EndNote&gt;&lt;Cite&gt;&lt;Author&gt;Tan&lt;/Author&gt;&lt;Year&gt;2016&lt;/Year&gt;&lt;RecNum&gt;29&lt;/RecNum&gt;&lt;DisplayText&gt;[28]&lt;/DisplayText&gt;&lt;record&gt;&lt;rec-number&gt;29&lt;/rec-number&gt;&lt;foreign-keys&gt;&lt;key app="EN" db-id="9s0ssfr96p0ezsep9xsv22txfrwxffreped2" timestamp="1610264732"&gt;29&lt;/key&gt;&lt;/foreign-keys&gt;&lt;ref-type name="Conference Proceedings"&gt;10&lt;/ref-type&gt;&lt;contributors&gt;&lt;authors&gt;&lt;author&gt;Tan, K.H. &lt;/author&gt;&lt;author&gt;Kwek, K. &lt;/author&gt;&lt;author&gt;Ng, M.J. &lt;/author&gt;&lt;author&gt;Yeo, S.H. &lt;/author&gt;&lt;author&gt;Wright, A. &lt;/author&gt;&lt;author&gt;Tagore, S. &lt;/author&gt;&lt;author&gt;Chern, B.&lt;/author&gt;&lt;/authors&gt;&lt;/contributors&gt;&lt;titles&gt;&lt;title&gt;Introduction of the IADPSG Criteria for Screening and Diagnosis of Gestational Diabetes Mellitus&lt;/title&gt;&lt;secondary-title&gt;SingHealth Duke-NUS Scientific Congress 2016&lt;/secondary-title&gt;&lt;/titles&gt;&lt;dates&gt;&lt;year&gt;2016&lt;/year&gt;&lt;/dates&gt;&lt;urls&gt;&lt;/urls&gt;&lt;/record&gt;&lt;/Cite&gt;&lt;/EndNote&gt;</w:instrText>
      </w:r>
      <w:r w:rsidRPr="00940B57">
        <w:rPr>
          <w:rFonts w:ascii="Times New Roman" w:hAnsi="Times New Roman" w:cs="Times New Roman"/>
          <w:lang w:val="en-US"/>
        </w:rPr>
        <w:fldChar w:fldCharType="separate"/>
      </w:r>
      <w:r w:rsidR="0000405A">
        <w:rPr>
          <w:rFonts w:ascii="Times New Roman" w:hAnsi="Times New Roman" w:cs="Times New Roman"/>
          <w:noProof/>
          <w:lang w:val="en-US"/>
        </w:rPr>
        <w:t>[28]</w:t>
      </w:r>
      <w:r w:rsidRPr="00940B57">
        <w:rPr>
          <w:rFonts w:ascii="Times New Roman" w:hAnsi="Times New Roman" w:cs="Times New Roman"/>
          <w:lang w:val="en-US"/>
        </w:rPr>
        <w:fldChar w:fldCharType="end"/>
      </w:r>
      <w:r w:rsidRPr="00940B57">
        <w:rPr>
          <w:rFonts w:ascii="Times New Roman" w:hAnsi="Times New Roman" w:cs="Times New Roman"/>
          <w:lang w:val="en-US"/>
        </w:rPr>
        <w:t>. The lack of 1-hour glucose measure for full three-point IADPSG 2018 criteria in GUSTO study may underestimate GDM prevalence and affect model training (AUC metric of 0.71 for modified two-point IADPSG 2018 criteria is still indicative of predictive power). As supervised machine learning models are limited by the quality of ground truth to learn underlying patterns in data, the WHO 1999 criteria was a better ground truth labeler for training GDM algorithms using GUSTO cohort data.</w:t>
      </w:r>
    </w:p>
    <w:p w14:paraId="30311143" w14:textId="3D761A6E" w:rsidR="007B5F07" w:rsidRPr="00940B57" w:rsidRDefault="007B5F07" w:rsidP="009718E1">
      <w:pPr>
        <w:spacing w:line="480" w:lineRule="auto"/>
        <w:jc w:val="both"/>
        <w:rPr>
          <w:rFonts w:ascii="Times New Roman" w:hAnsi="Times New Roman" w:cs="Times New Roman"/>
          <w:b/>
          <w:color w:val="000000" w:themeColor="text1"/>
          <w:lang w:val="en-US"/>
        </w:rPr>
      </w:pPr>
    </w:p>
    <w:p w14:paraId="6A6AB7B2" w14:textId="48B3D977" w:rsidR="00AC6A8B" w:rsidRPr="00940B57" w:rsidRDefault="00AC6A8B"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Thirdly, there may be biases in the predictive value of dairy-intake in GDM risk assessment, as this measure was derived from 24-hour dietary recall. Single day intake of dietary measure is subject to recall bias and day-to-day variation. A more accurate assessment of long term dietary patterns is required in the future to build strength in the predictive value of this measure. There is also a limitation of sample size on population genomic analyses (with &lt; 1000 samples in GUSTO study). However, key variants and iOmics analyses in GUSTO cohort have identified IGF locus and blood measures of IGF to be associated with GDM. We hence used direct measures of plasma IGF in </w:t>
      </w:r>
      <w:r w:rsidR="00524FE4">
        <w:rPr>
          <w:rFonts w:ascii="Times New Roman" w:hAnsi="Times New Roman" w:cs="Times New Roman"/>
          <w:lang w:val="en-US"/>
        </w:rPr>
        <w:t xml:space="preserve">the </w:t>
      </w:r>
      <w:r w:rsidRPr="00940B57">
        <w:rPr>
          <w:rFonts w:ascii="Times New Roman" w:hAnsi="Times New Roman" w:cs="Times New Roman"/>
          <w:lang w:val="en-US"/>
        </w:rPr>
        <w:t xml:space="preserve">current analysis. </w:t>
      </w:r>
    </w:p>
    <w:p w14:paraId="76E0CFE4" w14:textId="77777777" w:rsidR="00AC6A8B" w:rsidRPr="00940B57" w:rsidRDefault="00AC6A8B" w:rsidP="009718E1">
      <w:pPr>
        <w:spacing w:line="480" w:lineRule="auto"/>
        <w:jc w:val="both"/>
        <w:rPr>
          <w:rFonts w:ascii="Times New Roman" w:hAnsi="Times New Roman" w:cs="Times New Roman"/>
          <w:b/>
          <w:color w:val="000000" w:themeColor="text1"/>
          <w:lang w:val="en-US"/>
        </w:rPr>
      </w:pPr>
    </w:p>
    <w:p w14:paraId="36F0FBC7" w14:textId="4C2399D9" w:rsidR="00AC6A8B" w:rsidRPr="00940B57" w:rsidRDefault="00AC6A8B"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Lastly, the GUSTO cohort does not contain information of preconception parameters. With preconception data, we can possibly predict the risk of GDM during pregnancy initiation and intervene with early-stage nutritional &amp; lifestyle changes. The longitudinal research in Singapore’s PREconception study of Long-Term Maternal and Child Outcomes (S-PRESTO) birth cohort study</w:t>
      </w:r>
      <w:r w:rsidR="006F04B8" w:rsidRPr="00940B57">
        <w:rPr>
          <w:rFonts w:ascii="Times New Roman" w:hAnsi="Times New Roman" w:cs="Times New Roman"/>
          <w:lang w:val="en-US"/>
        </w:rPr>
        <w:t xml:space="preserve"> </w:t>
      </w:r>
      <w:r w:rsidR="006F04B8" w:rsidRPr="00940B57">
        <w:rPr>
          <w:rFonts w:ascii="Times New Roman" w:hAnsi="Times New Roman" w:cs="Times New Roman"/>
          <w:lang w:val="en-US"/>
        </w:rPr>
        <w:fldChar w:fldCharType="begin"/>
      </w:r>
      <w:r w:rsidR="0000405A">
        <w:rPr>
          <w:rFonts w:ascii="Times New Roman" w:hAnsi="Times New Roman" w:cs="Times New Roman"/>
          <w:lang w:val="en-US"/>
        </w:rPr>
        <w:instrText xml:space="preserve"> ADDIN EN.CITE &lt;EndNote&gt;&lt;Cite&gt;&lt;Author&gt;Loo&lt;/Author&gt;&lt;Year&gt;2020&lt;/Year&gt;&lt;RecNum&gt;31&lt;/RecNum&gt;&lt;DisplayText&gt;[29]&lt;/DisplayText&gt;&lt;record&gt;&lt;rec-number&gt;31&lt;/rec-number&gt;&lt;foreign-keys&gt;&lt;key app="EN" db-id="9s0ssfr96p0ezsep9xsv22txfrwxffreped2" timestamp="1610977785"&gt;31&lt;/key&gt;&lt;/foreign-keys&gt;&lt;ref-type name="Journal Article"&gt;17&lt;/ref-type&gt;&lt;contributors&gt;&lt;authors&gt;&lt;author&gt;Loo, Evelyn&lt;/author&gt;&lt;author&gt;Soh, Shu- E.&lt;/author&gt;&lt;author&gt;Loy, See&lt;/author&gt;&lt;author&gt;Ng, Sharon&lt;/author&gt;&lt;author&gt;Tint, Mya&lt;/author&gt;&lt;author&gt;Chan, Shiao-Yng&lt;/author&gt;&lt;author&gt;Huang, Jonathan&lt;/author&gt;&lt;author&gt;Yap, Fabian&lt;/author&gt;&lt;author&gt;Tan, Kok Hian&lt;/author&gt;&lt;author&gt;Chern, Bernard&lt;/author&gt;&lt;author&gt;Tan, Heng&lt;/author&gt;&lt;author&gt;Meaney, Michael&lt;/author&gt;&lt;author&gt;Karnani, Neerja&lt;/author&gt;&lt;author&gt;Godfrey, Keith&lt;/author&gt;&lt;author&gt;Lee, Yung Seng&lt;/author&gt;&lt;author&gt;Chan, Jerry&lt;/author&gt;&lt;author&gt;Gluckman, Peter&lt;/author&gt;&lt;author&gt;Chong, Yap-Seng&lt;/author&gt;&lt;author&gt;Shek, Lynette&lt;/author&gt;&lt;author&gt;Cheng, Zai&lt;/author&gt;&lt;/authors&gt;&lt;/contributors&gt;&lt;titles&gt;&lt;title&gt;Cohort profile: Singapore Preconception Study of Long-Term Maternal and Child Outcomes (S-PRESTO)&lt;/title&gt;&lt;secondary-title&gt;European Journal of Epidemiology&lt;/secondary-title&gt;&lt;/titles&gt;&lt;periodical&gt;&lt;full-title&gt;European Journal of Epidemiology&lt;/full-title&gt;&lt;/periodical&gt;&lt;pages&gt;1-14&lt;/pages&gt;&lt;dates&gt;&lt;year&gt;2020&lt;/year&gt;&lt;pub-dates&gt;&lt;date&gt;11/21&lt;/date&gt;&lt;/pub-dates&gt;&lt;/dates&gt;&lt;urls&gt;&lt;/urls&gt;&lt;electronic-resource-num&gt;10.1007/s10654-020-00697-2&lt;/electronic-resource-num&gt;&lt;/record&gt;&lt;/Cite&gt;&lt;/EndNote&gt;</w:instrText>
      </w:r>
      <w:r w:rsidR="006F04B8" w:rsidRPr="00940B57">
        <w:rPr>
          <w:rFonts w:ascii="Times New Roman" w:hAnsi="Times New Roman" w:cs="Times New Roman"/>
          <w:lang w:val="en-US"/>
        </w:rPr>
        <w:fldChar w:fldCharType="separate"/>
      </w:r>
      <w:r w:rsidR="0000405A">
        <w:rPr>
          <w:rFonts w:ascii="Times New Roman" w:hAnsi="Times New Roman" w:cs="Times New Roman"/>
          <w:noProof/>
          <w:lang w:val="en-US"/>
        </w:rPr>
        <w:t>[29]</w:t>
      </w:r>
      <w:r w:rsidR="006F04B8" w:rsidRPr="00940B57">
        <w:rPr>
          <w:rFonts w:ascii="Times New Roman" w:hAnsi="Times New Roman" w:cs="Times New Roman"/>
          <w:lang w:val="en-US"/>
        </w:rPr>
        <w:fldChar w:fldCharType="end"/>
      </w:r>
      <w:r w:rsidRPr="00940B57">
        <w:rPr>
          <w:rFonts w:ascii="Times New Roman" w:hAnsi="Times New Roman" w:cs="Times New Roman"/>
          <w:lang w:val="en-US"/>
        </w:rPr>
        <w:t xml:space="preserve">, may become the basis for preconception-based GDM prediction panels to be built in </w:t>
      </w:r>
      <w:r w:rsidR="0086249C">
        <w:rPr>
          <w:rFonts w:ascii="Times New Roman" w:hAnsi="Times New Roman" w:cs="Times New Roman"/>
          <w:lang w:val="en-US"/>
        </w:rPr>
        <w:t xml:space="preserve">the </w:t>
      </w:r>
      <w:r w:rsidRPr="00940B57">
        <w:rPr>
          <w:rFonts w:ascii="Times New Roman" w:hAnsi="Times New Roman" w:cs="Times New Roman"/>
          <w:lang w:val="en-US"/>
        </w:rPr>
        <w:t>future.</w:t>
      </w:r>
    </w:p>
    <w:p w14:paraId="27B8381E" w14:textId="77777777" w:rsidR="00AC6A8B" w:rsidRPr="00940B57" w:rsidRDefault="00AC6A8B" w:rsidP="009718E1">
      <w:pPr>
        <w:spacing w:line="480" w:lineRule="auto"/>
        <w:jc w:val="both"/>
        <w:rPr>
          <w:rFonts w:ascii="Times New Roman" w:hAnsi="Times New Roman" w:cs="Times New Roman"/>
          <w:color w:val="000000"/>
        </w:rPr>
      </w:pPr>
    </w:p>
    <w:p w14:paraId="614D9D08" w14:textId="60774A05" w:rsidR="00AC6A8B" w:rsidRPr="00940B57" w:rsidRDefault="00873532" w:rsidP="009718E1">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Our first-tier, non-invasive predictive model </w:t>
      </w:r>
      <w:r w:rsidR="00AC6A8B" w:rsidRPr="00940B57">
        <w:rPr>
          <w:rFonts w:ascii="Times New Roman" w:hAnsi="Times New Roman" w:cs="Times New Roman"/>
          <w:color w:val="000000" w:themeColor="text1"/>
          <w:lang w:val="en-US"/>
        </w:rPr>
        <w:t xml:space="preserve">would enable earlier interventions for GDM prevention and institution of earlier screening. </w:t>
      </w:r>
      <w:r w:rsidR="006F04B8" w:rsidRPr="00940B57">
        <w:rPr>
          <w:rFonts w:ascii="Times New Roman" w:hAnsi="Times New Roman" w:cs="Times New Roman"/>
          <w:color w:val="000000" w:themeColor="text1"/>
          <w:lang w:val="en-US"/>
        </w:rPr>
        <w:t xml:space="preserve">Our machine learning tool </w:t>
      </w:r>
      <w:r w:rsidR="00CE3807" w:rsidRPr="00940B57">
        <w:rPr>
          <w:rFonts w:ascii="Times New Roman" w:hAnsi="Times New Roman" w:cs="Times New Roman"/>
          <w:color w:val="000000" w:themeColor="text1"/>
          <w:lang w:val="en-US"/>
        </w:rPr>
        <w:t xml:space="preserve">can also be offered to </w:t>
      </w:r>
      <w:r w:rsidR="006F04B8" w:rsidRPr="00940B57">
        <w:rPr>
          <w:rFonts w:ascii="Times New Roman" w:hAnsi="Times New Roman" w:cs="Times New Roman"/>
          <w:color w:val="000000" w:themeColor="text1"/>
          <w:lang w:val="en-US"/>
        </w:rPr>
        <w:t>p</w:t>
      </w:r>
      <w:r w:rsidR="00CB14CE" w:rsidRPr="00940B57">
        <w:rPr>
          <w:rFonts w:ascii="Times New Roman" w:hAnsi="Times New Roman" w:cs="Times New Roman"/>
          <w:color w:val="000000" w:themeColor="text1"/>
          <w:lang w:val="en-US"/>
        </w:rPr>
        <w:t>regnant women who are unwilling to have</w:t>
      </w:r>
      <w:r w:rsidR="006F04B8" w:rsidRPr="00940B57">
        <w:rPr>
          <w:rFonts w:ascii="Times New Roman" w:hAnsi="Times New Roman" w:cs="Times New Roman"/>
          <w:color w:val="000000" w:themeColor="text1"/>
          <w:lang w:val="en-US"/>
        </w:rPr>
        <w:t xml:space="preserve"> </w:t>
      </w:r>
      <w:r w:rsidR="00CB14CE" w:rsidRPr="00940B57">
        <w:rPr>
          <w:rFonts w:ascii="Times New Roman" w:hAnsi="Times New Roman" w:cs="Times New Roman"/>
          <w:color w:val="000000" w:themeColor="text1"/>
          <w:lang w:val="en-US"/>
        </w:rPr>
        <w:t>glucose challenge test taken</w:t>
      </w:r>
      <w:r w:rsidR="006F04B8" w:rsidRPr="00940B57">
        <w:rPr>
          <w:rFonts w:ascii="Times New Roman" w:hAnsi="Times New Roman" w:cs="Times New Roman"/>
          <w:color w:val="000000" w:themeColor="text1"/>
          <w:lang w:val="en-US"/>
        </w:rPr>
        <w:t xml:space="preserve">. </w:t>
      </w:r>
      <w:r w:rsidR="00233B69" w:rsidRPr="00940B57">
        <w:rPr>
          <w:rFonts w:ascii="Times New Roman" w:hAnsi="Times New Roman" w:cs="Times New Roman"/>
          <w:color w:val="000000" w:themeColor="text1"/>
          <w:lang w:val="en-US"/>
        </w:rPr>
        <w:t>The trained GDM classifier can be deployed using a web app</w:t>
      </w:r>
      <w:r w:rsidR="00652221" w:rsidRPr="00940B57">
        <w:rPr>
          <w:rFonts w:ascii="Times New Roman" w:hAnsi="Times New Roman" w:cs="Times New Roman"/>
          <w:color w:val="000000" w:themeColor="text1"/>
          <w:lang w:val="en-US"/>
        </w:rPr>
        <w:t>lication</w:t>
      </w:r>
      <w:r w:rsidR="00233B69" w:rsidRPr="00940B57">
        <w:rPr>
          <w:rFonts w:ascii="Times New Roman" w:hAnsi="Times New Roman" w:cs="Times New Roman"/>
          <w:color w:val="000000" w:themeColor="text1"/>
          <w:lang w:val="en-US"/>
        </w:rPr>
        <w:t>, where</w:t>
      </w:r>
      <w:r w:rsidR="00C726AB">
        <w:rPr>
          <w:rFonts w:ascii="Times New Roman" w:hAnsi="Times New Roman" w:cs="Times New Roman"/>
          <w:color w:val="000000" w:themeColor="text1"/>
          <w:lang w:val="en-US"/>
        </w:rPr>
        <w:t xml:space="preserve"> clinicians</w:t>
      </w:r>
      <w:r w:rsidR="00233B69" w:rsidRPr="00940B57">
        <w:rPr>
          <w:rFonts w:ascii="Times New Roman" w:hAnsi="Times New Roman" w:cs="Times New Roman"/>
          <w:color w:val="000000" w:themeColor="text1"/>
          <w:lang w:val="en-US"/>
        </w:rPr>
        <w:t xml:space="preserve"> can enter patient information and obtain GDM risk prediction. </w:t>
      </w:r>
      <w:r w:rsidR="00AC6A8B" w:rsidRPr="00940B57">
        <w:rPr>
          <w:rFonts w:ascii="Times New Roman" w:hAnsi="Times New Roman" w:cs="Times New Roman"/>
          <w:color w:val="000000" w:themeColor="text1"/>
          <w:lang w:val="en-US"/>
        </w:rPr>
        <w:t>The AI prediction model needs to be validated further using data from external cohorts or electronic health records in Singapore</w:t>
      </w:r>
      <w:r w:rsidR="00233B69" w:rsidRPr="00940B57">
        <w:rPr>
          <w:rFonts w:ascii="Times New Roman" w:hAnsi="Times New Roman" w:cs="Times New Roman"/>
          <w:color w:val="000000" w:themeColor="text1"/>
          <w:lang w:val="en-US"/>
        </w:rPr>
        <w:t>/</w:t>
      </w:r>
      <w:r w:rsidR="00AC6A8B" w:rsidRPr="00940B57">
        <w:rPr>
          <w:rFonts w:ascii="Times New Roman" w:hAnsi="Times New Roman" w:cs="Times New Roman"/>
          <w:color w:val="000000" w:themeColor="text1"/>
          <w:lang w:val="en-US"/>
        </w:rPr>
        <w:t>Asia before deploying in local healthcare systems. A robust clinical evaluation via a randomized controlled trial is required to investigate the associations of the AI prediction tool with maternal and fetal outcomes.</w:t>
      </w:r>
    </w:p>
    <w:p w14:paraId="48788EB1" w14:textId="77777777" w:rsidR="005D294D" w:rsidRPr="00940B57" w:rsidRDefault="005D294D" w:rsidP="009718E1">
      <w:pPr>
        <w:spacing w:line="480" w:lineRule="auto"/>
        <w:jc w:val="both"/>
        <w:rPr>
          <w:rFonts w:ascii="Times New Roman" w:hAnsi="Times New Roman" w:cs="Times New Roman"/>
          <w:b/>
          <w:color w:val="000000" w:themeColor="text1"/>
          <w:lang w:val="en-US"/>
        </w:rPr>
      </w:pPr>
    </w:p>
    <w:p w14:paraId="5B534EA3" w14:textId="70BD0494" w:rsidR="00BD2452" w:rsidRPr="00A224C6" w:rsidRDefault="00193A8D" w:rsidP="009718E1">
      <w:p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5. </w:t>
      </w:r>
      <w:r w:rsidR="00BD2452" w:rsidRPr="00A224C6">
        <w:rPr>
          <w:rFonts w:ascii="Times New Roman" w:hAnsi="Times New Roman" w:cs="Times New Roman"/>
          <w:b/>
          <w:color w:val="000000" w:themeColor="text1"/>
          <w:lang w:val="en-US"/>
        </w:rPr>
        <w:t>Conclusion</w:t>
      </w:r>
    </w:p>
    <w:p w14:paraId="5807D4D9" w14:textId="3F7D71BB" w:rsidR="00BD2452" w:rsidRPr="00940B57" w:rsidRDefault="00BD2452" w:rsidP="009718E1">
      <w:pPr>
        <w:spacing w:line="480" w:lineRule="auto"/>
        <w:jc w:val="both"/>
        <w:rPr>
          <w:rFonts w:ascii="Times New Roman" w:hAnsi="Times New Roman" w:cs="Times New Roman"/>
          <w:b/>
          <w:color w:val="000000" w:themeColor="text1"/>
          <w:lang w:val="en-US"/>
        </w:rPr>
      </w:pPr>
    </w:p>
    <w:p w14:paraId="711C16BF" w14:textId="463B9A29" w:rsidR="007B4772" w:rsidRPr="00940B57" w:rsidRDefault="00CE0F27" w:rsidP="009718E1">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Leveraging on AI, we have devised a population-based predictive care solution to assess the risk of developing GDM. </w:t>
      </w:r>
      <w:r w:rsidRPr="00940B57">
        <w:rPr>
          <w:rFonts w:ascii="Times New Roman" w:hAnsi="Times New Roman" w:cs="Times New Roman"/>
          <w:color w:val="000000" w:themeColor="text1"/>
          <w:lang w:val="en-US"/>
        </w:rPr>
        <w:t xml:space="preserve">The key strengths of our study lie in deep phenotyping and in applying machine learning-based predictive analytics in a prospective cohort. </w:t>
      </w:r>
      <w:r w:rsidR="002531C5" w:rsidRPr="00940B57">
        <w:rPr>
          <w:rFonts w:ascii="Times New Roman" w:hAnsi="Times New Roman" w:cs="Times New Roman"/>
          <w:color w:val="000000" w:themeColor="text1"/>
          <w:lang w:val="en-US"/>
        </w:rPr>
        <w:t xml:space="preserve">The state-of-the-art machine learning model can be leveraged as a rapid risk stratification tool during early pregnancy to identify Asian women at high risk of developing GDM, and implement lifestyle interventions. </w:t>
      </w:r>
      <w:r w:rsidR="002531C5" w:rsidRPr="00940B57">
        <w:rPr>
          <w:rFonts w:ascii="Times New Roman" w:hAnsi="Times New Roman" w:cs="Times New Roman"/>
          <w:lang w:val="en-US"/>
        </w:rPr>
        <w:t>The translational impact of this unique Asian study would transform women’s health:</w:t>
      </w:r>
      <w:r w:rsidR="004B3554" w:rsidRPr="00940B57">
        <w:rPr>
          <w:rFonts w:ascii="Times New Roman" w:hAnsi="Times New Roman" w:cs="Times New Roman"/>
          <w:lang w:val="en-US"/>
        </w:rPr>
        <w:t xml:space="preserve"> </w:t>
      </w:r>
      <w:r w:rsidR="002531C5" w:rsidRPr="00940B57">
        <w:rPr>
          <w:rFonts w:ascii="Times New Roman" w:hAnsi="Times New Roman" w:cs="Times New Roman"/>
          <w:lang w:val="en-US"/>
        </w:rPr>
        <w:t xml:space="preserve">shifting from a reactive to predictive care </w:t>
      </w:r>
      <w:r w:rsidR="00262D3A" w:rsidRPr="00940B57">
        <w:rPr>
          <w:rFonts w:ascii="Times New Roman" w:hAnsi="Times New Roman" w:cs="Times New Roman"/>
          <w:lang w:val="en-US"/>
        </w:rPr>
        <w:t>strategy</w:t>
      </w:r>
      <w:r w:rsidR="002531C5" w:rsidRPr="00940B57">
        <w:rPr>
          <w:rFonts w:ascii="Times New Roman" w:hAnsi="Times New Roman" w:cs="Times New Roman"/>
          <w:lang w:val="en-US"/>
        </w:rPr>
        <w:t xml:space="preserve"> in GDM management. </w:t>
      </w:r>
    </w:p>
    <w:p w14:paraId="0CDD754A" w14:textId="4DC003A5" w:rsidR="00B30A67" w:rsidRDefault="00B30A67" w:rsidP="009718E1">
      <w:pPr>
        <w:spacing w:line="480" w:lineRule="auto"/>
        <w:jc w:val="both"/>
        <w:rPr>
          <w:rFonts w:ascii="Times New Roman" w:hAnsi="Times New Roman" w:cs="Times New Roman"/>
          <w:lang w:val="en-US"/>
        </w:rPr>
      </w:pPr>
    </w:p>
    <w:p w14:paraId="137A4973" w14:textId="01A5AEA8" w:rsidR="007B4772" w:rsidRPr="00940B57" w:rsidRDefault="005C29DD" w:rsidP="008D2568">
      <w:pPr>
        <w:spacing w:line="480" w:lineRule="auto"/>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Declarations</w:t>
      </w:r>
    </w:p>
    <w:p w14:paraId="73862EAF" w14:textId="77777777" w:rsidR="007B4772" w:rsidRPr="00940B57" w:rsidRDefault="007B4772" w:rsidP="008D2568">
      <w:pPr>
        <w:spacing w:line="480" w:lineRule="auto"/>
        <w:rPr>
          <w:rFonts w:ascii="Times New Roman" w:hAnsi="Times New Roman" w:cs="Times New Roman"/>
          <w:b/>
          <w:color w:val="000000" w:themeColor="text1"/>
          <w:u w:val="single"/>
          <w:lang w:val="en-US"/>
        </w:rPr>
      </w:pPr>
    </w:p>
    <w:p w14:paraId="16738844" w14:textId="238036B1" w:rsidR="005C29DD" w:rsidRDefault="005C29DD" w:rsidP="008D2568">
      <w:pPr>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Ethics approval and consent to participate</w:t>
      </w:r>
    </w:p>
    <w:p w14:paraId="41D6571F" w14:textId="77777777" w:rsidR="005C29DD" w:rsidRDefault="005C29DD" w:rsidP="008D2568">
      <w:pPr>
        <w:spacing w:line="480" w:lineRule="auto"/>
        <w:rPr>
          <w:rFonts w:ascii="Times New Roman" w:hAnsi="Times New Roman" w:cs="Times New Roman"/>
          <w:lang w:val="en-US"/>
        </w:rPr>
      </w:pPr>
    </w:p>
    <w:p w14:paraId="08BEE771" w14:textId="46208028" w:rsidR="005C29DD" w:rsidRDefault="005C29DD" w:rsidP="008D2568">
      <w:pPr>
        <w:spacing w:line="480" w:lineRule="auto"/>
        <w:rPr>
          <w:rFonts w:ascii="Times New Roman" w:hAnsi="Times New Roman" w:cs="Times New Roman"/>
          <w:b/>
          <w:color w:val="000000" w:themeColor="text1"/>
          <w:lang w:val="en-US"/>
        </w:rPr>
      </w:pPr>
      <w:r w:rsidRPr="00940B57">
        <w:rPr>
          <w:rFonts w:ascii="Times New Roman" w:hAnsi="Times New Roman" w:cs="Times New Roman"/>
          <w:lang w:val="en-US"/>
        </w:rPr>
        <w:t xml:space="preserve">The </w:t>
      </w:r>
      <w:r>
        <w:rPr>
          <w:rFonts w:ascii="Times New Roman" w:hAnsi="Times New Roman" w:cs="Times New Roman"/>
          <w:lang w:val="en-US"/>
        </w:rPr>
        <w:t xml:space="preserve">GUSTO </w:t>
      </w:r>
      <w:r w:rsidRPr="00940B57">
        <w:rPr>
          <w:rFonts w:ascii="Times New Roman" w:hAnsi="Times New Roman" w:cs="Times New Roman"/>
          <w:lang w:val="en-US"/>
        </w:rPr>
        <w:t>study have been reviewed by the National Healthcare Group (NHG) Domain Specific Review Board for ethics approval and SingHealth Centralized Institutional Review Board</w:t>
      </w:r>
      <w:r w:rsidR="00825D53">
        <w:rPr>
          <w:rFonts w:ascii="Times New Roman" w:hAnsi="Times New Roman" w:cs="Times New Roman"/>
          <w:lang w:val="en-US"/>
        </w:rPr>
        <w:t xml:space="preserve"> (CIRB/E/2019/2655)</w:t>
      </w:r>
      <w:r w:rsidRPr="00940B57">
        <w:rPr>
          <w:rFonts w:ascii="Times New Roman" w:hAnsi="Times New Roman" w:cs="Times New Roman"/>
          <w:lang w:val="en-US"/>
        </w:rPr>
        <w:t>. Informed consent have been obtained for the use of human biological material and/or data for future research.</w:t>
      </w:r>
    </w:p>
    <w:p w14:paraId="14C71E66" w14:textId="35E5EDC5" w:rsidR="005C29DD" w:rsidRDefault="005C29DD" w:rsidP="008D2568">
      <w:pPr>
        <w:spacing w:line="480" w:lineRule="auto"/>
        <w:rPr>
          <w:rFonts w:ascii="Times New Roman" w:hAnsi="Times New Roman" w:cs="Times New Roman"/>
          <w:b/>
          <w:color w:val="000000" w:themeColor="text1"/>
          <w:lang w:val="en-US"/>
        </w:rPr>
      </w:pPr>
    </w:p>
    <w:p w14:paraId="7959EF4F" w14:textId="6A8063E1" w:rsidR="005C29DD" w:rsidRPr="00940B57" w:rsidRDefault="005C29DD" w:rsidP="005C29DD">
      <w:pPr>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Availability of data and materials</w:t>
      </w:r>
    </w:p>
    <w:p w14:paraId="0A3EA303" w14:textId="77777777" w:rsidR="005C29DD" w:rsidRPr="00940B57" w:rsidRDefault="005C29DD" w:rsidP="005C29DD">
      <w:pPr>
        <w:spacing w:line="480" w:lineRule="auto"/>
        <w:rPr>
          <w:rFonts w:ascii="Times New Roman" w:hAnsi="Times New Roman" w:cs="Times New Roman"/>
          <w:b/>
          <w:color w:val="000000" w:themeColor="text1"/>
          <w:lang w:val="en-US"/>
        </w:rPr>
      </w:pPr>
    </w:p>
    <w:p w14:paraId="20006091" w14:textId="77777777" w:rsidR="005C29DD" w:rsidRPr="00940B57" w:rsidRDefault="005C29DD" w:rsidP="005C29DD">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The data that support the findings of this research are available from the corresponding authors upon reasonable request. </w:t>
      </w:r>
    </w:p>
    <w:p w14:paraId="4985502D" w14:textId="77777777" w:rsidR="005C29DD" w:rsidRPr="00940B57" w:rsidRDefault="005C29DD" w:rsidP="005C29DD">
      <w:pPr>
        <w:spacing w:line="480" w:lineRule="auto"/>
        <w:jc w:val="both"/>
        <w:rPr>
          <w:rFonts w:ascii="Times New Roman" w:hAnsi="Times New Roman" w:cs="Times New Roman"/>
          <w:b/>
          <w:color w:val="000000" w:themeColor="text1"/>
          <w:lang w:val="en-US"/>
        </w:rPr>
      </w:pPr>
    </w:p>
    <w:p w14:paraId="1A619C5A" w14:textId="77777777" w:rsidR="005C29DD" w:rsidRPr="00940B57" w:rsidRDefault="005C29DD" w:rsidP="005C29DD">
      <w:pPr>
        <w:spacing w:line="480" w:lineRule="auto"/>
        <w:jc w:val="both"/>
        <w:rPr>
          <w:rFonts w:ascii="Times New Roman" w:hAnsi="Times New Roman" w:cs="Times New Roman"/>
          <w:lang w:val="en-US"/>
        </w:rPr>
      </w:pPr>
      <w:r w:rsidRPr="00940B57">
        <w:rPr>
          <w:rFonts w:ascii="Times New Roman" w:hAnsi="Times New Roman" w:cs="Times New Roman"/>
          <w:lang w:val="en-US"/>
        </w:rPr>
        <w:t>The code generated to reproduce this research is available at Github page:</w:t>
      </w:r>
    </w:p>
    <w:p w14:paraId="2DB7DF8B" w14:textId="77777777" w:rsidR="005C29DD" w:rsidRPr="00940B57" w:rsidRDefault="00600C2F" w:rsidP="005C29DD">
      <w:pPr>
        <w:spacing w:line="480" w:lineRule="auto"/>
        <w:jc w:val="both"/>
        <w:rPr>
          <w:rStyle w:val="Hyperlink"/>
          <w:rFonts w:ascii="Times New Roman" w:hAnsi="Times New Roman" w:cs="Times New Roman"/>
        </w:rPr>
      </w:pPr>
      <w:hyperlink r:id="rId7" w:history="1">
        <w:r w:rsidR="005C29DD" w:rsidRPr="00940B57">
          <w:rPr>
            <w:rStyle w:val="Hyperlink"/>
            <w:rFonts w:ascii="Times New Roman" w:hAnsi="Times New Roman" w:cs="Times New Roman"/>
          </w:rPr>
          <w:t>https://github.com/mukkeshkumar/GUSTO_Gestational-Diabetes-Mellitus</w:t>
        </w:r>
      </w:hyperlink>
    </w:p>
    <w:p w14:paraId="0207AFD7" w14:textId="77777777" w:rsidR="005C29DD" w:rsidRPr="00940B57" w:rsidRDefault="005C29DD" w:rsidP="005C29DD">
      <w:pPr>
        <w:spacing w:line="480" w:lineRule="auto"/>
        <w:jc w:val="both"/>
        <w:rPr>
          <w:rFonts w:ascii="Times New Roman" w:hAnsi="Times New Roman" w:cs="Times New Roman"/>
          <w:b/>
          <w:color w:val="000000" w:themeColor="text1"/>
          <w:lang w:val="en-US"/>
        </w:rPr>
      </w:pPr>
    </w:p>
    <w:p w14:paraId="7BF1847F" w14:textId="77777777" w:rsidR="005C29DD" w:rsidRPr="00940B57" w:rsidRDefault="005C29DD" w:rsidP="005C29DD">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rPr>
        <w:t xml:space="preserve">The </w:t>
      </w:r>
      <w:r w:rsidRPr="00940B57">
        <w:rPr>
          <w:rFonts w:ascii="Times New Roman" w:hAnsi="Times New Roman" w:cs="Times New Roman"/>
          <w:color w:val="000000" w:themeColor="text1"/>
          <w:lang w:val="en-US"/>
        </w:rPr>
        <w:t>non-invasive GDM predictive model (CatBoost algorithm) have been deployed into a web application and can be accessed through the following URL:</w:t>
      </w:r>
    </w:p>
    <w:p w14:paraId="7B750195" w14:textId="77777777" w:rsidR="005C29DD" w:rsidRPr="00940B57" w:rsidRDefault="00600C2F" w:rsidP="005C29DD">
      <w:pPr>
        <w:spacing w:line="480" w:lineRule="auto"/>
        <w:jc w:val="both"/>
        <w:rPr>
          <w:rFonts w:ascii="Times New Roman" w:hAnsi="Times New Roman" w:cs="Times New Roman"/>
          <w:b/>
          <w:color w:val="000000" w:themeColor="text1"/>
          <w:lang w:val="en-US"/>
        </w:rPr>
      </w:pPr>
      <w:hyperlink r:id="rId8" w:anchor="gdm" w:history="1">
        <w:r w:rsidR="005C29DD" w:rsidRPr="00940B57">
          <w:rPr>
            <w:rStyle w:val="Hyperlink"/>
            <w:rFonts w:ascii="Times New Roman" w:hAnsi="Times New Roman" w:cs="Times New Roman"/>
          </w:rPr>
          <w:t>https://www.mornin-feng.com/all-projects-and-demos#gdm</w:t>
        </w:r>
      </w:hyperlink>
    </w:p>
    <w:p w14:paraId="50DF79AE" w14:textId="77777777" w:rsidR="005C29DD" w:rsidRDefault="005C29DD" w:rsidP="008D2568">
      <w:pPr>
        <w:spacing w:line="480" w:lineRule="auto"/>
        <w:rPr>
          <w:rFonts w:ascii="Times New Roman" w:hAnsi="Times New Roman" w:cs="Times New Roman"/>
          <w:b/>
          <w:color w:val="000000" w:themeColor="text1"/>
          <w:lang w:val="en-US"/>
        </w:rPr>
      </w:pPr>
    </w:p>
    <w:p w14:paraId="08BD1E4B" w14:textId="4F7A206A" w:rsidR="00C22EF2" w:rsidRPr="00940B57" w:rsidRDefault="00C22EF2" w:rsidP="00C22EF2">
      <w:pPr>
        <w:spacing w:line="48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Competing interests</w:t>
      </w:r>
    </w:p>
    <w:p w14:paraId="5A3FC663" w14:textId="77777777" w:rsidR="00C22EF2" w:rsidRPr="00940B57" w:rsidRDefault="00C22EF2" w:rsidP="00C22EF2">
      <w:pPr>
        <w:spacing w:line="480" w:lineRule="auto"/>
        <w:jc w:val="both"/>
        <w:rPr>
          <w:rFonts w:ascii="Times New Roman" w:hAnsi="Times New Roman" w:cs="Times New Roman"/>
        </w:rPr>
      </w:pPr>
    </w:p>
    <w:p w14:paraId="5BAAA512" w14:textId="25AD4B28" w:rsidR="00C22EF2" w:rsidRPr="00940B57" w:rsidRDefault="00C22EF2" w:rsidP="00C22EF2">
      <w:pPr>
        <w:tabs>
          <w:tab w:val="left" w:pos="7100"/>
        </w:tabs>
        <w:spacing w:line="480" w:lineRule="auto"/>
        <w:jc w:val="both"/>
        <w:rPr>
          <w:rFonts w:ascii="Times New Roman" w:hAnsi="Times New Roman" w:cs="Times New Roman"/>
        </w:rPr>
      </w:pPr>
      <w:r w:rsidRPr="00940B57">
        <w:rPr>
          <w:rFonts w:ascii="Times New Roman" w:hAnsi="Times New Roman" w:cs="Times New Roman"/>
        </w:rPr>
        <w:t xml:space="preserve">NK, KMG, SYC and YSC are part of an academic consortium that has received research funding from Abbott Nutrition, Nestec, BenevolentAI Bio Ltd. and Danone. </w:t>
      </w:r>
      <w:r w:rsidR="00D3510A">
        <w:rPr>
          <w:rFonts w:ascii="Times New Roman" w:hAnsi="Times New Roman" w:cs="Times New Roman"/>
        </w:rPr>
        <w:t xml:space="preserve">MF was partially supported by the National Research Foundation Singapore under its AI Singapore Programme (Award Number: [AISG-GC-2019-001-2A]). </w:t>
      </w:r>
      <w:r w:rsidRPr="00940B57">
        <w:rPr>
          <w:rFonts w:ascii="Times New Roman" w:hAnsi="Times New Roman" w:cs="Times New Roman"/>
        </w:rPr>
        <w:t>Other</w:t>
      </w:r>
      <w:r w:rsidRPr="00940B57">
        <w:rPr>
          <w:rFonts w:ascii="Times New Roman" w:hAnsi="Times New Roman" w:cs="Times New Roman"/>
          <w:lang w:val="en-US"/>
        </w:rPr>
        <w:t xml:space="preserve"> authors declare no conflicts of interest. </w:t>
      </w:r>
      <w:r w:rsidRPr="00940B57">
        <w:rPr>
          <w:rFonts w:ascii="Times New Roman" w:hAnsi="Times New Roman" w:cs="Times New Roman"/>
        </w:rPr>
        <w:t xml:space="preserve"> </w:t>
      </w:r>
    </w:p>
    <w:p w14:paraId="3B351F93" w14:textId="7011964D" w:rsidR="005C29DD" w:rsidRDefault="005C29DD" w:rsidP="008D2568">
      <w:pPr>
        <w:spacing w:line="480" w:lineRule="auto"/>
        <w:rPr>
          <w:rFonts w:ascii="Times New Roman" w:hAnsi="Times New Roman" w:cs="Times New Roman"/>
          <w:b/>
          <w:color w:val="000000" w:themeColor="text1"/>
          <w:lang w:val="en-US"/>
        </w:rPr>
      </w:pPr>
    </w:p>
    <w:p w14:paraId="79180E56" w14:textId="77777777" w:rsidR="00C22EF2" w:rsidRPr="00940B57" w:rsidRDefault="00C22EF2" w:rsidP="00C22EF2">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Funding</w:t>
      </w:r>
    </w:p>
    <w:p w14:paraId="2AEAEBF6" w14:textId="77777777" w:rsidR="00C22EF2" w:rsidRPr="00940B57" w:rsidRDefault="00C22EF2" w:rsidP="00C22EF2">
      <w:pPr>
        <w:spacing w:line="480" w:lineRule="auto"/>
        <w:jc w:val="both"/>
        <w:rPr>
          <w:rFonts w:ascii="Times New Roman" w:hAnsi="Times New Roman" w:cs="Times New Roman"/>
          <w:b/>
          <w:color w:val="000000" w:themeColor="text1"/>
          <w:lang w:val="en-US"/>
        </w:rPr>
      </w:pPr>
    </w:p>
    <w:p w14:paraId="116AF371" w14:textId="77777777" w:rsidR="00C22EF2" w:rsidRPr="00940B57" w:rsidRDefault="00C22EF2" w:rsidP="00C22EF2">
      <w:pPr>
        <w:spacing w:line="480" w:lineRule="auto"/>
        <w:jc w:val="both"/>
        <w:rPr>
          <w:rFonts w:ascii="Times New Roman" w:hAnsi="Times New Roman" w:cs="Times New Roman"/>
        </w:rPr>
      </w:pPr>
      <w:r w:rsidRPr="00940B57">
        <w:rPr>
          <w:rFonts w:ascii="Times New Roman" w:hAnsi="Times New Roman" w:cs="Times New Roman"/>
          <w:lang w:val="en-US"/>
        </w:rPr>
        <w:t>The GUSTO birth cohort study is supported by the Translational Clinical Research (TCR) Flagship Program on Developmental Pathways to Metabolic Disease</w:t>
      </w:r>
      <w:r>
        <w:rPr>
          <w:rFonts w:ascii="Times New Roman" w:hAnsi="Times New Roman" w:cs="Times New Roman"/>
          <w:lang w:val="en-US"/>
        </w:rPr>
        <w:t xml:space="preserve"> and Open Fund Large Collaborative Grant (OFLCG) Programmes</w:t>
      </w:r>
      <w:r w:rsidRPr="00940B57">
        <w:rPr>
          <w:rFonts w:ascii="Times New Roman" w:hAnsi="Times New Roman" w:cs="Times New Roman"/>
          <w:lang w:val="en-US"/>
        </w:rPr>
        <w:t>, funded by the National Research Foundation (NRF) and administered by the National Medical Research Council (NMRC), Singapore (award numbers NMRC/TCR/004-NUS/2008</w:t>
      </w:r>
      <w:r>
        <w:rPr>
          <w:rFonts w:ascii="Times New Roman" w:hAnsi="Times New Roman" w:cs="Times New Roman"/>
          <w:lang w:val="en-US"/>
        </w:rPr>
        <w:t xml:space="preserve">, </w:t>
      </w:r>
      <w:r w:rsidRPr="00940B57">
        <w:rPr>
          <w:rFonts w:ascii="Times New Roman" w:hAnsi="Times New Roman" w:cs="Times New Roman"/>
          <w:color w:val="000000"/>
        </w:rPr>
        <w:t>NMRC/TCR/012-NUHS/2014</w:t>
      </w:r>
      <w:r>
        <w:rPr>
          <w:rFonts w:ascii="Times New Roman" w:hAnsi="Times New Roman" w:cs="Times New Roman"/>
          <w:color w:val="000000"/>
        </w:rPr>
        <w:t>, OFLCG/MOH-000504</w:t>
      </w:r>
      <w:r w:rsidRPr="00940B57">
        <w:rPr>
          <w:rFonts w:ascii="Times New Roman" w:hAnsi="Times New Roman" w:cs="Times New Roman"/>
        </w:rPr>
        <w:t>)</w:t>
      </w:r>
      <w:r w:rsidRPr="00940B57">
        <w:rPr>
          <w:rFonts w:ascii="Times New Roman" w:hAnsi="Times New Roman" w:cs="Times New Roman"/>
          <w:lang w:val="en-US"/>
        </w:rPr>
        <w:t xml:space="preserve">. </w:t>
      </w:r>
      <w:r>
        <w:rPr>
          <w:rFonts w:ascii="Times New Roman" w:hAnsi="Times New Roman" w:cs="Times New Roman"/>
          <w:lang w:val="en-US"/>
        </w:rPr>
        <w:t xml:space="preserve">This research is supported by NMRC’s Open Fund - Large Collaborative Grant, titled ‘Metabolic Health in Asian Women and their Children’ (award number OFLCG19may-0033). </w:t>
      </w:r>
      <w:r w:rsidRPr="00940B57">
        <w:rPr>
          <w:rFonts w:ascii="Times New Roman" w:hAnsi="Times New Roman" w:cs="Times New Roman"/>
          <w:lang w:val="en-US"/>
        </w:rPr>
        <w:t xml:space="preserve">KMG is supported by the UK Medical Research Council (MC_UU_12011/4), the National Institute for Health Research (NIHR Senior Investigator (NF-SI-0515-10042) and NIHR Southampton Biomedical Research Centre (IS-BRC-1215-20004)) and the British Heart Foundation (RG/15/17/3174). </w:t>
      </w:r>
      <w:r w:rsidRPr="00940B57">
        <w:rPr>
          <w:rFonts w:ascii="Times New Roman" w:hAnsi="Times New Roman" w:cs="Times New Roman"/>
        </w:rPr>
        <w:t>Additional funds for data analysis were supported by the Strategic Positioning Fund and IAFpp funds (H17/01/a0/005) available to NK through Agency for Science, Technology and Research (A*STAR), Singapore (award number SPF 002/2013).</w:t>
      </w:r>
    </w:p>
    <w:p w14:paraId="4F09FCEF" w14:textId="3BC283B2" w:rsidR="00C22EF2" w:rsidRDefault="00C22EF2" w:rsidP="00C22EF2">
      <w:pPr>
        <w:spacing w:line="480" w:lineRule="auto"/>
        <w:jc w:val="both"/>
        <w:rPr>
          <w:rFonts w:ascii="Times New Roman" w:hAnsi="Times New Roman" w:cs="Times New Roman"/>
        </w:rPr>
      </w:pPr>
    </w:p>
    <w:p w14:paraId="1A7C27C7" w14:textId="4847D4BE" w:rsidR="00C22EF2" w:rsidRPr="00940B57" w:rsidRDefault="00C22EF2" w:rsidP="00C22EF2">
      <w:pPr>
        <w:tabs>
          <w:tab w:val="left" w:pos="7100"/>
        </w:tabs>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Authors’ contributions</w:t>
      </w:r>
    </w:p>
    <w:p w14:paraId="280EC59A" w14:textId="77777777" w:rsidR="00C22EF2" w:rsidRPr="00940B57" w:rsidRDefault="00C22EF2" w:rsidP="00C22EF2">
      <w:pPr>
        <w:tabs>
          <w:tab w:val="left" w:pos="7100"/>
        </w:tabs>
        <w:spacing w:line="480" w:lineRule="auto"/>
        <w:jc w:val="both"/>
        <w:rPr>
          <w:rFonts w:ascii="Times New Roman" w:hAnsi="Times New Roman" w:cs="Times New Roman"/>
          <w:u w:val="single"/>
        </w:rPr>
      </w:pPr>
    </w:p>
    <w:p w14:paraId="59BF6349" w14:textId="77777777" w:rsidR="00C22EF2" w:rsidRPr="00940B57" w:rsidRDefault="00C22EF2" w:rsidP="00C22EF2">
      <w:pPr>
        <w:pStyle w:val="NoSpacing"/>
        <w:spacing w:line="480" w:lineRule="auto"/>
        <w:jc w:val="both"/>
        <w:rPr>
          <w:rFonts w:ascii="Times New Roman" w:hAnsi="Times New Roman"/>
          <w:color w:val="000000" w:themeColor="text1"/>
          <w:sz w:val="24"/>
          <w:szCs w:val="24"/>
          <w:lang w:val="en-US"/>
        </w:rPr>
      </w:pPr>
      <w:r w:rsidRPr="00940B57">
        <w:rPr>
          <w:rFonts w:ascii="Times New Roman" w:hAnsi="Times New Roman"/>
          <w:sz w:val="24"/>
          <w:szCs w:val="24"/>
          <w:lang w:val="en-US"/>
        </w:rPr>
        <w:t>MK contributed to research study design, data curation, machine learning modeling, interpretation of results and writing of manuscript. LC contributed to GDM-IGF analysis, processing of Luminex assay data and critical reading of the manuscript. KT contributed to the acquisition, curation of adiponectin data and critical reading of the manuscript. LTA and CH contributed to clinical data curation. GW contributed to sample design, data normalization, CV correction and processing of Luminex data and critical reading of the manuscript. SES and SYC contributed to</w:t>
      </w:r>
      <w:r w:rsidRPr="00940B57">
        <w:rPr>
          <w:rFonts w:ascii="Times New Roman" w:hAnsi="Times New Roman"/>
          <w:sz w:val="24"/>
          <w:szCs w:val="24"/>
        </w:rPr>
        <w:t xml:space="preserve"> </w:t>
      </w:r>
      <w:r w:rsidRPr="00940B57">
        <w:rPr>
          <w:rFonts w:ascii="Times New Roman" w:hAnsi="Times New Roman"/>
          <w:sz w:val="24"/>
          <w:szCs w:val="24"/>
          <w:lang w:val="en-US"/>
        </w:rPr>
        <w:t>collection of phenotypic data in GUSTO cohort and critical reading of the manuscript. KHT, J</w:t>
      </w:r>
      <w:r>
        <w:rPr>
          <w:rFonts w:ascii="Times New Roman" w:hAnsi="Times New Roman"/>
          <w:sz w:val="24"/>
          <w:szCs w:val="24"/>
          <w:lang w:val="en-US"/>
        </w:rPr>
        <w:t>KY</w:t>
      </w:r>
      <w:r w:rsidRPr="00940B57">
        <w:rPr>
          <w:rFonts w:ascii="Times New Roman" w:hAnsi="Times New Roman"/>
          <w:sz w:val="24"/>
          <w:szCs w:val="24"/>
          <w:lang w:val="en-US"/>
        </w:rPr>
        <w:t>C, KMG</w:t>
      </w:r>
      <w:r>
        <w:rPr>
          <w:rFonts w:ascii="Times New Roman" w:hAnsi="Times New Roman"/>
          <w:sz w:val="24"/>
          <w:szCs w:val="24"/>
          <w:lang w:val="en-US"/>
        </w:rPr>
        <w:t xml:space="preserve"> and </w:t>
      </w:r>
      <w:r w:rsidRPr="00940B57">
        <w:rPr>
          <w:rFonts w:ascii="Times New Roman" w:hAnsi="Times New Roman"/>
          <w:sz w:val="24"/>
          <w:szCs w:val="24"/>
          <w:lang w:val="en-US"/>
        </w:rPr>
        <w:t>YSC</w:t>
      </w:r>
      <w:r>
        <w:rPr>
          <w:rFonts w:ascii="Times New Roman" w:hAnsi="Times New Roman"/>
          <w:sz w:val="24"/>
          <w:szCs w:val="24"/>
          <w:lang w:val="en-US"/>
        </w:rPr>
        <w:t xml:space="preserve"> </w:t>
      </w:r>
      <w:r w:rsidRPr="00940B57">
        <w:rPr>
          <w:rFonts w:ascii="Times New Roman" w:hAnsi="Times New Roman"/>
          <w:sz w:val="24"/>
          <w:szCs w:val="24"/>
          <w:lang w:val="en-US"/>
        </w:rPr>
        <w:t xml:space="preserve">contributed to </w:t>
      </w:r>
      <w:r w:rsidRPr="00940B57">
        <w:rPr>
          <w:rFonts w:ascii="Times New Roman" w:hAnsi="Times New Roman"/>
          <w:color w:val="000000" w:themeColor="text1"/>
          <w:sz w:val="24"/>
          <w:szCs w:val="24"/>
          <w:lang w:val="en-US"/>
        </w:rPr>
        <w:t xml:space="preserve">GUSTO cohort study design, data collection and </w:t>
      </w:r>
      <w:r w:rsidRPr="00940B57">
        <w:rPr>
          <w:rFonts w:ascii="Times New Roman" w:hAnsi="Times New Roman"/>
          <w:sz w:val="24"/>
          <w:szCs w:val="24"/>
          <w:lang w:val="en-US"/>
        </w:rPr>
        <w:t xml:space="preserve">critical reading of the manuscript. MFFC contributed to collection of </w:t>
      </w:r>
      <w:r w:rsidRPr="00940B57">
        <w:rPr>
          <w:rFonts w:ascii="Times New Roman" w:hAnsi="Times New Roman"/>
          <w:color w:val="000000" w:themeColor="text1"/>
          <w:sz w:val="24"/>
          <w:szCs w:val="24"/>
          <w:lang w:val="en-US"/>
        </w:rPr>
        <w:t xml:space="preserve">dietary data </w:t>
      </w:r>
      <w:r w:rsidRPr="00940B57">
        <w:rPr>
          <w:rFonts w:ascii="Times New Roman" w:hAnsi="Times New Roman"/>
          <w:sz w:val="24"/>
          <w:szCs w:val="24"/>
          <w:lang w:val="en-US"/>
        </w:rPr>
        <w:t xml:space="preserve">in GUSTO cohort and </w:t>
      </w:r>
      <w:r w:rsidRPr="00940B57">
        <w:rPr>
          <w:rFonts w:ascii="Times New Roman" w:hAnsi="Times New Roman"/>
          <w:color w:val="000000" w:themeColor="text1"/>
          <w:sz w:val="24"/>
          <w:szCs w:val="24"/>
          <w:lang w:val="en-US"/>
        </w:rPr>
        <w:t>c</w:t>
      </w:r>
      <w:r w:rsidRPr="00940B57">
        <w:rPr>
          <w:rFonts w:ascii="Times New Roman" w:hAnsi="Times New Roman"/>
          <w:sz w:val="24"/>
          <w:szCs w:val="24"/>
          <w:lang w:val="en-US"/>
        </w:rPr>
        <w:t xml:space="preserve">ritical reading of the manuscript. JEC contributed to Luminex assays data generation and critical reading of the manuscript. JGE contributed to interpretation of results, writing of manuscript and </w:t>
      </w:r>
      <w:r w:rsidRPr="00940B57">
        <w:rPr>
          <w:rFonts w:ascii="Times New Roman" w:hAnsi="Times New Roman"/>
          <w:color w:val="000000" w:themeColor="text1"/>
          <w:sz w:val="24"/>
          <w:szCs w:val="24"/>
          <w:lang w:val="en-US"/>
        </w:rPr>
        <w:t xml:space="preserve">GUSTO cohort data collection. MF contributed to </w:t>
      </w:r>
      <w:r w:rsidRPr="00940B57">
        <w:rPr>
          <w:rFonts w:ascii="Times New Roman" w:hAnsi="Times New Roman"/>
          <w:sz w:val="24"/>
          <w:szCs w:val="24"/>
          <w:lang w:val="en-US"/>
        </w:rPr>
        <w:t xml:space="preserve">supervision of the study, interpretation of results and writing of manuscript. NK contributed to supervision of the study, interpretation of results, writing of manuscript and </w:t>
      </w:r>
      <w:r w:rsidRPr="00940B57">
        <w:rPr>
          <w:rFonts w:ascii="Times New Roman" w:hAnsi="Times New Roman"/>
          <w:color w:val="000000" w:themeColor="text1"/>
          <w:sz w:val="24"/>
          <w:szCs w:val="24"/>
          <w:lang w:val="en-US"/>
        </w:rPr>
        <w:t xml:space="preserve">GUSTO cohort study data collection. MF and NK accepts full responsibility for the work, had access to the data, and controlled the decision to publish. </w:t>
      </w:r>
    </w:p>
    <w:p w14:paraId="6DBFFB49" w14:textId="77777777" w:rsidR="00C22EF2" w:rsidRDefault="00C22EF2" w:rsidP="008D2568">
      <w:pPr>
        <w:spacing w:line="480" w:lineRule="auto"/>
        <w:rPr>
          <w:rFonts w:ascii="Times New Roman" w:hAnsi="Times New Roman" w:cs="Times New Roman"/>
          <w:b/>
          <w:color w:val="000000" w:themeColor="text1"/>
          <w:lang w:val="en-US"/>
        </w:rPr>
      </w:pPr>
    </w:p>
    <w:p w14:paraId="25386E93" w14:textId="693F4489" w:rsidR="00011252" w:rsidRPr="00940B57" w:rsidRDefault="00011252" w:rsidP="008D2568">
      <w:pPr>
        <w:spacing w:line="480" w:lineRule="auto"/>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Acknowledgements</w:t>
      </w:r>
    </w:p>
    <w:p w14:paraId="165875B9" w14:textId="5AA8FC98" w:rsidR="00011252" w:rsidRPr="00940B57" w:rsidRDefault="00011252" w:rsidP="008D2568">
      <w:pPr>
        <w:spacing w:line="480" w:lineRule="auto"/>
        <w:rPr>
          <w:rFonts w:ascii="Times New Roman" w:hAnsi="Times New Roman" w:cs="Times New Roman"/>
          <w:color w:val="000000" w:themeColor="text1"/>
          <w:lang w:val="en-US"/>
        </w:rPr>
      </w:pPr>
    </w:p>
    <w:p w14:paraId="1FEF2A83" w14:textId="5E9CDCA0" w:rsidR="00011252" w:rsidRPr="00940B57" w:rsidRDefault="00011252" w:rsidP="008D2568">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We thank the GUSTO study team for their help in acquiring the research data and their crucial work with the participants. </w:t>
      </w:r>
    </w:p>
    <w:p w14:paraId="55189FF5" w14:textId="5AFFF184" w:rsidR="008C7182" w:rsidRDefault="008C7182" w:rsidP="008D2568">
      <w:pPr>
        <w:pStyle w:val="NoSpacing"/>
        <w:spacing w:line="480" w:lineRule="auto"/>
        <w:jc w:val="both"/>
        <w:rPr>
          <w:rFonts w:ascii="Times New Roman" w:eastAsiaTheme="minorHAnsi" w:hAnsi="Times New Roman"/>
          <w:b/>
          <w:color w:val="000000" w:themeColor="text1"/>
          <w:sz w:val="24"/>
          <w:szCs w:val="24"/>
          <w:u w:val="single"/>
          <w:lang w:val="en-US" w:eastAsia="en-US"/>
        </w:rPr>
      </w:pPr>
    </w:p>
    <w:p w14:paraId="404CB57A" w14:textId="77777777" w:rsidR="002823E6" w:rsidRDefault="002823E6" w:rsidP="008D2568">
      <w:pPr>
        <w:spacing w:line="480" w:lineRule="auto"/>
        <w:rPr>
          <w:rFonts w:ascii="Times New Roman" w:eastAsia="SimSun" w:hAnsi="Times New Roman" w:cs="Times New Roman"/>
          <w:color w:val="000000" w:themeColor="text1"/>
          <w:lang w:val="en-US" w:eastAsia="zh-CN"/>
        </w:rPr>
      </w:pPr>
    </w:p>
    <w:p w14:paraId="17215CD6" w14:textId="404F6118" w:rsidR="00BD2452" w:rsidRPr="00C22EF2" w:rsidRDefault="00BD2452" w:rsidP="008D2568">
      <w:pPr>
        <w:spacing w:line="480" w:lineRule="auto"/>
        <w:rPr>
          <w:rFonts w:ascii="Times New Roman" w:hAnsi="Times New Roman" w:cs="Times New Roman"/>
          <w:b/>
          <w:color w:val="000000" w:themeColor="text1"/>
          <w:u w:val="single"/>
          <w:lang w:val="en-US"/>
        </w:rPr>
      </w:pPr>
      <w:r w:rsidRPr="00C22EF2">
        <w:rPr>
          <w:rFonts w:ascii="Times New Roman" w:hAnsi="Times New Roman" w:cs="Times New Roman"/>
          <w:b/>
          <w:color w:val="000000" w:themeColor="text1"/>
          <w:u w:val="single"/>
          <w:lang w:val="en-US"/>
        </w:rPr>
        <w:t>References</w:t>
      </w:r>
    </w:p>
    <w:p w14:paraId="553848EA" w14:textId="77777777" w:rsidR="00E32638" w:rsidRPr="00D545A7" w:rsidRDefault="00E32638" w:rsidP="008D2568">
      <w:pPr>
        <w:spacing w:line="480" w:lineRule="auto"/>
        <w:rPr>
          <w:rFonts w:ascii="Times New Roman" w:hAnsi="Times New Roman" w:cs="Times New Roman"/>
          <w:lang w:val="en-US"/>
        </w:rPr>
      </w:pPr>
    </w:p>
    <w:p w14:paraId="3E80A095" w14:textId="77777777" w:rsidR="008F28A0" w:rsidRPr="008F28A0" w:rsidRDefault="00E32638" w:rsidP="008F28A0">
      <w:pPr>
        <w:pStyle w:val="EndNoteBibliography"/>
        <w:rPr>
          <w:noProof/>
        </w:rPr>
      </w:pPr>
      <w:r w:rsidRPr="00D545A7">
        <w:rPr>
          <w:rFonts w:ascii="Times New Roman" w:hAnsi="Times New Roman" w:cs="Times New Roman"/>
        </w:rPr>
        <w:fldChar w:fldCharType="begin"/>
      </w:r>
      <w:r w:rsidRPr="00D545A7">
        <w:rPr>
          <w:rFonts w:ascii="Times New Roman" w:hAnsi="Times New Roman" w:cs="Times New Roman"/>
        </w:rPr>
        <w:instrText xml:space="preserve"> ADDIN EN.REFLIST </w:instrText>
      </w:r>
      <w:r w:rsidRPr="00D545A7">
        <w:rPr>
          <w:rFonts w:ascii="Times New Roman" w:hAnsi="Times New Roman" w:cs="Times New Roman"/>
        </w:rPr>
        <w:fldChar w:fldCharType="separate"/>
      </w:r>
      <w:r w:rsidR="008F28A0" w:rsidRPr="008F28A0">
        <w:rPr>
          <w:noProof/>
        </w:rPr>
        <w:t>[1] Metzger BE, Coustan DR. Summary and recommendations of the Fourth International Workshop-Conference on Gestational Diabetes Mellitus. The Organizing Committee. Diabetes Care. 1998;21 Suppl 2:B161-7.</w:t>
      </w:r>
    </w:p>
    <w:p w14:paraId="37C5ECEE" w14:textId="77777777" w:rsidR="008F28A0" w:rsidRPr="008F28A0" w:rsidRDefault="008F28A0" w:rsidP="008F28A0">
      <w:pPr>
        <w:pStyle w:val="EndNoteBibliography"/>
        <w:rPr>
          <w:noProof/>
        </w:rPr>
      </w:pPr>
      <w:r w:rsidRPr="008F28A0">
        <w:rPr>
          <w:noProof/>
        </w:rPr>
        <w:t>[2] Gestational Diabetes Mellitus. Diabetes Care. 2003;26:s103-s5.</w:t>
      </w:r>
    </w:p>
    <w:p w14:paraId="2C434389" w14:textId="77777777" w:rsidR="008F28A0" w:rsidRPr="008F28A0" w:rsidRDefault="008F28A0" w:rsidP="008F28A0">
      <w:pPr>
        <w:pStyle w:val="EndNoteBibliography"/>
        <w:rPr>
          <w:noProof/>
        </w:rPr>
      </w:pPr>
      <w:r w:rsidRPr="008F28A0">
        <w:rPr>
          <w:noProof/>
        </w:rPr>
        <w:t>[3] International Diabetes Federation. IDF Diabetes Atlas, 9th edn 2019.</w:t>
      </w:r>
    </w:p>
    <w:p w14:paraId="0F83770E" w14:textId="77777777" w:rsidR="008F28A0" w:rsidRPr="008F28A0" w:rsidRDefault="008F28A0" w:rsidP="008F28A0">
      <w:pPr>
        <w:pStyle w:val="EndNoteBibliography"/>
        <w:rPr>
          <w:noProof/>
        </w:rPr>
      </w:pPr>
      <w:r w:rsidRPr="008F28A0">
        <w:rPr>
          <w:noProof/>
        </w:rPr>
        <w:t>[4] Vounzoulaki E, Khunti K, Abner SC, Tan BK, Davies MJ, Gillies CL. Progression to type 2 diabetes in women with a known history of gestational diabetes: systematic review and meta-analysis. BMJ. 2020;369:m1361.</w:t>
      </w:r>
    </w:p>
    <w:p w14:paraId="2A2E1658" w14:textId="77777777" w:rsidR="008F28A0" w:rsidRPr="008F28A0" w:rsidRDefault="008F28A0" w:rsidP="008F28A0">
      <w:pPr>
        <w:pStyle w:val="EndNoteBibliography"/>
        <w:rPr>
          <w:noProof/>
        </w:rPr>
      </w:pPr>
      <w:r w:rsidRPr="008F28A0">
        <w:rPr>
          <w:noProof/>
        </w:rPr>
        <w:t>[5] Kramer CK, Campbell S, Retnakaran R. Gestational diabetes and the risk of cardiovascular disease in women: a systematic review and meta-analysis. Diabetologia. 2019;62:905-14.</w:t>
      </w:r>
    </w:p>
    <w:p w14:paraId="253DB946" w14:textId="77777777" w:rsidR="008F28A0" w:rsidRPr="008F28A0" w:rsidRDefault="008F28A0" w:rsidP="008F28A0">
      <w:pPr>
        <w:pStyle w:val="EndNoteBibliography"/>
        <w:rPr>
          <w:noProof/>
        </w:rPr>
      </w:pPr>
      <w:r w:rsidRPr="008F28A0">
        <w:rPr>
          <w:noProof/>
        </w:rPr>
        <w:t>[6] Chu AHY, Godfrey KM. Gestational Diabetes Mellitus and Developmental Programming. Annals of Nutrition and Metabolism. 2020;76(suppl 3):4-15.</w:t>
      </w:r>
    </w:p>
    <w:p w14:paraId="3F7E6520" w14:textId="77777777" w:rsidR="008F28A0" w:rsidRPr="008F28A0" w:rsidRDefault="008F28A0" w:rsidP="008F28A0">
      <w:pPr>
        <w:pStyle w:val="EndNoteBibliography"/>
        <w:rPr>
          <w:noProof/>
        </w:rPr>
      </w:pPr>
      <w:r w:rsidRPr="008F28A0">
        <w:rPr>
          <w:noProof/>
        </w:rPr>
        <w:t>[7] International Diabetes Federation. IDF GDM Model of Care. 2015.</w:t>
      </w:r>
    </w:p>
    <w:p w14:paraId="1DBD1000" w14:textId="77777777" w:rsidR="008F28A0" w:rsidRPr="008F28A0" w:rsidRDefault="008F28A0" w:rsidP="008F28A0">
      <w:pPr>
        <w:pStyle w:val="EndNoteBibliography"/>
        <w:rPr>
          <w:noProof/>
        </w:rPr>
      </w:pPr>
      <w:r w:rsidRPr="008F28A0">
        <w:rPr>
          <w:noProof/>
        </w:rPr>
        <w:t>[8] Classification and Diagnosis of Diabetes: Standards of Medical Care in Diabetes - 2020. Diabetes Care. 2020;43:S14-S31.</w:t>
      </w:r>
    </w:p>
    <w:p w14:paraId="320AF46A" w14:textId="77777777" w:rsidR="008F28A0" w:rsidRPr="008F28A0" w:rsidRDefault="008F28A0" w:rsidP="008F28A0">
      <w:pPr>
        <w:pStyle w:val="EndNoteBibliography"/>
        <w:rPr>
          <w:noProof/>
        </w:rPr>
      </w:pPr>
      <w:r w:rsidRPr="008F28A0">
        <w:rPr>
          <w:noProof/>
        </w:rPr>
        <w:t>[9] National Institue for Health and Care Excellence. Diabetes in pregnancy: management from preconception to the postnatal period. 2015.</w:t>
      </w:r>
    </w:p>
    <w:p w14:paraId="551111BD" w14:textId="77777777" w:rsidR="008F28A0" w:rsidRPr="008F28A0" w:rsidRDefault="008F28A0" w:rsidP="008F28A0">
      <w:pPr>
        <w:pStyle w:val="EndNoteBibliography"/>
        <w:rPr>
          <w:noProof/>
        </w:rPr>
      </w:pPr>
      <w:r w:rsidRPr="008F28A0">
        <w:rPr>
          <w:noProof/>
        </w:rPr>
        <w:t>[10] Academy of Medicine Singapore. Guidelines for the Management of Gestational Diabetes Mellitus. 2018.</w:t>
      </w:r>
    </w:p>
    <w:p w14:paraId="22B32754" w14:textId="77777777" w:rsidR="008F28A0" w:rsidRPr="008F28A0" w:rsidRDefault="008F28A0" w:rsidP="008F28A0">
      <w:pPr>
        <w:pStyle w:val="EndNoteBibliography"/>
        <w:rPr>
          <w:noProof/>
        </w:rPr>
      </w:pPr>
      <w:r w:rsidRPr="008F28A0">
        <w:rPr>
          <w:noProof/>
        </w:rPr>
        <w:t>[11] Chong YS, Cai S, Lin H, Soh SE, Lee YS, Leow MK, et al. Ethnic differences translate to inadequacy of high-risk screening for gestational diabetes mellitus in an Asian population: a cohort study. BMC Pregnancy Childbirth. 2014;14:345.</w:t>
      </w:r>
    </w:p>
    <w:p w14:paraId="5CD9C208" w14:textId="77777777" w:rsidR="008F28A0" w:rsidRPr="008F28A0" w:rsidRDefault="008F28A0" w:rsidP="008F28A0">
      <w:pPr>
        <w:pStyle w:val="EndNoteBibliography"/>
        <w:rPr>
          <w:noProof/>
        </w:rPr>
      </w:pPr>
      <w:r w:rsidRPr="008F28A0">
        <w:rPr>
          <w:noProof/>
        </w:rPr>
        <w:t>[12] Hod M, Kapur A, Sacks DA, Hadar E, Agarwal M, Di Renzo GC, et al. The International Federation of Gynecology and Obstetrics (FIGO) Initiative on gestational diabetes mellitus: A pragmatic guide for diagnosis, management, and care. Int J Gynaecol Obstet. 2015;131 Suppl 3:S173-211.</w:t>
      </w:r>
    </w:p>
    <w:p w14:paraId="6D78C7FB" w14:textId="77777777" w:rsidR="008F28A0" w:rsidRPr="008F28A0" w:rsidRDefault="008F28A0" w:rsidP="008F28A0">
      <w:pPr>
        <w:pStyle w:val="EndNoteBibliography"/>
        <w:rPr>
          <w:noProof/>
        </w:rPr>
      </w:pPr>
      <w:r w:rsidRPr="008F28A0">
        <w:rPr>
          <w:noProof/>
        </w:rPr>
        <w:t>[13] Artzi NS, Shilo S, Hadar E, Rossman H, Barbash-Hazan S, Ben-Haroush A, et al. Prediction of gestational diabetes based on nationwide electronic health records. Nat Med. 2020;26:71-6.</w:t>
      </w:r>
    </w:p>
    <w:p w14:paraId="30041D2C" w14:textId="77777777" w:rsidR="008F28A0" w:rsidRPr="008F28A0" w:rsidRDefault="008F28A0" w:rsidP="008F28A0">
      <w:pPr>
        <w:pStyle w:val="EndNoteBibliography"/>
        <w:rPr>
          <w:noProof/>
        </w:rPr>
      </w:pPr>
      <w:r w:rsidRPr="008F28A0">
        <w:rPr>
          <w:noProof/>
        </w:rPr>
        <w:t>[14] Wu Y-T, Zhang C-J, Mol BW, Kawai A, Li C, Chen L, et al. Early Prediction of Gestational Diabetes Mellitus in the Chinese Population via Advanced Machine Learning. The Journal of Clinical Endocrinology &amp; Metabolism. 2020;106:e1191-e205.</w:t>
      </w:r>
    </w:p>
    <w:p w14:paraId="35EF9061" w14:textId="77777777" w:rsidR="008F28A0" w:rsidRPr="008F28A0" w:rsidRDefault="008F28A0" w:rsidP="008F28A0">
      <w:pPr>
        <w:pStyle w:val="EndNoteBibliography"/>
        <w:rPr>
          <w:noProof/>
        </w:rPr>
      </w:pPr>
      <w:r w:rsidRPr="008F28A0">
        <w:rPr>
          <w:noProof/>
        </w:rPr>
        <w:t>[15] World Health Organization. Diagnostic Criteria and Classification of Hyperglycaemia First Detected in Pregnancy. 2013.</w:t>
      </w:r>
    </w:p>
    <w:p w14:paraId="2C396B23" w14:textId="77777777" w:rsidR="008F28A0" w:rsidRPr="008F28A0" w:rsidRDefault="008F28A0" w:rsidP="008F28A0">
      <w:pPr>
        <w:pStyle w:val="EndNoteBibliography"/>
        <w:rPr>
          <w:noProof/>
        </w:rPr>
      </w:pPr>
      <w:r w:rsidRPr="008F28A0">
        <w:rPr>
          <w:noProof/>
        </w:rPr>
        <w:t>[16] Prokhorenkova L, Gusev G, Vorobev A, Veronika Dorogush A, Gulin A. CatBoost: unbiased boosting with categorical features.  arXiv e-prints2017.</w:t>
      </w:r>
    </w:p>
    <w:p w14:paraId="5FC8D78E" w14:textId="77777777" w:rsidR="008F28A0" w:rsidRPr="008F28A0" w:rsidRDefault="008F28A0" w:rsidP="008F28A0">
      <w:pPr>
        <w:pStyle w:val="EndNoteBibliography"/>
        <w:rPr>
          <w:noProof/>
        </w:rPr>
      </w:pPr>
      <w:r w:rsidRPr="008F28A0">
        <w:rPr>
          <w:noProof/>
        </w:rPr>
        <w:t>[17] Lundberg SM, Erion G, Chen H, DeGrave A, Prutkin JM, Nair B, et al. From local explanations to global understanding with explainable AI for trees. Nature Machine Intelligence. 2020;2:56-67.</w:t>
      </w:r>
    </w:p>
    <w:p w14:paraId="68FBE96E" w14:textId="77777777" w:rsidR="008F28A0" w:rsidRPr="008F28A0" w:rsidRDefault="008F28A0" w:rsidP="008F28A0">
      <w:pPr>
        <w:pStyle w:val="EndNoteBibliography"/>
        <w:rPr>
          <w:noProof/>
        </w:rPr>
      </w:pPr>
      <w:r w:rsidRPr="008F28A0">
        <w:rPr>
          <w:noProof/>
        </w:rPr>
        <w:t>[18] Consultation WHOE. Appropriate body-mass index for Asian populations and its implications for policy and intervention strategies. Lancet. 2004;363:157-63.</w:t>
      </w:r>
    </w:p>
    <w:p w14:paraId="6B3C8F89" w14:textId="77777777" w:rsidR="008F28A0" w:rsidRPr="008F28A0" w:rsidRDefault="008F28A0" w:rsidP="008F28A0">
      <w:pPr>
        <w:pStyle w:val="EndNoteBibliography"/>
        <w:rPr>
          <w:noProof/>
        </w:rPr>
      </w:pPr>
      <w:r w:rsidRPr="008F28A0">
        <w:rPr>
          <w:noProof/>
        </w:rPr>
        <w:t>[19] Han CY, Colega M, Quah EPL, Chan YH, Godfrey KM, Kwek K, et al. A healthy eating index to measure diet quality in pregnant women in Singapore: a cross-sectional study. BMC Nutrition. 2015;1:39.</w:t>
      </w:r>
    </w:p>
    <w:p w14:paraId="0878606B" w14:textId="77777777" w:rsidR="008F28A0" w:rsidRPr="008F28A0" w:rsidRDefault="008F28A0" w:rsidP="008F28A0">
      <w:pPr>
        <w:pStyle w:val="EndNoteBibliography"/>
        <w:rPr>
          <w:noProof/>
        </w:rPr>
      </w:pPr>
      <w:r w:rsidRPr="008F28A0">
        <w:rPr>
          <w:noProof/>
        </w:rPr>
        <w:t>[20] Orrù S, Nigro E, Mandola A, Alfieri A, Buono P, Daniele A, et al. A Functional Interplay between IGF-1 and Adiponectin. Int J Mol Sci. 2017;18:2145.</w:t>
      </w:r>
    </w:p>
    <w:p w14:paraId="146DF6EE" w14:textId="77777777" w:rsidR="008F28A0" w:rsidRPr="008F28A0" w:rsidRDefault="008F28A0" w:rsidP="008F28A0">
      <w:pPr>
        <w:pStyle w:val="EndNoteBibliography"/>
        <w:rPr>
          <w:noProof/>
        </w:rPr>
      </w:pPr>
      <w:r w:rsidRPr="008F28A0">
        <w:rPr>
          <w:noProof/>
        </w:rPr>
        <w:t>[21] Savvidou M, Nelson SM, Makgoba M, Messow CM, Sattar N, Nicolaides K. First-trimester prediction of gestational diabetes mellitus: examining the potential of combining maternal characteristics and laboratory measures. Diabetes. 2010;59:3017-22.</w:t>
      </w:r>
    </w:p>
    <w:p w14:paraId="3012EF23" w14:textId="77777777" w:rsidR="008F28A0" w:rsidRPr="008F28A0" w:rsidRDefault="008F28A0" w:rsidP="008F28A0">
      <w:pPr>
        <w:pStyle w:val="EndNoteBibliography"/>
        <w:rPr>
          <w:noProof/>
        </w:rPr>
      </w:pPr>
      <w:r w:rsidRPr="008F28A0">
        <w:rPr>
          <w:noProof/>
        </w:rPr>
        <w:t>[22] Hedderson MM, Ferrara A. High Blood Pressure Before and During Early Pregnancy Is Associated With an Increased Risk of Gestational Diabetes Mellitus. Diabetes Care. 2008;31:2362-7.</w:t>
      </w:r>
    </w:p>
    <w:p w14:paraId="11F37847" w14:textId="77777777" w:rsidR="008F28A0" w:rsidRPr="008F28A0" w:rsidRDefault="008F28A0" w:rsidP="008F28A0">
      <w:pPr>
        <w:pStyle w:val="EndNoteBibliography"/>
        <w:rPr>
          <w:noProof/>
        </w:rPr>
      </w:pPr>
      <w:r w:rsidRPr="008F28A0">
        <w:rPr>
          <w:noProof/>
        </w:rPr>
        <w:t>[23] Khalil A, Syngelaki A, Maiz N, Zinevich Y, Nicolaides KH. Maternal age and adverse pregnancy outcome: a cohort study. Ultrasound in Obstetrics &amp; Gynecology. 2013;42:634-43.</w:t>
      </w:r>
    </w:p>
    <w:p w14:paraId="08B0EC89" w14:textId="77777777" w:rsidR="008F28A0" w:rsidRPr="008F28A0" w:rsidRDefault="008F28A0" w:rsidP="008F28A0">
      <w:pPr>
        <w:pStyle w:val="EndNoteBibliography"/>
        <w:rPr>
          <w:noProof/>
        </w:rPr>
      </w:pPr>
      <w:r w:rsidRPr="008F28A0">
        <w:rPr>
          <w:noProof/>
        </w:rPr>
        <w:t>[24] Lee KW, Ching SM, Ramachandran V, Yee A, Hoo FK, Chia YC, et al. Prevalence and risk factors of gestational diabetes mellitus in Asia: a systematic review and meta-analysis. BMC Pregnancy Childbirth. 2018;18:494.</w:t>
      </w:r>
    </w:p>
    <w:p w14:paraId="682D1348" w14:textId="77777777" w:rsidR="008F28A0" w:rsidRPr="008F28A0" w:rsidRDefault="008F28A0" w:rsidP="008F28A0">
      <w:pPr>
        <w:pStyle w:val="EndNoteBibliography"/>
        <w:rPr>
          <w:noProof/>
        </w:rPr>
      </w:pPr>
      <w:r w:rsidRPr="008F28A0">
        <w:rPr>
          <w:noProof/>
        </w:rPr>
        <w:t>[25] Chu SY, Abe K, Hall LR, Kim SY, Njoroge T, Qin C. Gestational diabetes mellitus: All Asians are not alike. Preventive Medicine. 2009;49:265-8.</w:t>
      </w:r>
    </w:p>
    <w:p w14:paraId="1C392C25" w14:textId="77777777" w:rsidR="008F28A0" w:rsidRPr="008F28A0" w:rsidRDefault="008F28A0" w:rsidP="008F28A0">
      <w:pPr>
        <w:pStyle w:val="EndNoteBibliography"/>
        <w:rPr>
          <w:noProof/>
        </w:rPr>
      </w:pPr>
      <w:r w:rsidRPr="008F28A0">
        <w:rPr>
          <w:noProof/>
        </w:rPr>
        <w:t>[26] Swarbrick MM, Havel PJ. Physiological, pharmacological, and nutritional regulation of circulating adiponectin concentrations in humans. Metab Syndr Relat Disord. 2008;6:87-102.</w:t>
      </w:r>
    </w:p>
    <w:p w14:paraId="138D6B7F" w14:textId="77777777" w:rsidR="008F28A0" w:rsidRPr="008F28A0" w:rsidRDefault="008F28A0" w:rsidP="008F28A0">
      <w:pPr>
        <w:pStyle w:val="EndNoteBibliography"/>
        <w:rPr>
          <w:noProof/>
        </w:rPr>
      </w:pPr>
      <w:r w:rsidRPr="008F28A0">
        <w:rPr>
          <w:noProof/>
        </w:rPr>
        <w:t>[27] Tucker LA, Erickson A, LeCheminant JD, Bailey BW. Dairy consumption and insulin resistance: the role of body fat, physical activity, and energy intake. J Diabetes Res. 2015;2015:206959.</w:t>
      </w:r>
    </w:p>
    <w:p w14:paraId="42D14692" w14:textId="77777777" w:rsidR="008F28A0" w:rsidRPr="008F28A0" w:rsidRDefault="008F28A0" w:rsidP="008F28A0">
      <w:pPr>
        <w:pStyle w:val="EndNoteBibliography"/>
        <w:rPr>
          <w:noProof/>
        </w:rPr>
      </w:pPr>
      <w:r w:rsidRPr="008F28A0">
        <w:rPr>
          <w:noProof/>
        </w:rPr>
        <w:t>[28] Tan KH, Kwek K, Ng MJ, Yeo SH, Wright A, Tagore S, et al. Introduction of the IADPSG Criteria for Screening and Diagnosis of Gestational Diabetes Mellitus.  SingHealth Duke-NUS Scientific Congress 20162016.</w:t>
      </w:r>
    </w:p>
    <w:p w14:paraId="06739FAF" w14:textId="77777777" w:rsidR="008F28A0" w:rsidRPr="008F28A0" w:rsidRDefault="008F28A0" w:rsidP="008F28A0">
      <w:pPr>
        <w:pStyle w:val="EndNoteBibliography"/>
        <w:rPr>
          <w:noProof/>
        </w:rPr>
      </w:pPr>
      <w:r w:rsidRPr="008F28A0">
        <w:rPr>
          <w:noProof/>
        </w:rPr>
        <w:t>[29] Loo E, Soh S-E, Loy S, Ng S, Tint M, Chan S-Y, et al. Cohort profile: Singapore Preconception Study of Long-Term Maternal and Child Outcomes (S-PRESTO). European Journal of Epidemiology. 2020:1-14.</w:t>
      </w:r>
    </w:p>
    <w:p w14:paraId="42BE58FB" w14:textId="4CD0EF28" w:rsidR="00D95CEA" w:rsidRPr="00940B57" w:rsidRDefault="00E32638" w:rsidP="008D2568">
      <w:pPr>
        <w:spacing w:line="480" w:lineRule="auto"/>
        <w:jc w:val="both"/>
        <w:rPr>
          <w:rFonts w:ascii="Times New Roman" w:hAnsi="Times New Roman" w:cs="Times New Roman"/>
          <w:lang w:val="en-US"/>
        </w:rPr>
      </w:pPr>
      <w:r w:rsidRPr="00D545A7">
        <w:rPr>
          <w:rFonts w:ascii="Times New Roman" w:hAnsi="Times New Roman" w:cs="Times New Roman"/>
          <w:lang w:val="en-US"/>
        </w:rPr>
        <w:fldChar w:fldCharType="end"/>
      </w:r>
    </w:p>
    <w:sectPr w:rsidR="00D95CEA" w:rsidRPr="00940B57" w:rsidSect="002E018B">
      <w:footerReference w:type="even" r:id="rId9"/>
      <w:footerReference w:type="default" r:id="rId10"/>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9FFA" w14:textId="77777777" w:rsidR="00600C2F" w:rsidRDefault="00600C2F" w:rsidP="00C55AA9">
      <w:r>
        <w:separator/>
      </w:r>
    </w:p>
  </w:endnote>
  <w:endnote w:type="continuationSeparator" w:id="0">
    <w:p w14:paraId="42AF6411" w14:textId="77777777" w:rsidR="00600C2F" w:rsidRDefault="00600C2F" w:rsidP="00C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243882"/>
      <w:docPartObj>
        <w:docPartGallery w:val="Page Numbers (Bottom of Page)"/>
        <w:docPartUnique/>
      </w:docPartObj>
    </w:sdtPr>
    <w:sdtEndPr>
      <w:rPr>
        <w:rStyle w:val="PageNumber"/>
      </w:rPr>
    </w:sdtEndPr>
    <w:sdtContent>
      <w:p w14:paraId="1E57523B" w14:textId="1F2A82B4" w:rsidR="00C55AA9" w:rsidRDefault="00C55AA9" w:rsidP="0061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5C946" w14:textId="77777777" w:rsidR="00C55AA9" w:rsidRDefault="00C55AA9" w:rsidP="00C55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971972"/>
      <w:docPartObj>
        <w:docPartGallery w:val="Page Numbers (Bottom of Page)"/>
        <w:docPartUnique/>
      </w:docPartObj>
    </w:sdtPr>
    <w:sdtEndPr>
      <w:rPr>
        <w:rStyle w:val="PageNumber"/>
      </w:rPr>
    </w:sdtEndPr>
    <w:sdtContent>
      <w:p w14:paraId="7EE8BA68" w14:textId="068FFCA6" w:rsidR="00614EC1" w:rsidRDefault="00614EC1" w:rsidP="002004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4F864A" w14:textId="77777777" w:rsidR="00C55AA9" w:rsidRDefault="00C55AA9" w:rsidP="00C55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6A44" w14:textId="77777777" w:rsidR="00600C2F" w:rsidRDefault="00600C2F" w:rsidP="00C55AA9">
      <w:r>
        <w:separator/>
      </w:r>
    </w:p>
  </w:footnote>
  <w:footnote w:type="continuationSeparator" w:id="0">
    <w:p w14:paraId="582860E4" w14:textId="77777777" w:rsidR="00600C2F" w:rsidRDefault="00600C2F" w:rsidP="00C5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277B5"/>
    <w:multiLevelType w:val="hybridMultilevel"/>
    <w:tmpl w:val="34D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Res Clin Prac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0ssfr96p0ezsep9xsv22txfrwxffreped2&quot;&gt;Manuscript1_2021&lt;record-ids&gt;&lt;item&gt;1&lt;/item&gt;&lt;item&gt;2&lt;/item&gt;&lt;item&gt;3&lt;/item&gt;&lt;item&gt;4&lt;/item&gt;&lt;item&gt;5&lt;/item&gt;&lt;item&gt;6&lt;/item&gt;&lt;item&gt;8&lt;/item&gt;&lt;item&gt;9&lt;/item&gt;&lt;item&gt;10&lt;/item&gt;&lt;item&gt;11&lt;/item&gt;&lt;item&gt;12&lt;/item&gt;&lt;item&gt;14&lt;/item&gt;&lt;item&gt;15&lt;/item&gt;&lt;item&gt;19&lt;/item&gt;&lt;item&gt;20&lt;/item&gt;&lt;item&gt;21&lt;/item&gt;&lt;item&gt;22&lt;/item&gt;&lt;item&gt;23&lt;/item&gt;&lt;item&gt;24&lt;/item&gt;&lt;item&gt;25&lt;/item&gt;&lt;item&gt;26&lt;/item&gt;&lt;item&gt;27&lt;/item&gt;&lt;item&gt;28&lt;/item&gt;&lt;item&gt;29&lt;/item&gt;&lt;item&gt;31&lt;/item&gt;&lt;/record-ids&gt;&lt;/item&gt;&lt;/Libraries&gt;"/>
  </w:docVars>
  <w:rsids>
    <w:rsidRoot w:val="00061C34"/>
    <w:rsid w:val="0000405A"/>
    <w:rsid w:val="000069F1"/>
    <w:rsid w:val="00011252"/>
    <w:rsid w:val="00011634"/>
    <w:rsid w:val="00017101"/>
    <w:rsid w:val="00024A26"/>
    <w:rsid w:val="00027B31"/>
    <w:rsid w:val="000329B7"/>
    <w:rsid w:val="00032D04"/>
    <w:rsid w:val="00036AAB"/>
    <w:rsid w:val="00036BAA"/>
    <w:rsid w:val="00046103"/>
    <w:rsid w:val="00053828"/>
    <w:rsid w:val="00054DD9"/>
    <w:rsid w:val="00055259"/>
    <w:rsid w:val="00056A97"/>
    <w:rsid w:val="00060659"/>
    <w:rsid w:val="00061C34"/>
    <w:rsid w:val="00062C69"/>
    <w:rsid w:val="00063152"/>
    <w:rsid w:val="00064172"/>
    <w:rsid w:val="00064677"/>
    <w:rsid w:val="00065D91"/>
    <w:rsid w:val="000660F2"/>
    <w:rsid w:val="000671B7"/>
    <w:rsid w:val="00072ABB"/>
    <w:rsid w:val="00073BF2"/>
    <w:rsid w:val="0007415E"/>
    <w:rsid w:val="0007613B"/>
    <w:rsid w:val="0007779B"/>
    <w:rsid w:val="00082667"/>
    <w:rsid w:val="00083A54"/>
    <w:rsid w:val="00084186"/>
    <w:rsid w:val="00084F3B"/>
    <w:rsid w:val="00090034"/>
    <w:rsid w:val="00091888"/>
    <w:rsid w:val="000920C8"/>
    <w:rsid w:val="00095F0B"/>
    <w:rsid w:val="000A03B2"/>
    <w:rsid w:val="000A08E2"/>
    <w:rsid w:val="000A1DD1"/>
    <w:rsid w:val="000A35DB"/>
    <w:rsid w:val="000A431E"/>
    <w:rsid w:val="000A562A"/>
    <w:rsid w:val="000A6355"/>
    <w:rsid w:val="000A7D3E"/>
    <w:rsid w:val="000B0CFB"/>
    <w:rsid w:val="000B1054"/>
    <w:rsid w:val="000B21D6"/>
    <w:rsid w:val="000B2342"/>
    <w:rsid w:val="000B35E4"/>
    <w:rsid w:val="000B4864"/>
    <w:rsid w:val="000B5965"/>
    <w:rsid w:val="000B5FDB"/>
    <w:rsid w:val="000B676E"/>
    <w:rsid w:val="000B7170"/>
    <w:rsid w:val="000C2AD1"/>
    <w:rsid w:val="000C4996"/>
    <w:rsid w:val="000C742D"/>
    <w:rsid w:val="000D114E"/>
    <w:rsid w:val="000D2260"/>
    <w:rsid w:val="000D268F"/>
    <w:rsid w:val="000D2E82"/>
    <w:rsid w:val="000D4431"/>
    <w:rsid w:val="000D4634"/>
    <w:rsid w:val="000D5561"/>
    <w:rsid w:val="000D5ADA"/>
    <w:rsid w:val="000D6B5E"/>
    <w:rsid w:val="000E3E0D"/>
    <w:rsid w:val="000E5C5B"/>
    <w:rsid w:val="000F4198"/>
    <w:rsid w:val="000F6243"/>
    <w:rsid w:val="00103A57"/>
    <w:rsid w:val="001071A6"/>
    <w:rsid w:val="00107903"/>
    <w:rsid w:val="00110A6D"/>
    <w:rsid w:val="00111CC2"/>
    <w:rsid w:val="00112A8D"/>
    <w:rsid w:val="00116421"/>
    <w:rsid w:val="00121079"/>
    <w:rsid w:val="0012338C"/>
    <w:rsid w:val="00125FF6"/>
    <w:rsid w:val="00126B35"/>
    <w:rsid w:val="00127B56"/>
    <w:rsid w:val="001314AA"/>
    <w:rsid w:val="001323A7"/>
    <w:rsid w:val="00134119"/>
    <w:rsid w:val="001352A0"/>
    <w:rsid w:val="00136B04"/>
    <w:rsid w:val="0014124C"/>
    <w:rsid w:val="001465F1"/>
    <w:rsid w:val="0014706F"/>
    <w:rsid w:val="00147991"/>
    <w:rsid w:val="001506F4"/>
    <w:rsid w:val="0015139E"/>
    <w:rsid w:val="00152877"/>
    <w:rsid w:val="0015418B"/>
    <w:rsid w:val="0015440A"/>
    <w:rsid w:val="00154AA7"/>
    <w:rsid w:val="00154F2E"/>
    <w:rsid w:val="001573C8"/>
    <w:rsid w:val="00157B71"/>
    <w:rsid w:val="00161CF7"/>
    <w:rsid w:val="00161CFA"/>
    <w:rsid w:val="00164211"/>
    <w:rsid w:val="00165570"/>
    <w:rsid w:val="00165FC3"/>
    <w:rsid w:val="001669AA"/>
    <w:rsid w:val="001676E4"/>
    <w:rsid w:val="00173F99"/>
    <w:rsid w:val="00175A9D"/>
    <w:rsid w:val="00176107"/>
    <w:rsid w:val="00176360"/>
    <w:rsid w:val="001800EC"/>
    <w:rsid w:val="00181AF1"/>
    <w:rsid w:val="00182E58"/>
    <w:rsid w:val="00191975"/>
    <w:rsid w:val="001934A8"/>
    <w:rsid w:val="00193A8D"/>
    <w:rsid w:val="00193CBB"/>
    <w:rsid w:val="00194C5B"/>
    <w:rsid w:val="00196EC0"/>
    <w:rsid w:val="001A29D0"/>
    <w:rsid w:val="001A4ACE"/>
    <w:rsid w:val="001A7493"/>
    <w:rsid w:val="001B265F"/>
    <w:rsid w:val="001B353B"/>
    <w:rsid w:val="001B3F00"/>
    <w:rsid w:val="001B5556"/>
    <w:rsid w:val="001C1840"/>
    <w:rsid w:val="001C1975"/>
    <w:rsid w:val="001C24A6"/>
    <w:rsid w:val="001C3052"/>
    <w:rsid w:val="001C36E0"/>
    <w:rsid w:val="001C39A9"/>
    <w:rsid w:val="001C465B"/>
    <w:rsid w:val="001C5674"/>
    <w:rsid w:val="001C58E7"/>
    <w:rsid w:val="001C5912"/>
    <w:rsid w:val="001D06B7"/>
    <w:rsid w:val="001D2C28"/>
    <w:rsid w:val="001D2DC9"/>
    <w:rsid w:val="001D35BA"/>
    <w:rsid w:val="001D6104"/>
    <w:rsid w:val="001D6D8B"/>
    <w:rsid w:val="001D6FF6"/>
    <w:rsid w:val="001E422C"/>
    <w:rsid w:val="001E5A5D"/>
    <w:rsid w:val="001E790B"/>
    <w:rsid w:val="001F021E"/>
    <w:rsid w:val="001F1010"/>
    <w:rsid w:val="001F1C4E"/>
    <w:rsid w:val="001F2873"/>
    <w:rsid w:val="001F3151"/>
    <w:rsid w:val="001F5A67"/>
    <w:rsid w:val="001F74C2"/>
    <w:rsid w:val="001F7EEB"/>
    <w:rsid w:val="00203881"/>
    <w:rsid w:val="0020437A"/>
    <w:rsid w:val="00205B06"/>
    <w:rsid w:val="002068D8"/>
    <w:rsid w:val="00206BCE"/>
    <w:rsid w:val="00207ADB"/>
    <w:rsid w:val="00213185"/>
    <w:rsid w:val="00213347"/>
    <w:rsid w:val="0021393A"/>
    <w:rsid w:val="00216020"/>
    <w:rsid w:val="00220E6C"/>
    <w:rsid w:val="002212E4"/>
    <w:rsid w:val="00224121"/>
    <w:rsid w:val="00225E33"/>
    <w:rsid w:val="00227280"/>
    <w:rsid w:val="002275A5"/>
    <w:rsid w:val="002313CF"/>
    <w:rsid w:val="00233B69"/>
    <w:rsid w:val="002353CA"/>
    <w:rsid w:val="00241CD9"/>
    <w:rsid w:val="002421A0"/>
    <w:rsid w:val="00243739"/>
    <w:rsid w:val="002459E8"/>
    <w:rsid w:val="002519DF"/>
    <w:rsid w:val="002531C5"/>
    <w:rsid w:val="00254240"/>
    <w:rsid w:val="0025708D"/>
    <w:rsid w:val="002579ED"/>
    <w:rsid w:val="0026271D"/>
    <w:rsid w:val="00262D3A"/>
    <w:rsid w:val="00264D39"/>
    <w:rsid w:val="00274850"/>
    <w:rsid w:val="00276DC5"/>
    <w:rsid w:val="002823E6"/>
    <w:rsid w:val="002866D9"/>
    <w:rsid w:val="00287102"/>
    <w:rsid w:val="00291504"/>
    <w:rsid w:val="002927E5"/>
    <w:rsid w:val="00292811"/>
    <w:rsid w:val="00292C1C"/>
    <w:rsid w:val="0029528B"/>
    <w:rsid w:val="002A0E9D"/>
    <w:rsid w:val="002A7C62"/>
    <w:rsid w:val="002B329B"/>
    <w:rsid w:val="002B3445"/>
    <w:rsid w:val="002B3837"/>
    <w:rsid w:val="002B3987"/>
    <w:rsid w:val="002B3989"/>
    <w:rsid w:val="002B41AB"/>
    <w:rsid w:val="002B5715"/>
    <w:rsid w:val="002B5E34"/>
    <w:rsid w:val="002B70F4"/>
    <w:rsid w:val="002D01CC"/>
    <w:rsid w:val="002D3931"/>
    <w:rsid w:val="002D62D5"/>
    <w:rsid w:val="002D6BC5"/>
    <w:rsid w:val="002E018B"/>
    <w:rsid w:val="002E132C"/>
    <w:rsid w:val="002E4451"/>
    <w:rsid w:val="002F2C43"/>
    <w:rsid w:val="002F374A"/>
    <w:rsid w:val="002F650E"/>
    <w:rsid w:val="00300763"/>
    <w:rsid w:val="00301F6C"/>
    <w:rsid w:val="003028FA"/>
    <w:rsid w:val="00302DC6"/>
    <w:rsid w:val="00303E77"/>
    <w:rsid w:val="00305AD6"/>
    <w:rsid w:val="00312BDD"/>
    <w:rsid w:val="00314C35"/>
    <w:rsid w:val="00314D79"/>
    <w:rsid w:val="00315D72"/>
    <w:rsid w:val="00316272"/>
    <w:rsid w:val="00317971"/>
    <w:rsid w:val="0032281C"/>
    <w:rsid w:val="00330935"/>
    <w:rsid w:val="00333962"/>
    <w:rsid w:val="00335946"/>
    <w:rsid w:val="00335ED9"/>
    <w:rsid w:val="0033609F"/>
    <w:rsid w:val="00342F72"/>
    <w:rsid w:val="00344EF8"/>
    <w:rsid w:val="00345F85"/>
    <w:rsid w:val="00345FE4"/>
    <w:rsid w:val="00345FEB"/>
    <w:rsid w:val="00355B87"/>
    <w:rsid w:val="00356DA8"/>
    <w:rsid w:val="00360792"/>
    <w:rsid w:val="0036444A"/>
    <w:rsid w:val="00364A12"/>
    <w:rsid w:val="003656F0"/>
    <w:rsid w:val="00365E3C"/>
    <w:rsid w:val="003664F8"/>
    <w:rsid w:val="00377DA4"/>
    <w:rsid w:val="00381AF0"/>
    <w:rsid w:val="00382CE5"/>
    <w:rsid w:val="00386290"/>
    <w:rsid w:val="00391702"/>
    <w:rsid w:val="0039175D"/>
    <w:rsid w:val="003A032E"/>
    <w:rsid w:val="003A066A"/>
    <w:rsid w:val="003A1B74"/>
    <w:rsid w:val="003A262C"/>
    <w:rsid w:val="003A5D2E"/>
    <w:rsid w:val="003A746A"/>
    <w:rsid w:val="003B0113"/>
    <w:rsid w:val="003B20E7"/>
    <w:rsid w:val="003B36D3"/>
    <w:rsid w:val="003B3E4F"/>
    <w:rsid w:val="003B3ECB"/>
    <w:rsid w:val="003B4720"/>
    <w:rsid w:val="003B6FC3"/>
    <w:rsid w:val="003C05A0"/>
    <w:rsid w:val="003C083D"/>
    <w:rsid w:val="003C08EB"/>
    <w:rsid w:val="003C211D"/>
    <w:rsid w:val="003C3DF0"/>
    <w:rsid w:val="003C43C0"/>
    <w:rsid w:val="003C59C9"/>
    <w:rsid w:val="003C6554"/>
    <w:rsid w:val="003C7382"/>
    <w:rsid w:val="003D1F90"/>
    <w:rsid w:val="003D35DB"/>
    <w:rsid w:val="003D455B"/>
    <w:rsid w:val="003D457C"/>
    <w:rsid w:val="003D612A"/>
    <w:rsid w:val="003E2937"/>
    <w:rsid w:val="003E2D12"/>
    <w:rsid w:val="003E3D71"/>
    <w:rsid w:val="003E4465"/>
    <w:rsid w:val="003E5F0E"/>
    <w:rsid w:val="003E64F4"/>
    <w:rsid w:val="003E6667"/>
    <w:rsid w:val="003E72C2"/>
    <w:rsid w:val="003F2EFA"/>
    <w:rsid w:val="003F5391"/>
    <w:rsid w:val="003F6B21"/>
    <w:rsid w:val="00400891"/>
    <w:rsid w:val="00402915"/>
    <w:rsid w:val="00411125"/>
    <w:rsid w:val="004119C6"/>
    <w:rsid w:val="004131DE"/>
    <w:rsid w:val="00414FC3"/>
    <w:rsid w:val="00415E5A"/>
    <w:rsid w:val="004171EA"/>
    <w:rsid w:val="004224D9"/>
    <w:rsid w:val="0042339C"/>
    <w:rsid w:val="00425E7D"/>
    <w:rsid w:val="004345DB"/>
    <w:rsid w:val="00435C94"/>
    <w:rsid w:val="00437CAF"/>
    <w:rsid w:val="00442847"/>
    <w:rsid w:val="00442E46"/>
    <w:rsid w:val="00443372"/>
    <w:rsid w:val="0044571F"/>
    <w:rsid w:val="00453AB5"/>
    <w:rsid w:val="0045418A"/>
    <w:rsid w:val="004547A2"/>
    <w:rsid w:val="004666BF"/>
    <w:rsid w:val="00467896"/>
    <w:rsid w:val="0047072E"/>
    <w:rsid w:val="00474D46"/>
    <w:rsid w:val="004805FA"/>
    <w:rsid w:val="00480835"/>
    <w:rsid w:val="004839DB"/>
    <w:rsid w:val="00484ED5"/>
    <w:rsid w:val="0048509D"/>
    <w:rsid w:val="00485A48"/>
    <w:rsid w:val="004865F5"/>
    <w:rsid w:val="00487F3F"/>
    <w:rsid w:val="00490004"/>
    <w:rsid w:val="00491735"/>
    <w:rsid w:val="004923AA"/>
    <w:rsid w:val="00492B5C"/>
    <w:rsid w:val="00493974"/>
    <w:rsid w:val="00494CD9"/>
    <w:rsid w:val="004A2443"/>
    <w:rsid w:val="004B3554"/>
    <w:rsid w:val="004B40C3"/>
    <w:rsid w:val="004B6C11"/>
    <w:rsid w:val="004C6755"/>
    <w:rsid w:val="004C697E"/>
    <w:rsid w:val="004C712F"/>
    <w:rsid w:val="004D0FFB"/>
    <w:rsid w:val="004D12F2"/>
    <w:rsid w:val="004D2A8E"/>
    <w:rsid w:val="004D2D98"/>
    <w:rsid w:val="004D35C1"/>
    <w:rsid w:val="004D609D"/>
    <w:rsid w:val="004D650B"/>
    <w:rsid w:val="004D69C9"/>
    <w:rsid w:val="004D76C1"/>
    <w:rsid w:val="004E0702"/>
    <w:rsid w:val="004E0B64"/>
    <w:rsid w:val="004E591F"/>
    <w:rsid w:val="004E5995"/>
    <w:rsid w:val="004E6247"/>
    <w:rsid w:val="004E64A7"/>
    <w:rsid w:val="004E7617"/>
    <w:rsid w:val="004F08C9"/>
    <w:rsid w:val="004F5547"/>
    <w:rsid w:val="004F578E"/>
    <w:rsid w:val="0050099D"/>
    <w:rsid w:val="00500D77"/>
    <w:rsid w:val="005064B0"/>
    <w:rsid w:val="00506E23"/>
    <w:rsid w:val="005076E8"/>
    <w:rsid w:val="005109DA"/>
    <w:rsid w:val="0051165F"/>
    <w:rsid w:val="00514130"/>
    <w:rsid w:val="00517551"/>
    <w:rsid w:val="005221B6"/>
    <w:rsid w:val="00524FE4"/>
    <w:rsid w:val="0053095A"/>
    <w:rsid w:val="005312F8"/>
    <w:rsid w:val="00535504"/>
    <w:rsid w:val="00535A21"/>
    <w:rsid w:val="005370D0"/>
    <w:rsid w:val="00547655"/>
    <w:rsid w:val="00550015"/>
    <w:rsid w:val="00557557"/>
    <w:rsid w:val="00562EDA"/>
    <w:rsid w:val="00565691"/>
    <w:rsid w:val="00566AA6"/>
    <w:rsid w:val="00566FB6"/>
    <w:rsid w:val="00567905"/>
    <w:rsid w:val="00572CCD"/>
    <w:rsid w:val="0057551A"/>
    <w:rsid w:val="00583069"/>
    <w:rsid w:val="00583C47"/>
    <w:rsid w:val="00585DE9"/>
    <w:rsid w:val="005865B1"/>
    <w:rsid w:val="00597EA8"/>
    <w:rsid w:val="005A7D77"/>
    <w:rsid w:val="005B13D8"/>
    <w:rsid w:val="005B1FEC"/>
    <w:rsid w:val="005B37A1"/>
    <w:rsid w:val="005B48E5"/>
    <w:rsid w:val="005B5C10"/>
    <w:rsid w:val="005B7D91"/>
    <w:rsid w:val="005C06D2"/>
    <w:rsid w:val="005C1D32"/>
    <w:rsid w:val="005C29DD"/>
    <w:rsid w:val="005C4FE5"/>
    <w:rsid w:val="005C6AF1"/>
    <w:rsid w:val="005C716B"/>
    <w:rsid w:val="005D0BA7"/>
    <w:rsid w:val="005D1CCC"/>
    <w:rsid w:val="005D294D"/>
    <w:rsid w:val="005D3153"/>
    <w:rsid w:val="005D6C8B"/>
    <w:rsid w:val="005E07A0"/>
    <w:rsid w:val="005E4F5F"/>
    <w:rsid w:val="005E546B"/>
    <w:rsid w:val="005F2095"/>
    <w:rsid w:val="005F423B"/>
    <w:rsid w:val="005F462A"/>
    <w:rsid w:val="005F61B0"/>
    <w:rsid w:val="005F61CD"/>
    <w:rsid w:val="005F7DAC"/>
    <w:rsid w:val="00600C2F"/>
    <w:rsid w:val="00605191"/>
    <w:rsid w:val="006073EA"/>
    <w:rsid w:val="006116E6"/>
    <w:rsid w:val="00614EC1"/>
    <w:rsid w:val="00617AF0"/>
    <w:rsid w:val="00620E92"/>
    <w:rsid w:val="00621909"/>
    <w:rsid w:val="00622068"/>
    <w:rsid w:val="006233D1"/>
    <w:rsid w:val="00625BC0"/>
    <w:rsid w:val="0063090A"/>
    <w:rsid w:val="00631B3B"/>
    <w:rsid w:val="00632EFB"/>
    <w:rsid w:val="00633904"/>
    <w:rsid w:val="0064023C"/>
    <w:rsid w:val="00640935"/>
    <w:rsid w:val="00646228"/>
    <w:rsid w:val="00650268"/>
    <w:rsid w:val="00652221"/>
    <w:rsid w:val="00652F13"/>
    <w:rsid w:val="00654B2E"/>
    <w:rsid w:val="0065774A"/>
    <w:rsid w:val="00663F5A"/>
    <w:rsid w:val="00664C63"/>
    <w:rsid w:val="006662C4"/>
    <w:rsid w:val="00670BFD"/>
    <w:rsid w:val="006738F6"/>
    <w:rsid w:val="0067504F"/>
    <w:rsid w:val="00677D4C"/>
    <w:rsid w:val="0068060D"/>
    <w:rsid w:val="00681287"/>
    <w:rsid w:val="0068311B"/>
    <w:rsid w:val="00687819"/>
    <w:rsid w:val="006932F9"/>
    <w:rsid w:val="00693E6E"/>
    <w:rsid w:val="00695E42"/>
    <w:rsid w:val="0069618A"/>
    <w:rsid w:val="00697174"/>
    <w:rsid w:val="006A0061"/>
    <w:rsid w:val="006A3265"/>
    <w:rsid w:val="006A78C4"/>
    <w:rsid w:val="006B1174"/>
    <w:rsid w:val="006B5936"/>
    <w:rsid w:val="006B59B2"/>
    <w:rsid w:val="006B7637"/>
    <w:rsid w:val="006C6B2B"/>
    <w:rsid w:val="006C7B5F"/>
    <w:rsid w:val="006D074A"/>
    <w:rsid w:val="006D6286"/>
    <w:rsid w:val="006D7BAC"/>
    <w:rsid w:val="006E42CC"/>
    <w:rsid w:val="006E6759"/>
    <w:rsid w:val="006F04B8"/>
    <w:rsid w:val="006F1191"/>
    <w:rsid w:val="006F2D99"/>
    <w:rsid w:val="006F3AE1"/>
    <w:rsid w:val="006F6F25"/>
    <w:rsid w:val="0070190C"/>
    <w:rsid w:val="00702058"/>
    <w:rsid w:val="00704AED"/>
    <w:rsid w:val="007072FA"/>
    <w:rsid w:val="00711E38"/>
    <w:rsid w:val="00712899"/>
    <w:rsid w:val="00714178"/>
    <w:rsid w:val="00715DCB"/>
    <w:rsid w:val="0072076B"/>
    <w:rsid w:val="00723E58"/>
    <w:rsid w:val="00730B24"/>
    <w:rsid w:val="0073270B"/>
    <w:rsid w:val="00732D6E"/>
    <w:rsid w:val="00733951"/>
    <w:rsid w:val="00736CD3"/>
    <w:rsid w:val="007370C9"/>
    <w:rsid w:val="007408A2"/>
    <w:rsid w:val="00741DF2"/>
    <w:rsid w:val="007423AD"/>
    <w:rsid w:val="00743DF4"/>
    <w:rsid w:val="00744009"/>
    <w:rsid w:val="007448AC"/>
    <w:rsid w:val="00745B3E"/>
    <w:rsid w:val="00746DC5"/>
    <w:rsid w:val="007504FE"/>
    <w:rsid w:val="00752454"/>
    <w:rsid w:val="0075405F"/>
    <w:rsid w:val="00754841"/>
    <w:rsid w:val="00757252"/>
    <w:rsid w:val="00757E62"/>
    <w:rsid w:val="0076352F"/>
    <w:rsid w:val="007667C6"/>
    <w:rsid w:val="007668A6"/>
    <w:rsid w:val="0076694B"/>
    <w:rsid w:val="00767592"/>
    <w:rsid w:val="00772766"/>
    <w:rsid w:val="00772A28"/>
    <w:rsid w:val="00772CD9"/>
    <w:rsid w:val="0078231D"/>
    <w:rsid w:val="00782CFD"/>
    <w:rsid w:val="007857FE"/>
    <w:rsid w:val="00786E5B"/>
    <w:rsid w:val="00791202"/>
    <w:rsid w:val="007926A8"/>
    <w:rsid w:val="0079304C"/>
    <w:rsid w:val="007934E5"/>
    <w:rsid w:val="007944A7"/>
    <w:rsid w:val="00794E2D"/>
    <w:rsid w:val="00795EA0"/>
    <w:rsid w:val="007966EE"/>
    <w:rsid w:val="007A1262"/>
    <w:rsid w:val="007A5A91"/>
    <w:rsid w:val="007A5B1D"/>
    <w:rsid w:val="007A5E17"/>
    <w:rsid w:val="007A6191"/>
    <w:rsid w:val="007B0AFA"/>
    <w:rsid w:val="007B0B0D"/>
    <w:rsid w:val="007B4772"/>
    <w:rsid w:val="007B52D1"/>
    <w:rsid w:val="007B5D49"/>
    <w:rsid w:val="007B5F07"/>
    <w:rsid w:val="007B7612"/>
    <w:rsid w:val="007C0F37"/>
    <w:rsid w:val="007C19E7"/>
    <w:rsid w:val="007C2482"/>
    <w:rsid w:val="007C3A19"/>
    <w:rsid w:val="007D0FF7"/>
    <w:rsid w:val="007D11A1"/>
    <w:rsid w:val="007D1BE1"/>
    <w:rsid w:val="007D5DAC"/>
    <w:rsid w:val="007D61AF"/>
    <w:rsid w:val="007E0128"/>
    <w:rsid w:val="007E3806"/>
    <w:rsid w:val="007E38B5"/>
    <w:rsid w:val="007E4617"/>
    <w:rsid w:val="007E6F83"/>
    <w:rsid w:val="007E7452"/>
    <w:rsid w:val="007F14E0"/>
    <w:rsid w:val="007F25A7"/>
    <w:rsid w:val="007F390C"/>
    <w:rsid w:val="007F6533"/>
    <w:rsid w:val="007F6862"/>
    <w:rsid w:val="007F6DEE"/>
    <w:rsid w:val="007F7AEB"/>
    <w:rsid w:val="00803950"/>
    <w:rsid w:val="00803989"/>
    <w:rsid w:val="00811E9E"/>
    <w:rsid w:val="00817CD3"/>
    <w:rsid w:val="00822CB7"/>
    <w:rsid w:val="00823439"/>
    <w:rsid w:val="00825D53"/>
    <w:rsid w:val="00825FDA"/>
    <w:rsid w:val="00826CA1"/>
    <w:rsid w:val="00826CAB"/>
    <w:rsid w:val="00826DE7"/>
    <w:rsid w:val="008304BF"/>
    <w:rsid w:val="00837754"/>
    <w:rsid w:val="00840888"/>
    <w:rsid w:val="00840C28"/>
    <w:rsid w:val="0084290E"/>
    <w:rsid w:val="008436F5"/>
    <w:rsid w:val="0084677F"/>
    <w:rsid w:val="00847446"/>
    <w:rsid w:val="008505EB"/>
    <w:rsid w:val="00852F35"/>
    <w:rsid w:val="0086089D"/>
    <w:rsid w:val="00860B7F"/>
    <w:rsid w:val="0086249C"/>
    <w:rsid w:val="008646F1"/>
    <w:rsid w:val="008713D9"/>
    <w:rsid w:val="00871EC5"/>
    <w:rsid w:val="00872D58"/>
    <w:rsid w:val="00873532"/>
    <w:rsid w:val="00874802"/>
    <w:rsid w:val="00877F50"/>
    <w:rsid w:val="00881B82"/>
    <w:rsid w:val="0088608B"/>
    <w:rsid w:val="00891334"/>
    <w:rsid w:val="00894188"/>
    <w:rsid w:val="008A0EE7"/>
    <w:rsid w:val="008A18BF"/>
    <w:rsid w:val="008A6177"/>
    <w:rsid w:val="008A62FA"/>
    <w:rsid w:val="008A7E1B"/>
    <w:rsid w:val="008B0C66"/>
    <w:rsid w:val="008B3D14"/>
    <w:rsid w:val="008B4C7C"/>
    <w:rsid w:val="008C3A37"/>
    <w:rsid w:val="008C644F"/>
    <w:rsid w:val="008C7182"/>
    <w:rsid w:val="008C760C"/>
    <w:rsid w:val="008D0169"/>
    <w:rsid w:val="008D1A6A"/>
    <w:rsid w:val="008D2568"/>
    <w:rsid w:val="008D3CA3"/>
    <w:rsid w:val="008D5272"/>
    <w:rsid w:val="008E1311"/>
    <w:rsid w:val="008E1E7D"/>
    <w:rsid w:val="008E51AB"/>
    <w:rsid w:val="008E5F4E"/>
    <w:rsid w:val="008E64A5"/>
    <w:rsid w:val="008E6C57"/>
    <w:rsid w:val="008F139A"/>
    <w:rsid w:val="008F21F7"/>
    <w:rsid w:val="008F24F6"/>
    <w:rsid w:val="008F28A0"/>
    <w:rsid w:val="008F3B7F"/>
    <w:rsid w:val="008F42EC"/>
    <w:rsid w:val="008F4658"/>
    <w:rsid w:val="008F5126"/>
    <w:rsid w:val="008F703F"/>
    <w:rsid w:val="00903AD0"/>
    <w:rsid w:val="009066F9"/>
    <w:rsid w:val="00906E27"/>
    <w:rsid w:val="00911195"/>
    <w:rsid w:val="00912A69"/>
    <w:rsid w:val="00913D03"/>
    <w:rsid w:val="00920B2C"/>
    <w:rsid w:val="00921AC4"/>
    <w:rsid w:val="009239AC"/>
    <w:rsid w:val="00924EAD"/>
    <w:rsid w:val="009253B1"/>
    <w:rsid w:val="00925A59"/>
    <w:rsid w:val="00931000"/>
    <w:rsid w:val="00937C63"/>
    <w:rsid w:val="00940415"/>
    <w:rsid w:val="00940B57"/>
    <w:rsid w:val="00942347"/>
    <w:rsid w:val="0094334D"/>
    <w:rsid w:val="00943366"/>
    <w:rsid w:val="00945B8A"/>
    <w:rsid w:val="00951005"/>
    <w:rsid w:val="009605AA"/>
    <w:rsid w:val="00960FEE"/>
    <w:rsid w:val="00964499"/>
    <w:rsid w:val="00966DC8"/>
    <w:rsid w:val="009713ED"/>
    <w:rsid w:val="009718E1"/>
    <w:rsid w:val="0097411E"/>
    <w:rsid w:val="00976DB7"/>
    <w:rsid w:val="00980118"/>
    <w:rsid w:val="00981727"/>
    <w:rsid w:val="00981AA2"/>
    <w:rsid w:val="0098396A"/>
    <w:rsid w:val="009855BD"/>
    <w:rsid w:val="009872F6"/>
    <w:rsid w:val="0099085B"/>
    <w:rsid w:val="009A04A3"/>
    <w:rsid w:val="009A0D0B"/>
    <w:rsid w:val="009A2AF5"/>
    <w:rsid w:val="009A62E4"/>
    <w:rsid w:val="009A7C41"/>
    <w:rsid w:val="009B13F4"/>
    <w:rsid w:val="009B5754"/>
    <w:rsid w:val="009B5B32"/>
    <w:rsid w:val="009B7034"/>
    <w:rsid w:val="009C3149"/>
    <w:rsid w:val="009C4878"/>
    <w:rsid w:val="009C6F98"/>
    <w:rsid w:val="009C7C10"/>
    <w:rsid w:val="009D027F"/>
    <w:rsid w:val="009D06B3"/>
    <w:rsid w:val="009D19A7"/>
    <w:rsid w:val="009D212F"/>
    <w:rsid w:val="009D4396"/>
    <w:rsid w:val="009D529A"/>
    <w:rsid w:val="009D53EB"/>
    <w:rsid w:val="009D5512"/>
    <w:rsid w:val="009D5524"/>
    <w:rsid w:val="009D599C"/>
    <w:rsid w:val="009D6BFC"/>
    <w:rsid w:val="009D7A61"/>
    <w:rsid w:val="009D7B22"/>
    <w:rsid w:val="009E2B0C"/>
    <w:rsid w:val="009E7165"/>
    <w:rsid w:val="009E7309"/>
    <w:rsid w:val="009E7D13"/>
    <w:rsid w:val="009F287D"/>
    <w:rsid w:val="009F6A0F"/>
    <w:rsid w:val="00A039AF"/>
    <w:rsid w:val="00A1444C"/>
    <w:rsid w:val="00A159BB"/>
    <w:rsid w:val="00A15FDE"/>
    <w:rsid w:val="00A16E58"/>
    <w:rsid w:val="00A224C6"/>
    <w:rsid w:val="00A273CE"/>
    <w:rsid w:val="00A30789"/>
    <w:rsid w:val="00A31159"/>
    <w:rsid w:val="00A34142"/>
    <w:rsid w:val="00A34B01"/>
    <w:rsid w:val="00A34CCE"/>
    <w:rsid w:val="00A45645"/>
    <w:rsid w:val="00A45DCA"/>
    <w:rsid w:val="00A47E0B"/>
    <w:rsid w:val="00A50410"/>
    <w:rsid w:val="00A5537C"/>
    <w:rsid w:val="00A60ADD"/>
    <w:rsid w:val="00A70E97"/>
    <w:rsid w:val="00A71F1B"/>
    <w:rsid w:val="00A72209"/>
    <w:rsid w:val="00A73C49"/>
    <w:rsid w:val="00A76F2E"/>
    <w:rsid w:val="00A8060D"/>
    <w:rsid w:val="00A83FC8"/>
    <w:rsid w:val="00A84144"/>
    <w:rsid w:val="00A84536"/>
    <w:rsid w:val="00A85F02"/>
    <w:rsid w:val="00A87854"/>
    <w:rsid w:val="00A938F3"/>
    <w:rsid w:val="00A94038"/>
    <w:rsid w:val="00A940D8"/>
    <w:rsid w:val="00A94B10"/>
    <w:rsid w:val="00A971CD"/>
    <w:rsid w:val="00A9736E"/>
    <w:rsid w:val="00A975A2"/>
    <w:rsid w:val="00A979CB"/>
    <w:rsid w:val="00AA3147"/>
    <w:rsid w:val="00AA3CAC"/>
    <w:rsid w:val="00AA6031"/>
    <w:rsid w:val="00AA64DB"/>
    <w:rsid w:val="00AB00B5"/>
    <w:rsid w:val="00AB159B"/>
    <w:rsid w:val="00AB4032"/>
    <w:rsid w:val="00AC0B23"/>
    <w:rsid w:val="00AC3012"/>
    <w:rsid w:val="00AC47EF"/>
    <w:rsid w:val="00AC5B3D"/>
    <w:rsid w:val="00AC6A8B"/>
    <w:rsid w:val="00AC7B64"/>
    <w:rsid w:val="00AD635F"/>
    <w:rsid w:val="00AE5299"/>
    <w:rsid w:val="00AE6D27"/>
    <w:rsid w:val="00AE7FE4"/>
    <w:rsid w:val="00AF099E"/>
    <w:rsid w:val="00AF26E6"/>
    <w:rsid w:val="00AF4A01"/>
    <w:rsid w:val="00AF4D53"/>
    <w:rsid w:val="00AF5E0A"/>
    <w:rsid w:val="00B038B8"/>
    <w:rsid w:val="00B041D4"/>
    <w:rsid w:val="00B14E3F"/>
    <w:rsid w:val="00B164B3"/>
    <w:rsid w:val="00B175E2"/>
    <w:rsid w:val="00B17989"/>
    <w:rsid w:val="00B21A50"/>
    <w:rsid w:val="00B22032"/>
    <w:rsid w:val="00B253D3"/>
    <w:rsid w:val="00B2573D"/>
    <w:rsid w:val="00B25B84"/>
    <w:rsid w:val="00B26C59"/>
    <w:rsid w:val="00B26F0C"/>
    <w:rsid w:val="00B30A67"/>
    <w:rsid w:val="00B30AB4"/>
    <w:rsid w:val="00B31619"/>
    <w:rsid w:val="00B327F3"/>
    <w:rsid w:val="00B33D44"/>
    <w:rsid w:val="00B36041"/>
    <w:rsid w:val="00B362CE"/>
    <w:rsid w:val="00B3677F"/>
    <w:rsid w:val="00B37769"/>
    <w:rsid w:val="00B37BDB"/>
    <w:rsid w:val="00B407C1"/>
    <w:rsid w:val="00B429F3"/>
    <w:rsid w:val="00B44C53"/>
    <w:rsid w:val="00B466DA"/>
    <w:rsid w:val="00B47C13"/>
    <w:rsid w:val="00B47E7C"/>
    <w:rsid w:val="00B47F11"/>
    <w:rsid w:val="00B50BAC"/>
    <w:rsid w:val="00B51679"/>
    <w:rsid w:val="00B518A8"/>
    <w:rsid w:val="00B51ECF"/>
    <w:rsid w:val="00B55005"/>
    <w:rsid w:val="00B56988"/>
    <w:rsid w:val="00B60E5E"/>
    <w:rsid w:val="00B66F43"/>
    <w:rsid w:val="00B70788"/>
    <w:rsid w:val="00B70C15"/>
    <w:rsid w:val="00B73AF8"/>
    <w:rsid w:val="00B73E29"/>
    <w:rsid w:val="00B74419"/>
    <w:rsid w:val="00B7599C"/>
    <w:rsid w:val="00B7749D"/>
    <w:rsid w:val="00B803F9"/>
    <w:rsid w:val="00B80FED"/>
    <w:rsid w:val="00B82761"/>
    <w:rsid w:val="00B82C8F"/>
    <w:rsid w:val="00B85232"/>
    <w:rsid w:val="00B864ED"/>
    <w:rsid w:val="00B90B82"/>
    <w:rsid w:val="00B91735"/>
    <w:rsid w:val="00B93FB0"/>
    <w:rsid w:val="00B9640D"/>
    <w:rsid w:val="00B96844"/>
    <w:rsid w:val="00B977CE"/>
    <w:rsid w:val="00BA49D3"/>
    <w:rsid w:val="00BA7113"/>
    <w:rsid w:val="00BA750B"/>
    <w:rsid w:val="00BB0D62"/>
    <w:rsid w:val="00BB0F6A"/>
    <w:rsid w:val="00BB2273"/>
    <w:rsid w:val="00BB3334"/>
    <w:rsid w:val="00BB6133"/>
    <w:rsid w:val="00BC0FFC"/>
    <w:rsid w:val="00BC1447"/>
    <w:rsid w:val="00BC1AED"/>
    <w:rsid w:val="00BC1E5C"/>
    <w:rsid w:val="00BC2D2B"/>
    <w:rsid w:val="00BC46A9"/>
    <w:rsid w:val="00BC4A32"/>
    <w:rsid w:val="00BC51D3"/>
    <w:rsid w:val="00BC58E1"/>
    <w:rsid w:val="00BC75DE"/>
    <w:rsid w:val="00BC7BC9"/>
    <w:rsid w:val="00BD006E"/>
    <w:rsid w:val="00BD0558"/>
    <w:rsid w:val="00BD0B7F"/>
    <w:rsid w:val="00BD1D59"/>
    <w:rsid w:val="00BD2452"/>
    <w:rsid w:val="00BD5C7B"/>
    <w:rsid w:val="00BE1039"/>
    <w:rsid w:val="00BF3D93"/>
    <w:rsid w:val="00BF557A"/>
    <w:rsid w:val="00BF6F1B"/>
    <w:rsid w:val="00C001AE"/>
    <w:rsid w:val="00C036B5"/>
    <w:rsid w:val="00C0370F"/>
    <w:rsid w:val="00C04ACB"/>
    <w:rsid w:val="00C10159"/>
    <w:rsid w:val="00C10FA7"/>
    <w:rsid w:val="00C113D8"/>
    <w:rsid w:val="00C114DC"/>
    <w:rsid w:val="00C11F24"/>
    <w:rsid w:val="00C1465C"/>
    <w:rsid w:val="00C15E8B"/>
    <w:rsid w:val="00C16E5A"/>
    <w:rsid w:val="00C172E8"/>
    <w:rsid w:val="00C20404"/>
    <w:rsid w:val="00C21C36"/>
    <w:rsid w:val="00C22EF2"/>
    <w:rsid w:val="00C24E2C"/>
    <w:rsid w:val="00C264F7"/>
    <w:rsid w:val="00C27979"/>
    <w:rsid w:val="00C306B6"/>
    <w:rsid w:val="00C32301"/>
    <w:rsid w:val="00C32464"/>
    <w:rsid w:val="00C41634"/>
    <w:rsid w:val="00C426AF"/>
    <w:rsid w:val="00C45480"/>
    <w:rsid w:val="00C45588"/>
    <w:rsid w:val="00C55AA9"/>
    <w:rsid w:val="00C560F0"/>
    <w:rsid w:val="00C563BF"/>
    <w:rsid w:val="00C57003"/>
    <w:rsid w:val="00C57811"/>
    <w:rsid w:val="00C600E7"/>
    <w:rsid w:val="00C6495E"/>
    <w:rsid w:val="00C64A79"/>
    <w:rsid w:val="00C7264E"/>
    <w:rsid w:val="00C726AB"/>
    <w:rsid w:val="00C73108"/>
    <w:rsid w:val="00C76168"/>
    <w:rsid w:val="00C83841"/>
    <w:rsid w:val="00C843FB"/>
    <w:rsid w:val="00C869E3"/>
    <w:rsid w:val="00C86F89"/>
    <w:rsid w:val="00C873C0"/>
    <w:rsid w:val="00C90A1F"/>
    <w:rsid w:val="00C92CD3"/>
    <w:rsid w:val="00C9363F"/>
    <w:rsid w:val="00C93950"/>
    <w:rsid w:val="00C966D7"/>
    <w:rsid w:val="00CA0DEF"/>
    <w:rsid w:val="00CA1346"/>
    <w:rsid w:val="00CA27FC"/>
    <w:rsid w:val="00CA44DE"/>
    <w:rsid w:val="00CB0395"/>
    <w:rsid w:val="00CB14CE"/>
    <w:rsid w:val="00CC001A"/>
    <w:rsid w:val="00CD1E62"/>
    <w:rsid w:val="00CD47CB"/>
    <w:rsid w:val="00CD7741"/>
    <w:rsid w:val="00CE0F27"/>
    <w:rsid w:val="00CE1151"/>
    <w:rsid w:val="00CE2433"/>
    <w:rsid w:val="00CE3807"/>
    <w:rsid w:val="00CE5202"/>
    <w:rsid w:val="00CF2FD5"/>
    <w:rsid w:val="00CF5AAC"/>
    <w:rsid w:val="00CF7AA0"/>
    <w:rsid w:val="00D03733"/>
    <w:rsid w:val="00D0408D"/>
    <w:rsid w:val="00D05E76"/>
    <w:rsid w:val="00D066C8"/>
    <w:rsid w:val="00D06EBD"/>
    <w:rsid w:val="00D074F1"/>
    <w:rsid w:val="00D11735"/>
    <w:rsid w:val="00D120B2"/>
    <w:rsid w:val="00D17D25"/>
    <w:rsid w:val="00D22DFB"/>
    <w:rsid w:val="00D246C3"/>
    <w:rsid w:val="00D2502C"/>
    <w:rsid w:val="00D25665"/>
    <w:rsid w:val="00D268F3"/>
    <w:rsid w:val="00D27AA0"/>
    <w:rsid w:val="00D305ED"/>
    <w:rsid w:val="00D314B9"/>
    <w:rsid w:val="00D325DD"/>
    <w:rsid w:val="00D3340E"/>
    <w:rsid w:val="00D33737"/>
    <w:rsid w:val="00D33B28"/>
    <w:rsid w:val="00D33C47"/>
    <w:rsid w:val="00D3510A"/>
    <w:rsid w:val="00D40302"/>
    <w:rsid w:val="00D42818"/>
    <w:rsid w:val="00D432A2"/>
    <w:rsid w:val="00D44EA7"/>
    <w:rsid w:val="00D46B0A"/>
    <w:rsid w:val="00D47132"/>
    <w:rsid w:val="00D4766C"/>
    <w:rsid w:val="00D5027E"/>
    <w:rsid w:val="00D510E5"/>
    <w:rsid w:val="00D520AD"/>
    <w:rsid w:val="00D52CBC"/>
    <w:rsid w:val="00D538E5"/>
    <w:rsid w:val="00D545A7"/>
    <w:rsid w:val="00D559B3"/>
    <w:rsid w:val="00D573ED"/>
    <w:rsid w:val="00D61669"/>
    <w:rsid w:val="00D627F9"/>
    <w:rsid w:val="00D62E71"/>
    <w:rsid w:val="00D65B38"/>
    <w:rsid w:val="00D70F5C"/>
    <w:rsid w:val="00D71D73"/>
    <w:rsid w:val="00D72BFA"/>
    <w:rsid w:val="00D739AA"/>
    <w:rsid w:val="00D74872"/>
    <w:rsid w:val="00D76C65"/>
    <w:rsid w:val="00D76F8E"/>
    <w:rsid w:val="00D77517"/>
    <w:rsid w:val="00D8287F"/>
    <w:rsid w:val="00D83C41"/>
    <w:rsid w:val="00D848C1"/>
    <w:rsid w:val="00D9467D"/>
    <w:rsid w:val="00D9554E"/>
    <w:rsid w:val="00D95CEA"/>
    <w:rsid w:val="00D96D7E"/>
    <w:rsid w:val="00DA0E99"/>
    <w:rsid w:val="00DA329A"/>
    <w:rsid w:val="00DA3DFC"/>
    <w:rsid w:val="00DA42B3"/>
    <w:rsid w:val="00DA5A7B"/>
    <w:rsid w:val="00DA6EDC"/>
    <w:rsid w:val="00DB1A15"/>
    <w:rsid w:val="00DB24ED"/>
    <w:rsid w:val="00DB28A4"/>
    <w:rsid w:val="00DB3EAF"/>
    <w:rsid w:val="00DB4B4A"/>
    <w:rsid w:val="00DB577C"/>
    <w:rsid w:val="00DB5D68"/>
    <w:rsid w:val="00DC4B80"/>
    <w:rsid w:val="00DC71F1"/>
    <w:rsid w:val="00DD1F0C"/>
    <w:rsid w:val="00DD5ADD"/>
    <w:rsid w:val="00DD62B7"/>
    <w:rsid w:val="00DD633F"/>
    <w:rsid w:val="00DD6727"/>
    <w:rsid w:val="00DD740C"/>
    <w:rsid w:val="00DE0180"/>
    <w:rsid w:val="00DE3E85"/>
    <w:rsid w:val="00DF00CC"/>
    <w:rsid w:val="00DF2661"/>
    <w:rsid w:val="00DF58BB"/>
    <w:rsid w:val="00E03DF8"/>
    <w:rsid w:val="00E068C3"/>
    <w:rsid w:val="00E122FA"/>
    <w:rsid w:val="00E1685F"/>
    <w:rsid w:val="00E208CB"/>
    <w:rsid w:val="00E20CEE"/>
    <w:rsid w:val="00E22AC1"/>
    <w:rsid w:val="00E247D1"/>
    <w:rsid w:val="00E30A7D"/>
    <w:rsid w:val="00E30FB3"/>
    <w:rsid w:val="00E31042"/>
    <w:rsid w:val="00E31EAB"/>
    <w:rsid w:val="00E32638"/>
    <w:rsid w:val="00E42C8C"/>
    <w:rsid w:val="00E43D06"/>
    <w:rsid w:val="00E452CD"/>
    <w:rsid w:val="00E46AD2"/>
    <w:rsid w:val="00E5299D"/>
    <w:rsid w:val="00E54225"/>
    <w:rsid w:val="00E55E85"/>
    <w:rsid w:val="00E60718"/>
    <w:rsid w:val="00E652A6"/>
    <w:rsid w:val="00E7132B"/>
    <w:rsid w:val="00E729CE"/>
    <w:rsid w:val="00E73CAE"/>
    <w:rsid w:val="00E75499"/>
    <w:rsid w:val="00E80107"/>
    <w:rsid w:val="00E82256"/>
    <w:rsid w:val="00E84FF1"/>
    <w:rsid w:val="00E91298"/>
    <w:rsid w:val="00E932C7"/>
    <w:rsid w:val="00E94000"/>
    <w:rsid w:val="00E944C5"/>
    <w:rsid w:val="00E95AE0"/>
    <w:rsid w:val="00E95C6D"/>
    <w:rsid w:val="00EA216A"/>
    <w:rsid w:val="00EA53FB"/>
    <w:rsid w:val="00EB25AB"/>
    <w:rsid w:val="00EB3737"/>
    <w:rsid w:val="00EB3FCF"/>
    <w:rsid w:val="00EB44BE"/>
    <w:rsid w:val="00EB6C5F"/>
    <w:rsid w:val="00EB6F9D"/>
    <w:rsid w:val="00EB7BC0"/>
    <w:rsid w:val="00EC0A9E"/>
    <w:rsid w:val="00EC2886"/>
    <w:rsid w:val="00EC6F2F"/>
    <w:rsid w:val="00EC70D2"/>
    <w:rsid w:val="00EC76A2"/>
    <w:rsid w:val="00ED02E7"/>
    <w:rsid w:val="00ED037A"/>
    <w:rsid w:val="00ED0C42"/>
    <w:rsid w:val="00ED1183"/>
    <w:rsid w:val="00ED26FF"/>
    <w:rsid w:val="00ED29E7"/>
    <w:rsid w:val="00ED7118"/>
    <w:rsid w:val="00ED7676"/>
    <w:rsid w:val="00EE25DA"/>
    <w:rsid w:val="00EE55E6"/>
    <w:rsid w:val="00EE5628"/>
    <w:rsid w:val="00EE722A"/>
    <w:rsid w:val="00EF261C"/>
    <w:rsid w:val="00EF3D78"/>
    <w:rsid w:val="00EF40AC"/>
    <w:rsid w:val="00EF7456"/>
    <w:rsid w:val="00F0081E"/>
    <w:rsid w:val="00F0153D"/>
    <w:rsid w:val="00F019EA"/>
    <w:rsid w:val="00F05510"/>
    <w:rsid w:val="00F11475"/>
    <w:rsid w:val="00F16D98"/>
    <w:rsid w:val="00F1709D"/>
    <w:rsid w:val="00F22604"/>
    <w:rsid w:val="00F2514E"/>
    <w:rsid w:val="00F27026"/>
    <w:rsid w:val="00F304F5"/>
    <w:rsid w:val="00F311E5"/>
    <w:rsid w:val="00F31E70"/>
    <w:rsid w:val="00F3259A"/>
    <w:rsid w:val="00F45249"/>
    <w:rsid w:val="00F45D97"/>
    <w:rsid w:val="00F52A4E"/>
    <w:rsid w:val="00F5399B"/>
    <w:rsid w:val="00F549F3"/>
    <w:rsid w:val="00F5595A"/>
    <w:rsid w:val="00F57694"/>
    <w:rsid w:val="00F62055"/>
    <w:rsid w:val="00F6270F"/>
    <w:rsid w:val="00F630D4"/>
    <w:rsid w:val="00F63A67"/>
    <w:rsid w:val="00F6597C"/>
    <w:rsid w:val="00F66B3E"/>
    <w:rsid w:val="00F67938"/>
    <w:rsid w:val="00F72E1A"/>
    <w:rsid w:val="00F73356"/>
    <w:rsid w:val="00F760AD"/>
    <w:rsid w:val="00F760CF"/>
    <w:rsid w:val="00F76593"/>
    <w:rsid w:val="00F81DE6"/>
    <w:rsid w:val="00F83598"/>
    <w:rsid w:val="00F83C6E"/>
    <w:rsid w:val="00F8536B"/>
    <w:rsid w:val="00F86FBC"/>
    <w:rsid w:val="00F87EED"/>
    <w:rsid w:val="00F96D5A"/>
    <w:rsid w:val="00F96F0D"/>
    <w:rsid w:val="00FB4EB3"/>
    <w:rsid w:val="00FB583C"/>
    <w:rsid w:val="00FB6E2F"/>
    <w:rsid w:val="00FB71E1"/>
    <w:rsid w:val="00FC086F"/>
    <w:rsid w:val="00FC7169"/>
    <w:rsid w:val="00FD0891"/>
    <w:rsid w:val="00FD26A7"/>
    <w:rsid w:val="00FD2747"/>
    <w:rsid w:val="00FD6D92"/>
    <w:rsid w:val="00FD7297"/>
    <w:rsid w:val="00FD79FB"/>
    <w:rsid w:val="00FE0A81"/>
    <w:rsid w:val="00FE26F5"/>
    <w:rsid w:val="00FF094F"/>
    <w:rsid w:val="00FF4719"/>
    <w:rsid w:val="00FF5097"/>
    <w:rsid w:val="00FF7A30"/>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698B"/>
  <w15:chartTrackingRefBased/>
  <w15:docId w15:val="{E90AD57C-DCAB-7F4C-BDCD-C57EABD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AC"/>
    <w:pPr>
      <w:ind w:left="720"/>
      <w:contextualSpacing/>
    </w:pPr>
  </w:style>
  <w:style w:type="paragraph" w:customStyle="1" w:styleId="Default">
    <w:name w:val="Default"/>
    <w:rsid w:val="00CF5AAC"/>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BA750B"/>
    <w:rPr>
      <w:color w:val="0563C1" w:themeColor="hyperlink"/>
      <w:u w:val="single"/>
    </w:rPr>
  </w:style>
  <w:style w:type="character" w:customStyle="1" w:styleId="UnresolvedMention1">
    <w:name w:val="Unresolved Mention1"/>
    <w:basedOn w:val="DefaultParagraphFont"/>
    <w:uiPriority w:val="99"/>
    <w:rsid w:val="00BA750B"/>
    <w:rPr>
      <w:color w:val="605E5C"/>
      <w:shd w:val="clear" w:color="auto" w:fill="E1DFDD"/>
    </w:rPr>
  </w:style>
  <w:style w:type="paragraph" w:styleId="NormalWeb">
    <w:name w:val="Normal (Web)"/>
    <w:basedOn w:val="Normal"/>
    <w:uiPriority w:val="99"/>
    <w:semiHidden/>
    <w:unhideWhenUsed/>
    <w:rsid w:val="000A08E2"/>
    <w:pPr>
      <w:spacing w:before="100" w:beforeAutospacing="1" w:after="100" w:afterAutospacing="1"/>
    </w:pPr>
    <w:rPr>
      <w:rFonts w:ascii="Times New Roman" w:eastAsia="Times New Roman" w:hAnsi="Times New Roman" w:cs="Times New Roman"/>
      <w:lang w:val="en-SG"/>
    </w:rPr>
  </w:style>
  <w:style w:type="paragraph" w:customStyle="1" w:styleId="EndNoteBibliographyTitle">
    <w:name w:val="EndNote Bibliography Title"/>
    <w:basedOn w:val="Normal"/>
    <w:link w:val="EndNoteBibliographyTitleChar"/>
    <w:rsid w:val="00E3263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32638"/>
    <w:rPr>
      <w:rFonts w:ascii="Calibri" w:hAnsi="Calibri" w:cs="Calibri"/>
      <w:lang w:val="en-US"/>
    </w:rPr>
  </w:style>
  <w:style w:type="paragraph" w:customStyle="1" w:styleId="EndNoteBibliography">
    <w:name w:val="EndNote Bibliography"/>
    <w:basedOn w:val="Normal"/>
    <w:link w:val="EndNoteBibliographyChar"/>
    <w:rsid w:val="00E32638"/>
    <w:rPr>
      <w:rFonts w:ascii="Calibri" w:hAnsi="Calibri" w:cs="Calibri"/>
      <w:lang w:val="en-US"/>
    </w:rPr>
  </w:style>
  <w:style w:type="character" w:customStyle="1" w:styleId="EndNoteBibliographyChar">
    <w:name w:val="EndNote Bibliography Char"/>
    <w:basedOn w:val="DefaultParagraphFont"/>
    <w:link w:val="EndNoteBibliography"/>
    <w:rsid w:val="00E32638"/>
    <w:rPr>
      <w:rFonts w:ascii="Calibri" w:hAnsi="Calibri" w:cs="Calibri"/>
      <w:lang w:val="en-US"/>
    </w:rPr>
  </w:style>
  <w:style w:type="character" w:styleId="FollowedHyperlink">
    <w:name w:val="FollowedHyperlink"/>
    <w:basedOn w:val="DefaultParagraphFont"/>
    <w:uiPriority w:val="99"/>
    <w:semiHidden/>
    <w:unhideWhenUsed/>
    <w:rsid w:val="00F0153D"/>
    <w:rPr>
      <w:color w:val="954F72" w:themeColor="followedHyperlink"/>
      <w:u w:val="single"/>
    </w:rPr>
  </w:style>
  <w:style w:type="paragraph" w:styleId="NoSpacing">
    <w:name w:val="No Spacing"/>
    <w:uiPriority w:val="1"/>
    <w:qFormat/>
    <w:rsid w:val="00D627F9"/>
    <w:rPr>
      <w:rFonts w:ascii="Calibri" w:eastAsia="SimSun" w:hAnsi="Calibri" w:cs="Times New Roman"/>
      <w:sz w:val="22"/>
      <w:szCs w:val="22"/>
      <w:lang w:val="en-SG" w:eastAsia="zh-CN"/>
    </w:rPr>
  </w:style>
  <w:style w:type="paragraph" w:styleId="Footer">
    <w:name w:val="footer"/>
    <w:basedOn w:val="Normal"/>
    <w:link w:val="FooterChar"/>
    <w:uiPriority w:val="99"/>
    <w:unhideWhenUsed/>
    <w:rsid w:val="00C55AA9"/>
    <w:pPr>
      <w:tabs>
        <w:tab w:val="center" w:pos="4680"/>
        <w:tab w:val="right" w:pos="9360"/>
      </w:tabs>
    </w:pPr>
  </w:style>
  <w:style w:type="character" w:customStyle="1" w:styleId="FooterChar">
    <w:name w:val="Footer Char"/>
    <w:basedOn w:val="DefaultParagraphFont"/>
    <w:link w:val="Footer"/>
    <w:uiPriority w:val="99"/>
    <w:rsid w:val="00C55AA9"/>
  </w:style>
  <w:style w:type="character" w:styleId="PageNumber">
    <w:name w:val="page number"/>
    <w:basedOn w:val="DefaultParagraphFont"/>
    <w:uiPriority w:val="99"/>
    <w:semiHidden/>
    <w:unhideWhenUsed/>
    <w:rsid w:val="00C55AA9"/>
  </w:style>
  <w:style w:type="paragraph" w:styleId="Header">
    <w:name w:val="header"/>
    <w:basedOn w:val="Normal"/>
    <w:link w:val="HeaderChar"/>
    <w:uiPriority w:val="99"/>
    <w:unhideWhenUsed/>
    <w:rsid w:val="00A60ADD"/>
    <w:pPr>
      <w:tabs>
        <w:tab w:val="center" w:pos="4680"/>
        <w:tab w:val="right" w:pos="9360"/>
      </w:tabs>
    </w:pPr>
  </w:style>
  <w:style w:type="character" w:customStyle="1" w:styleId="HeaderChar">
    <w:name w:val="Header Char"/>
    <w:basedOn w:val="DefaultParagraphFont"/>
    <w:link w:val="Header"/>
    <w:uiPriority w:val="99"/>
    <w:rsid w:val="00A60ADD"/>
  </w:style>
  <w:style w:type="character" w:styleId="UnresolvedMention">
    <w:name w:val="Unresolved Mention"/>
    <w:basedOn w:val="DefaultParagraphFont"/>
    <w:uiPriority w:val="99"/>
    <w:semiHidden/>
    <w:unhideWhenUsed/>
    <w:rsid w:val="0000405A"/>
    <w:rPr>
      <w:color w:val="605E5C"/>
      <w:shd w:val="clear" w:color="auto" w:fill="E1DFDD"/>
    </w:rPr>
  </w:style>
  <w:style w:type="character" w:styleId="LineNumber">
    <w:name w:val="line number"/>
    <w:basedOn w:val="DefaultParagraphFont"/>
    <w:uiPriority w:val="99"/>
    <w:semiHidden/>
    <w:unhideWhenUsed/>
    <w:rsid w:val="002E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481">
      <w:bodyDiv w:val="1"/>
      <w:marLeft w:val="0"/>
      <w:marRight w:val="0"/>
      <w:marTop w:val="0"/>
      <w:marBottom w:val="0"/>
      <w:divBdr>
        <w:top w:val="none" w:sz="0" w:space="0" w:color="auto"/>
        <w:left w:val="none" w:sz="0" w:space="0" w:color="auto"/>
        <w:bottom w:val="none" w:sz="0" w:space="0" w:color="auto"/>
        <w:right w:val="none" w:sz="0" w:space="0" w:color="auto"/>
      </w:divBdr>
    </w:div>
    <w:div w:id="258149816">
      <w:bodyDiv w:val="1"/>
      <w:marLeft w:val="0"/>
      <w:marRight w:val="0"/>
      <w:marTop w:val="0"/>
      <w:marBottom w:val="0"/>
      <w:divBdr>
        <w:top w:val="none" w:sz="0" w:space="0" w:color="auto"/>
        <w:left w:val="none" w:sz="0" w:space="0" w:color="auto"/>
        <w:bottom w:val="none" w:sz="0" w:space="0" w:color="auto"/>
        <w:right w:val="none" w:sz="0" w:space="0" w:color="auto"/>
      </w:divBdr>
    </w:div>
    <w:div w:id="617374588">
      <w:bodyDiv w:val="1"/>
      <w:marLeft w:val="0"/>
      <w:marRight w:val="0"/>
      <w:marTop w:val="0"/>
      <w:marBottom w:val="0"/>
      <w:divBdr>
        <w:top w:val="none" w:sz="0" w:space="0" w:color="auto"/>
        <w:left w:val="none" w:sz="0" w:space="0" w:color="auto"/>
        <w:bottom w:val="none" w:sz="0" w:space="0" w:color="auto"/>
        <w:right w:val="none" w:sz="0" w:space="0" w:color="auto"/>
      </w:divBdr>
    </w:div>
    <w:div w:id="1345548143">
      <w:bodyDiv w:val="1"/>
      <w:marLeft w:val="0"/>
      <w:marRight w:val="0"/>
      <w:marTop w:val="0"/>
      <w:marBottom w:val="0"/>
      <w:divBdr>
        <w:top w:val="none" w:sz="0" w:space="0" w:color="auto"/>
        <w:left w:val="none" w:sz="0" w:space="0" w:color="auto"/>
        <w:bottom w:val="none" w:sz="0" w:space="0" w:color="auto"/>
        <w:right w:val="none" w:sz="0" w:space="0" w:color="auto"/>
      </w:divBdr>
    </w:div>
    <w:div w:id="1551116473">
      <w:bodyDiv w:val="1"/>
      <w:marLeft w:val="0"/>
      <w:marRight w:val="0"/>
      <w:marTop w:val="0"/>
      <w:marBottom w:val="0"/>
      <w:divBdr>
        <w:top w:val="none" w:sz="0" w:space="0" w:color="auto"/>
        <w:left w:val="none" w:sz="0" w:space="0" w:color="auto"/>
        <w:bottom w:val="none" w:sz="0" w:space="0" w:color="auto"/>
        <w:right w:val="none" w:sz="0" w:space="0" w:color="auto"/>
      </w:divBdr>
    </w:div>
    <w:div w:id="1595238518">
      <w:bodyDiv w:val="1"/>
      <w:marLeft w:val="0"/>
      <w:marRight w:val="0"/>
      <w:marTop w:val="0"/>
      <w:marBottom w:val="0"/>
      <w:divBdr>
        <w:top w:val="none" w:sz="0" w:space="0" w:color="auto"/>
        <w:left w:val="none" w:sz="0" w:space="0" w:color="auto"/>
        <w:bottom w:val="none" w:sz="0" w:space="0" w:color="auto"/>
        <w:right w:val="none" w:sz="0" w:space="0" w:color="auto"/>
      </w:divBdr>
    </w:div>
    <w:div w:id="1660575336">
      <w:bodyDiv w:val="1"/>
      <w:marLeft w:val="0"/>
      <w:marRight w:val="0"/>
      <w:marTop w:val="0"/>
      <w:marBottom w:val="0"/>
      <w:divBdr>
        <w:top w:val="none" w:sz="0" w:space="0" w:color="auto"/>
        <w:left w:val="none" w:sz="0" w:space="0" w:color="auto"/>
        <w:bottom w:val="none" w:sz="0" w:space="0" w:color="auto"/>
        <w:right w:val="none" w:sz="0" w:space="0" w:color="auto"/>
      </w:divBdr>
    </w:div>
    <w:div w:id="1741561382">
      <w:bodyDiv w:val="1"/>
      <w:marLeft w:val="0"/>
      <w:marRight w:val="0"/>
      <w:marTop w:val="0"/>
      <w:marBottom w:val="0"/>
      <w:divBdr>
        <w:top w:val="none" w:sz="0" w:space="0" w:color="auto"/>
        <w:left w:val="none" w:sz="0" w:space="0" w:color="auto"/>
        <w:bottom w:val="none" w:sz="0" w:space="0" w:color="auto"/>
        <w:right w:val="none" w:sz="0" w:space="0" w:color="auto"/>
      </w:divBdr>
    </w:div>
    <w:div w:id="2039113188">
      <w:bodyDiv w:val="1"/>
      <w:marLeft w:val="0"/>
      <w:marRight w:val="0"/>
      <w:marTop w:val="0"/>
      <w:marBottom w:val="0"/>
      <w:divBdr>
        <w:top w:val="none" w:sz="0" w:space="0" w:color="auto"/>
        <w:left w:val="none" w:sz="0" w:space="0" w:color="auto"/>
        <w:bottom w:val="none" w:sz="0" w:space="0" w:color="auto"/>
        <w:right w:val="none" w:sz="0" w:space="0" w:color="auto"/>
      </w:divBdr>
    </w:div>
    <w:div w:id="2106143902">
      <w:bodyDiv w:val="1"/>
      <w:marLeft w:val="0"/>
      <w:marRight w:val="0"/>
      <w:marTop w:val="0"/>
      <w:marBottom w:val="0"/>
      <w:divBdr>
        <w:top w:val="none" w:sz="0" w:space="0" w:color="auto"/>
        <w:left w:val="none" w:sz="0" w:space="0" w:color="auto"/>
        <w:bottom w:val="none" w:sz="0" w:space="0" w:color="auto"/>
        <w:right w:val="none" w:sz="0" w:space="0" w:color="auto"/>
      </w:divBdr>
    </w:div>
    <w:div w:id="2107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nin-feng.com/all-projects-and-demos" TargetMode="External"/><Relationship Id="rId3" Type="http://schemas.openxmlformats.org/officeDocument/2006/relationships/settings" Target="settings.xml"/><Relationship Id="rId7" Type="http://schemas.openxmlformats.org/officeDocument/2006/relationships/hyperlink" Target="https://github.com/mukkeshkumar/GUSTO_Gestational-Diabetes-Melli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9848</Words>
  <Characters>56138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Mukkesh Kumar</cp:lastModifiedBy>
  <cp:revision>191</cp:revision>
  <dcterms:created xsi:type="dcterms:W3CDTF">2021-01-21T13:43:00Z</dcterms:created>
  <dcterms:modified xsi:type="dcterms:W3CDTF">2021-12-07T23:44:00Z</dcterms:modified>
</cp:coreProperties>
</file>