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7A" w:rsidRDefault="0063707A" w:rsidP="0063707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 w:rsidRPr="00557A46">
        <w:rPr>
          <w:rFonts w:ascii="Segoe UI" w:hAnsi="Segoe UI" w:cs="Segoe UI"/>
          <w:color w:val="000000"/>
          <w:sz w:val="18"/>
          <w:szCs w:val="18"/>
          <w:highlight w:val="yellow"/>
        </w:rPr>
        <w:t xml:space="preserve">Table </w:t>
      </w:r>
      <w:r>
        <w:rPr>
          <w:rFonts w:ascii="Segoe UI" w:hAnsi="Segoe UI" w:cs="Segoe UI"/>
          <w:color w:val="000000"/>
          <w:sz w:val="18"/>
          <w:szCs w:val="18"/>
          <w:highlight w:val="yellow"/>
        </w:rPr>
        <w:t>1</w:t>
      </w:r>
      <w:r>
        <w:rPr>
          <w:rFonts w:ascii="Segoe UI" w:hAnsi="Segoe UI" w:cs="Segoe UI"/>
          <w:color w:val="000000"/>
          <w:sz w:val="18"/>
          <w:szCs w:val="18"/>
        </w:rPr>
        <w:t xml:space="preserve">. Number of people in individual racial groups in the study. Due to low cell counts for each minority group, the study focused on a pooled analysis (BAME). </w:t>
      </w:r>
    </w:p>
    <w:p w:rsidR="0063707A" w:rsidRDefault="0063707A" w:rsidP="0063707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8"/>
        <w:gridCol w:w="2304"/>
        <w:gridCol w:w="2304"/>
        <w:gridCol w:w="2304"/>
      </w:tblGrid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Count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Total %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Col %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Row %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6370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Trichotillomania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6370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Skin Picking Disorder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Comorbid TTM &amp; SPD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312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57.88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86.19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67.39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142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26.35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85.03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30.67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1.67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1.94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AE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Mixed Caucasian and </w:t>
            </w:r>
            <w:r w:rsidR="00AE56E7">
              <w:rPr>
                <w:rFonts w:ascii="Segoe UI" w:hAnsi="Segoe UI" w:cs="Segoe U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0.28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Mixed Caucasian and Asian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0.60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AE56E7" w:rsidP="00AE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4.64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6.91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73.53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1.67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5.39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26.47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Latino/Hispanic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1.11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1.66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54.55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0.93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2.99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45.45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2.60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3.87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73.68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0.74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2.40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21.05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5.26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Native American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0.19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0.60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  <w:tr w:rsidR="0063707A" w:rsidTr="00D859BF">
        <w:trPr>
          <w:trHeight w:val="23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0.74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1.10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44.44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0.93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2.99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55.56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  <w:p w:rsidR="0063707A" w:rsidRDefault="0063707A" w:rsidP="00D859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0.00</w:t>
            </w:r>
          </w:p>
        </w:tc>
      </w:tr>
    </w:tbl>
    <w:p w:rsidR="0063707A" w:rsidRDefault="0063707A" w:rsidP="0063707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p w:rsidR="0063707A" w:rsidRDefault="0063707A">
      <w:r>
        <w:br w:type="page"/>
      </w:r>
    </w:p>
    <w:tbl>
      <w:tblPr>
        <w:tblStyle w:val="TableGrid"/>
        <w:tblpPr w:leftFromText="180" w:rightFromText="180" w:vertAnchor="page" w:horzAnchor="margin" w:tblpY="1255"/>
        <w:tblW w:w="5280" w:type="pct"/>
        <w:tblLook w:val="04A0" w:firstRow="1" w:lastRow="0" w:firstColumn="1" w:lastColumn="0" w:noHBand="0" w:noVBand="1"/>
      </w:tblPr>
      <w:tblGrid>
        <w:gridCol w:w="1781"/>
        <w:gridCol w:w="2206"/>
        <w:gridCol w:w="547"/>
        <w:gridCol w:w="1090"/>
        <w:gridCol w:w="707"/>
        <w:gridCol w:w="1128"/>
        <w:gridCol w:w="857"/>
        <w:gridCol w:w="705"/>
        <w:gridCol w:w="853"/>
      </w:tblGrid>
      <w:tr w:rsidR="0063707A" w:rsidRPr="003A7E98" w:rsidTr="00D859BF">
        <w:trPr>
          <w:cantSplit/>
          <w:trHeight w:val="293"/>
        </w:trPr>
        <w:tc>
          <w:tcPr>
            <w:tcW w:w="5000" w:type="pct"/>
            <w:gridSpan w:val="9"/>
            <w:vAlign w:val="center"/>
          </w:tcPr>
          <w:p w:rsidR="0063707A" w:rsidRPr="003A7E98" w:rsidRDefault="0063707A" w:rsidP="006370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76A0">
              <w:rPr>
                <w:b/>
                <w:bCs/>
                <w:sz w:val="24"/>
                <w:szCs w:val="24"/>
              </w:rPr>
              <w:lastRenderedPageBreak/>
              <w:t xml:space="preserve">Table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976A0">
              <w:rPr>
                <w:b/>
                <w:bCs/>
                <w:sz w:val="24"/>
                <w:szCs w:val="24"/>
              </w:rPr>
              <w:t>.</w:t>
            </w:r>
            <w:r w:rsidRPr="00A976A0">
              <w:rPr>
                <w:sz w:val="24"/>
                <w:szCs w:val="24"/>
              </w:rPr>
              <w:t xml:space="preserve"> Demographic Characteristics</w:t>
            </w:r>
          </w:p>
        </w:tc>
      </w:tr>
      <w:tr w:rsidR="0063707A" w:rsidRPr="003A7E98" w:rsidTr="00AE56E7">
        <w:trPr>
          <w:cantSplit/>
          <w:trHeight w:val="293"/>
        </w:trPr>
        <w:tc>
          <w:tcPr>
            <w:tcW w:w="2019" w:type="pct"/>
            <w:gridSpan w:val="2"/>
            <w:vMerge w:val="restart"/>
            <w:vAlign w:val="center"/>
          </w:tcPr>
          <w:p w:rsidR="0063707A" w:rsidRPr="00A976A0" w:rsidRDefault="0063707A" w:rsidP="00D859BF">
            <w:pPr>
              <w:rPr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Non-white or mixed race</w:t>
            </w:r>
          </w:p>
        </w:tc>
        <w:tc>
          <w:tcPr>
            <w:tcW w:w="929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35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43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p-value</w:t>
            </w:r>
          </w:p>
        </w:tc>
      </w:tr>
      <w:tr w:rsidR="0063707A" w:rsidRPr="003A7E98" w:rsidTr="00AE56E7">
        <w:trPr>
          <w:cantSplit/>
          <w:trHeight w:val="500"/>
        </w:trPr>
        <w:tc>
          <w:tcPr>
            <w:tcW w:w="2019" w:type="pct"/>
            <w:gridSpan w:val="2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Group [%]</w:t>
            </w: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TTM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65.8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312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0.280c</w:t>
            </w:r>
          </w:p>
        </w:tc>
        <w:tc>
          <w:tcPr>
            <w:tcW w:w="35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0.870</w:t>
            </w: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SPD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142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Both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cantSplit/>
          <w:trHeight w:val="293"/>
        </w:trPr>
        <w:tc>
          <w:tcPr>
            <w:tcW w:w="2019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Age (years)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76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31.5 (10.3)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463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31.6 (9.1)</w:t>
            </w:r>
          </w:p>
        </w:tc>
        <w:tc>
          <w:tcPr>
            <w:tcW w:w="43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-0.099t</w:t>
            </w:r>
          </w:p>
        </w:tc>
        <w:tc>
          <w:tcPr>
            <w:tcW w:w="35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537</w:t>
            </w:r>
          </w:p>
        </w:tc>
        <w:tc>
          <w:tcPr>
            <w:tcW w:w="43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0.920</w:t>
            </w: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Sex [%]</w:t>
            </w: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Female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67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88.2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413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89.2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0.348c</w:t>
            </w:r>
          </w:p>
        </w:tc>
        <w:tc>
          <w:tcPr>
            <w:tcW w:w="35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0.840</w:t>
            </w: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Male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47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Intersex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Education [%]</w:t>
            </w: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Less than high school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4.366c</w:t>
            </w:r>
          </w:p>
        </w:tc>
        <w:tc>
          <w:tcPr>
            <w:tcW w:w="35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3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0.498</w:t>
            </w: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High school grad/GED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Some college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College grad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118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Graduate school plus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118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Occupation [%]</w:t>
            </w: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Full-time student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144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39.7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20.120c</w:t>
            </w:r>
          </w:p>
        </w:tc>
        <w:tc>
          <w:tcPr>
            <w:tcW w:w="35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3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0.017*</w:t>
            </w: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Student and working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Work full-time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21.7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99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27.3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Work part-time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Retired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Disability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AE56E7">
        <w:trPr>
          <w:trHeight w:val="293"/>
        </w:trPr>
        <w:tc>
          <w:tcPr>
            <w:tcW w:w="902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Unemployed</w:t>
            </w:r>
          </w:p>
        </w:tc>
        <w:tc>
          <w:tcPr>
            <w:tcW w:w="2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5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26.1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5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57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3707A" w:rsidRDefault="0063707A" w:rsidP="0063707A">
      <w:pPr>
        <w:spacing w:line="240" w:lineRule="auto"/>
        <w:rPr>
          <w:sz w:val="20"/>
          <w:szCs w:val="20"/>
        </w:rPr>
      </w:pPr>
    </w:p>
    <w:p w:rsidR="0063707A" w:rsidRPr="003A7E98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:rsidR="0063707A" w:rsidRPr="003A7E98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Statistic: c= Chi-square; t= t-test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Bold p-value indicates significance at &lt;0.05 with effect size</w:t>
      </w:r>
      <w:r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1489"/>
        <w:tblW w:w="5000" w:type="pct"/>
        <w:tblLayout w:type="fixed"/>
        <w:tblLook w:val="04A0" w:firstRow="1" w:lastRow="0" w:firstColumn="1" w:lastColumn="0" w:noHBand="0" w:noVBand="1"/>
      </w:tblPr>
      <w:tblGrid>
        <w:gridCol w:w="2247"/>
        <w:gridCol w:w="847"/>
        <w:gridCol w:w="845"/>
        <w:gridCol w:w="1128"/>
        <w:gridCol w:w="705"/>
        <w:gridCol w:w="1129"/>
        <w:gridCol w:w="987"/>
        <w:gridCol w:w="563"/>
        <w:gridCol w:w="899"/>
      </w:tblGrid>
      <w:tr w:rsidR="0063707A" w:rsidRPr="003A7E98" w:rsidTr="00D859BF">
        <w:trPr>
          <w:cantSplit/>
          <w:trHeight w:val="283"/>
        </w:trPr>
        <w:tc>
          <w:tcPr>
            <w:tcW w:w="5000" w:type="pct"/>
            <w:gridSpan w:val="9"/>
            <w:vAlign w:val="center"/>
          </w:tcPr>
          <w:p w:rsidR="0063707A" w:rsidRPr="003A7E98" w:rsidRDefault="0063707A" w:rsidP="006370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23B81">
              <w:rPr>
                <w:b/>
                <w:bCs/>
                <w:sz w:val="24"/>
                <w:szCs w:val="24"/>
              </w:rPr>
              <w:lastRenderedPageBreak/>
              <w:t xml:space="preserve">Table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23B81">
              <w:rPr>
                <w:b/>
                <w:bCs/>
                <w:sz w:val="24"/>
                <w:szCs w:val="24"/>
              </w:rPr>
              <w:t xml:space="preserve">. </w:t>
            </w:r>
            <w:r w:rsidRPr="00A23B81">
              <w:rPr>
                <w:sz w:val="24"/>
                <w:szCs w:val="24"/>
              </w:rPr>
              <w:t>Symptom severity, quality of life, and type of BFRB (automatic, focused)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Merge w:val="restart"/>
            <w:vAlign w:val="center"/>
          </w:tcPr>
          <w:p w:rsidR="0063707A" w:rsidRPr="003A7E98" w:rsidRDefault="0063707A" w:rsidP="00D859BF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Non-white or mixed race</w:t>
            </w:r>
          </w:p>
        </w:tc>
        <w:tc>
          <w:tcPr>
            <w:tcW w:w="981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Statistic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p-value</w:t>
            </w:r>
          </w:p>
        </w:tc>
      </w:tr>
      <w:tr w:rsidR="0063707A" w:rsidRPr="003A7E98" w:rsidTr="00D859BF">
        <w:trPr>
          <w:cantSplit/>
          <w:trHeight w:val="483"/>
        </w:trPr>
        <w:tc>
          <w:tcPr>
            <w:tcW w:w="1654" w:type="pct"/>
            <w:gridSpan w:val="2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Pull or pick from multiple sites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35.5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114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38.3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0.092c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0.761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184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61.7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Everywhere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95.9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0.366c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0.545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Scalp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53.4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1.428c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0.232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35.5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46.6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Eyebrows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71.4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116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59.8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0.770c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0.380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28.6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Eyelashes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71.4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0.289c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0.591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28.6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Face Excluding Eyelashes and Eyebrows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67.7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72.6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0.326c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0.568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32.3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Fingers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80.7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274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92.6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4.010c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0.045*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19.3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Hands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90.3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0.254c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0.614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Arms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80.7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84.8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0.348c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0.555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19.3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Torso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90.3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89.5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0.019c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0.889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Back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92.9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256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0.207c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0.902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Stomach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96.4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0.190c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0.663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Pubic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90.3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0.536c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0.464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Legs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29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252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1.960c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0.162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14.9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Feet [%]</w:t>
            </w: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7.214c</w:t>
            </w:r>
          </w:p>
        </w:tc>
        <w:tc>
          <w:tcPr>
            <w:tcW w:w="30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0.007*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201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14.8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28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Frequency of pulling or picking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inutes</w:t>
            </w:r>
            <w:r w:rsidR="00AE56E7">
              <w:rPr>
                <w:rFonts w:asciiTheme="majorHAnsi" w:hAnsiTheme="majorHAnsi" w:cstheme="majorHAnsi"/>
                <w:sz w:val="20"/>
                <w:szCs w:val="20"/>
              </w:rPr>
              <w:t>/day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137.3 (89.6)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212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84.1 (73.7)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-3.215t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233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0.002*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 xml:space="preserve">MGH-HPS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otal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16.1 (7.2)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16.6 (5.3)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0.709t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401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0.479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MGH-HPS Factor 1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8.8 (4.3)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8.9 (3.6)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0.205t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404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0.838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MGH-HPS Factor 2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7.3 (3.2)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7.4 (2.7)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0.223t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404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0.824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SP-SAS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27.8 (6.6)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113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28.7 (6.4)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0.527t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129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0.599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CGI Severity Scal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4.1 (1.4)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4.2 (1.0)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1.411t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529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0.159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HAM-D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5.2 (5.2)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4.3 (3.7)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-1.230t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330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0.219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HAM-A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5.6 (5.5)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4.3 (3.5)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-1.792t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330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0.074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SDS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41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9.0 (8.2)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349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10..6 (6.8)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1.347t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388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0.179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QOL T-score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43.0 (12.3)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351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43.7 (11.9)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0.372t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392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0.710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MIDAS Focused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 (6.9)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110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15.8 (6.1)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-0.839t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131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0.403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MIDAS Automatic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17.9 (5.3)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16.4 (4.5)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-1.403t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133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0.163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MIST-A Focused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44.3 (17.8)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40.4 (14.9)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-1.541t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262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0.125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MIST-A Automatic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25.3 (13.4)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218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23.5 (10.2)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-0.997t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261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0.320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Atten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tional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 xml:space="preserve"> Impulsiveness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16.1 (4.7)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151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17.2 (4.6)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1.075t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174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0.284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Motor Impulsiveness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20.1 (4.3)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21.7 (4.4)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1.755t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173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0.081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654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BIS Non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planning Impulsiveness</w:t>
            </w:r>
          </w:p>
        </w:tc>
        <w:tc>
          <w:tcPr>
            <w:tcW w:w="45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60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23.5 (6.2)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149</w:t>
            </w:r>
          </w:p>
        </w:tc>
        <w:tc>
          <w:tcPr>
            <w:tcW w:w="60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22.0 (6.7)</w:t>
            </w:r>
          </w:p>
        </w:tc>
        <w:tc>
          <w:tcPr>
            <w:tcW w:w="528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-1.022t</w:t>
            </w:r>
          </w:p>
        </w:tc>
        <w:tc>
          <w:tcPr>
            <w:tcW w:w="30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173</w:t>
            </w:r>
          </w:p>
        </w:tc>
        <w:tc>
          <w:tcPr>
            <w:tcW w:w="48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0.308</w:t>
            </w:r>
          </w:p>
        </w:tc>
      </w:tr>
    </w:tbl>
    <w:p w:rsidR="0063707A" w:rsidRDefault="0063707A" w:rsidP="0063707A">
      <w:pPr>
        <w:rPr>
          <w:sz w:val="20"/>
          <w:szCs w:val="20"/>
        </w:rPr>
      </w:pPr>
    </w:p>
    <w:p w:rsidR="0063707A" w:rsidRPr="003A7E98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:rsidR="0063707A" w:rsidRPr="003A7E98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Statistic: c= Chi-square; t= t-test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Bold p-value indicates significance at &lt;0.05 with effect size</w:t>
      </w:r>
    </w:p>
    <w:p w:rsidR="0063707A" w:rsidRDefault="0063707A" w:rsidP="0063707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Abbreviations: </w:t>
      </w:r>
      <w:r w:rsidRPr="00E95326">
        <w:rPr>
          <w:sz w:val="20"/>
          <w:szCs w:val="20"/>
        </w:rPr>
        <w:t xml:space="preserve">MGH-HPS= Massachusetts General Hospital </w:t>
      </w:r>
      <w:proofErr w:type="spellStart"/>
      <w:r w:rsidRPr="00E95326">
        <w:rPr>
          <w:sz w:val="20"/>
          <w:szCs w:val="20"/>
        </w:rPr>
        <w:t>Hairpulling</w:t>
      </w:r>
      <w:proofErr w:type="spellEnd"/>
      <w:r w:rsidRPr="00E95326">
        <w:rPr>
          <w:sz w:val="20"/>
          <w:szCs w:val="20"/>
        </w:rPr>
        <w:t xml:space="preserve"> Scale; SP-SAS </w:t>
      </w:r>
      <w:r>
        <w:rPr>
          <w:sz w:val="20"/>
          <w:szCs w:val="20"/>
        </w:rPr>
        <w:t xml:space="preserve">= </w:t>
      </w:r>
      <w:r w:rsidRPr="00E95326">
        <w:rPr>
          <w:sz w:val="20"/>
          <w:szCs w:val="20"/>
        </w:rPr>
        <w:t>Skin Picking Symptom Assessment Scale</w:t>
      </w:r>
      <w:r>
        <w:rPr>
          <w:sz w:val="20"/>
          <w:szCs w:val="20"/>
        </w:rPr>
        <w:t xml:space="preserve">; </w:t>
      </w:r>
      <w:r w:rsidRPr="00E95326">
        <w:rPr>
          <w:sz w:val="20"/>
          <w:szCs w:val="20"/>
        </w:rPr>
        <w:t>CGI</w:t>
      </w:r>
      <w:r>
        <w:rPr>
          <w:sz w:val="20"/>
          <w:szCs w:val="20"/>
        </w:rPr>
        <w:t xml:space="preserve">= </w:t>
      </w:r>
      <w:r w:rsidRPr="00E95326">
        <w:rPr>
          <w:sz w:val="20"/>
          <w:szCs w:val="20"/>
        </w:rPr>
        <w:t>Clinical Global Impression rating scales</w:t>
      </w:r>
      <w:r>
        <w:rPr>
          <w:sz w:val="20"/>
          <w:szCs w:val="20"/>
        </w:rPr>
        <w:t xml:space="preserve">; HAM-D= Hamilton Depression Rating Scale; HAM-A= Hamilton Anxiety Rating Scale; </w:t>
      </w:r>
      <w:r w:rsidRPr="00E95326">
        <w:rPr>
          <w:sz w:val="20"/>
          <w:szCs w:val="20"/>
        </w:rPr>
        <w:t>SDS = Sheehan Disability Scale</w:t>
      </w:r>
      <w:r>
        <w:rPr>
          <w:sz w:val="20"/>
          <w:szCs w:val="20"/>
        </w:rPr>
        <w:t>;</w:t>
      </w:r>
      <w:r w:rsidRPr="00E95326">
        <w:t xml:space="preserve"> </w:t>
      </w:r>
      <w:r w:rsidRPr="00E95326">
        <w:rPr>
          <w:sz w:val="20"/>
          <w:szCs w:val="20"/>
        </w:rPr>
        <w:t>QOL</w:t>
      </w:r>
      <w:r>
        <w:rPr>
          <w:sz w:val="20"/>
          <w:szCs w:val="20"/>
        </w:rPr>
        <w:t>=</w:t>
      </w:r>
      <w:r w:rsidRPr="00E95326">
        <w:t xml:space="preserve"> </w:t>
      </w:r>
      <w:r w:rsidRPr="00E95326">
        <w:rPr>
          <w:sz w:val="20"/>
          <w:szCs w:val="20"/>
        </w:rPr>
        <w:t xml:space="preserve">The Quality of Life </w:t>
      </w:r>
      <w:r>
        <w:rPr>
          <w:sz w:val="20"/>
          <w:szCs w:val="20"/>
        </w:rPr>
        <w:t xml:space="preserve">Questionnaire; </w:t>
      </w:r>
      <w:r w:rsidRPr="00412C8A">
        <w:rPr>
          <w:sz w:val="20"/>
          <w:szCs w:val="20"/>
        </w:rPr>
        <w:t>MIDAS = Milwaukee Inventory for the Dimensions of Adult Skin Picking</w:t>
      </w:r>
      <w:r>
        <w:rPr>
          <w:sz w:val="20"/>
          <w:szCs w:val="20"/>
        </w:rPr>
        <w:t>; MIST-A=</w:t>
      </w:r>
      <w:r w:rsidRPr="00412C8A">
        <w:t xml:space="preserve"> </w:t>
      </w:r>
      <w:r w:rsidRPr="00412C8A">
        <w:rPr>
          <w:sz w:val="20"/>
          <w:szCs w:val="20"/>
        </w:rPr>
        <w:t>Milwaukee Inventory for Subtypes of Trichotillomania-Adults</w:t>
      </w:r>
      <w:r>
        <w:rPr>
          <w:sz w:val="20"/>
          <w:szCs w:val="20"/>
        </w:rPr>
        <w:t xml:space="preserve">; </w:t>
      </w:r>
      <w:r w:rsidRPr="00E95326">
        <w:rPr>
          <w:sz w:val="20"/>
          <w:szCs w:val="20"/>
        </w:rPr>
        <w:t>BIS= Barratt Impulsiveness Scale</w:t>
      </w:r>
    </w:p>
    <w:p w:rsidR="0063707A" w:rsidRDefault="0063707A" w:rsidP="0063707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840"/>
        <w:tblW w:w="5000" w:type="pct"/>
        <w:tblLook w:val="04A0" w:firstRow="1" w:lastRow="0" w:firstColumn="1" w:lastColumn="0" w:noHBand="0" w:noVBand="1"/>
      </w:tblPr>
      <w:tblGrid>
        <w:gridCol w:w="1992"/>
        <w:gridCol w:w="1878"/>
        <w:gridCol w:w="419"/>
        <w:gridCol w:w="918"/>
        <w:gridCol w:w="705"/>
        <w:gridCol w:w="984"/>
        <w:gridCol w:w="993"/>
        <w:gridCol w:w="565"/>
        <w:gridCol w:w="896"/>
      </w:tblGrid>
      <w:tr w:rsidR="0063707A" w:rsidRPr="003A7E98" w:rsidTr="00D859BF">
        <w:trPr>
          <w:cantSplit/>
          <w:trHeight w:val="283"/>
        </w:trPr>
        <w:tc>
          <w:tcPr>
            <w:tcW w:w="5000" w:type="pct"/>
            <w:gridSpan w:val="9"/>
            <w:vAlign w:val="center"/>
          </w:tcPr>
          <w:p w:rsidR="0063707A" w:rsidRPr="003A7E98" w:rsidRDefault="0063707A" w:rsidP="006370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60C">
              <w:rPr>
                <w:rFonts w:eastAsia="Times New Roman" w:cstheme="minorHAnsi"/>
                <w:b/>
                <w:bCs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lastRenderedPageBreak/>
              <w:t xml:space="preserve">Table </w:t>
            </w:r>
            <w:r>
              <w:rPr>
                <w:rFonts w:eastAsia="Times New Roman" w:cstheme="minorHAnsi"/>
                <w:b/>
                <w:bCs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>4</w:t>
            </w:r>
            <w:r w:rsidRPr="007A460C">
              <w:rPr>
                <w:rFonts w:eastAsia="Times New Roman" w:cstheme="minorHAnsi"/>
                <w:b/>
                <w:bCs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 xml:space="preserve">. </w:t>
            </w:r>
            <w:r w:rsidRPr="007A460C">
              <w:rPr>
                <w:rFonts w:eastAsia="Times New Roman" w:cstheme="minorHAnsi"/>
                <w:color w:val="201F1E"/>
                <w:sz w:val="24"/>
                <w:szCs w:val="24"/>
                <w:bdr w:val="none" w:sz="0" w:space="0" w:color="auto" w:frame="1"/>
                <w:lang w:val="en-US" w:eastAsia="en-GB"/>
              </w:rPr>
              <w:t>Treatment history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2071" w:type="pct"/>
            <w:gridSpan w:val="2"/>
            <w:vMerge w:val="restart"/>
            <w:vAlign w:val="center"/>
          </w:tcPr>
          <w:p w:rsidR="0063707A" w:rsidRPr="007A460C" w:rsidRDefault="0063707A" w:rsidP="00D859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Non-white or mixed race</w:t>
            </w:r>
          </w:p>
        </w:tc>
        <w:tc>
          <w:tcPr>
            <w:tcW w:w="903" w:type="pct"/>
            <w:gridSpan w:val="2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</w:t>
            </w: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5E19A2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19A2">
              <w:rPr>
                <w:b/>
                <w:bCs/>
                <w:sz w:val="20"/>
                <w:szCs w:val="20"/>
              </w:rPr>
              <w:t>Chi-square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p-value</w:t>
            </w:r>
          </w:p>
        </w:tc>
      </w:tr>
      <w:tr w:rsidR="0063707A" w:rsidRPr="003A7E98" w:rsidTr="00D859BF">
        <w:trPr>
          <w:cantSplit/>
          <w:trHeight w:val="483"/>
        </w:trPr>
        <w:tc>
          <w:tcPr>
            <w:tcW w:w="2071" w:type="pct"/>
            <w:gridSpan w:val="2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 Treatment for TTM/SPD [%]</w:t>
            </w: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84.0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142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55.3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8.622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0.003*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16.0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115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44.7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Previous Meds for TTM/SPD [%]</w:t>
            </w: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87.5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69.5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8.957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0.030*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64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25.0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somewhat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not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[0.0]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Previous Therapy for TTM/SPD [%]</w:t>
            </w: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96.0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191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74.6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8.630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0.071</w:t>
            </w: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17.2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somewhat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[0.0]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Yes, not helpful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[0.0]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What type of therapy [%]</w:t>
            </w: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95.0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169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80.1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6.948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1.000</w:t>
            </w: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CBT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Habit Reversal Training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[0.0]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[0.0]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Other treatments [%]</w:t>
            </w: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154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5.566</w:t>
            </w:r>
          </w:p>
        </w:tc>
        <w:tc>
          <w:tcPr>
            <w:tcW w:w="30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79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0.351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1066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05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77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26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531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3707A" w:rsidRDefault="0063707A" w:rsidP="0063707A">
      <w:pPr>
        <w:rPr>
          <w:sz w:val="20"/>
          <w:szCs w:val="20"/>
        </w:rPr>
      </w:pPr>
    </w:p>
    <w:p w:rsidR="0063707A" w:rsidRPr="003A7E98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Bold p-value indicates significance at &lt;0.05 with effect size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Abbreviations: TTM= </w:t>
      </w:r>
      <w:r w:rsidRPr="00412C8A">
        <w:rPr>
          <w:sz w:val="20"/>
          <w:szCs w:val="20"/>
        </w:rPr>
        <w:t>Trichotillomania</w:t>
      </w:r>
      <w:r>
        <w:rPr>
          <w:sz w:val="20"/>
          <w:szCs w:val="20"/>
        </w:rPr>
        <w:t>; SPD= S</w:t>
      </w:r>
      <w:r w:rsidRPr="00412C8A">
        <w:rPr>
          <w:sz w:val="20"/>
          <w:szCs w:val="20"/>
        </w:rPr>
        <w:t>kin-picking disorder</w:t>
      </w:r>
    </w:p>
    <w:p w:rsidR="0063707A" w:rsidRDefault="0063707A" w:rsidP="0063707A">
      <w:pPr>
        <w:rPr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sz w:val="20"/>
          <w:szCs w:val="20"/>
        </w:rPr>
        <w:br w:type="page"/>
      </w:r>
    </w:p>
    <w:p w:rsidR="0063707A" w:rsidRDefault="0063707A" w:rsidP="0063707A">
      <w:pPr>
        <w:rPr>
          <w:sz w:val="20"/>
          <w:szCs w:val="20"/>
        </w:rPr>
      </w:pPr>
    </w:p>
    <w:p w:rsidR="0063707A" w:rsidRPr="003A7E98" w:rsidRDefault="0063707A" w:rsidP="0063707A">
      <w:pPr>
        <w:rPr>
          <w:sz w:val="20"/>
          <w:szCs w:val="20"/>
        </w:rPr>
      </w:pPr>
      <w:r w:rsidRPr="003A7E98">
        <w:rPr>
          <w:sz w:val="20"/>
          <w:szCs w:val="20"/>
        </w:rPr>
        <w:t>All results are mean (SD) unless otherwise noted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 w:rsidRPr="003A7E98">
        <w:rPr>
          <w:sz w:val="20"/>
          <w:szCs w:val="20"/>
        </w:rPr>
        <w:t>Bold p-value indicates significance at &lt;0.05 with effect size</w:t>
      </w:r>
    </w:p>
    <w:p w:rsidR="0063707A" w:rsidRDefault="0063707A" w:rsidP="006370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Abbreviations: AUD= Alcohol use disorder; ADD= </w:t>
      </w:r>
      <w:r w:rsidRPr="00412C8A">
        <w:rPr>
          <w:sz w:val="20"/>
          <w:szCs w:val="20"/>
        </w:rPr>
        <w:t>Attention</w:t>
      </w:r>
      <w:r>
        <w:rPr>
          <w:sz w:val="20"/>
          <w:szCs w:val="20"/>
        </w:rPr>
        <w:t xml:space="preserve"> </w:t>
      </w:r>
      <w:r w:rsidRPr="00412C8A">
        <w:rPr>
          <w:sz w:val="20"/>
          <w:szCs w:val="20"/>
        </w:rPr>
        <w:t>deficit disorder</w:t>
      </w:r>
      <w:r>
        <w:rPr>
          <w:sz w:val="20"/>
          <w:szCs w:val="20"/>
        </w:rPr>
        <w:t>; ADHD=</w:t>
      </w:r>
      <w:r w:rsidRPr="00412C8A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412C8A">
        <w:rPr>
          <w:sz w:val="20"/>
          <w:szCs w:val="20"/>
        </w:rPr>
        <w:t>ttention</w:t>
      </w:r>
      <w:r>
        <w:rPr>
          <w:sz w:val="20"/>
          <w:szCs w:val="20"/>
        </w:rPr>
        <w:t xml:space="preserve"> </w:t>
      </w:r>
      <w:r w:rsidRPr="00412C8A">
        <w:rPr>
          <w:sz w:val="20"/>
          <w:szCs w:val="20"/>
        </w:rPr>
        <w:t>deficit</w:t>
      </w:r>
      <w:r>
        <w:rPr>
          <w:sz w:val="20"/>
          <w:szCs w:val="20"/>
        </w:rPr>
        <w:t xml:space="preserve"> </w:t>
      </w:r>
      <w:r w:rsidRPr="00412C8A">
        <w:rPr>
          <w:sz w:val="20"/>
          <w:szCs w:val="20"/>
        </w:rPr>
        <w:t>hyperactivity disorder</w:t>
      </w:r>
    </w:p>
    <w:tbl>
      <w:tblPr>
        <w:tblStyle w:val="TableGrid"/>
        <w:tblpPr w:leftFromText="180" w:rightFromText="180" w:vertAnchor="page" w:horzAnchor="margin" w:tblpY="1488"/>
        <w:tblW w:w="5000" w:type="pct"/>
        <w:tblLook w:val="04A0" w:firstRow="1" w:lastRow="0" w:firstColumn="1" w:lastColumn="0" w:noHBand="0" w:noVBand="1"/>
      </w:tblPr>
      <w:tblGrid>
        <w:gridCol w:w="1826"/>
        <w:gridCol w:w="2194"/>
        <w:gridCol w:w="419"/>
        <w:gridCol w:w="1139"/>
        <w:gridCol w:w="602"/>
        <w:gridCol w:w="1070"/>
        <w:gridCol w:w="845"/>
        <w:gridCol w:w="443"/>
        <w:gridCol w:w="812"/>
      </w:tblGrid>
      <w:tr w:rsidR="0063707A" w:rsidRPr="003A7E98" w:rsidTr="00D859BF">
        <w:trPr>
          <w:cantSplit/>
          <w:trHeight w:val="283"/>
        </w:trPr>
        <w:tc>
          <w:tcPr>
            <w:tcW w:w="5000" w:type="pct"/>
            <w:gridSpan w:val="9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01F1E"/>
                <w:sz w:val="24"/>
                <w:szCs w:val="24"/>
                <w:shd w:val="clear" w:color="auto" w:fill="FFFFFF"/>
              </w:rPr>
              <w:lastRenderedPageBreak/>
              <w:t>Table 5</w:t>
            </w:r>
            <w:r w:rsidRPr="00A23B81">
              <w:rPr>
                <w:b/>
                <w:bCs/>
                <w:color w:val="201F1E"/>
                <w:sz w:val="24"/>
                <w:szCs w:val="24"/>
                <w:shd w:val="clear" w:color="auto" w:fill="FFFFFF"/>
              </w:rPr>
              <w:t>.</w:t>
            </w:r>
            <w:r w:rsidRPr="00A23B81">
              <w:rPr>
                <w:color w:val="201F1E"/>
                <w:sz w:val="24"/>
                <w:szCs w:val="24"/>
                <w:shd w:val="clear" w:color="auto" w:fill="FFFFFF"/>
              </w:rPr>
              <w:t>  Rates of comorbidities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2151" w:type="pct"/>
            <w:gridSpan w:val="2"/>
            <w:vMerge w:val="restart"/>
            <w:vAlign w:val="center"/>
          </w:tcPr>
          <w:p w:rsidR="0063707A" w:rsidRPr="00A23B81" w:rsidRDefault="0063707A" w:rsidP="00D859B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Non-white or mixed race</w:t>
            </w:r>
          </w:p>
        </w:tc>
        <w:tc>
          <w:tcPr>
            <w:tcW w:w="894" w:type="pct"/>
            <w:gridSpan w:val="2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CC6034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C6034">
              <w:rPr>
                <w:b/>
                <w:bCs/>
                <w:sz w:val="20"/>
                <w:szCs w:val="20"/>
              </w:rPr>
              <w:t>Chi-square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p-value</w:t>
            </w:r>
          </w:p>
        </w:tc>
      </w:tr>
      <w:tr w:rsidR="0063707A" w:rsidRPr="003A7E98" w:rsidTr="00D859BF">
        <w:trPr>
          <w:cantSplit/>
          <w:trHeight w:val="483"/>
        </w:trPr>
        <w:tc>
          <w:tcPr>
            <w:tcW w:w="2151" w:type="pct"/>
            <w:gridSpan w:val="2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 (SD)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Depression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48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296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64.2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5.087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0.079</w:t>
            </w:r>
          </w:p>
        </w:tc>
      </w:tr>
      <w:tr w:rsidR="0063707A" w:rsidRPr="003A7E98" w:rsidTr="00D859BF">
        <w:trPr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18.7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122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26.5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17.3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Anxiety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63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84.0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380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82.8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1.227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0.542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16.0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16.3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OCD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436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94.8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1.051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0.305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AUD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74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449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0.758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0.685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PTSD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74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449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0.375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0.829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Psychotic Disorder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396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Panic Disorder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447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97.8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1.603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0.449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Bipolar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450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0.922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0.631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Eating Disorder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446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97.2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2.130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0.546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Body Dysmorphic Disorder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72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432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99.1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0.120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0.729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0.9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ADD/ADHD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93.3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271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91.6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0.120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0729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6.7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8.4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Past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 w:val="restart"/>
            <w:vAlign w:val="center"/>
          </w:tcPr>
          <w:p w:rsidR="0063707A" w:rsidRPr="002F43BA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F43BA">
              <w:rPr>
                <w:rFonts w:asciiTheme="majorHAnsi" w:hAnsiTheme="majorHAnsi" w:cstheme="majorHAnsi"/>
                <w:sz w:val="20"/>
                <w:szCs w:val="20"/>
              </w:rPr>
              <w:t>Personality Disorder [%]</w:t>
            </w: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100.0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264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98.5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0.746</w:t>
            </w:r>
          </w:p>
        </w:tc>
        <w:tc>
          <w:tcPr>
            <w:tcW w:w="237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34" w:type="pct"/>
            <w:vMerge w:val="restar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0.388</w:t>
            </w: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Borderline PD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1.5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3707A" w:rsidRPr="003A7E98" w:rsidTr="00D859BF">
        <w:trPr>
          <w:cantSplit/>
          <w:trHeight w:val="283"/>
        </w:trPr>
        <w:tc>
          <w:tcPr>
            <w:tcW w:w="977" w:type="pct"/>
            <w:vMerge/>
            <w:vAlign w:val="center"/>
          </w:tcPr>
          <w:p w:rsidR="0063707A" w:rsidRPr="003A7E98" w:rsidRDefault="0063707A" w:rsidP="00D859B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Dependent/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Narcissistic</w:t>
            </w:r>
          </w:p>
        </w:tc>
        <w:tc>
          <w:tcPr>
            <w:tcW w:w="223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09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32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572" w:type="pct"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0.0</w:t>
            </w:r>
            <w:r w:rsidRPr="003A7E98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  <w:tc>
          <w:tcPr>
            <w:tcW w:w="452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63707A" w:rsidRPr="003A7E98" w:rsidRDefault="0063707A" w:rsidP="00D859B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3707A" w:rsidRDefault="0063707A" w:rsidP="0063707A">
      <w:pPr>
        <w:rPr>
          <w:sz w:val="20"/>
          <w:szCs w:val="20"/>
        </w:rPr>
      </w:pPr>
    </w:p>
    <w:p w:rsidR="00444E6B" w:rsidRDefault="00444E6B"/>
    <w:sectPr w:rsidR="0044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0E66"/>
    <w:multiLevelType w:val="hybridMultilevel"/>
    <w:tmpl w:val="EC449EEE"/>
    <w:lvl w:ilvl="0" w:tplc="42B0B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7A"/>
    <w:rsid w:val="00444E6B"/>
    <w:rsid w:val="0063707A"/>
    <w:rsid w:val="00AE56E7"/>
    <w:rsid w:val="00D859BF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3931"/>
  <w15:chartTrackingRefBased/>
  <w15:docId w15:val="{093FF5E5-3E73-422F-A972-C718E0E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07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07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0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7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7A"/>
    <w:rPr>
      <w:lang w:val="en-GB"/>
    </w:rPr>
  </w:style>
  <w:style w:type="character" w:styleId="Emphasis">
    <w:name w:val="Emphasis"/>
    <w:basedOn w:val="DefaultParagraphFont"/>
    <w:uiPriority w:val="20"/>
    <w:qFormat/>
    <w:rsid w:val="00637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UChicago Medicine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Jon [BSD] - PSY</dc:creator>
  <cp:keywords/>
  <dc:description/>
  <cp:lastModifiedBy>Grant, Jon [BSD] - PSY</cp:lastModifiedBy>
  <cp:revision>2</cp:revision>
  <dcterms:created xsi:type="dcterms:W3CDTF">2021-07-31T18:41:00Z</dcterms:created>
  <dcterms:modified xsi:type="dcterms:W3CDTF">2021-07-31T18:41:00Z</dcterms:modified>
</cp:coreProperties>
</file>