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6E0D" w14:textId="0A33A1D8" w:rsidR="000D361F" w:rsidRPr="006B356D" w:rsidRDefault="00CC5EEF">
      <w:pPr>
        <w:rPr>
          <w:b/>
        </w:rPr>
      </w:pPr>
      <w:r>
        <w:rPr>
          <w:b/>
        </w:rPr>
        <w:t>Low tropical diversity during the adaptive radiation of early land plants</w:t>
      </w:r>
    </w:p>
    <w:p w14:paraId="6931B7EB" w14:textId="77777777" w:rsidR="002C5945" w:rsidRDefault="002C5945" w:rsidP="00DD6612">
      <w:pPr>
        <w:rPr>
          <w:b/>
          <w:bCs/>
        </w:rPr>
      </w:pPr>
    </w:p>
    <w:p w14:paraId="3369B25A" w14:textId="79D49FBA" w:rsidR="00EA3E25" w:rsidRDefault="00DD6612" w:rsidP="00DD6612">
      <w:pPr>
        <w:rPr>
          <w:b/>
          <w:bCs/>
          <w:vertAlign w:val="superscript"/>
        </w:rPr>
      </w:pPr>
      <w:r>
        <w:rPr>
          <w:b/>
          <w:bCs/>
        </w:rPr>
        <w:t>Charles H. Wellman</w:t>
      </w:r>
      <w:r w:rsidR="00C150FC" w:rsidRPr="00EA3E25">
        <w:rPr>
          <w:b/>
          <w:bCs/>
          <w:vertAlign w:val="superscript"/>
        </w:rPr>
        <w:t>1*</w:t>
      </w:r>
      <w:r w:rsidR="00C150FC" w:rsidRPr="00EA3E25">
        <w:rPr>
          <w:b/>
          <w:bCs/>
        </w:rPr>
        <w:t>, Christopher M. Berry</w:t>
      </w:r>
      <w:r w:rsidR="00C150FC" w:rsidRPr="00EA3E25">
        <w:rPr>
          <w:b/>
          <w:bCs/>
          <w:vertAlign w:val="superscript"/>
        </w:rPr>
        <w:t>2</w:t>
      </w:r>
      <w:r w:rsidR="00C150FC" w:rsidRPr="00EA3E25">
        <w:rPr>
          <w:b/>
          <w:bCs/>
        </w:rPr>
        <w:t xml:space="preserve">, Neil </w:t>
      </w:r>
      <w:r w:rsidR="00F52AD8">
        <w:rPr>
          <w:b/>
          <w:bCs/>
        </w:rPr>
        <w:t xml:space="preserve">S. </w:t>
      </w:r>
      <w:r w:rsidR="00C150FC" w:rsidRPr="00EA3E25">
        <w:rPr>
          <w:b/>
          <w:bCs/>
        </w:rPr>
        <w:t>Davies</w:t>
      </w:r>
      <w:r w:rsidR="00C150FC" w:rsidRPr="00EA3E25">
        <w:rPr>
          <w:b/>
          <w:bCs/>
          <w:vertAlign w:val="superscript"/>
        </w:rPr>
        <w:t>3</w:t>
      </w:r>
      <w:r w:rsidR="00C150FC" w:rsidRPr="00EA3E25">
        <w:rPr>
          <w:b/>
          <w:bCs/>
        </w:rPr>
        <w:t xml:space="preserve">, </w:t>
      </w:r>
      <w:r w:rsidR="003B136D" w:rsidRPr="00EA3E25">
        <w:rPr>
          <w:b/>
          <w:bCs/>
        </w:rPr>
        <w:t>Franz-Josef Lindemann</w:t>
      </w:r>
      <w:r w:rsidR="003B136D" w:rsidRPr="00EA3E25">
        <w:rPr>
          <w:b/>
          <w:bCs/>
          <w:vertAlign w:val="superscript"/>
        </w:rPr>
        <w:t>4</w:t>
      </w:r>
      <w:r>
        <w:rPr>
          <w:b/>
          <w:bCs/>
        </w:rPr>
        <w:t xml:space="preserve">, </w:t>
      </w:r>
      <w:r w:rsidR="003B136D" w:rsidRPr="00EA3E25">
        <w:rPr>
          <w:b/>
          <w:bCs/>
        </w:rPr>
        <w:t>J</w:t>
      </w:r>
      <w:r w:rsidR="00C150FC" w:rsidRPr="00EA3E25">
        <w:rPr>
          <w:b/>
          <w:bCs/>
        </w:rPr>
        <w:t>ohn E. A. Marshall</w:t>
      </w:r>
      <w:r w:rsidR="003B136D" w:rsidRPr="00EA3E25">
        <w:rPr>
          <w:b/>
          <w:bCs/>
          <w:vertAlign w:val="superscript"/>
        </w:rPr>
        <w:t>5</w:t>
      </w:r>
      <w:r>
        <w:rPr>
          <w:b/>
          <w:bCs/>
          <w:vertAlign w:val="superscript"/>
        </w:rPr>
        <w:t xml:space="preserve"> </w:t>
      </w:r>
      <w:r w:rsidR="001D4E61">
        <w:rPr>
          <w:b/>
          <w:bCs/>
        </w:rPr>
        <w:t>and</w:t>
      </w:r>
      <w:r>
        <w:rPr>
          <w:b/>
          <w:bCs/>
        </w:rPr>
        <w:t xml:space="preserve"> Amy Wyatt</w:t>
      </w:r>
      <w:r w:rsidRPr="00EA3E25">
        <w:rPr>
          <w:b/>
          <w:bCs/>
          <w:vertAlign w:val="superscript"/>
        </w:rPr>
        <w:t>2</w:t>
      </w:r>
    </w:p>
    <w:p w14:paraId="78EBE376" w14:textId="77777777" w:rsidR="002C5945" w:rsidRPr="00EA3E25" w:rsidRDefault="002C5945" w:rsidP="00DD6612">
      <w:pPr>
        <w:rPr>
          <w:b/>
          <w:bCs/>
          <w:vertAlign w:val="superscript"/>
        </w:rPr>
      </w:pPr>
    </w:p>
    <w:p w14:paraId="0C820BA0" w14:textId="53430390" w:rsidR="002C5945" w:rsidRDefault="00AE2FEF" w:rsidP="006C1793">
      <w:r w:rsidRPr="00AE2FEF">
        <w:rPr>
          <w:vertAlign w:val="superscript"/>
        </w:rPr>
        <w:t>1</w:t>
      </w:r>
      <w:r w:rsidR="00A6422A">
        <w:t>School of Biosciences</w:t>
      </w:r>
      <w:r>
        <w:t>, University of Sheffield, Western Bank, Sheffield S10 2TN, UK</w:t>
      </w:r>
      <w:r w:rsidR="00EA3E25">
        <w:t xml:space="preserve">. </w:t>
      </w:r>
      <w:r w:rsidR="005532C0" w:rsidRPr="005532C0">
        <w:rPr>
          <w:vertAlign w:val="superscript"/>
        </w:rPr>
        <w:t>2</w:t>
      </w:r>
      <w:r w:rsidR="005532C0">
        <w:t>School of Earth &amp; Ocean Sciences, Cardiff University, Main Building, Park Place, Cardiff CF10 3AT, UK</w:t>
      </w:r>
      <w:r w:rsidR="00EA3E25">
        <w:t xml:space="preserve">. </w:t>
      </w:r>
      <w:r w:rsidR="004A3097" w:rsidRPr="004A3097">
        <w:rPr>
          <w:vertAlign w:val="superscript"/>
        </w:rPr>
        <w:t>3</w:t>
      </w:r>
      <w:r w:rsidR="004A3097">
        <w:t>Department of Earth Sciences, University of Cambridge, Downing Street, Cambridge CB2 3EQ</w:t>
      </w:r>
      <w:r w:rsidR="00C950EC">
        <w:t>, UK</w:t>
      </w:r>
      <w:r w:rsidR="00EA3E25">
        <w:t xml:space="preserve">. </w:t>
      </w:r>
      <w:r w:rsidR="004A3097" w:rsidRPr="00C950EC">
        <w:rPr>
          <w:vertAlign w:val="superscript"/>
        </w:rPr>
        <w:t>4</w:t>
      </w:r>
      <w:r w:rsidR="00E635F7">
        <w:t>Natural History Museum, U</w:t>
      </w:r>
      <w:r w:rsidR="004A3097">
        <w:t xml:space="preserve">niversity of Oslo, </w:t>
      </w:r>
      <w:proofErr w:type="spellStart"/>
      <w:r w:rsidR="00E635F7">
        <w:t>Sars’</w:t>
      </w:r>
      <w:proofErr w:type="spellEnd"/>
      <w:r w:rsidR="00E635F7">
        <w:t xml:space="preserve"> gate 1, 0562 Oslo, Norway</w:t>
      </w:r>
      <w:r w:rsidR="00EA3E25">
        <w:t xml:space="preserve">. </w:t>
      </w:r>
      <w:r w:rsidR="004A3097" w:rsidRPr="004A3097">
        <w:rPr>
          <w:vertAlign w:val="superscript"/>
        </w:rPr>
        <w:t>5</w:t>
      </w:r>
      <w:r w:rsidR="004A3097">
        <w:t>Sch</w:t>
      </w:r>
      <w:r w:rsidR="006C1793">
        <w:t>ool of Ocean and Earth Science</w:t>
      </w:r>
      <w:r w:rsidR="004A3097">
        <w:t xml:space="preserve">, University of Southampton, </w:t>
      </w:r>
      <w:r w:rsidR="006C1793">
        <w:t xml:space="preserve">National Oceanography Centre, </w:t>
      </w:r>
      <w:r w:rsidR="004A3097">
        <w:t>Waterfront Campus, European Way, Southampton SO14 3ZH, UK</w:t>
      </w:r>
      <w:r w:rsidR="002C5945">
        <w:t>.</w:t>
      </w:r>
    </w:p>
    <w:p w14:paraId="7404A003" w14:textId="77777777" w:rsidR="004A3097" w:rsidRDefault="00EA3E25" w:rsidP="00EA3E25">
      <w:r>
        <w:t>E-mail: c.wellman@sheffield.ac.uk</w:t>
      </w:r>
    </w:p>
    <w:p w14:paraId="707B7757" w14:textId="77777777" w:rsidR="004A3097" w:rsidRDefault="004A3097"/>
    <w:p w14:paraId="4B9E464E" w14:textId="242EEA42" w:rsidR="00857779" w:rsidRPr="00EA3E25" w:rsidRDefault="00857779" w:rsidP="00060F84">
      <w:pPr>
        <w:rPr>
          <w:bCs/>
        </w:rPr>
      </w:pPr>
      <w:r w:rsidRPr="00EA3E25">
        <w:rPr>
          <w:bCs/>
        </w:rPr>
        <w:t>The latitudinal biodiversity gradient</w:t>
      </w:r>
      <w:r w:rsidR="00F52AD8">
        <w:rPr>
          <w:bCs/>
        </w:rPr>
        <w:t>,</w:t>
      </w:r>
      <w:r w:rsidRPr="00EA3E25">
        <w:rPr>
          <w:bCs/>
        </w:rPr>
        <w:t xml:space="preserve"> with tropical regions acting as ‘evolutionary cra</w:t>
      </w:r>
      <w:r w:rsidR="005532C0" w:rsidRPr="00EA3E25">
        <w:rPr>
          <w:bCs/>
        </w:rPr>
        <w:t>dles’</w:t>
      </w:r>
      <w:r w:rsidR="00F52AD8">
        <w:rPr>
          <w:bCs/>
        </w:rPr>
        <w:t>,</w:t>
      </w:r>
      <w:r w:rsidR="005532C0" w:rsidRPr="00EA3E25">
        <w:rPr>
          <w:bCs/>
        </w:rPr>
        <w:t xml:space="preserve"> is a cornerstone of current</w:t>
      </w:r>
      <w:r w:rsidR="00C664C7" w:rsidRPr="00EA3E25">
        <w:rPr>
          <w:bCs/>
        </w:rPr>
        <w:t xml:space="preserve"> </w:t>
      </w:r>
      <w:r w:rsidR="00DD6612">
        <w:rPr>
          <w:bCs/>
        </w:rPr>
        <w:t xml:space="preserve">biogeographical and </w:t>
      </w:r>
      <w:r w:rsidR="00C664C7" w:rsidRPr="00EA3E25">
        <w:rPr>
          <w:bCs/>
        </w:rPr>
        <w:t>ecological theory</w:t>
      </w:r>
      <w:r w:rsidR="00760CC5" w:rsidRPr="002C5945">
        <w:rPr>
          <w:bCs/>
          <w:vertAlign w:val="superscript"/>
        </w:rPr>
        <w:t>1</w:t>
      </w:r>
      <w:r w:rsidRPr="00EA3E25">
        <w:rPr>
          <w:bCs/>
        </w:rPr>
        <w:t xml:space="preserve">. In the modern world floral biodiversity and biomass is </w:t>
      </w:r>
      <w:r w:rsidR="00CD2CBF" w:rsidRPr="00EA3E25">
        <w:rPr>
          <w:bCs/>
        </w:rPr>
        <w:t xml:space="preserve">overwhelmingly </w:t>
      </w:r>
      <w:r w:rsidRPr="00EA3E25">
        <w:rPr>
          <w:bCs/>
        </w:rPr>
        <w:t xml:space="preserve">concentrated in the tropics, and </w:t>
      </w:r>
      <w:r w:rsidR="001B6415">
        <w:rPr>
          <w:bCs/>
        </w:rPr>
        <w:t>it is often assumed that the tropics were evolutionary cradles</w:t>
      </w:r>
      <w:r w:rsidRPr="00EA3E25">
        <w:rPr>
          <w:bCs/>
        </w:rPr>
        <w:t xml:space="preserve"> throughout land plant evolutionary history. For example, </w:t>
      </w:r>
      <w:r w:rsidR="007633DF" w:rsidRPr="00EA3E25">
        <w:rPr>
          <w:bCs/>
        </w:rPr>
        <w:t>the origination and diversification of angi</w:t>
      </w:r>
      <w:r w:rsidR="00631B54" w:rsidRPr="00EA3E25">
        <w:rPr>
          <w:bCs/>
        </w:rPr>
        <w:t>osperms is believed to have taken place</w:t>
      </w:r>
      <w:r w:rsidR="007633DF" w:rsidRPr="00EA3E25">
        <w:rPr>
          <w:bCs/>
        </w:rPr>
        <w:t xml:space="preserve"> in the Cretaceous tropics</w:t>
      </w:r>
      <w:r w:rsidR="00760CC5" w:rsidRPr="00EA3E25">
        <w:rPr>
          <w:bCs/>
          <w:vertAlign w:val="superscript"/>
        </w:rPr>
        <w:t>2</w:t>
      </w:r>
      <w:r w:rsidRPr="00EA3E25">
        <w:rPr>
          <w:bCs/>
        </w:rPr>
        <w:t xml:space="preserve"> and modern gym</w:t>
      </w:r>
      <w:r w:rsidR="007633DF" w:rsidRPr="00EA3E25">
        <w:rPr>
          <w:bCs/>
        </w:rPr>
        <w:t>nosperms</w:t>
      </w:r>
      <w:r w:rsidRPr="00EA3E25">
        <w:rPr>
          <w:bCs/>
        </w:rPr>
        <w:t xml:space="preserve"> in the Permian tr</w:t>
      </w:r>
      <w:r w:rsidR="00760CC5" w:rsidRPr="00EA3E25">
        <w:rPr>
          <w:bCs/>
        </w:rPr>
        <w:t>opics</w:t>
      </w:r>
      <w:r w:rsidR="00760CC5" w:rsidRPr="00EA3E25">
        <w:rPr>
          <w:bCs/>
          <w:vertAlign w:val="superscript"/>
        </w:rPr>
        <w:t>3</w:t>
      </w:r>
      <w:r w:rsidRPr="00EA3E25">
        <w:rPr>
          <w:bCs/>
        </w:rPr>
        <w:t>. Here we show that</w:t>
      </w:r>
      <w:r w:rsidR="001B6415">
        <w:rPr>
          <w:bCs/>
        </w:rPr>
        <w:t xml:space="preserve"> during</w:t>
      </w:r>
      <w:r w:rsidRPr="00EA3E25">
        <w:rPr>
          <w:bCs/>
        </w:rPr>
        <w:t xml:space="preserve"> the first </w:t>
      </w:r>
      <w:r w:rsidR="00AE2FEF" w:rsidRPr="00EA3E25">
        <w:rPr>
          <w:bCs/>
        </w:rPr>
        <w:t xml:space="preserve">major </w:t>
      </w:r>
      <w:r w:rsidRPr="00EA3E25">
        <w:rPr>
          <w:bCs/>
        </w:rPr>
        <w:t>diversification of land plants</w:t>
      </w:r>
      <w:r w:rsidR="00DD6612">
        <w:rPr>
          <w:bCs/>
        </w:rPr>
        <w:t xml:space="preserve">, </w:t>
      </w:r>
      <w:r w:rsidR="001B6415">
        <w:rPr>
          <w:bCs/>
        </w:rPr>
        <w:t>in</w:t>
      </w:r>
      <w:r w:rsidR="00DD6612">
        <w:rPr>
          <w:bCs/>
        </w:rPr>
        <w:t xml:space="preserve"> the l</w:t>
      </w:r>
      <w:r w:rsidR="00CD2CBF" w:rsidRPr="00EA3E25">
        <w:rPr>
          <w:bCs/>
        </w:rPr>
        <w:t>ate Silurian-Early Devonian</w:t>
      </w:r>
      <w:r w:rsidR="00263724" w:rsidRPr="00EA3E25">
        <w:rPr>
          <w:bCs/>
        </w:rPr>
        <w:t xml:space="preserve">, </w:t>
      </w:r>
      <w:r w:rsidR="001B6415">
        <w:rPr>
          <w:bCs/>
        </w:rPr>
        <w:t>land plant biodiversity was much lowe</w:t>
      </w:r>
      <w:r w:rsidR="00AB1FA2">
        <w:rPr>
          <w:bCs/>
        </w:rPr>
        <w:t>r at the equator compared to</w:t>
      </w:r>
      <w:r w:rsidR="00263724" w:rsidRPr="00EA3E25">
        <w:rPr>
          <w:bCs/>
        </w:rPr>
        <w:t xml:space="preserve"> medium</w:t>
      </w:r>
      <w:r w:rsidR="00CD2CBF" w:rsidRPr="00EA3E25">
        <w:rPr>
          <w:bCs/>
        </w:rPr>
        <w:t xml:space="preserve">-high southern latitudes. </w:t>
      </w:r>
      <w:r w:rsidR="00F52AD8">
        <w:rPr>
          <w:bCs/>
        </w:rPr>
        <w:t>Throughout this crucial interval of plant evolution</w:t>
      </w:r>
      <w:r w:rsidR="00CD2CBF" w:rsidRPr="00EA3E25">
        <w:rPr>
          <w:bCs/>
        </w:rPr>
        <w:t xml:space="preserve"> tropical vegetation </w:t>
      </w:r>
      <w:r w:rsidR="00F52AD8">
        <w:rPr>
          <w:bCs/>
        </w:rPr>
        <w:t xml:space="preserve">remained </w:t>
      </w:r>
      <w:r w:rsidR="00CD2CBF" w:rsidRPr="00EA3E25">
        <w:rPr>
          <w:bCs/>
        </w:rPr>
        <w:t xml:space="preserve">depauperate and of </w:t>
      </w:r>
      <w:r w:rsidR="004367AD" w:rsidRPr="00EA3E25">
        <w:rPr>
          <w:bCs/>
        </w:rPr>
        <w:t xml:space="preserve">very </w:t>
      </w:r>
      <w:r w:rsidR="00163392" w:rsidRPr="00EA3E25">
        <w:rPr>
          <w:bCs/>
        </w:rPr>
        <w:t xml:space="preserve">low taxonomic biodiversity, although </w:t>
      </w:r>
      <w:r w:rsidR="00F52AD8">
        <w:rPr>
          <w:bCs/>
        </w:rPr>
        <w:t>with</w:t>
      </w:r>
      <w:r w:rsidR="00F52AD8" w:rsidRPr="00EA3E25">
        <w:rPr>
          <w:bCs/>
        </w:rPr>
        <w:t xml:space="preserve"> </w:t>
      </w:r>
      <w:r w:rsidR="00163392" w:rsidRPr="00EA3E25">
        <w:rPr>
          <w:bCs/>
        </w:rPr>
        <w:t xml:space="preserve">similar </w:t>
      </w:r>
      <w:r w:rsidR="00CD2CBF" w:rsidRPr="00EA3E25">
        <w:rPr>
          <w:bCs/>
        </w:rPr>
        <w:t>morphological disparity</w:t>
      </w:r>
      <w:r w:rsidR="00DD6612">
        <w:rPr>
          <w:bCs/>
        </w:rPr>
        <w:t xml:space="preserve"> to the more diverse higher latitude</w:t>
      </w:r>
      <w:r w:rsidR="006C1793">
        <w:rPr>
          <w:bCs/>
        </w:rPr>
        <w:t xml:space="preserve"> floras. Possible explanations for this</w:t>
      </w:r>
      <w:r w:rsidR="00163392" w:rsidRPr="00EA3E25">
        <w:rPr>
          <w:bCs/>
        </w:rPr>
        <w:t xml:space="preserve"> low tropical floral biodiversity</w:t>
      </w:r>
      <w:r w:rsidR="00CD2CBF" w:rsidRPr="00EA3E25">
        <w:rPr>
          <w:bCs/>
        </w:rPr>
        <w:t xml:space="preserve"> </w:t>
      </w:r>
      <w:r w:rsidR="006C1793">
        <w:rPr>
          <w:bCs/>
        </w:rPr>
        <w:t>include</w:t>
      </w:r>
      <w:r w:rsidR="00CD2CBF" w:rsidRPr="00EA3E25">
        <w:rPr>
          <w:bCs/>
        </w:rPr>
        <w:t xml:space="preserve"> </w:t>
      </w:r>
      <w:proofErr w:type="spellStart"/>
      <w:r w:rsidR="00CD2CBF" w:rsidRPr="00EA3E25">
        <w:rPr>
          <w:bCs/>
        </w:rPr>
        <w:t>palaeocontinental</w:t>
      </w:r>
      <w:proofErr w:type="spellEnd"/>
      <w:r w:rsidR="00CD2CBF" w:rsidRPr="00EA3E25">
        <w:rPr>
          <w:bCs/>
        </w:rPr>
        <w:t xml:space="preserve"> configuration</w:t>
      </w:r>
      <w:r w:rsidR="00A6422A">
        <w:rPr>
          <w:bCs/>
        </w:rPr>
        <w:t xml:space="preserve"> or</w:t>
      </w:r>
      <w:r w:rsidR="00CD2CBF" w:rsidRPr="00EA3E25">
        <w:rPr>
          <w:bCs/>
        </w:rPr>
        <w:t xml:space="preserve"> adverse </w:t>
      </w:r>
      <w:r w:rsidR="006C1793">
        <w:rPr>
          <w:bCs/>
        </w:rPr>
        <w:t xml:space="preserve">palaeotropical </w:t>
      </w:r>
      <w:r w:rsidR="00CD2CBF" w:rsidRPr="00EA3E25">
        <w:rPr>
          <w:bCs/>
        </w:rPr>
        <w:t>environment</w:t>
      </w:r>
      <w:r w:rsidR="00AE2FEF" w:rsidRPr="00EA3E25">
        <w:rPr>
          <w:bCs/>
        </w:rPr>
        <w:t>al conditions</w:t>
      </w:r>
      <w:r w:rsidR="00A6422A">
        <w:rPr>
          <w:bCs/>
        </w:rPr>
        <w:t>. We discount the possibility that it was</w:t>
      </w:r>
      <w:r w:rsidR="005532C0" w:rsidRPr="00EA3E25">
        <w:rPr>
          <w:bCs/>
        </w:rPr>
        <w:t xml:space="preserve"> simply a fortuitous</w:t>
      </w:r>
      <w:r w:rsidR="00CD2CBF" w:rsidRPr="00EA3E25">
        <w:rPr>
          <w:bCs/>
        </w:rPr>
        <w:t xml:space="preserve"> feature of </w:t>
      </w:r>
      <w:r w:rsidR="00B27EDD">
        <w:rPr>
          <w:bCs/>
        </w:rPr>
        <w:t xml:space="preserve">the </w:t>
      </w:r>
      <w:r w:rsidR="00FB7AFA">
        <w:rPr>
          <w:bCs/>
        </w:rPr>
        <w:t xml:space="preserve">biogeographical spread of the earliest vascular </w:t>
      </w:r>
      <w:r w:rsidR="00B27EDD">
        <w:rPr>
          <w:bCs/>
        </w:rPr>
        <w:t>land plants</w:t>
      </w:r>
      <w:r w:rsidR="00CD2CBF" w:rsidRPr="00EA3E25">
        <w:rPr>
          <w:bCs/>
        </w:rPr>
        <w:t>.</w:t>
      </w:r>
    </w:p>
    <w:p w14:paraId="11FC085D" w14:textId="77777777" w:rsidR="00857779" w:rsidRDefault="00857779"/>
    <w:p w14:paraId="0CD98C17" w14:textId="1AE9BD53" w:rsidR="00263724" w:rsidRDefault="00CD2CBF">
      <w:r>
        <w:t>The land plants (embryophytes) are a monophyletic group, which are believed to have evolved as an adaptive response to the invasion of the land (</w:t>
      </w:r>
      <w:r w:rsidR="00B76E5F">
        <w:t>non-marine</w:t>
      </w:r>
      <w:r>
        <w:t xml:space="preserve"> environments), probably from an aquatic multicellular green algae ancestor</w:t>
      </w:r>
      <w:r w:rsidR="00760CC5" w:rsidRPr="002813A2">
        <w:rPr>
          <w:bCs/>
          <w:vertAlign w:val="superscript"/>
        </w:rPr>
        <w:t>4-5</w:t>
      </w:r>
      <w:r>
        <w:t>. Molecular clock analyses suggest that they evolved sometime in the Cambrian-Ordovician</w:t>
      </w:r>
      <w:r w:rsidR="00760CC5" w:rsidRPr="002813A2">
        <w:rPr>
          <w:bCs/>
          <w:vertAlign w:val="superscript"/>
        </w:rPr>
        <w:t>6</w:t>
      </w:r>
      <w:r>
        <w:t xml:space="preserve">, </w:t>
      </w:r>
      <w:r w:rsidR="00C01EAD">
        <w:t xml:space="preserve">but </w:t>
      </w:r>
      <w:r>
        <w:t xml:space="preserve">the first convincing fossil evidence, in the form of dispersed spores, </w:t>
      </w:r>
      <w:r w:rsidR="009425F9">
        <w:t>does not appear until the Mid</w:t>
      </w:r>
      <w:r>
        <w:t xml:space="preserve"> Ordovicia</w:t>
      </w:r>
      <w:r w:rsidR="0088579B">
        <w:t>n (470</w:t>
      </w:r>
      <w:r w:rsidR="001B6415">
        <w:t>-458</w:t>
      </w:r>
      <w:r w:rsidR="0088579B">
        <w:t xml:space="preserve"> Ma)</w:t>
      </w:r>
      <w:r w:rsidR="00760CC5" w:rsidRPr="002813A2">
        <w:rPr>
          <w:bCs/>
          <w:vertAlign w:val="superscript"/>
        </w:rPr>
        <w:t>7</w:t>
      </w:r>
      <w:r>
        <w:t>.</w:t>
      </w:r>
      <w:r w:rsidR="00263724">
        <w:t xml:space="preserve"> The</w:t>
      </w:r>
      <w:r w:rsidR="00E635F7">
        <w:t>se</w:t>
      </w:r>
      <w:r w:rsidR="00263724">
        <w:t xml:space="preserve"> first land plants appear to have been </w:t>
      </w:r>
      <w:proofErr w:type="spellStart"/>
      <w:r w:rsidR="00AB0C99">
        <w:t>palaeogeographically</w:t>
      </w:r>
      <w:proofErr w:type="spellEnd"/>
      <w:r w:rsidR="00AB0C99">
        <w:t xml:space="preserve"> widespread </w:t>
      </w:r>
      <w:r w:rsidR="00263724">
        <w:t>generalist</w:t>
      </w:r>
      <w:r w:rsidR="00C664C7">
        <w:t>s, which were widely distributed</w:t>
      </w:r>
      <w:r w:rsidR="00263724">
        <w:t xml:space="preserve"> by subaerially dispersed spo</w:t>
      </w:r>
      <w:r w:rsidR="009425F9">
        <w:t>res, and rapidly</w:t>
      </w:r>
      <w:r w:rsidR="00AE2FEF">
        <w:t xml:space="preserve"> colonised </w:t>
      </w:r>
      <w:r w:rsidR="00263724">
        <w:t>the planet</w:t>
      </w:r>
      <w:r w:rsidR="00AE2FEF">
        <w:t>’s continents</w:t>
      </w:r>
      <w:r w:rsidR="00263724">
        <w:t>. However, a rather intriguing 40 million year period of sta</w:t>
      </w:r>
      <w:r w:rsidR="00DD6612">
        <w:t>sis (‘slow fuse’) followed</w:t>
      </w:r>
      <w:r w:rsidR="00C01EAD">
        <w:t xml:space="preserve">, during which </w:t>
      </w:r>
      <w:r w:rsidR="00263724">
        <w:t xml:space="preserve">the </w:t>
      </w:r>
      <w:proofErr w:type="spellStart"/>
      <w:r w:rsidR="00263724">
        <w:t>cryptospore</w:t>
      </w:r>
      <w:proofErr w:type="spellEnd"/>
      <w:r w:rsidR="00263724">
        <w:t xml:space="preserve">-producing stem-group </w:t>
      </w:r>
      <w:proofErr w:type="spellStart"/>
      <w:r w:rsidR="00F61EBB">
        <w:t>eophyte</w:t>
      </w:r>
      <w:proofErr w:type="spellEnd"/>
      <w:r w:rsidR="00263724">
        <w:t xml:space="preserve"> plants</w:t>
      </w:r>
      <w:r w:rsidR="00E422A5">
        <w:rPr>
          <w:bCs/>
          <w:vertAlign w:val="superscript"/>
        </w:rPr>
        <w:t>8</w:t>
      </w:r>
      <w:r w:rsidR="00263724">
        <w:t xml:space="preserve"> </w:t>
      </w:r>
      <w:r w:rsidR="00F7423A">
        <w:t>appear to have remained dim</w:t>
      </w:r>
      <w:r w:rsidR="003B136D">
        <w:t xml:space="preserve">inutive with very little </w:t>
      </w:r>
      <w:r w:rsidR="00F7423A">
        <w:t>morphological</w:t>
      </w:r>
      <w:r w:rsidR="00B03F80">
        <w:t xml:space="preserve"> and anatomical</w:t>
      </w:r>
      <w:r w:rsidR="00F7423A">
        <w:t xml:space="preserve"> </w:t>
      </w:r>
      <w:r w:rsidR="00263724">
        <w:t>innovation</w:t>
      </w:r>
      <w:r w:rsidR="00760CC5" w:rsidRPr="002813A2">
        <w:rPr>
          <w:bCs/>
          <w:vertAlign w:val="superscript"/>
        </w:rPr>
        <w:t>7-</w:t>
      </w:r>
      <w:r w:rsidR="00E422A5">
        <w:rPr>
          <w:bCs/>
          <w:vertAlign w:val="superscript"/>
        </w:rPr>
        <w:t>10</w:t>
      </w:r>
      <w:r w:rsidR="00760CC5">
        <w:t>. It was not until the l</w:t>
      </w:r>
      <w:r w:rsidR="00263724">
        <w:t xml:space="preserve">ate Silurian-Early Devonian </w:t>
      </w:r>
      <w:r w:rsidR="001B6415">
        <w:t xml:space="preserve">(433-393 Ma) </w:t>
      </w:r>
      <w:r w:rsidR="00263724">
        <w:t xml:space="preserve">that land plants underwent </w:t>
      </w:r>
      <w:r w:rsidR="00C01EAD">
        <w:t xml:space="preserve">their first </w:t>
      </w:r>
      <w:r w:rsidR="00263724">
        <w:t>major adaptive radiation</w:t>
      </w:r>
      <w:r w:rsidR="00C01EAD">
        <w:t>. This is attested to by both the</w:t>
      </w:r>
      <w:r w:rsidR="00263724">
        <w:t xml:space="preserve"> dispersed spo</w:t>
      </w:r>
      <w:r w:rsidR="00760CC5">
        <w:t xml:space="preserve">re and plant </w:t>
      </w:r>
      <w:proofErr w:type="spellStart"/>
      <w:r w:rsidR="00760CC5">
        <w:t>megafossil</w:t>
      </w:r>
      <w:proofErr w:type="spellEnd"/>
      <w:r w:rsidR="00760CC5">
        <w:t xml:space="preserve"> record</w:t>
      </w:r>
      <w:r w:rsidR="00DD6612">
        <w:t>s</w:t>
      </w:r>
      <w:r w:rsidR="00C01EAD">
        <w:t xml:space="preserve"> of the interval</w:t>
      </w:r>
      <w:r w:rsidR="001B6415" w:rsidRPr="002813A2">
        <w:rPr>
          <w:bCs/>
          <w:vertAlign w:val="superscript"/>
        </w:rPr>
        <w:t>4,7</w:t>
      </w:r>
      <w:r w:rsidR="00C01EAD">
        <w:t xml:space="preserve">, which document how </w:t>
      </w:r>
      <w:r w:rsidR="004367AD">
        <w:t xml:space="preserve">trilete spore-producing </w:t>
      </w:r>
      <w:r w:rsidR="00263724">
        <w:t xml:space="preserve">vascular </w:t>
      </w:r>
      <w:r w:rsidR="00263724">
        <w:lastRenderedPageBreak/>
        <w:t>plants</w:t>
      </w:r>
      <w:r w:rsidR="00C01EAD">
        <w:t xml:space="preserve"> first</w:t>
      </w:r>
      <w:r w:rsidR="00263724">
        <w:t xml:space="preserve"> appeared</w:t>
      </w:r>
      <w:r w:rsidR="00DD6612">
        <w:t xml:space="preserve"> alongside the </w:t>
      </w:r>
      <w:proofErr w:type="spellStart"/>
      <w:r w:rsidR="00B03F80">
        <w:t>eophytes</w:t>
      </w:r>
      <w:proofErr w:type="spellEnd"/>
      <w:r w:rsidR="00263724">
        <w:t xml:space="preserve"> and </w:t>
      </w:r>
      <w:r w:rsidR="00C01EAD">
        <w:t xml:space="preserve">then </w:t>
      </w:r>
      <w:r w:rsidR="00263724">
        <w:t xml:space="preserve">radiated into the rhyniophytes, </w:t>
      </w:r>
      <w:proofErr w:type="spellStart"/>
      <w:r w:rsidR="00263724">
        <w:t>zosterophyll</w:t>
      </w:r>
      <w:r w:rsidR="00760CC5">
        <w:t>s</w:t>
      </w:r>
      <w:proofErr w:type="spellEnd"/>
      <w:r w:rsidR="00760CC5">
        <w:t xml:space="preserve">, </w:t>
      </w:r>
      <w:proofErr w:type="spellStart"/>
      <w:r w:rsidR="00760CC5">
        <w:t>lycopsids</w:t>
      </w:r>
      <w:proofErr w:type="spellEnd"/>
      <w:r w:rsidR="00760CC5">
        <w:t xml:space="preserve"> and trimerophytes</w:t>
      </w:r>
      <w:r w:rsidR="00760CC5" w:rsidRPr="002813A2">
        <w:rPr>
          <w:bCs/>
          <w:vertAlign w:val="superscript"/>
        </w:rPr>
        <w:t>4</w:t>
      </w:r>
      <w:r w:rsidR="00C01EAD">
        <w:t>, concurrent with dramatic increases in</w:t>
      </w:r>
      <w:r w:rsidR="00F7423A">
        <w:t xml:space="preserve"> </w:t>
      </w:r>
      <w:r w:rsidR="00C01EAD">
        <w:t xml:space="preserve"> </w:t>
      </w:r>
      <w:r w:rsidR="00E635F7">
        <w:t xml:space="preserve">morphological innovation and </w:t>
      </w:r>
      <w:r w:rsidR="00C01EAD">
        <w:t>m</w:t>
      </w:r>
      <w:r w:rsidR="00E635F7">
        <w:t>aximum plant size</w:t>
      </w:r>
      <w:r w:rsidR="00F7423A">
        <w:t>.</w:t>
      </w:r>
    </w:p>
    <w:p w14:paraId="10DFF998" w14:textId="58095B35" w:rsidR="00263724" w:rsidRDefault="00263724" w:rsidP="00B03F80">
      <w:pPr>
        <w:ind w:firstLine="720"/>
      </w:pPr>
      <w:r>
        <w:t>Historically</w:t>
      </w:r>
      <w:r w:rsidR="00AE2FEF">
        <w:t>,</w:t>
      </w:r>
      <w:r w:rsidR="00C664C7">
        <w:t xml:space="preserve"> research on</w:t>
      </w:r>
      <w:r>
        <w:t xml:space="preserve"> the early land plant fossil record (plant </w:t>
      </w:r>
      <w:proofErr w:type="spellStart"/>
      <w:r>
        <w:t>megafossils</w:t>
      </w:r>
      <w:proofErr w:type="spellEnd"/>
      <w:r>
        <w:t xml:space="preserve"> and their dispersed </w:t>
      </w:r>
      <w:r w:rsidR="00C664C7">
        <w:t>spores) has been concentrated at mid</w:t>
      </w:r>
      <w:r>
        <w:t xml:space="preserve">-high </w:t>
      </w:r>
      <w:r w:rsidR="00AE2FEF">
        <w:t xml:space="preserve">southerly </w:t>
      </w:r>
      <w:r>
        <w:t>palaeol</w:t>
      </w:r>
      <w:r w:rsidR="00C664C7">
        <w:t xml:space="preserve">atitudes. This is </w:t>
      </w:r>
      <w:r w:rsidR="00C01EAD">
        <w:t xml:space="preserve">in part </w:t>
      </w:r>
      <w:r w:rsidR="00C664C7">
        <w:t>a</w:t>
      </w:r>
      <w:r w:rsidR="00C01EAD">
        <w:t xml:space="preserve">n artefact of palaeogeography </w:t>
      </w:r>
      <w:r w:rsidR="00820E12">
        <w:t>because</w:t>
      </w:r>
      <w:r w:rsidR="00C01EAD">
        <w:t xml:space="preserve"> the</w:t>
      </w:r>
      <w:r w:rsidR="00760CC5">
        <w:t xml:space="preserve"> </w:t>
      </w:r>
      <w:r w:rsidR="00C01EAD">
        <w:t>two main supercontinents (Gondwana and Laurussia</w:t>
      </w:r>
      <w:r w:rsidR="00C01EAD" w:rsidRPr="002813A2">
        <w:rPr>
          <w:bCs/>
          <w:vertAlign w:val="superscript"/>
        </w:rPr>
        <w:t>1</w:t>
      </w:r>
      <w:r w:rsidR="00E422A5">
        <w:rPr>
          <w:bCs/>
          <w:vertAlign w:val="superscript"/>
        </w:rPr>
        <w:t>1</w:t>
      </w:r>
      <w:r w:rsidR="00C01EAD">
        <w:t>)</w:t>
      </w:r>
      <w:r w:rsidR="001B6415">
        <w:t xml:space="preserve"> </w:t>
      </w:r>
      <w:r>
        <w:t>were</w:t>
      </w:r>
      <w:r w:rsidR="00B03F90">
        <w:t xml:space="preserve"> positioned lar</w:t>
      </w:r>
      <w:r w:rsidR="00AE2FEF">
        <w:t>gely</w:t>
      </w:r>
      <w:r w:rsidR="009425F9">
        <w:t xml:space="preserve"> in the southern hemisphere</w:t>
      </w:r>
      <w:r w:rsidR="00B03F80">
        <w:t xml:space="preserve"> in the late Silurian-Early Devonian</w:t>
      </w:r>
      <w:r w:rsidR="00820E12">
        <w:t>, and</w:t>
      </w:r>
      <w:r w:rsidR="00AE2FEF">
        <w:t xml:space="preserve"> </w:t>
      </w:r>
      <w:r w:rsidR="00820E12">
        <w:t>northern hemisphere</w:t>
      </w:r>
      <w:r w:rsidR="00FB1723">
        <w:t xml:space="preserve"> land masses consisted </w:t>
      </w:r>
      <w:r w:rsidR="00820E12">
        <w:t xml:space="preserve">only </w:t>
      </w:r>
      <w:r w:rsidR="00FB1723">
        <w:t>of a series of islands</w:t>
      </w:r>
      <w:r w:rsidR="00E635F7">
        <w:t xml:space="preserve"> </w:t>
      </w:r>
      <w:r w:rsidR="00820E12">
        <w:t xml:space="preserve">(the </w:t>
      </w:r>
      <w:r w:rsidR="00FB1723">
        <w:t>microcontinents</w:t>
      </w:r>
      <w:r w:rsidR="00820E12">
        <w:t xml:space="preserve"> of</w:t>
      </w:r>
      <w:r w:rsidR="00AE2FEF">
        <w:t xml:space="preserve"> Siberia, Kazakhstan,</w:t>
      </w:r>
      <w:r w:rsidR="00B03F90">
        <w:t xml:space="preserve"> North China</w:t>
      </w:r>
      <w:r w:rsidR="00AE2FEF">
        <w:t xml:space="preserve"> and South China</w:t>
      </w:r>
      <w:r w:rsidR="00820E12">
        <w:t>) (Fig. 1</w:t>
      </w:r>
      <w:r w:rsidR="004F6352">
        <w:t>a</w:t>
      </w:r>
      <w:r w:rsidR="00820E12">
        <w:t>).</w:t>
      </w:r>
      <w:r w:rsidR="00AF2E80">
        <w:t>This configuration has resulted in a historic palaeogeographic</w:t>
      </w:r>
      <w:r w:rsidR="001B6415">
        <w:t>al</w:t>
      </w:r>
      <w:r w:rsidR="00AF2E80">
        <w:t xml:space="preserve"> bias in palaeobotanical research towards mid-latitude regions of Laurussia (i.e., modern day </w:t>
      </w:r>
      <w:r w:rsidR="00E635F7">
        <w:t>North America and Europe).</w:t>
      </w:r>
      <w:r w:rsidR="00DD6612">
        <w:t xml:space="preserve"> </w:t>
      </w:r>
      <w:r w:rsidR="00AF2E80">
        <w:t>At the same time,</w:t>
      </w:r>
      <w:r w:rsidR="00D1763C">
        <w:t xml:space="preserve"> palaeobotanical analysis of deposits that straddle</w:t>
      </w:r>
      <w:r w:rsidR="00DD6612">
        <w:t xml:space="preserve"> the l</w:t>
      </w:r>
      <w:r w:rsidR="00B03F90">
        <w:t>ate Silurian-Early Devonian pal</w:t>
      </w:r>
      <w:r w:rsidR="00D03711">
        <w:t xml:space="preserve">aeoequator has been </w:t>
      </w:r>
      <w:r w:rsidR="002531CD">
        <w:t xml:space="preserve">hugely </w:t>
      </w:r>
      <w:r w:rsidR="00D1763C">
        <w:t>neglected,</w:t>
      </w:r>
      <w:r w:rsidR="00820E12">
        <w:t xml:space="preserve"> because </w:t>
      </w:r>
      <w:r w:rsidR="00AF2E80">
        <w:t>it</w:t>
      </w:r>
      <w:r w:rsidR="00820E12">
        <w:t xml:space="preserve"> passed through Laurussia and Gondwana only in modern day Arctic Canada-Greenland (where sampling has been limited by inaccessibility) and Australia (where fossil preservation is poor due to Cenozoic </w:t>
      </w:r>
      <w:r w:rsidR="00B03F90">
        <w:t xml:space="preserve">deep </w:t>
      </w:r>
      <w:r w:rsidR="009425F9">
        <w:t>desert-</w:t>
      </w:r>
      <w:r w:rsidR="00804C93">
        <w:t xml:space="preserve">tropical </w:t>
      </w:r>
      <w:r w:rsidR="00D1763C">
        <w:t>weathering).</w:t>
      </w:r>
      <w:r w:rsidR="00804C93">
        <w:t xml:space="preserve"> As a c</w:t>
      </w:r>
      <w:r w:rsidR="00B03F90">
        <w:t>o</w:t>
      </w:r>
      <w:r w:rsidR="00804C93">
        <w:t>nsequence</w:t>
      </w:r>
      <w:r w:rsidR="00AF2E80">
        <w:t>, until now</w:t>
      </w:r>
      <w:r w:rsidR="00804C93">
        <w:t xml:space="preserve"> </w:t>
      </w:r>
      <w:r w:rsidR="00AF2E80">
        <w:t>there has been a persistent knowledge gap in</w:t>
      </w:r>
      <w:r w:rsidR="00E635F7">
        <w:t xml:space="preserve"> </w:t>
      </w:r>
      <w:r w:rsidR="004A32EB">
        <w:t xml:space="preserve">our understanding of </w:t>
      </w:r>
      <w:r w:rsidR="00AF2E80">
        <w:t xml:space="preserve">how </w:t>
      </w:r>
      <w:r w:rsidR="004A32EB">
        <w:t>the l</w:t>
      </w:r>
      <w:r w:rsidR="00B03F90">
        <w:t xml:space="preserve">ate Silurian-Early Devonian adaptive radiation of land plants </w:t>
      </w:r>
      <w:r w:rsidR="00AF2E80">
        <w:t>manifested in</w:t>
      </w:r>
      <w:r w:rsidR="00B03F90">
        <w:t xml:space="preserve"> </w:t>
      </w:r>
      <w:proofErr w:type="spellStart"/>
      <w:r w:rsidR="00804C93">
        <w:t>palaeo</w:t>
      </w:r>
      <w:r w:rsidR="00B03F90">
        <w:t>equatorial</w:t>
      </w:r>
      <w:proofErr w:type="spellEnd"/>
      <w:r w:rsidR="00B03F90">
        <w:t xml:space="preserve"> regions.</w:t>
      </w:r>
    </w:p>
    <w:p w14:paraId="7B76E846" w14:textId="0B45342D" w:rsidR="00B03F90" w:rsidRPr="00AB0C99" w:rsidRDefault="00F63445" w:rsidP="00C150FC">
      <w:pPr>
        <w:ind w:firstLine="720"/>
      </w:pPr>
      <w:r>
        <w:t>Here we re</w:t>
      </w:r>
      <w:r w:rsidR="005E0820">
        <w:t>port on Lower Devonian (Lochkovian)</w:t>
      </w:r>
      <w:r>
        <w:t xml:space="preserve"> early land plant </w:t>
      </w:r>
      <w:proofErr w:type="spellStart"/>
      <w:r>
        <w:t>megafossils</w:t>
      </w:r>
      <w:proofErr w:type="spellEnd"/>
      <w:r>
        <w:t xml:space="preserve"> and dispersed spores from </w:t>
      </w:r>
      <w:r w:rsidR="00AF2E80">
        <w:t>the present day Arctic island of Spitsbergen</w:t>
      </w:r>
      <w:r w:rsidR="009810F8">
        <w:t xml:space="preserve"> in Svalbard</w:t>
      </w:r>
      <w:r w:rsidR="00AF2E80">
        <w:t xml:space="preserve">, accessing a previously unutilized window onto the </w:t>
      </w:r>
      <w:proofErr w:type="spellStart"/>
      <w:r>
        <w:t>palaeo</w:t>
      </w:r>
      <w:proofErr w:type="spellEnd"/>
      <w:r>
        <w:t xml:space="preserve">-tropics of </w:t>
      </w:r>
      <w:r w:rsidR="00D06F6F">
        <w:t>Laurussia</w:t>
      </w:r>
      <w:r w:rsidR="00D03711">
        <w:t xml:space="preserve"> </w:t>
      </w:r>
      <w:r w:rsidR="00C001B9">
        <w:t>(</w:t>
      </w:r>
      <w:r w:rsidR="00190424">
        <w:t>Fig. 1)</w:t>
      </w:r>
      <w:r w:rsidR="00AB0C99">
        <w:t xml:space="preserve">. </w:t>
      </w:r>
      <w:r w:rsidR="00AF2E80">
        <w:t xml:space="preserve">The collections come from the </w:t>
      </w:r>
      <w:r w:rsidR="002531CD">
        <w:t xml:space="preserve">extensive </w:t>
      </w:r>
      <w:r w:rsidR="00556CA3">
        <w:t>3400-3750</w:t>
      </w:r>
      <w:r w:rsidR="00AF2E80">
        <w:t xml:space="preserve"> </w:t>
      </w:r>
      <w:r>
        <w:t xml:space="preserve">m thick </w:t>
      </w:r>
      <w:r w:rsidR="00AF2E80">
        <w:t>Red Bay Group (typical</w:t>
      </w:r>
      <w:r>
        <w:t xml:space="preserve"> ‘Lower Old Red Sandstone’ terrestrial-fluviatile-lacust</w:t>
      </w:r>
      <w:r w:rsidR="008D32EF">
        <w:t>rine deposits</w:t>
      </w:r>
      <w:r w:rsidR="004A32EB">
        <w:t xml:space="preserve"> (Fig. 1</w:t>
      </w:r>
      <w:r w:rsidR="004F6352">
        <w:t>c</w:t>
      </w:r>
      <w:r w:rsidR="000527D7">
        <w:t>)</w:t>
      </w:r>
      <w:r w:rsidR="005B0521">
        <w:t>)</w:t>
      </w:r>
      <w:r w:rsidR="00B832A4" w:rsidRPr="002813A2">
        <w:rPr>
          <w:bCs/>
          <w:vertAlign w:val="superscript"/>
        </w:rPr>
        <w:t>1</w:t>
      </w:r>
      <w:r w:rsidR="00E422A5">
        <w:rPr>
          <w:bCs/>
          <w:vertAlign w:val="superscript"/>
        </w:rPr>
        <w:t>2</w:t>
      </w:r>
      <w:r w:rsidR="00B832A4" w:rsidRPr="002813A2">
        <w:rPr>
          <w:bCs/>
          <w:vertAlign w:val="superscript"/>
        </w:rPr>
        <w:t>-1</w:t>
      </w:r>
      <w:r w:rsidR="00E422A5">
        <w:rPr>
          <w:bCs/>
          <w:vertAlign w:val="superscript"/>
        </w:rPr>
        <w:t>3</w:t>
      </w:r>
      <w:r w:rsidR="00AF2E80">
        <w:t xml:space="preserve">, which </w:t>
      </w:r>
      <w:r w:rsidR="005B0521">
        <w:t xml:space="preserve">is </w:t>
      </w:r>
      <w:r w:rsidR="008D32EF">
        <w:t>well age-constrained</w:t>
      </w:r>
      <w:r>
        <w:t xml:space="preserve"> by fish foss</w:t>
      </w:r>
      <w:r w:rsidR="005E0820">
        <w:t xml:space="preserve">ils (including </w:t>
      </w:r>
      <w:proofErr w:type="spellStart"/>
      <w:r w:rsidR="00FB1723">
        <w:t>biostratigraphically</w:t>
      </w:r>
      <w:proofErr w:type="spellEnd"/>
      <w:r w:rsidR="00FB1723">
        <w:t xml:space="preserve"> useful </w:t>
      </w:r>
      <w:proofErr w:type="spellStart"/>
      <w:r w:rsidR="005E0820">
        <w:t>thelodonts</w:t>
      </w:r>
      <w:proofErr w:type="spellEnd"/>
      <w:r w:rsidR="005E0820">
        <w:t>)</w:t>
      </w:r>
      <w:r w:rsidR="00B832A4" w:rsidRPr="002813A2">
        <w:rPr>
          <w:bCs/>
          <w:vertAlign w:val="superscript"/>
        </w:rPr>
        <w:t>1</w:t>
      </w:r>
      <w:r w:rsidR="00E422A5">
        <w:rPr>
          <w:bCs/>
          <w:vertAlign w:val="superscript"/>
        </w:rPr>
        <w:t>4</w:t>
      </w:r>
      <w:r w:rsidR="00B832A4" w:rsidRPr="002813A2">
        <w:rPr>
          <w:bCs/>
          <w:vertAlign w:val="superscript"/>
        </w:rPr>
        <w:t>-1</w:t>
      </w:r>
      <w:r w:rsidR="00E422A5">
        <w:rPr>
          <w:bCs/>
          <w:vertAlign w:val="superscript"/>
        </w:rPr>
        <w:t>6</w:t>
      </w:r>
      <w:r w:rsidR="005E0820">
        <w:t>.</w:t>
      </w:r>
      <w:r w:rsidR="008D32EF">
        <w:t xml:space="preserve"> </w:t>
      </w:r>
      <w:proofErr w:type="spellStart"/>
      <w:r w:rsidR="008D32EF">
        <w:t>Palaeocontinental</w:t>
      </w:r>
      <w:proofErr w:type="spellEnd"/>
      <w:r w:rsidR="00B832A4">
        <w:t xml:space="preserve"> reconstructions </w:t>
      </w:r>
      <w:r w:rsidR="005B0521">
        <w:t>locate the deposition of the Red Bay Group</w:t>
      </w:r>
      <w:r w:rsidR="008D32EF">
        <w:t xml:space="preserve"> </w:t>
      </w:r>
      <w:r w:rsidR="005B0521">
        <w:t>to</w:t>
      </w:r>
      <w:r w:rsidR="008D32EF">
        <w:t xml:space="preserve"> northern </w:t>
      </w:r>
      <w:r w:rsidR="00D06F6F">
        <w:t>Laurussia</w:t>
      </w:r>
      <w:r w:rsidR="005B0521">
        <w:t>;</w:t>
      </w:r>
      <w:r w:rsidR="008D32EF">
        <w:t xml:space="preserve"> at, or very close to, the palaeoequator</w:t>
      </w:r>
      <w:r w:rsidR="00B832A4">
        <w:t xml:space="preserve"> </w:t>
      </w:r>
      <w:r w:rsidR="009810F8">
        <w:t xml:space="preserve">in late Silurian-Early Devonian times </w:t>
      </w:r>
      <w:r w:rsidR="00B832A4">
        <w:t>(Fig. 1</w:t>
      </w:r>
      <w:r w:rsidR="009810F8">
        <w:t>a</w:t>
      </w:r>
      <w:r w:rsidR="00B832A4">
        <w:t>)</w:t>
      </w:r>
      <w:r w:rsidR="00B832A4" w:rsidRPr="002813A2">
        <w:rPr>
          <w:bCs/>
          <w:vertAlign w:val="superscript"/>
        </w:rPr>
        <w:t>1</w:t>
      </w:r>
      <w:r w:rsidR="00E422A5">
        <w:rPr>
          <w:bCs/>
          <w:vertAlign w:val="superscript"/>
        </w:rPr>
        <w:t>2</w:t>
      </w:r>
      <w:r w:rsidR="008D32EF">
        <w:t xml:space="preserve">. </w:t>
      </w:r>
      <w:r w:rsidR="005E0820">
        <w:t>From these deposits we have recovered</w:t>
      </w:r>
      <w:r>
        <w:t xml:space="preserve"> numerous assemblages of abundant and well-p</w:t>
      </w:r>
      <w:r w:rsidR="00804C93">
        <w:t xml:space="preserve">reserved dispersed spores and a number of rich plant </w:t>
      </w:r>
      <w:proofErr w:type="spellStart"/>
      <w:r w:rsidR="00804C93">
        <w:t>megafossil</w:t>
      </w:r>
      <w:proofErr w:type="spellEnd"/>
      <w:r w:rsidR="00804C93">
        <w:t xml:space="preserve"> </w:t>
      </w:r>
      <w:r w:rsidR="00804C93" w:rsidRPr="00AB0C99">
        <w:t>horizons</w:t>
      </w:r>
      <w:r w:rsidR="00236C0C" w:rsidRPr="00AB0C99">
        <w:t xml:space="preserve"> (</w:t>
      </w:r>
      <w:r w:rsidR="009E7BA6">
        <w:t>Fig. 2</w:t>
      </w:r>
      <w:r w:rsidR="00B832A4">
        <w:t xml:space="preserve">; </w:t>
      </w:r>
      <w:r w:rsidR="00FA23F8">
        <w:t>Table 1</w:t>
      </w:r>
      <w:r w:rsidR="00236C0C" w:rsidRPr="00AB0C99">
        <w:t>)</w:t>
      </w:r>
      <w:r w:rsidRPr="00AB0C99">
        <w:t>.</w:t>
      </w:r>
    </w:p>
    <w:p w14:paraId="4FB4933D" w14:textId="2D7ACFED" w:rsidR="002531CD" w:rsidRDefault="00F63445" w:rsidP="00B832A4">
      <w:pPr>
        <w:ind w:firstLine="720"/>
      </w:pPr>
      <w:r>
        <w:t>The dispersed spore assemblages are rema</w:t>
      </w:r>
      <w:r w:rsidR="00FB1723">
        <w:t>rkable in their simplicity</w:t>
      </w:r>
      <w:r>
        <w:t xml:space="preserve"> in terms of taxonomic biodiver</w:t>
      </w:r>
      <w:r w:rsidR="009810F8">
        <w:t>sity and the prevalence</w:t>
      </w:r>
      <w:r w:rsidR="00FB1723">
        <w:t xml:space="preserve"> of simple laevigate forms</w:t>
      </w:r>
      <w:r w:rsidR="00190424">
        <w:t xml:space="preserve"> (</w:t>
      </w:r>
      <w:r w:rsidR="00236C0C">
        <w:t xml:space="preserve">Table 1; </w:t>
      </w:r>
      <w:r w:rsidR="00B832A4">
        <w:t>Fig. 2</w:t>
      </w:r>
      <w:r w:rsidR="00190424">
        <w:t>)</w:t>
      </w:r>
      <w:r>
        <w:t xml:space="preserve">. They are dominated by simple </w:t>
      </w:r>
      <w:r w:rsidR="00556CA3">
        <w:t xml:space="preserve">smooth-walled </w:t>
      </w:r>
      <w:proofErr w:type="spellStart"/>
      <w:r>
        <w:t>retusoid</w:t>
      </w:r>
      <w:proofErr w:type="spellEnd"/>
      <w:r>
        <w:t xml:space="preserve"> </w:t>
      </w:r>
      <w:r w:rsidR="00556CA3">
        <w:t>(</w:t>
      </w:r>
      <w:proofErr w:type="spellStart"/>
      <w:r w:rsidR="00556CA3" w:rsidRPr="00556CA3">
        <w:rPr>
          <w:i/>
          <w:iCs/>
        </w:rPr>
        <w:t>Retusotriletes</w:t>
      </w:r>
      <w:proofErr w:type="spellEnd"/>
      <w:r w:rsidR="00556CA3">
        <w:t xml:space="preserve"> spp.) </w:t>
      </w:r>
      <w:r>
        <w:t>an</w:t>
      </w:r>
      <w:r w:rsidR="00804C93">
        <w:t xml:space="preserve">d </w:t>
      </w:r>
      <w:proofErr w:type="spellStart"/>
      <w:r w:rsidR="00804C93">
        <w:t>crassitate</w:t>
      </w:r>
      <w:proofErr w:type="spellEnd"/>
      <w:r w:rsidR="00804C93">
        <w:t xml:space="preserve"> </w:t>
      </w:r>
      <w:r w:rsidR="00556CA3">
        <w:t>(</w:t>
      </w:r>
      <w:proofErr w:type="spellStart"/>
      <w:r w:rsidR="00556CA3" w:rsidRPr="00556CA3">
        <w:rPr>
          <w:i/>
          <w:iCs/>
        </w:rPr>
        <w:t>Ambitisporites</w:t>
      </w:r>
      <w:proofErr w:type="spellEnd"/>
      <w:r w:rsidR="00556CA3">
        <w:t xml:space="preserve"> spp.) </w:t>
      </w:r>
      <w:r w:rsidR="009810F8">
        <w:t>trilete spores comprising</w:t>
      </w:r>
      <w:r w:rsidRPr="00F65AB4">
        <w:t xml:space="preserve"> </w:t>
      </w:r>
      <w:r w:rsidR="00F65AB4" w:rsidRPr="00B832A4">
        <w:t xml:space="preserve">between </w:t>
      </w:r>
      <w:r w:rsidR="00B832A4" w:rsidRPr="00B832A4">
        <w:t>88</w:t>
      </w:r>
      <w:r w:rsidR="00F65AB4" w:rsidRPr="00B832A4">
        <w:t>.0- 93.5</w:t>
      </w:r>
      <w:r w:rsidRPr="00B832A4">
        <w:t xml:space="preserve">% </w:t>
      </w:r>
      <w:r>
        <w:t>of the assemblages. Rudi</w:t>
      </w:r>
      <w:r w:rsidR="006B356D">
        <w:t xml:space="preserve">mentary ornamented spores have </w:t>
      </w:r>
      <w:r>
        <w:t>grana, coni and verrucae</w:t>
      </w:r>
      <w:r w:rsidR="006B356D">
        <w:t xml:space="preserve"> that </w:t>
      </w:r>
      <w:r w:rsidR="00804C93">
        <w:t>are seldom larger than 1 µm in height</w:t>
      </w:r>
      <w:r w:rsidR="00556CA3">
        <w:t xml:space="preserve"> (</w:t>
      </w:r>
      <w:proofErr w:type="spellStart"/>
      <w:r w:rsidR="00254E62" w:rsidRPr="00254E62">
        <w:rPr>
          <w:i/>
          <w:iCs/>
        </w:rPr>
        <w:t>Acinosporites</w:t>
      </w:r>
      <w:proofErr w:type="spellEnd"/>
      <w:r w:rsidR="00254E62">
        <w:t xml:space="preserve"> spp., </w:t>
      </w:r>
      <w:proofErr w:type="spellStart"/>
      <w:r w:rsidR="00254E62" w:rsidRPr="00254E62">
        <w:rPr>
          <w:i/>
          <w:iCs/>
        </w:rPr>
        <w:t>Aneurospora</w:t>
      </w:r>
      <w:proofErr w:type="spellEnd"/>
      <w:r w:rsidR="00254E62">
        <w:t xml:space="preserve"> spp., </w:t>
      </w:r>
      <w:proofErr w:type="spellStart"/>
      <w:r w:rsidR="00556CA3" w:rsidRPr="00556CA3">
        <w:rPr>
          <w:i/>
          <w:iCs/>
        </w:rPr>
        <w:t>Apiculiretusispora</w:t>
      </w:r>
      <w:proofErr w:type="spellEnd"/>
      <w:r w:rsidR="00556CA3">
        <w:t xml:space="preserve"> spp.)</w:t>
      </w:r>
      <w:r w:rsidR="006B356D">
        <w:t>. There are rare f</w:t>
      </w:r>
      <w:r w:rsidR="009810F8">
        <w:t>orms</w:t>
      </w:r>
      <w:r w:rsidR="00682E49">
        <w:t xml:space="preserve"> (comprising l</w:t>
      </w:r>
      <w:r w:rsidR="002531CD">
        <w:t>ess than 0.5%</w:t>
      </w:r>
      <w:r w:rsidR="00682E49">
        <w:t xml:space="preserve"> of the assemblages and generally not featuring in counts)</w:t>
      </w:r>
      <w:r w:rsidR="009810F8">
        <w:t xml:space="preserve"> with</w:t>
      </w:r>
      <w:r w:rsidR="00254E62">
        <w:t xml:space="preserve"> proximal radial ribbing (</w:t>
      </w:r>
      <w:proofErr w:type="spellStart"/>
      <w:r w:rsidR="00254E62" w:rsidRPr="006B356D">
        <w:rPr>
          <w:i/>
        </w:rPr>
        <w:t>Emphanisporites</w:t>
      </w:r>
      <w:proofErr w:type="spellEnd"/>
      <w:r w:rsidR="00254E62">
        <w:t xml:space="preserve"> spp.), reticulate sculpture (</w:t>
      </w:r>
      <w:proofErr w:type="spellStart"/>
      <w:r w:rsidR="00254E62" w:rsidRPr="00254E62">
        <w:rPr>
          <w:i/>
          <w:iCs/>
        </w:rPr>
        <w:t>Dictyotriletes</w:t>
      </w:r>
      <w:proofErr w:type="spellEnd"/>
      <w:r w:rsidR="00327667">
        <w:t xml:space="preserve"> sp.) or more complex</w:t>
      </w:r>
      <w:r w:rsidR="00254E62">
        <w:t xml:space="preserve"> </w:t>
      </w:r>
      <w:r w:rsidR="006B356D">
        <w:t>zonate</w:t>
      </w:r>
      <w:r w:rsidR="009425F9">
        <w:t xml:space="preserve"> </w:t>
      </w:r>
      <w:r w:rsidR="00254E62">
        <w:t>structure</w:t>
      </w:r>
      <w:r w:rsidR="006B356D">
        <w:t xml:space="preserve"> </w:t>
      </w:r>
      <w:r w:rsidR="00804C93">
        <w:t>(</w:t>
      </w:r>
      <w:proofErr w:type="spellStart"/>
      <w:r w:rsidR="00804C93" w:rsidRPr="00804C93">
        <w:rPr>
          <w:i/>
        </w:rPr>
        <w:t>Breconisporites</w:t>
      </w:r>
      <w:proofErr w:type="spellEnd"/>
      <w:r w:rsidR="00254E62">
        <w:t xml:space="preserve"> sp</w:t>
      </w:r>
      <w:r w:rsidR="00804C93">
        <w:t>.</w:t>
      </w:r>
      <w:r w:rsidR="00254E62">
        <w:t xml:space="preserve"> and </w:t>
      </w:r>
      <w:proofErr w:type="spellStart"/>
      <w:r w:rsidR="00254E62" w:rsidRPr="00254E62">
        <w:rPr>
          <w:i/>
          <w:iCs/>
        </w:rPr>
        <w:t>Camptozonotriletes</w:t>
      </w:r>
      <w:proofErr w:type="spellEnd"/>
      <w:r w:rsidR="00254E62">
        <w:t xml:space="preserve"> sp.).</w:t>
      </w:r>
      <w:r w:rsidR="006B356D">
        <w:t xml:space="preserve"> </w:t>
      </w:r>
      <w:r w:rsidR="009810F8">
        <w:t xml:space="preserve">Notable is the near absence of </w:t>
      </w:r>
      <w:proofErr w:type="spellStart"/>
      <w:r w:rsidR="009810F8">
        <w:t>cryptospores</w:t>
      </w:r>
      <w:proofErr w:type="spellEnd"/>
      <w:r w:rsidR="004367AD">
        <w:t>. R</w:t>
      </w:r>
      <w:r w:rsidR="00327667">
        <w:t>are tetrads</w:t>
      </w:r>
      <w:r w:rsidR="004367AD">
        <w:t xml:space="preserve"> possibly represent </w:t>
      </w:r>
      <w:proofErr w:type="spellStart"/>
      <w:r w:rsidR="004367AD">
        <w:t>cryptospore</w:t>
      </w:r>
      <w:proofErr w:type="spellEnd"/>
      <w:r w:rsidR="004367AD">
        <w:t xml:space="preserve"> permanent tetrads but are more likely tetrads of trilete spores that have failed to dissociate</w:t>
      </w:r>
      <w:r w:rsidR="00327667">
        <w:t>.</w:t>
      </w:r>
      <w:r w:rsidR="007A2EF5" w:rsidRPr="007A2EF5">
        <w:t xml:space="preserve"> </w:t>
      </w:r>
      <w:r w:rsidR="007A2EF5">
        <w:t>In terms of diversity only 18 species in 10 genera are present.</w:t>
      </w:r>
    </w:p>
    <w:p w14:paraId="7E2D24CD" w14:textId="714D9D78" w:rsidR="007A2EF5" w:rsidRDefault="002531CD" w:rsidP="00B832A4">
      <w:pPr>
        <w:ind w:firstLine="720"/>
      </w:pPr>
      <w:r>
        <w:t>We have tabulated dispersed spore distribution in coeval Lochkovian deposits from the southern mid-high latitudes: Scotland (</w:t>
      </w:r>
      <w:r w:rsidR="005A455B">
        <w:t>Supplementary Table</w:t>
      </w:r>
      <w:r w:rsidR="00481EDE">
        <w:t xml:space="preserve"> </w:t>
      </w:r>
      <w:r w:rsidR="00A42C19">
        <w:t>1</w:t>
      </w:r>
      <w:r>
        <w:t>), the Anglo-We</w:t>
      </w:r>
      <w:r w:rsidR="00481EDE">
        <w:t>lsh Basin (</w:t>
      </w:r>
      <w:r w:rsidR="005A455B">
        <w:t>Supplementary Table</w:t>
      </w:r>
      <w:r w:rsidR="00481EDE">
        <w:t xml:space="preserve"> </w:t>
      </w:r>
      <w:r w:rsidR="00A42C19">
        <w:t>2</w:t>
      </w:r>
      <w:r w:rsidR="007A2EF5">
        <w:t xml:space="preserve">) and the </w:t>
      </w:r>
      <w:proofErr w:type="spellStart"/>
      <w:r w:rsidR="007A2EF5">
        <w:t>Ardenne</w:t>
      </w:r>
      <w:proofErr w:type="spellEnd"/>
      <w:r w:rsidR="007A2EF5">
        <w:t>-</w:t>
      </w:r>
      <w:r>
        <w:t>Rhenis</w:t>
      </w:r>
      <w:r w:rsidR="007A2EF5">
        <w:t>h</w:t>
      </w:r>
      <w:r w:rsidR="00481EDE">
        <w:t xml:space="preserve"> region (</w:t>
      </w:r>
      <w:r w:rsidR="005A455B">
        <w:t>Supplementary Table</w:t>
      </w:r>
      <w:r w:rsidR="00481EDE">
        <w:t xml:space="preserve"> </w:t>
      </w:r>
      <w:r w:rsidR="00A42C19">
        <w:t>3</w:t>
      </w:r>
      <w:r w:rsidR="00A6422A">
        <w:t>) from</w:t>
      </w:r>
      <w:r>
        <w:t xml:space="preserve"> </w:t>
      </w:r>
      <w:r w:rsidR="00B03F80">
        <w:t>Laurussia</w:t>
      </w:r>
      <w:r w:rsidR="00A6422A">
        <w:t>;</w:t>
      </w:r>
      <w:r>
        <w:t xml:space="preserve"> </w:t>
      </w:r>
      <w:r w:rsidR="007A2EF5">
        <w:t>Iberia</w:t>
      </w:r>
      <w:r w:rsidR="00481EDE">
        <w:t xml:space="preserve"> (</w:t>
      </w:r>
      <w:r w:rsidR="005A455B">
        <w:t>Supplementary Table</w:t>
      </w:r>
      <w:r w:rsidR="00481EDE">
        <w:t xml:space="preserve"> </w:t>
      </w:r>
      <w:r w:rsidR="00A42C19">
        <w:t>4) and North Africa (</w:t>
      </w:r>
      <w:r w:rsidR="005A455B">
        <w:t>Supplementary Table</w:t>
      </w:r>
      <w:r w:rsidR="00A42C19">
        <w:t xml:space="preserve"> 5</w:t>
      </w:r>
      <w:r w:rsidR="00A6422A">
        <w:t>) from</w:t>
      </w:r>
      <w:r w:rsidR="007A2EF5">
        <w:t xml:space="preserve"> </w:t>
      </w:r>
      <w:r w:rsidR="00A6422A">
        <w:t xml:space="preserve">Peri-Gondwana and </w:t>
      </w:r>
      <w:r w:rsidR="007A2EF5">
        <w:lastRenderedPageBreak/>
        <w:t>Gondwana.</w:t>
      </w:r>
      <w:r>
        <w:t xml:space="preserve"> </w:t>
      </w:r>
      <w:r w:rsidR="007A2EF5">
        <w:t>This database demonstrates that</w:t>
      </w:r>
      <w:r w:rsidR="00327667">
        <w:t xml:space="preserve"> c</w:t>
      </w:r>
      <w:r w:rsidR="00C664C7">
        <w:t>ertain distinctive trilete spore morphot</w:t>
      </w:r>
      <w:r w:rsidR="00236C0C">
        <w:t>y</w:t>
      </w:r>
      <w:r w:rsidR="00327667">
        <w:t xml:space="preserve">pes characteristic of coeval </w:t>
      </w:r>
      <w:r w:rsidR="00682E49">
        <w:t xml:space="preserve">Lochkovian </w:t>
      </w:r>
      <w:r w:rsidR="00327667">
        <w:t>spore assemblages</w:t>
      </w:r>
      <w:r w:rsidR="007A2EF5">
        <w:t xml:space="preserve"> are absent from the Spitsbergen assemblages</w:t>
      </w:r>
      <w:r w:rsidR="00163392">
        <w:t>,</w:t>
      </w:r>
      <w:r w:rsidR="00327667">
        <w:t xml:space="preserve"> such as those with patinate structure (</w:t>
      </w:r>
      <w:proofErr w:type="spellStart"/>
      <w:r w:rsidR="00327667" w:rsidRPr="00327667">
        <w:rPr>
          <w:i/>
          <w:iCs/>
        </w:rPr>
        <w:t>Archaeozonotriletes</w:t>
      </w:r>
      <w:proofErr w:type="spellEnd"/>
      <w:r w:rsidR="00327667">
        <w:t xml:space="preserve">, </w:t>
      </w:r>
      <w:proofErr w:type="spellStart"/>
      <w:r w:rsidR="00327667" w:rsidRPr="00327667">
        <w:rPr>
          <w:i/>
          <w:iCs/>
        </w:rPr>
        <w:t>Chelinospora</w:t>
      </w:r>
      <w:proofErr w:type="spellEnd"/>
      <w:r w:rsidR="00327667">
        <w:t xml:space="preserve">, </w:t>
      </w:r>
      <w:proofErr w:type="spellStart"/>
      <w:r w:rsidR="00327667" w:rsidRPr="00327667">
        <w:rPr>
          <w:i/>
          <w:iCs/>
        </w:rPr>
        <w:t>Cymbosporites</w:t>
      </w:r>
      <w:proofErr w:type="spellEnd"/>
      <w:r w:rsidR="00327667">
        <w:t>), those with biform ornament (</w:t>
      </w:r>
      <w:proofErr w:type="spellStart"/>
      <w:r w:rsidR="00327667" w:rsidRPr="00327667">
        <w:rPr>
          <w:i/>
          <w:iCs/>
        </w:rPr>
        <w:t>Dibolisporites</w:t>
      </w:r>
      <w:proofErr w:type="spellEnd"/>
      <w:r w:rsidR="00327667">
        <w:t xml:space="preserve">, </w:t>
      </w:r>
      <w:proofErr w:type="spellStart"/>
      <w:r w:rsidR="00327667" w:rsidRPr="00327667">
        <w:rPr>
          <w:i/>
          <w:iCs/>
        </w:rPr>
        <w:t>Biornatispora</w:t>
      </w:r>
      <w:proofErr w:type="spellEnd"/>
      <w:r w:rsidR="00163392">
        <w:t>), and various highly</w:t>
      </w:r>
      <w:r w:rsidR="00327667">
        <w:t xml:space="preserve"> distinctive</w:t>
      </w:r>
      <w:r w:rsidR="00163392">
        <w:t xml:space="preserve"> taxa such as</w:t>
      </w:r>
      <w:r w:rsidR="00327667">
        <w:t xml:space="preserve"> </w:t>
      </w:r>
      <w:proofErr w:type="spellStart"/>
      <w:r w:rsidR="00327667" w:rsidRPr="00327667">
        <w:rPr>
          <w:i/>
          <w:iCs/>
        </w:rPr>
        <w:t>Brochotriletes</w:t>
      </w:r>
      <w:proofErr w:type="spellEnd"/>
      <w:r w:rsidR="00327667">
        <w:t xml:space="preserve">, </w:t>
      </w:r>
      <w:proofErr w:type="spellStart"/>
      <w:r w:rsidR="00163392" w:rsidRPr="00327667">
        <w:rPr>
          <w:i/>
          <w:iCs/>
        </w:rPr>
        <w:t>Iberoespora</w:t>
      </w:r>
      <w:proofErr w:type="spellEnd"/>
      <w:r w:rsidR="00163392">
        <w:t>,</w:t>
      </w:r>
      <w:r w:rsidR="00163392" w:rsidRPr="00163392">
        <w:rPr>
          <w:i/>
          <w:iCs/>
        </w:rPr>
        <w:t xml:space="preserve"> </w:t>
      </w:r>
      <w:proofErr w:type="spellStart"/>
      <w:r w:rsidR="00163392" w:rsidRPr="00327667">
        <w:rPr>
          <w:i/>
          <w:iCs/>
        </w:rPr>
        <w:t>Perotrilites</w:t>
      </w:r>
      <w:proofErr w:type="spellEnd"/>
      <w:r w:rsidR="00163392">
        <w:t xml:space="preserve"> and </w:t>
      </w:r>
      <w:proofErr w:type="spellStart"/>
      <w:r w:rsidR="00327667" w:rsidRPr="00327667">
        <w:rPr>
          <w:i/>
          <w:iCs/>
        </w:rPr>
        <w:t>Scylaspora</w:t>
      </w:r>
      <w:proofErr w:type="spellEnd"/>
      <w:r w:rsidR="005B0521">
        <w:t>.</w:t>
      </w:r>
      <w:r w:rsidR="00327667">
        <w:t xml:space="preserve"> </w:t>
      </w:r>
      <w:r w:rsidR="00B129EC">
        <w:t>In terms of diversity</w:t>
      </w:r>
      <w:r w:rsidR="007A2EF5">
        <w:t>, the Spitsbergen assemblages contain</w:t>
      </w:r>
      <w:r w:rsidR="00B129EC">
        <w:t xml:space="preserve"> only 18</w:t>
      </w:r>
      <w:r w:rsidR="006B356D">
        <w:t xml:space="preserve"> species </w:t>
      </w:r>
      <w:r w:rsidR="00254E62">
        <w:t>in 10</w:t>
      </w:r>
      <w:r w:rsidR="005E0820">
        <w:t xml:space="preserve"> genera</w:t>
      </w:r>
      <w:r w:rsidR="00E96B83">
        <w:t xml:space="preserve"> of trilete spores</w:t>
      </w:r>
      <w:r w:rsidR="005E0820">
        <w:t>. In co</w:t>
      </w:r>
      <w:r w:rsidR="006B356D">
        <w:t xml:space="preserve">eval </w:t>
      </w:r>
      <w:r w:rsidR="00682E49">
        <w:t xml:space="preserve">Lochkovian </w:t>
      </w:r>
      <w:r w:rsidR="006B356D">
        <w:t>mid-latitude dispersed spore assemblages from the same palaeocontinent</w:t>
      </w:r>
      <w:r w:rsidR="007A2EF5">
        <w:t xml:space="preserve"> (Laurussia)</w:t>
      </w:r>
      <w:r w:rsidR="00327667">
        <w:t xml:space="preserve"> </w:t>
      </w:r>
      <w:r w:rsidR="00B832A4">
        <w:t xml:space="preserve">both </w:t>
      </w:r>
      <w:proofErr w:type="spellStart"/>
      <w:r w:rsidR="00327667">
        <w:t>cryptosp</w:t>
      </w:r>
      <w:r w:rsidR="00B832A4">
        <w:t>ores</w:t>
      </w:r>
      <w:proofErr w:type="spellEnd"/>
      <w:r w:rsidR="00B832A4">
        <w:t xml:space="preserve"> and trilete spores are highly diverse</w:t>
      </w:r>
      <w:r w:rsidR="00327667">
        <w:t>.</w:t>
      </w:r>
      <w:r w:rsidR="009326FA">
        <w:t xml:space="preserve"> The absence of </w:t>
      </w:r>
      <w:proofErr w:type="spellStart"/>
      <w:r w:rsidR="009326FA">
        <w:t>cryptospore</w:t>
      </w:r>
      <w:r w:rsidR="009810F8">
        <w:t>s</w:t>
      </w:r>
      <w:proofErr w:type="spellEnd"/>
      <w:r w:rsidR="009326FA">
        <w:t xml:space="preserve"> is intriguing and would appear to reflect a complete absence of stem group </w:t>
      </w:r>
      <w:proofErr w:type="spellStart"/>
      <w:r w:rsidR="00F61EBB">
        <w:t>eophyte</w:t>
      </w:r>
      <w:proofErr w:type="spellEnd"/>
      <w:r w:rsidR="009326FA">
        <w:t xml:space="preserve"> plants</w:t>
      </w:r>
      <w:r w:rsidR="00E422A5">
        <w:rPr>
          <w:bCs/>
          <w:vertAlign w:val="superscript"/>
        </w:rPr>
        <w:t>8</w:t>
      </w:r>
      <w:r w:rsidR="009326FA">
        <w:t xml:space="preserve">, despite the </w:t>
      </w:r>
      <w:proofErr w:type="spellStart"/>
      <w:r w:rsidR="009326FA">
        <w:t>cryptospores</w:t>
      </w:r>
      <w:proofErr w:type="spellEnd"/>
      <w:r w:rsidR="009326FA">
        <w:t xml:space="preserve"> being abundant and diverse in coeval spore assemblages from higher latitudes.</w:t>
      </w:r>
      <w:r w:rsidR="00B832A4">
        <w:t xml:space="preserve"> In </w:t>
      </w:r>
      <w:r w:rsidR="005B0521">
        <w:t xml:space="preserve">contrast, in </w:t>
      </w:r>
      <w:r w:rsidR="00B832A4">
        <w:t>terms of trilete spores 67(17</w:t>
      </w:r>
      <w:r w:rsidR="006B356D">
        <w:t xml:space="preserve">) </w:t>
      </w:r>
      <w:r w:rsidR="00DB2F68">
        <w:t>species</w:t>
      </w:r>
      <w:r w:rsidR="006B356D">
        <w:t>(genera) have been repo</w:t>
      </w:r>
      <w:r w:rsidR="00B832A4">
        <w:t>rted from Scotland</w:t>
      </w:r>
      <w:proofErr w:type="gramStart"/>
      <w:r w:rsidR="00B832A4" w:rsidRPr="002813A2">
        <w:rPr>
          <w:bCs/>
          <w:vertAlign w:val="superscript"/>
        </w:rPr>
        <w:t>1</w:t>
      </w:r>
      <w:r w:rsidR="00E422A5">
        <w:rPr>
          <w:bCs/>
          <w:vertAlign w:val="superscript"/>
        </w:rPr>
        <w:t>7</w:t>
      </w:r>
      <w:r w:rsidR="00B832A4">
        <w:t>,  99</w:t>
      </w:r>
      <w:proofErr w:type="gramEnd"/>
      <w:r w:rsidR="00B832A4">
        <w:t>(25) from the Anglo-Welsh basin</w:t>
      </w:r>
      <w:r w:rsidR="00B832A4" w:rsidRPr="002813A2">
        <w:rPr>
          <w:bCs/>
          <w:vertAlign w:val="superscript"/>
        </w:rPr>
        <w:t>1</w:t>
      </w:r>
      <w:r w:rsidR="00E422A5">
        <w:rPr>
          <w:bCs/>
          <w:vertAlign w:val="superscript"/>
        </w:rPr>
        <w:t>8</w:t>
      </w:r>
      <w:r w:rsidR="00254E62">
        <w:t xml:space="preserve"> </w:t>
      </w:r>
      <w:r w:rsidR="004367AD">
        <w:t>and 119</w:t>
      </w:r>
      <w:r w:rsidR="00327667">
        <w:t>(29</w:t>
      </w:r>
      <w:r w:rsidR="00254E62">
        <w:t xml:space="preserve">) </w:t>
      </w:r>
      <w:r w:rsidR="006B356D">
        <w:t>from the</w:t>
      </w:r>
      <w:r w:rsidR="00C664C7">
        <w:t xml:space="preserve"> Ardennes-Rhenish region</w:t>
      </w:r>
      <w:r w:rsidR="00B832A4" w:rsidRPr="002813A2">
        <w:rPr>
          <w:bCs/>
          <w:vertAlign w:val="superscript"/>
        </w:rPr>
        <w:t>1</w:t>
      </w:r>
      <w:r w:rsidR="00F61EBB">
        <w:rPr>
          <w:bCs/>
          <w:vertAlign w:val="superscript"/>
        </w:rPr>
        <w:t>9</w:t>
      </w:r>
      <w:r w:rsidR="00C664C7">
        <w:t>. In co</w:t>
      </w:r>
      <w:r w:rsidR="006B356D">
        <w:t xml:space="preserve">eval high latitude assemblages from </w:t>
      </w:r>
      <w:r w:rsidR="00C664C7">
        <w:t>Peri-Gondwana and Gondwana</w:t>
      </w:r>
      <w:r w:rsidR="004367AD">
        <w:t xml:space="preserve"> 66</w:t>
      </w:r>
      <w:r w:rsidR="00327667">
        <w:t>(21</w:t>
      </w:r>
      <w:r w:rsidR="00DB2F68">
        <w:t>) species</w:t>
      </w:r>
      <w:r w:rsidR="006B356D">
        <w:t xml:space="preserve">(genera) </w:t>
      </w:r>
      <w:r w:rsidR="009425F9">
        <w:t xml:space="preserve">of </w:t>
      </w:r>
      <w:r w:rsidR="00327667">
        <w:t xml:space="preserve">trilete spore </w:t>
      </w:r>
      <w:r w:rsidR="006B356D">
        <w:t xml:space="preserve">have been reported from </w:t>
      </w:r>
      <w:r w:rsidR="006B356D" w:rsidRPr="002813A2">
        <w:t>Iberia</w:t>
      </w:r>
      <w:r w:rsidR="00F61EBB">
        <w:rPr>
          <w:vertAlign w:val="superscript"/>
        </w:rPr>
        <w:t>20</w:t>
      </w:r>
      <w:r w:rsidR="00692DFC" w:rsidRPr="002813A2">
        <w:rPr>
          <w:vertAlign w:val="superscript"/>
        </w:rPr>
        <w:t>-2</w:t>
      </w:r>
      <w:r w:rsidR="00F61EBB">
        <w:rPr>
          <w:vertAlign w:val="superscript"/>
        </w:rPr>
        <w:t>1</w:t>
      </w:r>
      <w:r w:rsidR="006B356D">
        <w:t xml:space="preserve"> </w:t>
      </w:r>
      <w:r w:rsidR="006B356D" w:rsidRPr="00257047">
        <w:t xml:space="preserve">and </w:t>
      </w:r>
      <w:r w:rsidR="004367AD">
        <w:t>93</w:t>
      </w:r>
      <w:r w:rsidR="00581F0D">
        <w:t>(24</w:t>
      </w:r>
      <w:r w:rsidR="006B356D" w:rsidRPr="00257047">
        <w:t xml:space="preserve">) from </w:t>
      </w:r>
      <w:r w:rsidR="006B356D">
        <w:t>North Africa</w:t>
      </w:r>
      <w:r w:rsidR="00692DFC" w:rsidRPr="002813A2">
        <w:rPr>
          <w:bCs/>
          <w:vertAlign w:val="superscript"/>
        </w:rPr>
        <w:t>2</w:t>
      </w:r>
      <w:r w:rsidR="00F61EBB">
        <w:rPr>
          <w:bCs/>
          <w:vertAlign w:val="superscript"/>
        </w:rPr>
        <w:t>2</w:t>
      </w:r>
      <w:r w:rsidR="00692DFC" w:rsidRPr="002813A2">
        <w:rPr>
          <w:bCs/>
          <w:vertAlign w:val="superscript"/>
        </w:rPr>
        <w:t>-2</w:t>
      </w:r>
      <w:r w:rsidR="00F61EBB">
        <w:rPr>
          <w:bCs/>
          <w:vertAlign w:val="superscript"/>
        </w:rPr>
        <w:t>3</w:t>
      </w:r>
      <w:r w:rsidR="006B356D" w:rsidRPr="00257047">
        <w:t>.</w:t>
      </w:r>
    </w:p>
    <w:p w14:paraId="1BB9BE24" w14:textId="6EF2D99F" w:rsidR="00F63445" w:rsidRPr="002C20E8" w:rsidRDefault="007A2EF5" w:rsidP="00B832A4">
      <w:pPr>
        <w:ind w:firstLine="720"/>
      </w:pPr>
      <w:r>
        <w:t xml:space="preserve">All of the </w:t>
      </w:r>
      <w:r w:rsidR="00E96B83">
        <w:t xml:space="preserve">trilete </w:t>
      </w:r>
      <w:r>
        <w:t xml:space="preserve">spores in our diversity database (see above) have </w:t>
      </w:r>
      <w:r w:rsidR="00D1763C">
        <w:t xml:space="preserve">also </w:t>
      </w:r>
      <w:r>
        <w:t>been scored</w:t>
      </w:r>
      <w:r w:rsidR="000050B1">
        <w:t xml:space="preserve"> using a </w:t>
      </w:r>
      <w:r w:rsidR="00F567D5">
        <w:t xml:space="preserve">system </w:t>
      </w:r>
      <w:r w:rsidR="0022784B">
        <w:t>recently utilised</w:t>
      </w:r>
      <w:r w:rsidR="009326FA">
        <w:t xml:space="preserve"> </w:t>
      </w:r>
      <w:r w:rsidR="00804C93">
        <w:t xml:space="preserve">for quantifying </w:t>
      </w:r>
      <w:r w:rsidR="00B129EC">
        <w:t xml:space="preserve">trilete </w:t>
      </w:r>
      <w:r w:rsidR="00F567D5">
        <w:t>spore disparity</w:t>
      </w:r>
      <w:r w:rsidR="00F567D5" w:rsidRPr="002813A2">
        <w:rPr>
          <w:bCs/>
          <w:vertAlign w:val="superscript"/>
        </w:rPr>
        <w:t>7</w:t>
      </w:r>
      <w:r w:rsidR="00481EDE">
        <w:t>(</w:t>
      </w:r>
      <w:r w:rsidR="005A455B">
        <w:t>Supplementary Tables</w:t>
      </w:r>
      <w:r w:rsidR="00481EDE">
        <w:t xml:space="preserve"> </w:t>
      </w:r>
      <w:r w:rsidR="00A42C19">
        <w:t>6-10</w:t>
      </w:r>
      <w:r>
        <w:t>).</w:t>
      </w:r>
      <w:r w:rsidR="005E0820">
        <w:t xml:space="preserve"> </w:t>
      </w:r>
      <w:r>
        <w:t>T</w:t>
      </w:r>
      <w:r w:rsidR="005E0820">
        <w:t>he</w:t>
      </w:r>
      <w:r>
        <w:t xml:space="preserve"> average </w:t>
      </w:r>
      <w:r w:rsidR="00D1763C">
        <w:t xml:space="preserve">Disparity Index </w:t>
      </w:r>
      <w:r>
        <w:t>score for the</w:t>
      </w:r>
      <w:r w:rsidR="005E0820">
        <w:t xml:space="preserve"> Spitsbergen </w:t>
      </w:r>
      <w:r w:rsidR="005E0820" w:rsidRPr="002C20E8">
        <w:t>assemblage</w:t>
      </w:r>
      <w:r w:rsidR="004367AD">
        <w:t xml:space="preserve"> </w:t>
      </w:r>
      <w:r>
        <w:t>i</w:t>
      </w:r>
      <w:r w:rsidR="004367AD">
        <w:t>s 11.7</w:t>
      </w:r>
      <w:r w:rsidR="006B356D" w:rsidRPr="002C20E8">
        <w:t xml:space="preserve"> </w:t>
      </w:r>
      <w:r w:rsidR="00A42C19">
        <w:t>(</w:t>
      </w:r>
      <w:r w:rsidR="005A455B">
        <w:t>Supplementary Table</w:t>
      </w:r>
      <w:r w:rsidR="00A42C19">
        <w:t xml:space="preserve"> 11</w:t>
      </w:r>
      <w:r w:rsidR="00FE5453">
        <w:t xml:space="preserve">) </w:t>
      </w:r>
      <w:r w:rsidR="006B356D" w:rsidRPr="002C20E8">
        <w:t>compared to th</w:t>
      </w:r>
      <w:r>
        <w:t>at</w:t>
      </w:r>
      <w:r w:rsidR="006B356D" w:rsidRPr="002C20E8">
        <w:t xml:space="preserve"> from the Anglo-Welsh basin (</w:t>
      </w:r>
      <w:r w:rsidR="002C20E8" w:rsidRPr="002C20E8">
        <w:t>12.0</w:t>
      </w:r>
      <w:r w:rsidR="006B356D" w:rsidRPr="002C20E8">
        <w:t xml:space="preserve">), </w:t>
      </w:r>
      <w:r w:rsidR="00514E5E">
        <w:t xml:space="preserve">Scotland (11.9), </w:t>
      </w:r>
      <w:r w:rsidR="006B356D" w:rsidRPr="002C20E8">
        <w:t>the Ardennes-Rhenish region (</w:t>
      </w:r>
      <w:r w:rsidR="002C20E8" w:rsidRPr="002C20E8">
        <w:t>12.8</w:t>
      </w:r>
      <w:r w:rsidR="006B356D" w:rsidRPr="002C20E8">
        <w:t>), Iberia (</w:t>
      </w:r>
      <w:r w:rsidR="002C20E8" w:rsidRPr="002C20E8">
        <w:t>12.0</w:t>
      </w:r>
      <w:r w:rsidR="006B356D" w:rsidRPr="002C20E8">
        <w:t>) and North Africa (</w:t>
      </w:r>
      <w:r w:rsidR="002C20E8" w:rsidRPr="002C20E8">
        <w:t>11.7</w:t>
      </w:r>
      <w:r w:rsidR="006B356D" w:rsidRPr="002C20E8">
        <w:t>)</w:t>
      </w:r>
      <w:r w:rsidR="00487297" w:rsidRPr="002C20E8">
        <w:t xml:space="preserve"> (see Table </w:t>
      </w:r>
      <w:r w:rsidR="007F043F">
        <w:t>2</w:t>
      </w:r>
      <w:r w:rsidR="00190424" w:rsidRPr="002C20E8">
        <w:t>)</w:t>
      </w:r>
      <w:r w:rsidR="006B356D" w:rsidRPr="002C20E8">
        <w:t>.</w:t>
      </w:r>
      <w:r w:rsidR="00B129EC">
        <w:t xml:space="preserve"> </w:t>
      </w:r>
      <w:r>
        <w:t>It is interesting that, d</w:t>
      </w:r>
      <w:r w:rsidR="00B129EC">
        <w:t xml:space="preserve">espite the absence of some notable genera, the Spitsbergen trilete spore assemblages </w:t>
      </w:r>
      <w:r w:rsidR="00514E5E">
        <w:t>appear to be of a similar level of morphological complexity to the other trilete spore assemblages.</w:t>
      </w:r>
      <w:r w:rsidR="00E96B83">
        <w:t xml:space="preserve"> A common feature of adaptive radiations is an early burst of morphological novelty and our disparity data may be picking up this pattern among spores during the adaptive radiation of vascular plants.</w:t>
      </w:r>
    </w:p>
    <w:p w14:paraId="208DEAD7" w14:textId="783C5B35" w:rsidR="00874231" w:rsidRPr="00874231" w:rsidRDefault="00095B63">
      <w:pPr>
        <w:ind w:firstLine="720"/>
      </w:pPr>
      <w:r>
        <w:t xml:space="preserve">South China is considered to have represented an isolated island that lay on or </w:t>
      </w:r>
      <w:r w:rsidR="000F4F89">
        <w:t xml:space="preserve">very </w:t>
      </w:r>
      <w:r>
        <w:t>c</w:t>
      </w:r>
      <w:r w:rsidR="0022784B">
        <w:t>lose to the equator during the l</w:t>
      </w:r>
      <w:r>
        <w:t xml:space="preserve">ate </w:t>
      </w:r>
      <w:r w:rsidR="00F567D5">
        <w:t xml:space="preserve">Silurian-Early Devonian </w:t>
      </w:r>
      <w:r w:rsidR="00303BE7">
        <w:t>(Fig. 1</w:t>
      </w:r>
      <w:r w:rsidR="004F6352">
        <w:t>a</w:t>
      </w:r>
      <w:r w:rsidR="00303BE7">
        <w:t>)</w:t>
      </w:r>
      <w:r w:rsidR="00F567D5" w:rsidRPr="002813A2">
        <w:rPr>
          <w:bCs/>
          <w:vertAlign w:val="superscript"/>
        </w:rPr>
        <w:t>1</w:t>
      </w:r>
      <w:r w:rsidR="00F61EBB">
        <w:rPr>
          <w:bCs/>
          <w:vertAlign w:val="superscript"/>
        </w:rPr>
        <w:t>1</w:t>
      </w:r>
      <w:r w:rsidR="00190424">
        <w:t xml:space="preserve"> and is one of the very few</w:t>
      </w:r>
      <w:r w:rsidR="007A2EF5">
        <w:t xml:space="preserve"> other</w:t>
      </w:r>
      <w:r w:rsidR="00190424">
        <w:t xml:space="preserve"> loc</w:t>
      </w:r>
      <w:r w:rsidR="00303BE7">
        <w:t>ations</w:t>
      </w:r>
      <w:r w:rsidR="004256A6">
        <w:t xml:space="preserve"> from</w:t>
      </w:r>
      <w:r w:rsidR="00190424">
        <w:t xml:space="preserve"> where Lower Devonian (Lochkovian) equatorial dispersed spore and plant </w:t>
      </w:r>
      <w:proofErr w:type="spellStart"/>
      <w:r w:rsidR="00190424">
        <w:t>megafossil</w:t>
      </w:r>
      <w:proofErr w:type="spellEnd"/>
      <w:r w:rsidR="00190424">
        <w:t xml:space="preserve"> assemblages have been described</w:t>
      </w:r>
      <w:r>
        <w:t>. Traditionally</w:t>
      </w:r>
      <w:r w:rsidR="00190424">
        <w:t xml:space="preserve"> the</w:t>
      </w:r>
      <w:r w:rsidR="004607E4">
        <w:t xml:space="preserve"> floras</w:t>
      </w:r>
      <w:r w:rsidR="00303BE7">
        <w:t xml:space="preserve"> (mega and micro)</w:t>
      </w:r>
      <w:r w:rsidR="004607E4">
        <w:t xml:space="preserve"> of this isolated island</w:t>
      </w:r>
      <w:r>
        <w:t xml:space="preserve"> have been considere</w:t>
      </w:r>
      <w:r w:rsidR="00F567D5">
        <w:t>d to be highly endemic</w:t>
      </w:r>
      <w:r w:rsidR="00F567D5" w:rsidRPr="002813A2">
        <w:rPr>
          <w:bCs/>
          <w:vertAlign w:val="superscript"/>
        </w:rPr>
        <w:t>2</w:t>
      </w:r>
      <w:r w:rsidR="00F61EBB">
        <w:rPr>
          <w:bCs/>
          <w:vertAlign w:val="superscript"/>
        </w:rPr>
        <w:t>4</w:t>
      </w:r>
      <w:r w:rsidR="00F567D5" w:rsidRPr="002813A2">
        <w:rPr>
          <w:bCs/>
          <w:vertAlign w:val="superscript"/>
        </w:rPr>
        <w:t>-2</w:t>
      </w:r>
      <w:r w:rsidR="00F61EBB">
        <w:rPr>
          <w:bCs/>
          <w:vertAlign w:val="superscript"/>
        </w:rPr>
        <w:t>7</w:t>
      </w:r>
      <w:r w:rsidR="000F4F89">
        <w:t xml:space="preserve">. </w:t>
      </w:r>
      <w:r w:rsidR="005B0521">
        <w:t>However, i</w:t>
      </w:r>
      <w:r w:rsidR="000F4F89">
        <w:t>nspection of the Lochkovian</w:t>
      </w:r>
      <w:r w:rsidR="00303BE7">
        <w:t xml:space="preserve"> dispersed spore</w:t>
      </w:r>
      <w:r>
        <w:t xml:space="preserve"> floras </w:t>
      </w:r>
      <w:r w:rsidR="000F4F89">
        <w:t xml:space="preserve">from South China </w:t>
      </w:r>
      <w:r>
        <w:t xml:space="preserve">shows that </w:t>
      </w:r>
      <w:r w:rsidR="000F4F89">
        <w:t>they</w:t>
      </w:r>
      <w:r w:rsidR="005334DD">
        <w:t xml:space="preserve"> consist of </w:t>
      </w:r>
      <w:r w:rsidR="005B0521">
        <w:t xml:space="preserve">abundant </w:t>
      </w:r>
      <w:r w:rsidR="005334DD">
        <w:t>low diversity assemblages of simple spores</w:t>
      </w:r>
      <w:r w:rsidR="005B0521">
        <w:t>, with a very high proportion of laevigate spores</w:t>
      </w:r>
      <w:r w:rsidR="00AD0EAF" w:rsidRPr="00AD0EAF">
        <w:t xml:space="preserve"> </w:t>
      </w:r>
      <w:r w:rsidR="005A455B">
        <w:t>(Supplementary Table</w:t>
      </w:r>
      <w:r w:rsidR="00AD0EAF">
        <w:t xml:space="preserve"> 12)</w:t>
      </w:r>
      <w:r w:rsidR="005B0521">
        <w:t>.</w:t>
      </w:r>
      <w:r w:rsidR="005334DD">
        <w:t xml:space="preserve"> </w:t>
      </w:r>
      <w:r w:rsidR="00AD0EAF">
        <w:t>The Chinese spore assemblages share all of th</w:t>
      </w:r>
      <w:r w:rsidR="00B03F80">
        <w:t>e genera reported from Spitsber</w:t>
      </w:r>
      <w:r w:rsidR="00AD0EAF">
        <w:t xml:space="preserve">gen, with many species in common, except they appear to lack the zonate forms </w:t>
      </w:r>
      <w:proofErr w:type="spellStart"/>
      <w:r w:rsidR="00AD0EAF" w:rsidRPr="00AB1FA2">
        <w:rPr>
          <w:i/>
          <w:iCs/>
        </w:rPr>
        <w:t>Camptozonotriletes</w:t>
      </w:r>
      <w:proofErr w:type="spellEnd"/>
      <w:r w:rsidR="00AD0EAF">
        <w:t xml:space="preserve"> and </w:t>
      </w:r>
      <w:proofErr w:type="spellStart"/>
      <w:r w:rsidR="00AD0EAF" w:rsidRPr="00AB1FA2">
        <w:rPr>
          <w:i/>
          <w:iCs/>
        </w:rPr>
        <w:t>Breconisporites</w:t>
      </w:r>
      <w:proofErr w:type="spellEnd"/>
      <w:r w:rsidR="00AD0EAF">
        <w:t xml:space="preserve">. </w:t>
      </w:r>
      <w:r w:rsidR="005B0521">
        <w:t xml:space="preserve">The similarity of composition and </w:t>
      </w:r>
      <w:r w:rsidR="005B0521" w:rsidRPr="00874231">
        <w:t>morphotypes between the South China and Spitsbergen assemblages</w:t>
      </w:r>
      <w:r w:rsidRPr="00874231">
        <w:t xml:space="preserve"> </w:t>
      </w:r>
      <w:r w:rsidR="005B0521" w:rsidRPr="00874231">
        <w:t>demonstrates that an abundance of simple forms is a common motif in all known</w:t>
      </w:r>
      <w:r w:rsidR="00E96B83">
        <w:t>, albeit rare,</w:t>
      </w:r>
      <w:r w:rsidR="005B0521" w:rsidRPr="00874231">
        <w:t xml:space="preserve"> samples from the Silurian-Devonian palaeotropics</w:t>
      </w:r>
      <w:r w:rsidR="00F567D5" w:rsidRPr="00874231">
        <w:rPr>
          <w:bCs/>
          <w:vertAlign w:val="superscript"/>
        </w:rPr>
        <w:t>2</w:t>
      </w:r>
      <w:r w:rsidR="00D013E6">
        <w:rPr>
          <w:bCs/>
          <w:vertAlign w:val="superscript"/>
        </w:rPr>
        <w:t>8</w:t>
      </w:r>
      <w:r w:rsidR="00F567D5" w:rsidRPr="00874231">
        <w:rPr>
          <w:bCs/>
          <w:vertAlign w:val="superscript"/>
        </w:rPr>
        <w:t>-2</w:t>
      </w:r>
      <w:r w:rsidR="00D013E6">
        <w:rPr>
          <w:bCs/>
          <w:vertAlign w:val="superscript"/>
        </w:rPr>
        <w:t>9</w:t>
      </w:r>
      <w:r w:rsidRPr="00874231">
        <w:t>.</w:t>
      </w:r>
    </w:p>
    <w:p w14:paraId="3CDEB98A" w14:textId="16AE8AFB" w:rsidR="00874231" w:rsidRPr="00874231" w:rsidRDefault="00874231" w:rsidP="00874231">
      <w:pPr>
        <w:pStyle w:val="NormalWeb"/>
        <w:spacing w:before="0" w:beforeAutospacing="0" w:after="0" w:afterAutospacing="0"/>
        <w:ind w:firstLine="720"/>
        <w:rPr>
          <w:rFonts w:ascii="Calibri" w:hAnsi="Calibri" w:cs="Calibri"/>
          <w:sz w:val="22"/>
          <w:szCs w:val="22"/>
        </w:rPr>
      </w:pPr>
      <w:r w:rsidRPr="00874231">
        <w:rPr>
          <w:rFonts w:ascii="Calibri" w:hAnsi="Calibri" w:cs="Calibri"/>
          <w:sz w:val="22"/>
          <w:szCs w:val="22"/>
        </w:rPr>
        <w:t xml:space="preserve">Plant </w:t>
      </w:r>
      <w:proofErr w:type="spellStart"/>
      <w:r w:rsidRPr="00874231">
        <w:rPr>
          <w:rFonts w:ascii="Calibri" w:hAnsi="Calibri" w:cs="Calibri"/>
          <w:sz w:val="22"/>
          <w:szCs w:val="22"/>
        </w:rPr>
        <w:t>megafossil</w:t>
      </w:r>
      <w:proofErr w:type="spellEnd"/>
      <w:r w:rsidRPr="00874231">
        <w:rPr>
          <w:rFonts w:ascii="Calibri" w:hAnsi="Calibri" w:cs="Calibri"/>
          <w:sz w:val="22"/>
          <w:szCs w:val="22"/>
        </w:rPr>
        <w:t xml:space="preserve"> assemblages were recovered from three rich plant beds from the Red Bay Group, two horizons previously reported in the small ravine near Frænkelryggen</w:t>
      </w:r>
      <w:r w:rsidR="00D013E6">
        <w:rPr>
          <w:rFonts w:ascii="Calibri" w:hAnsi="Calibri" w:cs="Calibri"/>
          <w:sz w:val="22"/>
          <w:szCs w:val="22"/>
          <w:vertAlign w:val="superscript"/>
        </w:rPr>
        <w:t>30</w:t>
      </w:r>
      <w:r w:rsidRPr="00874231">
        <w:rPr>
          <w:rFonts w:ascii="Calibri" w:hAnsi="Calibri" w:cs="Calibri"/>
          <w:sz w:val="22"/>
          <w:szCs w:val="22"/>
        </w:rPr>
        <w:t xml:space="preserve"> and a new locality on </w:t>
      </w:r>
      <w:proofErr w:type="spellStart"/>
      <w:r w:rsidRPr="00874231">
        <w:rPr>
          <w:rFonts w:ascii="Calibri" w:hAnsi="Calibri" w:cs="Calibri"/>
          <w:sz w:val="22"/>
          <w:szCs w:val="22"/>
        </w:rPr>
        <w:t>Buchananhalvøya</w:t>
      </w:r>
      <w:proofErr w:type="spellEnd"/>
      <w:r w:rsidRPr="00874231">
        <w:rPr>
          <w:rFonts w:ascii="Calibri" w:hAnsi="Calibri" w:cs="Calibri"/>
          <w:sz w:val="22"/>
          <w:szCs w:val="22"/>
        </w:rPr>
        <w:t xml:space="preserve"> (Fig. 2). Plant</w:t>
      </w:r>
      <w:r w:rsidR="007F043F">
        <w:rPr>
          <w:rFonts w:ascii="Calibri" w:hAnsi="Calibri" w:cs="Calibri"/>
          <w:sz w:val="22"/>
          <w:szCs w:val="22"/>
        </w:rPr>
        <w:t>/fungal taxa</w:t>
      </w:r>
      <w:r w:rsidRPr="00874231">
        <w:rPr>
          <w:rFonts w:ascii="Calibri" w:hAnsi="Calibri" w:cs="Calibri"/>
          <w:sz w:val="22"/>
          <w:szCs w:val="22"/>
        </w:rPr>
        <w:t xml:space="preserve"> previously reported from the Red Bay Group by </w:t>
      </w:r>
      <w:proofErr w:type="spellStart"/>
      <w:r w:rsidRPr="00874231">
        <w:rPr>
          <w:rFonts w:ascii="Calibri" w:hAnsi="Calibri" w:cs="Calibri"/>
          <w:sz w:val="22"/>
          <w:szCs w:val="22"/>
        </w:rPr>
        <w:t>Høeg</w:t>
      </w:r>
      <w:proofErr w:type="spellEnd"/>
      <w:r w:rsidRPr="00874231">
        <w:rPr>
          <w:rFonts w:ascii="Calibri" w:hAnsi="Calibri" w:cs="Calibri"/>
          <w:sz w:val="22"/>
          <w:szCs w:val="22"/>
        </w:rPr>
        <w:t xml:space="preserve"> are the </w:t>
      </w:r>
      <w:proofErr w:type="spellStart"/>
      <w:r w:rsidRPr="00874231">
        <w:rPr>
          <w:rFonts w:ascii="Calibri" w:hAnsi="Calibri" w:cs="Calibri"/>
          <w:sz w:val="22"/>
          <w:szCs w:val="22"/>
        </w:rPr>
        <w:t>nematophytes</w:t>
      </w:r>
      <w:proofErr w:type="spellEnd"/>
      <w:r w:rsidRPr="00874231">
        <w:rPr>
          <w:rFonts w:ascii="Calibri" w:hAnsi="Calibri" w:cs="Calibri"/>
          <w:sz w:val="22"/>
          <w:szCs w:val="22"/>
        </w:rPr>
        <w:t xml:space="preserve"> </w:t>
      </w:r>
      <w:proofErr w:type="spellStart"/>
      <w:r w:rsidRPr="00874231">
        <w:rPr>
          <w:rFonts w:ascii="Calibri" w:hAnsi="Calibri" w:cs="Calibri"/>
          <w:i/>
          <w:iCs/>
          <w:sz w:val="22"/>
          <w:szCs w:val="22"/>
        </w:rPr>
        <w:t>Pachytheca</w:t>
      </w:r>
      <w:proofErr w:type="spellEnd"/>
      <w:r w:rsidRPr="00874231">
        <w:rPr>
          <w:rFonts w:ascii="Calibri" w:hAnsi="Calibri" w:cs="Calibri"/>
          <w:sz w:val="22"/>
          <w:szCs w:val="22"/>
        </w:rPr>
        <w:t xml:space="preserve"> cf. </w:t>
      </w:r>
      <w:r w:rsidRPr="00874231">
        <w:rPr>
          <w:rFonts w:ascii="Calibri" w:hAnsi="Calibri" w:cs="Calibri"/>
          <w:i/>
          <w:iCs/>
          <w:sz w:val="22"/>
          <w:szCs w:val="22"/>
        </w:rPr>
        <w:t>fasciculata</w:t>
      </w:r>
      <w:r w:rsidRPr="00874231">
        <w:rPr>
          <w:rFonts w:ascii="Calibri" w:hAnsi="Calibri" w:cs="Calibri"/>
          <w:sz w:val="22"/>
          <w:szCs w:val="22"/>
        </w:rPr>
        <w:t xml:space="preserve"> Kidston &amp; Lang and </w:t>
      </w:r>
      <w:proofErr w:type="spellStart"/>
      <w:r w:rsidRPr="00874231">
        <w:rPr>
          <w:rFonts w:ascii="Calibri" w:hAnsi="Calibri" w:cs="Calibri"/>
          <w:i/>
          <w:iCs/>
          <w:sz w:val="22"/>
          <w:szCs w:val="22"/>
        </w:rPr>
        <w:t>Prototaxites</w:t>
      </w:r>
      <w:proofErr w:type="spellEnd"/>
      <w:r w:rsidRPr="00874231">
        <w:rPr>
          <w:rFonts w:ascii="Calibri" w:hAnsi="Calibri" w:cs="Calibri"/>
          <w:sz w:val="22"/>
          <w:szCs w:val="22"/>
        </w:rPr>
        <w:t xml:space="preserve"> sp., the rhyniophytes </w:t>
      </w:r>
      <w:proofErr w:type="spellStart"/>
      <w:r w:rsidRPr="00874231">
        <w:rPr>
          <w:rFonts w:ascii="Calibri" w:hAnsi="Calibri" w:cs="Calibri"/>
          <w:i/>
          <w:iCs/>
          <w:sz w:val="22"/>
          <w:szCs w:val="22"/>
        </w:rPr>
        <w:t>Taeniocrada</w:t>
      </w:r>
      <w:proofErr w:type="spellEnd"/>
      <w:r w:rsidRPr="00874231">
        <w:rPr>
          <w:rFonts w:ascii="Calibri" w:hAnsi="Calibri" w:cs="Calibri"/>
          <w:sz w:val="22"/>
          <w:szCs w:val="22"/>
        </w:rPr>
        <w:t xml:space="preserve"> (?) </w:t>
      </w:r>
      <w:proofErr w:type="spellStart"/>
      <w:r w:rsidRPr="00874231">
        <w:rPr>
          <w:rFonts w:ascii="Calibri" w:hAnsi="Calibri" w:cs="Calibri"/>
          <w:i/>
          <w:iCs/>
          <w:sz w:val="22"/>
          <w:szCs w:val="22"/>
        </w:rPr>
        <w:t>spitsbergensis</w:t>
      </w:r>
      <w:proofErr w:type="spellEnd"/>
      <w:r w:rsidRPr="00874231">
        <w:rPr>
          <w:rFonts w:ascii="Calibri" w:hAnsi="Calibri" w:cs="Calibri"/>
          <w:sz w:val="22"/>
          <w:szCs w:val="22"/>
        </w:rPr>
        <w:t xml:space="preserve"> </w:t>
      </w:r>
      <w:proofErr w:type="spellStart"/>
      <w:r w:rsidRPr="00874231">
        <w:rPr>
          <w:rFonts w:ascii="Calibri" w:hAnsi="Calibri" w:cs="Calibri"/>
          <w:sz w:val="22"/>
          <w:szCs w:val="22"/>
        </w:rPr>
        <w:t>Høeg</w:t>
      </w:r>
      <w:proofErr w:type="spellEnd"/>
      <w:r w:rsidRPr="00874231">
        <w:rPr>
          <w:rFonts w:ascii="Calibri" w:hAnsi="Calibri" w:cs="Calibri"/>
          <w:sz w:val="22"/>
          <w:szCs w:val="22"/>
        </w:rPr>
        <w:t xml:space="preserve"> and </w:t>
      </w:r>
      <w:proofErr w:type="spellStart"/>
      <w:r w:rsidRPr="00874231">
        <w:rPr>
          <w:rFonts w:ascii="Calibri" w:hAnsi="Calibri" w:cs="Calibri"/>
          <w:i/>
          <w:iCs/>
          <w:sz w:val="22"/>
          <w:szCs w:val="22"/>
        </w:rPr>
        <w:t>Hostinella</w:t>
      </w:r>
      <w:proofErr w:type="spellEnd"/>
      <w:r w:rsidRPr="00874231">
        <w:rPr>
          <w:rFonts w:ascii="Calibri" w:hAnsi="Calibri" w:cs="Calibri"/>
          <w:sz w:val="22"/>
          <w:szCs w:val="22"/>
        </w:rPr>
        <w:t xml:space="preserve"> sp., and the </w:t>
      </w:r>
      <w:proofErr w:type="spellStart"/>
      <w:r w:rsidRPr="00874231">
        <w:rPr>
          <w:rFonts w:ascii="Calibri" w:hAnsi="Calibri" w:cs="Calibri"/>
          <w:sz w:val="22"/>
          <w:szCs w:val="22"/>
        </w:rPr>
        <w:t>zosterophyll</w:t>
      </w:r>
      <w:proofErr w:type="spellEnd"/>
      <w:r w:rsidRPr="00874231">
        <w:rPr>
          <w:rFonts w:ascii="Calibri" w:hAnsi="Calibri" w:cs="Calibri"/>
          <w:sz w:val="22"/>
          <w:szCs w:val="22"/>
        </w:rPr>
        <w:t xml:space="preserve"> </w:t>
      </w:r>
      <w:proofErr w:type="spellStart"/>
      <w:r w:rsidRPr="00874231">
        <w:rPr>
          <w:rFonts w:ascii="Calibri" w:hAnsi="Calibri" w:cs="Calibri"/>
          <w:i/>
          <w:iCs/>
          <w:sz w:val="22"/>
          <w:szCs w:val="22"/>
        </w:rPr>
        <w:t>Zosterophyllum</w:t>
      </w:r>
      <w:proofErr w:type="spellEnd"/>
      <w:r w:rsidRPr="00874231">
        <w:rPr>
          <w:rFonts w:ascii="Calibri" w:hAnsi="Calibri" w:cs="Calibri"/>
          <w:sz w:val="22"/>
          <w:szCs w:val="22"/>
        </w:rPr>
        <w:t xml:space="preserve"> sp.</w:t>
      </w:r>
      <w:r w:rsidR="00D013E6">
        <w:rPr>
          <w:rFonts w:ascii="Calibri" w:hAnsi="Calibri" w:cs="Calibri"/>
          <w:sz w:val="22"/>
          <w:szCs w:val="22"/>
          <w:vertAlign w:val="superscript"/>
        </w:rPr>
        <w:t>30</w:t>
      </w:r>
      <w:r w:rsidRPr="00874231">
        <w:rPr>
          <w:rFonts w:ascii="Calibri" w:hAnsi="Calibri" w:cs="Calibri"/>
          <w:sz w:val="22"/>
          <w:szCs w:val="22"/>
        </w:rPr>
        <w:t xml:space="preserve">. </w:t>
      </w:r>
      <w:r w:rsidR="008E277E">
        <w:rPr>
          <w:rFonts w:ascii="Calibri" w:hAnsi="Calibri" w:cs="Calibri"/>
          <w:sz w:val="22"/>
          <w:szCs w:val="22"/>
        </w:rPr>
        <w:t>Despite extensive searching o</w:t>
      </w:r>
      <w:r w:rsidRPr="00874231">
        <w:rPr>
          <w:rFonts w:ascii="Calibri" w:hAnsi="Calibri" w:cs="Calibri"/>
          <w:sz w:val="22"/>
          <w:szCs w:val="22"/>
        </w:rPr>
        <w:t xml:space="preserve">ur collections (Fig. 2) did not add to this depauperate flora. Plant </w:t>
      </w:r>
      <w:proofErr w:type="spellStart"/>
      <w:r w:rsidRPr="00874231">
        <w:rPr>
          <w:rFonts w:ascii="Calibri" w:hAnsi="Calibri" w:cs="Calibri"/>
          <w:sz w:val="22"/>
          <w:szCs w:val="22"/>
        </w:rPr>
        <w:t>megafossil</w:t>
      </w:r>
      <w:proofErr w:type="spellEnd"/>
      <w:r w:rsidRPr="00874231">
        <w:rPr>
          <w:rFonts w:ascii="Calibri" w:hAnsi="Calibri" w:cs="Calibri"/>
          <w:sz w:val="22"/>
          <w:szCs w:val="22"/>
        </w:rPr>
        <w:t xml:space="preserve"> assemblages from coeval mid-high latitude assemblages of Laurussia and Gondwana are notably more diverse</w:t>
      </w:r>
      <w:r w:rsidRPr="00874231">
        <w:rPr>
          <w:rFonts w:ascii="Calibri" w:hAnsi="Calibri" w:cs="Calibri"/>
          <w:sz w:val="22"/>
          <w:szCs w:val="22"/>
          <w:vertAlign w:val="superscript"/>
        </w:rPr>
        <w:t>4,7</w:t>
      </w:r>
      <w:r w:rsidRPr="00874231">
        <w:rPr>
          <w:rFonts w:ascii="Calibri" w:hAnsi="Calibri" w:cs="Calibri"/>
          <w:sz w:val="22"/>
          <w:szCs w:val="22"/>
        </w:rPr>
        <w:t>. For example, the Lochkovian of the Anglo-Welsh Basin has yielded 32 species placed with</w:t>
      </w:r>
      <w:r w:rsidR="002451D5">
        <w:rPr>
          <w:rFonts w:ascii="Calibri" w:hAnsi="Calibri" w:cs="Calibri"/>
          <w:sz w:val="22"/>
          <w:szCs w:val="22"/>
        </w:rPr>
        <w:t>in</w:t>
      </w:r>
      <w:r w:rsidRPr="00874231">
        <w:rPr>
          <w:rFonts w:ascii="Calibri" w:hAnsi="Calibri" w:cs="Calibri"/>
          <w:sz w:val="22"/>
          <w:szCs w:val="22"/>
        </w:rPr>
        <w:t xml:space="preserve"> 25 genera</w:t>
      </w:r>
      <w:r w:rsidRPr="00874231">
        <w:rPr>
          <w:rFonts w:ascii="Calibri" w:hAnsi="Calibri" w:cs="Calibri"/>
          <w:sz w:val="22"/>
          <w:szCs w:val="22"/>
          <w:vertAlign w:val="superscript"/>
        </w:rPr>
        <w:t>3</w:t>
      </w:r>
      <w:r w:rsidR="00D013E6">
        <w:rPr>
          <w:rFonts w:ascii="Calibri" w:hAnsi="Calibri" w:cs="Calibri"/>
          <w:sz w:val="22"/>
          <w:szCs w:val="22"/>
          <w:vertAlign w:val="superscript"/>
        </w:rPr>
        <w:t>1</w:t>
      </w:r>
      <w:r w:rsidRPr="00874231">
        <w:rPr>
          <w:rFonts w:ascii="Calibri" w:hAnsi="Calibri" w:cs="Calibri"/>
          <w:sz w:val="22"/>
          <w:szCs w:val="22"/>
        </w:rPr>
        <w:t xml:space="preserve">.  It is clear that notable plant groups </w:t>
      </w:r>
      <w:r w:rsidRPr="00874231">
        <w:rPr>
          <w:rFonts w:ascii="Calibri" w:hAnsi="Calibri" w:cs="Calibri"/>
          <w:sz w:val="22"/>
          <w:szCs w:val="22"/>
        </w:rPr>
        <w:lastRenderedPageBreak/>
        <w:t xml:space="preserve">are absent including the </w:t>
      </w:r>
      <w:proofErr w:type="spellStart"/>
      <w:r w:rsidRPr="00874231">
        <w:rPr>
          <w:rFonts w:ascii="Calibri" w:hAnsi="Calibri" w:cs="Calibri"/>
          <w:sz w:val="22"/>
          <w:szCs w:val="22"/>
        </w:rPr>
        <w:t>Rhyniophytoids</w:t>
      </w:r>
      <w:proofErr w:type="spellEnd"/>
      <w:r w:rsidRPr="00874231">
        <w:rPr>
          <w:rFonts w:ascii="Calibri" w:hAnsi="Calibri" w:cs="Calibri"/>
          <w:sz w:val="22"/>
          <w:szCs w:val="22"/>
        </w:rPr>
        <w:t xml:space="preserve"> with terminal sporangia (e.g. </w:t>
      </w:r>
      <w:proofErr w:type="spellStart"/>
      <w:r w:rsidRPr="00874231">
        <w:rPr>
          <w:rFonts w:ascii="Calibri" w:hAnsi="Calibri" w:cs="Calibri"/>
          <w:i/>
          <w:iCs/>
          <w:sz w:val="22"/>
          <w:szCs w:val="22"/>
        </w:rPr>
        <w:t>Cooksonia</w:t>
      </w:r>
      <w:proofErr w:type="spellEnd"/>
      <w:r w:rsidRPr="00874231">
        <w:rPr>
          <w:rFonts w:ascii="Calibri" w:hAnsi="Calibri" w:cs="Calibri"/>
          <w:sz w:val="22"/>
          <w:szCs w:val="22"/>
        </w:rPr>
        <w:t xml:space="preserve">, </w:t>
      </w:r>
      <w:proofErr w:type="spellStart"/>
      <w:r w:rsidRPr="00874231">
        <w:rPr>
          <w:rFonts w:ascii="Calibri" w:hAnsi="Calibri" w:cs="Calibri"/>
          <w:i/>
          <w:iCs/>
          <w:sz w:val="22"/>
          <w:szCs w:val="22"/>
        </w:rPr>
        <w:t>Salopella</w:t>
      </w:r>
      <w:proofErr w:type="spellEnd"/>
      <w:r w:rsidRPr="00874231">
        <w:rPr>
          <w:rFonts w:ascii="Calibri" w:hAnsi="Calibri" w:cs="Calibri"/>
          <w:sz w:val="22"/>
          <w:szCs w:val="22"/>
        </w:rPr>
        <w:t xml:space="preserve">, </w:t>
      </w:r>
      <w:proofErr w:type="spellStart"/>
      <w:r w:rsidRPr="00874231">
        <w:rPr>
          <w:rFonts w:ascii="Calibri" w:hAnsi="Calibri" w:cs="Calibri"/>
          <w:i/>
          <w:iCs/>
          <w:sz w:val="22"/>
          <w:szCs w:val="22"/>
        </w:rPr>
        <w:t>Torti</w:t>
      </w:r>
      <w:r w:rsidR="008E277E">
        <w:rPr>
          <w:rFonts w:ascii="Calibri" w:hAnsi="Calibri" w:cs="Calibri"/>
          <w:i/>
          <w:iCs/>
          <w:sz w:val="22"/>
          <w:szCs w:val="22"/>
        </w:rPr>
        <w:t>li</w:t>
      </w:r>
      <w:r w:rsidRPr="00874231">
        <w:rPr>
          <w:rFonts w:ascii="Calibri" w:hAnsi="Calibri" w:cs="Calibri"/>
          <w:i/>
          <w:iCs/>
          <w:sz w:val="22"/>
          <w:szCs w:val="22"/>
        </w:rPr>
        <w:t>caulis</w:t>
      </w:r>
      <w:proofErr w:type="spellEnd"/>
      <w:r w:rsidRPr="00874231">
        <w:rPr>
          <w:rFonts w:ascii="Calibri" w:hAnsi="Calibri" w:cs="Calibri"/>
          <w:sz w:val="22"/>
          <w:szCs w:val="22"/>
        </w:rPr>
        <w:t xml:space="preserve">, </w:t>
      </w:r>
      <w:proofErr w:type="spellStart"/>
      <w:r w:rsidRPr="00874231">
        <w:rPr>
          <w:rFonts w:ascii="Calibri" w:hAnsi="Calibri" w:cs="Calibri"/>
          <w:i/>
          <w:iCs/>
          <w:sz w:val="22"/>
          <w:szCs w:val="22"/>
        </w:rPr>
        <w:t>Uskiella</w:t>
      </w:r>
      <w:proofErr w:type="spellEnd"/>
      <w:r w:rsidRPr="00874231">
        <w:rPr>
          <w:rFonts w:ascii="Calibri" w:hAnsi="Calibri" w:cs="Calibri"/>
          <w:sz w:val="22"/>
          <w:szCs w:val="22"/>
        </w:rPr>
        <w:t xml:space="preserve">), more complexly- branched </w:t>
      </w:r>
      <w:proofErr w:type="spellStart"/>
      <w:r w:rsidRPr="00874231">
        <w:rPr>
          <w:rFonts w:ascii="Calibri" w:hAnsi="Calibri" w:cs="Calibri"/>
          <w:sz w:val="22"/>
          <w:szCs w:val="22"/>
        </w:rPr>
        <w:t>zosterophylls</w:t>
      </w:r>
      <w:proofErr w:type="spellEnd"/>
      <w:r w:rsidRPr="00874231">
        <w:rPr>
          <w:rFonts w:ascii="Calibri" w:hAnsi="Calibri" w:cs="Calibri"/>
          <w:sz w:val="22"/>
          <w:szCs w:val="22"/>
        </w:rPr>
        <w:t xml:space="preserve"> (e.g. definite </w:t>
      </w:r>
      <w:proofErr w:type="spellStart"/>
      <w:r w:rsidRPr="00874231">
        <w:rPr>
          <w:rFonts w:ascii="Calibri" w:hAnsi="Calibri" w:cs="Calibri"/>
          <w:i/>
          <w:iCs/>
          <w:sz w:val="22"/>
          <w:szCs w:val="22"/>
        </w:rPr>
        <w:t>Gosslingia</w:t>
      </w:r>
      <w:proofErr w:type="spellEnd"/>
      <w:r w:rsidRPr="00874231">
        <w:rPr>
          <w:rFonts w:ascii="Calibri" w:hAnsi="Calibri" w:cs="Calibri"/>
          <w:sz w:val="22"/>
          <w:szCs w:val="22"/>
        </w:rPr>
        <w:t xml:space="preserve">) and early </w:t>
      </w:r>
      <w:proofErr w:type="spellStart"/>
      <w:r w:rsidRPr="00874231">
        <w:rPr>
          <w:rFonts w:ascii="Calibri" w:hAnsi="Calibri" w:cs="Calibri"/>
          <w:sz w:val="22"/>
          <w:szCs w:val="22"/>
        </w:rPr>
        <w:t>trimerophytes</w:t>
      </w:r>
      <w:proofErr w:type="spellEnd"/>
      <w:r w:rsidRPr="00874231">
        <w:rPr>
          <w:rFonts w:ascii="Calibri" w:hAnsi="Calibri" w:cs="Calibri"/>
          <w:sz w:val="22"/>
          <w:szCs w:val="22"/>
        </w:rPr>
        <w:t>.</w:t>
      </w:r>
    </w:p>
    <w:p w14:paraId="17D738AC" w14:textId="77777777" w:rsidR="00874231" w:rsidRPr="00874231" w:rsidRDefault="00874231" w:rsidP="00874231">
      <w:pPr>
        <w:pStyle w:val="NormalWeb"/>
        <w:spacing w:before="0" w:beforeAutospacing="0" w:after="0" w:afterAutospacing="0"/>
        <w:ind w:firstLine="720"/>
        <w:rPr>
          <w:rFonts w:ascii="Calibri" w:hAnsi="Calibri" w:cs="Calibri"/>
          <w:sz w:val="22"/>
          <w:szCs w:val="22"/>
        </w:rPr>
      </w:pPr>
    </w:p>
    <w:p w14:paraId="2431BD61" w14:textId="22A3A097" w:rsidR="00263724" w:rsidRPr="005359CB" w:rsidRDefault="005359CB" w:rsidP="00236C0C">
      <w:r w:rsidRPr="00874231">
        <w:tab/>
        <w:t>It is evident from</w:t>
      </w:r>
      <w:r w:rsidR="008D32EF" w:rsidRPr="00874231">
        <w:t xml:space="preserve"> the above discussion that the tropical Early Devonian Spitsbergen flora is significantly less taxonomically diverse and morphologically disparate than coeval higher latitude floras.</w:t>
      </w:r>
      <w:r w:rsidR="00804C93" w:rsidRPr="00874231">
        <w:t xml:space="preserve"> Comparison with other </w:t>
      </w:r>
      <w:r w:rsidR="00B26AF0" w:rsidRPr="00874231">
        <w:t xml:space="preserve">potential </w:t>
      </w:r>
      <w:r w:rsidR="00804C93" w:rsidRPr="00874231">
        <w:t>tropical floras is limited</w:t>
      </w:r>
      <w:r w:rsidR="00B26AF0" w:rsidRPr="00874231">
        <w:t xml:space="preserve">. The enigmatic </w:t>
      </w:r>
      <w:proofErr w:type="spellStart"/>
      <w:r w:rsidR="00B26AF0" w:rsidRPr="00874231">
        <w:rPr>
          <w:i/>
        </w:rPr>
        <w:t>Baragwanathia</w:t>
      </w:r>
      <w:proofErr w:type="spellEnd"/>
      <w:r w:rsidR="00B26AF0" w:rsidRPr="00874231">
        <w:t xml:space="preserve"> flora of Australia is poorly age constrained and it is unclear if any of the plant assemblages are of </w:t>
      </w:r>
      <w:r w:rsidR="00B26AF0" w:rsidRPr="005359CB">
        <w:t>Lochkovian age</w:t>
      </w:r>
      <w:r w:rsidR="005B6A8D" w:rsidRPr="005359CB">
        <w:rPr>
          <w:bCs/>
          <w:vertAlign w:val="superscript"/>
        </w:rPr>
        <w:t>3</w:t>
      </w:r>
      <w:r w:rsidR="00D013E6">
        <w:rPr>
          <w:bCs/>
          <w:vertAlign w:val="superscript"/>
        </w:rPr>
        <w:t>2</w:t>
      </w:r>
      <w:r w:rsidR="00B26AF0" w:rsidRPr="005359CB">
        <w:t xml:space="preserve">. </w:t>
      </w:r>
      <w:r w:rsidR="004205C5" w:rsidRPr="005359CB">
        <w:t xml:space="preserve">Dispersed spore assemblages of Lochkovian (and indeed Early Devonian) age are unknown from Australia. </w:t>
      </w:r>
      <w:r w:rsidR="000050B1" w:rsidRPr="005359CB">
        <w:t xml:space="preserve">The </w:t>
      </w:r>
      <w:r w:rsidR="00B26AF0" w:rsidRPr="005359CB">
        <w:t>South China</w:t>
      </w:r>
      <w:r w:rsidR="000050B1" w:rsidRPr="005359CB">
        <w:t xml:space="preserve"> microcontinent</w:t>
      </w:r>
      <w:r w:rsidR="009A4D3D" w:rsidRPr="005359CB">
        <w:t xml:space="preserve"> was</w:t>
      </w:r>
      <w:r w:rsidR="00B26AF0" w:rsidRPr="005359CB">
        <w:t xml:space="preserve"> located in tropical latitudes </w:t>
      </w:r>
      <w:r w:rsidR="00236C0C" w:rsidRPr="005359CB">
        <w:t xml:space="preserve">(see above) </w:t>
      </w:r>
      <w:r w:rsidR="00B26AF0" w:rsidRPr="005359CB">
        <w:t xml:space="preserve">but was an isolated island that appears to have </w:t>
      </w:r>
      <w:r w:rsidR="004205C5" w:rsidRPr="005359CB">
        <w:t>harboured a highly endemic flora</w:t>
      </w:r>
      <w:r w:rsidR="005B6A8D" w:rsidRPr="005359CB">
        <w:rPr>
          <w:bCs/>
          <w:vertAlign w:val="superscript"/>
        </w:rPr>
        <w:t>3</w:t>
      </w:r>
      <w:r w:rsidR="00D013E6">
        <w:rPr>
          <w:bCs/>
          <w:vertAlign w:val="superscript"/>
        </w:rPr>
        <w:t>3</w:t>
      </w:r>
      <w:r w:rsidR="00B26AF0" w:rsidRPr="005359CB">
        <w:t xml:space="preserve">. Lochkovian plant </w:t>
      </w:r>
      <w:proofErr w:type="spellStart"/>
      <w:r w:rsidR="00B26AF0" w:rsidRPr="005359CB">
        <w:t>megafossils</w:t>
      </w:r>
      <w:proofErr w:type="spellEnd"/>
      <w:r w:rsidR="00B26AF0" w:rsidRPr="005359CB">
        <w:t xml:space="preserve"> </w:t>
      </w:r>
      <w:r w:rsidR="009A4D3D" w:rsidRPr="005359CB">
        <w:t xml:space="preserve">described to date </w:t>
      </w:r>
      <w:r w:rsidR="00B26AF0" w:rsidRPr="005359CB">
        <w:t xml:space="preserve">consist entirely of </w:t>
      </w:r>
      <w:proofErr w:type="spellStart"/>
      <w:r w:rsidR="00B26AF0" w:rsidRPr="005359CB">
        <w:t>zosterophylls</w:t>
      </w:r>
      <w:proofErr w:type="spellEnd"/>
      <w:r w:rsidR="00E96B83">
        <w:t xml:space="preserve"> and in this respect resemble the Spitsbergen flora</w:t>
      </w:r>
      <w:r w:rsidR="005B6A8D" w:rsidRPr="005359CB">
        <w:rPr>
          <w:bCs/>
          <w:vertAlign w:val="superscript"/>
        </w:rPr>
        <w:t>3</w:t>
      </w:r>
      <w:r w:rsidR="00D013E6">
        <w:rPr>
          <w:bCs/>
          <w:vertAlign w:val="superscript"/>
        </w:rPr>
        <w:t>4</w:t>
      </w:r>
      <w:r w:rsidR="005B6A8D" w:rsidRPr="005359CB">
        <w:rPr>
          <w:bCs/>
          <w:vertAlign w:val="superscript"/>
        </w:rPr>
        <w:t>-3</w:t>
      </w:r>
      <w:r w:rsidR="00D013E6">
        <w:rPr>
          <w:bCs/>
          <w:vertAlign w:val="superscript"/>
        </w:rPr>
        <w:t>7</w:t>
      </w:r>
      <w:r w:rsidR="000F4F89" w:rsidRPr="005359CB">
        <w:t>. T</w:t>
      </w:r>
      <w:r w:rsidR="00236C0C" w:rsidRPr="005359CB">
        <w:t xml:space="preserve">he similarity between </w:t>
      </w:r>
      <w:r w:rsidR="009A4D3D" w:rsidRPr="005359CB">
        <w:t xml:space="preserve">Lochkovian </w:t>
      </w:r>
      <w:r w:rsidR="00236C0C" w:rsidRPr="005359CB">
        <w:t>dispe</w:t>
      </w:r>
      <w:r w:rsidR="009A4D3D" w:rsidRPr="005359CB">
        <w:t>r</w:t>
      </w:r>
      <w:r w:rsidR="00236C0C" w:rsidRPr="005359CB">
        <w:t>sed spore assemblages</w:t>
      </w:r>
      <w:r w:rsidR="009A4D3D" w:rsidRPr="005359CB">
        <w:t xml:space="preserve"> from South China and Spitsbergen</w:t>
      </w:r>
      <w:r w:rsidR="00514E5E" w:rsidRPr="005359CB">
        <w:t xml:space="preserve"> is noted above</w:t>
      </w:r>
      <w:r w:rsidR="000F4F89" w:rsidRPr="005359CB">
        <w:t xml:space="preserve"> and this includes a dominance of the simple </w:t>
      </w:r>
      <w:proofErr w:type="spellStart"/>
      <w:r w:rsidR="000F4F89" w:rsidRPr="005359CB">
        <w:t>retusoid</w:t>
      </w:r>
      <w:proofErr w:type="spellEnd"/>
      <w:r w:rsidR="000F4F89" w:rsidRPr="005359CB">
        <w:t xml:space="preserve"> spore </w:t>
      </w:r>
      <w:proofErr w:type="spellStart"/>
      <w:r w:rsidR="000F4F89" w:rsidRPr="005359CB">
        <w:rPr>
          <w:i/>
          <w:iCs/>
        </w:rPr>
        <w:t>Retusotriletes</w:t>
      </w:r>
      <w:proofErr w:type="spellEnd"/>
      <w:r w:rsidR="00FB0011" w:rsidRPr="005359CB">
        <w:t xml:space="preserve"> spp. t</w:t>
      </w:r>
      <w:r w:rsidR="000F4F89" w:rsidRPr="005359CB">
        <w:t xml:space="preserve">hat is known to be produced by many </w:t>
      </w:r>
      <w:proofErr w:type="spellStart"/>
      <w:r w:rsidR="000F4F89" w:rsidRPr="005359CB">
        <w:t>zosterophylls</w:t>
      </w:r>
      <w:proofErr w:type="spellEnd"/>
      <w:r w:rsidR="00236C0C" w:rsidRPr="005359CB">
        <w:t>.</w:t>
      </w:r>
    </w:p>
    <w:p w14:paraId="233B0543" w14:textId="515AC636" w:rsidR="00621539" w:rsidRDefault="004205C5">
      <w:r w:rsidRPr="005359CB">
        <w:tab/>
        <w:t xml:space="preserve">There are a number </w:t>
      </w:r>
      <w:r>
        <w:t>of possible explanations for th</w:t>
      </w:r>
      <w:r w:rsidR="00B27EDD">
        <w:t xml:space="preserve">e low taxonomic biodiversity </w:t>
      </w:r>
      <w:r>
        <w:t xml:space="preserve">of </w:t>
      </w:r>
      <w:r w:rsidR="00236C0C">
        <w:t>Early Devonian (</w:t>
      </w:r>
      <w:r>
        <w:t>Lochkovian</w:t>
      </w:r>
      <w:r w:rsidR="00236C0C">
        <w:t>)</w:t>
      </w:r>
      <w:r>
        <w:t xml:space="preserve"> </w:t>
      </w:r>
      <w:r w:rsidR="000050B1">
        <w:t xml:space="preserve">tropical </w:t>
      </w:r>
      <w:r>
        <w:t>floras.</w:t>
      </w:r>
      <w:r w:rsidR="00D06F6F">
        <w:t xml:space="preserve"> One possibility is that it is a consequence of </w:t>
      </w:r>
      <w:proofErr w:type="spellStart"/>
      <w:r w:rsidR="00D06F6F">
        <w:t>palaeocontinental</w:t>
      </w:r>
      <w:proofErr w:type="spellEnd"/>
      <w:r w:rsidR="00D06F6F">
        <w:t xml:space="preserve"> conf</w:t>
      </w:r>
      <w:r w:rsidR="006C1793">
        <w:t>iguration. During the critical late Silurian-Early Devonian interval</w:t>
      </w:r>
      <w:r w:rsidR="00D06F6F">
        <w:t xml:space="preserve"> there was only limited land mass in tropical regions: the northern extremities of the supercontinents Laurussia and Gondwana</w:t>
      </w:r>
      <w:r w:rsidR="00FA23F8">
        <w:t>,</w:t>
      </w:r>
      <w:r w:rsidR="00D06F6F">
        <w:t xml:space="preserve"> in addition to isolated island microcontinents such as South China. Potentially the lack of space </w:t>
      </w:r>
      <w:r w:rsidR="00621539">
        <w:t xml:space="preserve">and biotic interaction </w:t>
      </w:r>
      <w:r w:rsidR="00D06F6F">
        <w:t>hindered the potential of the tropics to act as an ‘evolutionary cradle’</w:t>
      </w:r>
      <w:r w:rsidR="008E277E">
        <w:t xml:space="preserve"> resulting in low biodiversity</w:t>
      </w:r>
      <w:r w:rsidR="00D06F6F">
        <w:t>.</w:t>
      </w:r>
      <w:r w:rsidR="00D92E5D">
        <w:t xml:space="preserve"> Conversely</w:t>
      </w:r>
      <w:r w:rsidR="008E277E">
        <w:t>, the much larger land areas in the southern mid-high latitudes may have provided the required space and interconnectivity to facilitate land plant diversification leading to higher biodiversity.</w:t>
      </w:r>
    </w:p>
    <w:p w14:paraId="2A4598B5" w14:textId="25AAF9F1" w:rsidR="004205C5" w:rsidRDefault="00AD461D" w:rsidP="00621539">
      <w:pPr>
        <w:ind w:firstLine="720"/>
      </w:pPr>
      <w:r>
        <w:t>A second</w:t>
      </w:r>
      <w:r w:rsidR="00621539">
        <w:t xml:space="preserve"> possibility is that the Lower Devonian (Lochkovian)</w:t>
      </w:r>
      <w:r w:rsidR="00D06F6F">
        <w:t xml:space="preserve"> witnessed extreme environments at the tropics that were detrimental to plants thriving </w:t>
      </w:r>
      <w:r w:rsidR="00E96B83">
        <w:t xml:space="preserve">and thus </w:t>
      </w:r>
      <w:r w:rsidR="00D06F6F">
        <w:t>retard</w:t>
      </w:r>
      <w:r w:rsidR="00E96B83">
        <w:t>ed</w:t>
      </w:r>
      <w:r w:rsidR="00FB0011">
        <w:t xml:space="preserve"> evolutionary innovation</w:t>
      </w:r>
      <w:r w:rsidR="008E277E">
        <w:t xml:space="preserve"> and biodiversity</w:t>
      </w:r>
      <w:r w:rsidR="00FB0011">
        <w:t>. O</w:t>
      </w:r>
      <w:r w:rsidR="00D06F6F">
        <w:t>bvious candidate</w:t>
      </w:r>
      <w:r w:rsidR="00FB0011">
        <w:t>s</w:t>
      </w:r>
      <w:r w:rsidR="00D06F6F">
        <w:t xml:space="preserve"> for envir</w:t>
      </w:r>
      <w:r w:rsidR="00C32E64">
        <w:t>onmental stress</w:t>
      </w:r>
      <w:r w:rsidR="00694A1E">
        <w:t xml:space="preserve"> are</w:t>
      </w:r>
      <w:r w:rsidR="00D06F6F">
        <w:t xml:space="preserve"> </w:t>
      </w:r>
      <w:r w:rsidR="0022784B">
        <w:t>adverse climatic</w:t>
      </w:r>
      <w:r w:rsidR="000050B1">
        <w:t xml:space="preserve"> and atmospheric conditions</w:t>
      </w:r>
      <w:r w:rsidR="00C32E64">
        <w:t xml:space="preserve">. </w:t>
      </w:r>
      <w:r w:rsidR="008E277E">
        <w:t>For example, h</w:t>
      </w:r>
      <w:r w:rsidR="00C32E64">
        <w:t>igh temperatures coupled with low atmospheric oxygen levels has been posited as an explanation for low tropic</w:t>
      </w:r>
      <w:r w:rsidR="00621539">
        <w:t xml:space="preserve">al biodiversity during the </w:t>
      </w:r>
      <w:r w:rsidR="00C32E64">
        <w:t>Permian-Triassic</w:t>
      </w:r>
      <w:r w:rsidR="005B6A8D">
        <w:rPr>
          <w:bCs/>
          <w:vertAlign w:val="superscript"/>
        </w:rPr>
        <w:t>3</w:t>
      </w:r>
      <w:r w:rsidR="00D013E6">
        <w:rPr>
          <w:bCs/>
          <w:vertAlign w:val="superscript"/>
        </w:rPr>
        <w:t>8</w:t>
      </w:r>
      <w:r w:rsidR="00621539">
        <w:t>. However, this time</w:t>
      </w:r>
      <w:r w:rsidR="00C32E64">
        <w:t xml:space="preserve"> also witnessed low fish diversi</w:t>
      </w:r>
      <w:r w:rsidR="00621539">
        <w:t>ty due to the same stresses, whereas</w:t>
      </w:r>
      <w:r w:rsidR="00C32E64">
        <w:t xml:space="preserve"> the fish biotas of tropical Spitsbergen are both abundant and diverse</w:t>
      </w:r>
      <w:r w:rsidR="002C5945" w:rsidRPr="002813A2">
        <w:rPr>
          <w:bCs/>
          <w:vertAlign w:val="superscript"/>
        </w:rPr>
        <w:t>1</w:t>
      </w:r>
      <w:r w:rsidR="00D013E6">
        <w:rPr>
          <w:bCs/>
          <w:vertAlign w:val="superscript"/>
        </w:rPr>
        <w:t>4</w:t>
      </w:r>
      <w:r w:rsidR="002C5945" w:rsidRPr="002813A2">
        <w:rPr>
          <w:bCs/>
          <w:vertAlign w:val="superscript"/>
        </w:rPr>
        <w:t>-1</w:t>
      </w:r>
      <w:r w:rsidR="00D013E6">
        <w:rPr>
          <w:bCs/>
          <w:vertAlign w:val="superscript"/>
        </w:rPr>
        <w:t>6</w:t>
      </w:r>
      <w:r w:rsidR="00322985">
        <w:t>, and are comparable in their abundance and diversity to those of the southern mid-high latitudes. Interestingly, the Lochkovian fish biotas of tropical South China are also abundant and diverse</w:t>
      </w:r>
      <w:r w:rsidR="00D013E6">
        <w:rPr>
          <w:bCs/>
          <w:vertAlign w:val="superscript"/>
        </w:rPr>
        <w:t>39</w:t>
      </w:r>
      <w:r w:rsidR="00322985">
        <w:t xml:space="preserve">. </w:t>
      </w:r>
      <w:r w:rsidR="00621539">
        <w:t xml:space="preserve"> </w:t>
      </w:r>
      <w:r w:rsidR="007F2504">
        <w:t>It should also be</w:t>
      </w:r>
      <w:r w:rsidR="00322985">
        <w:t xml:space="preserve"> pointing out that </w:t>
      </w:r>
      <w:r w:rsidR="005B0521">
        <w:t xml:space="preserve">sedimentological </w:t>
      </w:r>
      <w:r w:rsidR="00621539">
        <w:t>evidence</w:t>
      </w:r>
      <w:r w:rsidR="005B0521">
        <w:t xml:space="preserve"> for climate extremes</w:t>
      </w:r>
      <w:r w:rsidR="00322985">
        <w:t xml:space="preserve"> in the Spitsbergen sequences</w:t>
      </w:r>
      <w:r w:rsidR="005B0521">
        <w:t xml:space="preserve"> is lacking </w:t>
      </w:r>
      <w:r w:rsidR="002C5945" w:rsidRPr="002813A2">
        <w:rPr>
          <w:bCs/>
          <w:vertAlign w:val="superscript"/>
        </w:rPr>
        <w:t>1</w:t>
      </w:r>
      <w:r w:rsidR="00D013E6">
        <w:rPr>
          <w:bCs/>
          <w:vertAlign w:val="superscript"/>
        </w:rPr>
        <w:t>2</w:t>
      </w:r>
      <w:r w:rsidR="002C5945" w:rsidRPr="002813A2">
        <w:rPr>
          <w:bCs/>
          <w:vertAlign w:val="superscript"/>
        </w:rPr>
        <w:t>-1</w:t>
      </w:r>
      <w:r w:rsidR="00D013E6">
        <w:rPr>
          <w:bCs/>
          <w:vertAlign w:val="superscript"/>
        </w:rPr>
        <w:t>3</w:t>
      </w:r>
      <w:r w:rsidR="00EF690D">
        <w:t xml:space="preserve"> with the stratigraphic sequence comprising typical </w:t>
      </w:r>
      <w:r w:rsidR="00FA23F8">
        <w:t xml:space="preserve">continental </w:t>
      </w:r>
      <w:r w:rsidR="00EF690D">
        <w:t>‘Lower Old Red Sandstone’ sediments similar to those from mid-high southerly palaeolatitudes of Laurussia.</w:t>
      </w:r>
    </w:p>
    <w:p w14:paraId="4B002887" w14:textId="63D6FA0D" w:rsidR="00F63445" w:rsidRDefault="00AD461D" w:rsidP="002813A2">
      <w:pPr>
        <w:ind w:firstLine="720"/>
      </w:pPr>
      <w:r>
        <w:t>A third possibility</w:t>
      </w:r>
      <w:r w:rsidR="00EA2490">
        <w:t xml:space="preserve"> is that the pattern of biodiversity/disparity simply reflects an inherent (perhaps fortuitous) pattern of early land plant evolution. For example, land plants, particularly vascular plants, may have originated much further</w:t>
      </w:r>
      <w:r w:rsidR="002C5945">
        <w:t xml:space="preserve"> south in Laurussia or Gondwana</w:t>
      </w:r>
      <w:r w:rsidR="002813A2">
        <w:rPr>
          <w:bCs/>
          <w:vertAlign w:val="superscript"/>
        </w:rPr>
        <w:t>7</w:t>
      </w:r>
      <w:r w:rsidR="00380227">
        <w:t xml:space="preserve"> </w:t>
      </w:r>
      <w:r w:rsidR="00AF48FC">
        <w:t>and</w:t>
      </w:r>
      <w:r w:rsidR="00EA2490">
        <w:t xml:space="preserve"> biodiversity may simply have taken longer to migrate to the equatorial northern extremities of these continents.</w:t>
      </w:r>
      <w:r w:rsidR="00322985">
        <w:t xml:space="preserve"> However, this explanation seems less plausible given that vascular plants appeared in the </w:t>
      </w:r>
      <w:r w:rsidR="007F2504">
        <w:t>Late Silurian</w:t>
      </w:r>
      <w:r w:rsidR="00322985">
        <w:t xml:space="preserve"> (Pridoli)</w:t>
      </w:r>
      <w:r w:rsidR="007F2504">
        <w:t>,</w:t>
      </w:r>
      <w:r w:rsidR="00322985">
        <w:t xml:space="preserve"> at the </w:t>
      </w:r>
      <w:r w:rsidR="007F2504">
        <w:t xml:space="preserve">very </w:t>
      </w:r>
      <w:r w:rsidR="00322985">
        <w:t>latest</w:t>
      </w:r>
      <w:r w:rsidR="007F2504">
        <w:t>,</w:t>
      </w:r>
      <w:r w:rsidR="00B03F80">
        <w:t xml:space="preserve"> giving them </w:t>
      </w:r>
      <w:r w:rsidR="00F74C5A">
        <w:t>an adequate</w:t>
      </w:r>
      <w:r w:rsidR="00EF690D">
        <w:t xml:space="preserve"> period of time, </w:t>
      </w:r>
      <w:r w:rsidR="00B03F80">
        <w:t>at least several million years</w:t>
      </w:r>
      <w:r w:rsidR="00EF690D">
        <w:t>,</w:t>
      </w:r>
      <w:r w:rsidR="00322985">
        <w:t xml:space="preserve"> to migrate across the continents by Lochkovian times.</w:t>
      </w:r>
    </w:p>
    <w:p w14:paraId="601F958A" w14:textId="77777777" w:rsidR="00C150FC" w:rsidRDefault="00C150FC"/>
    <w:p w14:paraId="0D7EEC35" w14:textId="77777777" w:rsidR="002813A2" w:rsidRPr="00C150FC" w:rsidRDefault="002813A2" w:rsidP="002813A2">
      <w:pPr>
        <w:rPr>
          <w:b/>
        </w:rPr>
      </w:pPr>
      <w:r w:rsidRPr="00C150FC">
        <w:rPr>
          <w:b/>
        </w:rPr>
        <w:t>Methods</w:t>
      </w:r>
    </w:p>
    <w:p w14:paraId="59386DB1" w14:textId="77777777" w:rsidR="002813A2" w:rsidRPr="00E50DDC" w:rsidRDefault="002813A2" w:rsidP="002813A2">
      <w:pPr>
        <w:rPr>
          <w:b/>
          <w:bCs/>
        </w:rPr>
      </w:pPr>
      <w:r w:rsidRPr="00E50DDC">
        <w:rPr>
          <w:b/>
          <w:bCs/>
        </w:rPr>
        <w:t>Fieldwork expedition</w:t>
      </w:r>
    </w:p>
    <w:p w14:paraId="64D5013B" w14:textId="1AFD0296" w:rsidR="002813A2" w:rsidRPr="00EA2490" w:rsidRDefault="002813A2" w:rsidP="00E50DDC">
      <w:r>
        <w:t>Samples were collected during fieldwork in northern Spitsbergen undertaken in August 2018</w:t>
      </w:r>
      <w:r w:rsidR="00E50DDC">
        <w:t xml:space="preserve"> by CMB, ND, F-JL, JEAM and CHW</w:t>
      </w:r>
      <w:r>
        <w:t xml:space="preserve">. The </w:t>
      </w:r>
      <w:r w:rsidR="00D92E5D">
        <w:t>boat</w:t>
      </w:r>
      <w:r>
        <w:t xml:space="preserve"> MS Farm was used for transport and accommodation. A number of sections in the Lower Devonian (Lochkovian) Red Bay Group sequence, which crops out in the vicinity of Red Bay, were explored (Fig. 1)</w:t>
      </w:r>
      <w:r w:rsidR="00E50DDC">
        <w:rPr>
          <w:bCs/>
          <w:vertAlign w:val="superscript"/>
        </w:rPr>
        <w:t>11-12</w:t>
      </w:r>
      <w:r>
        <w:t xml:space="preserve">. These were </w:t>
      </w:r>
      <w:proofErr w:type="spellStart"/>
      <w:r>
        <w:t>sedimentologically</w:t>
      </w:r>
      <w:proofErr w:type="spellEnd"/>
      <w:r>
        <w:t xml:space="preserve">/stratigraphically investigated and collected for palynological and palaeobotanical samples. Details of the palynological samples and palaeobotanical samples (plant beds) are provided </w:t>
      </w:r>
      <w:r w:rsidRPr="00111FE9">
        <w:t xml:space="preserve">in Online Content </w:t>
      </w:r>
      <w:r w:rsidR="005A455B">
        <w:t>(Supplementary Table</w:t>
      </w:r>
      <w:r>
        <w:t xml:space="preserve"> </w:t>
      </w:r>
      <w:r w:rsidR="00FE5453">
        <w:t>13</w:t>
      </w:r>
      <w:r w:rsidR="00AF48FC">
        <w:t>)</w:t>
      </w:r>
      <w:r w:rsidRPr="00EA2490">
        <w:t>.</w:t>
      </w:r>
    </w:p>
    <w:p w14:paraId="5A9D1DC8" w14:textId="77777777" w:rsidR="002813A2" w:rsidRPr="00E50DDC" w:rsidRDefault="002813A2" w:rsidP="002813A2">
      <w:pPr>
        <w:rPr>
          <w:b/>
          <w:bCs/>
        </w:rPr>
      </w:pPr>
      <w:r w:rsidRPr="00E50DDC">
        <w:rPr>
          <w:b/>
          <w:bCs/>
        </w:rPr>
        <w:t>Palynology</w:t>
      </w:r>
    </w:p>
    <w:p w14:paraId="588C6A54" w14:textId="3CB95EBC" w:rsidR="002813A2" w:rsidRPr="00811628" w:rsidRDefault="002813A2" w:rsidP="002813A2">
      <w:r>
        <w:t xml:space="preserve">For each sample 20g of fresh rock was cleaned and demineralised using standard palynological HCl-HF-HCl acid maceration techniques. Sieving was undertaken using a 20 </w:t>
      </w:r>
      <w:proofErr w:type="spellStart"/>
      <w:r>
        <w:rPr>
          <w:rFonts w:cstheme="minorHAnsi"/>
        </w:rPr>
        <w:t>μ</w:t>
      </w:r>
      <w:r>
        <w:t>m</w:t>
      </w:r>
      <w:proofErr w:type="spellEnd"/>
      <w:r>
        <w:t xml:space="preserve"> mesh. The residue was then subjected to heavy mineral separation, using zinc chloride, to remove any remaining mineral matter. The residues were strew mounted onto glass coverslips and attached to glass slides using Epoxy resin. Rich assemblages of palynomorphs were recovered containing only land plant spores and </w:t>
      </w:r>
      <w:proofErr w:type="spellStart"/>
      <w:r>
        <w:t>phytodebris</w:t>
      </w:r>
      <w:proofErr w:type="spellEnd"/>
      <w:r>
        <w:t>. The palynomorphs were well preserved and of moderate thermal maturity (T.A.I</w:t>
      </w:r>
      <w:r w:rsidR="00E50DDC">
        <w:t>. 3.5-5.0 based on a standard colour scheme</w:t>
      </w:r>
      <w:r w:rsidR="00D013E6">
        <w:rPr>
          <w:bCs/>
          <w:vertAlign w:val="superscript"/>
        </w:rPr>
        <w:t>40</w:t>
      </w:r>
      <w:r>
        <w:t>). Oxidation for between 10 and 60 minutes in fresh Schultz solution lightened the palynomorphs to a translucent yellow-orange suitable for light microscope analysis.</w:t>
      </w:r>
      <w:r w:rsidR="00E50DDC">
        <w:t xml:space="preserve"> All materials are curated </w:t>
      </w:r>
      <w:r w:rsidR="0044487F">
        <w:t xml:space="preserve">in the Centre for Palynology of the University of </w:t>
      </w:r>
      <w:r w:rsidR="0044487F" w:rsidRPr="00811628">
        <w:t>Sheffield.</w:t>
      </w:r>
    </w:p>
    <w:p w14:paraId="1DD80F34" w14:textId="77777777" w:rsidR="002813A2" w:rsidRPr="00811628" w:rsidRDefault="002813A2" w:rsidP="002813A2">
      <w:pPr>
        <w:rPr>
          <w:b/>
          <w:bCs/>
        </w:rPr>
      </w:pPr>
      <w:r w:rsidRPr="00811628">
        <w:rPr>
          <w:b/>
          <w:bCs/>
        </w:rPr>
        <w:t>Palaeobotany</w:t>
      </w:r>
    </w:p>
    <w:p w14:paraId="416CF9E8" w14:textId="162423EF" w:rsidR="00A67103" w:rsidRDefault="002813A2" w:rsidP="00AB1FA2">
      <w:r w:rsidRPr="00811628">
        <w:t xml:space="preserve">Extensive collections of land plant </w:t>
      </w:r>
      <w:proofErr w:type="spellStart"/>
      <w:r w:rsidRPr="00811628">
        <w:t>megafossil</w:t>
      </w:r>
      <w:proofErr w:type="spellEnd"/>
      <w:r w:rsidRPr="00811628">
        <w:t xml:space="preserve"> were collected from the ‘plant beds’ and shipped to Cardiff Univ</w:t>
      </w:r>
      <w:r w:rsidR="00E50DDC" w:rsidRPr="00811628">
        <w:t>ersity. Here they were analysed by CMB and AW</w:t>
      </w:r>
      <w:r w:rsidR="00A67103">
        <w:t xml:space="preserve"> and photographed</w:t>
      </w:r>
      <w:r w:rsidR="00E50DDC" w:rsidRPr="00811628">
        <w:t>.</w:t>
      </w:r>
      <w:r w:rsidR="002A4993" w:rsidRPr="00811628">
        <w:t xml:space="preserve"> </w:t>
      </w:r>
      <w:r w:rsidR="0044487F" w:rsidRPr="00811628">
        <w:t>All specimens are curated in the Department of Earth and Ocean Sciences of Cardiff University</w:t>
      </w:r>
      <w:r w:rsidR="00B27EDD" w:rsidRPr="00811628">
        <w:t xml:space="preserve"> and the Natural History Museum Oslo</w:t>
      </w:r>
      <w:r w:rsidR="0044487F" w:rsidRPr="00811628">
        <w:t>.</w:t>
      </w:r>
    </w:p>
    <w:p w14:paraId="324BD1A8" w14:textId="086E3D36" w:rsidR="00A67103" w:rsidRPr="00AB1FA2" w:rsidRDefault="00A67103" w:rsidP="002813A2">
      <w:pPr>
        <w:rPr>
          <w:b/>
          <w:bCs/>
        </w:rPr>
      </w:pPr>
      <w:r w:rsidRPr="00AB1FA2">
        <w:rPr>
          <w:b/>
          <w:bCs/>
        </w:rPr>
        <w:t>Data availability</w:t>
      </w:r>
    </w:p>
    <w:p w14:paraId="082EF78B" w14:textId="7F08038B" w:rsidR="00A67103" w:rsidRPr="00811628" w:rsidRDefault="00A67103" w:rsidP="002813A2">
      <w:r>
        <w:t>All data is available from the corresponding author.</w:t>
      </w:r>
    </w:p>
    <w:p w14:paraId="58E7AD0E" w14:textId="553E3D23" w:rsidR="004E1A56" w:rsidRDefault="004E1A56">
      <w:pPr>
        <w:rPr>
          <w:b/>
        </w:rPr>
      </w:pPr>
    </w:p>
    <w:p w14:paraId="19E184ED" w14:textId="77777777" w:rsidR="00AB1FA2" w:rsidRDefault="00AB1FA2" w:rsidP="00AB1FA2">
      <w:r w:rsidRPr="00C150FC">
        <w:rPr>
          <w:b/>
        </w:rPr>
        <w:t>Acknowledgements</w:t>
      </w:r>
      <w:r>
        <w:t xml:space="preserve"> The 2018 expedition to northern Spitsbergen was funded by National Geographic Society grant CP-131R-17. We thank the Governor of Svalbard for permission to undertake the fieldwork (</w:t>
      </w:r>
      <w:proofErr w:type="spellStart"/>
      <w:r>
        <w:t>RiS</w:t>
      </w:r>
      <w:proofErr w:type="spellEnd"/>
      <w:r>
        <w:t>-ID 10970).</w:t>
      </w:r>
    </w:p>
    <w:p w14:paraId="7BB53A68" w14:textId="77777777" w:rsidR="00AB1FA2" w:rsidRDefault="00AB1FA2" w:rsidP="00AB1FA2"/>
    <w:p w14:paraId="728E9E77" w14:textId="6B484BB9" w:rsidR="00AB1FA2" w:rsidRDefault="00AB1FA2" w:rsidP="00AB1FA2">
      <w:r w:rsidRPr="00C150FC">
        <w:rPr>
          <w:b/>
        </w:rPr>
        <w:t>Author contribution</w:t>
      </w:r>
      <w:r>
        <w:t xml:space="preserve"> CMB, ND, F-JL, JEAM and CHW participated in the expedition to northern Spitsbergen and were involved in geological-stratigraphical-sedimentological interpretation and collecting samples for palynological/palaeobotanical analysis. CHW undertook the palynological </w:t>
      </w:r>
      <w:r>
        <w:lastRenderedPageBreak/>
        <w:t>research</w:t>
      </w:r>
      <w:r w:rsidR="00153B43">
        <w:t xml:space="preserve"> and created the spore diversity and disparity database</w:t>
      </w:r>
      <w:r>
        <w:t>. CMB and AW undertook the palaeobotanical research. All authors contributed to the design of the project, the interpretation of the data and the writing of the manuscript.</w:t>
      </w:r>
    </w:p>
    <w:p w14:paraId="646230A4" w14:textId="77777777" w:rsidR="00AB1FA2" w:rsidRDefault="00AB1FA2" w:rsidP="00AB1FA2"/>
    <w:p w14:paraId="25F0F5B2" w14:textId="77777777" w:rsidR="00AB1FA2" w:rsidRDefault="00AB1FA2" w:rsidP="00AB1FA2">
      <w:r w:rsidRPr="00C150FC">
        <w:rPr>
          <w:b/>
        </w:rPr>
        <w:t xml:space="preserve">Competing </w:t>
      </w:r>
      <w:proofErr w:type="gramStart"/>
      <w:r w:rsidRPr="00C150FC">
        <w:rPr>
          <w:b/>
        </w:rPr>
        <w:t>interests</w:t>
      </w:r>
      <w:proofErr w:type="gramEnd"/>
      <w:r>
        <w:t xml:space="preserve"> The authors declare no competing interests.</w:t>
      </w:r>
    </w:p>
    <w:p w14:paraId="4FBC39E9" w14:textId="085AFA63" w:rsidR="00AB1FA2" w:rsidRDefault="00AB1FA2">
      <w:pPr>
        <w:rPr>
          <w:b/>
        </w:rPr>
      </w:pPr>
    </w:p>
    <w:p w14:paraId="25445958" w14:textId="248FA859" w:rsidR="00AB1FA2" w:rsidRDefault="00AB1FA2">
      <w:pPr>
        <w:rPr>
          <w:b/>
        </w:rPr>
      </w:pPr>
      <w:r>
        <w:rPr>
          <w:b/>
        </w:rPr>
        <w:t>Table legends</w:t>
      </w:r>
    </w:p>
    <w:p w14:paraId="0E6E2033" w14:textId="77777777" w:rsidR="00AB1FA2" w:rsidRDefault="00AB1FA2">
      <w:pPr>
        <w:rPr>
          <w:b/>
        </w:rPr>
      </w:pPr>
    </w:p>
    <w:p w14:paraId="7DB6D0F9" w14:textId="77777777" w:rsidR="00AB1FA2" w:rsidRDefault="00AB1FA2" w:rsidP="00AB1FA2">
      <w:r w:rsidRPr="005359CB">
        <w:rPr>
          <w:b/>
          <w:bCs/>
        </w:rPr>
        <w:t>Table 1</w:t>
      </w:r>
      <w:r w:rsidRPr="005359CB">
        <w:t xml:space="preserve"> Dispersed spore taxa an</w:t>
      </w:r>
      <w:r>
        <w:t>d their distribution from the Lower Devonian (Lochkovian) Red Bay Group of Red Bay, Spitsbergen.</w:t>
      </w:r>
    </w:p>
    <w:p w14:paraId="697BED65" w14:textId="77777777" w:rsidR="00AB1FA2" w:rsidRDefault="00AB1FA2" w:rsidP="00AB1FA2"/>
    <w:p w14:paraId="524F2F28" w14:textId="77777777" w:rsidR="00AB1FA2" w:rsidRDefault="00AB1FA2" w:rsidP="00AB1FA2">
      <w:r w:rsidRPr="00FB1723">
        <w:rPr>
          <w:b/>
          <w:bCs/>
        </w:rPr>
        <w:t>Table 2</w:t>
      </w:r>
      <w:r>
        <w:t xml:space="preserve"> A comparison of the diversity (disparity) of the dispersed trilete spore assemblages from the Red Bay Group, Spitsbergen compared to Lochkovian assemblages from elsewhere.</w:t>
      </w:r>
    </w:p>
    <w:p w14:paraId="7C8F4C57" w14:textId="06516366" w:rsidR="00AB1FA2" w:rsidRDefault="00E92930">
      <w:pPr>
        <w:rPr>
          <w:b/>
        </w:rPr>
      </w:pPr>
      <w:r w:rsidRPr="00E92930">
        <w:rPr>
          <w:b/>
        </w:rPr>
        <w:object w:dxaOrig="9026" w:dyaOrig="3169" w14:anchorId="37926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58.25pt" o:ole="">
            <v:imagedata r:id="rId8" o:title=""/>
          </v:shape>
          <o:OLEObject Type="Embed" ProgID="Word.Document.12" ShapeID="_x0000_i1025" DrawAspect="Content" ObjectID="_1707039229" r:id="rId9">
            <o:FieldCodes>\s</o:FieldCodes>
          </o:OLEObject>
        </w:object>
      </w:r>
    </w:p>
    <w:p w14:paraId="6C4B31AF" w14:textId="77777777" w:rsidR="00E92930" w:rsidRDefault="00E92930">
      <w:pPr>
        <w:rPr>
          <w:b/>
        </w:rPr>
      </w:pPr>
    </w:p>
    <w:p w14:paraId="76A07E69" w14:textId="77777777" w:rsidR="00E92930" w:rsidRDefault="00E92930">
      <w:pPr>
        <w:rPr>
          <w:b/>
        </w:rPr>
      </w:pPr>
    </w:p>
    <w:p w14:paraId="74B1F593" w14:textId="77777777" w:rsidR="00E92930" w:rsidRDefault="00E92930">
      <w:pPr>
        <w:rPr>
          <w:b/>
        </w:rPr>
      </w:pPr>
    </w:p>
    <w:p w14:paraId="587AAF51" w14:textId="77777777" w:rsidR="00E92930" w:rsidRDefault="00E92930">
      <w:pPr>
        <w:rPr>
          <w:b/>
        </w:rPr>
      </w:pPr>
    </w:p>
    <w:p w14:paraId="65E0A5F1" w14:textId="77777777" w:rsidR="00E92930" w:rsidRDefault="00E92930">
      <w:pPr>
        <w:rPr>
          <w:b/>
        </w:rPr>
      </w:pPr>
    </w:p>
    <w:p w14:paraId="0EB6679E" w14:textId="77777777" w:rsidR="00E92930" w:rsidRDefault="00E92930">
      <w:pPr>
        <w:rPr>
          <w:b/>
        </w:rPr>
      </w:pPr>
    </w:p>
    <w:p w14:paraId="411BA594" w14:textId="77777777" w:rsidR="00E92930" w:rsidRDefault="00E92930">
      <w:pPr>
        <w:rPr>
          <w:b/>
        </w:rPr>
      </w:pPr>
    </w:p>
    <w:p w14:paraId="7A4730EB" w14:textId="77777777" w:rsidR="00E92930" w:rsidRDefault="00E92930">
      <w:pPr>
        <w:rPr>
          <w:b/>
        </w:rPr>
      </w:pPr>
    </w:p>
    <w:p w14:paraId="12C2171F" w14:textId="77777777" w:rsidR="00E92930" w:rsidRDefault="00E92930">
      <w:pPr>
        <w:rPr>
          <w:b/>
        </w:rPr>
      </w:pPr>
    </w:p>
    <w:p w14:paraId="7C32B5E1" w14:textId="619E4676" w:rsidR="00AB1FA2" w:rsidRDefault="00AB1FA2">
      <w:pPr>
        <w:rPr>
          <w:b/>
        </w:rPr>
      </w:pPr>
      <w:r>
        <w:rPr>
          <w:b/>
        </w:rPr>
        <w:lastRenderedPageBreak/>
        <w:t>Figure legends</w:t>
      </w:r>
    </w:p>
    <w:p w14:paraId="436F69C3" w14:textId="6DA438A8" w:rsidR="00AB1FA2" w:rsidRDefault="00E92930">
      <w:pPr>
        <w:rPr>
          <w:b/>
        </w:rPr>
      </w:pPr>
      <w:r>
        <w:rPr>
          <w:b/>
          <w:noProof/>
          <w:lang w:eastAsia="zh-CN"/>
        </w:rPr>
        <w:drawing>
          <wp:inline distT="0" distB="0" distL="0" distR="0" wp14:anchorId="501E8442" wp14:editId="2B14F575">
            <wp:extent cx="5731510" cy="37134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713480"/>
                    </a:xfrm>
                    <a:prstGeom prst="rect">
                      <a:avLst/>
                    </a:prstGeom>
                  </pic:spPr>
                </pic:pic>
              </a:graphicData>
            </a:graphic>
          </wp:inline>
        </w:drawing>
      </w:r>
    </w:p>
    <w:p w14:paraId="0DEE92B0" w14:textId="77777777" w:rsidR="00AB1FA2" w:rsidRDefault="00AB1FA2" w:rsidP="00AB1FA2">
      <w:r>
        <w:rPr>
          <w:b/>
          <w:bCs/>
        </w:rPr>
        <w:t>Fig. 1</w:t>
      </w:r>
      <w:r w:rsidRPr="0044487F">
        <w:rPr>
          <w:b/>
          <w:bCs/>
        </w:rPr>
        <w:t xml:space="preserve"> Geology of the </w:t>
      </w:r>
      <w:r>
        <w:rPr>
          <w:b/>
          <w:bCs/>
        </w:rPr>
        <w:t xml:space="preserve">Lochkovian Red Bay Group of </w:t>
      </w:r>
      <w:r w:rsidRPr="0044487F">
        <w:rPr>
          <w:b/>
          <w:bCs/>
        </w:rPr>
        <w:t>Spitsber</w:t>
      </w:r>
      <w:r>
        <w:rPr>
          <w:b/>
          <w:bCs/>
        </w:rPr>
        <w:t>gen. a</w:t>
      </w:r>
      <w:r w:rsidRPr="0044487F">
        <w:t xml:space="preserve">, </w:t>
      </w:r>
      <w:r>
        <w:t xml:space="preserve">Lower Devonian (Lochkovian) </w:t>
      </w:r>
      <w:proofErr w:type="spellStart"/>
      <w:r>
        <w:t>palaeocontinental</w:t>
      </w:r>
      <w:proofErr w:type="spellEnd"/>
      <w:r>
        <w:t xml:space="preserve"> reconstruction after </w:t>
      </w:r>
      <w:proofErr w:type="spellStart"/>
      <w:r>
        <w:t>Torsvik</w:t>
      </w:r>
      <w:proofErr w:type="spellEnd"/>
      <w:r>
        <w:t xml:space="preserve"> &amp; Cocks (2017)</w:t>
      </w:r>
      <w:r>
        <w:rPr>
          <w:bCs/>
          <w:vertAlign w:val="superscript"/>
        </w:rPr>
        <w:t>10</w:t>
      </w:r>
      <w:r>
        <w:t xml:space="preserve">. Note the position of Spitsbergen at the equator. 1 = Scotland; 2 = </w:t>
      </w:r>
      <w:proofErr w:type="spellStart"/>
      <w:r>
        <w:t>Ardenne</w:t>
      </w:r>
      <w:proofErr w:type="spellEnd"/>
      <w:r>
        <w:t xml:space="preserve">-Rhenish region; 3 = Anglo-Welsh Basin; 4 = Northern Spain; 5 = North Africa (Libya); 6 = South China. </w:t>
      </w:r>
      <w:r w:rsidRPr="00E32229">
        <w:rPr>
          <w:b/>
          <w:bCs/>
        </w:rPr>
        <w:t>b</w:t>
      </w:r>
      <w:r>
        <w:t xml:space="preserve">, Location map and geological map of the Spitsbergen Red Bay Group. </w:t>
      </w:r>
      <w:r w:rsidRPr="00E32229">
        <w:rPr>
          <w:b/>
          <w:bCs/>
        </w:rPr>
        <w:t>c</w:t>
      </w:r>
      <w:r>
        <w:t xml:space="preserve">, Stratigraphy of the Late Silurian-Lower Devonian of </w:t>
      </w:r>
      <w:proofErr w:type="gramStart"/>
      <w:r>
        <w:t>Spitsbergen</w:t>
      </w:r>
      <w:proofErr w:type="gramEnd"/>
      <w:r>
        <w:t xml:space="preserve"> and stratigraphical nomenclature for the Red Bay Group. </w:t>
      </w:r>
      <w:r w:rsidRPr="00754F78">
        <w:t xml:space="preserve">Spitsbergen Silurian-Devonian stratigraphical nomenclature follows Davies et al. </w:t>
      </w:r>
      <w:r>
        <w:t>(2021)</w:t>
      </w:r>
      <w:r>
        <w:rPr>
          <w:bCs/>
          <w:vertAlign w:val="superscript"/>
        </w:rPr>
        <w:t>12</w:t>
      </w:r>
      <w:r>
        <w:t>. Red Bay Group stratigraphical column after Friend et al. (1997)</w:t>
      </w:r>
      <w:r>
        <w:rPr>
          <w:bCs/>
          <w:vertAlign w:val="superscript"/>
        </w:rPr>
        <w:t>11</w:t>
      </w:r>
      <w:r>
        <w:t>. ORS = Old Red Sandstone.</w:t>
      </w:r>
    </w:p>
    <w:p w14:paraId="44274998" w14:textId="06CC0E32" w:rsidR="00AB1FA2" w:rsidRDefault="00E92930" w:rsidP="00AB1FA2">
      <w:pPr>
        <w:rPr>
          <w:b/>
          <w:bCs/>
        </w:rPr>
      </w:pPr>
      <w:r>
        <w:rPr>
          <w:b/>
          <w:bCs/>
          <w:noProof/>
          <w:lang w:eastAsia="zh-CN"/>
        </w:rPr>
        <w:drawing>
          <wp:inline distT="0" distB="0" distL="0" distR="0" wp14:anchorId="5D494CA9" wp14:editId="05F1BE95">
            <wp:extent cx="5731510" cy="25419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541905"/>
                    </a:xfrm>
                    <a:prstGeom prst="rect">
                      <a:avLst/>
                    </a:prstGeom>
                  </pic:spPr>
                </pic:pic>
              </a:graphicData>
            </a:graphic>
          </wp:inline>
        </w:drawing>
      </w:r>
    </w:p>
    <w:p w14:paraId="323F3199" w14:textId="77777777" w:rsidR="00AB1FA2" w:rsidRPr="008F7FA6" w:rsidRDefault="00AB1FA2" w:rsidP="00AB1FA2">
      <w:r w:rsidRPr="00E32229">
        <w:rPr>
          <w:b/>
          <w:bCs/>
        </w:rPr>
        <w:lastRenderedPageBreak/>
        <w:t xml:space="preserve">Fig. 2 Dispersed spores </w:t>
      </w:r>
      <w:r>
        <w:rPr>
          <w:b/>
          <w:bCs/>
        </w:rPr>
        <w:t xml:space="preserve">(a-r) </w:t>
      </w:r>
      <w:r w:rsidRPr="00E32229">
        <w:rPr>
          <w:b/>
          <w:bCs/>
        </w:rPr>
        <w:t xml:space="preserve">and plant </w:t>
      </w:r>
      <w:proofErr w:type="spellStart"/>
      <w:r w:rsidRPr="00E32229">
        <w:rPr>
          <w:b/>
          <w:bCs/>
        </w:rPr>
        <w:t>megafossils</w:t>
      </w:r>
      <w:proofErr w:type="spellEnd"/>
      <w:r>
        <w:rPr>
          <w:b/>
          <w:bCs/>
        </w:rPr>
        <w:t xml:space="preserve"> (s-u)</w:t>
      </w:r>
      <w:r w:rsidRPr="00E32229">
        <w:rPr>
          <w:b/>
          <w:bCs/>
        </w:rPr>
        <w:t xml:space="preserve"> from the Red Bay Group of Spitsbergen.</w:t>
      </w:r>
      <w:r>
        <w:t xml:space="preserve"> </w:t>
      </w:r>
      <w:r w:rsidRPr="008F7FA6">
        <w:t xml:space="preserve">Scale bar = 40 </w:t>
      </w:r>
      <w:proofErr w:type="spellStart"/>
      <w:r w:rsidRPr="008F7FA6">
        <w:rPr>
          <w:rFonts w:cstheme="minorHAnsi"/>
        </w:rPr>
        <w:t>μ</w:t>
      </w:r>
      <w:r w:rsidRPr="008F7FA6">
        <w:t>m</w:t>
      </w:r>
      <w:proofErr w:type="spellEnd"/>
      <w:r w:rsidRPr="008F7FA6">
        <w:t xml:space="preserve"> </w:t>
      </w:r>
      <w:r>
        <w:t>(</w:t>
      </w:r>
      <w:r w:rsidRPr="008F7FA6">
        <w:t>a-r</w:t>
      </w:r>
      <w:r>
        <w:t>),</w:t>
      </w:r>
      <w:r w:rsidRPr="008F7FA6">
        <w:t xml:space="preserve"> 5 mm</w:t>
      </w:r>
      <w:r>
        <w:t xml:space="preserve"> (s</w:t>
      </w:r>
      <w:r w:rsidRPr="008F7FA6">
        <w:t>), 1 mm</w:t>
      </w:r>
      <w:r>
        <w:t xml:space="preserve"> (t</w:t>
      </w:r>
      <w:r w:rsidRPr="008F7FA6">
        <w:t>), 1 mm</w:t>
      </w:r>
      <w:r>
        <w:t xml:space="preserve"> (u</w:t>
      </w:r>
      <w:r w:rsidRPr="008F7FA6">
        <w:t xml:space="preserve">). </w:t>
      </w:r>
      <w:r w:rsidRPr="008F7FA6">
        <w:rPr>
          <w:b/>
          <w:bCs/>
        </w:rPr>
        <w:t>a-r</w:t>
      </w:r>
      <w:r w:rsidRPr="008F7FA6">
        <w:t xml:space="preserve">, dispersed spores. (a) </w:t>
      </w:r>
      <w:proofErr w:type="spellStart"/>
      <w:r w:rsidRPr="008F7FA6">
        <w:rPr>
          <w:i/>
          <w:iCs/>
        </w:rPr>
        <w:t>Retusotriletes</w:t>
      </w:r>
      <w:proofErr w:type="spellEnd"/>
      <w:r w:rsidRPr="008F7FA6">
        <w:t xml:space="preserve"> spp. 18SPITS07/1 (G29). (b) </w:t>
      </w:r>
      <w:proofErr w:type="spellStart"/>
      <w:r w:rsidRPr="008F7FA6">
        <w:rPr>
          <w:i/>
          <w:iCs/>
        </w:rPr>
        <w:t>Retusotriletes</w:t>
      </w:r>
      <w:proofErr w:type="spellEnd"/>
      <w:r w:rsidRPr="008F7FA6">
        <w:rPr>
          <w:i/>
          <w:iCs/>
        </w:rPr>
        <w:t xml:space="preserve"> </w:t>
      </w:r>
      <w:proofErr w:type="spellStart"/>
      <w:r w:rsidRPr="008F7FA6">
        <w:rPr>
          <w:i/>
          <w:iCs/>
        </w:rPr>
        <w:t>triangulatus</w:t>
      </w:r>
      <w:proofErr w:type="spellEnd"/>
      <w:r w:rsidRPr="008F7FA6">
        <w:t xml:space="preserve"> 18SPITS07/1(C25/</w:t>
      </w:r>
      <w:r w:rsidRPr="00D2356F">
        <w:t xml:space="preserve">1). (c) </w:t>
      </w:r>
      <w:proofErr w:type="spellStart"/>
      <w:r w:rsidRPr="00D2356F">
        <w:rPr>
          <w:i/>
          <w:iCs/>
        </w:rPr>
        <w:t>Retusotriletes</w:t>
      </w:r>
      <w:proofErr w:type="spellEnd"/>
      <w:r w:rsidRPr="00D2356F">
        <w:rPr>
          <w:i/>
          <w:iCs/>
        </w:rPr>
        <w:t xml:space="preserve"> maculatus</w:t>
      </w:r>
      <w:r w:rsidRPr="00D2356F">
        <w:t xml:space="preserve"> 18SPITS05/1(L40/4). (d) </w:t>
      </w:r>
      <w:proofErr w:type="spellStart"/>
      <w:r w:rsidRPr="00D2356F">
        <w:rPr>
          <w:i/>
          <w:iCs/>
        </w:rPr>
        <w:t>Retusotriletes</w:t>
      </w:r>
      <w:proofErr w:type="spellEnd"/>
      <w:r w:rsidRPr="00D2356F">
        <w:t xml:space="preserve"> sp. A 18SPITS08/1(T36/4). (e) </w:t>
      </w:r>
      <w:proofErr w:type="spellStart"/>
      <w:r w:rsidRPr="00D2356F">
        <w:rPr>
          <w:i/>
          <w:iCs/>
        </w:rPr>
        <w:t>Apiculiretusispora</w:t>
      </w:r>
      <w:proofErr w:type="spellEnd"/>
      <w:r w:rsidRPr="00D2356F">
        <w:t xml:space="preserve"> sp. A 18SPITS08/1(W44). (f) </w:t>
      </w:r>
      <w:proofErr w:type="spellStart"/>
      <w:r w:rsidRPr="00D2356F">
        <w:rPr>
          <w:i/>
          <w:iCs/>
        </w:rPr>
        <w:t>Apiculiretusispora</w:t>
      </w:r>
      <w:proofErr w:type="spellEnd"/>
      <w:r w:rsidRPr="00D2356F">
        <w:t xml:space="preserve"> spp. 18SPITS22/1(F32). (g) </w:t>
      </w:r>
      <w:proofErr w:type="spellStart"/>
      <w:r w:rsidRPr="00D2356F">
        <w:rPr>
          <w:i/>
          <w:iCs/>
        </w:rPr>
        <w:t>Dictyotriletes</w:t>
      </w:r>
      <w:proofErr w:type="spellEnd"/>
      <w:r w:rsidRPr="00D2356F">
        <w:t xml:space="preserve"> sp. A 18SPITS05/1(M39/1). (h) </w:t>
      </w:r>
      <w:proofErr w:type="spellStart"/>
      <w:r w:rsidRPr="00D2356F">
        <w:rPr>
          <w:i/>
          <w:iCs/>
        </w:rPr>
        <w:t>Ambitisporites</w:t>
      </w:r>
      <w:proofErr w:type="spellEnd"/>
      <w:r w:rsidRPr="00D2356F">
        <w:rPr>
          <w:i/>
          <w:iCs/>
        </w:rPr>
        <w:t xml:space="preserve"> </w:t>
      </w:r>
      <w:proofErr w:type="spellStart"/>
      <w:r w:rsidRPr="00D2356F">
        <w:rPr>
          <w:i/>
          <w:iCs/>
        </w:rPr>
        <w:t>avitus</w:t>
      </w:r>
      <w:proofErr w:type="spellEnd"/>
      <w:r w:rsidRPr="00D2356F">
        <w:t xml:space="preserve"> 18SPITS07/1(P49/1). (</w:t>
      </w:r>
      <w:proofErr w:type="spellStart"/>
      <w:r w:rsidRPr="00D2356F">
        <w:t>i</w:t>
      </w:r>
      <w:proofErr w:type="spellEnd"/>
      <w:r w:rsidRPr="00D2356F">
        <w:t xml:space="preserve">) </w:t>
      </w:r>
      <w:proofErr w:type="spellStart"/>
      <w:r w:rsidRPr="00D2356F">
        <w:rPr>
          <w:i/>
          <w:iCs/>
        </w:rPr>
        <w:t>Ambitisporites</w:t>
      </w:r>
      <w:proofErr w:type="spellEnd"/>
      <w:r w:rsidRPr="00D2356F">
        <w:t xml:space="preserve"> spp. 18SPITS08/1(Q36/3). (j) </w:t>
      </w:r>
      <w:proofErr w:type="spellStart"/>
      <w:r w:rsidRPr="00D2356F">
        <w:rPr>
          <w:i/>
          <w:iCs/>
        </w:rPr>
        <w:t>Aneurospora</w:t>
      </w:r>
      <w:proofErr w:type="spellEnd"/>
      <w:r w:rsidRPr="00D2356F">
        <w:t xml:space="preserve"> sp. B 18SPITS07/1(p46/4). </w:t>
      </w:r>
      <w:r w:rsidRPr="00EF690D">
        <w:rPr>
          <w:lang w:val="pl-PL"/>
        </w:rPr>
        <w:t xml:space="preserve">(k) </w:t>
      </w:r>
      <w:r w:rsidRPr="00EF690D">
        <w:rPr>
          <w:i/>
          <w:iCs/>
          <w:lang w:val="pl-PL"/>
        </w:rPr>
        <w:t xml:space="preserve">Aneurospora </w:t>
      </w:r>
      <w:r w:rsidRPr="00EF690D">
        <w:rPr>
          <w:lang w:val="pl-PL"/>
        </w:rPr>
        <w:t xml:space="preserve">sp. </w:t>
      </w:r>
      <w:r w:rsidRPr="00D2356F">
        <w:rPr>
          <w:lang w:val="pl-PL"/>
        </w:rPr>
        <w:t xml:space="preserve">A 18SPITS18/1(J44/3). (l) </w:t>
      </w:r>
      <w:r w:rsidRPr="00D2356F">
        <w:rPr>
          <w:i/>
          <w:iCs/>
          <w:lang w:val="pl-PL"/>
        </w:rPr>
        <w:t>Aneurospora</w:t>
      </w:r>
      <w:r w:rsidRPr="00D2356F">
        <w:rPr>
          <w:lang w:val="pl-PL"/>
        </w:rPr>
        <w:t xml:space="preserve"> sp. C 18SPITS29/1(B29). (m) </w:t>
      </w:r>
      <w:r w:rsidRPr="00D2356F">
        <w:rPr>
          <w:i/>
          <w:iCs/>
          <w:lang w:val="pl-PL"/>
        </w:rPr>
        <w:t>Aneurospora</w:t>
      </w:r>
      <w:r w:rsidRPr="00D2356F">
        <w:rPr>
          <w:lang w:val="pl-PL"/>
        </w:rPr>
        <w:t xml:space="preserve"> sp. D 18SPITS23/1(K28/2). </w:t>
      </w:r>
      <w:r w:rsidRPr="00EF690D">
        <w:rPr>
          <w:lang w:val="pl-PL"/>
        </w:rPr>
        <w:t xml:space="preserve">(n) </w:t>
      </w:r>
      <w:r w:rsidRPr="00EF690D">
        <w:rPr>
          <w:i/>
          <w:iCs/>
          <w:lang w:val="pl-PL"/>
        </w:rPr>
        <w:t>Aneurospora</w:t>
      </w:r>
      <w:r w:rsidRPr="00EF690D">
        <w:rPr>
          <w:lang w:val="pl-PL"/>
        </w:rPr>
        <w:t xml:space="preserve"> sp. E 18SPITS30/1(D36). (o) </w:t>
      </w:r>
      <w:r w:rsidRPr="00EF690D">
        <w:rPr>
          <w:i/>
          <w:iCs/>
          <w:lang w:val="pl-PL"/>
        </w:rPr>
        <w:t>Emphanisporites</w:t>
      </w:r>
      <w:r w:rsidRPr="00EF690D">
        <w:rPr>
          <w:lang w:val="pl-PL"/>
        </w:rPr>
        <w:t xml:space="preserve"> sp. A18SPITS24/1(Y47/1). (p) </w:t>
      </w:r>
      <w:r w:rsidRPr="00EF690D">
        <w:rPr>
          <w:i/>
          <w:iCs/>
          <w:lang w:val="pl-PL"/>
        </w:rPr>
        <w:t>Acinosporites</w:t>
      </w:r>
      <w:r w:rsidRPr="00EF690D">
        <w:rPr>
          <w:lang w:val="pl-PL"/>
        </w:rPr>
        <w:t xml:space="preserve"> sp. A 18SPITS21/1(L26/4). (q) </w:t>
      </w:r>
      <w:r w:rsidRPr="00EF690D">
        <w:rPr>
          <w:i/>
          <w:iCs/>
          <w:lang w:val="pl-PL"/>
        </w:rPr>
        <w:t>Camptozonotriletes</w:t>
      </w:r>
      <w:r w:rsidRPr="00EF690D">
        <w:rPr>
          <w:lang w:val="pl-PL"/>
        </w:rPr>
        <w:t xml:space="preserve"> sp. </w:t>
      </w:r>
      <w:r w:rsidRPr="00EF690D">
        <w:t xml:space="preserve">A 18SPITS23/1(G53/4). (r) </w:t>
      </w:r>
      <w:proofErr w:type="spellStart"/>
      <w:r w:rsidRPr="00EF690D">
        <w:rPr>
          <w:i/>
          <w:iCs/>
        </w:rPr>
        <w:t>Breconisporites</w:t>
      </w:r>
      <w:proofErr w:type="spellEnd"/>
      <w:r w:rsidRPr="00EF690D">
        <w:t xml:space="preserve"> sp. A 18SPITS08/1(J30/4). </w:t>
      </w:r>
      <w:r w:rsidRPr="00EF690D">
        <w:rPr>
          <w:b/>
          <w:bCs/>
        </w:rPr>
        <w:t>s-u</w:t>
      </w:r>
      <w:r w:rsidRPr="00EF690D">
        <w:t xml:space="preserve">, plant </w:t>
      </w:r>
      <w:proofErr w:type="spellStart"/>
      <w:r w:rsidRPr="00EF690D">
        <w:t>megafossils</w:t>
      </w:r>
      <w:proofErr w:type="spellEnd"/>
      <w:r w:rsidRPr="00EF690D">
        <w:t xml:space="preserve">. </w:t>
      </w:r>
      <w:r w:rsidRPr="00FB7AFA">
        <w:t xml:space="preserve">(s) </w:t>
      </w:r>
      <w:proofErr w:type="spellStart"/>
      <w:r w:rsidRPr="00FB7AFA">
        <w:t>Anisotomous</w:t>
      </w:r>
      <w:proofErr w:type="spellEnd"/>
      <w:r w:rsidRPr="00FB7AFA">
        <w:t xml:space="preserve"> branching in </w:t>
      </w:r>
      <w:proofErr w:type="spellStart"/>
      <w:r w:rsidRPr="00FB7AFA">
        <w:rPr>
          <w:i/>
          <w:iCs/>
        </w:rPr>
        <w:t>Zosterophyllum</w:t>
      </w:r>
      <w:proofErr w:type="spellEnd"/>
      <w:r w:rsidRPr="00FB7AFA">
        <w:t xml:space="preserve">. </w:t>
      </w:r>
      <w:r w:rsidRPr="008F7FA6">
        <w:t xml:space="preserve">The basal portion of the axis exhibits H- branching typical of that found in </w:t>
      </w:r>
      <w:proofErr w:type="spellStart"/>
      <w:r w:rsidRPr="008F7FA6">
        <w:rPr>
          <w:i/>
          <w:iCs/>
        </w:rPr>
        <w:t>Zosterophyllum</w:t>
      </w:r>
      <w:proofErr w:type="spellEnd"/>
      <w:r w:rsidRPr="008F7FA6">
        <w:t xml:space="preserve">. The apical portion of </w:t>
      </w:r>
      <w:r>
        <w:t xml:space="preserve">the specimen dichotomises </w:t>
      </w:r>
      <w:proofErr w:type="spellStart"/>
      <w:r>
        <w:t>anisotomously</w:t>
      </w:r>
      <w:proofErr w:type="spellEnd"/>
      <w:r>
        <w:t xml:space="preserve">, into a further dichotomising axis. PMO 235.642/a. (t) Fertile axis of </w:t>
      </w:r>
      <w:proofErr w:type="spellStart"/>
      <w:r w:rsidRPr="008F7FA6">
        <w:rPr>
          <w:i/>
          <w:iCs/>
        </w:rPr>
        <w:t>Zosterophyllum</w:t>
      </w:r>
      <w:proofErr w:type="spellEnd"/>
      <w:r>
        <w:t xml:space="preserve"> with 4 pairs of sporangia. Associated axis can be seen on the most basal pair of sporangia. PMO 235.642/b. (u)</w:t>
      </w:r>
      <w:r w:rsidRPr="00FB7AFA">
        <w:t xml:space="preserve"> Erect, overlapping </w:t>
      </w:r>
      <w:proofErr w:type="spellStart"/>
      <w:r w:rsidRPr="00FB7AFA">
        <w:rPr>
          <w:i/>
          <w:iCs/>
        </w:rPr>
        <w:t>Zosterophyllum</w:t>
      </w:r>
      <w:proofErr w:type="spellEnd"/>
      <w:r w:rsidRPr="00FB7AFA">
        <w:t xml:space="preserve"> axis. </w:t>
      </w:r>
      <w:r>
        <w:t>PMO 235.643.</w:t>
      </w:r>
    </w:p>
    <w:p w14:paraId="484B8D3A" w14:textId="35322026" w:rsidR="00AB1FA2" w:rsidRDefault="00AB1FA2">
      <w:pPr>
        <w:rPr>
          <w:b/>
        </w:rPr>
      </w:pPr>
    </w:p>
    <w:p w14:paraId="1E533A9F" w14:textId="606A835B" w:rsidR="00AB1FA2" w:rsidRDefault="00AB1FA2" w:rsidP="00E92930">
      <w:pPr>
        <w:rPr>
          <w:b/>
        </w:rPr>
      </w:pPr>
      <w:r>
        <w:rPr>
          <w:b/>
        </w:rPr>
        <w:t>References</w:t>
      </w:r>
    </w:p>
    <w:p w14:paraId="2EBC81F3" w14:textId="77777777" w:rsidR="00A67103" w:rsidRPr="005B1A9B" w:rsidRDefault="00A67103" w:rsidP="00A67103">
      <w:pPr>
        <w:rPr>
          <w:rFonts w:cstheme="minorHAnsi"/>
        </w:rPr>
      </w:pPr>
      <w:r w:rsidRPr="00EA3E25">
        <w:rPr>
          <w:bCs/>
        </w:rPr>
        <w:t>1.</w:t>
      </w:r>
      <w:r>
        <w:rPr>
          <w:b/>
        </w:rPr>
        <w:t xml:space="preserve"> </w:t>
      </w:r>
      <w:r w:rsidRPr="005B1A9B">
        <w:rPr>
          <w:rFonts w:cstheme="minorHAnsi"/>
        </w:rPr>
        <w:t xml:space="preserve">Gaston, K. J. Global patterns of biodiversity. </w:t>
      </w:r>
      <w:r w:rsidRPr="00692DFC">
        <w:rPr>
          <w:rFonts w:cstheme="minorHAnsi"/>
          <w:i/>
          <w:iCs/>
        </w:rPr>
        <w:t>Nature</w:t>
      </w:r>
      <w:r w:rsidRPr="005B1A9B">
        <w:rPr>
          <w:rFonts w:cstheme="minorHAnsi"/>
        </w:rPr>
        <w:t xml:space="preserve"> </w:t>
      </w:r>
      <w:r w:rsidRPr="005B1A9B">
        <w:rPr>
          <w:rFonts w:cstheme="minorHAnsi"/>
          <w:b/>
          <w:bCs/>
        </w:rPr>
        <w:t>405</w:t>
      </w:r>
      <w:r w:rsidRPr="005B1A9B">
        <w:rPr>
          <w:rFonts w:cstheme="minorHAnsi"/>
        </w:rPr>
        <w:t>, 220-227 (2000).</w:t>
      </w:r>
    </w:p>
    <w:p w14:paraId="10D21B93" w14:textId="77777777" w:rsidR="00A67103" w:rsidRPr="005B1A9B" w:rsidRDefault="00A67103" w:rsidP="00A67103">
      <w:pPr>
        <w:rPr>
          <w:rFonts w:cstheme="minorHAnsi"/>
        </w:rPr>
      </w:pPr>
      <w:r w:rsidRPr="00EA3E25">
        <w:rPr>
          <w:bCs/>
        </w:rPr>
        <w:t>2</w:t>
      </w:r>
      <w:r w:rsidRPr="00EA3E25">
        <w:rPr>
          <w:rFonts w:cstheme="minorHAnsi"/>
          <w:bCs/>
        </w:rPr>
        <w:t>.</w:t>
      </w:r>
      <w:r>
        <w:rPr>
          <w:rFonts w:cstheme="minorHAnsi"/>
        </w:rPr>
        <w:t xml:space="preserve"> </w:t>
      </w:r>
      <w:proofErr w:type="spellStart"/>
      <w:r w:rsidRPr="005B1A9B">
        <w:rPr>
          <w:rFonts w:cstheme="minorHAnsi"/>
        </w:rPr>
        <w:t>Friis</w:t>
      </w:r>
      <w:proofErr w:type="spellEnd"/>
      <w:r w:rsidRPr="005B1A9B">
        <w:rPr>
          <w:rFonts w:cstheme="minorHAnsi"/>
        </w:rPr>
        <w:t>, E. M.,</w:t>
      </w:r>
      <w:r>
        <w:rPr>
          <w:rFonts w:cstheme="minorHAnsi"/>
        </w:rPr>
        <w:t xml:space="preserve"> Crane, P. R., Pedersen, K. R. E</w:t>
      </w:r>
      <w:r w:rsidRPr="005B1A9B">
        <w:rPr>
          <w:rFonts w:cstheme="minorHAnsi"/>
        </w:rPr>
        <w:t>arly flowers and angiosperm evolution. Cambridge University Press (2011).</w:t>
      </w:r>
    </w:p>
    <w:p w14:paraId="67789723" w14:textId="77777777" w:rsidR="00A67103" w:rsidRPr="005B1A9B" w:rsidRDefault="00A67103" w:rsidP="00A67103">
      <w:pPr>
        <w:rPr>
          <w:rFonts w:cstheme="minorHAnsi"/>
        </w:rPr>
      </w:pPr>
      <w:r w:rsidRPr="00EA3E25">
        <w:rPr>
          <w:bCs/>
        </w:rPr>
        <w:t>3</w:t>
      </w:r>
      <w:r w:rsidRPr="00EA3E25">
        <w:rPr>
          <w:rFonts w:cstheme="minorHAnsi"/>
          <w:bCs/>
        </w:rPr>
        <w:t>.</w:t>
      </w:r>
      <w:r>
        <w:rPr>
          <w:rFonts w:cstheme="minorHAnsi"/>
        </w:rPr>
        <w:t xml:space="preserve"> </w:t>
      </w:r>
      <w:proofErr w:type="spellStart"/>
      <w:r w:rsidRPr="005B1A9B">
        <w:rPr>
          <w:rFonts w:cstheme="minorHAnsi"/>
        </w:rPr>
        <w:t>Blomenkemper</w:t>
      </w:r>
      <w:proofErr w:type="spellEnd"/>
      <w:r w:rsidRPr="005B1A9B">
        <w:rPr>
          <w:rFonts w:cstheme="minorHAnsi"/>
        </w:rPr>
        <w:t xml:space="preserve">, P. et al. A hidden cradle of plant evolution in Permian tropical lowlands. </w:t>
      </w:r>
      <w:r w:rsidRPr="00692DFC">
        <w:rPr>
          <w:rFonts w:cstheme="minorHAnsi"/>
          <w:i/>
          <w:iCs/>
        </w:rPr>
        <w:t>Science</w:t>
      </w:r>
      <w:r w:rsidRPr="005B1A9B">
        <w:rPr>
          <w:rFonts w:cstheme="minorHAnsi"/>
        </w:rPr>
        <w:t xml:space="preserve"> </w:t>
      </w:r>
      <w:r w:rsidRPr="005B1A9B">
        <w:rPr>
          <w:rFonts w:cstheme="minorHAnsi"/>
          <w:b/>
          <w:bCs/>
        </w:rPr>
        <w:t>362</w:t>
      </w:r>
      <w:r w:rsidRPr="005B1A9B">
        <w:rPr>
          <w:rFonts w:cstheme="minorHAnsi"/>
        </w:rPr>
        <w:t>, 1414-1416 (2018).</w:t>
      </w:r>
    </w:p>
    <w:p w14:paraId="184B1786" w14:textId="77777777" w:rsidR="00A67103" w:rsidRPr="005B1A9B" w:rsidRDefault="00A67103" w:rsidP="00A67103">
      <w:pPr>
        <w:rPr>
          <w:rFonts w:cstheme="minorHAnsi"/>
        </w:rPr>
      </w:pPr>
      <w:r w:rsidRPr="00EA3E25">
        <w:rPr>
          <w:bCs/>
        </w:rPr>
        <w:t>4</w:t>
      </w:r>
      <w:r>
        <w:rPr>
          <w:rFonts w:cstheme="minorHAnsi"/>
        </w:rPr>
        <w:t xml:space="preserve">. </w:t>
      </w:r>
      <w:r w:rsidRPr="005B1A9B">
        <w:rPr>
          <w:rFonts w:cstheme="minorHAnsi"/>
        </w:rPr>
        <w:t>Kenrick, P., Crane, P. R. The origin and early diversification of land plants: a cladistic study. Smithsonian Institution Scholarly Press (1997).</w:t>
      </w:r>
    </w:p>
    <w:p w14:paraId="13D2222F" w14:textId="77777777" w:rsidR="00A67103" w:rsidRPr="005B1A9B" w:rsidRDefault="00A67103" w:rsidP="00A67103">
      <w:pPr>
        <w:rPr>
          <w:rFonts w:cstheme="minorHAnsi"/>
        </w:rPr>
      </w:pPr>
      <w:r w:rsidRPr="00EA3E25">
        <w:rPr>
          <w:bCs/>
        </w:rPr>
        <w:t>5</w:t>
      </w:r>
      <w:r>
        <w:rPr>
          <w:rFonts w:cstheme="minorHAnsi"/>
        </w:rPr>
        <w:t xml:space="preserve">. </w:t>
      </w:r>
      <w:r w:rsidRPr="005B1A9B">
        <w:rPr>
          <w:rFonts w:cstheme="minorHAnsi"/>
        </w:rPr>
        <w:t xml:space="preserve">Puttick, M. N. et al. The interrelationships of land plants and the nature of the nature of the ancestral embryophyte. </w:t>
      </w:r>
      <w:proofErr w:type="spellStart"/>
      <w:r>
        <w:rPr>
          <w:rFonts w:cstheme="minorHAnsi"/>
          <w:i/>
          <w:iCs/>
        </w:rPr>
        <w:t>Curr</w:t>
      </w:r>
      <w:proofErr w:type="spellEnd"/>
      <w:r>
        <w:rPr>
          <w:rFonts w:cstheme="minorHAnsi"/>
          <w:i/>
          <w:iCs/>
        </w:rPr>
        <w:t>.</w:t>
      </w:r>
      <w:r w:rsidRPr="00692DFC">
        <w:rPr>
          <w:rFonts w:cstheme="minorHAnsi"/>
          <w:i/>
          <w:iCs/>
        </w:rPr>
        <w:t xml:space="preserve"> Biol</w:t>
      </w:r>
      <w:r>
        <w:rPr>
          <w:rFonts w:cstheme="minorHAnsi"/>
          <w:i/>
          <w:iCs/>
        </w:rPr>
        <w:t>.</w:t>
      </w:r>
      <w:r w:rsidRPr="005B1A9B">
        <w:rPr>
          <w:rFonts w:cstheme="minorHAnsi"/>
        </w:rPr>
        <w:t xml:space="preserve"> </w:t>
      </w:r>
      <w:r w:rsidRPr="005B1A9B">
        <w:rPr>
          <w:rFonts w:cstheme="minorHAnsi"/>
          <w:b/>
          <w:bCs/>
        </w:rPr>
        <w:t>28</w:t>
      </w:r>
      <w:r w:rsidRPr="005B1A9B">
        <w:rPr>
          <w:rFonts w:cstheme="minorHAnsi"/>
        </w:rPr>
        <w:t>, 733-745 (2018).</w:t>
      </w:r>
    </w:p>
    <w:p w14:paraId="7F7628E1" w14:textId="77777777" w:rsidR="00A67103" w:rsidRPr="005B1A9B" w:rsidRDefault="00A67103" w:rsidP="00A67103">
      <w:pPr>
        <w:rPr>
          <w:rFonts w:cstheme="minorHAnsi"/>
        </w:rPr>
      </w:pPr>
      <w:r w:rsidRPr="0019043D">
        <w:rPr>
          <w:bCs/>
        </w:rPr>
        <w:t xml:space="preserve">6. </w:t>
      </w:r>
      <w:r w:rsidRPr="0019043D">
        <w:rPr>
          <w:rFonts w:cstheme="minorHAnsi"/>
        </w:rPr>
        <w:t xml:space="preserve">Morris, J. L. et al. </w:t>
      </w:r>
      <w:r w:rsidRPr="005B1A9B">
        <w:rPr>
          <w:rFonts w:cstheme="minorHAnsi"/>
        </w:rPr>
        <w:t xml:space="preserve">The timescale of early land plant evolution. </w:t>
      </w:r>
      <w:r w:rsidRPr="00692DFC">
        <w:rPr>
          <w:rFonts w:cstheme="minorHAnsi"/>
          <w:i/>
          <w:iCs/>
        </w:rPr>
        <w:t>PNAS</w:t>
      </w:r>
      <w:r w:rsidRPr="005B1A9B">
        <w:rPr>
          <w:rFonts w:cstheme="minorHAnsi"/>
        </w:rPr>
        <w:t xml:space="preserve"> </w:t>
      </w:r>
      <w:r w:rsidRPr="005B1A9B">
        <w:rPr>
          <w:rFonts w:cstheme="minorHAnsi"/>
          <w:b/>
          <w:bCs/>
        </w:rPr>
        <w:t>115</w:t>
      </w:r>
      <w:r w:rsidRPr="005B1A9B">
        <w:rPr>
          <w:rFonts w:cstheme="minorHAnsi"/>
        </w:rPr>
        <w:t>, 2274-2283 (2018).</w:t>
      </w:r>
    </w:p>
    <w:p w14:paraId="730B4EB3" w14:textId="29DF72A0" w:rsidR="00A67103" w:rsidRDefault="00A67103" w:rsidP="00A67103">
      <w:pPr>
        <w:rPr>
          <w:rFonts w:cstheme="minorHAnsi"/>
        </w:rPr>
      </w:pPr>
      <w:r w:rsidRPr="00EA3E25">
        <w:rPr>
          <w:bCs/>
        </w:rPr>
        <w:t>7</w:t>
      </w:r>
      <w:r>
        <w:rPr>
          <w:rFonts w:cstheme="minorHAnsi"/>
        </w:rPr>
        <w:t xml:space="preserve">. </w:t>
      </w:r>
      <w:r w:rsidRPr="005B1A9B">
        <w:rPr>
          <w:rFonts w:cstheme="minorHAnsi"/>
        </w:rPr>
        <w:t xml:space="preserve">Wellman, C. H., </w:t>
      </w:r>
      <w:proofErr w:type="spellStart"/>
      <w:r w:rsidRPr="005B1A9B">
        <w:rPr>
          <w:rFonts w:cstheme="minorHAnsi"/>
        </w:rPr>
        <w:t>Steemans</w:t>
      </w:r>
      <w:proofErr w:type="spellEnd"/>
      <w:r w:rsidRPr="005B1A9B">
        <w:rPr>
          <w:rFonts w:cstheme="minorHAnsi"/>
        </w:rPr>
        <w:t xml:space="preserve">, P. &amp; </w:t>
      </w:r>
      <w:proofErr w:type="spellStart"/>
      <w:r w:rsidRPr="005B1A9B">
        <w:rPr>
          <w:rFonts w:cstheme="minorHAnsi"/>
        </w:rPr>
        <w:t>Vecoli</w:t>
      </w:r>
      <w:proofErr w:type="spellEnd"/>
      <w:r w:rsidRPr="005B1A9B">
        <w:rPr>
          <w:rFonts w:cstheme="minorHAnsi"/>
        </w:rPr>
        <w:t xml:space="preserve">, M. </w:t>
      </w:r>
      <w:proofErr w:type="spellStart"/>
      <w:r w:rsidRPr="005B1A9B">
        <w:rPr>
          <w:rFonts w:cstheme="minorHAnsi"/>
        </w:rPr>
        <w:t>Palaeophytogeography</w:t>
      </w:r>
      <w:proofErr w:type="spellEnd"/>
      <w:r w:rsidRPr="005B1A9B">
        <w:rPr>
          <w:rFonts w:cstheme="minorHAnsi"/>
        </w:rPr>
        <w:t xml:space="preserve"> of Ordovician-Silurian land plants. In: Harper, D. &amp; Servais, T. (eds) Palaeozoic palaeogeography. </w:t>
      </w:r>
      <w:r>
        <w:rPr>
          <w:rFonts w:cstheme="minorHAnsi"/>
          <w:i/>
        </w:rPr>
        <w:t xml:space="preserve">Mem. Geol. Soc. </w:t>
      </w:r>
      <w:proofErr w:type="spellStart"/>
      <w:r>
        <w:rPr>
          <w:rFonts w:cstheme="minorHAnsi"/>
          <w:i/>
        </w:rPr>
        <w:t>Lond</w:t>
      </w:r>
      <w:proofErr w:type="spellEnd"/>
      <w:r>
        <w:rPr>
          <w:rFonts w:cstheme="minorHAnsi"/>
          <w:i/>
        </w:rPr>
        <w:t>.</w:t>
      </w:r>
      <w:r w:rsidRPr="005B1A9B">
        <w:rPr>
          <w:rFonts w:cstheme="minorHAnsi"/>
          <w:i/>
        </w:rPr>
        <w:t xml:space="preserve"> </w:t>
      </w:r>
      <w:r w:rsidRPr="005B1A9B">
        <w:rPr>
          <w:rFonts w:cstheme="minorHAnsi"/>
          <w:b/>
          <w:bCs/>
        </w:rPr>
        <w:t>38</w:t>
      </w:r>
      <w:r>
        <w:rPr>
          <w:rFonts w:cstheme="minorHAnsi"/>
        </w:rPr>
        <w:t>, 461-476</w:t>
      </w:r>
      <w:r w:rsidRPr="00A37B3B">
        <w:rPr>
          <w:rFonts w:cstheme="minorHAnsi"/>
        </w:rPr>
        <w:t xml:space="preserve"> (2013).</w:t>
      </w:r>
    </w:p>
    <w:p w14:paraId="7C3D338C" w14:textId="0501964B" w:rsidR="00E422A5" w:rsidRPr="005B1A9B" w:rsidRDefault="00E422A5" w:rsidP="00A67103">
      <w:pPr>
        <w:rPr>
          <w:rFonts w:cstheme="minorHAnsi"/>
        </w:rPr>
      </w:pPr>
      <w:r>
        <w:rPr>
          <w:rFonts w:cstheme="minorHAnsi"/>
        </w:rPr>
        <w:t xml:space="preserve">8. Edwards, D., Morris, J. L., Axe, L., Duckett, J. G., Pressel, S. &amp; Kenrick, P. Piecing together the </w:t>
      </w:r>
      <w:proofErr w:type="spellStart"/>
      <w:r>
        <w:rPr>
          <w:rFonts w:cstheme="minorHAnsi"/>
        </w:rPr>
        <w:t>eophytes</w:t>
      </w:r>
      <w:proofErr w:type="spellEnd"/>
      <w:r>
        <w:rPr>
          <w:rFonts w:cstheme="minorHAnsi"/>
        </w:rPr>
        <w:t xml:space="preserve"> – a new group of ancient plants containing </w:t>
      </w:r>
      <w:proofErr w:type="spellStart"/>
      <w:r>
        <w:rPr>
          <w:rFonts w:cstheme="minorHAnsi"/>
        </w:rPr>
        <w:t>cryptospores</w:t>
      </w:r>
      <w:proofErr w:type="spellEnd"/>
      <w:r>
        <w:rPr>
          <w:rFonts w:cstheme="minorHAnsi"/>
        </w:rPr>
        <w:t xml:space="preserve">. </w:t>
      </w:r>
      <w:r w:rsidRPr="00AB1FA2">
        <w:rPr>
          <w:rFonts w:cstheme="minorHAnsi"/>
          <w:i/>
          <w:iCs/>
        </w:rPr>
        <w:t>New Phytologist</w:t>
      </w:r>
      <w:r>
        <w:rPr>
          <w:rFonts w:cstheme="minorHAnsi"/>
        </w:rPr>
        <w:t xml:space="preserve"> 00, 000-000 (2021)</w:t>
      </w:r>
    </w:p>
    <w:p w14:paraId="13D718C0" w14:textId="499B2EFC" w:rsidR="00A67103" w:rsidRPr="005B1A9B" w:rsidRDefault="00D013E6" w:rsidP="00A67103">
      <w:pPr>
        <w:spacing w:after="0" w:line="360" w:lineRule="auto"/>
        <w:rPr>
          <w:rFonts w:cstheme="minorHAnsi"/>
          <w:noProof/>
          <w:lang w:val="en-US"/>
        </w:rPr>
      </w:pPr>
      <w:r>
        <w:rPr>
          <w:bCs/>
        </w:rPr>
        <w:t>9</w:t>
      </w:r>
      <w:r w:rsidR="00A67103">
        <w:rPr>
          <w:rFonts w:cstheme="minorHAnsi"/>
          <w:noProof/>
          <w:lang w:val="en-US"/>
        </w:rPr>
        <w:t>. Gray, J.</w:t>
      </w:r>
      <w:r w:rsidR="00A67103" w:rsidRPr="005B1A9B">
        <w:rPr>
          <w:rFonts w:cstheme="minorHAnsi"/>
          <w:noProof/>
          <w:lang w:val="en-US"/>
        </w:rPr>
        <w:t xml:space="preserve"> The microfossil record of early land plants; advances in understanding of early terrestrialization, 1970-1984. </w:t>
      </w:r>
      <w:r w:rsidR="00A67103">
        <w:rPr>
          <w:rFonts w:cstheme="minorHAnsi"/>
          <w:i/>
          <w:noProof/>
          <w:lang w:val="en-US"/>
        </w:rPr>
        <w:t>Phil. Trans. R.</w:t>
      </w:r>
      <w:r w:rsidR="00A67103" w:rsidRPr="00692DFC">
        <w:rPr>
          <w:rFonts w:cstheme="minorHAnsi"/>
          <w:i/>
          <w:noProof/>
          <w:lang w:val="en-US"/>
        </w:rPr>
        <w:t xml:space="preserve"> </w:t>
      </w:r>
      <w:r w:rsidR="00A67103">
        <w:rPr>
          <w:rFonts w:cstheme="minorHAnsi"/>
          <w:i/>
          <w:noProof/>
          <w:lang w:val="en-US"/>
        </w:rPr>
        <w:t>Soc. Lond.</w:t>
      </w:r>
      <w:r w:rsidR="00A67103" w:rsidRPr="005B1A9B">
        <w:rPr>
          <w:rFonts w:cstheme="minorHAnsi"/>
          <w:noProof/>
          <w:lang w:val="en-US"/>
        </w:rPr>
        <w:t xml:space="preserve"> </w:t>
      </w:r>
      <w:r w:rsidR="00A67103" w:rsidRPr="005B1A9B">
        <w:rPr>
          <w:rFonts w:cstheme="minorHAnsi"/>
          <w:b/>
          <w:noProof/>
          <w:lang w:val="en-US"/>
        </w:rPr>
        <w:t>B 309</w:t>
      </w:r>
      <w:r w:rsidR="00A67103">
        <w:rPr>
          <w:rFonts w:cstheme="minorHAnsi"/>
          <w:noProof/>
          <w:lang w:val="en-US"/>
        </w:rPr>
        <w:t>, 167-195 (</w:t>
      </w:r>
      <w:r w:rsidR="00A67103" w:rsidRPr="005B1A9B">
        <w:rPr>
          <w:rFonts w:cstheme="minorHAnsi"/>
          <w:noProof/>
          <w:lang w:val="en-US"/>
        </w:rPr>
        <w:t>1985</w:t>
      </w:r>
      <w:r w:rsidR="00A67103">
        <w:rPr>
          <w:rFonts w:cstheme="minorHAnsi"/>
          <w:noProof/>
          <w:lang w:val="en-US"/>
        </w:rPr>
        <w:t>).</w:t>
      </w:r>
    </w:p>
    <w:p w14:paraId="3DDD2AA2" w14:textId="616650E9" w:rsidR="00A67103" w:rsidRPr="005B1A9B" w:rsidRDefault="00D013E6" w:rsidP="00A67103">
      <w:pPr>
        <w:spacing w:after="0" w:line="360" w:lineRule="auto"/>
        <w:rPr>
          <w:rFonts w:cstheme="minorHAnsi"/>
          <w:noProof/>
          <w:lang w:val="en-US"/>
        </w:rPr>
      </w:pPr>
      <w:r>
        <w:rPr>
          <w:bCs/>
        </w:rPr>
        <w:lastRenderedPageBreak/>
        <w:t>10</w:t>
      </w:r>
      <w:r w:rsidR="00A67103">
        <w:rPr>
          <w:rFonts w:cstheme="minorHAnsi"/>
          <w:noProof/>
          <w:lang w:val="en-US"/>
        </w:rPr>
        <w:t xml:space="preserve">. </w:t>
      </w:r>
      <w:r w:rsidR="00A67103" w:rsidRPr="005B1A9B">
        <w:rPr>
          <w:rFonts w:cstheme="minorHAnsi"/>
          <w:noProof/>
          <w:lang w:val="en-US"/>
        </w:rPr>
        <w:t xml:space="preserve">Wellman, C. H. Cryptospores from the type area for the Caradoc Series (Ordovician) in southern Britain. </w:t>
      </w:r>
      <w:r w:rsidR="00A67103">
        <w:rPr>
          <w:rFonts w:cstheme="minorHAnsi"/>
          <w:i/>
          <w:noProof/>
          <w:lang w:val="en-US"/>
        </w:rPr>
        <w:t>Palaeontol.</w:t>
      </w:r>
      <w:r w:rsidR="00A67103" w:rsidRPr="005B1A9B">
        <w:rPr>
          <w:rFonts w:cstheme="minorHAnsi"/>
          <w:noProof/>
          <w:lang w:val="en-US"/>
        </w:rPr>
        <w:t xml:space="preserve"> </w:t>
      </w:r>
      <w:r w:rsidR="00A67103" w:rsidRPr="005B1A9B">
        <w:rPr>
          <w:rFonts w:cstheme="minorHAnsi"/>
          <w:b/>
          <w:noProof/>
          <w:lang w:val="en-US"/>
        </w:rPr>
        <w:t>55</w:t>
      </w:r>
      <w:r w:rsidR="00A67103">
        <w:rPr>
          <w:rFonts w:cstheme="minorHAnsi"/>
          <w:noProof/>
          <w:lang w:val="en-US"/>
        </w:rPr>
        <w:t>, 103-136</w:t>
      </w:r>
      <w:r w:rsidR="00A67103" w:rsidRPr="005B1A9B">
        <w:rPr>
          <w:rFonts w:cstheme="minorHAnsi"/>
          <w:noProof/>
          <w:lang w:val="en-US"/>
        </w:rPr>
        <w:t xml:space="preserve"> </w:t>
      </w:r>
      <w:r w:rsidR="00A67103">
        <w:rPr>
          <w:rFonts w:cstheme="minorHAnsi"/>
          <w:noProof/>
          <w:lang w:val="en-US"/>
        </w:rPr>
        <w:t>(1996).</w:t>
      </w:r>
    </w:p>
    <w:p w14:paraId="68B95B1F" w14:textId="2D3AF2E8" w:rsidR="00A67103" w:rsidRPr="005B1A9B" w:rsidRDefault="00A67103" w:rsidP="00A67103">
      <w:pPr>
        <w:rPr>
          <w:rFonts w:cstheme="minorHAnsi"/>
        </w:rPr>
      </w:pPr>
      <w:r w:rsidRPr="00EA3E25">
        <w:rPr>
          <w:bCs/>
        </w:rPr>
        <w:t>1</w:t>
      </w:r>
      <w:r w:rsidR="00D013E6">
        <w:rPr>
          <w:bCs/>
        </w:rPr>
        <w:t>1</w:t>
      </w:r>
      <w:r>
        <w:rPr>
          <w:rFonts w:cstheme="minorHAnsi"/>
        </w:rPr>
        <w:t xml:space="preserve">. </w:t>
      </w:r>
      <w:proofErr w:type="spellStart"/>
      <w:r w:rsidRPr="005B1A9B">
        <w:rPr>
          <w:rFonts w:cstheme="minorHAnsi"/>
        </w:rPr>
        <w:t>Torsvik</w:t>
      </w:r>
      <w:proofErr w:type="spellEnd"/>
      <w:r w:rsidRPr="005B1A9B">
        <w:rPr>
          <w:rFonts w:cstheme="minorHAnsi"/>
        </w:rPr>
        <w:t>, T. H. &amp; Cocks, L. R. M. Earth history and palaeogeography (Cambridge University Press, 2017).</w:t>
      </w:r>
    </w:p>
    <w:p w14:paraId="29E99F09" w14:textId="49857636" w:rsidR="00A67103" w:rsidRDefault="00A67103" w:rsidP="00A67103">
      <w:pPr>
        <w:rPr>
          <w:rFonts w:cstheme="minorHAnsi"/>
        </w:rPr>
      </w:pPr>
      <w:r w:rsidRPr="00EA3E25">
        <w:rPr>
          <w:bCs/>
        </w:rPr>
        <w:t>1</w:t>
      </w:r>
      <w:r w:rsidR="00D013E6">
        <w:rPr>
          <w:bCs/>
        </w:rPr>
        <w:t>2</w:t>
      </w:r>
      <w:r>
        <w:rPr>
          <w:rFonts w:cstheme="minorHAnsi"/>
        </w:rPr>
        <w:t xml:space="preserve">. </w:t>
      </w:r>
      <w:r w:rsidRPr="005B1A9B">
        <w:rPr>
          <w:rFonts w:cstheme="minorHAnsi"/>
        </w:rPr>
        <w:t>Harland, W. B. 1997. The Geology of Svalbard. Geological Society Memoir 17 published by The Geological Society London. 521 pp.</w:t>
      </w:r>
    </w:p>
    <w:p w14:paraId="0286EFE5" w14:textId="2014DDD8" w:rsidR="00A67103" w:rsidRPr="00811628" w:rsidRDefault="00A67103" w:rsidP="00A67103">
      <w:pPr>
        <w:rPr>
          <w:rFonts w:cstheme="minorHAnsi"/>
        </w:rPr>
      </w:pPr>
      <w:r w:rsidRPr="00EA3E25">
        <w:rPr>
          <w:bCs/>
        </w:rPr>
        <w:t>1</w:t>
      </w:r>
      <w:r w:rsidR="00D013E6">
        <w:rPr>
          <w:bCs/>
        </w:rPr>
        <w:t>3</w:t>
      </w:r>
      <w:r>
        <w:rPr>
          <w:rFonts w:cstheme="minorHAnsi"/>
        </w:rPr>
        <w:t xml:space="preserve">. </w:t>
      </w:r>
      <w:r w:rsidRPr="004A32EB">
        <w:rPr>
          <w:rFonts w:cstheme="minorHAnsi"/>
        </w:rPr>
        <w:t xml:space="preserve">Davies, N. S., Berry, C. M., Marshall, J. E. A., Wellman, C. </w:t>
      </w:r>
      <w:r>
        <w:rPr>
          <w:rFonts w:cstheme="minorHAnsi"/>
        </w:rPr>
        <w:t xml:space="preserve">H. &amp; Lindemann, F.-J. The Devonian landscape factory: plant-sediment interactions in the Old Red Sandstone of Svalbard and the rise of </w:t>
      </w:r>
      <w:r w:rsidRPr="00811628">
        <w:rPr>
          <w:rFonts w:cstheme="minorHAnsi"/>
        </w:rPr>
        <w:t xml:space="preserve">vegetation as a </w:t>
      </w:r>
      <w:proofErr w:type="spellStart"/>
      <w:r w:rsidRPr="00811628">
        <w:rPr>
          <w:rFonts w:cstheme="minorHAnsi"/>
        </w:rPr>
        <w:t>biogeomorphic</w:t>
      </w:r>
      <w:proofErr w:type="spellEnd"/>
      <w:r w:rsidRPr="00811628">
        <w:rPr>
          <w:rFonts w:cstheme="minorHAnsi"/>
        </w:rPr>
        <w:t xml:space="preserve"> agent. </w:t>
      </w:r>
      <w:r w:rsidRPr="00811628">
        <w:rPr>
          <w:rFonts w:cstheme="minorHAnsi"/>
          <w:i/>
          <w:iCs/>
        </w:rPr>
        <w:t xml:space="preserve">J. Geol. Soc. </w:t>
      </w:r>
      <w:proofErr w:type="spellStart"/>
      <w:r w:rsidRPr="00811628">
        <w:rPr>
          <w:rFonts w:cstheme="minorHAnsi"/>
          <w:i/>
          <w:iCs/>
        </w:rPr>
        <w:t>Lond</w:t>
      </w:r>
      <w:proofErr w:type="spellEnd"/>
      <w:r w:rsidRPr="00811628">
        <w:rPr>
          <w:rFonts w:cstheme="minorHAnsi"/>
          <w:i/>
          <w:iCs/>
        </w:rPr>
        <w:t>.</w:t>
      </w:r>
      <w:r w:rsidRPr="00811628">
        <w:rPr>
          <w:rFonts w:cstheme="minorHAnsi"/>
        </w:rPr>
        <w:t xml:space="preserve"> </w:t>
      </w:r>
      <w:r w:rsidRPr="00811628">
        <w:rPr>
          <w:rFonts w:cstheme="minorHAnsi"/>
          <w:b/>
          <w:bCs/>
        </w:rPr>
        <w:t>178</w:t>
      </w:r>
      <w:r>
        <w:rPr>
          <w:rFonts w:cstheme="minorHAnsi"/>
        </w:rPr>
        <w:t xml:space="preserve">, </w:t>
      </w:r>
      <w:r w:rsidRPr="00811628">
        <w:rPr>
          <w:rFonts w:cstheme="minorHAnsi"/>
        </w:rPr>
        <w:t>OI: https://doi.org/10.1144/jgs2020-225 (2021).</w:t>
      </w:r>
    </w:p>
    <w:p w14:paraId="0DADCC95" w14:textId="5B8F7458" w:rsidR="00A67103" w:rsidRPr="005B1A9B" w:rsidRDefault="00A67103" w:rsidP="00A67103">
      <w:pPr>
        <w:rPr>
          <w:rFonts w:cstheme="minorHAnsi"/>
        </w:rPr>
      </w:pPr>
      <w:r w:rsidRPr="00811628">
        <w:rPr>
          <w:rFonts w:cstheme="minorHAnsi"/>
          <w:bCs/>
        </w:rPr>
        <w:t>1</w:t>
      </w:r>
      <w:r w:rsidR="00D013E6">
        <w:rPr>
          <w:rFonts w:cstheme="minorHAnsi"/>
          <w:bCs/>
        </w:rPr>
        <w:t>4</w:t>
      </w:r>
      <w:r w:rsidRPr="00811628">
        <w:rPr>
          <w:rFonts w:cstheme="minorHAnsi"/>
          <w:bCs/>
        </w:rPr>
        <w:t xml:space="preserve">. </w:t>
      </w:r>
      <w:proofErr w:type="spellStart"/>
      <w:r w:rsidRPr="00811628">
        <w:rPr>
          <w:rFonts w:cstheme="minorHAnsi"/>
        </w:rPr>
        <w:t>Blieck</w:t>
      </w:r>
      <w:proofErr w:type="spellEnd"/>
      <w:r w:rsidRPr="00811628">
        <w:rPr>
          <w:rFonts w:cstheme="minorHAnsi"/>
        </w:rPr>
        <w:t xml:space="preserve">, A., </w:t>
      </w:r>
      <w:proofErr w:type="spellStart"/>
      <w:r w:rsidRPr="00811628">
        <w:rPr>
          <w:rFonts w:cstheme="minorHAnsi"/>
        </w:rPr>
        <w:t>Goujet</w:t>
      </w:r>
      <w:proofErr w:type="spellEnd"/>
      <w:r w:rsidRPr="00811628">
        <w:rPr>
          <w:rFonts w:cstheme="minorHAnsi"/>
        </w:rPr>
        <w:t>, D. &amp; Janvier, P. The vertebrate stratigraphy of the Lower Devonian (Red Bay Group</w:t>
      </w:r>
      <w:r w:rsidRPr="005B1A9B">
        <w:rPr>
          <w:rFonts w:cstheme="minorHAnsi"/>
        </w:rPr>
        <w:t xml:space="preserve"> and Wood Bay Formation) of Spitsbergen. </w:t>
      </w:r>
      <w:r>
        <w:rPr>
          <w:rFonts w:cstheme="minorHAnsi"/>
          <w:i/>
          <w:iCs/>
        </w:rPr>
        <w:t>Modern Geol.</w:t>
      </w:r>
      <w:r w:rsidRPr="005B1A9B">
        <w:rPr>
          <w:rFonts w:cstheme="minorHAnsi"/>
        </w:rPr>
        <w:t xml:space="preserve"> </w:t>
      </w:r>
      <w:r w:rsidRPr="005B1A9B">
        <w:rPr>
          <w:rFonts w:cstheme="minorHAnsi"/>
          <w:b/>
          <w:bCs/>
        </w:rPr>
        <w:t>11</w:t>
      </w:r>
      <w:r w:rsidRPr="005B1A9B">
        <w:rPr>
          <w:rFonts w:cstheme="minorHAnsi"/>
        </w:rPr>
        <w:t>, 197-217 (1987).</w:t>
      </w:r>
    </w:p>
    <w:p w14:paraId="5F8E1FEF" w14:textId="296F3BBF" w:rsidR="00A67103" w:rsidRPr="005B1A9B" w:rsidRDefault="00A67103" w:rsidP="00A67103">
      <w:pPr>
        <w:rPr>
          <w:rFonts w:cstheme="minorHAnsi"/>
        </w:rPr>
      </w:pPr>
      <w:r w:rsidRPr="00EA3E25">
        <w:rPr>
          <w:bCs/>
        </w:rPr>
        <w:t>1</w:t>
      </w:r>
      <w:r w:rsidR="00D013E6">
        <w:rPr>
          <w:bCs/>
        </w:rPr>
        <w:t>5</w:t>
      </w:r>
      <w:r>
        <w:rPr>
          <w:rFonts w:cstheme="minorHAnsi"/>
        </w:rPr>
        <w:t xml:space="preserve">. </w:t>
      </w:r>
      <w:proofErr w:type="spellStart"/>
      <w:r w:rsidRPr="005B1A9B">
        <w:rPr>
          <w:rFonts w:cstheme="minorHAnsi"/>
        </w:rPr>
        <w:t>Blom</w:t>
      </w:r>
      <w:proofErr w:type="spellEnd"/>
      <w:r w:rsidRPr="005B1A9B">
        <w:rPr>
          <w:rFonts w:cstheme="minorHAnsi"/>
        </w:rPr>
        <w:t xml:space="preserve">, H. &amp; </w:t>
      </w:r>
      <w:proofErr w:type="spellStart"/>
      <w:r w:rsidRPr="005B1A9B">
        <w:rPr>
          <w:rFonts w:cstheme="minorHAnsi"/>
        </w:rPr>
        <w:t>Goujet</w:t>
      </w:r>
      <w:proofErr w:type="spellEnd"/>
      <w:r w:rsidRPr="005B1A9B">
        <w:rPr>
          <w:rFonts w:cstheme="minorHAnsi"/>
        </w:rPr>
        <w:t xml:space="preserve">, D. </w:t>
      </w:r>
      <w:proofErr w:type="spellStart"/>
      <w:r w:rsidRPr="005B1A9B">
        <w:rPr>
          <w:rFonts w:cstheme="minorHAnsi"/>
        </w:rPr>
        <w:t>Thelodont</w:t>
      </w:r>
      <w:proofErr w:type="spellEnd"/>
      <w:r w:rsidRPr="005B1A9B">
        <w:rPr>
          <w:rFonts w:cstheme="minorHAnsi"/>
        </w:rPr>
        <w:t xml:space="preserve"> scales from the Lower Devonian Red Bay Group, Spitsbergen. </w:t>
      </w:r>
      <w:proofErr w:type="spellStart"/>
      <w:r>
        <w:rPr>
          <w:rFonts w:cstheme="minorHAnsi"/>
          <w:i/>
          <w:iCs/>
        </w:rPr>
        <w:t>Palaeontol</w:t>
      </w:r>
      <w:proofErr w:type="spellEnd"/>
      <w:r>
        <w:rPr>
          <w:rFonts w:cstheme="minorHAnsi"/>
          <w:i/>
          <w:iCs/>
        </w:rPr>
        <w:t>.</w:t>
      </w:r>
      <w:r w:rsidRPr="005B1A9B">
        <w:rPr>
          <w:rFonts w:cstheme="minorHAnsi"/>
        </w:rPr>
        <w:t xml:space="preserve"> </w:t>
      </w:r>
      <w:r w:rsidRPr="005B1A9B">
        <w:rPr>
          <w:rFonts w:cstheme="minorHAnsi"/>
          <w:b/>
        </w:rPr>
        <w:t>45</w:t>
      </w:r>
      <w:r w:rsidRPr="005B1A9B">
        <w:rPr>
          <w:rFonts w:cstheme="minorHAnsi"/>
        </w:rPr>
        <w:t>, 795-820 (2002).</w:t>
      </w:r>
    </w:p>
    <w:p w14:paraId="6A6C0051" w14:textId="2B53D7D1" w:rsidR="00A67103" w:rsidRDefault="00A67103" w:rsidP="00A67103">
      <w:pPr>
        <w:rPr>
          <w:rFonts w:cstheme="minorHAnsi"/>
        </w:rPr>
      </w:pPr>
      <w:r w:rsidRPr="00EA3E25">
        <w:rPr>
          <w:bCs/>
        </w:rPr>
        <w:t>1</w:t>
      </w:r>
      <w:r w:rsidR="00D013E6">
        <w:rPr>
          <w:bCs/>
        </w:rPr>
        <w:t>6</w:t>
      </w:r>
      <w:r>
        <w:rPr>
          <w:rFonts w:cstheme="minorHAnsi"/>
        </w:rPr>
        <w:t xml:space="preserve">. </w:t>
      </w:r>
      <w:proofErr w:type="spellStart"/>
      <w:r w:rsidRPr="005B1A9B">
        <w:rPr>
          <w:rFonts w:cstheme="minorHAnsi"/>
        </w:rPr>
        <w:t>Pernègre</w:t>
      </w:r>
      <w:proofErr w:type="spellEnd"/>
      <w:r w:rsidRPr="005B1A9B">
        <w:rPr>
          <w:rFonts w:cstheme="minorHAnsi"/>
        </w:rPr>
        <w:t xml:space="preserve">, V. N. &amp; </w:t>
      </w:r>
      <w:proofErr w:type="spellStart"/>
      <w:r w:rsidRPr="005B1A9B">
        <w:rPr>
          <w:rFonts w:cstheme="minorHAnsi"/>
        </w:rPr>
        <w:t>Blieck</w:t>
      </w:r>
      <w:proofErr w:type="spellEnd"/>
      <w:r w:rsidRPr="005B1A9B">
        <w:rPr>
          <w:rFonts w:cstheme="minorHAnsi"/>
        </w:rPr>
        <w:t xml:space="preserve">, A. A revised </w:t>
      </w:r>
      <w:proofErr w:type="spellStart"/>
      <w:r w:rsidRPr="005B1A9B">
        <w:rPr>
          <w:rFonts w:cstheme="minorHAnsi"/>
        </w:rPr>
        <w:t>heterostrachan</w:t>
      </w:r>
      <w:proofErr w:type="spellEnd"/>
      <w:r w:rsidRPr="005B1A9B">
        <w:rPr>
          <w:rFonts w:cstheme="minorHAnsi"/>
        </w:rPr>
        <w:t xml:space="preserve">-cased </w:t>
      </w:r>
      <w:proofErr w:type="spellStart"/>
      <w:r w:rsidRPr="005B1A9B">
        <w:rPr>
          <w:rFonts w:cstheme="minorHAnsi"/>
        </w:rPr>
        <w:t>ichthyostratigraphy</w:t>
      </w:r>
      <w:proofErr w:type="spellEnd"/>
      <w:r w:rsidRPr="005B1A9B">
        <w:rPr>
          <w:rFonts w:cstheme="minorHAnsi"/>
        </w:rPr>
        <w:t xml:space="preserve"> of the Wood Bay Formation (Lower Devonian, Spitsbergen), and correlation with Russian Arctic archipelagos. </w:t>
      </w:r>
      <w:proofErr w:type="spellStart"/>
      <w:r w:rsidRPr="00692DFC">
        <w:rPr>
          <w:rFonts w:cstheme="minorHAnsi"/>
          <w:i/>
          <w:iCs/>
        </w:rPr>
        <w:t>Geodiversitas</w:t>
      </w:r>
      <w:proofErr w:type="spellEnd"/>
      <w:r w:rsidRPr="005B1A9B">
        <w:rPr>
          <w:rFonts w:cstheme="minorHAnsi"/>
        </w:rPr>
        <w:t xml:space="preserve"> </w:t>
      </w:r>
      <w:r w:rsidRPr="00692DFC">
        <w:rPr>
          <w:rFonts w:cstheme="minorHAnsi"/>
          <w:b/>
          <w:bCs/>
        </w:rPr>
        <w:t>38</w:t>
      </w:r>
      <w:r w:rsidRPr="005B1A9B">
        <w:rPr>
          <w:rFonts w:cstheme="minorHAnsi"/>
        </w:rPr>
        <w:t>, 5-20 (2016).</w:t>
      </w:r>
    </w:p>
    <w:p w14:paraId="4C55243A" w14:textId="4A8B4710" w:rsidR="00A67103" w:rsidRPr="005B1A9B" w:rsidRDefault="00A67103" w:rsidP="00A67103">
      <w:pPr>
        <w:rPr>
          <w:rFonts w:cstheme="minorHAnsi"/>
        </w:rPr>
      </w:pPr>
      <w:r w:rsidRPr="00EA3E25">
        <w:rPr>
          <w:bCs/>
        </w:rPr>
        <w:t>1</w:t>
      </w:r>
      <w:r w:rsidR="00D013E6">
        <w:rPr>
          <w:bCs/>
        </w:rPr>
        <w:t>7</w:t>
      </w:r>
      <w:r>
        <w:rPr>
          <w:rFonts w:cstheme="minorHAnsi"/>
        </w:rPr>
        <w:t xml:space="preserve">. Wellman, C. H. &amp; Richardson, J. B. Sporomorph assemblages from the ‘Lower Old Red Sandstone’ of Lorne Scotland. </w:t>
      </w:r>
      <w:r>
        <w:rPr>
          <w:rFonts w:cstheme="minorHAnsi"/>
          <w:i/>
          <w:iCs/>
        </w:rPr>
        <w:t xml:space="preserve">Sp. Pap. </w:t>
      </w:r>
      <w:proofErr w:type="spellStart"/>
      <w:r>
        <w:rPr>
          <w:rFonts w:cstheme="minorHAnsi"/>
          <w:i/>
          <w:iCs/>
        </w:rPr>
        <w:t>Palaeontol</w:t>
      </w:r>
      <w:proofErr w:type="spellEnd"/>
      <w:r>
        <w:rPr>
          <w:rFonts w:cstheme="minorHAnsi"/>
          <w:i/>
          <w:iCs/>
        </w:rPr>
        <w:t>.</w:t>
      </w:r>
      <w:r>
        <w:rPr>
          <w:rFonts w:cstheme="minorHAnsi"/>
        </w:rPr>
        <w:t xml:space="preserve"> </w:t>
      </w:r>
      <w:r w:rsidRPr="00692DFC">
        <w:rPr>
          <w:rFonts w:cstheme="minorHAnsi"/>
          <w:b/>
          <w:bCs/>
        </w:rPr>
        <w:t>55</w:t>
      </w:r>
      <w:r>
        <w:rPr>
          <w:rFonts w:cstheme="minorHAnsi"/>
        </w:rPr>
        <w:t>, 41-101.</w:t>
      </w:r>
    </w:p>
    <w:p w14:paraId="795BA81F" w14:textId="5C321E5B" w:rsidR="00A67103" w:rsidRPr="0019043D" w:rsidRDefault="00A67103" w:rsidP="00A67103">
      <w:pPr>
        <w:rPr>
          <w:rFonts w:cstheme="minorHAnsi"/>
          <w:lang w:val="fr-FR"/>
        </w:rPr>
      </w:pPr>
      <w:r w:rsidRPr="00EA3E25">
        <w:rPr>
          <w:bCs/>
        </w:rPr>
        <w:t>1</w:t>
      </w:r>
      <w:r w:rsidR="00D013E6">
        <w:rPr>
          <w:bCs/>
        </w:rPr>
        <w:t>8</w:t>
      </w:r>
      <w:r>
        <w:rPr>
          <w:bCs/>
        </w:rPr>
        <w:t xml:space="preserve">. </w:t>
      </w:r>
      <w:r w:rsidRPr="005B1A9B">
        <w:rPr>
          <w:rFonts w:cstheme="minorHAnsi"/>
        </w:rPr>
        <w:t>Richardson J</w:t>
      </w:r>
      <w:r>
        <w:rPr>
          <w:rFonts w:cstheme="minorHAnsi"/>
        </w:rPr>
        <w:t>.</w:t>
      </w:r>
      <w:r w:rsidRPr="005B1A9B">
        <w:rPr>
          <w:rFonts w:cstheme="minorHAnsi"/>
        </w:rPr>
        <w:t xml:space="preserve">B. Taxonomy and classification of some new Early Devonian </w:t>
      </w:r>
      <w:proofErr w:type="spellStart"/>
      <w:r>
        <w:rPr>
          <w:rFonts w:cstheme="minorHAnsi"/>
        </w:rPr>
        <w:t>cryptospores</w:t>
      </w:r>
      <w:proofErr w:type="spellEnd"/>
      <w:r>
        <w:rPr>
          <w:rFonts w:cstheme="minorHAnsi"/>
        </w:rPr>
        <w:t xml:space="preserve"> from England. </w:t>
      </w:r>
      <w:proofErr w:type="spellStart"/>
      <w:r>
        <w:rPr>
          <w:rFonts w:cstheme="minorHAnsi"/>
          <w:i/>
          <w:iCs/>
          <w:lang w:val="fr-FR"/>
        </w:rPr>
        <w:t>Sp</w:t>
      </w:r>
      <w:proofErr w:type="spellEnd"/>
      <w:r>
        <w:rPr>
          <w:rFonts w:cstheme="minorHAnsi"/>
          <w:i/>
          <w:iCs/>
          <w:lang w:val="fr-FR"/>
        </w:rPr>
        <w:t>. Pap.</w:t>
      </w:r>
      <w:r w:rsidRPr="00E50DDC">
        <w:rPr>
          <w:rFonts w:cstheme="minorHAnsi"/>
          <w:i/>
          <w:iCs/>
          <w:lang w:val="fr-FR"/>
        </w:rPr>
        <w:t xml:space="preserve"> </w:t>
      </w:r>
      <w:proofErr w:type="spellStart"/>
      <w:r w:rsidRPr="00E50DDC">
        <w:rPr>
          <w:rFonts w:cstheme="minorHAnsi"/>
          <w:i/>
          <w:iCs/>
          <w:lang w:val="fr-FR"/>
        </w:rPr>
        <w:t>Palaeon</w:t>
      </w:r>
      <w:r>
        <w:rPr>
          <w:rFonts w:cstheme="minorHAnsi"/>
          <w:i/>
          <w:iCs/>
          <w:lang w:val="fr-FR"/>
        </w:rPr>
        <w:t>tol</w:t>
      </w:r>
      <w:proofErr w:type="spellEnd"/>
      <w:r>
        <w:rPr>
          <w:rFonts w:cstheme="minorHAnsi"/>
          <w:i/>
          <w:iCs/>
          <w:lang w:val="fr-FR"/>
        </w:rPr>
        <w:t>.</w:t>
      </w:r>
      <w:r w:rsidRPr="0019043D">
        <w:rPr>
          <w:rFonts w:cstheme="minorHAnsi"/>
          <w:lang w:val="fr-FR"/>
        </w:rPr>
        <w:t xml:space="preserve"> </w:t>
      </w:r>
      <w:r w:rsidRPr="0019043D">
        <w:rPr>
          <w:rFonts w:cstheme="minorHAnsi"/>
          <w:b/>
          <w:bCs/>
          <w:lang w:val="fr-FR"/>
        </w:rPr>
        <w:t>55</w:t>
      </w:r>
      <w:r w:rsidRPr="0019043D">
        <w:rPr>
          <w:rFonts w:cstheme="minorHAnsi"/>
          <w:lang w:val="fr-FR"/>
        </w:rPr>
        <w:t>, 7–40 (1996).</w:t>
      </w:r>
    </w:p>
    <w:p w14:paraId="4C4DB269" w14:textId="09C37855" w:rsidR="00A67103" w:rsidRPr="005B1A9B" w:rsidRDefault="00A67103" w:rsidP="00A67103">
      <w:pPr>
        <w:rPr>
          <w:rFonts w:cstheme="minorHAnsi"/>
          <w:lang w:val="fr-FR"/>
        </w:rPr>
      </w:pPr>
      <w:r w:rsidRPr="00EA3E25">
        <w:rPr>
          <w:bCs/>
          <w:lang w:val="fr-FR"/>
        </w:rPr>
        <w:t>1</w:t>
      </w:r>
      <w:r w:rsidR="00D013E6">
        <w:rPr>
          <w:bCs/>
          <w:lang w:val="fr-FR"/>
        </w:rPr>
        <w:t>9</w:t>
      </w:r>
      <w:r>
        <w:rPr>
          <w:rFonts w:cstheme="minorHAnsi"/>
          <w:lang w:val="fr-FR"/>
        </w:rPr>
        <w:t xml:space="preserve">. </w:t>
      </w:r>
      <w:proofErr w:type="spellStart"/>
      <w:r w:rsidRPr="005B1A9B">
        <w:rPr>
          <w:rFonts w:cstheme="minorHAnsi"/>
          <w:lang w:val="fr-FR"/>
        </w:rPr>
        <w:t>Steemans</w:t>
      </w:r>
      <w:proofErr w:type="spellEnd"/>
      <w:r w:rsidRPr="005B1A9B">
        <w:rPr>
          <w:rFonts w:cstheme="minorHAnsi"/>
          <w:lang w:val="fr-FR"/>
        </w:rPr>
        <w:t xml:space="preserve">, P. Etude </w:t>
      </w:r>
      <w:proofErr w:type="spellStart"/>
      <w:r w:rsidRPr="005B1A9B">
        <w:rPr>
          <w:rFonts w:cstheme="minorHAnsi"/>
          <w:lang w:val="fr-FR"/>
        </w:rPr>
        <w:t>palynostratgraphique</w:t>
      </w:r>
      <w:proofErr w:type="spellEnd"/>
      <w:r w:rsidRPr="005B1A9B">
        <w:rPr>
          <w:rFonts w:cstheme="minorHAnsi"/>
          <w:lang w:val="fr-FR"/>
        </w:rPr>
        <w:t xml:space="preserve"> du </w:t>
      </w:r>
      <w:proofErr w:type="spellStart"/>
      <w:r w:rsidRPr="005B1A9B">
        <w:rPr>
          <w:rFonts w:cstheme="minorHAnsi"/>
          <w:lang w:val="fr-FR"/>
        </w:rPr>
        <w:t>Devonian</w:t>
      </w:r>
      <w:proofErr w:type="spellEnd"/>
      <w:r w:rsidRPr="005B1A9B">
        <w:rPr>
          <w:rFonts w:cstheme="minorHAnsi"/>
          <w:lang w:val="fr-FR"/>
        </w:rPr>
        <w:t xml:space="preserve"> Inferieur </w:t>
      </w:r>
      <w:proofErr w:type="spellStart"/>
      <w:r w:rsidRPr="005B1A9B">
        <w:rPr>
          <w:rFonts w:cstheme="minorHAnsi"/>
          <w:lang w:val="fr-FR"/>
        </w:rPr>
        <w:t>dansl’Ouest</w:t>
      </w:r>
      <w:proofErr w:type="spellEnd"/>
      <w:r w:rsidRPr="005B1A9B">
        <w:rPr>
          <w:rFonts w:cstheme="minorHAnsi"/>
          <w:lang w:val="fr-FR"/>
        </w:rPr>
        <w:t xml:space="preserve"> de l’Eu</w:t>
      </w:r>
      <w:r>
        <w:rPr>
          <w:rFonts w:cstheme="minorHAnsi"/>
          <w:lang w:val="fr-FR"/>
        </w:rPr>
        <w:t xml:space="preserve">rope. </w:t>
      </w:r>
      <w:r w:rsidRPr="00692DFC">
        <w:rPr>
          <w:rFonts w:cstheme="minorHAnsi"/>
          <w:i/>
          <w:iCs/>
          <w:lang w:val="fr-FR"/>
        </w:rPr>
        <w:t>Mémoires pour servir à l’Explication des cartes Géologiques et Minières de la Belgique</w:t>
      </w:r>
      <w:r>
        <w:rPr>
          <w:rFonts w:cstheme="minorHAnsi"/>
          <w:lang w:val="fr-FR"/>
        </w:rPr>
        <w:t xml:space="preserve"> </w:t>
      </w:r>
      <w:r w:rsidRPr="00692DFC">
        <w:rPr>
          <w:rFonts w:cstheme="minorHAnsi"/>
          <w:b/>
          <w:bCs/>
          <w:lang w:val="fr-FR"/>
        </w:rPr>
        <w:t>27</w:t>
      </w:r>
      <w:r>
        <w:rPr>
          <w:rFonts w:cstheme="minorHAnsi"/>
          <w:lang w:val="fr-FR"/>
        </w:rPr>
        <w:t>, 1-453</w:t>
      </w:r>
      <w:r w:rsidRPr="005B1A9B">
        <w:rPr>
          <w:rFonts w:cstheme="minorHAnsi"/>
          <w:lang w:val="fr-FR"/>
        </w:rPr>
        <w:t xml:space="preserve"> (1989)</w:t>
      </w:r>
      <w:r>
        <w:rPr>
          <w:rFonts w:cstheme="minorHAnsi"/>
          <w:lang w:val="fr-FR"/>
        </w:rPr>
        <w:t>.</w:t>
      </w:r>
    </w:p>
    <w:p w14:paraId="5BC23771" w14:textId="2AEBFE3E" w:rsidR="00A67103" w:rsidRPr="00A37B3B" w:rsidRDefault="00D013E6" w:rsidP="00A67103">
      <w:pPr>
        <w:rPr>
          <w:rFonts w:cstheme="minorHAnsi"/>
          <w:lang w:val="es-ES_tradnl"/>
        </w:rPr>
      </w:pPr>
      <w:r>
        <w:rPr>
          <w:bCs/>
          <w:lang w:val="es-ES_tradnl"/>
        </w:rPr>
        <w:t>20</w:t>
      </w:r>
      <w:r w:rsidR="00A67103">
        <w:rPr>
          <w:rFonts w:cstheme="minorHAnsi"/>
          <w:lang w:val="es-ES_tradnl"/>
        </w:rPr>
        <w:t xml:space="preserve">. </w:t>
      </w:r>
      <w:proofErr w:type="spellStart"/>
      <w:r w:rsidR="00A67103" w:rsidRPr="008D28BA">
        <w:rPr>
          <w:rFonts w:cstheme="minorHAnsi"/>
          <w:lang w:val="es-ES_tradnl"/>
        </w:rPr>
        <w:t>Rodriguez</w:t>
      </w:r>
      <w:proofErr w:type="spellEnd"/>
      <w:r w:rsidR="00A67103" w:rsidRPr="008D28BA">
        <w:rPr>
          <w:rFonts w:cstheme="minorHAnsi"/>
          <w:lang w:val="es-ES_tradnl"/>
        </w:rPr>
        <w:t xml:space="preserve">, R. M. </w:t>
      </w:r>
      <w:proofErr w:type="spellStart"/>
      <w:r w:rsidR="00A67103" w:rsidRPr="008D28BA">
        <w:rPr>
          <w:rFonts w:cstheme="minorHAnsi"/>
          <w:lang w:val="es-ES_tradnl"/>
        </w:rPr>
        <w:t>Palinologia</w:t>
      </w:r>
      <w:proofErr w:type="spellEnd"/>
      <w:r w:rsidR="00A67103" w:rsidRPr="008D28BA">
        <w:rPr>
          <w:rFonts w:cstheme="minorHAnsi"/>
          <w:lang w:val="es-ES_tradnl"/>
        </w:rPr>
        <w:t xml:space="preserve"> de las formaciones del </w:t>
      </w:r>
      <w:proofErr w:type="spellStart"/>
      <w:r w:rsidR="00A67103" w:rsidRPr="008D28BA">
        <w:rPr>
          <w:rFonts w:cstheme="minorHAnsi"/>
          <w:lang w:val="es-ES_tradnl"/>
        </w:rPr>
        <w:t>Silurico</w:t>
      </w:r>
      <w:proofErr w:type="spellEnd"/>
      <w:r w:rsidR="00A67103" w:rsidRPr="008D28BA">
        <w:rPr>
          <w:rFonts w:cstheme="minorHAnsi"/>
          <w:lang w:val="es-ES_tradnl"/>
        </w:rPr>
        <w:t xml:space="preserve"> Superior-</w:t>
      </w:r>
      <w:proofErr w:type="spellStart"/>
      <w:r w:rsidR="00A67103" w:rsidRPr="008D28BA">
        <w:rPr>
          <w:rFonts w:cstheme="minorHAnsi"/>
          <w:lang w:val="es-ES_tradnl"/>
        </w:rPr>
        <w:t>Devonico</w:t>
      </w:r>
      <w:proofErr w:type="spellEnd"/>
      <w:r w:rsidR="00A67103" w:rsidRPr="008D28BA">
        <w:rPr>
          <w:rFonts w:cstheme="minorHAnsi"/>
          <w:lang w:val="es-ES_tradnl"/>
        </w:rPr>
        <w:t xml:space="preserve"> Inferior de </w:t>
      </w:r>
      <w:r w:rsidR="00A67103">
        <w:rPr>
          <w:rFonts w:cstheme="minorHAnsi"/>
          <w:lang w:val="es-ES_tradnl"/>
        </w:rPr>
        <w:t xml:space="preserve">la Cordillera </w:t>
      </w:r>
      <w:proofErr w:type="spellStart"/>
      <w:r w:rsidR="00A67103">
        <w:rPr>
          <w:rFonts w:cstheme="minorHAnsi"/>
          <w:lang w:val="es-ES_tradnl"/>
        </w:rPr>
        <w:t>Cantabrica</w:t>
      </w:r>
      <w:proofErr w:type="spellEnd"/>
      <w:r w:rsidR="00A67103">
        <w:rPr>
          <w:rFonts w:cstheme="minorHAnsi"/>
          <w:lang w:val="es-ES_tradnl"/>
        </w:rPr>
        <w:t>, Noroe</w:t>
      </w:r>
      <w:r w:rsidR="00A67103" w:rsidRPr="008D28BA">
        <w:rPr>
          <w:rFonts w:cstheme="minorHAnsi"/>
          <w:lang w:val="es-ES_tradnl"/>
        </w:rPr>
        <w:t>ste de Espa</w:t>
      </w:r>
      <w:r w:rsidR="00A67103">
        <w:rPr>
          <w:rFonts w:cstheme="minorHAnsi"/>
          <w:lang w:val="es-ES_tradnl"/>
        </w:rPr>
        <w:t xml:space="preserve">ña. </w:t>
      </w:r>
      <w:proofErr w:type="spellStart"/>
      <w:r w:rsidR="00A67103">
        <w:rPr>
          <w:rFonts w:cstheme="minorHAnsi"/>
          <w:lang w:val="es-ES_tradnl"/>
        </w:rPr>
        <w:t>Publicatión</w:t>
      </w:r>
      <w:proofErr w:type="spellEnd"/>
      <w:r w:rsidR="00A67103">
        <w:rPr>
          <w:rFonts w:cstheme="minorHAnsi"/>
          <w:lang w:val="es-ES_tradnl"/>
        </w:rPr>
        <w:t xml:space="preserve"> conjunta de la Institución Fray Bernardino de Sahagún, de la Excelentísima Diputación provincial de León y del Servicio de Publicaciones de la Universidad de León. 231 pp.</w:t>
      </w:r>
      <w:r w:rsidR="00A67103" w:rsidRPr="008D28BA">
        <w:rPr>
          <w:rFonts w:cstheme="minorHAnsi"/>
          <w:lang w:val="es-ES_tradnl"/>
        </w:rPr>
        <w:t xml:space="preserve"> </w:t>
      </w:r>
      <w:r w:rsidR="00A67103" w:rsidRPr="00A37B3B">
        <w:rPr>
          <w:rFonts w:cstheme="minorHAnsi"/>
          <w:lang w:val="es-ES_tradnl"/>
        </w:rPr>
        <w:t>(1983)</w:t>
      </w:r>
    </w:p>
    <w:p w14:paraId="44D5C6F6" w14:textId="3A854E31" w:rsidR="00A67103" w:rsidRPr="005E5B83" w:rsidRDefault="00A67103" w:rsidP="00A67103">
      <w:pPr>
        <w:rPr>
          <w:rFonts w:cstheme="minorHAnsi"/>
        </w:rPr>
      </w:pPr>
      <w:r w:rsidRPr="00EA3E25">
        <w:rPr>
          <w:bCs/>
          <w:lang w:val="es-ES_tradnl"/>
        </w:rPr>
        <w:t>2</w:t>
      </w:r>
      <w:r w:rsidR="00D013E6">
        <w:rPr>
          <w:bCs/>
          <w:lang w:val="es-ES_tradnl"/>
        </w:rPr>
        <w:t>1</w:t>
      </w:r>
      <w:r>
        <w:rPr>
          <w:rFonts w:cstheme="minorHAnsi"/>
          <w:lang w:val="es-ES_tradnl"/>
        </w:rPr>
        <w:t xml:space="preserve">. </w:t>
      </w:r>
      <w:r w:rsidRPr="00A37B3B">
        <w:rPr>
          <w:rFonts w:cstheme="minorHAnsi"/>
          <w:lang w:val="es-ES_tradnl"/>
        </w:rPr>
        <w:t xml:space="preserve">Richardson, J. B., </w:t>
      </w:r>
      <w:proofErr w:type="spellStart"/>
      <w:r w:rsidRPr="00A37B3B">
        <w:rPr>
          <w:rFonts w:cstheme="minorHAnsi"/>
          <w:lang w:val="es-ES_tradnl"/>
        </w:rPr>
        <w:t>Rodriguez</w:t>
      </w:r>
      <w:proofErr w:type="spellEnd"/>
      <w:r w:rsidRPr="00A37B3B">
        <w:rPr>
          <w:rFonts w:cstheme="minorHAnsi"/>
          <w:lang w:val="es-ES_tradnl"/>
        </w:rPr>
        <w:t xml:space="preserve">, R. M. &amp; Sutherland, S. J. E. </w:t>
      </w:r>
      <w:proofErr w:type="spellStart"/>
      <w:r w:rsidRPr="00A37B3B">
        <w:rPr>
          <w:rFonts w:cstheme="minorHAnsi"/>
          <w:lang w:val="es-ES_tradnl"/>
        </w:rPr>
        <w:t>Palynological</w:t>
      </w:r>
      <w:proofErr w:type="spellEnd"/>
      <w:r w:rsidRPr="00A37B3B">
        <w:rPr>
          <w:rFonts w:cstheme="minorHAnsi"/>
          <w:lang w:val="es-ES_tradnl"/>
        </w:rPr>
        <w:t xml:space="preserve"> </w:t>
      </w:r>
      <w:proofErr w:type="spellStart"/>
      <w:r w:rsidRPr="00A37B3B">
        <w:rPr>
          <w:rFonts w:cstheme="minorHAnsi"/>
          <w:lang w:val="es-ES_tradnl"/>
        </w:rPr>
        <w:t>zonation</w:t>
      </w:r>
      <w:proofErr w:type="spellEnd"/>
      <w:r w:rsidRPr="00A37B3B">
        <w:rPr>
          <w:rFonts w:cstheme="minorHAnsi"/>
          <w:lang w:val="es-ES_tradnl"/>
        </w:rPr>
        <w:t xml:space="preserve"> of </w:t>
      </w:r>
      <w:proofErr w:type="spellStart"/>
      <w:r w:rsidRPr="00A37B3B">
        <w:rPr>
          <w:rFonts w:cstheme="minorHAnsi"/>
          <w:lang w:val="es-ES_tradnl"/>
        </w:rPr>
        <w:t>Mid-Palaeozoic</w:t>
      </w:r>
      <w:proofErr w:type="spellEnd"/>
      <w:r w:rsidRPr="00A37B3B">
        <w:rPr>
          <w:rFonts w:cstheme="minorHAnsi"/>
          <w:lang w:val="es-ES_tradnl"/>
        </w:rPr>
        <w:t xml:space="preserve"> </w:t>
      </w:r>
      <w:proofErr w:type="spellStart"/>
      <w:r w:rsidRPr="00A37B3B">
        <w:rPr>
          <w:rFonts w:cstheme="minorHAnsi"/>
          <w:lang w:val="es-ES_tradnl"/>
        </w:rPr>
        <w:t>sequences</w:t>
      </w:r>
      <w:proofErr w:type="spellEnd"/>
      <w:r w:rsidRPr="00A37B3B">
        <w:rPr>
          <w:rFonts w:cstheme="minorHAnsi"/>
          <w:lang w:val="es-ES_tradnl"/>
        </w:rPr>
        <w:t xml:space="preserve"> </w:t>
      </w:r>
      <w:proofErr w:type="spellStart"/>
      <w:r w:rsidRPr="00A37B3B">
        <w:rPr>
          <w:rFonts w:cstheme="minorHAnsi"/>
          <w:lang w:val="es-ES_tradnl"/>
        </w:rPr>
        <w:t>from</w:t>
      </w:r>
      <w:proofErr w:type="spellEnd"/>
      <w:r w:rsidRPr="00A37B3B">
        <w:rPr>
          <w:rFonts w:cstheme="minorHAnsi"/>
          <w:lang w:val="es-ES_tradnl"/>
        </w:rPr>
        <w:t xml:space="preserve"> the </w:t>
      </w:r>
      <w:proofErr w:type="spellStart"/>
      <w:r w:rsidRPr="00A37B3B">
        <w:rPr>
          <w:rFonts w:cstheme="minorHAnsi"/>
          <w:lang w:val="es-ES_tradnl"/>
        </w:rPr>
        <w:t>Cantabrian</w:t>
      </w:r>
      <w:proofErr w:type="spellEnd"/>
      <w:r w:rsidRPr="00A37B3B">
        <w:rPr>
          <w:rFonts w:cstheme="minorHAnsi"/>
          <w:lang w:val="es-ES_tradnl"/>
        </w:rPr>
        <w:t xml:space="preserve"> </w:t>
      </w:r>
      <w:proofErr w:type="spellStart"/>
      <w:r w:rsidRPr="00A37B3B">
        <w:rPr>
          <w:rFonts w:cstheme="minorHAnsi"/>
          <w:lang w:val="es-ES_tradnl"/>
        </w:rPr>
        <w:t>Mountains</w:t>
      </w:r>
      <w:proofErr w:type="spellEnd"/>
      <w:r w:rsidRPr="00A37B3B">
        <w:rPr>
          <w:rFonts w:cstheme="minorHAnsi"/>
          <w:lang w:val="es-ES_tradnl"/>
        </w:rPr>
        <w:t xml:space="preserve">, NW </w:t>
      </w:r>
      <w:proofErr w:type="spellStart"/>
      <w:r w:rsidRPr="00A37B3B">
        <w:rPr>
          <w:rFonts w:cstheme="minorHAnsi"/>
          <w:lang w:val="es-ES_tradnl"/>
        </w:rPr>
        <w:t>Spain</w:t>
      </w:r>
      <w:proofErr w:type="spellEnd"/>
      <w:r w:rsidRPr="00A37B3B">
        <w:rPr>
          <w:rFonts w:cstheme="minorHAnsi"/>
          <w:lang w:val="es-ES_tradnl"/>
        </w:rPr>
        <w:t xml:space="preserve">: </w:t>
      </w:r>
      <w:proofErr w:type="spellStart"/>
      <w:r w:rsidRPr="00A37B3B">
        <w:rPr>
          <w:rFonts w:cstheme="minorHAnsi"/>
          <w:lang w:val="es-ES_tradnl"/>
        </w:rPr>
        <w:t>implications</w:t>
      </w:r>
      <w:proofErr w:type="spellEnd"/>
      <w:r w:rsidRPr="00A37B3B">
        <w:rPr>
          <w:rFonts w:cstheme="minorHAnsi"/>
          <w:lang w:val="es-ES_tradnl"/>
        </w:rPr>
        <w:t xml:space="preserve"> for </w:t>
      </w:r>
      <w:proofErr w:type="spellStart"/>
      <w:r w:rsidRPr="00A37B3B">
        <w:rPr>
          <w:rFonts w:cstheme="minorHAnsi"/>
          <w:lang w:val="es-ES_tradnl"/>
        </w:rPr>
        <w:t>inter-regional</w:t>
      </w:r>
      <w:proofErr w:type="spellEnd"/>
      <w:r w:rsidRPr="00A37B3B">
        <w:rPr>
          <w:rFonts w:cstheme="minorHAnsi"/>
          <w:lang w:val="es-ES_tradnl"/>
        </w:rPr>
        <w:t xml:space="preserve"> and </w:t>
      </w:r>
      <w:proofErr w:type="spellStart"/>
      <w:r w:rsidRPr="00A37B3B">
        <w:rPr>
          <w:rFonts w:cstheme="minorHAnsi"/>
          <w:lang w:val="es-ES_tradnl"/>
        </w:rPr>
        <w:t>interfacies</w:t>
      </w:r>
      <w:proofErr w:type="spellEnd"/>
      <w:r w:rsidRPr="00A37B3B">
        <w:rPr>
          <w:rFonts w:cstheme="minorHAnsi"/>
          <w:lang w:val="es-ES_tradnl"/>
        </w:rPr>
        <w:t xml:space="preserve"> </w:t>
      </w:r>
      <w:proofErr w:type="spellStart"/>
      <w:r w:rsidRPr="00A37B3B">
        <w:rPr>
          <w:rFonts w:cstheme="minorHAnsi"/>
          <w:lang w:val="es-ES_tradnl"/>
        </w:rPr>
        <w:t>correlation</w:t>
      </w:r>
      <w:proofErr w:type="spellEnd"/>
      <w:r w:rsidRPr="00A37B3B">
        <w:rPr>
          <w:rFonts w:cstheme="minorHAnsi"/>
          <w:lang w:val="es-ES_tradnl"/>
        </w:rPr>
        <w:t xml:space="preserve"> of the </w:t>
      </w:r>
      <w:proofErr w:type="spellStart"/>
      <w:r w:rsidRPr="00A37B3B">
        <w:rPr>
          <w:rFonts w:cstheme="minorHAnsi"/>
          <w:lang w:val="es-ES_tradnl"/>
        </w:rPr>
        <w:t>Ludfor</w:t>
      </w:r>
      <w:proofErr w:type="spellEnd"/>
      <w:r w:rsidRPr="00A37B3B">
        <w:rPr>
          <w:rFonts w:cstheme="minorHAnsi"/>
          <w:lang w:val="es-ES_tradnl"/>
        </w:rPr>
        <w:t>/</w:t>
      </w:r>
      <w:proofErr w:type="spellStart"/>
      <w:r w:rsidRPr="00A37B3B">
        <w:rPr>
          <w:rFonts w:cstheme="minorHAnsi"/>
          <w:lang w:val="es-ES_tradnl"/>
        </w:rPr>
        <w:t>Pridoli</w:t>
      </w:r>
      <w:proofErr w:type="spellEnd"/>
      <w:r w:rsidRPr="00A37B3B">
        <w:rPr>
          <w:rFonts w:cstheme="minorHAnsi"/>
          <w:lang w:val="es-ES_tradnl"/>
        </w:rPr>
        <w:t xml:space="preserve"> and </w:t>
      </w:r>
      <w:proofErr w:type="spellStart"/>
      <w:r w:rsidRPr="00A37B3B">
        <w:rPr>
          <w:rFonts w:cstheme="minorHAnsi"/>
          <w:lang w:val="es-ES_tradnl"/>
        </w:rPr>
        <w:t>Silurian</w:t>
      </w:r>
      <w:proofErr w:type="spellEnd"/>
      <w:r w:rsidRPr="00A37B3B">
        <w:rPr>
          <w:rFonts w:cstheme="minorHAnsi"/>
          <w:lang w:val="es-ES_tradnl"/>
        </w:rPr>
        <w:t>/</w:t>
      </w:r>
      <w:proofErr w:type="spellStart"/>
      <w:r w:rsidRPr="00A37B3B">
        <w:rPr>
          <w:rFonts w:cstheme="minorHAnsi"/>
          <w:lang w:val="es-ES_tradnl"/>
        </w:rPr>
        <w:t>Devonian</w:t>
      </w:r>
      <w:proofErr w:type="spellEnd"/>
      <w:r w:rsidRPr="00A37B3B">
        <w:rPr>
          <w:rFonts w:cstheme="minorHAnsi"/>
          <w:lang w:val="es-ES_tradnl"/>
        </w:rPr>
        <w:t xml:space="preserve"> </w:t>
      </w:r>
      <w:proofErr w:type="spellStart"/>
      <w:r w:rsidRPr="00A37B3B">
        <w:rPr>
          <w:rFonts w:cstheme="minorHAnsi"/>
          <w:lang w:val="es-ES_tradnl"/>
        </w:rPr>
        <w:t>boundaries</w:t>
      </w:r>
      <w:proofErr w:type="spellEnd"/>
      <w:r w:rsidRPr="00A37B3B">
        <w:rPr>
          <w:rFonts w:cstheme="minorHAnsi"/>
          <w:lang w:val="es-ES_tradnl"/>
        </w:rPr>
        <w:t xml:space="preserve">, and </w:t>
      </w:r>
      <w:proofErr w:type="spellStart"/>
      <w:r w:rsidRPr="00A37B3B">
        <w:rPr>
          <w:rFonts w:cstheme="minorHAnsi"/>
          <w:lang w:val="es-ES_tradnl"/>
        </w:rPr>
        <w:t>plant</w:t>
      </w:r>
      <w:proofErr w:type="spellEnd"/>
      <w:r w:rsidRPr="00A37B3B">
        <w:rPr>
          <w:rFonts w:cstheme="minorHAnsi"/>
          <w:lang w:val="es-ES_tradnl"/>
        </w:rPr>
        <w:t xml:space="preserve"> </w:t>
      </w:r>
      <w:proofErr w:type="spellStart"/>
      <w:r w:rsidRPr="00A37B3B">
        <w:rPr>
          <w:rFonts w:cstheme="minorHAnsi"/>
          <w:lang w:val="es-ES_tradnl"/>
        </w:rPr>
        <w:t>dispersal</w:t>
      </w:r>
      <w:proofErr w:type="spellEnd"/>
      <w:r w:rsidRPr="00A37B3B">
        <w:rPr>
          <w:rFonts w:cstheme="minorHAnsi"/>
          <w:lang w:val="es-ES_tradnl"/>
        </w:rPr>
        <w:t xml:space="preserve"> </w:t>
      </w:r>
      <w:proofErr w:type="spellStart"/>
      <w:r w:rsidRPr="00A37B3B">
        <w:rPr>
          <w:rFonts w:cstheme="minorHAnsi"/>
          <w:lang w:val="es-ES_tradnl"/>
        </w:rPr>
        <w:t>patterns</w:t>
      </w:r>
      <w:proofErr w:type="spellEnd"/>
      <w:r w:rsidRPr="00A37B3B">
        <w:rPr>
          <w:rFonts w:cstheme="minorHAnsi"/>
          <w:lang w:val="es-ES_tradnl"/>
        </w:rPr>
        <w:t xml:space="preserve">. </w:t>
      </w:r>
      <w:r w:rsidRPr="00692DFC">
        <w:rPr>
          <w:rFonts w:cstheme="minorHAnsi"/>
          <w:i/>
          <w:iCs/>
        </w:rPr>
        <w:t xml:space="preserve">Bull. Nat. Hist. Mus. </w:t>
      </w:r>
      <w:proofErr w:type="spellStart"/>
      <w:r w:rsidRPr="00692DFC">
        <w:rPr>
          <w:rFonts w:cstheme="minorHAnsi"/>
          <w:i/>
          <w:iCs/>
        </w:rPr>
        <w:t>Lond</w:t>
      </w:r>
      <w:proofErr w:type="spellEnd"/>
      <w:r w:rsidRPr="00692DFC">
        <w:rPr>
          <w:rFonts w:cstheme="minorHAnsi"/>
          <w:i/>
          <w:iCs/>
        </w:rPr>
        <w:t>. (Geol.)</w:t>
      </w:r>
      <w:r>
        <w:rPr>
          <w:rFonts w:cstheme="minorHAnsi"/>
        </w:rPr>
        <w:t xml:space="preserve"> </w:t>
      </w:r>
      <w:r w:rsidRPr="00FB0011">
        <w:rPr>
          <w:rFonts w:cstheme="minorHAnsi"/>
          <w:b/>
          <w:bCs/>
        </w:rPr>
        <w:t>57</w:t>
      </w:r>
      <w:r>
        <w:rPr>
          <w:rFonts w:cstheme="minorHAnsi"/>
        </w:rPr>
        <w:t>, 115-162</w:t>
      </w:r>
      <w:r w:rsidRPr="005E5B83">
        <w:rPr>
          <w:rFonts w:cstheme="minorHAnsi"/>
        </w:rPr>
        <w:t xml:space="preserve"> (</w:t>
      </w:r>
      <w:r>
        <w:rPr>
          <w:rFonts w:cstheme="minorHAnsi"/>
        </w:rPr>
        <w:t>2001</w:t>
      </w:r>
      <w:r w:rsidRPr="005E5B83">
        <w:rPr>
          <w:rFonts w:cstheme="minorHAnsi"/>
        </w:rPr>
        <w:t>)</w:t>
      </w:r>
      <w:r>
        <w:rPr>
          <w:rFonts w:cstheme="minorHAnsi"/>
        </w:rPr>
        <w:t>.</w:t>
      </w:r>
    </w:p>
    <w:p w14:paraId="583EAE32" w14:textId="27157416" w:rsidR="00A67103" w:rsidRPr="00257047" w:rsidRDefault="00A67103" w:rsidP="00A67103">
      <w:pPr>
        <w:rPr>
          <w:rFonts w:cstheme="minorHAnsi"/>
        </w:rPr>
      </w:pPr>
      <w:r w:rsidRPr="00EA3E25">
        <w:rPr>
          <w:bCs/>
        </w:rPr>
        <w:t>2</w:t>
      </w:r>
      <w:r w:rsidR="00D013E6">
        <w:rPr>
          <w:bCs/>
        </w:rPr>
        <w:t>2</w:t>
      </w:r>
      <w:r>
        <w:rPr>
          <w:rFonts w:cstheme="minorHAnsi"/>
        </w:rPr>
        <w:t xml:space="preserve">. </w:t>
      </w:r>
      <w:r w:rsidRPr="00257047">
        <w:rPr>
          <w:rFonts w:cstheme="minorHAnsi"/>
        </w:rPr>
        <w:t xml:space="preserve">Rubinstein, C. &amp; </w:t>
      </w:r>
      <w:proofErr w:type="spellStart"/>
      <w:r w:rsidRPr="00257047">
        <w:rPr>
          <w:rFonts w:cstheme="minorHAnsi"/>
        </w:rPr>
        <w:t>Steemans</w:t>
      </w:r>
      <w:proofErr w:type="spellEnd"/>
      <w:r w:rsidRPr="00257047">
        <w:rPr>
          <w:rFonts w:cstheme="minorHAnsi"/>
        </w:rPr>
        <w:t xml:space="preserve">, P. </w:t>
      </w:r>
      <w:proofErr w:type="spellStart"/>
      <w:r w:rsidRPr="00257047">
        <w:rPr>
          <w:rFonts w:cstheme="minorHAnsi"/>
        </w:rPr>
        <w:t>Miospore</w:t>
      </w:r>
      <w:proofErr w:type="spellEnd"/>
      <w:r w:rsidRPr="00257047">
        <w:rPr>
          <w:rFonts w:cstheme="minorHAnsi"/>
        </w:rPr>
        <w:t xml:space="preserve"> assemblages from the Silurian-Devonian boundary, in borehole A1-61, Ghadames Basin, Libya. </w:t>
      </w:r>
      <w:r>
        <w:rPr>
          <w:rFonts w:cstheme="minorHAnsi"/>
          <w:i/>
          <w:iCs/>
        </w:rPr>
        <w:t xml:space="preserve">Rev. </w:t>
      </w:r>
      <w:proofErr w:type="spellStart"/>
      <w:r>
        <w:rPr>
          <w:rFonts w:cstheme="minorHAnsi"/>
          <w:i/>
          <w:iCs/>
        </w:rPr>
        <w:t>Palaeobot</w:t>
      </w:r>
      <w:proofErr w:type="spellEnd"/>
      <w:r>
        <w:rPr>
          <w:rFonts w:cstheme="minorHAnsi"/>
          <w:i/>
          <w:iCs/>
        </w:rPr>
        <w:t xml:space="preserve">. </w:t>
      </w:r>
      <w:proofErr w:type="spellStart"/>
      <w:r>
        <w:rPr>
          <w:rFonts w:cstheme="minorHAnsi"/>
          <w:i/>
          <w:iCs/>
        </w:rPr>
        <w:t>Palynol</w:t>
      </w:r>
      <w:proofErr w:type="spellEnd"/>
      <w:r>
        <w:rPr>
          <w:rFonts w:cstheme="minorHAnsi"/>
          <w:i/>
          <w:iCs/>
        </w:rPr>
        <w:t>.</w:t>
      </w:r>
      <w:r w:rsidRPr="00257047">
        <w:rPr>
          <w:rFonts w:cstheme="minorHAnsi"/>
        </w:rPr>
        <w:t xml:space="preserve"> </w:t>
      </w:r>
      <w:r w:rsidRPr="00257047">
        <w:rPr>
          <w:rFonts w:cstheme="minorHAnsi"/>
          <w:b/>
          <w:bCs/>
        </w:rPr>
        <w:t>118</w:t>
      </w:r>
      <w:r w:rsidRPr="00257047">
        <w:rPr>
          <w:rFonts w:cstheme="minorHAnsi"/>
        </w:rPr>
        <w:t>, 397-412 (2002).</w:t>
      </w:r>
    </w:p>
    <w:p w14:paraId="77ADA467" w14:textId="7D133200" w:rsidR="00A67103" w:rsidRPr="00257047" w:rsidRDefault="00A67103" w:rsidP="00A67103">
      <w:pPr>
        <w:rPr>
          <w:rFonts w:cstheme="minorHAnsi"/>
        </w:rPr>
      </w:pPr>
      <w:r w:rsidRPr="00EA3E25">
        <w:rPr>
          <w:bCs/>
        </w:rPr>
        <w:t>2</w:t>
      </w:r>
      <w:r w:rsidR="00D013E6">
        <w:rPr>
          <w:bCs/>
        </w:rPr>
        <w:t>3</w:t>
      </w:r>
      <w:r>
        <w:rPr>
          <w:rFonts w:cstheme="minorHAnsi"/>
        </w:rPr>
        <w:t xml:space="preserve">. </w:t>
      </w:r>
      <w:r w:rsidRPr="00257047">
        <w:rPr>
          <w:rFonts w:cstheme="minorHAnsi"/>
        </w:rPr>
        <w:t xml:space="preserve">Spina, A. &amp; </w:t>
      </w:r>
      <w:proofErr w:type="spellStart"/>
      <w:r w:rsidRPr="00257047">
        <w:rPr>
          <w:rFonts w:cstheme="minorHAnsi"/>
        </w:rPr>
        <w:t>Vecoli</w:t>
      </w:r>
      <w:proofErr w:type="spellEnd"/>
      <w:r w:rsidRPr="00257047">
        <w:rPr>
          <w:rFonts w:cstheme="minorHAnsi"/>
        </w:rPr>
        <w:t xml:space="preserve">, M. </w:t>
      </w:r>
      <w:proofErr w:type="spellStart"/>
      <w:r w:rsidRPr="00257047">
        <w:rPr>
          <w:rFonts w:cstheme="minorHAnsi"/>
        </w:rPr>
        <w:t>Palynostratigraphy</w:t>
      </w:r>
      <w:proofErr w:type="spellEnd"/>
      <w:r w:rsidRPr="00257047">
        <w:rPr>
          <w:rFonts w:cstheme="minorHAnsi"/>
        </w:rPr>
        <w:t xml:space="preserve"> and vegetational change in the </w:t>
      </w:r>
      <w:proofErr w:type="spellStart"/>
      <w:r w:rsidRPr="00257047">
        <w:rPr>
          <w:rFonts w:cstheme="minorHAnsi"/>
        </w:rPr>
        <w:t>Siluro</w:t>
      </w:r>
      <w:proofErr w:type="spellEnd"/>
      <w:r w:rsidRPr="00257047">
        <w:rPr>
          <w:rFonts w:cstheme="minorHAnsi"/>
        </w:rPr>
        <w:t xml:space="preserve">-Devonian of the </w:t>
      </w:r>
      <w:proofErr w:type="spellStart"/>
      <w:r w:rsidRPr="00257047">
        <w:rPr>
          <w:rFonts w:cstheme="minorHAnsi"/>
        </w:rPr>
        <w:t>Ghadamis</w:t>
      </w:r>
      <w:proofErr w:type="spellEnd"/>
      <w:r w:rsidRPr="00257047">
        <w:rPr>
          <w:rFonts w:cstheme="minorHAnsi"/>
        </w:rPr>
        <w:t xml:space="preserve"> basin, North Africa. </w:t>
      </w:r>
      <w:proofErr w:type="spellStart"/>
      <w:r>
        <w:rPr>
          <w:rFonts w:cstheme="minorHAnsi"/>
          <w:i/>
          <w:iCs/>
        </w:rPr>
        <w:t>Palaeogeog</w:t>
      </w:r>
      <w:proofErr w:type="spellEnd"/>
      <w:r>
        <w:rPr>
          <w:rFonts w:cstheme="minorHAnsi"/>
          <w:i/>
          <w:iCs/>
        </w:rPr>
        <w:t xml:space="preserve">. </w:t>
      </w:r>
      <w:proofErr w:type="spellStart"/>
      <w:r>
        <w:rPr>
          <w:rFonts w:cstheme="minorHAnsi"/>
          <w:i/>
          <w:iCs/>
        </w:rPr>
        <w:t>Palaeoclimatol</w:t>
      </w:r>
      <w:proofErr w:type="spellEnd"/>
      <w:r>
        <w:rPr>
          <w:rFonts w:cstheme="minorHAnsi"/>
          <w:i/>
          <w:iCs/>
        </w:rPr>
        <w:t xml:space="preserve">. </w:t>
      </w:r>
      <w:proofErr w:type="spellStart"/>
      <w:r>
        <w:rPr>
          <w:rFonts w:cstheme="minorHAnsi"/>
          <w:i/>
          <w:iCs/>
        </w:rPr>
        <w:t>Palaeoecol</w:t>
      </w:r>
      <w:proofErr w:type="spellEnd"/>
      <w:r>
        <w:rPr>
          <w:rFonts w:cstheme="minorHAnsi"/>
          <w:i/>
          <w:iCs/>
        </w:rPr>
        <w:t>.</w:t>
      </w:r>
      <w:r w:rsidRPr="00257047">
        <w:rPr>
          <w:rFonts w:cstheme="minorHAnsi"/>
        </w:rPr>
        <w:t xml:space="preserve"> </w:t>
      </w:r>
      <w:r w:rsidRPr="00257047">
        <w:rPr>
          <w:rFonts w:cstheme="minorHAnsi"/>
          <w:b/>
          <w:bCs/>
        </w:rPr>
        <w:t>282</w:t>
      </w:r>
      <w:r w:rsidRPr="00257047">
        <w:rPr>
          <w:rFonts w:cstheme="minorHAnsi"/>
        </w:rPr>
        <w:t>, 1-18 (2009).</w:t>
      </w:r>
    </w:p>
    <w:p w14:paraId="5B89075E" w14:textId="64722B2D" w:rsidR="00A67103" w:rsidRPr="008D28BA" w:rsidRDefault="00A67103" w:rsidP="00A67103">
      <w:pPr>
        <w:rPr>
          <w:rFonts w:cstheme="minorHAnsi"/>
        </w:rPr>
      </w:pPr>
      <w:r w:rsidRPr="00EA3E25">
        <w:rPr>
          <w:bCs/>
        </w:rPr>
        <w:lastRenderedPageBreak/>
        <w:t>2</w:t>
      </w:r>
      <w:r w:rsidR="00D013E6">
        <w:rPr>
          <w:bCs/>
        </w:rPr>
        <w:t>4</w:t>
      </w:r>
      <w:r>
        <w:rPr>
          <w:rFonts w:cstheme="minorHAnsi"/>
        </w:rPr>
        <w:t xml:space="preserve">. </w:t>
      </w:r>
      <w:r w:rsidRPr="00257047">
        <w:rPr>
          <w:rFonts w:cstheme="minorHAnsi"/>
        </w:rPr>
        <w:t xml:space="preserve">Hao, S. G. &amp; Gensel, P. G. 2001. The </w:t>
      </w:r>
      <w:proofErr w:type="spellStart"/>
      <w:r w:rsidRPr="00257047">
        <w:rPr>
          <w:rFonts w:cstheme="minorHAnsi"/>
        </w:rPr>
        <w:t>Posongchong</w:t>
      </w:r>
      <w:proofErr w:type="spellEnd"/>
      <w:r w:rsidRPr="00257047">
        <w:rPr>
          <w:rFonts w:cstheme="minorHAnsi"/>
        </w:rPr>
        <w:t xml:space="preserve"> floral assemblages of </w:t>
      </w:r>
      <w:proofErr w:type="spellStart"/>
      <w:r w:rsidRPr="00257047">
        <w:rPr>
          <w:rFonts w:cstheme="minorHAnsi"/>
        </w:rPr>
        <w:t>southeastern</w:t>
      </w:r>
      <w:proofErr w:type="spellEnd"/>
      <w:r w:rsidRPr="00257047">
        <w:rPr>
          <w:rFonts w:cstheme="minorHAnsi"/>
        </w:rPr>
        <w:t xml:space="preserve"> Yunnan, China </w:t>
      </w:r>
      <w:r w:rsidRPr="008D28BA">
        <w:rPr>
          <w:rFonts w:cstheme="minorHAnsi"/>
        </w:rPr>
        <w:t xml:space="preserve">– diversity and disparity in early Devonian plant assemblages. </w:t>
      </w:r>
      <w:r>
        <w:rPr>
          <w:rFonts w:cstheme="minorHAnsi"/>
        </w:rPr>
        <w:t>103-119. In: Gensel, P. G. &amp; Edwards, D. (eds) Plants invade the land. Columbia University Press, New York 304pp. (2001).</w:t>
      </w:r>
    </w:p>
    <w:p w14:paraId="32EC760B" w14:textId="0AEF3CE3" w:rsidR="00A67103" w:rsidRPr="005B1A9B" w:rsidRDefault="00A67103" w:rsidP="00A67103">
      <w:pPr>
        <w:tabs>
          <w:tab w:val="left" w:pos="709"/>
        </w:tabs>
        <w:spacing w:line="360" w:lineRule="auto"/>
        <w:rPr>
          <w:rFonts w:cstheme="minorHAnsi"/>
        </w:rPr>
      </w:pPr>
      <w:r w:rsidRPr="00EA3E25">
        <w:rPr>
          <w:bCs/>
        </w:rPr>
        <w:t>2</w:t>
      </w:r>
      <w:r w:rsidR="00D013E6">
        <w:rPr>
          <w:bCs/>
        </w:rPr>
        <w:t>5</w:t>
      </w:r>
      <w:r>
        <w:rPr>
          <w:rFonts w:cstheme="minorHAnsi"/>
          <w:bCs/>
        </w:rPr>
        <w:t xml:space="preserve">. </w:t>
      </w:r>
      <w:r w:rsidRPr="008D28BA">
        <w:rPr>
          <w:rFonts w:cstheme="minorHAnsi"/>
          <w:bCs/>
        </w:rPr>
        <w:t xml:space="preserve">Wellman, C. H., Zhu, H., Marshall, J. E. A., Wang, Y., Berry, C. M. &amp; Xu, H. </w:t>
      </w:r>
      <w:r w:rsidRPr="005E5B83">
        <w:rPr>
          <w:rFonts w:cstheme="minorHAnsi"/>
          <w:bCs/>
        </w:rPr>
        <w:t>Spore assemblages</w:t>
      </w:r>
      <w:r w:rsidRPr="005E5B83">
        <w:rPr>
          <w:rFonts w:cstheme="minorHAnsi"/>
        </w:rPr>
        <w:t xml:space="preserve"> from the Lower Devonian </w:t>
      </w:r>
      <w:proofErr w:type="spellStart"/>
      <w:r w:rsidRPr="005E5B83">
        <w:rPr>
          <w:rFonts w:cstheme="minorHAnsi"/>
        </w:rPr>
        <w:t>Xujiach</w:t>
      </w:r>
      <w:r w:rsidRPr="00A37B3B">
        <w:rPr>
          <w:rFonts w:cstheme="minorHAnsi"/>
        </w:rPr>
        <w:t>ong</w:t>
      </w:r>
      <w:proofErr w:type="spellEnd"/>
      <w:r w:rsidRPr="00A37B3B">
        <w:rPr>
          <w:rFonts w:cstheme="minorHAnsi"/>
        </w:rPr>
        <w:t xml:space="preserve"> Formation from </w:t>
      </w:r>
      <w:proofErr w:type="spellStart"/>
      <w:r w:rsidRPr="00A37B3B">
        <w:rPr>
          <w:rFonts w:cstheme="minorHAnsi"/>
        </w:rPr>
        <w:t>Qujing</w:t>
      </w:r>
      <w:proofErr w:type="spellEnd"/>
      <w:r w:rsidRPr="00A37B3B">
        <w:rPr>
          <w:rFonts w:cstheme="minorHAnsi"/>
        </w:rPr>
        <w:t xml:space="preserve">, Yunnan, China. </w:t>
      </w:r>
      <w:proofErr w:type="spellStart"/>
      <w:r>
        <w:rPr>
          <w:rFonts w:cstheme="minorHAnsi"/>
          <w:i/>
        </w:rPr>
        <w:t>Palaeontol</w:t>
      </w:r>
      <w:proofErr w:type="spellEnd"/>
      <w:r>
        <w:rPr>
          <w:rFonts w:cstheme="minorHAnsi"/>
          <w:i/>
        </w:rPr>
        <w:t>.</w:t>
      </w:r>
      <w:r w:rsidRPr="008D28BA">
        <w:rPr>
          <w:rFonts w:cstheme="minorHAnsi"/>
          <w:iCs/>
        </w:rPr>
        <w:t xml:space="preserve"> </w:t>
      </w:r>
      <w:r w:rsidRPr="008D28BA">
        <w:rPr>
          <w:rFonts w:cstheme="minorHAnsi"/>
          <w:b/>
          <w:bCs/>
          <w:iCs/>
        </w:rPr>
        <w:t>5</w:t>
      </w:r>
      <w:r w:rsidRPr="008D28BA">
        <w:rPr>
          <w:rFonts w:cstheme="minorHAnsi"/>
          <w:b/>
          <w:bCs/>
        </w:rPr>
        <w:t>5</w:t>
      </w:r>
      <w:r w:rsidRPr="008D28BA">
        <w:rPr>
          <w:rFonts w:cstheme="minorHAnsi"/>
        </w:rPr>
        <w:t>, 583-611</w:t>
      </w:r>
      <w:r w:rsidRPr="008D28BA">
        <w:rPr>
          <w:rFonts w:cstheme="minorHAnsi"/>
          <w:bCs/>
        </w:rPr>
        <w:t xml:space="preserve"> (2012).</w:t>
      </w:r>
    </w:p>
    <w:p w14:paraId="3479561E" w14:textId="16FF7449" w:rsidR="00A67103" w:rsidRPr="008D28BA" w:rsidRDefault="00A67103" w:rsidP="00A67103">
      <w:pPr>
        <w:rPr>
          <w:rFonts w:cstheme="minorHAnsi"/>
        </w:rPr>
      </w:pPr>
      <w:r w:rsidRPr="00EA3E25">
        <w:rPr>
          <w:bCs/>
        </w:rPr>
        <w:t>2</w:t>
      </w:r>
      <w:r w:rsidR="00D013E6">
        <w:rPr>
          <w:bCs/>
        </w:rPr>
        <w:t>6</w:t>
      </w:r>
      <w:r>
        <w:rPr>
          <w:rFonts w:cstheme="minorHAnsi"/>
        </w:rPr>
        <w:t xml:space="preserve">. </w:t>
      </w:r>
      <w:r w:rsidRPr="008D28BA">
        <w:rPr>
          <w:rFonts w:cstheme="minorHAnsi"/>
        </w:rPr>
        <w:t>Hao, S.</w:t>
      </w:r>
      <w:r>
        <w:rPr>
          <w:rFonts w:cstheme="minorHAnsi"/>
        </w:rPr>
        <w:t xml:space="preserve"> &amp; X</w:t>
      </w:r>
      <w:r w:rsidRPr="008D28BA">
        <w:rPr>
          <w:rFonts w:cstheme="minorHAnsi"/>
        </w:rPr>
        <w:t>ue</w:t>
      </w:r>
      <w:r>
        <w:rPr>
          <w:rFonts w:cstheme="minorHAnsi"/>
        </w:rPr>
        <w:t>, J.</w:t>
      </w:r>
      <w:r w:rsidRPr="008D28BA">
        <w:rPr>
          <w:rFonts w:cstheme="minorHAnsi"/>
        </w:rPr>
        <w:t xml:space="preserve"> </w:t>
      </w:r>
      <w:r>
        <w:rPr>
          <w:rFonts w:cstheme="minorHAnsi"/>
        </w:rPr>
        <w:t xml:space="preserve">The Early Devonian </w:t>
      </w:r>
      <w:proofErr w:type="spellStart"/>
      <w:r>
        <w:rPr>
          <w:rFonts w:cstheme="minorHAnsi"/>
        </w:rPr>
        <w:t>Posongchong</w:t>
      </w:r>
      <w:proofErr w:type="spellEnd"/>
      <w:r>
        <w:rPr>
          <w:rFonts w:cstheme="minorHAnsi"/>
        </w:rPr>
        <w:t xml:space="preserve"> flora of Yunnan. Science Press, Beijing. 366pp. (</w:t>
      </w:r>
      <w:r w:rsidRPr="008D28BA">
        <w:rPr>
          <w:rFonts w:cstheme="minorHAnsi"/>
        </w:rPr>
        <w:t>2013</w:t>
      </w:r>
      <w:r>
        <w:rPr>
          <w:rFonts w:cstheme="minorHAnsi"/>
        </w:rPr>
        <w:t>).</w:t>
      </w:r>
    </w:p>
    <w:p w14:paraId="2DE999BC" w14:textId="611CC140" w:rsidR="00A67103" w:rsidRPr="00A37B3B" w:rsidRDefault="00A67103" w:rsidP="00A67103">
      <w:pPr>
        <w:rPr>
          <w:rFonts w:cstheme="minorHAnsi"/>
        </w:rPr>
      </w:pPr>
      <w:r w:rsidRPr="00EA3E25">
        <w:rPr>
          <w:bCs/>
        </w:rPr>
        <w:t>2</w:t>
      </w:r>
      <w:r w:rsidR="00D013E6">
        <w:rPr>
          <w:bCs/>
        </w:rPr>
        <w:t>7</w:t>
      </w:r>
      <w:r>
        <w:rPr>
          <w:bCs/>
        </w:rPr>
        <w:t xml:space="preserve">. </w:t>
      </w:r>
      <w:r w:rsidRPr="00A37B3B">
        <w:rPr>
          <w:rFonts w:cstheme="minorHAnsi"/>
        </w:rPr>
        <w:t xml:space="preserve">Edwards, D. &amp; Li 2018, C-S. Further insights into the Lower Devonian terrestrial vegetation of Sichuan Province, China. </w:t>
      </w:r>
      <w:r>
        <w:rPr>
          <w:rFonts w:cstheme="minorHAnsi"/>
          <w:i/>
          <w:iCs/>
        </w:rPr>
        <w:t xml:space="preserve">Rev. </w:t>
      </w:r>
      <w:proofErr w:type="spellStart"/>
      <w:r>
        <w:rPr>
          <w:rFonts w:cstheme="minorHAnsi"/>
          <w:i/>
          <w:iCs/>
        </w:rPr>
        <w:t>Palaeobot</w:t>
      </w:r>
      <w:proofErr w:type="spellEnd"/>
      <w:r>
        <w:rPr>
          <w:rFonts w:cstheme="minorHAnsi"/>
          <w:i/>
          <w:iCs/>
        </w:rPr>
        <w:t xml:space="preserve">. </w:t>
      </w:r>
      <w:proofErr w:type="spellStart"/>
      <w:r>
        <w:rPr>
          <w:rFonts w:cstheme="minorHAnsi"/>
          <w:i/>
          <w:iCs/>
        </w:rPr>
        <w:t>Palynol</w:t>
      </w:r>
      <w:proofErr w:type="spellEnd"/>
      <w:r>
        <w:rPr>
          <w:rFonts w:cstheme="minorHAnsi"/>
          <w:i/>
          <w:iCs/>
        </w:rPr>
        <w:t>.</w:t>
      </w:r>
      <w:r w:rsidRPr="00A37B3B">
        <w:rPr>
          <w:rFonts w:cstheme="minorHAnsi"/>
        </w:rPr>
        <w:t xml:space="preserve"> </w:t>
      </w:r>
      <w:r w:rsidRPr="00A37B3B">
        <w:rPr>
          <w:rFonts w:cstheme="minorHAnsi"/>
          <w:b/>
          <w:bCs/>
        </w:rPr>
        <w:t>253</w:t>
      </w:r>
      <w:r w:rsidRPr="00A37B3B">
        <w:rPr>
          <w:rFonts w:cstheme="minorHAnsi"/>
        </w:rPr>
        <w:t>, 37-48 (2018).</w:t>
      </w:r>
    </w:p>
    <w:p w14:paraId="75BB9D28" w14:textId="272E9EF3" w:rsidR="00A67103" w:rsidRPr="005B1A9B" w:rsidRDefault="00A67103" w:rsidP="00A67103">
      <w:pPr>
        <w:rPr>
          <w:rFonts w:cstheme="minorHAnsi"/>
        </w:rPr>
      </w:pPr>
      <w:r w:rsidRPr="00EA3E25">
        <w:rPr>
          <w:bCs/>
        </w:rPr>
        <w:t>2</w:t>
      </w:r>
      <w:r w:rsidR="00D013E6">
        <w:rPr>
          <w:bCs/>
        </w:rPr>
        <w:t>8</w:t>
      </w:r>
      <w:r>
        <w:rPr>
          <w:rFonts w:cstheme="minorHAnsi"/>
        </w:rPr>
        <w:t xml:space="preserve">. </w:t>
      </w:r>
      <w:r w:rsidRPr="005B1A9B">
        <w:rPr>
          <w:rFonts w:cstheme="minorHAnsi"/>
        </w:rPr>
        <w:t xml:space="preserve">Gao, L. Early Devonian spore and </w:t>
      </w:r>
      <w:proofErr w:type="spellStart"/>
      <w:r w:rsidRPr="005B1A9B">
        <w:rPr>
          <w:rFonts w:cstheme="minorHAnsi"/>
        </w:rPr>
        <w:t>acritarchs</w:t>
      </w:r>
      <w:proofErr w:type="spellEnd"/>
      <w:r w:rsidRPr="005B1A9B">
        <w:rPr>
          <w:rFonts w:cstheme="minorHAnsi"/>
        </w:rPr>
        <w:t xml:space="preserve"> from the </w:t>
      </w:r>
      <w:proofErr w:type="spellStart"/>
      <w:r w:rsidRPr="005B1A9B">
        <w:rPr>
          <w:rFonts w:cstheme="minorHAnsi"/>
        </w:rPr>
        <w:t>Guijiatum</w:t>
      </w:r>
      <w:proofErr w:type="spellEnd"/>
      <w:r w:rsidRPr="005B1A9B">
        <w:rPr>
          <w:rFonts w:cstheme="minorHAnsi"/>
        </w:rPr>
        <w:t xml:space="preserve"> Formation of </w:t>
      </w:r>
      <w:proofErr w:type="spellStart"/>
      <w:r w:rsidRPr="005B1A9B">
        <w:rPr>
          <w:rFonts w:cstheme="minorHAnsi"/>
        </w:rPr>
        <w:t>Qujing</w:t>
      </w:r>
      <w:proofErr w:type="spellEnd"/>
      <w:r w:rsidRPr="005B1A9B">
        <w:rPr>
          <w:rFonts w:cstheme="minorHAnsi"/>
        </w:rPr>
        <w:t xml:space="preserve">, China. </w:t>
      </w:r>
      <w:r w:rsidRPr="00F567D5">
        <w:rPr>
          <w:rFonts w:cstheme="minorHAnsi"/>
          <w:i/>
          <w:iCs/>
        </w:rPr>
        <w:t>Bull. Inst. Geol. Chin. Acad. Sci.</w:t>
      </w:r>
      <w:r w:rsidRPr="005B1A9B">
        <w:rPr>
          <w:rFonts w:cstheme="minorHAnsi"/>
        </w:rPr>
        <w:t xml:space="preserve"> </w:t>
      </w:r>
      <w:r w:rsidRPr="005B1A9B">
        <w:rPr>
          <w:rFonts w:cstheme="minorHAnsi"/>
          <w:b/>
        </w:rPr>
        <w:t>9</w:t>
      </w:r>
      <w:r w:rsidRPr="005B1A9B">
        <w:rPr>
          <w:rFonts w:cstheme="minorHAnsi"/>
        </w:rPr>
        <w:t>, 125-136 (1984).</w:t>
      </w:r>
    </w:p>
    <w:p w14:paraId="3988FBE5" w14:textId="42949CEE" w:rsidR="00A67103" w:rsidRPr="005B1A9B" w:rsidRDefault="00A67103" w:rsidP="00A67103">
      <w:pPr>
        <w:rPr>
          <w:rFonts w:cstheme="minorHAnsi"/>
        </w:rPr>
      </w:pPr>
      <w:r w:rsidRPr="00EA3E25">
        <w:rPr>
          <w:bCs/>
        </w:rPr>
        <w:t>2</w:t>
      </w:r>
      <w:r w:rsidR="00D013E6">
        <w:rPr>
          <w:bCs/>
        </w:rPr>
        <w:t>9</w:t>
      </w:r>
      <w:r>
        <w:rPr>
          <w:rFonts w:cstheme="minorHAnsi"/>
        </w:rPr>
        <w:t xml:space="preserve">. </w:t>
      </w:r>
      <w:r w:rsidRPr="005B1A9B">
        <w:rPr>
          <w:rFonts w:cstheme="minorHAnsi"/>
        </w:rPr>
        <w:t xml:space="preserve">Tian, J. et al. Late Silurian to early Devonian palynomorphs from </w:t>
      </w:r>
      <w:proofErr w:type="spellStart"/>
      <w:r w:rsidRPr="005B1A9B">
        <w:rPr>
          <w:rFonts w:cstheme="minorHAnsi"/>
        </w:rPr>
        <w:t>Qujing</w:t>
      </w:r>
      <w:proofErr w:type="spellEnd"/>
      <w:r w:rsidRPr="005B1A9B">
        <w:rPr>
          <w:rFonts w:cstheme="minorHAnsi"/>
        </w:rPr>
        <w:t xml:space="preserve">, Yunnan, southwest China. </w:t>
      </w:r>
      <w:r w:rsidRPr="00F567D5">
        <w:rPr>
          <w:rFonts w:cstheme="minorHAnsi"/>
          <w:i/>
          <w:iCs/>
        </w:rPr>
        <w:t xml:space="preserve">Acta Geol. </w:t>
      </w:r>
      <w:proofErr w:type="spellStart"/>
      <w:r w:rsidRPr="00F567D5">
        <w:rPr>
          <w:rFonts w:cstheme="minorHAnsi"/>
          <w:i/>
          <w:iCs/>
        </w:rPr>
        <w:t>Sinica</w:t>
      </w:r>
      <w:proofErr w:type="spellEnd"/>
      <w:r w:rsidRPr="00F567D5">
        <w:rPr>
          <w:rFonts w:cstheme="minorHAnsi"/>
          <w:i/>
          <w:iCs/>
        </w:rPr>
        <w:t>.</w:t>
      </w:r>
      <w:r w:rsidRPr="005B1A9B">
        <w:rPr>
          <w:rFonts w:cstheme="minorHAnsi"/>
        </w:rPr>
        <w:t xml:space="preserve"> </w:t>
      </w:r>
      <w:r w:rsidRPr="005B1A9B">
        <w:rPr>
          <w:rFonts w:cstheme="minorHAnsi"/>
          <w:b/>
        </w:rPr>
        <w:t>85</w:t>
      </w:r>
      <w:r w:rsidRPr="005B1A9B">
        <w:rPr>
          <w:rFonts w:cstheme="minorHAnsi"/>
        </w:rPr>
        <w:t>, 559-568 (2011).</w:t>
      </w:r>
    </w:p>
    <w:p w14:paraId="57345D7A" w14:textId="5A552955" w:rsidR="00A67103" w:rsidRDefault="00D013E6" w:rsidP="00A67103">
      <w:pPr>
        <w:rPr>
          <w:rFonts w:cstheme="minorHAnsi"/>
        </w:rPr>
      </w:pPr>
      <w:r>
        <w:rPr>
          <w:rFonts w:cstheme="minorHAnsi"/>
        </w:rPr>
        <w:t>30</w:t>
      </w:r>
      <w:r w:rsidR="00A67103">
        <w:rPr>
          <w:rFonts w:cstheme="minorHAnsi"/>
        </w:rPr>
        <w:t xml:space="preserve">. </w:t>
      </w:r>
      <w:proofErr w:type="spellStart"/>
      <w:r w:rsidR="00A67103">
        <w:rPr>
          <w:rFonts w:cstheme="minorHAnsi"/>
        </w:rPr>
        <w:t>H</w:t>
      </w:r>
      <w:r w:rsidR="00A67103">
        <w:rPr>
          <w:rFonts w:ascii="Calibri" w:hAnsi="Calibri" w:cs="Calibri"/>
          <w:color w:val="000000"/>
        </w:rPr>
        <w:t>ø</w:t>
      </w:r>
      <w:r w:rsidR="00A67103" w:rsidRPr="005B1A9B">
        <w:rPr>
          <w:rFonts w:cstheme="minorHAnsi"/>
        </w:rPr>
        <w:t>eg</w:t>
      </w:r>
      <w:proofErr w:type="spellEnd"/>
      <w:r w:rsidR="00A67103">
        <w:rPr>
          <w:rFonts w:cstheme="minorHAnsi"/>
        </w:rPr>
        <w:t xml:space="preserve">, O. A. The Downtonian and </w:t>
      </w:r>
      <w:proofErr w:type="spellStart"/>
      <w:r w:rsidR="00A67103">
        <w:rPr>
          <w:rFonts w:cstheme="minorHAnsi"/>
        </w:rPr>
        <w:t>Dittonian</w:t>
      </w:r>
      <w:proofErr w:type="spellEnd"/>
      <w:r w:rsidR="00A67103">
        <w:rPr>
          <w:rFonts w:cstheme="minorHAnsi"/>
        </w:rPr>
        <w:t xml:space="preserve"> flora of Spitsbergen. </w:t>
      </w:r>
      <w:proofErr w:type="spellStart"/>
      <w:r w:rsidR="00A67103" w:rsidRPr="009E7BA6">
        <w:rPr>
          <w:rFonts w:cstheme="minorHAnsi"/>
          <w:i/>
          <w:iCs/>
        </w:rPr>
        <w:t>Skrifter</w:t>
      </w:r>
      <w:proofErr w:type="spellEnd"/>
      <w:r w:rsidR="00A67103" w:rsidRPr="009E7BA6">
        <w:rPr>
          <w:rFonts w:cstheme="minorHAnsi"/>
          <w:i/>
          <w:iCs/>
        </w:rPr>
        <w:t xml:space="preserve"> om Svalbard </w:t>
      </w:r>
      <w:proofErr w:type="spellStart"/>
      <w:r w:rsidR="00A67103" w:rsidRPr="009E7BA6">
        <w:rPr>
          <w:rFonts w:cstheme="minorHAnsi"/>
          <w:i/>
          <w:iCs/>
        </w:rPr>
        <w:t>og</w:t>
      </w:r>
      <w:proofErr w:type="spellEnd"/>
      <w:r w:rsidR="00A67103" w:rsidRPr="009E7BA6">
        <w:rPr>
          <w:rFonts w:cstheme="minorHAnsi"/>
          <w:i/>
          <w:iCs/>
        </w:rPr>
        <w:t xml:space="preserve"> </w:t>
      </w:r>
      <w:proofErr w:type="spellStart"/>
      <w:r w:rsidR="00A67103" w:rsidRPr="009E7BA6">
        <w:rPr>
          <w:rFonts w:cstheme="minorHAnsi"/>
          <w:i/>
          <w:iCs/>
        </w:rPr>
        <w:t>Ishavet</w:t>
      </w:r>
      <w:proofErr w:type="spellEnd"/>
      <w:r w:rsidR="00A67103" w:rsidRPr="009E7BA6">
        <w:rPr>
          <w:rFonts w:cstheme="minorHAnsi"/>
        </w:rPr>
        <w:t xml:space="preserve"> </w:t>
      </w:r>
      <w:r w:rsidR="00A67103" w:rsidRPr="009E7BA6">
        <w:rPr>
          <w:rFonts w:cstheme="minorHAnsi"/>
          <w:b/>
          <w:bCs/>
        </w:rPr>
        <w:t>83</w:t>
      </w:r>
      <w:r w:rsidR="00A67103" w:rsidRPr="009E7BA6">
        <w:rPr>
          <w:rFonts w:cstheme="minorHAnsi"/>
        </w:rPr>
        <w:t>, 1-229 (1942).</w:t>
      </w:r>
    </w:p>
    <w:p w14:paraId="0EF2F0A2" w14:textId="6051323F" w:rsidR="00A67103" w:rsidRPr="009E7BA6" w:rsidRDefault="00A67103" w:rsidP="00A67103">
      <w:pPr>
        <w:rPr>
          <w:rFonts w:cstheme="minorHAnsi"/>
        </w:rPr>
      </w:pPr>
      <w:r>
        <w:rPr>
          <w:rFonts w:cstheme="minorHAnsi"/>
        </w:rPr>
        <w:t>3</w:t>
      </w:r>
      <w:r w:rsidR="00D013E6">
        <w:rPr>
          <w:rFonts w:cstheme="minorHAnsi"/>
        </w:rPr>
        <w:t>1</w:t>
      </w:r>
      <w:r>
        <w:rPr>
          <w:rFonts w:cstheme="minorHAnsi"/>
        </w:rPr>
        <w:t xml:space="preserve">. Morris, J. L., Edwards, D. &amp; Richardson, J. B. The advantages and frustrations of a plant </w:t>
      </w:r>
      <w:proofErr w:type="spellStart"/>
      <w:r>
        <w:rPr>
          <w:rFonts w:cstheme="minorHAnsi"/>
        </w:rPr>
        <w:t>Lagerstätte</w:t>
      </w:r>
      <w:proofErr w:type="spellEnd"/>
      <w:r>
        <w:rPr>
          <w:rFonts w:cstheme="minorHAnsi"/>
        </w:rPr>
        <w:t xml:space="preserve"> as illustrated by a new taxon from the Lower Devonian of the Welsh Borderland, UK. 49-67. In: </w:t>
      </w:r>
      <w:proofErr w:type="spellStart"/>
      <w:r>
        <w:rPr>
          <w:rFonts w:cstheme="minorHAnsi"/>
        </w:rPr>
        <w:t>Kr</w:t>
      </w:r>
      <w:r w:rsidR="0023219C">
        <w:rPr>
          <w:rFonts w:cstheme="minorHAnsi"/>
        </w:rPr>
        <w:t>i</w:t>
      </w:r>
      <w:r>
        <w:rPr>
          <w:rFonts w:cstheme="minorHAnsi"/>
        </w:rPr>
        <w:t>ngs</w:t>
      </w:r>
      <w:proofErr w:type="spellEnd"/>
      <w:r>
        <w:rPr>
          <w:rFonts w:cstheme="minorHAnsi"/>
        </w:rPr>
        <w:t>, M., Harper, C. J., Cuneo, N.</w:t>
      </w:r>
      <w:r w:rsidR="0023219C">
        <w:rPr>
          <w:rFonts w:cstheme="minorHAnsi"/>
        </w:rPr>
        <w:t xml:space="preserve"> R.</w:t>
      </w:r>
      <w:r>
        <w:rPr>
          <w:rFonts w:cstheme="minorHAnsi"/>
        </w:rPr>
        <w:t xml:space="preserve"> &amp; Rothwell, G. W. (eds) Transformative </w:t>
      </w:r>
      <w:proofErr w:type="spellStart"/>
      <w:r>
        <w:rPr>
          <w:rFonts w:cstheme="minorHAnsi"/>
        </w:rPr>
        <w:t>paleobotany</w:t>
      </w:r>
      <w:proofErr w:type="spellEnd"/>
      <w:r>
        <w:rPr>
          <w:rFonts w:cstheme="minorHAnsi"/>
        </w:rPr>
        <w:t>. Academic Press, New York 732pp. (2018).</w:t>
      </w:r>
    </w:p>
    <w:p w14:paraId="19062C21" w14:textId="26017B3F" w:rsidR="00A67103" w:rsidRDefault="00A67103" w:rsidP="00A67103">
      <w:pPr>
        <w:rPr>
          <w:rFonts w:cstheme="minorHAnsi"/>
        </w:rPr>
      </w:pPr>
      <w:r>
        <w:rPr>
          <w:rFonts w:cstheme="minorHAnsi"/>
        </w:rPr>
        <w:t>3</w:t>
      </w:r>
      <w:r w:rsidR="00D013E6">
        <w:rPr>
          <w:rFonts w:cstheme="minorHAnsi"/>
        </w:rPr>
        <w:t>2</w:t>
      </w:r>
      <w:r>
        <w:rPr>
          <w:rFonts w:cstheme="minorHAnsi"/>
        </w:rPr>
        <w:t xml:space="preserve">. </w:t>
      </w:r>
      <w:r w:rsidRPr="00A37B3B">
        <w:rPr>
          <w:rFonts w:cstheme="minorHAnsi"/>
        </w:rPr>
        <w:t xml:space="preserve">McSweeney, F. R., </w:t>
      </w:r>
      <w:proofErr w:type="spellStart"/>
      <w:r w:rsidRPr="00A37B3B">
        <w:rPr>
          <w:rFonts w:cstheme="minorHAnsi"/>
        </w:rPr>
        <w:t>Shimeta</w:t>
      </w:r>
      <w:proofErr w:type="spellEnd"/>
      <w:r w:rsidRPr="00A37B3B">
        <w:rPr>
          <w:rFonts w:cstheme="minorHAnsi"/>
        </w:rPr>
        <w:t xml:space="preserve">, J. &amp; </w:t>
      </w:r>
      <w:proofErr w:type="spellStart"/>
      <w:r w:rsidRPr="00A37B3B">
        <w:rPr>
          <w:rFonts w:cstheme="minorHAnsi"/>
        </w:rPr>
        <w:t>Buckeridge</w:t>
      </w:r>
      <w:proofErr w:type="spellEnd"/>
      <w:r w:rsidRPr="00A37B3B">
        <w:rPr>
          <w:rFonts w:cstheme="minorHAnsi"/>
        </w:rPr>
        <w:t xml:space="preserve">, J. St. J. S. Two new genera of early </w:t>
      </w:r>
      <w:proofErr w:type="spellStart"/>
      <w:r w:rsidRPr="00A37B3B">
        <w:rPr>
          <w:rFonts w:cstheme="minorHAnsi"/>
        </w:rPr>
        <w:t>Tracheophyta</w:t>
      </w:r>
      <w:proofErr w:type="spellEnd"/>
      <w:r w:rsidRPr="00A37B3B">
        <w:rPr>
          <w:rFonts w:cstheme="minorHAnsi"/>
        </w:rPr>
        <w:t xml:space="preserve"> (</w:t>
      </w:r>
      <w:proofErr w:type="spellStart"/>
      <w:r w:rsidRPr="00A37B3B">
        <w:rPr>
          <w:rFonts w:cstheme="minorHAnsi"/>
        </w:rPr>
        <w:t>Zosterophyllaceae</w:t>
      </w:r>
      <w:proofErr w:type="spellEnd"/>
      <w:r w:rsidRPr="00A37B3B">
        <w:rPr>
          <w:rFonts w:cstheme="minorHAnsi"/>
        </w:rPr>
        <w:t xml:space="preserve">) from the upper Silurian-Lower Devonian of Victoria, Australia. </w:t>
      </w:r>
      <w:r w:rsidRPr="00DF6CBE">
        <w:rPr>
          <w:rFonts w:cstheme="minorHAnsi"/>
          <w:i/>
          <w:iCs/>
        </w:rPr>
        <w:t>Alcheringa</w:t>
      </w:r>
      <w:r w:rsidRPr="00A37B3B">
        <w:rPr>
          <w:rFonts w:cstheme="minorHAnsi"/>
        </w:rPr>
        <w:t xml:space="preserve"> 10.1080/03115518.2020.1744725 (2020).</w:t>
      </w:r>
    </w:p>
    <w:p w14:paraId="1CD7A716" w14:textId="21E1E9FE" w:rsidR="00A67103" w:rsidRPr="005B1A9B" w:rsidRDefault="00A67103" w:rsidP="00A67103">
      <w:pPr>
        <w:rPr>
          <w:rFonts w:cstheme="minorHAnsi"/>
        </w:rPr>
      </w:pPr>
      <w:r>
        <w:rPr>
          <w:rFonts w:cstheme="minorHAnsi"/>
        </w:rPr>
        <w:t>3</w:t>
      </w:r>
      <w:r w:rsidR="00D013E6">
        <w:rPr>
          <w:rFonts w:cstheme="minorHAnsi"/>
        </w:rPr>
        <w:t>3</w:t>
      </w:r>
      <w:r>
        <w:rPr>
          <w:rFonts w:cstheme="minorHAnsi"/>
        </w:rPr>
        <w:t xml:space="preserve">. </w:t>
      </w:r>
      <w:r w:rsidRPr="008D28BA">
        <w:rPr>
          <w:rFonts w:cstheme="minorHAnsi"/>
        </w:rPr>
        <w:t xml:space="preserve">Xue, J. H. et al. </w:t>
      </w:r>
      <w:r w:rsidRPr="005B1A9B">
        <w:rPr>
          <w:rFonts w:cstheme="minorHAnsi"/>
        </w:rPr>
        <w:t xml:space="preserve">Silurian-Devonian terrestrial revolution in South China: taxonomy, diversity, and character evolution of vascular plants in a </w:t>
      </w:r>
      <w:proofErr w:type="spellStart"/>
      <w:r w:rsidRPr="005B1A9B">
        <w:rPr>
          <w:rFonts w:cstheme="minorHAnsi"/>
        </w:rPr>
        <w:t>paleogeographically</w:t>
      </w:r>
      <w:proofErr w:type="spellEnd"/>
      <w:r w:rsidRPr="005B1A9B">
        <w:rPr>
          <w:rFonts w:cstheme="minorHAnsi"/>
        </w:rPr>
        <w:t xml:space="preserve"> isolated low-latitude region. </w:t>
      </w:r>
      <w:r>
        <w:rPr>
          <w:rFonts w:cstheme="minorHAnsi"/>
          <w:i/>
          <w:iCs/>
        </w:rPr>
        <w:t>Earth. Sci. Rev.</w:t>
      </w:r>
      <w:r w:rsidRPr="005B1A9B">
        <w:rPr>
          <w:rFonts w:cstheme="minorHAnsi"/>
        </w:rPr>
        <w:t xml:space="preserve"> </w:t>
      </w:r>
      <w:r w:rsidRPr="005B1A9B">
        <w:rPr>
          <w:rFonts w:cstheme="minorHAnsi"/>
          <w:b/>
        </w:rPr>
        <w:t>180</w:t>
      </w:r>
      <w:r w:rsidRPr="005B1A9B">
        <w:rPr>
          <w:rFonts w:cstheme="minorHAnsi"/>
        </w:rPr>
        <w:t>, 92-125 (2018).</w:t>
      </w:r>
    </w:p>
    <w:p w14:paraId="1831BA35" w14:textId="72DA8166" w:rsidR="00A67103" w:rsidRDefault="00A67103" w:rsidP="00A67103">
      <w:pPr>
        <w:rPr>
          <w:rFonts w:cstheme="minorHAnsi"/>
        </w:rPr>
      </w:pPr>
      <w:r>
        <w:rPr>
          <w:rFonts w:cstheme="minorHAnsi"/>
        </w:rPr>
        <w:t>3</w:t>
      </w:r>
      <w:r w:rsidR="00D013E6">
        <w:rPr>
          <w:rFonts w:cstheme="minorHAnsi"/>
        </w:rPr>
        <w:t>4</w:t>
      </w:r>
      <w:r>
        <w:rPr>
          <w:rFonts w:cstheme="minorHAnsi"/>
        </w:rPr>
        <w:t xml:space="preserve">. </w:t>
      </w:r>
      <w:r w:rsidRPr="005B1A9B">
        <w:rPr>
          <w:rFonts w:cstheme="minorHAnsi"/>
        </w:rPr>
        <w:t xml:space="preserve">Hao, S. G. et al. </w:t>
      </w:r>
      <w:proofErr w:type="spellStart"/>
      <w:r w:rsidRPr="005B1A9B">
        <w:rPr>
          <w:rFonts w:cstheme="minorHAnsi"/>
          <w:i/>
          <w:iCs/>
        </w:rPr>
        <w:t>Zosterophyllum</w:t>
      </w:r>
      <w:proofErr w:type="spellEnd"/>
      <w:r w:rsidRPr="005B1A9B">
        <w:rPr>
          <w:rFonts w:cstheme="minorHAnsi"/>
        </w:rPr>
        <w:t xml:space="preserve"> Penhallow around the Silurian-Devonian boundary of </w:t>
      </w:r>
      <w:proofErr w:type="spellStart"/>
      <w:r w:rsidRPr="005B1A9B">
        <w:rPr>
          <w:rFonts w:cstheme="minorHAnsi"/>
        </w:rPr>
        <w:t>northeastern</w:t>
      </w:r>
      <w:proofErr w:type="spellEnd"/>
      <w:r w:rsidRPr="005B1A9B">
        <w:rPr>
          <w:rFonts w:cstheme="minorHAnsi"/>
        </w:rPr>
        <w:t xml:space="preserve"> Yunnan, China. </w:t>
      </w:r>
      <w:r w:rsidRPr="002C5945">
        <w:rPr>
          <w:rFonts w:cstheme="minorHAnsi"/>
          <w:i/>
          <w:iCs/>
        </w:rPr>
        <w:t>Int. J. Plant Sci.</w:t>
      </w:r>
      <w:r w:rsidRPr="005B1A9B">
        <w:rPr>
          <w:rFonts w:cstheme="minorHAnsi"/>
        </w:rPr>
        <w:t xml:space="preserve"> </w:t>
      </w:r>
      <w:r w:rsidRPr="005B1A9B">
        <w:rPr>
          <w:rFonts w:cstheme="minorHAnsi"/>
          <w:b/>
        </w:rPr>
        <w:t>168</w:t>
      </w:r>
      <w:r w:rsidRPr="005B1A9B">
        <w:rPr>
          <w:rFonts w:cstheme="minorHAnsi"/>
        </w:rPr>
        <w:t>, 477-489 (2007).</w:t>
      </w:r>
    </w:p>
    <w:p w14:paraId="46C1341B" w14:textId="43A314E0" w:rsidR="00A67103" w:rsidRPr="005B1A9B" w:rsidRDefault="00A67103" w:rsidP="00A67103">
      <w:pPr>
        <w:rPr>
          <w:rFonts w:cstheme="minorHAnsi"/>
        </w:rPr>
      </w:pPr>
      <w:r>
        <w:rPr>
          <w:rFonts w:cstheme="minorHAnsi"/>
        </w:rPr>
        <w:t>3</w:t>
      </w:r>
      <w:r w:rsidR="00D013E6">
        <w:rPr>
          <w:rFonts w:cstheme="minorHAnsi"/>
        </w:rPr>
        <w:t>5</w:t>
      </w:r>
      <w:r>
        <w:rPr>
          <w:rFonts w:cstheme="minorHAnsi"/>
        </w:rPr>
        <w:t xml:space="preserve">. Hao, S. G. et al. Earliest rooting system and root: shoot ratio from a new </w:t>
      </w:r>
      <w:proofErr w:type="spellStart"/>
      <w:r w:rsidRPr="005334DD">
        <w:rPr>
          <w:rFonts w:cstheme="minorHAnsi"/>
          <w:i/>
          <w:iCs/>
        </w:rPr>
        <w:t>Zosterophyllum</w:t>
      </w:r>
      <w:proofErr w:type="spellEnd"/>
      <w:r>
        <w:rPr>
          <w:rFonts w:cstheme="minorHAnsi"/>
        </w:rPr>
        <w:t xml:space="preserve"> plant, </w:t>
      </w:r>
      <w:r>
        <w:rPr>
          <w:rFonts w:cstheme="minorHAnsi"/>
          <w:i/>
          <w:iCs/>
        </w:rPr>
        <w:t xml:space="preserve">New </w:t>
      </w:r>
      <w:proofErr w:type="spellStart"/>
      <w:r>
        <w:rPr>
          <w:rFonts w:cstheme="minorHAnsi"/>
          <w:i/>
          <w:iCs/>
        </w:rPr>
        <w:t>Phyt</w:t>
      </w:r>
      <w:proofErr w:type="spellEnd"/>
      <w:r>
        <w:rPr>
          <w:rFonts w:cstheme="minorHAnsi"/>
          <w:i/>
          <w:iCs/>
        </w:rPr>
        <w:t>.</w:t>
      </w:r>
      <w:r>
        <w:rPr>
          <w:rFonts w:cstheme="minorHAnsi"/>
        </w:rPr>
        <w:t xml:space="preserve"> </w:t>
      </w:r>
      <w:r w:rsidRPr="002C5945">
        <w:rPr>
          <w:rFonts w:cstheme="minorHAnsi"/>
          <w:b/>
          <w:bCs/>
        </w:rPr>
        <w:t>185</w:t>
      </w:r>
      <w:r>
        <w:rPr>
          <w:rFonts w:cstheme="minorHAnsi"/>
        </w:rPr>
        <w:t>, 217-225 (2009).</w:t>
      </w:r>
    </w:p>
    <w:p w14:paraId="7CF8DA21" w14:textId="6264A1BA" w:rsidR="00A67103" w:rsidRDefault="00A67103" w:rsidP="00A67103">
      <w:pPr>
        <w:rPr>
          <w:rFonts w:cstheme="minorHAnsi"/>
        </w:rPr>
      </w:pPr>
      <w:r>
        <w:rPr>
          <w:rFonts w:cstheme="minorHAnsi"/>
        </w:rPr>
        <w:t>3</w:t>
      </w:r>
      <w:r w:rsidR="00D013E6">
        <w:rPr>
          <w:rFonts w:cstheme="minorHAnsi"/>
        </w:rPr>
        <w:t>6</w:t>
      </w:r>
      <w:r>
        <w:rPr>
          <w:rFonts w:cstheme="minorHAnsi"/>
        </w:rPr>
        <w:t xml:space="preserve">. Xue, J.-Z. Two </w:t>
      </w:r>
      <w:proofErr w:type="spellStart"/>
      <w:r>
        <w:rPr>
          <w:rFonts w:cstheme="minorHAnsi"/>
        </w:rPr>
        <w:t>zosterophyll</w:t>
      </w:r>
      <w:proofErr w:type="spellEnd"/>
      <w:r>
        <w:rPr>
          <w:rFonts w:cstheme="minorHAnsi"/>
        </w:rPr>
        <w:t xml:space="preserve"> plants from the Lower Devonian (Lochkovian) </w:t>
      </w:r>
      <w:proofErr w:type="spellStart"/>
      <w:r>
        <w:rPr>
          <w:rFonts w:cstheme="minorHAnsi"/>
        </w:rPr>
        <w:t>Xitun</w:t>
      </w:r>
      <w:proofErr w:type="spellEnd"/>
      <w:r>
        <w:rPr>
          <w:rFonts w:cstheme="minorHAnsi"/>
        </w:rPr>
        <w:t xml:space="preserve"> Formation of </w:t>
      </w:r>
      <w:proofErr w:type="spellStart"/>
      <w:r>
        <w:rPr>
          <w:rFonts w:cstheme="minorHAnsi"/>
        </w:rPr>
        <w:t>northeastern</w:t>
      </w:r>
      <w:proofErr w:type="spellEnd"/>
      <w:r>
        <w:rPr>
          <w:rFonts w:cstheme="minorHAnsi"/>
        </w:rPr>
        <w:t xml:space="preserve"> Yunnan, China. </w:t>
      </w:r>
      <w:r w:rsidRPr="002C5945">
        <w:rPr>
          <w:rFonts w:cstheme="minorHAnsi"/>
          <w:i/>
          <w:iCs/>
        </w:rPr>
        <w:t>Acta Geol. Sin.</w:t>
      </w:r>
      <w:r>
        <w:rPr>
          <w:rFonts w:cstheme="minorHAnsi"/>
        </w:rPr>
        <w:t xml:space="preserve"> </w:t>
      </w:r>
      <w:r w:rsidRPr="005334DD">
        <w:rPr>
          <w:rFonts w:cstheme="minorHAnsi"/>
          <w:b/>
          <w:bCs/>
        </w:rPr>
        <w:t>83</w:t>
      </w:r>
      <w:r>
        <w:rPr>
          <w:rFonts w:cstheme="minorHAnsi"/>
        </w:rPr>
        <w:t>, 504-512 (2009).</w:t>
      </w:r>
    </w:p>
    <w:p w14:paraId="71D51A86" w14:textId="499D39EE" w:rsidR="00A67103" w:rsidRPr="009E7BA6" w:rsidRDefault="00A67103" w:rsidP="00A67103">
      <w:pPr>
        <w:rPr>
          <w:rFonts w:cstheme="minorHAnsi"/>
          <w:lang w:val="nl-NL"/>
        </w:rPr>
      </w:pPr>
      <w:r>
        <w:rPr>
          <w:rFonts w:cstheme="minorHAnsi"/>
        </w:rPr>
        <w:t>3</w:t>
      </w:r>
      <w:r w:rsidR="00D013E6">
        <w:rPr>
          <w:rFonts w:cstheme="minorHAnsi"/>
        </w:rPr>
        <w:t>7</w:t>
      </w:r>
      <w:r>
        <w:rPr>
          <w:rFonts w:cstheme="minorHAnsi"/>
        </w:rPr>
        <w:t xml:space="preserve">. </w:t>
      </w:r>
      <w:r w:rsidRPr="005B1A9B">
        <w:rPr>
          <w:rFonts w:cstheme="minorHAnsi"/>
        </w:rPr>
        <w:t xml:space="preserve">Xue, J.-Z. Lochkovian plants from the </w:t>
      </w:r>
      <w:proofErr w:type="spellStart"/>
      <w:r w:rsidRPr="005B1A9B">
        <w:rPr>
          <w:rFonts w:cstheme="minorHAnsi"/>
        </w:rPr>
        <w:t>Xitun</w:t>
      </w:r>
      <w:proofErr w:type="spellEnd"/>
      <w:r w:rsidRPr="005B1A9B">
        <w:rPr>
          <w:rFonts w:cstheme="minorHAnsi"/>
        </w:rPr>
        <w:t xml:space="preserve"> Formation of Yunnan, China and their </w:t>
      </w:r>
      <w:proofErr w:type="spellStart"/>
      <w:r w:rsidRPr="005B1A9B">
        <w:rPr>
          <w:rFonts w:cstheme="minorHAnsi"/>
        </w:rPr>
        <w:t>palaeophytogeographical</w:t>
      </w:r>
      <w:proofErr w:type="spellEnd"/>
      <w:r w:rsidRPr="005B1A9B">
        <w:rPr>
          <w:rFonts w:cstheme="minorHAnsi"/>
        </w:rPr>
        <w:t xml:space="preserve"> significance. </w:t>
      </w:r>
      <w:r w:rsidRPr="009E7BA6">
        <w:rPr>
          <w:rFonts w:cstheme="minorHAnsi"/>
          <w:i/>
          <w:iCs/>
          <w:lang w:val="nl-NL"/>
        </w:rPr>
        <w:t>Geol. Mag.</w:t>
      </w:r>
      <w:r w:rsidRPr="009E7BA6">
        <w:rPr>
          <w:rFonts w:cstheme="minorHAnsi"/>
          <w:lang w:val="nl-NL"/>
        </w:rPr>
        <w:t xml:space="preserve"> </w:t>
      </w:r>
      <w:r w:rsidRPr="009E7BA6">
        <w:rPr>
          <w:rFonts w:cstheme="minorHAnsi"/>
          <w:b/>
          <w:lang w:val="nl-NL"/>
        </w:rPr>
        <w:t>149</w:t>
      </w:r>
      <w:r w:rsidRPr="009E7BA6">
        <w:rPr>
          <w:rFonts w:cstheme="minorHAnsi"/>
          <w:lang w:val="nl-NL"/>
        </w:rPr>
        <w:t>, 333-344 (2012).</w:t>
      </w:r>
    </w:p>
    <w:p w14:paraId="17676E4F" w14:textId="2FC445BD" w:rsidR="00A67103" w:rsidRDefault="00A67103" w:rsidP="00A67103">
      <w:pPr>
        <w:rPr>
          <w:rFonts w:cstheme="minorHAnsi"/>
        </w:rPr>
      </w:pPr>
      <w:r w:rsidRPr="00FB1723">
        <w:rPr>
          <w:rFonts w:cstheme="minorHAnsi"/>
          <w:lang w:val="nl-NL"/>
        </w:rPr>
        <w:lastRenderedPageBreak/>
        <w:t>3</w:t>
      </w:r>
      <w:r w:rsidR="00D013E6">
        <w:rPr>
          <w:rFonts w:cstheme="minorHAnsi"/>
          <w:lang w:val="nl-NL"/>
        </w:rPr>
        <w:t>8</w:t>
      </w:r>
      <w:r w:rsidRPr="00FB1723">
        <w:rPr>
          <w:rFonts w:cstheme="minorHAnsi"/>
          <w:lang w:val="nl-NL"/>
        </w:rPr>
        <w:t xml:space="preserve">. Sun, Y., Joachimski, M. M., Wignal, P. B. et al. </w:t>
      </w:r>
      <w:r w:rsidRPr="00AB0C99">
        <w:rPr>
          <w:rFonts w:cstheme="minorHAnsi"/>
        </w:rPr>
        <w:t>Lethally high temperatures during the early Triassic greenhouse.</w:t>
      </w:r>
      <w:r>
        <w:rPr>
          <w:rFonts w:cstheme="minorHAnsi"/>
        </w:rPr>
        <w:t xml:space="preserve"> </w:t>
      </w:r>
      <w:r w:rsidRPr="002C5945">
        <w:rPr>
          <w:rFonts w:cstheme="minorHAnsi"/>
          <w:i/>
          <w:iCs/>
        </w:rPr>
        <w:t>Science</w:t>
      </w:r>
      <w:r>
        <w:rPr>
          <w:rFonts w:cstheme="minorHAnsi"/>
        </w:rPr>
        <w:t xml:space="preserve"> </w:t>
      </w:r>
      <w:r w:rsidRPr="00AB0C99">
        <w:rPr>
          <w:rFonts w:cstheme="minorHAnsi"/>
          <w:b/>
          <w:bCs/>
        </w:rPr>
        <w:t>6105</w:t>
      </w:r>
      <w:r>
        <w:rPr>
          <w:rFonts w:cstheme="minorHAnsi"/>
        </w:rPr>
        <w:t>, 366-370 (2012).</w:t>
      </w:r>
    </w:p>
    <w:p w14:paraId="40329D69" w14:textId="6E99B536" w:rsidR="00D013E6" w:rsidRPr="00AB0C99" w:rsidRDefault="00D013E6" w:rsidP="00A67103">
      <w:pPr>
        <w:rPr>
          <w:rFonts w:cstheme="minorHAnsi"/>
        </w:rPr>
      </w:pPr>
      <w:r>
        <w:rPr>
          <w:rFonts w:cstheme="minorHAnsi"/>
        </w:rPr>
        <w:t>39.</w:t>
      </w:r>
      <w:r w:rsidR="00777AD1">
        <w:rPr>
          <w:rFonts w:cstheme="minorHAnsi"/>
        </w:rPr>
        <w:t xml:space="preserve"> Meng, X. Y. &amp; Gai, Z. K. </w:t>
      </w:r>
      <w:proofErr w:type="spellStart"/>
      <w:r w:rsidR="00777AD1">
        <w:rPr>
          <w:rFonts w:cstheme="minorHAnsi"/>
        </w:rPr>
        <w:t>Falcornus</w:t>
      </w:r>
      <w:proofErr w:type="spellEnd"/>
      <w:r w:rsidR="00777AD1">
        <w:rPr>
          <w:rFonts w:cstheme="minorHAnsi"/>
        </w:rPr>
        <w:t xml:space="preserve">, a new genus of </w:t>
      </w:r>
      <w:proofErr w:type="spellStart"/>
      <w:r w:rsidR="00777AD1">
        <w:rPr>
          <w:rFonts w:cstheme="minorHAnsi"/>
        </w:rPr>
        <w:t>Tridensaspidae</w:t>
      </w:r>
      <w:proofErr w:type="spellEnd"/>
      <w:r w:rsidR="00777AD1">
        <w:rPr>
          <w:rFonts w:cstheme="minorHAnsi"/>
        </w:rPr>
        <w:t xml:space="preserve"> (</w:t>
      </w:r>
      <w:proofErr w:type="spellStart"/>
      <w:r w:rsidR="00777AD1">
        <w:rPr>
          <w:rFonts w:cstheme="minorHAnsi"/>
        </w:rPr>
        <w:t>Galeaspida</w:t>
      </w:r>
      <w:proofErr w:type="spellEnd"/>
      <w:r w:rsidR="00777AD1">
        <w:rPr>
          <w:rFonts w:cstheme="minorHAnsi"/>
        </w:rPr>
        <w:t xml:space="preserve">, stem-Gnathostomata) from the Lower Devonian in </w:t>
      </w:r>
      <w:proofErr w:type="spellStart"/>
      <w:r w:rsidR="00777AD1">
        <w:rPr>
          <w:rFonts w:cstheme="minorHAnsi"/>
        </w:rPr>
        <w:t>Qujing</w:t>
      </w:r>
      <w:proofErr w:type="spellEnd"/>
      <w:r w:rsidR="00777AD1">
        <w:rPr>
          <w:rFonts w:cstheme="minorHAnsi"/>
        </w:rPr>
        <w:t xml:space="preserve">, Yunnan, China. </w:t>
      </w:r>
      <w:r w:rsidR="00777AD1" w:rsidRPr="00AB1FA2">
        <w:rPr>
          <w:rFonts w:cstheme="minorHAnsi"/>
          <w:i/>
          <w:iCs/>
        </w:rPr>
        <w:t>Historical Biology</w:t>
      </w:r>
      <w:r w:rsidR="00777AD1">
        <w:rPr>
          <w:rFonts w:cstheme="minorHAnsi"/>
        </w:rPr>
        <w:t xml:space="preserve"> 10.1080.</w:t>
      </w:r>
    </w:p>
    <w:p w14:paraId="7A990100" w14:textId="5D370085" w:rsidR="00A67103" w:rsidRPr="00811628" w:rsidRDefault="00D013E6" w:rsidP="00A67103">
      <w:r w:rsidRPr="00E92930">
        <w:rPr>
          <w:rFonts w:cstheme="minorHAnsi"/>
          <w:lang w:val="it-IT"/>
        </w:rPr>
        <w:t>40</w:t>
      </w:r>
      <w:r w:rsidR="00A67103" w:rsidRPr="00E92930">
        <w:rPr>
          <w:rFonts w:cstheme="minorHAnsi"/>
          <w:lang w:val="it-IT"/>
        </w:rPr>
        <w:t>. Traverse</w:t>
      </w:r>
      <w:r w:rsidR="00A67103" w:rsidRPr="00E92930">
        <w:rPr>
          <w:lang w:val="it-IT"/>
        </w:rPr>
        <w:t>, A. 2007. Paleopalynology (2</w:t>
      </w:r>
      <w:r w:rsidR="00A67103" w:rsidRPr="00E92930">
        <w:rPr>
          <w:vertAlign w:val="superscript"/>
          <w:lang w:val="it-IT"/>
        </w:rPr>
        <w:t>nd</w:t>
      </w:r>
      <w:r w:rsidR="00A67103" w:rsidRPr="00E92930">
        <w:rPr>
          <w:lang w:val="it-IT"/>
        </w:rPr>
        <w:t xml:space="preserve"> ed.) </w:t>
      </w:r>
      <w:r w:rsidR="00A67103" w:rsidRPr="00811628">
        <w:t>Springer 813pp.</w:t>
      </w:r>
    </w:p>
    <w:p w14:paraId="212FADE9" w14:textId="018674AE" w:rsidR="00A67103" w:rsidRDefault="00A67103">
      <w:pPr>
        <w:rPr>
          <w:b/>
        </w:rPr>
      </w:pPr>
    </w:p>
    <w:p w14:paraId="7C82EE86" w14:textId="77777777" w:rsidR="0044487F" w:rsidRDefault="0044487F"/>
    <w:p w14:paraId="460576A7" w14:textId="77777777" w:rsidR="0044487F" w:rsidRPr="0044487F" w:rsidRDefault="0044487F">
      <w:pPr>
        <w:rPr>
          <w:b/>
          <w:bCs/>
        </w:rPr>
      </w:pPr>
      <w:r w:rsidRPr="0044487F">
        <w:rPr>
          <w:b/>
          <w:bCs/>
        </w:rPr>
        <w:t>Additional information</w:t>
      </w:r>
    </w:p>
    <w:p w14:paraId="5AA5B4C4" w14:textId="77777777" w:rsidR="0044487F" w:rsidRDefault="0044487F">
      <w:r w:rsidRPr="0044487F">
        <w:rPr>
          <w:b/>
          <w:bCs/>
        </w:rPr>
        <w:t>Supp</w:t>
      </w:r>
      <w:r w:rsidR="002A4993">
        <w:rPr>
          <w:b/>
          <w:bCs/>
        </w:rPr>
        <w:t>l</w:t>
      </w:r>
      <w:r w:rsidRPr="0044487F">
        <w:rPr>
          <w:b/>
          <w:bCs/>
        </w:rPr>
        <w:t>ementary information</w:t>
      </w:r>
      <w:r>
        <w:t xml:space="preserve"> </w:t>
      </w:r>
      <w:proofErr w:type="gramStart"/>
      <w:r>
        <w:t>The</w:t>
      </w:r>
      <w:proofErr w:type="gramEnd"/>
      <w:r>
        <w:t xml:space="preserve"> online version contains supplementary material available at https://</w:t>
      </w:r>
    </w:p>
    <w:p w14:paraId="2214A3B7" w14:textId="77777777" w:rsidR="0044487F" w:rsidRDefault="0044487F">
      <w:r w:rsidRPr="0044487F">
        <w:rPr>
          <w:b/>
          <w:bCs/>
        </w:rPr>
        <w:t>Correspondence and requests for materials</w:t>
      </w:r>
      <w:r>
        <w:t xml:space="preserve"> should be addressed to CHW.</w:t>
      </w:r>
    </w:p>
    <w:p w14:paraId="0CD95529" w14:textId="77777777" w:rsidR="00C150FC" w:rsidRDefault="00C150FC"/>
    <w:p w14:paraId="17FF2507" w14:textId="77777777" w:rsidR="00E32229" w:rsidRPr="004F3384" w:rsidRDefault="00E32229"/>
    <w:sectPr w:rsidR="00E32229" w:rsidRPr="004F338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E776" w14:textId="77777777" w:rsidR="00204C0E" w:rsidRDefault="00204C0E" w:rsidP="001D4E61">
      <w:pPr>
        <w:spacing w:after="0" w:line="240" w:lineRule="auto"/>
      </w:pPr>
      <w:r>
        <w:separator/>
      </w:r>
    </w:p>
  </w:endnote>
  <w:endnote w:type="continuationSeparator" w:id="0">
    <w:p w14:paraId="3CCBC2B7" w14:textId="77777777" w:rsidR="00204C0E" w:rsidRDefault="00204C0E" w:rsidP="001D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113505"/>
      <w:docPartObj>
        <w:docPartGallery w:val="Page Numbers (Bottom of Page)"/>
        <w:docPartUnique/>
      </w:docPartObj>
    </w:sdtPr>
    <w:sdtEndPr>
      <w:rPr>
        <w:noProof/>
      </w:rPr>
    </w:sdtEndPr>
    <w:sdtContent>
      <w:p w14:paraId="6AEEB3F7" w14:textId="4E4D8409" w:rsidR="00AB1FA2" w:rsidRDefault="00AB1FA2">
        <w:pPr>
          <w:pStyle w:val="Footer"/>
          <w:jc w:val="center"/>
        </w:pPr>
        <w:r>
          <w:fldChar w:fldCharType="begin"/>
        </w:r>
        <w:r>
          <w:instrText xml:space="preserve"> PAGE   \* MERGEFORMAT </w:instrText>
        </w:r>
        <w:r>
          <w:fldChar w:fldCharType="separate"/>
        </w:r>
        <w:r w:rsidR="00E92930">
          <w:rPr>
            <w:noProof/>
          </w:rPr>
          <w:t>11</w:t>
        </w:r>
        <w:r>
          <w:rPr>
            <w:noProof/>
          </w:rPr>
          <w:fldChar w:fldCharType="end"/>
        </w:r>
      </w:p>
    </w:sdtContent>
  </w:sdt>
  <w:p w14:paraId="1288D6AE" w14:textId="77777777" w:rsidR="00AB1FA2" w:rsidRDefault="00AB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22F0" w14:textId="77777777" w:rsidR="00204C0E" w:rsidRDefault="00204C0E" w:rsidP="001D4E61">
      <w:pPr>
        <w:spacing w:after="0" w:line="240" w:lineRule="auto"/>
      </w:pPr>
      <w:r>
        <w:separator/>
      </w:r>
    </w:p>
  </w:footnote>
  <w:footnote w:type="continuationSeparator" w:id="0">
    <w:p w14:paraId="091A0D76" w14:textId="77777777" w:rsidR="00204C0E" w:rsidRDefault="00204C0E" w:rsidP="001D4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03C2"/>
    <w:multiLevelType w:val="hybridMultilevel"/>
    <w:tmpl w:val="A450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A16A5"/>
    <w:multiLevelType w:val="multilevel"/>
    <w:tmpl w:val="CDC4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0E3385"/>
    <w:multiLevelType w:val="multilevel"/>
    <w:tmpl w:val="76C2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B301C1"/>
    <w:multiLevelType w:val="multilevel"/>
    <w:tmpl w:val="E3C4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32838"/>
    <w:multiLevelType w:val="multilevel"/>
    <w:tmpl w:val="50729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F"/>
    <w:rsid w:val="000050B1"/>
    <w:rsid w:val="00007038"/>
    <w:rsid w:val="000527D7"/>
    <w:rsid w:val="00054505"/>
    <w:rsid w:val="00060F84"/>
    <w:rsid w:val="000617A0"/>
    <w:rsid w:val="00067C21"/>
    <w:rsid w:val="000701B9"/>
    <w:rsid w:val="000844C0"/>
    <w:rsid w:val="00087236"/>
    <w:rsid w:val="00095B63"/>
    <w:rsid w:val="000A53F9"/>
    <w:rsid w:val="000C0B81"/>
    <w:rsid w:val="000C23A7"/>
    <w:rsid w:val="000D361F"/>
    <w:rsid w:val="000F2D1C"/>
    <w:rsid w:val="000F4F89"/>
    <w:rsid w:val="00111FE9"/>
    <w:rsid w:val="00122C7F"/>
    <w:rsid w:val="00145B62"/>
    <w:rsid w:val="00153B43"/>
    <w:rsid w:val="00163392"/>
    <w:rsid w:val="00184A57"/>
    <w:rsid w:val="00190424"/>
    <w:rsid w:val="0019043D"/>
    <w:rsid w:val="001B0049"/>
    <w:rsid w:val="001B6415"/>
    <w:rsid w:val="001D4E61"/>
    <w:rsid w:val="001F4B2D"/>
    <w:rsid w:val="001F747B"/>
    <w:rsid w:val="00204C0E"/>
    <w:rsid w:val="0021709E"/>
    <w:rsid w:val="0022784B"/>
    <w:rsid w:val="0023219C"/>
    <w:rsid w:val="00236C0C"/>
    <w:rsid w:val="002451D5"/>
    <w:rsid w:val="002531CD"/>
    <w:rsid w:val="00254CA9"/>
    <w:rsid w:val="00254E62"/>
    <w:rsid w:val="00257047"/>
    <w:rsid w:val="00263724"/>
    <w:rsid w:val="002813A2"/>
    <w:rsid w:val="00283866"/>
    <w:rsid w:val="00293733"/>
    <w:rsid w:val="00297FBC"/>
    <w:rsid w:val="002A4993"/>
    <w:rsid w:val="002B3559"/>
    <w:rsid w:val="002C20E8"/>
    <w:rsid w:val="002C5945"/>
    <w:rsid w:val="002E5E94"/>
    <w:rsid w:val="002F498A"/>
    <w:rsid w:val="00302301"/>
    <w:rsid w:val="00303BE7"/>
    <w:rsid w:val="00322985"/>
    <w:rsid w:val="00327667"/>
    <w:rsid w:val="003529DC"/>
    <w:rsid w:val="00380227"/>
    <w:rsid w:val="00382D9E"/>
    <w:rsid w:val="003B136D"/>
    <w:rsid w:val="003B2C5A"/>
    <w:rsid w:val="004205C5"/>
    <w:rsid w:val="004256A6"/>
    <w:rsid w:val="00434683"/>
    <w:rsid w:val="004367AD"/>
    <w:rsid w:val="00440695"/>
    <w:rsid w:val="0044487F"/>
    <w:rsid w:val="00453EAE"/>
    <w:rsid w:val="004607E4"/>
    <w:rsid w:val="00481EDE"/>
    <w:rsid w:val="00485016"/>
    <w:rsid w:val="00487297"/>
    <w:rsid w:val="004942DC"/>
    <w:rsid w:val="004A3097"/>
    <w:rsid w:val="004A32EB"/>
    <w:rsid w:val="004E0D3F"/>
    <w:rsid w:val="004E1A56"/>
    <w:rsid w:val="004F3384"/>
    <w:rsid w:val="004F6352"/>
    <w:rsid w:val="00514E5E"/>
    <w:rsid w:val="005334DD"/>
    <w:rsid w:val="005359CB"/>
    <w:rsid w:val="00553150"/>
    <w:rsid w:val="005532C0"/>
    <w:rsid w:val="00556CA3"/>
    <w:rsid w:val="00571166"/>
    <w:rsid w:val="00581F0D"/>
    <w:rsid w:val="005A455B"/>
    <w:rsid w:val="005B0521"/>
    <w:rsid w:val="005B1A9B"/>
    <w:rsid w:val="005B2763"/>
    <w:rsid w:val="005B6A8D"/>
    <w:rsid w:val="005C3F40"/>
    <w:rsid w:val="005E0820"/>
    <w:rsid w:val="005E37D6"/>
    <w:rsid w:val="005E5B83"/>
    <w:rsid w:val="00621539"/>
    <w:rsid w:val="00625CE3"/>
    <w:rsid w:val="00631B54"/>
    <w:rsid w:val="00672B44"/>
    <w:rsid w:val="00682E49"/>
    <w:rsid w:val="00687091"/>
    <w:rsid w:val="00692DFC"/>
    <w:rsid w:val="00694A1E"/>
    <w:rsid w:val="006B1C77"/>
    <w:rsid w:val="006B356D"/>
    <w:rsid w:val="006C1793"/>
    <w:rsid w:val="00750F92"/>
    <w:rsid w:val="00754F78"/>
    <w:rsid w:val="00756516"/>
    <w:rsid w:val="00760CC5"/>
    <w:rsid w:val="007633DF"/>
    <w:rsid w:val="007779FE"/>
    <w:rsid w:val="00777AD1"/>
    <w:rsid w:val="00777FC6"/>
    <w:rsid w:val="007A2EF5"/>
    <w:rsid w:val="007C3DBF"/>
    <w:rsid w:val="007E2C40"/>
    <w:rsid w:val="007F043F"/>
    <w:rsid w:val="007F2504"/>
    <w:rsid w:val="00804C93"/>
    <w:rsid w:val="00811628"/>
    <w:rsid w:val="00820E12"/>
    <w:rsid w:val="008552E7"/>
    <w:rsid w:val="00857779"/>
    <w:rsid w:val="008613AA"/>
    <w:rsid w:val="00874231"/>
    <w:rsid w:val="0088579B"/>
    <w:rsid w:val="008A08D5"/>
    <w:rsid w:val="008D28BA"/>
    <w:rsid w:val="008D32EF"/>
    <w:rsid w:val="008E277E"/>
    <w:rsid w:val="008F36EF"/>
    <w:rsid w:val="008F7FA6"/>
    <w:rsid w:val="009326FA"/>
    <w:rsid w:val="009425F9"/>
    <w:rsid w:val="00966A52"/>
    <w:rsid w:val="009810F8"/>
    <w:rsid w:val="0098746A"/>
    <w:rsid w:val="009A4D3D"/>
    <w:rsid w:val="009B5B0B"/>
    <w:rsid w:val="009D6B6F"/>
    <w:rsid w:val="009E7BA6"/>
    <w:rsid w:val="00A24415"/>
    <w:rsid w:val="00A24502"/>
    <w:rsid w:val="00A37B3B"/>
    <w:rsid w:val="00A42C19"/>
    <w:rsid w:val="00A456E5"/>
    <w:rsid w:val="00A6422A"/>
    <w:rsid w:val="00A67103"/>
    <w:rsid w:val="00A8314B"/>
    <w:rsid w:val="00AB0C99"/>
    <w:rsid w:val="00AB1FA2"/>
    <w:rsid w:val="00AD0EAF"/>
    <w:rsid w:val="00AD461D"/>
    <w:rsid w:val="00AE2FEF"/>
    <w:rsid w:val="00AE4B3B"/>
    <w:rsid w:val="00AF2E80"/>
    <w:rsid w:val="00AF48FC"/>
    <w:rsid w:val="00B02109"/>
    <w:rsid w:val="00B03F80"/>
    <w:rsid w:val="00B03F90"/>
    <w:rsid w:val="00B129EC"/>
    <w:rsid w:val="00B26AF0"/>
    <w:rsid w:val="00B27EDD"/>
    <w:rsid w:val="00B76E5F"/>
    <w:rsid w:val="00B832A4"/>
    <w:rsid w:val="00B834DF"/>
    <w:rsid w:val="00B86364"/>
    <w:rsid w:val="00BE1220"/>
    <w:rsid w:val="00BE4B6E"/>
    <w:rsid w:val="00BF3CB1"/>
    <w:rsid w:val="00C001B9"/>
    <w:rsid w:val="00C01EAD"/>
    <w:rsid w:val="00C150FC"/>
    <w:rsid w:val="00C22A12"/>
    <w:rsid w:val="00C32E64"/>
    <w:rsid w:val="00C664C7"/>
    <w:rsid w:val="00C950EC"/>
    <w:rsid w:val="00CB3B0B"/>
    <w:rsid w:val="00CC5EEF"/>
    <w:rsid w:val="00CD137B"/>
    <w:rsid w:val="00CD2CBF"/>
    <w:rsid w:val="00D013E6"/>
    <w:rsid w:val="00D03711"/>
    <w:rsid w:val="00D06F6F"/>
    <w:rsid w:val="00D1763C"/>
    <w:rsid w:val="00D2356F"/>
    <w:rsid w:val="00D23B16"/>
    <w:rsid w:val="00D67049"/>
    <w:rsid w:val="00D92E5D"/>
    <w:rsid w:val="00DB2F68"/>
    <w:rsid w:val="00DC1290"/>
    <w:rsid w:val="00DD6612"/>
    <w:rsid w:val="00DE7F16"/>
    <w:rsid w:val="00DF1834"/>
    <w:rsid w:val="00DF6CBE"/>
    <w:rsid w:val="00E16D39"/>
    <w:rsid w:val="00E32229"/>
    <w:rsid w:val="00E422A5"/>
    <w:rsid w:val="00E50DDC"/>
    <w:rsid w:val="00E541CF"/>
    <w:rsid w:val="00E635F7"/>
    <w:rsid w:val="00E92930"/>
    <w:rsid w:val="00E96B83"/>
    <w:rsid w:val="00EA2490"/>
    <w:rsid w:val="00EA3E25"/>
    <w:rsid w:val="00EB0BA6"/>
    <w:rsid w:val="00EF690D"/>
    <w:rsid w:val="00F16EC7"/>
    <w:rsid w:val="00F417C3"/>
    <w:rsid w:val="00F52AD8"/>
    <w:rsid w:val="00F567D5"/>
    <w:rsid w:val="00F60CA6"/>
    <w:rsid w:val="00F60E0F"/>
    <w:rsid w:val="00F61EBB"/>
    <w:rsid w:val="00F63445"/>
    <w:rsid w:val="00F65AB4"/>
    <w:rsid w:val="00F7423A"/>
    <w:rsid w:val="00F74C5A"/>
    <w:rsid w:val="00FA23F8"/>
    <w:rsid w:val="00FA27E9"/>
    <w:rsid w:val="00FB0011"/>
    <w:rsid w:val="00FB1723"/>
    <w:rsid w:val="00FB2EEB"/>
    <w:rsid w:val="00FB7AFA"/>
    <w:rsid w:val="00FC1D8D"/>
    <w:rsid w:val="00FE54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8FE333"/>
  <w15:docId w15:val="{4E682533-B1BD-46E7-8EE6-D79E3A10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0FC"/>
    <w:pPr>
      <w:ind w:left="720"/>
      <w:contextualSpacing/>
    </w:pPr>
  </w:style>
  <w:style w:type="table" w:styleId="TableGrid">
    <w:name w:val="Table Grid"/>
    <w:basedOn w:val="TableNormal"/>
    <w:uiPriority w:val="39"/>
    <w:rsid w:val="00B0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7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38"/>
    <w:rPr>
      <w:rFonts w:ascii="Segoe UI" w:hAnsi="Segoe UI" w:cs="Segoe UI"/>
      <w:sz w:val="18"/>
      <w:szCs w:val="18"/>
    </w:rPr>
  </w:style>
  <w:style w:type="character" w:styleId="Hyperlink">
    <w:name w:val="Hyperlink"/>
    <w:basedOn w:val="DefaultParagraphFont"/>
    <w:uiPriority w:val="99"/>
    <w:semiHidden/>
    <w:unhideWhenUsed/>
    <w:rsid w:val="00A37B3B"/>
    <w:rPr>
      <w:color w:val="0000FF"/>
      <w:u w:val="single"/>
    </w:rPr>
  </w:style>
  <w:style w:type="character" w:styleId="CommentReference">
    <w:name w:val="annotation reference"/>
    <w:basedOn w:val="DefaultParagraphFont"/>
    <w:uiPriority w:val="99"/>
    <w:semiHidden/>
    <w:unhideWhenUsed/>
    <w:rsid w:val="00F52AD8"/>
    <w:rPr>
      <w:sz w:val="16"/>
      <w:szCs w:val="16"/>
    </w:rPr>
  </w:style>
  <w:style w:type="paragraph" w:styleId="CommentText">
    <w:name w:val="annotation text"/>
    <w:basedOn w:val="Normal"/>
    <w:link w:val="CommentTextChar"/>
    <w:uiPriority w:val="99"/>
    <w:semiHidden/>
    <w:unhideWhenUsed/>
    <w:rsid w:val="00F52AD8"/>
    <w:pPr>
      <w:spacing w:line="240" w:lineRule="auto"/>
    </w:pPr>
    <w:rPr>
      <w:sz w:val="20"/>
      <w:szCs w:val="20"/>
    </w:rPr>
  </w:style>
  <w:style w:type="character" w:customStyle="1" w:styleId="CommentTextChar">
    <w:name w:val="Comment Text Char"/>
    <w:basedOn w:val="DefaultParagraphFont"/>
    <w:link w:val="CommentText"/>
    <w:uiPriority w:val="99"/>
    <w:semiHidden/>
    <w:rsid w:val="00F52AD8"/>
    <w:rPr>
      <w:sz w:val="20"/>
      <w:szCs w:val="20"/>
    </w:rPr>
  </w:style>
  <w:style w:type="paragraph" w:styleId="CommentSubject">
    <w:name w:val="annotation subject"/>
    <w:basedOn w:val="CommentText"/>
    <w:next w:val="CommentText"/>
    <w:link w:val="CommentSubjectChar"/>
    <w:uiPriority w:val="99"/>
    <w:semiHidden/>
    <w:unhideWhenUsed/>
    <w:rsid w:val="00F52AD8"/>
    <w:rPr>
      <w:b/>
      <w:bCs/>
    </w:rPr>
  </w:style>
  <w:style w:type="character" w:customStyle="1" w:styleId="CommentSubjectChar">
    <w:name w:val="Comment Subject Char"/>
    <w:basedOn w:val="CommentTextChar"/>
    <w:link w:val="CommentSubject"/>
    <w:uiPriority w:val="99"/>
    <w:semiHidden/>
    <w:rsid w:val="00F52AD8"/>
    <w:rPr>
      <w:b/>
      <w:bCs/>
      <w:sz w:val="20"/>
      <w:szCs w:val="20"/>
    </w:rPr>
  </w:style>
  <w:style w:type="paragraph" w:styleId="NormalWeb">
    <w:name w:val="Normal (Web)"/>
    <w:basedOn w:val="Normal"/>
    <w:uiPriority w:val="99"/>
    <w:unhideWhenUsed/>
    <w:rsid w:val="00874231"/>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1D4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E61"/>
  </w:style>
  <w:style w:type="paragraph" w:styleId="Footer">
    <w:name w:val="footer"/>
    <w:basedOn w:val="Normal"/>
    <w:link w:val="FooterChar"/>
    <w:uiPriority w:val="99"/>
    <w:unhideWhenUsed/>
    <w:rsid w:val="001D4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42653">
      <w:bodyDiv w:val="1"/>
      <w:marLeft w:val="0"/>
      <w:marRight w:val="0"/>
      <w:marTop w:val="0"/>
      <w:marBottom w:val="0"/>
      <w:divBdr>
        <w:top w:val="none" w:sz="0" w:space="0" w:color="auto"/>
        <w:left w:val="none" w:sz="0" w:space="0" w:color="auto"/>
        <w:bottom w:val="none" w:sz="0" w:space="0" w:color="auto"/>
        <w:right w:val="none" w:sz="0" w:space="0" w:color="auto"/>
      </w:divBdr>
    </w:div>
    <w:div w:id="252134041">
      <w:bodyDiv w:val="1"/>
      <w:marLeft w:val="0"/>
      <w:marRight w:val="0"/>
      <w:marTop w:val="0"/>
      <w:marBottom w:val="0"/>
      <w:divBdr>
        <w:top w:val="none" w:sz="0" w:space="0" w:color="auto"/>
        <w:left w:val="none" w:sz="0" w:space="0" w:color="auto"/>
        <w:bottom w:val="none" w:sz="0" w:space="0" w:color="auto"/>
        <w:right w:val="none" w:sz="0" w:space="0" w:color="auto"/>
      </w:divBdr>
    </w:div>
    <w:div w:id="392509389">
      <w:bodyDiv w:val="1"/>
      <w:marLeft w:val="0"/>
      <w:marRight w:val="0"/>
      <w:marTop w:val="0"/>
      <w:marBottom w:val="0"/>
      <w:divBdr>
        <w:top w:val="none" w:sz="0" w:space="0" w:color="auto"/>
        <w:left w:val="none" w:sz="0" w:space="0" w:color="auto"/>
        <w:bottom w:val="none" w:sz="0" w:space="0" w:color="auto"/>
        <w:right w:val="none" w:sz="0" w:space="0" w:color="auto"/>
      </w:divBdr>
      <w:divsChild>
        <w:div w:id="380591590">
          <w:marLeft w:val="0"/>
          <w:marRight w:val="0"/>
          <w:marTop w:val="0"/>
          <w:marBottom w:val="0"/>
          <w:divBdr>
            <w:top w:val="none" w:sz="0" w:space="0" w:color="auto"/>
            <w:left w:val="none" w:sz="0" w:space="0" w:color="auto"/>
            <w:bottom w:val="none" w:sz="0" w:space="0" w:color="auto"/>
            <w:right w:val="none" w:sz="0" w:space="0" w:color="auto"/>
          </w:divBdr>
          <w:divsChild>
            <w:div w:id="1273199849">
              <w:marLeft w:val="0"/>
              <w:marRight w:val="0"/>
              <w:marTop w:val="0"/>
              <w:marBottom w:val="0"/>
              <w:divBdr>
                <w:top w:val="none" w:sz="0" w:space="0" w:color="auto"/>
                <w:left w:val="none" w:sz="0" w:space="0" w:color="auto"/>
                <w:bottom w:val="none" w:sz="0" w:space="0" w:color="auto"/>
                <w:right w:val="none" w:sz="0" w:space="0" w:color="auto"/>
              </w:divBdr>
              <w:divsChild>
                <w:div w:id="14387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9800">
          <w:marLeft w:val="0"/>
          <w:marRight w:val="0"/>
          <w:marTop w:val="0"/>
          <w:marBottom w:val="0"/>
          <w:divBdr>
            <w:top w:val="none" w:sz="0" w:space="0" w:color="auto"/>
            <w:left w:val="none" w:sz="0" w:space="0" w:color="auto"/>
            <w:bottom w:val="none" w:sz="0" w:space="0" w:color="auto"/>
            <w:right w:val="none" w:sz="0" w:space="0" w:color="auto"/>
          </w:divBdr>
          <w:divsChild>
            <w:div w:id="1197817958">
              <w:marLeft w:val="0"/>
              <w:marRight w:val="0"/>
              <w:marTop w:val="0"/>
              <w:marBottom w:val="0"/>
              <w:divBdr>
                <w:top w:val="none" w:sz="0" w:space="0" w:color="auto"/>
                <w:left w:val="none" w:sz="0" w:space="0" w:color="auto"/>
                <w:bottom w:val="none" w:sz="0" w:space="0" w:color="auto"/>
                <w:right w:val="none" w:sz="0" w:space="0" w:color="auto"/>
              </w:divBdr>
              <w:divsChild>
                <w:div w:id="147481635">
                  <w:marLeft w:val="0"/>
                  <w:marRight w:val="0"/>
                  <w:marTop w:val="0"/>
                  <w:marBottom w:val="0"/>
                  <w:divBdr>
                    <w:top w:val="none" w:sz="0" w:space="0" w:color="auto"/>
                    <w:left w:val="none" w:sz="0" w:space="0" w:color="auto"/>
                    <w:bottom w:val="none" w:sz="0" w:space="0" w:color="auto"/>
                    <w:right w:val="none" w:sz="0" w:space="0" w:color="auto"/>
                  </w:divBdr>
                  <w:divsChild>
                    <w:div w:id="1311521816">
                      <w:marLeft w:val="0"/>
                      <w:marRight w:val="0"/>
                      <w:marTop w:val="0"/>
                      <w:marBottom w:val="0"/>
                      <w:divBdr>
                        <w:top w:val="none" w:sz="0" w:space="0" w:color="auto"/>
                        <w:left w:val="none" w:sz="0" w:space="0" w:color="auto"/>
                        <w:bottom w:val="none" w:sz="0" w:space="0" w:color="auto"/>
                        <w:right w:val="none" w:sz="0" w:space="0" w:color="auto"/>
                      </w:divBdr>
                      <w:divsChild>
                        <w:div w:id="1543245593">
                          <w:marLeft w:val="0"/>
                          <w:marRight w:val="0"/>
                          <w:marTop w:val="0"/>
                          <w:marBottom w:val="0"/>
                          <w:divBdr>
                            <w:top w:val="none" w:sz="0" w:space="0" w:color="auto"/>
                            <w:left w:val="none" w:sz="0" w:space="0" w:color="auto"/>
                            <w:bottom w:val="none" w:sz="0" w:space="0" w:color="auto"/>
                            <w:right w:val="none" w:sz="0" w:space="0" w:color="auto"/>
                          </w:divBdr>
                        </w:div>
                        <w:div w:id="1171216839">
                          <w:marLeft w:val="0"/>
                          <w:marRight w:val="0"/>
                          <w:marTop w:val="0"/>
                          <w:marBottom w:val="0"/>
                          <w:divBdr>
                            <w:top w:val="none" w:sz="0" w:space="0" w:color="auto"/>
                            <w:left w:val="none" w:sz="0" w:space="0" w:color="auto"/>
                            <w:bottom w:val="none" w:sz="0" w:space="0" w:color="auto"/>
                            <w:right w:val="none" w:sz="0" w:space="0" w:color="auto"/>
                          </w:divBdr>
                        </w:div>
                        <w:div w:id="727459951">
                          <w:marLeft w:val="0"/>
                          <w:marRight w:val="0"/>
                          <w:marTop w:val="0"/>
                          <w:marBottom w:val="0"/>
                          <w:divBdr>
                            <w:top w:val="none" w:sz="0" w:space="0" w:color="auto"/>
                            <w:left w:val="none" w:sz="0" w:space="0" w:color="auto"/>
                            <w:bottom w:val="none" w:sz="0" w:space="0" w:color="auto"/>
                            <w:right w:val="none" w:sz="0" w:space="0" w:color="auto"/>
                          </w:divBdr>
                          <w:divsChild>
                            <w:div w:id="41054477">
                              <w:marLeft w:val="0"/>
                              <w:marRight w:val="0"/>
                              <w:marTop w:val="0"/>
                              <w:marBottom w:val="0"/>
                              <w:divBdr>
                                <w:top w:val="none" w:sz="0" w:space="0" w:color="auto"/>
                                <w:left w:val="none" w:sz="0" w:space="0" w:color="auto"/>
                                <w:bottom w:val="none" w:sz="0" w:space="0" w:color="auto"/>
                                <w:right w:val="none" w:sz="0" w:space="0" w:color="auto"/>
                              </w:divBdr>
                              <w:divsChild>
                                <w:div w:id="315885962">
                                  <w:marLeft w:val="0"/>
                                  <w:marRight w:val="0"/>
                                  <w:marTop w:val="0"/>
                                  <w:marBottom w:val="0"/>
                                  <w:divBdr>
                                    <w:top w:val="none" w:sz="0" w:space="0" w:color="auto"/>
                                    <w:left w:val="none" w:sz="0" w:space="0" w:color="auto"/>
                                    <w:bottom w:val="none" w:sz="0" w:space="0" w:color="auto"/>
                                    <w:right w:val="none" w:sz="0" w:space="0" w:color="auto"/>
                                  </w:divBdr>
                                  <w:divsChild>
                                    <w:div w:id="193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48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202101">
      <w:bodyDiv w:val="1"/>
      <w:marLeft w:val="0"/>
      <w:marRight w:val="0"/>
      <w:marTop w:val="0"/>
      <w:marBottom w:val="0"/>
      <w:divBdr>
        <w:top w:val="none" w:sz="0" w:space="0" w:color="auto"/>
        <w:left w:val="none" w:sz="0" w:space="0" w:color="auto"/>
        <w:bottom w:val="none" w:sz="0" w:space="0" w:color="auto"/>
        <w:right w:val="none" w:sz="0" w:space="0" w:color="auto"/>
      </w:divBdr>
    </w:div>
    <w:div w:id="945191835">
      <w:bodyDiv w:val="1"/>
      <w:marLeft w:val="0"/>
      <w:marRight w:val="0"/>
      <w:marTop w:val="0"/>
      <w:marBottom w:val="0"/>
      <w:divBdr>
        <w:top w:val="none" w:sz="0" w:space="0" w:color="auto"/>
        <w:left w:val="none" w:sz="0" w:space="0" w:color="auto"/>
        <w:bottom w:val="none" w:sz="0" w:space="0" w:color="auto"/>
        <w:right w:val="none" w:sz="0" w:space="0" w:color="auto"/>
      </w:divBdr>
    </w:div>
    <w:div w:id="949894395">
      <w:bodyDiv w:val="1"/>
      <w:marLeft w:val="0"/>
      <w:marRight w:val="0"/>
      <w:marTop w:val="0"/>
      <w:marBottom w:val="0"/>
      <w:divBdr>
        <w:top w:val="none" w:sz="0" w:space="0" w:color="auto"/>
        <w:left w:val="none" w:sz="0" w:space="0" w:color="auto"/>
        <w:bottom w:val="none" w:sz="0" w:space="0" w:color="auto"/>
        <w:right w:val="none" w:sz="0" w:space="0" w:color="auto"/>
      </w:divBdr>
    </w:div>
    <w:div w:id="1179737949">
      <w:bodyDiv w:val="1"/>
      <w:marLeft w:val="0"/>
      <w:marRight w:val="0"/>
      <w:marTop w:val="0"/>
      <w:marBottom w:val="0"/>
      <w:divBdr>
        <w:top w:val="none" w:sz="0" w:space="0" w:color="auto"/>
        <w:left w:val="none" w:sz="0" w:space="0" w:color="auto"/>
        <w:bottom w:val="none" w:sz="0" w:space="0" w:color="auto"/>
        <w:right w:val="none" w:sz="0" w:space="0" w:color="auto"/>
      </w:divBdr>
    </w:div>
    <w:div w:id="1687243633">
      <w:bodyDiv w:val="1"/>
      <w:marLeft w:val="0"/>
      <w:marRight w:val="0"/>
      <w:marTop w:val="0"/>
      <w:marBottom w:val="0"/>
      <w:divBdr>
        <w:top w:val="none" w:sz="0" w:space="0" w:color="auto"/>
        <w:left w:val="none" w:sz="0" w:space="0" w:color="auto"/>
        <w:bottom w:val="none" w:sz="0" w:space="0" w:color="auto"/>
        <w:right w:val="none" w:sz="0" w:space="0" w:color="auto"/>
      </w:divBdr>
      <w:divsChild>
        <w:div w:id="1002127623">
          <w:marLeft w:val="0"/>
          <w:marRight w:val="0"/>
          <w:marTop w:val="0"/>
          <w:marBottom w:val="0"/>
          <w:divBdr>
            <w:top w:val="none" w:sz="0" w:space="0" w:color="auto"/>
            <w:left w:val="none" w:sz="0" w:space="0" w:color="auto"/>
            <w:bottom w:val="none" w:sz="0" w:space="0" w:color="auto"/>
            <w:right w:val="none" w:sz="0" w:space="0" w:color="auto"/>
          </w:divBdr>
          <w:divsChild>
            <w:div w:id="2132821509">
              <w:marLeft w:val="0"/>
              <w:marRight w:val="0"/>
              <w:marTop w:val="0"/>
              <w:marBottom w:val="0"/>
              <w:divBdr>
                <w:top w:val="none" w:sz="0" w:space="0" w:color="auto"/>
                <w:left w:val="none" w:sz="0" w:space="0" w:color="auto"/>
                <w:bottom w:val="none" w:sz="0" w:space="0" w:color="auto"/>
                <w:right w:val="none" w:sz="0" w:space="0" w:color="auto"/>
              </w:divBdr>
              <w:divsChild>
                <w:div w:id="1664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1573">
          <w:marLeft w:val="0"/>
          <w:marRight w:val="0"/>
          <w:marTop w:val="0"/>
          <w:marBottom w:val="0"/>
          <w:divBdr>
            <w:top w:val="none" w:sz="0" w:space="0" w:color="auto"/>
            <w:left w:val="none" w:sz="0" w:space="0" w:color="auto"/>
            <w:bottom w:val="none" w:sz="0" w:space="0" w:color="auto"/>
            <w:right w:val="none" w:sz="0" w:space="0" w:color="auto"/>
          </w:divBdr>
          <w:divsChild>
            <w:div w:id="943996289">
              <w:marLeft w:val="0"/>
              <w:marRight w:val="0"/>
              <w:marTop w:val="0"/>
              <w:marBottom w:val="0"/>
              <w:divBdr>
                <w:top w:val="none" w:sz="0" w:space="0" w:color="auto"/>
                <w:left w:val="none" w:sz="0" w:space="0" w:color="auto"/>
                <w:bottom w:val="none" w:sz="0" w:space="0" w:color="auto"/>
                <w:right w:val="none" w:sz="0" w:space="0" w:color="auto"/>
              </w:divBdr>
            </w:div>
          </w:divsChild>
        </w:div>
        <w:div w:id="576790823">
          <w:marLeft w:val="0"/>
          <w:marRight w:val="0"/>
          <w:marTop w:val="0"/>
          <w:marBottom w:val="0"/>
          <w:divBdr>
            <w:top w:val="none" w:sz="0" w:space="0" w:color="auto"/>
            <w:left w:val="none" w:sz="0" w:space="0" w:color="auto"/>
            <w:bottom w:val="none" w:sz="0" w:space="0" w:color="auto"/>
            <w:right w:val="none" w:sz="0" w:space="0" w:color="auto"/>
          </w:divBdr>
          <w:divsChild>
            <w:div w:id="14909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B76D3-6FCF-4F15-91BD-0C0B4BB9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4098</Words>
  <Characters>23360</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gl1chw</dc:creator>
  <cp:lastModifiedBy>Christopher Berry</cp:lastModifiedBy>
  <cp:revision>2</cp:revision>
  <cp:lastPrinted>2021-08-12T16:16:00Z</cp:lastPrinted>
  <dcterms:created xsi:type="dcterms:W3CDTF">2022-02-22T12:47:00Z</dcterms:created>
  <dcterms:modified xsi:type="dcterms:W3CDTF">2022-02-22T12:47:00Z</dcterms:modified>
</cp:coreProperties>
</file>