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51194" w14:textId="77777777" w:rsidR="00BF6E27" w:rsidRDefault="006770F3" w:rsidP="008B1ED9">
      <w:pPr>
        <w:pStyle w:val="Heading2"/>
      </w:pPr>
      <w:r w:rsidRPr="006770F3">
        <w:t>Implementing a healthcare professional-supported digital intervention for cancer survivors in primary care: a qualitative process evaluation of Renewed</w:t>
      </w:r>
    </w:p>
    <w:p w14:paraId="691318C8" w14:textId="5B1EF68B" w:rsidR="008B1ED9" w:rsidRPr="008B1ED9" w:rsidRDefault="006770F3" w:rsidP="008B1ED9">
      <w:pPr>
        <w:pStyle w:val="Heading2"/>
      </w:pPr>
      <w:r w:rsidRPr="006770F3" w:rsidDel="006770F3">
        <w:t xml:space="preserve"> </w:t>
      </w:r>
      <w:r w:rsidR="008B1ED9">
        <w:t>Authors:</w:t>
      </w:r>
    </w:p>
    <w:p w14:paraId="5EA1C9FB" w14:textId="226A9993" w:rsidR="00000DF1" w:rsidRDefault="00103AA5" w:rsidP="00103AA5">
      <w:pPr>
        <w:rPr>
          <w:rFonts w:cs="Calibri"/>
          <w:lang w:eastAsia="en-GB"/>
        </w:rPr>
      </w:pPr>
      <w:r>
        <w:rPr>
          <w:lang w:eastAsia="en-GB"/>
        </w:rPr>
        <w:t>Jazzine Smith</w:t>
      </w:r>
      <w:r w:rsidR="0017269C">
        <w:rPr>
          <w:lang w:eastAsia="en-GB"/>
        </w:rPr>
        <w:t xml:space="preserve"> MSc</w:t>
      </w:r>
      <w:r w:rsidR="00A70152" w:rsidRPr="00A70152">
        <w:rPr>
          <w:rFonts w:cs="Calibri"/>
          <w:vertAlign w:val="superscript"/>
          <w:lang w:eastAsia="en-GB"/>
        </w:rPr>
        <w:t>1</w:t>
      </w:r>
      <w:r w:rsidR="00000DF1">
        <w:rPr>
          <w:rFonts w:cs="Calibri"/>
          <w:lang w:eastAsia="en-GB"/>
        </w:rPr>
        <w:t>*</w:t>
      </w:r>
      <w:r w:rsidR="007F2EDB">
        <w:rPr>
          <w:rFonts w:cs="Calibri"/>
          <w:lang w:eastAsia="en-GB"/>
        </w:rPr>
        <w:t xml:space="preserve"> </w:t>
      </w:r>
    </w:p>
    <w:p w14:paraId="490A5069" w14:textId="5A656460" w:rsidR="00000DF1" w:rsidRDefault="0017269C" w:rsidP="00103AA5">
      <w:pPr>
        <w:rPr>
          <w:rStyle w:val="Hyperlink"/>
          <w:rFonts w:cs="Calibri"/>
          <w:lang w:eastAsia="en-GB"/>
        </w:rPr>
      </w:pPr>
      <w:r>
        <w:rPr>
          <w:rFonts w:cs="Calibri"/>
          <w:lang w:eastAsia="en-GB"/>
        </w:rPr>
        <w:t xml:space="preserve">Dr </w:t>
      </w:r>
      <w:r w:rsidR="00000DF1">
        <w:rPr>
          <w:rFonts w:cs="Calibri"/>
          <w:lang w:eastAsia="en-GB"/>
        </w:rPr>
        <w:t>Rosie Essery</w:t>
      </w:r>
      <w:r>
        <w:rPr>
          <w:rFonts w:cs="Calibri"/>
          <w:lang w:eastAsia="en-GB"/>
        </w:rPr>
        <w:t xml:space="preserve"> PhD</w:t>
      </w:r>
      <w:r w:rsidR="00A70152" w:rsidRPr="00A70152">
        <w:rPr>
          <w:rFonts w:cs="Calibri"/>
          <w:vertAlign w:val="superscript"/>
          <w:lang w:eastAsia="en-GB"/>
        </w:rPr>
        <w:t>1,2</w:t>
      </w:r>
      <w:r w:rsidR="00000DF1">
        <w:rPr>
          <w:rFonts w:cs="Calibri"/>
          <w:lang w:eastAsia="en-GB"/>
        </w:rPr>
        <w:t xml:space="preserve"> </w:t>
      </w:r>
    </w:p>
    <w:p w14:paraId="368962B2" w14:textId="27066330" w:rsidR="00DA5C2B" w:rsidRDefault="0017269C" w:rsidP="00103AA5">
      <w:pPr>
        <w:rPr>
          <w:rStyle w:val="Hyperlink"/>
          <w:lang w:eastAsia="en-GB"/>
        </w:rPr>
      </w:pPr>
      <w:r>
        <w:rPr>
          <w:lang w:eastAsia="en-GB"/>
        </w:rPr>
        <w:t xml:space="preserve">Professor </w:t>
      </w:r>
      <w:r w:rsidR="00561CB6">
        <w:rPr>
          <w:lang w:eastAsia="en-GB"/>
        </w:rPr>
        <w:t>Lucy Yardley</w:t>
      </w:r>
      <w:r>
        <w:rPr>
          <w:lang w:eastAsia="en-GB"/>
        </w:rPr>
        <w:t xml:space="preserve"> PhD</w:t>
      </w:r>
      <w:r w:rsidR="00561CB6" w:rsidRPr="00A70152">
        <w:rPr>
          <w:rFonts w:cs="Calibri"/>
          <w:vertAlign w:val="superscript"/>
          <w:lang w:eastAsia="en-GB"/>
        </w:rPr>
        <w:t>1,2</w:t>
      </w:r>
      <w:r w:rsidR="00561CB6">
        <w:rPr>
          <w:lang w:eastAsia="en-GB"/>
        </w:rPr>
        <w:t xml:space="preserve"> </w:t>
      </w:r>
    </w:p>
    <w:p w14:paraId="316FCF1D" w14:textId="39747F15" w:rsidR="00561CB6" w:rsidRPr="00561CB6" w:rsidRDefault="0017269C" w:rsidP="00103AA5">
      <w:pPr>
        <w:rPr>
          <w:color w:val="0000FF"/>
          <w:u w:val="single"/>
          <w:lang w:eastAsia="en-GB"/>
        </w:rPr>
      </w:pPr>
      <w:r>
        <w:rPr>
          <w:lang w:eastAsia="en-GB"/>
        </w:rPr>
        <w:t xml:space="preserve">Professor </w:t>
      </w:r>
      <w:r w:rsidR="00561CB6">
        <w:rPr>
          <w:lang w:eastAsia="en-GB"/>
        </w:rPr>
        <w:t>Alison Richardson</w:t>
      </w:r>
      <w:r>
        <w:rPr>
          <w:lang w:eastAsia="en-GB"/>
        </w:rPr>
        <w:t xml:space="preserve"> PhD</w:t>
      </w:r>
      <w:r w:rsidR="00561CB6" w:rsidRPr="00A70152">
        <w:rPr>
          <w:rFonts w:cs="Calibri"/>
          <w:vertAlign w:val="superscript"/>
          <w:lang w:eastAsia="en-GB"/>
        </w:rPr>
        <w:t>3,4</w:t>
      </w:r>
      <w:r w:rsidR="00561CB6">
        <w:rPr>
          <w:lang w:eastAsia="en-GB"/>
        </w:rPr>
        <w:t xml:space="preserve"> </w:t>
      </w:r>
    </w:p>
    <w:p w14:paraId="78A210A0" w14:textId="6661564E" w:rsidR="00C5346F" w:rsidRDefault="0017269C" w:rsidP="00103AA5">
      <w:pPr>
        <w:rPr>
          <w:rStyle w:val="Hyperlink"/>
          <w:lang w:eastAsia="en-GB"/>
        </w:rPr>
      </w:pPr>
      <w:r>
        <w:rPr>
          <w:lang w:eastAsia="en-GB"/>
        </w:rPr>
        <w:t xml:space="preserve">Dr </w:t>
      </w:r>
      <w:r w:rsidR="00A70152">
        <w:rPr>
          <w:lang w:eastAsia="en-GB"/>
        </w:rPr>
        <w:t xml:space="preserve">Joanna </w:t>
      </w:r>
      <w:r w:rsidR="00A70152" w:rsidRPr="00000DF1">
        <w:rPr>
          <w:lang w:eastAsia="en-GB"/>
        </w:rPr>
        <w:t>Slodkowska-Barabasz</w:t>
      </w:r>
      <w:r>
        <w:rPr>
          <w:lang w:eastAsia="en-GB"/>
        </w:rPr>
        <w:t xml:space="preserve"> PhD</w:t>
      </w:r>
      <w:r w:rsidR="00A70152" w:rsidRPr="00000DF1">
        <w:rPr>
          <w:vertAlign w:val="superscript"/>
          <w:lang w:eastAsia="en-GB"/>
        </w:rPr>
        <w:t>1</w:t>
      </w:r>
      <w:r w:rsidR="00A70152" w:rsidRPr="00000DF1">
        <w:rPr>
          <w:lang w:eastAsia="en-GB"/>
        </w:rPr>
        <w:t xml:space="preserve"> </w:t>
      </w:r>
    </w:p>
    <w:p w14:paraId="63EF3727" w14:textId="2C7B0560" w:rsidR="00C5346F" w:rsidRDefault="0017269C" w:rsidP="00103AA5">
      <w:pPr>
        <w:rPr>
          <w:rStyle w:val="Hyperlink"/>
          <w:color w:val="auto"/>
          <w:u w:val="none"/>
          <w:lang w:eastAsia="en-GB"/>
        </w:rPr>
      </w:pPr>
      <w:r>
        <w:rPr>
          <w:rStyle w:val="Hyperlink"/>
          <w:color w:val="auto"/>
          <w:u w:val="none"/>
          <w:lang w:eastAsia="en-GB"/>
        </w:rPr>
        <w:t xml:space="preserve">Professor </w:t>
      </w:r>
      <w:r w:rsidR="00C5346F">
        <w:rPr>
          <w:rStyle w:val="Hyperlink"/>
          <w:color w:val="auto"/>
          <w:u w:val="none"/>
          <w:lang w:eastAsia="en-GB"/>
        </w:rPr>
        <w:t>Claire Foster</w:t>
      </w:r>
      <w:r>
        <w:rPr>
          <w:rStyle w:val="Hyperlink"/>
          <w:color w:val="auto"/>
          <w:u w:val="none"/>
          <w:lang w:eastAsia="en-GB"/>
        </w:rPr>
        <w:t xml:space="preserve"> PhD</w:t>
      </w:r>
      <w:r w:rsidR="00362718" w:rsidRPr="00362718">
        <w:rPr>
          <w:rStyle w:val="Hyperlink"/>
          <w:color w:val="auto"/>
          <w:u w:val="none"/>
          <w:vertAlign w:val="superscript"/>
          <w:lang w:eastAsia="en-GB"/>
        </w:rPr>
        <w:t>3</w:t>
      </w:r>
      <w:r w:rsidR="00C5346F">
        <w:rPr>
          <w:rStyle w:val="Hyperlink"/>
          <w:color w:val="auto"/>
          <w:u w:val="none"/>
          <w:lang w:eastAsia="en-GB"/>
        </w:rPr>
        <w:t xml:space="preserve"> </w:t>
      </w:r>
    </w:p>
    <w:p w14:paraId="49183ADF" w14:textId="42B4EAEA" w:rsidR="00C5346F" w:rsidRDefault="0017269C" w:rsidP="00103AA5">
      <w:pPr>
        <w:rPr>
          <w:rStyle w:val="Hyperlink"/>
          <w:color w:val="auto"/>
          <w:u w:val="none"/>
          <w:lang w:eastAsia="en-GB"/>
        </w:rPr>
      </w:pPr>
      <w:r>
        <w:rPr>
          <w:rStyle w:val="Hyperlink"/>
          <w:color w:val="auto"/>
          <w:u w:val="none"/>
          <w:lang w:eastAsia="en-GB"/>
        </w:rPr>
        <w:t xml:space="preserve">Professor </w:t>
      </w:r>
      <w:r w:rsidR="00C5346F">
        <w:rPr>
          <w:rStyle w:val="Hyperlink"/>
          <w:color w:val="auto"/>
          <w:u w:val="none"/>
          <w:lang w:eastAsia="en-GB"/>
        </w:rPr>
        <w:t>E</w:t>
      </w:r>
      <w:r>
        <w:rPr>
          <w:rStyle w:val="Hyperlink"/>
          <w:color w:val="auto"/>
          <w:u w:val="none"/>
          <w:lang w:eastAsia="en-GB"/>
        </w:rPr>
        <w:t>i</w:t>
      </w:r>
      <w:r w:rsidR="00C5346F">
        <w:rPr>
          <w:rStyle w:val="Hyperlink"/>
          <w:color w:val="auto"/>
          <w:u w:val="none"/>
          <w:lang w:eastAsia="en-GB"/>
        </w:rPr>
        <w:t>la Watson</w:t>
      </w:r>
      <w:r>
        <w:rPr>
          <w:rStyle w:val="Hyperlink"/>
          <w:color w:val="auto"/>
          <w:u w:val="none"/>
          <w:lang w:eastAsia="en-GB"/>
        </w:rPr>
        <w:t xml:space="preserve"> PhD</w:t>
      </w:r>
      <w:r w:rsidR="00362718" w:rsidRPr="00362718">
        <w:rPr>
          <w:rStyle w:val="Hyperlink"/>
          <w:color w:val="auto"/>
          <w:u w:val="none"/>
          <w:vertAlign w:val="superscript"/>
          <w:lang w:eastAsia="en-GB"/>
        </w:rPr>
        <w:t>5</w:t>
      </w:r>
      <w:r w:rsidR="00C5346F">
        <w:rPr>
          <w:rStyle w:val="Hyperlink"/>
          <w:color w:val="auto"/>
          <w:u w:val="none"/>
          <w:lang w:eastAsia="en-GB"/>
        </w:rPr>
        <w:t xml:space="preserve"> </w:t>
      </w:r>
    </w:p>
    <w:p w14:paraId="51E2E5F2" w14:textId="257F5EE8" w:rsidR="00C5346F" w:rsidRDefault="0017269C" w:rsidP="00103AA5">
      <w:pPr>
        <w:rPr>
          <w:rStyle w:val="Hyperlink"/>
          <w:color w:val="auto"/>
          <w:u w:val="none"/>
          <w:lang w:eastAsia="en-GB"/>
        </w:rPr>
      </w:pPr>
      <w:r>
        <w:rPr>
          <w:rStyle w:val="Hyperlink"/>
          <w:color w:val="auto"/>
          <w:u w:val="none"/>
          <w:lang w:eastAsia="en-GB"/>
        </w:rPr>
        <w:t xml:space="preserve">Dr </w:t>
      </w:r>
      <w:r w:rsidR="00C5346F">
        <w:rPr>
          <w:rStyle w:val="Hyperlink"/>
          <w:color w:val="auto"/>
          <w:u w:val="none"/>
          <w:lang w:eastAsia="en-GB"/>
        </w:rPr>
        <w:t>Chloe Grimmett</w:t>
      </w:r>
      <w:r>
        <w:rPr>
          <w:rStyle w:val="Hyperlink"/>
          <w:color w:val="auto"/>
          <w:u w:val="none"/>
          <w:lang w:eastAsia="en-GB"/>
        </w:rPr>
        <w:t xml:space="preserve"> PhD</w:t>
      </w:r>
      <w:r w:rsidR="00362718" w:rsidRPr="00362718">
        <w:rPr>
          <w:rStyle w:val="Hyperlink"/>
          <w:color w:val="auto"/>
          <w:u w:val="none"/>
          <w:vertAlign w:val="superscript"/>
          <w:lang w:eastAsia="en-GB"/>
        </w:rPr>
        <w:t>3</w:t>
      </w:r>
      <w:r w:rsidR="00C5346F">
        <w:rPr>
          <w:rStyle w:val="Hyperlink"/>
          <w:color w:val="auto"/>
          <w:u w:val="none"/>
          <w:lang w:eastAsia="en-GB"/>
        </w:rPr>
        <w:t xml:space="preserve"> </w:t>
      </w:r>
    </w:p>
    <w:p w14:paraId="06E053B4" w14:textId="7FF9CC76" w:rsidR="00C5346F" w:rsidRDefault="0017269C" w:rsidP="00103AA5">
      <w:pPr>
        <w:rPr>
          <w:rStyle w:val="Hyperlink"/>
          <w:color w:val="auto"/>
          <w:u w:val="none"/>
          <w:lang w:eastAsia="en-GB"/>
        </w:rPr>
      </w:pPr>
      <w:r>
        <w:rPr>
          <w:rStyle w:val="Hyperlink"/>
          <w:color w:val="auto"/>
          <w:u w:val="none"/>
          <w:lang w:eastAsia="en-GB"/>
        </w:rPr>
        <w:t xml:space="preserve">Dr </w:t>
      </w:r>
      <w:r w:rsidR="00C5346F">
        <w:rPr>
          <w:rStyle w:val="Hyperlink"/>
          <w:color w:val="auto"/>
          <w:u w:val="none"/>
          <w:lang w:eastAsia="en-GB"/>
        </w:rPr>
        <w:t xml:space="preserve">Adam </w:t>
      </w:r>
      <w:r w:rsidR="0013652A" w:rsidRPr="0013652A">
        <w:rPr>
          <w:rStyle w:val="Hyperlink"/>
          <w:color w:val="auto"/>
          <w:u w:val="none"/>
          <w:lang w:eastAsia="en-GB"/>
        </w:rPr>
        <w:t>W. A.</w:t>
      </w:r>
      <w:r w:rsidR="0013652A">
        <w:rPr>
          <w:rStyle w:val="Hyperlink"/>
          <w:color w:val="auto"/>
          <w:u w:val="none"/>
          <w:lang w:eastAsia="en-GB"/>
        </w:rPr>
        <w:t xml:space="preserve"> </w:t>
      </w:r>
      <w:r w:rsidR="00C5346F">
        <w:rPr>
          <w:rStyle w:val="Hyperlink"/>
          <w:color w:val="auto"/>
          <w:u w:val="none"/>
          <w:lang w:eastAsia="en-GB"/>
        </w:rPr>
        <w:t>Geraghty</w:t>
      </w:r>
      <w:r>
        <w:rPr>
          <w:rStyle w:val="Hyperlink"/>
          <w:color w:val="auto"/>
          <w:u w:val="none"/>
          <w:lang w:eastAsia="en-GB"/>
        </w:rPr>
        <w:t xml:space="preserve"> PhD</w:t>
      </w:r>
      <w:r w:rsidR="00362718" w:rsidRPr="00362718">
        <w:rPr>
          <w:rStyle w:val="Hyperlink"/>
          <w:color w:val="auto"/>
          <w:u w:val="none"/>
          <w:vertAlign w:val="superscript"/>
          <w:lang w:eastAsia="en-GB"/>
        </w:rPr>
        <w:t>6</w:t>
      </w:r>
      <w:r w:rsidR="00C5346F">
        <w:rPr>
          <w:rStyle w:val="Hyperlink"/>
          <w:color w:val="auto"/>
          <w:u w:val="none"/>
          <w:lang w:eastAsia="en-GB"/>
        </w:rPr>
        <w:t xml:space="preserve"> </w:t>
      </w:r>
    </w:p>
    <w:p w14:paraId="7614B28E" w14:textId="4C6224B0" w:rsidR="00A70152" w:rsidRDefault="0017269C" w:rsidP="00103AA5">
      <w:pPr>
        <w:rPr>
          <w:rStyle w:val="Hyperlink"/>
          <w:lang w:eastAsia="en-GB"/>
        </w:rPr>
      </w:pPr>
      <w:r w:rsidRPr="0017269C">
        <w:rPr>
          <w:lang w:eastAsia="en-GB"/>
        </w:rPr>
        <w:t>Professor</w:t>
      </w:r>
      <w:r>
        <w:rPr>
          <w:lang w:eastAsia="en-GB"/>
        </w:rPr>
        <w:t xml:space="preserve"> </w:t>
      </w:r>
      <w:r w:rsidR="001D3BE0">
        <w:rPr>
          <w:lang w:eastAsia="en-GB"/>
        </w:rPr>
        <w:t>Paul L</w:t>
      </w:r>
      <w:r w:rsidR="00A70152">
        <w:rPr>
          <w:lang w:eastAsia="en-GB"/>
        </w:rPr>
        <w:t>ittle</w:t>
      </w:r>
      <w:r w:rsidRPr="0017269C">
        <w:t xml:space="preserve"> </w:t>
      </w:r>
      <w:r w:rsidRPr="0017269C">
        <w:rPr>
          <w:lang w:eastAsia="en-GB"/>
        </w:rPr>
        <w:t>FMedSci</w:t>
      </w:r>
      <w:r>
        <w:rPr>
          <w:lang w:eastAsia="en-GB"/>
        </w:rPr>
        <w:t xml:space="preserve"> </w:t>
      </w:r>
      <w:r w:rsidR="00362718">
        <w:rPr>
          <w:vertAlign w:val="superscript"/>
          <w:lang w:eastAsia="en-GB"/>
        </w:rPr>
        <w:t>6</w:t>
      </w:r>
      <w:r w:rsidR="001D3BE0">
        <w:rPr>
          <w:lang w:eastAsia="en-GB"/>
        </w:rPr>
        <w:t xml:space="preserve"> </w:t>
      </w:r>
    </w:p>
    <w:p w14:paraId="7CDDD3CA" w14:textId="5972A215" w:rsidR="004713F9" w:rsidRPr="004713F9" w:rsidRDefault="0017269C" w:rsidP="00103AA5">
      <w:pPr>
        <w:rPr>
          <w:rFonts w:cs="Calibri"/>
          <w:lang w:eastAsia="en-GB"/>
        </w:rPr>
      </w:pPr>
      <w:r>
        <w:rPr>
          <w:rFonts w:cs="Calibri"/>
          <w:lang w:eastAsia="en-GB"/>
        </w:rPr>
        <w:t xml:space="preserve">Dr </w:t>
      </w:r>
      <w:r w:rsidR="004713F9">
        <w:rPr>
          <w:rFonts w:cs="Calibri"/>
          <w:lang w:eastAsia="en-GB"/>
        </w:rPr>
        <w:t>Katherine Brad</w:t>
      </w:r>
      <w:r w:rsidR="002951B4">
        <w:rPr>
          <w:rFonts w:cs="Calibri"/>
          <w:lang w:eastAsia="en-GB"/>
        </w:rPr>
        <w:t>b</w:t>
      </w:r>
      <w:r w:rsidR="004713F9">
        <w:rPr>
          <w:rFonts w:cs="Calibri"/>
          <w:lang w:eastAsia="en-GB"/>
        </w:rPr>
        <w:t>ury</w:t>
      </w:r>
      <w:r>
        <w:rPr>
          <w:rFonts w:cs="Calibri"/>
          <w:lang w:eastAsia="en-GB"/>
        </w:rPr>
        <w:t xml:space="preserve"> PhD</w:t>
      </w:r>
      <w:r w:rsidR="004713F9" w:rsidRPr="00A70152">
        <w:rPr>
          <w:rFonts w:cs="Calibri"/>
          <w:vertAlign w:val="superscript"/>
          <w:lang w:eastAsia="en-GB"/>
        </w:rPr>
        <w:t>1</w:t>
      </w:r>
      <w:r w:rsidR="004713F9">
        <w:rPr>
          <w:rFonts w:cs="Calibri"/>
          <w:lang w:eastAsia="en-GB"/>
        </w:rPr>
        <w:t xml:space="preserve"> </w:t>
      </w:r>
    </w:p>
    <w:p w14:paraId="5F820AD7" w14:textId="135F696A" w:rsidR="00A70152" w:rsidRDefault="00103AA5" w:rsidP="008F28BB">
      <w:pPr>
        <w:rPr>
          <w:lang w:eastAsia="en-GB"/>
        </w:rPr>
      </w:pPr>
      <w:r w:rsidRPr="00A70152">
        <w:rPr>
          <w:vertAlign w:val="superscript"/>
          <w:lang w:eastAsia="en-GB"/>
        </w:rPr>
        <w:t>1</w:t>
      </w:r>
      <w:r w:rsidRPr="007F2EDB">
        <w:rPr>
          <w:lang w:eastAsia="en-GB"/>
        </w:rPr>
        <w:t xml:space="preserve"> School of Psycho</w:t>
      </w:r>
      <w:r w:rsidR="00A70152">
        <w:rPr>
          <w:lang w:eastAsia="en-GB"/>
        </w:rPr>
        <w:t>logy, University of Southampton, Southampton, UK</w:t>
      </w:r>
    </w:p>
    <w:p w14:paraId="47768E34" w14:textId="3ED4A0F2" w:rsidR="00A70152" w:rsidRDefault="00103AA5" w:rsidP="008F28BB">
      <w:pPr>
        <w:rPr>
          <w:lang w:eastAsia="en-GB"/>
        </w:rPr>
      </w:pPr>
      <w:r w:rsidRPr="00A70152">
        <w:rPr>
          <w:vertAlign w:val="superscript"/>
          <w:lang w:eastAsia="en-GB"/>
        </w:rPr>
        <w:t>2</w:t>
      </w:r>
      <w:r w:rsidRPr="007F2EDB">
        <w:rPr>
          <w:lang w:eastAsia="en-GB"/>
        </w:rPr>
        <w:t xml:space="preserve"> School of Psychological</w:t>
      </w:r>
      <w:r w:rsidR="00A70152">
        <w:rPr>
          <w:lang w:eastAsia="en-GB"/>
        </w:rPr>
        <w:t xml:space="preserve"> Science, University of Bristol, Bristol, UK</w:t>
      </w:r>
    </w:p>
    <w:p w14:paraId="6B2A0289" w14:textId="7F8C589F" w:rsidR="00A70152" w:rsidRDefault="00103AA5" w:rsidP="008F28BB">
      <w:r w:rsidRPr="00A70152">
        <w:rPr>
          <w:vertAlign w:val="superscript"/>
          <w:lang w:eastAsia="en-GB"/>
        </w:rPr>
        <w:t>3</w:t>
      </w:r>
      <w:r w:rsidRPr="007F2EDB">
        <w:rPr>
          <w:lang w:eastAsia="en-GB"/>
        </w:rPr>
        <w:t xml:space="preserve"> </w:t>
      </w:r>
      <w:r w:rsidRPr="007F2EDB">
        <w:t>School of Health Sciences</w:t>
      </w:r>
      <w:r w:rsidR="00A70152">
        <w:t>, University of Southampton, Southampton, UK</w:t>
      </w:r>
    </w:p>
    <w:p w14:paraId="4FEA462A" w14:textId="145A8F26" w:rsidR="00A70152" w:rsidRDefault="008F28BB" w:rsidP="008F28BB">
      <w:r w:rsidRPr="00A70152">
        <w:rPr>
          <w:vertAlign w:val="superscript"/>
        </w:rPr>
        <w:t>4</w:t>
      </w:r>
      <w:r w:rsidRPr="007F2EDB">
        <w:t xml:space="preserve"> </w:t>
      </w:r>
      <w:r w:rsidR="00103AA5" w:rsidRPr="00EF08E1">
        <w:t>University Hospital Southa</w:t>
      </w:r>
      <w:r w:rsidR="00A70152" w:rsidRPr="00EF08E1">
        <w:t>mpton, So</w:t>
      </w:r>
      <w:r w:rsidR="00A70152">
        <w:t>uthampton</w:t>
      </w:r>
      <w:r w:rsidR="0003181C">
        <w:t>,</w:t>
      </w:r>
      <w:r w:rsidR="00A70152">
        <w:t xml:space="preserve"> UK</w:t>
      </w:r>
    </w:p>
    <w:p w14:paraId="6FC62AFF" w14:textId="0E4D7063" w:rsidR="00362718" w:rsidRDefault="002E5FBE" w:rsidP="00362718">
      <w:r>
        <w:rPr>
          <w:vertAlign w:val="superscript"/>
        </w:rPr>
        <w:lastRenderedPageBreak/>
        <w:t>5</w:t>
      </w:r>
      <w:r w:rsidR="00362718">
        <w:t xml:space="preserve"> Department of Midwifery, Community and Public Health Faculty of Health and Life Sciences, Oxford Brookes University, Oxford, UK</w:t>
      </w:r>
    </w:p>
    <w:p w14:paraId="7A86FA34" w14:textId="3C2F51D8" w:rsidR="008B1ED9" w:rsidRDefault="00362718" w:rsidP="00A70152">
      <w:r>
        <w:rPr>
          <w:vertAlign w:val="superscript"/>
        </w:rPr>
        <w:t>6</w:t>
      </w:r>
      <w:r w:rsidR="00A70152">
        <w:t xml:space="preserve"> </w:t>
      </w:r>
      <w:r w:rsidR="00A70152" w:rsidRPr="00A70152">
        <w:t>Primary Care Research, Univers</w:t>
      </w:r>
      <w:r w:rsidR="00A70152">
        <w:t>ity of Southampton, Southampton</w:t>
      </w:r>
      <w:r w:rsidR="00A70152" w:rsidRPr="00A70152">
        <w:t xml:space="preserve"> UK</w:t>
      </w:r>
    </w:p>
    <w:p w14:paraId="5638D2C7" w14:textId="4E9C9C1F" w:rsidR="0013652A" w:rsidRPr="0013652A" w:rsidRDefault="008B1ED9" w:rsidP="00A70152">
      <w:r w:rsidRPr="0013652A">
        <w:t>*</w:t>
      </w:r>
      <w:r w:rsidR="00A70152" w:rsidRPr="0013652A">
        <w:rPr>
          <w:vertAlign w:val="superscript"/>
        </w:rPr>
        <w:t xml:space="preserve"> </w:t>
      </w:r>
      <w:r w:rsidR="00A70152" w:rsidRPr="0013652A">
        <w:t>C</w:t>
      </w:r>
      <w:r w:rsidR="00540CD8" w:rsidRPr="00540CD8">
        <w:t>orrespondence to</w:t>
      </w:r>
      <w:r w:rsidR="0013652A" w:rsidRPr="0013652A">
        <w:t>: js2c18@soton.ac.uk</w:t>
      </w:r>
    </w:p>
    <w:p w14:paraId="56B61C2A" w14:textId="77777777" w:rsidR="0013652A" w:rsidRDefault="0013652A" w:rsidP="00A70152">
      <w:r>
        <w:t>Jazzine Smith, MSc</w:t>
      </w:r>
    </w:p>
    <w:p w14:paraId="044FD18C" w14:textId="76684AB3" w:rsidR="0013652A" w:rsidRDefault="0013652A" w:rsidP="00A70152">
      <w:r w:rsidRPr="00A70152">
        <w:rPr>
          <w:vertAlign w:val="superscript"/>
          <w:lang w:eastAsia="en-GB"/>
        </w:rPr>
        <w:t>1</w:t>
      </w:r>
      <w:r w:rsidRPr="0013652A">
        <w:t>Clinical and Community Ap</w:t>
      </w:r>
      <w:r>
        <w:t>plications of Health Psychology</w:t>
      </w:r>
      <w:r w:rsidRPr="0013652A">
        <w:t xml:space="preserve"> </w:t>
      </w:r>
    </w:p>
    <w:p w14:paraId="1638C008" w14:textId="0BA4F6BB" w:rsidR="0013652A" w:rsidRDefault="0013652A" w:rsidP="00A70152">
      <w:r>
        <w:t>School of Psychology</w:t>
      </w:r>
      <w:r w:rsidRPr="0013652A">
        <w:t xml:space="preserve"> </w:t>
      </w:r>
    </w:p>
    <w:p w14:paraId="765F4C35" w14:textId="0DC325C8" w:rsidR="0013652A" w:rsidRDefault="0013652A" w:rsidP="00A70152">
      <w:r>
        <w:t>B44 University Rd</w:t>
      </w:r>
      <w:r w:rsidRPr="0013652A">
        <w:t xml:space="preserve"> </w:t>
      </w:r>
    </w:p>
    <w:p w14:paraId="3FC9B1E7" w14:textId="74DA6D4A" w:rsidR="0013652A" w:rsidRDefault="0013652A" w:rsidP="00A70152">
      <w:r>
        <w:t>University of Southampton</w:t>
      </w:r>
      <w:r w:rsidRPr="0013652A">
        <w:t xml:space="preserve"> </w:t>
      </w:r>
    </w:p>
    <w:p w14:paraId="0C0F8C55" w14:textId="4848A22D" w:rsidR="0013652A" w:rsidRDefault="0013652A" w:rsidP="00A70152">
      <w:r>
        <w:t>Southampton, SO17 1PS, UK</w:t>
      </w:r>
    </w:p>
    <w:p w14:paraId="0AFA8789" w14:textId="145DE65D" w:rsidR="00132F8E" w:rsidRDefault="00132F8E" w:rsidP="00F73979">
      <w:pPr>
        <w:pStyle w:val="Heading2"/>
      </w:pPr>
      <w:r>
        <w:t>Abstract</w:t>
      </w:r>
    </w:p>
    <w:p w14:paraId="193A8D43" w14:textId="4461EA84" w:rsidR="00132F8E" w:rsidRPr="00E00044" w:rsidRDefault="00132F8E" w:rsidP="00132F8E">
      <w:pPr>
        <w:rPr>
          <w:lang w:eastAsia="en-GB"/>
        </w:rPr>
      </w:pPr>
      <w:r w:rsidRPr="00E00044">
        <w:rPr>
          <w:b/>
          <w:lang w:eastAsia="en-GB"/>
        </w:rPr>
        <w:t>Background:</w:t>
      </w:r>
      <w:r w:rsidR="00DB53DE" w:rsidRPr="00E00044">
        <w:rPr>
          <w:lang w:eastAsia="en-GB"/>
        </w:rPr>
        <w:t xml:space="preserve"> </w:t>
      </w:r>
      <w:r w:rsidR="00E059CF" w:rsidRPr="00E00044">
        <w:rPr>
          <w:lang w:eastAsia="en-GB"/>
        </w:rPr>
        <w:t xml:space="preserve">Primary care has an important role in supporting cancer survivors, yet support is limited because of practitioners’ perceived lack of expertise and time. </w:t>
      </w:r>
      <w:r w:rsidR="00EF4901">
        <w:rPr>
          <w:lang w:eastAsia="en-GB"/>
        </w:rPr>
        <w:t>A</w:t>
      </w:r>
      <w:r w:rsidR="00E059CF" w:rsidRPr="00E00044">
        <w:rPr>
          <w:lang w:eastAsia="en-GB"/>
        </w:rPr>
        <w:t xml:space="preserve"> digital intervention for cancer survivors </w:t>
      </w:r>
      <w:r w:rsidR="00EF4901">
        <w:rPr>
          <w:lang w:eastAsia="en-GB"/>
        </w:rPr>
        <w:t>could</w:t>
      </w:r>
      <w:r w:rsidR="00EF4901" w:rsidRPr="00E00044">
        <w:rPr>
          <w:lang w:eastAsia="en-GB"/>
        </w:rPr>
        <w:t xml:space="preserve"> </w:t>
      </w:r>
      <w:r w:rsidR="00E059CF" w:rsidRPr="00E00044">
        <w:rPr>
          <w:lang w:eastAsia="en-GB"/>
        </w:rPr>
        <w:t xml:space="preserve">provide an efficient way for </w:t>
      </w:r>
      <w:r w:rsidR="00B46AC4">
        <w:rPr>
          <w:lang w:eastAsia="en-GB"/>
        </w:rPr>
        <w:t>primary care staff to support</w:t>
      </w:r>
      <w:r w:rsidR="00E059CF" w:rsidRPr="00E00044">
        <w:rPr>
          <w:lang w:eastAsia="en-GB"/>
        </w:rPr>
        <w:t xml:space="preserve"> cancer survivors without the need to accumulate expertise and skills to help patie</w:t>
      </w:r>
      <w:r w:rsidR="00C0258D" w:rsidRPr="00E00044">
        <w:rPr>
          <w:lang w:eastAsia="en-GB"/>
        </w:rPr>
        <w:t xml:space="preserve">nts make behaviour changes, </w:t>
      </w:r>
      <w:r w:rsidR="00EF4901">
        <w:rPr>
          <w:lang w:eastAsia="en-GB"/>
        </w:rPr>
        <w:t>providing very brief support alongside this could maximise adherence to the</w:t>
      </w:r>
      <w:r w:rsidR="00E059CF" w:rsidRPr="00E00044">
        <w:rPr>
          <w:lang w:eastAsia="en-GB"/>
        </w:rPr>
        <w:t xml:space="preserve"> digital intervention</w:t>
      </w:r>
      <w:r w:rsidR="00C0258D" w:rsidRPr="00E00044">
        <w:rPr>
          <w:lang w:eastAsia="en-GB"/>
        </w:rPr>
        <w:t>s</w:t>
      </w:r>
      <w:r w:rsidR="00E059CF" w:rsidRPr="00E00044">
        <w:rPr>
          <w:lang w:eastAsia="en-GB"/>
        </w:rPr>
        <w:t xml:space="preserve">. </w:t>
      </w:r>
      <w:r w:rsidR="007E6247" w:rsidRPr="00E00044">
        <w:rPr>
          <w:lang w:eastAsia="en-GB"/>
        </w:rPr>
        <w:t>Renewed</w:t>
      </w:r>
      <w:r w:rsidR="00B4765B" w:rsidRPr="00E00044">
        <w:rPr>
          <w:lang w:eastAsia="en-GB"/>
        </w:rPr>
        <w:t xml:space="preserve"> </w:t>
      </w:r>
      <w:r w:rsidR="00476FF2" w:rsidRPr="00E00044">
        <w:rPr>
          <w:lang w:eastAsia="en-GB"/>
        </w:rPr>
        <w:t>is</w:t>
      </w:r>
      <w:r w:rsidR="007E6247" w:rsidRPr="00E00044">
        <w:rPr>
          <w:lang w:eastAsia="en-GB"/>
        </w:rPr>
        <w:t xml:space="preserve"> a digital </w:t>
      </w:r>
      <w:r w:rsidR="00750235" w:rsidRPr="00E00044">
        <w:rPr>
          <w:lang w:eastAsia="en-GB"/>
        </w:rPr>
        <w:t xml:space="preserve">intervention </w:t>
      </w:r>
      <w:r w:rsidR="007E6247" w:rsidRPr="00E00044">
        <w:rPr>
          <w:lang w:eastAsia="en-GB"/>
        </w:rPr>
        <w:t>combin</w:t>
      </w:r>
      <w:r w:rsidR="00E31499" w:rsidRPr="00E00044">
        <w:rPr>
          <w:lang w:eastAsia="en-GB"/>
        </w:rPr>
        <w:t>ing online behaviour change advice</w:t>
      </w:r>
      <w:r w:rsidR="009C6E7A" w:rsidRPr="00E00044">
        <w:rPr>
          <w:lang w:eastAsia="en-GB"/>
        </w:rPr>
        <w:t xml:space="preserve"> </w:t>
      </w:r>
      <w:r w:rsidR="007E6247" w:rsidRPr="00E00044">
        <w:rPr>
          <w:lang w:eastAsia="en-GB"/>
        </w:rPr>
        <w:t xml:space="preserve">with brief healthcare practitioner support from </w:t>
      </w:r>
      <w:r w:rsidR="00B4765B" w:rsidRPr="00E00044">
        <w:rPr>
          <w:lang w:eastAsia="en-GB"/>
        </w:rPr>
        <w:t xml:space="preserve">a </w:t>
      </w:r>
      <w:r w:rsidR="007E6247" w:rsidRPr="00E00044">
        <w:rPr>
          <w:lang w:eastAsia="en-GB"/>
        </w:rPr>
        <w:t>nurse</w:t>
      </w:r>
      <w:r w:rsidR="00B4765B" w:rsidRPr="00E00044">
        <w:rPr>
          <w:lang w:eastAsia="en-GB"/>
        </w:rPr>
        <w:t xml:space="preserve"> </w:t>
      </w:r>
      <w:r w:rsidR="00476FF2" w:rsidRPr="00E00044">
        <w:rPr>
          <w:lang w:eastAsia="en-GB"/>
        </w:rPr>
        <w:t>or</w:t>
      </w:r>
      <w:r w:rsidR="00415F95" w:rsidRPr="00E00044">
        <w:rPr>
          <w:lang w:eastAsia="en-GB"/>
        </w:rPr>
        <w:t xml:space="preserve"> </w:t>
      </w:r>
      <w:r w:rsidR="007E6247" w:rsidRPr="00E00044">
        <w:rPr>
          <w:lang w:eastAsia="en-GB"/>
        </w:rPr>
        <w:t>healthcare assistant.</w:t>
      </w:r>
      <w:r w:rsidR="00202386" w:rsidRPr="00E00044">
        <w:rPr>
          <w:lang w:eastAsia="en-GB"/>
        </w:rPr>
        <w:t xml:space="preserve"> Knowledge about the views</w:t>
      </w:r>
      <w:r w:rsidR="00E31499" w:rsidRPr="00E00044">
        <w:rPr>
          <w:lang w:eastAsia="en-GB"/>
        </w:rPr>
        <w:t xml:space="preserve"> and experiences</w:t>
      </w:r>
      <w:r w:rsidR="00202386" w:rsidRPr="00E00044">
        <w:rPr>
          <w:lang w:eastAsia="en-GB"/>
        </w:rPr>
        <w:t xml:space="preserve"> of</w:t>
      </w:r>
      <w:r w:rsidR="00202386" w:rsidRPr="00E00044">
        <w:t xml:space="preserve"> primary care staff </w:t>
      </w:r>
      <w:r w:rsidR="008802E6" w:rsidRPr="00E00044">
        <w:t xml:space="preserve">providing </w:t>
      </w:r>
      <w:r w:rsidR="00202386" w:rsidRPr="00E00044">
        <w:t>support</w:t>
      </w:r>
      <w:r w:rsidR="008802E6" w:rsidRPr="00E00044">
        <w:t xml:space="preserve"> alo</w:t>
      </w:r>
      <w:r w:rsidR="00E31499" w:rsidRPr="00E00044">
        <w:t>n</w:t>
      </w:r>
      <w:r w:rsidR="008802E6" w:rsidRPr="00E00044">
        <w:t>gside</w:t>
      </w:r>
      <w:r w:rsidR="00202386" w:rsidRPr="00E00044">
        <w:t xml:space="preserve"> a digital intervention for cancer survivors is sparse</w:t>
      </w:r>
      <w:r w:rsidR="00710614">
        <w:t xml:space="preserve">, limiting understanding of </w:t>
      </w:r>
      <w:r w:rsidR="00111115">
        <w:t xml:space="preserve">the </w:t>
      </w:r>
      <w:r w:rsidR="00710614">
        <w:t>accep</w:t>
      </w:r>
      <w:r w:rsidR="00111115">
        <w:t>tabi</w:t>
      </w:r>
      <w:r w:rsidR="00710614">
        <w:t>lity and feasi</w:t>
      </w:r>
      <w:r w:rsidR="00111115">
        <w:t>bil</w:t>
      </w:r>
      <w:r w:rsidR="00710614">
        <w:t>ity of this type of intervention</w:t>
      </w:r>
      <w:r w:rsidR="00202386" w:rsidRPr="00E00044">
        <w:t>.</w:t>
      </w:r>
      <w:r w:rsidR="007E6247" w:rsidRPr="00E00044">
        <w:rPr>
          <w:lang w:eastAsia="en-GB"/>
        </w:rPr>
        <w:t xml:space="preserve"> </w:t>
      </w:r>
    </w:p>
    <w:p w14:paraId="07D8FFEC" w14:textId="28218653" w:rsidR="00202386" w:rsidRPr="00E00044" w:rsidRDefault="00202386" w:rsidP="00132F8E">
      <w:pPr>
        <w:rPr>
          <w:lang w:eastAsia="en-GB"/>
        </w:rPr>
      </w:pPr>
      <w:r w:rsidRPr="00E00044">
        <w:rPr>
          <w:b/>
          <w:lang w:eastAsia="en-GB"/>
        </w:rPr>
        <w:lastRenderedPageBreak/>
        <w:t>Objective:</w:t>
      </w:r>
      <w:r w:rsidRPr="00E00044">
        <w:rPr>
          <w:lang w:eastAsia="en-GB"/>
        </w:rPr>
        <w:t xml:space="preserve"> To explore Supporters’ experiences of providing support to cancer survivors using Renewed</w:t>
      </w:r>
      <w:r w:rsidR="00EF4901">
        <w:rPr>
          <w:lang w:eastAsia="en-GB"/>
        </w:rPr>
        <w:t>,</w:t>
      </w:r>
      <w:r w:rsidRPr="00E00044">
        <w:rPr>
          <w:lang w:eastAsia="en-GB"/>
        </w:rPr>
        <w:t xml:space="preserve"> to understand potential barriers and facilitators to implementation of Renewed in practice,</w:t>
      </w:r>
      <w:r w:rsidR="004A1D2C" w:rsidRPr="00E00044" w:rsidDel="004A1D2C">
        <w:rPr>
          <w:lang w:eastAsia="en-GB"/>
        </w:rPr>
        <w:t xml:space="preserve"> </w:t>
      </w:r>
      <w:r w:rsidRPr="00E00044">
        <w:rPr>
          <w:lang w:eastAsia="en-GB"/>
        </w:rPr>
        <w:t>and investigate strengths and weakness</w:t>
      </w:r>
      <w:r w:rsidR="00CD4A32">
        <w:rPr>
          <w:lang w:eastAsia="en-GB"/>
        </w:rPr>
        <w:t>es</w:t>
      </w:r>
      <w:r w:rsidRPr="00E00044">
        <w:rPr>
          <w:lang w:eastAsia="en-GB"/>
        </w:rPr>
        <w:t xml:space="preserve"> of the intervention</w:t>
      </w:r>
      <w:r w:rsidR="004A1D2C" w:rsidRPr="00E00044">
        <w:rPr>
          <w:lang w:eastAsia="en-GB"/>
        </w:rPr>
        <w:t xml:space="preserve"> from the perspective of healthcare professionals</w:t>
      </w:r>
      <w:r w:rsidRPr="00E00044">
        <w:rPr>
          <w:lang w:eastAsia="en-GB"/>
        </w:rPr>
        <w:t>.</w:t>
      </w:r>
    </w:p>
    <w:p w14:paraId="7649FC48" w14:textId="29FC701A" w:rsidR="00132F8E" w:rsidRPr="00E00044" w:rsidRDefault="00132F8E" w:rsidP="00132F8E">
      <w:pPr>
        <w:rPr>
          <w:lang w:eastAsia="en-GB"/>
        </w:rPr>
      </w:pPr>
      <w:r w:rsidRPr="00E00044">
        <w:rPr>
          <w:b/>
          <w:lang w:eastAsia="en-GB"/>
        </w:rPr>
        <w:t>Methods:</w:t>
      </w:r>
      <w:r w:rsidRPr="00E00044">
        <w:rPr>
          <w:lang w:eastAsia="en-GB"/>
        </w:rPr>
        <w:t xml:space="preserve"> </w:t>
      </w:r>
      <w:r w:rsidR="00EF4901">
        <w:rPr>
          <w:lang w:eastAsia="en-GB"/>
        </w:rPr>
        <w:t xml:space="preserve">This was a qualitative process evaluation, nested within a large trial evaluating Renewed. </w:t>
      </w:r>
      <w:r w:rsidR="00095416" w:rsidRPr="00E00044">
        <w:rPr>
          <w:lang w:eastAsia="en-GB"/>
        </w:rPr>
        <w:t>Twenty-eight s</w:t>
      </w:r>
      <w:r w:rsidRPr="00E00044">
        <w:rPr>
          <w:lang w:eastAsia="en-GB"/>
        </w:rPr>
        <w:t>emi-structured telephone interviews wer</w:t>
      </w:r>
      <w:r w:rsidR="00DD0B49" w:rsidRPr="00E00044">
        <w:rPr>
          <w:lang w:eastAsia="en-GB"/>
        </w:rPr>
        <w:t xml:space="preserve">e </w:t>
      </w:r>
      <w:r w:rsidR="00095416" w:rsidRPr="00E00044">
        <w:rPr>
          <w:lang w:eastAsia="en-GB"/>
        </w:rPr>
        <w:t>conducted with</w:t>
      </w:r>
      <w:r w:rsidR="007A639F" w:rsidRPr="00E00044">
        <w:rPr>
          <w:lang w:eastAsia="en-GB"/>
        </w:rPr>
        <w:t xml:space="preserve"> </w:t>
      </w:r>
      <w:r w:rsidR="00DB53DE" w:rsidRPr="00E00044">
        <w:rPr>
          <w:lang w:eastAsia="en-GB"/>
        </w:rPr>
        <w:t>nurses and healthcare assistants</w:t>
      </w:r>
      <w:r w:rsidR="00304BE1" w:rsidRPr="00E00044">
        <w:rPr>
          <w:lang w:eastAsia="en-GB"/>
        </w:rPr>
        <w:t>. Data were</w:t>
      </w:r>
      <w:r w:rsidRPr="00E00044">
        <w:rPr>
          <w:lang w:eastAsia="en-GB"/>
        </w:rPr>
        <w:t xml:space="preserve"> analysed using inductive thematic analysis.</w:t>
      </w:r>
    </w:p>
    <w:p w14:paraId="54120D31" w14:textId="58F5DE57" w:rsidR="00357704" w:rsidRPr="00E00044" w:rsidRDefault="00132F8E" w:rsidP="00132F8E">
      <w:pPr>
        <w:rPr>
          <w:lang w:eastAsia="en-GB"/>
        </w:rPr>
      </w:pPr>
      <w:r w:rsidRPr="00E00044">
        <w:rPr>
          <w:b/>
          <w:lang w:eastAsia="en-GB"/>
        </w:rPr>
        <w:t>Results:</w:t>
      </w:r>
      <w:r w:rsidRPr="00E00044">
        <w:rPr>
          <w:lang w:eastAsia="en-GB"/>
        </w:rPr>
        <w:t xml:space="preserve"> </w:t>
      </w:r>
      <w:r w:rsidR="0061552C" w:rsidRPr="00E00044">
        <w:rPr>
          <w:lang w:eastAsia="en-GB"/>
        </w:rPr>
        <w:t xml:space="preserve">Four themes were developed during analysis which reflected factors </w:t>
      </w:r>
      <w:r w:rsidR="009F0B18" w:rsidRPr="00E00044">
        <w:rPr>
          <w:lang w:eastAsia="en-GB"/>
        </w:rPr>
        <w:t xml:space="preserve">that </w:t>
      </w:r>
      <w:r w:rsidR="0061552C" w:rsidRPr="00E00044">
        <w:rPr>
          <w:lang w:eastAsia="en-GB"/>
        </w:rPr>
        <w:t>Supporters identified as hindering or enabling the</w:t>
      </w:r>
      <w:r w:rsidR="00625416" w:rsidRPr="00E00044">
        <w:rPr>
          <w:lang w:eastAsia="en-GB"/>
        </w:rPr>
        <w:t>m</w:t>
      </w:r>
      <w:r w:rsidR="0061552C" w:rsidRPr="00E00044">
        <w:rPr>
          <w:lang w:eastAsia="en-GB"/>
        </w:rPr>
        <w:t xml:space="preserve"> to </w:t>
      </w:r>
      <w:r w:rsidR="00B4765B" w:rsidRPr="00E00044">
        <w:rPr>
          <w:lang w:eastAsia="en-GB"/>
        </w:rPr>
        <w:t xml:space="preserve">provide </w:t>
      </w:r>
      <w:r w:rsidR="0061552C" w:rsidRPr="00E00044">
        <w:rPr>
          <w:lang w:eastAsia="en-GB"/>
        </w:rPr>
        <w:t xml:space="preserve">support </w:t>
      </w:r>
      <w:r w:rsidR="00B4765B" w:rsidRPr="00E00044">
        <w:rPr>
          <w:lang w:eastAsia="en-GB"/>
        </w:rPr>
        <w:t xml:space="preserve">alongside </w:t>
      </w:r>
      <w:r w:rsidR="000D4A16" w:rsidRPr="00E00044">
        <w:rPr>
          <w:lang w:eastAsia="en-GB"/>
        </w:rPr>
        <w:t>Renewed Online</w:t>
      </w:r>
      <w:r w:rsidR="00094BEA" w:rsidRPr="00E00044">
        <w:rPr>
          <w:lang w:eastAsia="en-GB"/>
        </w:rPr>
        <w:t xml:space="preserve"> (Theme</w:t>
      </w:r>
      <w:r w:rsidR="00E059CF" w:rsidRPr="00E00044">
        <w:rPr>
          <w:lang w:eastAsia="en-GB"/>
        </w:rPr>
        <w:t>s</w:t>
      </w:r>
      <w:r w:rsidR="00094BEA" w:rsidRPr="00E00044">
        <w:rPr>
          <w:lang w:eastAsia="en-GB"/>
        </w:rPr>
        <w:t>: Renewed Online as an acceptable digital tool with some improvements; confidence to enact the Supporter role; practicalities of delivering support alongside a digital intervention; and managing a patient-led approach)</w:t>
      </w:r>
      <w:r w:rsidR="00123D17" w:rsidRPr="00E00044">
        <w:rPr>
          <w:lang w:eastAsia="en-GB"/>
        </w:rPr>
        <w:t>.</w:t>
      </w:r>
      <w:r w:rsidR="0061552C" w:rsidRPr="00E00044">
        <w:rPr>
          <w:lang w:eastAsia="en-GB"/>
        </w:rPr>
        <w:t xml:space="preserve"> The analysis s</w:t>
      </w:r>
      <w:r w:rsidR="00B47B25" w:rsidRPr="00E00044">
        <w:rPr>
          <w:lang w:eastAsia="en-GB"/>
        </w:rPr>
        <w:t>uggest</w:t>
      </w:r>
      <w:r w:rsidR="009F0B18" w:rsidRPr="00E00044">
        <w:rPr>
          <w:lang w:eastAsia="en-GB"/>
        </w:rPr>
        <w:t>s</w:t>
      </w:r>
      <w:r w:rsidR="00B47B25" w:rsidRPr="00E00044">
        <w:rPr>
          <w:lang w:eastAsia="en-GB"/>
        </w:rPr>
        <w:t xml:space="preserve"> </w:t>
      </w:r>
      <w:r w:rsidR="0061552C" w:rsidRPr="00E00044">
        <w:rPr>
          <w:lang w:eastAsia="en-GB"/>
        </w:rPr>
        <w:t>that</w:t>
      </w:r>
      <w:r w:rsidR="003E39C5" w:rsidRPr="00E00044">
        <w:rPr>
          <w:lang w:eastAsia="en-GB"/>
        </w:rPr>
        <w:t xml:space="preserve"> Supporters perceived</w:t>
      </w:r>
      <w:r w:rsidR="00625416" w:rsidRPr="00E00044">
        <w:rPr>
          <w:lang w:eastAsia="en-GB"/>
        </w:rPr>
        <w:t xml:space="preserve"> </w:t>
      </w:r>
      <w:r w:rsidR="003E39C5" w:rsidRPr="00E00044">
        <w:rPr>
          <w:lang w:eastAsia="en-GB"/>
        </w:rPr>
        <w:t xml:space="preserve">that </w:t>
      </w:r>
      <w:r w:rsidR="00625416" w:rsidRPr="00E00044">
        <w:rPr>
          <w:lang w:eastAsia="en-GB"/>
        </w:rPr>
        <w:t xml:space="preserve">a digital intervention such as Renewed </w:t>
      </w:r>
      <w:r w:rsidR="003E39C5" w:rsidRPr="00E00044">
        <w:rPr>
          <w:lang w:eastAsia="en-GB"/>
        </w:rPr>
        <w:t>would be beneficial</w:t>
      </w:r>
      <w:r w:rsidR="008D0C5B" w:rsidRPr="00E00044">
        <w:rPr>
          <w:lang w:eastAsia="en-GB"/>
        </w:rPr>
        <w:t xml:space="preserve"> to</w:t>
      </w:r>
      <w:r w:rsidR="003E39C5" w:rsidRPr="00E00044">
        <w:rPr>
          <w:lang w:eastAsia="en-GB"/>
        </w:rPr>
        <w:t xml:space="preserve"> </w:t>
      </w:r>
      <w:r w:rsidR="00625416" w:rsidRPr="00E00044">
        <w:rPr>
          <w:lang w:eastAsia="en-GB"/>
        </w:rPr>
        <w:t>support cancer su</w:t>
      </w:r>
      <w:r w:rsidR="003E39C5" w:rsidRPr="00E00044">
        <w:rPr>
          <w:lang w:eastAsia="en-GB"/>
        </w:rPr>
        <w:t>rvivors</w:t>
      </w:r>
      <w:r w:rsidR="007D7267" w:rsidRPr="00E00044">
        <w:rPr>
          <w:lang w:eastAsia="en-GB"/>
        </w:rPr>
        <w:t xml:space="preserve"> in primary care</w:t>
      </w:r>
      <w:r w:rsidR="008D0C5B" w:rsidRPr="00E00044">
        <w:rPr>
          <w:lang w:eastAsia="en-GB"/>
        </w:rPr>
        <w:t>,</w:t>
      </w:r>
      <w:r w:rsidR="003E39C5" w:rsidRPr="00E00044">
        <w:rPr>
          <w:lang w:eastAsia="en-GB"/>
        </w:rPr>
        <w:t xml:space="preserve"> and</w:t>
      </w:r>
      <w:r w:rsidR="009E6018" w:rsidRPr="00E00044">
        <w:rPr>
          <w:lang w:eastAsia="en-GB"/>
        </w:rPr>
        <w:t xml:space="preserve"> fit within current practices. However,</w:t>
      </w:r>
      <w:r w:rsidR="008D0C5B" w:rsidRPr="00E00044">
        <w:rPr>
          <w:lang w:eastAsia="en-GB"/>
        </w:rPr>
        <w:t xml:space="preserve"> </w:t>
      </w:r>
      <w:r w:rsidR="00302E36" w:rsidRPr="00E00044">
        <w:rPr>
          <w:lang w:eastAsia="en-GB"/>
        </w:rPr>
        <w:t xml:space="preserve">barriers to </w:t>
      </w:r>
      <w:r w:rsidR="0073604C" w:rsidRPr="00E00044">
        <w:rPr>
          <w:lang w:eastAsia="en-GB"/>
        </w:rPr>
        <w:t>prov</w:t>
      </w:r>
      <w:r w:rsidR="00517498" w:rsidRPr="00E00044">
        <w:rPr>
          <w:lang w:eastAsia="en-GB"/>
        </w:rPr>
        <w:t>i</w:t>
      </w:r>
      <w:r w:rsidR="0073604C" w:rsidRPr="00E00044">
        <w:rPr>
          <w:lang w:eastAsia="en-GB"/>
        </w:rPr>
        <w:t>ding support alongside a digital intervention</w:t>
      </w:r>
      <w:r w:rsidR="00302E36" w:rsidRPr="00E00044">
        <w:rPr>
          <w:lang w:eastAsia="en-GB"/>
        </w:rPr>
        <w:t xml:space="preserve"> were also identified,</w:t>
      </w:r>
      <w:r w:rsidR="009E6018" w:rsidRPr="00E00044">
        <w:rPr>
          <w:lang w:eastAsia="en-GB"/>
        </w:rPr>
        <w:t xml:space="preserve"> </w:t>
      </w:r>
      <w:r w:rsidR="000E2B36" w:rsidRPr="00E00044">
        <w:rPr>
          <w:lang w:eastAsia="en-GB"/>
        </w:rPr>
        <w:t xml:space="preserve">including </w:t>
      </w:r>
      <w:r w:rsidR="002F5FF0" w:rsidRPr="00E00044">
        <w:rPr>
          <w:lang w:eastAsia="en-GB"/>
        </w:rPr>
        <w:t xml:space="preserve">concerns about </w:t>
      </w:r>
      <w:r w:rsidR="0073604C" w:rsidRPr="00E00044">
        <w:rPr>
          <w:lang w:eastAsia="en-GB"/>
        </w:rPr>
        <w:t xml:space="preserve">how to </w:t>
      </w:r>
      <w:r w:rsidR="002F5FF0" w:rsidRPr="00E00044">
        <w:rPr>
          <w:lang w:eastAsia="en-GB"/>
        </w:rPr>
        <w:t>facilitat</w:t>
      </w:r>
      <w:r w:rsidR="0073604C" w:rsidRPr="00E00044">
        <w:rPr>
          <w:lang w:eastAsia="en-GB"/>
        </w:rPr>
        <w:t>e</w:t>
      </w:r>
      <w:r w:rsidR="002F5FF0" w:rsidRPr="00E00044">
        <w:rPr>
          <w:lang w:eastAsia="en-GB"/>
        </w:rPr>
        <w:t xml:space="preserve"> rapport building and</w:t>
      </w:r>
      <w:r w:rsidR="000E2B36" w:rsidRPr="00E00044">
        <w:rPr>
          <w:lang w:eastAsia="en-GB"/>
        </w:rPr>
        <w:t>,</w:t>
      </w:r>
      <w:r w:rsidR="002F5FF0" w:rsidRPr="00E00044">
        <w:rPr>
          <w:lang w:eastAsia="en-GB"/>
        </w:rPr>
        <w:t xml:space="preserve"> in a minority</w:t>
      </w:r>
      <w:r w:rsidR="000E2B36" w:rsidRPr="00E00044">
        <w:rPr>
          <w:lang w:eastAsia="en-GB"/>
        </w:rPr>
        <w:t>,</w:t>
      </w:r>
      <w:r w:rsidR="002F5FF0" w:rsidRPr="00E00044">
        <w:rPr>
          <w:lang w:eastAsia="en-GB"/>
        </w:rPr>
        <w:t xml:space="preserve"> concerns about </w:t>
      </w:r>
      <w:r w:rsidR="0047664C" w:rsidRPr="00E00044">
        <w:rPr>
          <w:lang w:eastAsia="en-GB"/>
        </w:rPr>
        <w:t>employing</w:t>
      </w:r>
      <w:r w:rsidR="002F5FF0" w:rsidRPr="00E00044">
        <w:rPr>
          <w:lang w:eastAsia="en-GB"/>
        </w:rPr>
        <w:t xml:space="preserve"> a non-directive approach</w:t>
      </w:r>
      <w:r w:rsidR="0073604C" w:rsidRPr="00E00044">
        <w:rPr>
          <w:lang w:eastAsia="en-GB"/>
        </w:rPr>
        <w:t>, in which the majority of advice and support is provided through a digital intervention, with bri</w:t>
      </w:r>
      <w:r w:rsidR="00CA1CBD" w:rsidRPr="00E00044">
        <w:rPr>
          <w:lang w:eastAsia="en-GB"/>
        </w:rPr>
        <w:t>e</w:t>
      </w:r>
      <w:r w:rsidR="0073604C" w:rsidRPr="00E00044">
        <w:rPr>
          <w:lang w:eastAsia="en-GB"/>
        </w:rPr>
        <w:t>f additional support provided by primary care staff.</w:t>
      </w:r>
      <w:r w:rsidR="002F5FF0" w:rsidRPr="00E00044">
        <w:rPr>
          <w:lang w:eastAsia="en-GB"/>
        </w:rPr>
        <w:t xml:space="preserve"> </w:t>
      </w:r>
    </w:p>
    <w:p w14:paraId="02C3556F" w14:textId="3E42D4E2" w:rsidR="00D9549B" w:rsidRPr="00E00044" w:rsidRDefault="00132F8E" w:rsidP="00132F8E">
      <w:pPr>
        <w:rPr>
          <w:lang w:eastAsia="en-GB"/>
        </w:rPr>
      </w:pPr>
      <w:r w:rsidRPr="00E00044">
        <w:rPr>
          <w:b/>
          <w:lang w:eastAsia="en-GB"/>
        </w:rPr>
        <w:t>Conclusion:</w:t>
      </w:r>
      <w:r w:rsidRPr="00E00044">
        <w:rPr>
          <w:lang w:eastAsia="en-GB"/>
        </w:rPr>
        <w:t xml:space="preserve"> </w:t>
      </w:r>
      <w:r w:rsidR="005618EE" w:rsidRPr="00E00044">
        <w:rPr>
          <w:lang w:eastAsia="en-GB"/>
        </w:rPr>
        <w:t xml:space="preserve"> </w:t>
      </w:r>
      <w:r w:rsidR="00C0258D" w:rsidRPr="00E00044">
        <w:rPr>
          <w:lang w:eastAsia="en-GB"/>
        </w:rPr>
        <w:t>These findings add to</w:t>
      </w:r>
      <w:r w:rsidR="00CD4A32">
        <w:rPr>
          <w:lang w:eastAsia="en-GB"/>
        </w:rPr>
        <w:t xml:space="preserve"> the</w:t>
      </w:r>
      <w:r w:rsidR="00C0258D" w:rsidRPr="00E00044">
        <w:rPr>
          <w:lang w:eastAsia="en-GB"/>
        </w:rPr>
        <w:t xml:space="preserve"> literature about how best to provide support alongside digital interventions, suggesting that whilst most practitioners cope well with a non-directive approach, a minority require more training to feel confident implementing this.</w:t>
      </w:r>
      <w:r w:rsidR="00E059CF" w:rsidRPr="00E00044">
        <w:rPr>
          <w:lang w:eastAsia="en-GB"/>
        </w:rPr>
        <w:t xml:space="preserve"> </w:t>
      </w:r>
      <w:r w:rsidR="007B192C" w:rsidRPr="00E00044">
        <w:rPr>
          <w:lang w:eastAsia="en-GB"/>
        </w:rPr>
        <w:t>T</w:t>
      </w:r>
      <w:r w:rsidR="00302E36" w:rsidRPr="00E00044">
        <w:rPr>
          <w:lang w:eastAsia="en-GB"/>
        </w:rPr>
        <w:t xml:space="preserve">his study </w:t>
      </w:r>
      <w:r w:rsidR="00837B6F" w:rsidRPr="00E00044">
        <w:rPr>
          <w:lang w:eastAsia="en-GB"/>
        </w:rPr>
        <w:t xml:space="preserve">suggests </w:t>
      </w:r>
      <w:r w:rsidR="00302E36" w:rsidRPr="00E00044">
        <w:rPr>
          <w:lang w:eastAsia="en-GB"/>
        </w:rPr>
        <w:t>that barriers</w:t>
      </w:r>
      <w:r w:rsidR="0088210E" w:rsidRPr="00E00044">
        <w:rPr>
          <w:lang w:eastAsia="en-GB"/>
        </w:rPr>
        <w:t xml:space="preserve"> to providing formal support to cancer survivors in primary care</w:t>
      </w:r>
      <w:r w:rsidR="00302E36" w:rsidRPr="00E00044">
        <w:rPr>
          <w:lang w:eastAsia="en-GB"/>
        </w:rPr>
        <w:t xml:space="preserve"> </w:t>
      </w:r>
      <w:r w:rsidR="001940F2" w:rsidRPr="00E00044">
        <w:rPr>
          <w:lang w:eastAsia="en-GB"/>
        </w:rPr>
        <w:t>could</w:t>
      </w:r>
      <w:r w:rsidR="00302E36" w:rsidRPr="00E00044">
        <w:rPr>
          <w:lang w:eastAsia="en-GB"/>
        </w:rPr>
        <w:t xml:space="preserve"> be </w:t>
      </w:r>
      <w:r w:rsidR="00837B6F" w:rsidRPr="00E00044">
        <w:rPr>
          <w:lang w:eastAsia="en-GB"/>
        </w:rPr>
        <w:t xml:space="preserve">successfully </w:t>
      </w:r>
      <w:r w:rsidR="00302E36" w:rsidRPr="00E00044">
        <w:rPr>
          <w:lang w:eastAsia="en-GB"/>
        </w:rPr>
        <w:t>overcome with an approach like Renewed, where a digital intervention provides most of the support and expertise, and healthcare practitioners provide the additional</w:t>
      </w:r>
      <w:r w:rsidR="0088210E" w:rsidRPr="00E00044">
        <w:rPr>
          <w:lang w:eastAsia="en-GB"/>
        </w:rPr>
        <w:t xml:space="preserve"> brief</w:t>
      </w:r>
      <w:r w:rsidR="00302E36" w:rsidRPr="00E00044">
        <w:rPr>
          <w:lang w:eastAsia="en-GB"/>
        </w:rPr>
        <w:t xml:space="preserve"> human support</w:t>
      </w:r>
      <w:r w:rsidR="0064732D" w:rsidRPr="00E00044">
        <w:rPr>
          <w:lang w:eastAsia="en-GB"/>
        </w:rPr>
        <w:t xml:space="preserve"> to maximise engagement</w:t>
      </w:r>
      <w:r w:rsidR="000E2B36" w:rsidRPr="00E00044">
        <w:rPr>
          <w:lang w:eastAsia="en-GB"/>
        </w:rPr>
        <w:t xml:space="preserve">. </w:t>
      </w:r>
      <w:r w:rsidR="00EC4338" w:rsidRPr="00E00044">
        <w:rPr>
          <w:lang w:eastAsia="en-GB"/>
        </w:rPr>
        <w:t>Strategies to maximise the chances of successful implementation for t</w:t>
      </w:r>
      <w:r w:rsidR="0088210E" w:rsidRPr="00E00044">
        <w:rPr>
          <w:lang w:eastAsia="en-GB"/>
        </w:rPr>
        <w:t xml:space="preserve">his type of intervention </w:t>
      </w:r>
      <w:r w:rsidR="00EC4338" w:rsidRPr="00E00044">
        <w:rPr>
          <w:lang w:eastAsia="en-GB"/>
        </w:rPr>
        <w:t>are discussed</w:t>
      </w:r>
      <w:r w:rsidR="0088210E" w:rsidRPr="00E00044">
        <w:rPr>
          <w:lang w:eastAsia="en-GB"/>
        </w:rPr>
        <w:t xml:space="preserve">. </w:t>
      </w:r>
    </w:p>
    <w:p w14:paraId="4044C846" w14:textId="7C94C5B7" w:rsidR="00302E36" w:rsidRDefault="00CD4A32" w:rsidP="00BF7AF2">
      <w:pPr>
        <w:rPr>
          <w:lang w:eastAsia="en-GB"/>
        </w:rPr>
      </w:pPr>
      <w:r>
        <w:rPr>
          <w:lang w:eastAsia="en-GB"/>
        </w:rPr>
        <w:lastRenderedPageBreak/>
        <w:t>Keywords: Process evaluation; Digital intervention; Primary care; Healthcare professional;</w:t>
      </w:r>
      <w:r w:rsidR="007D4A22" w:rsidRPr="00E00044">
        <w:rPr>
          <w:lang w:eastAsia="en-GB"/>
        </w:rPr>
        <w:t xml:space="preserve"> Web</w:t>
      </w:r>
      <w:r w:rsidR="00113B6C" w:rsidRPr="00E00044">
        <w:rPr>
          <w:lang w:eastAsia="en-GB"/>
        </w:rPr>
        <w:t>-</w:t>
      </w:r>
      <w:r>
        <w:rPr>
          <w:lang w:eastAsia="en-GB"/>
        </w:rPr>
        <w:t>based; Quality of life; Post-treatment;</w:t>
      </w:r>
      <w:r w:rsidR="007D4A22" w:rsidRPr="00E00044">
        <w:rPr>
          <w:lang w:eastAsia="en-GB"/>
        </w:rPr>
        <w:t xml:space="preserve"> Oncology</w:t>
      </w:r>
    </w:p>
    <w:p w14:paraId="53DB6EA6" w14:textId="501960E8" w:rsidR="00F73979" w:rsidRPr="00B8434F" w:rsidRDefault="00F73979" w:rsidP="00F73979">
      <w:pPr>
        <w:pStyle w:val="Heading2"/>
      </w:pPr>
      <w:r w:rsidRPr="00B8434F">
        <w:t>Introduction</w:t>
      </w:r>
    </w:p>
    <w:p w14:paraId="2430B072" w14:textId="4AFB97CE" w:rsidR="00F73979" w:rsidRPr="00B8434F" w:rsidRDefault="006D229B" w:rsidP="00F73979">
      <w:r w:rsidRPr="006D229B">
        <w:t>In 2018</w:t>
      </w:r>
      <w:r w:rsidR="009D14F0">
        <w:t>,</w:t>
      </w:r>
      <w:r w:rsidRPr="006D229B">
        <w:t xml:space="preserve"> the total number </w:t>
      </w:r>
      <w:r w:rsidR="002852FB">
        <w:t>of people alive within five</w:t>
      </w:r>
      <w:r w:rsidRPr="006D229B">
        <w:t xml:space="preserve"> years of a cancer diagnosis </w:t>
      </w:r>
      <w:r w:rsidR="001D47A0">
        <w:t>wa</w:t>
      </w:r>
      <w:r w:rsidRPr="006D229B">
        <w:t>s estimated to be 43.8 million</w:t>
      </w:r>
      <w:r>
        <w:t xml:space="preserve"> </w:t>
      </w:r>
      <w:r w:rsidR="00C573C7">
        <w:t>w</w:t>
      </w:r>
      <w:r>
        <w:t xml:space="preserve">orldwide </w:t>
      </w:r>
      <w:r w:rsidR="00C2708B" w:rsidRPr="00C2708B">
        <w:rPr>
          <w:noProof/>
        </w:rPr>
        <w:t>[1]</w:t>
      </w:r>
      <w:r w:rsidR="003D428D">
        <w:t>.</w:t>
      </w:r>
      <w:r w:rsidRPr="006D229B">
        <w:t xml:space="preserve"> </w:t>
      </w:r>
      <w:r w:rsidR="00C22B38">
        <w:t>Curren</w:t>
      </w:r>
      <w:r w:rsidR="00C22B38" w:rsidRPr="00D338B3">
        <w:t>tly</w:t>
      </w:r>
      <w:r w:rsidR="001D47A0" w:rsidRPr="00D338B3">
        <w:t>,</w:t>
      </w:r>
      <w:r w:rsidR="00C22B38" w:rsidRPr="00D338B3">
        <w:t xml:space="preserve"> </w:t>
      </w:r>
      <w:r w:rsidR="003512B7" w:rsidRPr="00D338B3">
        <w:t>there are 2.5 million survivors in the UK</w:t>
      </w:r>
      <w:r w:rsidR="00C573C7" w:rsidRPr="00D338B3">
        <w:t>,</w:t>
      </w:r>
      <w:r w:rsidR="00B6438F" w:rsidRPr="00D338B3">
        <w:t xml:space="preserve"> </w:t>
      </w:r>
      <w:r w:rsidR="00F73979" w:rsidRPr="00D338B3">
        <w:t>estimated to increase to 4 million by 2030</w:t>
      </w:r>
      <w:r w:rsidR="00CB4C17" w:rsidRPr="00D338B3">
        <w:t xml:space="preserve"> </w:t>
      </w:r>
      <w:r w:rsidR="00C2708B" w:rsidRPr="00D338B3">
        <w:rPr>
          <w:noProof/>
        </w:rPr>
        <w:t>[2]</w:t>
      </w:r>
      <w:r w:rsidR="00BB2C5F" w:rsidRPr="00D338B3">
        <w:t>.</w:t>
      </w:r>
      <w:r w:rsidR="002F735D" w:rsidRPr="00D338B3">
        <w:t xml:space="preserve"> However,</w:t>
      </w:r>
      <w:r w:rsidR="00BB2C5F" w:rsidRPr="00D338B3">
        <w:t xml:space="preserve"> </w:t>
      </w:r>
      <w:r w:rsidR="00C81CF9" w:rsidRPr="00D338B3">
        <w:t>up to 86%</w:t>
      </w:r>
      <w:r w:rsidR="0006755A" w:rsidRPr="00D338B3">
        <w:t xml:space="preserve"> </w:t>
      </w:r>
      <w:r w:rsidR="00F73979" w:rsidRPr="00D338B3">
        <w:t>of peo</w:t>
      </w:r>
      <w:r w:rsidR="00F73979" w:rsidRPr="00D8637F">
        <w:t xml:space="preserve">ple who complete cancer treatment </w:t>
      </w:r>
      <w:r w:rsidR="000D2212">
        <w:t>in the UK, Australia and USA</w:t>
      </w:r>
      <w:r w:rsidR="00841D25">
        <w:t xml:space="preserve"> </w:t>
      </w:r>
      <w:r w:rsidR="00841D25" w:rsidRPr="00D8637F">
        <w:t>experience enduring side effects</w:t>
      </w:r>
      <w:r w:rsidR="000D2212">
        <w:t xml:space="preserve"> </w:t>
      </w:r>
      <w:r w:rsidR="00BD32A7" w:rsidRPr="00BD32A7">
        <w:rPr>
          <w:noProof/>
        </w:rPr>
        <w:t>[3–5]</w:t>
      </w:r>
      <w:r w:rsidR="009D14F0">
        <w:t xml:space="preserve"> including</w:t>
      </w:r>
      <w:r w:rsidR="00F73979" w:rsidRPr="00B8434F">
        <w:t>, fear of cancer recurrence, anxiety, depr</w:t>
      </w:r>
      <w:r w:rsidR="0006755A" w:rsidRPr="00B8434F">
        <w:t>ession</w:t>
      </w:r>
      <w:r w:rsidR="002F735D">
        <w:t>, fatigue</w:t>
      </w:r>
      <w:r w:rsidR="0006755A" w:rsidRPr="00B8434F">
        <w:t xml:space="preserve"> and weight gain,</w:t>
      </w:r>
      <w:r w:rsidR="00F73979" w:rsidRPr="00B8434F">
        <w:t xml:space="preserve"> contributing to a </w:t>
      </w:r>
      <w:r w:rsidR="002F735D">
        <w:t>reduced</w:t>
      </w:r>
      <w:r w:rsidR="002F735D" w:rsidRPr="00B8434F">
        <w:t xml:space="preserve"> </w:t>
      </w:r>
      <w:r w:rsidR="00F73979" w:rsidRPr="00B8434F">
        <w:t xml:space="preserve">quality of life (QoL) </w:t>
      </w:r>
      <w:r w:rsidR="00C2708B" w:rsidRPr="00C2708B">
        <w:rPr>
          <w:noProof/>
        </w:rPr>
        <w:t>[4]</w:t>
      </w:r>
      <w:r w:rsidR="00F73979" w:rsidRPr="00B8434F">
        <w:t xml:space="preserve">. </w:t>
      </w:r>
    </w:p>
    <w:p w14:paraId="7AEDCC98" w14:textId="58B0E8D2" w:rsidR="00F73979" w:rsidRPr="00B8434F" w:rsidRDefault="00EA6B1B" w:rsidP="00F73979">
      <w:r w:rsidRPr="00EA6B1B">
        <w:t>The globa</w:t>
      </w:r>
      <w:r w:rsidRPr="00D8637F">
        <w:t>lly</w:t>
      </w:r>
      <w:r w:rsidR="006D229B">
        <w:t xml:space="preserve"> rising cancer burden </w:t>
      </w:r>
      <w:r w:rsidR="009D14F0">
        <w:t>places</w:t>
      </w:r>
      <w:r w:rsidRPr="00D8637F">
        <w:t xml:space="preserve"> </w:t>
      </w:r>
      <w:r w:rsidR="001D47A0">
        <w:t xml:space="preserve">a </w:t>
      </w:r>
      <w:r w:rsidRPr="00D8637F">
        <w:t>strain on h</w:t>
      </w:r>
      <w:r w:rsidRPr="00EA6B1B">
        <w:t xml:space="preserve">ealth systems </w:t>
      </w:r>
      <w:r w:rsidR="006D229B">
        <w:t>worldwide</w:t>
      </w:r>
      <w:r>
        <w:t xml:space="preserve"> </w:t>
      </w:r>
      <w:r w:rsidR="00C2708B" w:rsidRPr="00C2708B">
        <w:rPr>
          <w:noProof/>
          <w:color w:val="000000" w:themeColor="text1"/>
        </w:rPr>
        <w:t>[6]</w:t>
      </w:r>
      <w:r w:rsidR="008E2210" w:rsidRPr="00041139">
        <w:rPr>
          <w:color w:val="000000" w:themeColor="text1"/>
        </w:rPr>
        <w:t>.</w:t>
      </w:r>
      <w:r w:rsidR="00BB2C5F" w:rsidRPr="00041139">
        <w:rPr>
          <w:color w:val="000000" w:themeColor="text1"/>
        </w:rPr>
        <w:t xml:space="preserve"> </w:t>
      </w:r>
      <w:r w:rsidR="005C2F71">
        <w:rPr>
          <w:color w:val="000000" w:themeColor="text1"/>
        </w:rPr>
        <w:t>H</w:t>
      </w:r>
      <w:r w:rsidR="00C9328D" w:rsidRPr="00B8434F">
        <w:t>ealthcare professional</w:t>
      </w:r>
      <w:r w:rsidR="006A0490" w:rsidRPr="00B8434F">
        <w:t>s</w:t>
      </w:r>
      <w:r w:rsidR="00C9328D" w:rsidRPr="00B8434F">
        <w:t xml:space="preserve"> (</w:t>
      </w:r>
      <w:r w:rsidR="00BB2C5F" w:rsidRPr="00B8434F">
        <w:t>HCP</w:t>
      </w:r>
      <w:r w:rsidR="00786300" w:rsidRPr="00B8434F">
        <w:t>s</w:t>
      </w:r>
      <w:r w:rsidR="00C9328D" w:rsidRPr="00B8434F">
        <w:t>)</w:t>
      </w:r>
      <w:r w:rsidR="0006755A" w:rsidRPr="00B8434F">
        <w:t xml:space="preserve"> </w:t>
      </w:r>
      <w:r w:rsidR="005C2F71">
        <w:t>based in primary care are</w:t>
      </w:r>
      <w:r w:rsidR="00BB2C5F" w:rsidRPr="00B8434F">
        <w:t xml:space="preserve"> central to</w:t>
      </w:r>
      <w:r w:rsidR="0006755A" w:rsidRPr="00B8434F">
        <w:t xml:space="preserve"> </w:t>
      </w:r>
      <w:r w:rsidR="00256CD4">
        <w:t>providing</w:t>
      </w:r>
      <w:r w:rsidR="00256CD4" w:rsidRPr="00B8434F">
        <w:t xml:space="preserve"> </w:t>
      </w:r>
      <w:r w:rsidR="0006755A" w:rsidRPr="00B8434F">
        <w:t>support for</w:t>
      </w:r>
      <w:r w:rsidR="00BB2C5F" w:rsidRPr="00B8434F">
        <w:t xml:space="preserve"> </w:t>
      </w:r>
      <w:r w:rsidR="005C2F71">
        <w:t>people who have had cancer</w:t>
      </w:r>
      <w:r w:rsidR="00D404E1">
        <w:t xml:space="preserve"> after </w:t>
      </w:r>
      <w:r w:rsidR="00CA4F68">
        <w:t>completion of</w:t>
      </w:r>
      <w:r w:rsidR="00D404E1">
        <w:t xml:space="preserve"> their primary treatment (e.g. chemotherapy)</w:t>
      </w:r>
      <w:r w:rsidR="00CA4F68">
        <w:t>. However,</w:t>
      </w:r>
      <w:r w:rsidR="00BB2C5F" w:rsidRPr="00B8434F">
        <w:t xml:space="preserve"> these services are becoming over-stretched </w:t>
      </w:r>
      <w:r w:rsidR="001A14DC" w:rsidRPr="00B8434F">
        <w:t>and</w:t>
      </w:r>
      <w:r w:rsidR="00C9328D" w:rsidRPr="00B8434F">
        <w:t xml:space="preserve"> </w:t>
      </w:r>
      <w:r w:rsidR="00256CD4">
        <w:t>increasingly</w:t>
      </w:r>
      <w:r w:rsidR="00C9328D" w:rsidRPr="00B8434F">
        <w:t xml:space="preserve"> </w:t>
      </w:r>
      <w:r w:rsidR="00256CD4">
        <w:t>un</w:t>
      </w:r>
      <w:r w:rsidR="00C9328D" w:rsidRPr="00B8434F">
        <w:t xml:space="preserve">able to meet </w:t>
      </w:r>
      <w:r w:rsidR="00256CD4">
        <w:t xml:space="preserve">cancer survivors’ </w:t>
      </w:r>
      <w:r w:rsidR="00C9328D" w:rsidRPr="00B8434F">
        <w:t xml:space="preserve">needs </w:t>
      </w:r>
      <w:r w:rsidR="00C2708B" w:rsidRPr="00C2708B">
        <w:rPr>
          <w:noProof/>
        </w:rPr>
        <w:t>[7]</w:t>
      </w:r>
      <w:r w:rsidR="006A0490" w:rsidRPr="00B8434F">
        <w:t>.</w:t>
      </w:r>
      <w:r w:rsidR="00BB2C5F" w:rsidRPr="00B8434F">
        <w:t xml:space="preserve"> </w:t>
      </w:r>
      <w:r w:rsidR="003D0C3B" w:rsidRPr="00B8434F">
        <w:t>For instance</w:t>
      </w:r>
      <w:r w:rsidR="002D7C88" w:rsidRPr="00B8434F">
        <w:t xml:space="preserve">, cancer </w:t>
      </w:r>
      <w:r w:rsidR="00490640" w:rsidRPr="00B8434F">
        <w:t>survivors</w:t>
      </w:r>
      <w:r w:rsidR="002D7C88" w:rsidRPr="00B8434F">
        <w:t xml:space="preserve"> have expressed a need for </w:t>
      </w:r>
      <w:r w:rsidR="002D7C88" w:rsidRPr="00D8637F">
        <w:t xml:space="preserve">more </w:t>
      </w:r>
      <w:r w:rsidR="00490640" w:rsidRPr="00D8637F">
        <w:t>support with</w:t>
      </w:r>
      <w:r w:rsidR="002D7C88" w:rsidRPr="00D8637F">
        <w:t xml:space="preserve"> </w:t>
      </w:r>
      <w:r w:rsidR="005C2F71">
        <w:t>the emotional effects of cancer</w:t>
      </w:r>
      <w:r w:rsidR="00FB078A" w:rsidRPr="00D8637F">
        <w:t xml:space="preserve"> and </w:t>
      </w:r>
      <w:r w:rsidR="005C2F71">
        <w:t>issues like fatigue that</w:t>
      </w:r>
      <w:r w:rsidR="005C2F71" w:rsidRPr="00D8637F">
        <w:t xml:space="preserve"> </w:t>
      </w:r>
      <w:r w:rsidR="00D56260">
        <w:t xml:space="preserve">can </w:t>
      </w:r>
      <w:r w:rsidR="00FE670E" w:rsidRPr="00D8637F">
        <w:t>occur</w:t>
      </w:r>
      <w:r w:rsidR="00AF1D39">
        <w:t xml:space="preserve"> </w:t>
      </w:r>
      <w:r w:rsidR="005C2F71">
        <w:t xml:space="preserve">for </w:t>
      </w:r>
      <w:r w:rsidR="00FB078A" w:rsidRPr="00D8637F">
        <w:t xml:space="preserve">months or years after </w:t>
      </w:r>
      <w:r w:rsidR="00490640" w:rsidRPr="00D8637F">
        <w:t>treat</w:t>
      </w:r>
      <w:r w:rsidR="00490640" w:rsidRPr="00B8434F">
        <w:t xml:space="preserve">ment </w:t>
      </w:r>
      <w:r w:rsidR="00C2708B" w:rsidRPr="00C2708B">
        <w:rPr>
          <w:noProof/>
        </w:rPr>
        <w:t>[8]</w:t>
      </w:r>
      <w:r w:rsidR="002D7C88" w:rsidRPr="00B8434F">
        <w:t xml:space="preserve">. </w:t>
      </w:r>
      <w:r w:rsidR="005C77B7">
        <w:t>Primary care s</w:t>
      </w:r>
      <w:r w:rsidR="0006755A" w:rsidRPr="00B8434F">
        <w:t xml:space="preserve">taff </w:t>
      </w:r>
      <w:r w:rsidR="00875A1E">
        <w:t>describe</w:t>
      </w:r>
      <w:r w:rsidR="00AF1D39">
        <w:t xml:space="preserve"> a</w:t>
      </w:r>
      <w:r w:rsidR="0006755A" w:rsidRPr="00B8434F">
        <w:t xml:space="preserve"> lack of clear guidance </w:t>
      </w:r>
      <w:r w:rsidR="005C2F71">
        <w:t>on</w:t>
      </w:r>
      <w:r w:rsidR="005C2F71" w:rsidRPr="00B8434F">
        <w:t xml:space="preserve"> </w:t>
      </w:r>
      <w:r w:rsidR="002D7C88" w:rsidRPr="00B8434F">
        <w:t xml:space="preserve">how cancer survivors should be </w:t>
      </w:r>
      <w:r w:rsidR="003D0C3B" w:rsidRPr="00B8434F">
        <w:t xml:space="preserve">supported </w:t>
      </w:r>
      <w:r w:rsidR="00C2708B" w:rsidRPr="00C2708B">
        <w:rPr>
          <w:noProof/>
        </w:rPr>
        <w:t>[9]</w:t>
      </w:r>
      <w:r w:rsidR="002D7C88" w:rsidRPr="00B8434F">
        <w:t xml:space="preserve">. </w:t>
      </w:r>
      <w:r w:rsidR="001D47A0">
        <w:t>P</w:t>
      </w:r>
      <w:r w:rsidR="002D7C88" w:rsidRPr="00B8434F">
        <w:t>atients and oncologist</w:t>
      </w:r>
      <w:r w:rsidR="0079220E">
        <w:t>s</w:t>
      </w:r>
      <w:r w:rsidR="002D7C88" w:rsidRPr="00B8434F">
        <w:t xml:space="preserve"> </w:t>
      </w:r>
      <w:r w:rsidR="00434C0F" w:rsidRPr="00B8434F">
        <w:t>have expressed concern</w:t>
      </w:r>
      <w:r w:rsidR="00631988">
        <w:t>s</w:t>
      </w:r>
      <w:r w:rsidR="00434C0F" w:rsidRPr="00B8434F">
        <w:t xml:space="preserve"> </w:t>
      </w:r>
      <w:r w:rsidR="001D47A0">
        <w:t xml:space="preserve">that </w:t>
      </w:r>
      <w:r w:rsidR="001B5A11">
        <w:t>p</w:t>
      </w:r>
      <w:r w:rsidR="001D47A0">
        <w:t xml:space="preserve">rimary </w:t>
      </w:r>
      <w:r w:rsidR="001B5A11">
        <w:t>c</w:t>
      </w:r>
      <w:r w:rsidR="002D7C88" w:rsidRPr="00B8434F">
        <w:t xml:space="preserve">are staff are not experts, </w:t>
      </w:r>
      <w:r w:rsidR="00A13B5B" w:rsidRPr="00B8434F">
        <w:t xml:space="preserve">and their </w:t>
      </w:r>
      <w:r w:rsidR="00490640" w:rsidRPr="00B8434F">
        <w:t>busy workloads</w:t>
      </w:r>
      <w:r w:rsidR="002D7C88" w:rsidRPr="00B8434F">
        <w:t xml:space="preserve"> </w:t>
      </w:r>
      <w:r w:rsidR="001A14DC" w:rsidRPr="00B8434F">
        <w:t>lead to deficiencies</w:t>
      </w:r>
      <w:r w:rsidR="00A13B5B" w:rsidRPr="00B8434F">
        <w:t xml:space="preserve"> </w:t>
      </w:r>
      <w:r w:rsidR="004A20B4" w:rsidRPr="00B8434F">
        <w:t>in</w:t>
      </w:r>
      <w:r w:rsidR="005C2F71">
        <w:t xml:space="preserve"> </w:t>
      </w:r>
      <w:r w:rsidR="002D7C88" w:rsidRPr="00B8434F">
        <w:t>continuity of</w:t>
      </w:r>
      <w:r w:rsidR="003D0C3B" w:rsidRPr="00B8434F">
        <w:t xml:space="preserve"> care </w:t>
      </w:r>
      <w:r w:rsidR="00BD32A7" w:rsidRPr="00BD32A7">
        <w:rPr>
          <w:noProof/>
        </w:rPr>
        <w:t>[8,9]</w:t>
      </w:r>
      <w:r w:rsidR="00C0240E">
        <w:t>, meaning</w:t>
      </w:r>
      <w:r w:rsidR="00490640" w:rsidRPr="00B8434F">
        <w:t xml:space="preserve"> </w:t>
      </w:r>
      <w:r w:rsidR="00631988">
        <w:t>cancer survivors</w:t>
      </w:r>
      <w:r w:rsidR="00631988" w:rsidRPr="00B8434F">
        <w:t xml:space="preserve"> </w:t>
      </w:r>
      <w:r w:rsidR="00490640" w:rsidRPr="00B8434F">
        <w:t xml:space="preserve">may </w:t>
      </w:r>
      <w:r w:rsidR="002D7C88" w:rsidRPr="00B8434F">
        <w:t xml:space="preserve">not receive access to </w:t>
      </w:r>
      <w:r w:rsidR="00631988">
        <w:t>appropriate</w:t>
      </w:r>
      <w:r w:rsidR="00490640" w:rsidRPr="00B8434F">
        <w:t xml:space="preserve"> support</w:t>
      </w:r>
      <w:r w:rsidR="00C0240E">
        <w:t xml:space="preserve"> with their ongoing symptoms following cancer </w:t>
      </w:r>
      <w:r w:rsidR="008C0073">
        <w:t>treatment</w:t>
      </w:r>
      <w:r w:rsidR="00AF1D39">
        <w:t>. T</w:t>
      </w:r>
      <w:r w:rsidR="00C573C7">
        <w:t>herefore</w:t>
      </w:r>
      <w:r w:rsidR="00AF1D39">
        <w:t>,</w:t>
      </w:r>
      <w:r w:rsidR="002D7C88" w:rsidRPr="00B8434F">
        <w:t xml:space="preserve"> </w:t>
      </w:r>
      <w:r w:rsidR="00490640" w:rsidRPr="00B8434F">
        <w:t>t</w:t>
      </w:r>
      <w:r w:rsidR="002D7C88" w:rsidRPr="00B8434F">
        <w:t>here i</w:t>
      </w:r>
      <w:r w:rsidR="00A13B5B" w:rsidRPr="00B8434F">
        <w:t xml:space="preserve">s a need </w:t>
      </w:r>
      <w:r w:rsidR="00631988">
        <w:t>for</w:t>
      </w:r>
      <w:r w:rsidR="00BB2C5F" w:rsidRPr="00B8434F">
        <w:t xml:space="preserve"> </w:t>
      </w:r>
      <w:r w:rsidR="002D7C88" w:rsidRPr="00B8434F">
        <w:t>clear</w:t>
      </w:r>
      <w:r w:rsidR="00A13B5B" w:rsidRPr="00B8434F">
        <w:t>er</w:t>
      </w:r>
      <w:r w:rsidR="002D7C88" w:rsidRPr="00B8434F">
        <w:t xml:space="preserve">, </w:t>
      </w:r>
      <w:r w:rsidR="00A13B5B" w:rsidRPr="00B8434F">
        <w:t>more effective and cost-efficient</w:t>
      </w:r>
      <w:r w:rsidR="00BB2C5F" w:rsidRPr="00B8434F">
        <w:t xml:space="preserve"> </w:t>
      </w:r>
      <w:r w:rsidR="00AF1D39">
        <w:t>means of providing</w:t>
      </w:r>
      <w:r w:rsidR="00490640" w:rsidRPr="00B8434F">
        <w:t xml:space="preserve"> </w:t>
      </w:r>
      <w:r w:rsidR="002D7C88" w:rsidRPr="00B8434F">
        <w:t>support</w:t>
      </w:r>
      <w:r w:rsidR="00C9328D" w:rsidRPr="00B8434F">
        <w:t>. Di</w:t>
      </w:r>
      <w:r w:rsidR="00E010A0" w:rsidRPr="00B8434F">
        <w:t>gital interventions</w:t>
      </w:r>
      <w:r w:rsidR="0039634A">
        <w:t xml:space="preserve">, such as websites or mobile applications, </w:t>
      </w:r>
      <w:r w:rsidR="00AF1D39">
        <w:t>offer</w:t>
      </w:r>
      <w:r w:rsidR="00490640" w:rsidRPr="00B8434F">
        <w:t xml:space="preserve"> </w:t>
      </w:r>
      <w:r w:rsidR="00631988">
        <w:t>potential</w:t>
      </w:r>
      <w:r w:rsidR="00631988" w:rsidRPr="00B8434F">
        <w:t xml:space="preserve"> </w:t>
      </w:r>
      <w:r w:rsidR="009D14F0">
        <w:t>for</w:t>
      </w:r>
      <w:r w:rsidR="00490640" w:rsidRPr="00B8434F">
        <w:t xml:space="preserve"> </w:t>
      </w:r>
      <w:r w:rsidR="0039634A">
        <w:t>help</w:t>
      </w:r>
      <w:r w:rsidR="006A76FC">
        <w:t>ing</w:t>
      </w:r>
      <w:r w:rsidR="001C316C" w:rsidRPr="00B8434F">
        <w:t xml:space="preserve"> cancer survivors</w:t>
      </w:r>
      <w:r w:rsidR="0079220E">
        <w:t xml:space="preserve"> </w:t>
      </w:r>
      <w:r w:rsidR="0039634A">
        <w:t>improve their</w:t>
      </w:r>
      <w:r w:rsidR="001C316C" w:rsidRPr="00B8434F">
        <w:t xml:space="preserve"> QoL </w:t>
      </w:r>
      <w:r w:rsidR="00C2708B" w:rsidRPr="00C2708B">
        <w:rPr>
          <w:noProof/>
        </w:rPr>
        <w:t>[10]</w:t>
      </w:r>
      <w:r w:rsidR="0006755A" w:rsidRPr="00B8434F">
        <w:t xml:space="preserve">. </w:t>
      </w:r>
      <w:r w:rsidR="0039634A">
        <w:t>The a</w:t>
      </w:r>
      <w:r w:rsidR="0039634A" w:rsidRPr="00B8434F">
        <w:t>ddi</w:t>
      </w:r>
      <w:r w:rsidR="0039634A">
        <w:t>tion of</w:t>
      </w:r>
      <w:r w:rsidR="0039634A" w:rsidRPr="00B8434F">
        <w:t xml:space="preserve"> </w:t>
      </w:r>
      <w:r w:rsidR="0039634A">
        <w:t xml:space="preserve">brief </w:t>
      </w:r>
      <w:r w:rsidR="0039634A" w:rsidRPr="00B8434F">
        <w:t xml:space="preserve">human support can </w:t>
      </w:r>
      <w:r w:rsidR="00E51100">
        <w:t>boost</w:t>
      </w:r>
      <w:r w:rsidR="0039634A" w:rsidRPr="00B8434F">
        <w:t xml:space="preserve"> engagement with digital interventions </w:t>
      </w:r>
      <w:r w:rsidR="00BD32A7" w:rsidRPr="00BD32A7">
        <w:rPr>
          <w:noProof/>
        </w:rPr>
        <w:t>[11,12]</w:t>
      </w:r>
      <w:r w:rsidR="0039634A" w:rsidRPr="00B8434F">
        <w:t xml:space="preserve">. </w:t>
      </w:r>
      <w:r w:rsidR="009D14F0">
        <w:t>D</w:t>
      </w:r>
      <w:r w:rsidR="0039634A" w:rsidRPr="002852FB">
        <w:t>igital intervention</w:t>
      </w:r>
      <w:r w:rsidR="009D14F0">
        <w:t>s</w:t>
      </w:r>
      <w:r w:rsidR="0039634A" w:rsidRPr="002852FB">
        <w:t xml:space="preserve"> combined with brief </w:t>
      </w:r>
      <w:r w:rsidR="00DB1030">
        <w:t xml:space="preserve">support from </w:t>
      </w:r>
      <w:r w:rsidR="001B5A11">
        <w:t>p</w:t>
      </w:r>
      <w:r w:rsidR="0039634A" w:rsidRPr="002852FB">
        <w:t xml:space="preserve">rimary </w:t>
      </w:r>
      <w:r w:rsidR="001B5A11">
        <w:t>c</w:t>
      </w:r>
      <w:r w:rsidR="0039634A" w:rsidRPr="002852FB">
        <w:t>are staff might</w:t>
      </w:r>
      <w:r w:rsidR="006A76FC" w:rsidRPr="002852FB">
        <w:t xml:space="preserve"> </w:t>
      </w:r>
      <w:r w:rsidR="00DB1030">
        <w:t>facilitate</w:t>
      </w:r>
      <w:r w:rsidR="006A76FC" w:rsidRPr="002852FB">
        <w:t xml:space="preserve"> improve</w:t>
      </w:r>
      <w:r w:rsidR="00DB1030">
        <w:t>d</w:t>
      </w:r>
      <w:r w:rsidR="006A76FC" w:rsidRPr="002852FB">
        <w:t xml:space="preserve"> QoL after cancer treatment</w:t>
      </w:r>
      <w:r w:rsidR="00B60D83" w:rsidRPr="002852FB">
        <w:t xml:space="preserve">. It may </w:t>
      </w:r>
      <w:r w:rsidR="006A76FC" w:rsidRPr="002852FB">
        <w:t>provid</w:t>
      </w:r>
      <w:r w:rsidR="00B60D83" w:rsidRPr="002852FB">
        <w:t>e</w:t>
      </w:r>
      <w:r w:rsidR="006A76FC" w:rsidRPr="002852FB">
        <w:t xml:space="preserve"> efficient and low</w:t>
      </w:r>
      <w:r w:rsidR="00930228">
        <w:t>-</w:t>
      </w:r>
      <w:r w:rsidR="006A76FC" w:rsidRPr="002852FB">
        <w:t>cost model</w:t>
      </w:r>
      <w:r w:rsidR="009D14F0">
        <w:t>s</w:t>
      </w:r>
      <w:r w:rsidR="006A76FC" w:rsidRPr="002852FB">
        <w:t xml:space="preserve"> for delivering support, without the need to </w:t>
      </w:r>
      <w:r w:rsidR="005C2F71">
        <w:t>accumulate</w:t>
      </w:r>
      <w:r w:rsidR="006A76FC" w:rsidRPr="002852FB">
        <w:t xml:space="preserve"> expertise in </w:t>
      </w:r>
      <w:r w:rsidR="005C2F71">
        <w:t xml:space="preserve">the skills and knowledge needed </w:t>
      </w:r>
      <w:r w:rsidR="005C2F71">
        <w:lastRenderedPageBreak/>
        <w:t xml:space="preserve">to </w:t>
      </w:r>
      <w:r w:rsidR="003512B7">
        <w:t>help patients</w:t>
      </w:r>
      <w:r w:rsidR="006A76FC" w:rsidRPr="002852FB">
        <w:t xml:space="preserve"> make the behavioural changes needed to increase their QoL. </w:t>
      </w:r>
      <w:r w:rsidR="0006755A" w:rsidRPr="002852FB">
        <w:t>However,</w:t>
      </w:r>
      <w:r w:rsidR="00490640" w:rsidRPr="002852FB">
        <w:t xml:space="preserve"> </w:t>
      </w:r>
      <w:r w:rsidR="0079220E" w:rsidRPr="002852FB">
        <w:t xml:space="preserve">the </w:t>
      </w:r>
      <w:r w:rsidR="007F2D75">
        <w:t xml:space="preserve">acceptability and </w:t>
      </w:r>
      <w:r w:rsidR="00C91709">
        <w:t>feasibility of implementing</w:t>
      </w:r>
      <w:r w:rsidR="0006755A" w:rsidRPr="00B8434F">
        <w:t xml:space="preserve"> digital interventions </w:t>
      </w:r>
      <w:r w:rsidR="001D2B3D" w:rsidRPr="00B8434F">
        <w:t>among cancer survivors</w:t>
      </w:r>
      <w:r w:rsidR="00E010A0" w:rsidRPr="00B8434F">
        <w:t xml:space="preserve"> in </w:t>
      </w:r>
      <w:r w:rsidR="001B5A11">
        <w:t>p</w:t>
      </w:r>
      <w:r w:rsidR="00490640" w:rsidRPr="00B8434F">
        <w:t xml:space="preserve">rimary </w:t>
      </w:r>
      <w:r w:rsidR="001B5A11">
        <w:t>c</w:t>
      </w:r>
      <w:r w:rsidR="00490640" w:rsidRPr="00B8434F">
        <w:t xml:space="preserve">are </w:t>
      </w:r>
      <w:r w:rsidR="00631988">
        <w:t>is still</w:t>
      </w:r>
      <w:r w:rsidR="00631988" w:rsidRPr="00B8434F">
        <w:t xml:space="preserve"> </w:t>
      </w:r>
      <w:r w:rsidR="00E010A0" w:rsidRPr="00B8434F">
        <w:t>to be determined</w:t>
      </w:r>
      <w:r w:rsidR="00631988">
        <w:t>.</w:t>
      </w:r>
      <w:r w:rsidR="00FE670E">
        <w:t xml:space="preserve"> </w:t>
      </w:r>
      <w:r w:rsidR="002F735D">
        <w:t>An important aspect to</w:t>
      </w:r>
      <w:r w:rsidR="00A13B5B" w:rsidRPr="00B8434F">
        <w:t xml:space="preserve"> this involves understanding </w:t>
      </w:r>
      <w:r w:rsidR="0079220E">
        <w:t>the capability of</w:t>
      </w:r>
      <w:r w:rsidR="00A13B5B" w:rsidRPr="00B8434F">
        <w:t xml:space="preserve"> HCPs to </w:t>
      </w:r>
      <w:r w:rsidR="00786300" w:rsidRPr="00B8434F">
        <w:t xml:space="preserve">deliver </w:t>
      </w:r>
      <w:r w:rsidR="00E25811">
        <w:t>brief</w:t>
      </w:r>
      <w:r w:rsidR="00E25811" w:rsidRPr="00B8434F">
        <w:t xml:space="preserve"> </w:t>
      </w:r>
      <w:r w:rsidR="00A13B5B" w:rsidRPr="00B8434F">
        <w:t>support</w:t>
      </w:r>
      <w:r w:rsidR="00E25811">
        <w:t xml:space="preserve"> alongside</w:t>
      </w:r>
      <w:r w:rsidR="001D47A0">
        <w:t xml:space="preserve"> digital</w:t>
      </w:r>
      <w:r w:rsidR="001D47A0" w:rsidRPr="001D47A0">
        <w:t xml:space="preserve"> </w:t>
      </w:r>
      <w:r w:rsidR="0006755A" w:rsidRPr="001D47A0">
        <w:t>interventions</w:t>
      </w:r>
      <w:r w:rsidR="00A13B5B" w:rsidRPr="001D47A0">
        <w:t>.</w:t>
      </w:r>
      <w:r w:rsidR="00E010A0" w:rsidRPr="00B8434F">
        <w:t xml:space="preserve"> </w:t>
      </w:r>
    </w:p>
    <w:p w14:paraId="0C7152D5" w14:textId="6429FF51" w:rsidR="00E00044" w:rsidRDefault="00F73979" w:rsidP="00C91709">
      <w:r w:rsidRPr="0056277D">
        <w:t>Renewed</w:t>
      </w:r>
      <w:r w:rsidR="007C4541">
        <w:t xml:space="preserve"> </w:t>
      </w:r>
      <w:r w:rsidR="00BD32A7" w:rsidRPr="00BD32A7">
        <w:rPr>
          <w:noProof/>
        </w:rPr>
        <w:t>[13–16]</w:t>
      </w:r>
      <w:r w:rsidR="00210E1F" w:rsidRPr="00210E1F">
        <w:rPr>
          <w:rStyle w:val="CommentReference"/>
          <w:sz w:val="22"/>
          <w:szCs w:val="22"/>
        </w:rPr>
        <w:t xml:space="preserve"> </w:t>
      </w:r>
      <w:r w:rsidR="007F2D75">
        <w:rPr>
          <w:rStyle w:val="CommentReference"/>
          <w:sz w:val="22"/>
          <w:szCs w:val="22"/>
        </w:rPr>
        <w:t>is</w:t>
      </w:r>
      <w:r w:rsidR="007F2D75" w:rsidRPr="00210E1F">
        <w:rPr>
          <w:rStyle w:val="CommentReference"/>
          <w:sz w:val="22"/>
          <w:szCs w:val="22"/>
        </w:rPr>
        <w:t xml:space="preserve"> </w:t>
      </w:r>
      <w:r w:rsidR="00210E1F" w:rsidRPr="00210E1F">
        <w:rPr>
          <w:rStyle w:val="CommentReference"/>
          <w:sz w:val="22"/>
          <w:szCs w:val="22"/>
        </w:rPr>
        <w:t xml:space="preserve">a complex intervention designed to improve cancer survivors' </w:t>
      </w:r>
      <w:r w:rsidR="00875A1E">
        <w:rPr>
          <w:rStyle w:val="CommentReference"/>
          <w:sz w:val="22"/>
          <w:szCs w:val="22"/>
        </w:rPr>
        <w:t>QoL</w:t>
      </w:r>
      <w:r w:rsidR="00E51100" w:rsidRPr="00210E1F">
        <w:t>.</w:t>
      </w:r>
      <w:r w:rsidR="00E51100">
        <w:t xml:space="preserve"> It </w:t>
      </w:r>
      <w:r w:rsidR="007F2D75">
        <w:t xml:space="preserve">combines </w:t>
      </w:r>
      <w:r w:rsidR="00E51100">
        <w:t xml:space="preserve">a digital intervention </w:t>
      </w:r>
      <w:r w:rsidR="005C2F71">
        <w:t>focussed on</w:t>
      </w:r>
      <w:r w:rsidR="00930228">
        <w:t xml:space="preserve"> changing key behaviours that can improve cancer survivors' </w:t>
      </w:r>
      <w:r w:rsidR="00E4386B">
        <w:t>QoL</w:t>
      </w:r>
      <w:r w:rsidR="00E51100">
        <w:t xml:space="preserve"> with brief support from a nurse or healthcare assistant to maximise engagement. </w:t>
      </w:r>
      <w:r w:rsidR="00E61D76">
        <w:t>Renewed was</w:t>
      </w:r>
      <w:r w:rsidRPr="00B8434F">
        <w:t xml:space="preserve"> </w:t>
      </w:r>
      <w:r w:rsidR="001B3629" w:rsidRPr="00D8637F">
        <w:t xml:space="preserve">designed </w:t>
      </w:r>
      <w:r w:rsidR="001B3629">
        <w:t>for</w:t>
      </w:r>
      <w:r w:rsidR="001B3629" w:rsidRPr="00D8637F">
        <w:t xml:space="preserve"> implement</w:t>
      </w:r>
      <w:r w:rsidR="00603B01">
        <w:t>ation</w:t>
      </w:r>
      <w:r w:rsidR="001B3629" w:rsidRPr="00D8637F">
        <w:t xml:space="preserve"> in </w:t>
      </w:r>
      <w:r w:rsidR="001B5A11">
        <w:t>p</w:t>
      </w:r>
      <w:r w:rsidR="00E61D76">
        <w:t xml:space="preserve">rimary </w:t>
      </w:r>
      <w:r w:rsidR="001B5A11">
        <w:t>c</w:t>
      </w:r>
      <w:r w:rsidR="00E61D76">
        <w:t xml:space="preserve">are within the UK’s </w:t>
      </w:r>
      <w:r w:rsidR="001B3629" w:rsidRPr="00D8637F">
        <w:t>National Health Service (NHS)</w:t>
      </w:r>
      <w:r w:rsidR="00930228">
        <w:t>.</w:t>
      </w:r>
      <w:r w:rsidR="001A1DA3">
        <w:t xml:space="preserve"> </w:t>
      </w:r>
      <w:r w:rsidR="001A1DA3" w:rsidRPr="001A1DA3">
        <w:t>Renewed is currently being tested in a randomised control trial (RCT) to determine its effectiveness and cost-effectiveness.</w:t>
      </w:r>
      <w:r w:rsidR="007F2D75">
        <w:t xml:space="preserve"> </w:t>
      </w:r>
      <w:r w:rsidR="007F2D75" w:rsidRPr="00E00044">
        <w:t>In addition to determining effectiveness and cost-effectiveness</w:t>
      </w:r>
      <w:r w:rsidR="000A043C" w:rsidRPr="00E00044">
        <w:t xml:space="preserve"> within a RCT</w:t>
      </w:r>
      <w:r w:rsidR="007F2D75" w:rsidRPr="00E00044">
        <w:t xml:space="preserve">, it is critical to examine whether </w:t>
      </w:r>
      <w:r w:rsidR="000A043C" w:rsidRPr="00E00044">
        <w:t xml:space="preserve">an intervention </w:t>
      </w:r>
      <w:r w:rsidR="007F2D75" w:rsidRPr="00E00044">
        <w:t>might implement well in practice</w:t>
      </w:r>
      <w:r w:rsidR="00837B6F" w:rsidRPr="00E00044">
        <w:t xml:space="preserve">. </w:t>
      </w:r>
      <w:r w:rsidR="000A043C" w:rsidRPr="00E00044">
        <w:t xml:space="preserve">Understanding barriers and </w:t>
      </w:r>
      <w:r w:rsidR="00C2708B" w:rsidRPr="00E00044">
        <w:t>facilitators</w:t>
      </w:r>
      <w:r w:rsidR="000A043C" w:rsidRPr="00E00044">
        <w:t xml:space="preserve"> to implementation could help to optimise the implementation of Ren</w:t>
      </w:r>
      <w:r w:rsidR="00C2708B">
        <w:t>e</w:t>
      </w:r>
      <w:r w:rsidR="000A043C" w:rsidRPr="00E00044">
        <w:t xml:space="preserve">wed Online, and also provide helpful insights for others developing digital interventions which include human support. </w:t>
      </w:r>
    </w:p>
    <w:p w14:paraId="4CAC2FE3" w14:textId="416AB2CD" w:rsidR="00876CA7" w:rsidRPr="00B8434F" w:rsidRDefault="00884547" w:rsidP="00C91709">
      <w:r w:rsidRPr="00884547">
        <w:t>National guidance recommends conducting process evaluations to identify</w:t>
      </w:r>
      <w:r w:rsidR="00B37F1F">
        <w:t>:</w:t>
      </w:r>
      <w:r w:rsidRPr="00884547">
        <w:t xml:space="preserve"> how new interventions are implemented in practice</w:t>
      </w:r>
      <w:r w:rsidR="00B37F1F">
        <w:t>;</w:t>
      </w:r>
      <w:r w:rsidRPr="00884547">
        <w:t xml:space="preserve"> the likely mechanisms through which they might produce an effect</w:t>
      </w:r>
      <w:r w:rsidR="00B37F1F">
        <w:t xml:space="preserve">; </w:t>
      </w:r>
      <w:r w:rsidRPr="00884547">
        <w:t>or factors in the healthcare environment which might stop an intervention from producing an effect</w:t>
      </w:r>
      <w:r>
        <w:t xml:space="preserve"> </w:t>
      </w:r>
      <w:r w:rsidR="00C2708B" w:rsidRPr="00C2708B">
        <w:rPr>
          <w:noProof/>
        </w:rPr>
        <w:t>[17]</w:t>
      </w:r>
      <w:r w:rsidRPr="00884547">
        <w:t xml:space="preserve">. The </w:t>
      </w:r>
      <w:r w:rsidRPr="00E00044">
        <w:t xml:space="preserve">current study reports a process </w:t>
      </w:r>
      <w:r w:rsidR="00DA431F" w:rsidRPr="00E00044">
        <w:t xml:space="preserve">study </w:t>
      </w:r>
      <w:r w:rsidRPr="00E00044">
        <w:t xml:space="preserve">exploring healthcare professionals’ perceptions of Renewed. </w:t>
      </w:r>
      <w:r w:rsidR="00DA431F" w:rsidRPr="00E00044">
        <w:t xml:space="preserve">Whilst the RCT of Renewed </w:t>
      </w:r>
      <w:r w:rsidR="00C2708B" w:rsidRPr="00C2708B">
        <w:rPr>
          <w:noProof/>
        </w:rPr>
        <w:t>[13]</w:t>
      </w:r>
      <w:r w:rsidR="00DA431F" w:rsidRPr="00E00044">
        <w:t xml:space="preserve"> is ongoing; as recommended by the Medical Research Council (MRC) guidelines, qualitative process data are reported here prior to knowledge of the RCT outcomes to avoid biased interpretation </w:t>
      </w:r>
      <w:r w:rsidR="00C2708B" w:rsidRPr="00C2708B">
        <w:rPr>
          <w:noProof/>
        </w:rPr>
        <w:t>[17]</w:t>
      </w:r>
      <w:r w:rsidR="009D1D29" w:rsidRPr="00E00044">
        <w:t>.</w:t>
      </w:r>
      <w:r w:rsidR="00E97ECD" w:rsidRPr="00E00044">
        <w:t xml:space="preserve"> </w:t>
      </w:r>
      <w:r w:rsidRPr="00E00044">
        <w:t>T</w:t>
      </w:r>
      <w:r w:rsidRPr="00884547">
        <w:t>his</w:t>
      </w:r>
      <w:r w:rsidR="00E97ECD">
        <w:t xml:space="preserve"> process study</w:t>
      </w:r>
      <w:r w:rsidRPr="00884547">
        <w:t xml:space="preserve"> was used to explore potential </w:t>
      </w:r>
      <w:r w:rsidR="002349DB">
        <w:t xml:space="preserve">barriers and facilitators to implementing </w:t>
      </w:r>
      <w:r w:rsidR="00236B55" w:rsidRPr="00040CE5">
        <w:t xml:space="preserve">Renewed </w:t>
      </w:r>
      <w:r w:rsidR="00236B55">
        <w:t>in</w:t>
      </w:r>
      <w:r w:rsidR="00952638" w:rsidRPr="00040CE5">
        <w:t xml:space="preserve"> </w:t>
      </w:r>
      <w:r w:rsidR="00565D3B">
        <w:t>p</w:t>
      </w:r>
      <w:r w:rsidR="00952638" w:rsidRPr="00040CE5">
        <w:t xml:space="preserve">rimary </w:t>
      </w:r>
      <w:r w:rsidR="00565D3B">
        <w:t>c</w:t>
      </w:r>
      <w:r w:rsidR="00952638" w:rsidRPr="00040CE5">
        <w:t>are</w:t>
      </w:r>
      <w:r w:rsidR="0017291A">
        <w:t xml:space="preserve"> and evaluate acceptability of prov</w:t>
      </w:r>
      <w:r w:rsidR="00C2708B">
        <w:t>i</w:t>
      </w:r>
      <w:r w:rsidR="0017291A">
        <w:t>ding this type of support,</w:t>
      </w:r>
      <w:r w:rsidR="009376E2">
        <w:t xml:space="preserve"> which might contribute to the success (or not) of the intervention</w:t>
      </w:r>
      <w:r w:rsidR="0030161C">
        <w:t>.</w:t>
      </w:r>
      <w:r w:rsidR="00930228">
        <w:t xml:space="preserve"> </w:t>
      </w:r>
      <w:r w:rsidR="00F73979" w:rsidRPr="00930228">
        <w:t xml:space="preserve">Specifically, </w:t>
      </w:r>
      <w:r w:rsidR="00236B55" w:rsidRPr="00930228">
        <w:t>th</w:t>
      </w:r>
      <w:r w:rsidR="00236B55">
        <w:t>is</w:t>
      </w:r>
      <w:r w:rsidR="00236B55" w:rsidRPr="00930228">
        <w:t xml:space="preserve"> </w:t>
      </w:r>
      <w:r w:rsidR="00F73979" w:rsidRPr="00930228">
        <w:t xml:space="preserve">study aimed to explore: 1. </w:t>
      </w:r>
      <w:r w:rsidR="00F73979" w:rsidRPr="00930228">
        <w:rPr>
          <w:lang w:eastAsia="en-US"/>
        </w:rPr>
        <w:t>Supporters’ experiences of providing support to patien</w:t>
      </w:r>
      <w:r w:rsidR="00C60EBE" w:rsidRPr="00930228">
        <w:rPr>
          <w:lang w:eastAsia="en-US"/>
        </w:rPr>
        <w:t xml:space="preserve">ts </w:t>
      </w:r>
      <w:r w:rsidR="00C60EBE" w:rsidRPr="00930228">
        <w:rPr>
          <w:lang w:eastAsia="en-US"/>
        </w:rPr>
        <w:lastRenderedPageBreak/>
        <w:t xml:space="preserve">using </w:t>
      </w:r>
      <w:r w:rsidR="00A00BE8">
        <w:rPr>
          <w:lang w:eastAsia="en-US"/>
        </w:rPr>
        <w:t xml:space="preserve">the </w:t>
      </w:r>
      <w:r w:rsidR="00D80659">
        <w:rPr>
          <w:lang w:eastAsia="en-US"/>
        </w:rPr>
        <w:t>‘</w:t>
      </w:r>
      <w:r w:rsidR="00C60EBE" w:rsidRPr="00930228">
        <w:rPr>
          <w:lang w:eastAsia="en-US"/>
        </w:rPr>
        <w:t>Renewed</w:t>
      </w:r>
      <w:r w:rsidR="00A00BE8">
        <w:rPr>
          <w:lang w:eastAsia="en-US"/>
        </w:rPr>
        <w:t xml:space="preserve"> </w:t>
      </w:r>
      <w:r w:rsidR="00E97ECD">
        <w:rPr>
          <w:lang w:eastAsia="en-US"/>
        </w:rPr>
        <w:t>O</w:t>
      </w:r>
      <w:r w:rsidR="00A00BE8">
        <w:rPr>
          <w:lang w:eastAsia="en-US"/>
        </w:rPr>
        <w:t>nline</w:t>
      </w:r>
      <w:r w:rsidR="00D80659">
        <w:rPr>
          <w:lang w:eastAsia="en-US"/>
        </w:rPr>
        <w:t>’</w:t>
      </w:r>
      <w:r w:rsidR="00A00BE8">
        <w:rPr>
          <w:lang w:eastAsia="en-US"/>
        </w:rPr>
        <w:t xml:space="preserve"> digital intervention (from hereon called Renewed </w:t>
      </w:r>
      <w:r w:rsidR="00E97ECD">
        <w:rPr>
          <w:lang w:eastAsia="en-US"/>
        </w:rPr>
        <w:t>O</w:t>
      </w:r>
      <w:r w:rsidR="00A00BE8">
        <w:rPr>
          <w:lang w:eastAsia="en-US"/>
        </w:rPr>
        <w:t>nline)</w:t>
      </w:r>
      <w:r w:rsidR="00C60EBE" w:rsidRPr="00930228">
        <w:rPr>
          <w:lang w:eastAsia="en-US"/>
        </w:rPr>
        <w:t xml:space="preserve">; and 2. </w:t>
      </w:r>
      <w:r w:rsidR="00854AF9" w:rsidRPr="00930228">
        <w:rPr>
          <w:lang w:eastAsia="en-US"/>
        </w:rPr>
        <w:t xml:space="preserve">barriers and enablers of successful implementation </w:t>
      </w:r>
      <w:r w:rsidR="00D80659">
        <w:rPr>
          <w:lang w:eastAsia="en-US"/>
        </w:rPr>
        <w:t>of</w:t>
      </w:r>
      <w:r w:rsidR="00C2708B">
        <w:rPr>
          <w:lang w:eastAsia="en-US"/>
        </w:rPr>
        <w:t xml:space="preserve"> </w:t>
      </w:r>
      <w:r w:rsidR="00DB53DE">
        <w:rPr>
          <w:lang w:eastAsia="en-US"/>
        </w:rPr>
        <w:t>Renewed Online</w:t>
      </w:r>
      <w:r w:rsidR="00D80659">
        <w:rPr>
          <w:lang w:eastAsia="en-US"/>
        </w:rPr>
        <w:t xml:space="preserve"> </w:t>
      </w:r>
      <w:r w:rsidR="00854AF9" w:rsidRPr="00930228">
        <w:rPr>
          <w:lang w:eastAsia="en-US"/>
        </w:rPr>
        <w:t>in practice</w:t>
      </w:r>
      <w:r w:rsidR="00F73979" w:rsidRPr="00930228">
        <w:rPr>
          <w:lang w:eastAsia="en-US"/>
        </w:rPr>
        <w:t>.</w:t>
      </w:r>
      <w:r w:rsidR="00EC7E04" w:rsidRPr="00930228">
        <w:t xml:space="preserve"> </w:t>
      </w:r>
    </w:p>
    <w:p w14:paraId="09112FB4" w14:textId="77777777" w:rsidR="000E226E" w:rsidRPr="00B8434F" w:rsidRDefault="000E226E" w:rsidP="000E226E">
      <w:pPr>
        <w:keepNext/>
        <w:keepLines/>
        <w:spacing w:before="360" w:after="240"/>
        <w:ind w:left="851"/>
        <w:outlineLvl w:val="1"/>
        <w:rPr>
          <w:rFonts w:cs="Arial"/>
          <w:b/>
          <w:kern w:val="32"/>
          <w:sz w:val="28"/>
          <w:szCs w:val="24"/>
          <w:lang w:eastAsia="en-GB"/>
        </w:rPr>
      </w:pPr>
      <w:r w:rsidRPr="00B8434F">
        <w:rPr>
          <w:rFonts w:cs="Arial"/>
          <w:b/>
          <w:kern w:val="32"/>
          <w:sz w:val="28"/>
          <w:szCs w:val="24"/>
          <w:lang w:eastAsia="en-GB"/>
        </w:rPr>
        <w:t>Methods</w:t>
      </w:r>
    </w:p>
    <w:p w14:paraId="735FB992" w14:textId="77777777" w:rsidR="000E226E" w:rsidRPr="00B8434F" w:rsidRDefault="000E226E" w:rsidP="000E226E">
      <w:pPr>
        <w:keepNext/>
        <w:keepLines/>
        <w:spacing w:before="360" w:after="120"/>
        <w:outlineLvl w:val="2"/>
        <w:rPr>
          <w:rFonts w:cs="Arial"/>
          <w:b/>
          <w:kern w:val="32"/>
          <w:szCs w:val="26"/>
          <w:lang w:eastAsia="en-US"/>
        </w:rPr>
      </w:pPr>
      <w:r w:rsidRPr="00B8434F">
        <w:rPr>
          <w:rFonts w:cs="Arial"/>
          <w:b/>
          <w:kern w:val="32"/>
          <w:szCs w:val="26"/>
          <w:lang w:eastAsia="en-US"/>
        </w:rPr>
        <w:t>Study Design</w:t>
      </w:r>
    </w:p>
    <w:p w14:paraId="19F7E6DA" w14:textId="0C682011" w:rsidR="008D4176" w:rsidRPr="00A05E18" w:rsidRDefault="0048261A" w:rsidP="00DB1030">
      <w:r w:rsidRPr="00B8434F">
        <w:t>Th</w:t>
      </w:r>
      <w:r w:rsidR="004D5596" w:rsidRPr="00B8434F">
        <w:t>e</w:t>
      </w:r>
      <w:r w:rsidR="006A75FC">
        <w:t xml:space="preserve"> </w:t>
      </w:r>
      <w:r w:rsidR="004D5596" w:rsidRPr="00B8434F">
        <w:t>study design</w:t>
      </w:r>
      <w:r w:rsidR="00304077" w:rsidRPr="00B8434F">
        <w:t xml:space="preserve"> </w:t>
      </w:r>
      <w:r w:rsidR="004D5596" w:rsidRPr="00B8434F">
        <w:t>entailed</w:t>
      </w:r>
      <w:r w:rsidR="00304077" w:rsidRPr="00B8434F">
        <w:t xml:space="preserve"> </w:t>
      </w:r>
      <w:r w:rsidR="000E226E" w:rsidRPr="00B8434F">
        <w:t xml:space="preserve">a qualitative process evaluation of </w:t>
      </w:r>
      <w:r w:rsidR="00F27720" w:rsidRPr="00B8434F">
        <w:t xml:space="preserve">the </w:t>
      </w:r>
      <w:r w:rsidR="000E226E" w:rsidRPr="00210E1F">
        <w:t>Renewed</w:t>
      </w:r>
      <w:r w:rsidR="000E226E" w:rsidRPr="00B8434F">
        <w:t xml:space="preserve"> intervention</w:t>
      </w:r>
      <w:r w:rsidR="00DD323D">
        <w:t xml:space="preserve"> which </w:t>
      </w:r>
      <w:r w:rsidR="0047656D">
        <w:t>explored</w:t>
      </w:r>
      <w:r w:rsidR="00DD323D">
        <w:t xml:space="preserve"> </w:t>
      </w:r>
      <w:r w:rsidR="009914BF">
        <w:t>HCPs</w:t>
      </w:r>
      <w:r w:rsidR="00DD323D">
        <w:t xml:space="preserve"> perceptions of delivering support </w:t>
      </w:r>
      <w:r w:rsidR="00E25811">
        <w:t>alongside</w:t>
      </w:r>
      <w:r w:rsidR="00DD323D">
        <w:t xml:space="preserve"> Renewed</w:t>
      </w:r>
      <w:r w:rsidR="00DC7B07">
        <w:t xml:space="preserve"> Online</w:t>
      </w:r>
      <w:r w:rsidR="000E226E" w:rsidRPr="00B8434F">
        <w:t>.</w:t>
      </w:r>
      <w:r w:rsidR="001C777F" w:rsidRPr="00B8434F">
        <w:t xml:space="preserve"> </w:t>
      </w:r>
      <w:r w:rsidR="00E4386B">
        <w:t>P</w:t>
      </w:r>
      <w:r w:rsidRPr="00D8637F">
        <w:t>articipants</w:t>
      </w:r>
      <w:r w:rsidR="000E226E" w:rsidRPr="00D8637F">
        <w:t xml:space="preserve"> </w:t>
      </w:r>
      <w:r w:rsidR="004D5596" w:rsidRPr="00D8637F">
        <w:t xml:space="preserve">in the RCT </w:t>
      </w:r>
      <w:r w:rsidR="00E4386B">
        <w:t>were</w:t>
      </w:r>
      <w:r w:rsidR="000E226E" w:rsidRPr="00D8637F">
        <w:t xml:space="preserve"> randomi</w:t>
      </w:r>
      <w:r w:rsidRPr="00D8637F">
        <w:t>sed to</w:t>
      </w:r>
      <w:r w:rsidR="00304077" w:rsidRPr="00D8637F">
        <w:t xml:space="preserve">: </w:t>
      </w:r>
      <w:r w:rsidR="000E226E" w:rsidRPr="00D8637F">
        <w:t xml:space="preserve">1) </w:t>
      </w:r>
      <w:r w:rsidR="004D5596" w:rsidRPr="00D8637F">
        <w:t>R</w:t>
      </w:r>
      <w:r w:rsidR="000E226E" w:rsidRPr="00D8637F">
        <w:t>enewed</w:t>
      </w:r>
      <w:r w:rsidR="0019658D">
        <w:t xml:space="preserve"> Online</w:t>
      </w:r>
      <w:r w:rsidR="000E226E" w:rsidRPr="00D8637F">
        <w:t xml:space="preserve">, 2) </w:t>
      </w:r>
      <w:r w:rsidR="004D5596" w:rsidRPr="00D8637F">
        <w:t>R</w:t>
      </w:r>
      <w:r w:rsidR="000E226E" w:rsidRPr="00D8637F">
        <w:t xml:space="preserve">enewed </w:t>
      </w:r>
      <w:r w:rsidR="0019658D">
        <w:t xml:space="preserve">Online </w:t>
      </w:r>
      <w:r w:rsidR="000E226E" w:rsidRPr="00D8637F">
        <w:t>with brief human</w:t>
      </w:r>
      <w:r w:rsidR="002F735D">
        <w:t xml:space="preserve"> (</w:t>
      </w:r>
      <w:r w:rsidR="009914BF">
        <w:t>HCP</w:t>
      </w:r>
      <w:r w:rsidR="002F735D">
        <w:t>)</w:t>
      </w:r>
      <w:r w:rsidR="000E226E" w:rsidRPr="00D8637F">
        <w:t xml:space="preserve"> support</w:t>
      </w:r>
      <w:r w:rsidRPr="00D8637F">
        <w:t>, or 3) usual care</w:t>
      </w:r>
      <w:r w:rsidR="000E226E" w:rsidRPr="00D8637F">
        <w:t>.</w:t>
      </w:r>
      <w:r w:rsidR="002F735D">
        <w:t xml:space="preserve"> For full details of</w:t>
      </w:r>
      <w:r w:rsidR="0084604A">
        <w:t xml:space="preserve"> the</w:t>
      </w:r>
      <w:r w:rsidR="002F735D">
        <w:t xml:space="preserve"> Renewed RCT see </w:t>
      </w:r>
      <w:r w:rsidR="00C2708B" w:rsidRPr="00C2708B">
        <w:rPr>
          <w:noProof/>
        </w:rPr>
        <w:t>[13]</w:t>
      </w:r>
      <w:r w:rsidR="0047656D" w:rsidRPr="009914BF">
        <w:t>.</w:t>
      </w:r>
      <w:r w:rsidR="009B7B31">
        <w:t xml:space="preserve"> </w:t>
      </w:r>
      <w:r w:rsidR="008D4176" w:rsidRPr="00A05E18">
        <w:t>Briefly, cancer survivors in the Renewed RCT (n=2712) had completed treatment for either</w:t>
      </w:r>
      <w:r w:rsidR="000D29FC">
        <w:t xml:space="preserve"> colon (n=432/2</w:t>
      </w:r>
      <w:r w:rsidR="008D4176" w:rsidRPr="00A05E18">
        <w:t>7</w:t>
      </w:r>
      <w:r w:rsidR="000D29FC">
        <w:t>1</w:t>
      </w:r>
      <w:r w:rsidR="008D4176" w:rsidRPr="00A05E18">
        <w:t>2), breast (n=1216/2712) or prostate cancer (n=864/2712)</w:t>
      </w:r>
      <w:r w:rsidR="00A25291" w:rsidRPr="00A05E18">
        <w:t>. Mean years since completing treatment was</w:t>
      </w:r>
      <w:r w:rsidR="008D4176" w:rsidRPr="00A05E18">
        <w:t xml:space="preserve"> </w:t>
      </w:r>
      <w:r w:rsidR="00A25291" w:rsidRPr="00A05E18">
        <w:t>four</w:t>
      </w:r>
      <w:r w:rsidR="008D4176" w:rsidRPr="00A05E18">
        <w:t xml:space="preserve"> years (Standard deviation</w:t>
      </w:r>
      <w:r w:rsidR="00A25291" w:rsidRPr="00A05E18">
        <w:t xml:space="preserve"> (SD)</w:t>
      </w:r>
      <w:r w:rsidR="008D4176" w:rsidRPr="00A05E18">
        <w:t>=3.1),</w:t>
      </w:r>
      <w:r w:rsidR="00A25291" w:rsidRPr="00A05E18">
        <w:t xml:space="preserve"> mean age was</w:t>
      </w:r>
      <w:r w:rsidR="008D4176" w:rsidRPr="00A05E18">
        <w:t xml:space="preserve"> 64.5 (SD=10.9) and</w:t>
      </w:r>
      <w:r w:rsidR="00A25291" w:rsidRPr="00A05E18">
        <w:t xml:space="preserve"> mean</w:t>
      </w:r>
      <w:r w:rsidR="008D4176" w:rsidRPr="00A05E18">
        <w:t xml:space="preserve"> baseline quality of life score of 72.4 (SD=11.9)</w:t>
      </w:r>
      <w:r w:rsidR="00A25291" w:rsidRPr="00A05E18">
        <w:t xml:space="preserve"> (as defined by scores &lt;85 on the European Organization for Research and Treatment of Cancer measure (EORTC; </w:t>
      </w:r>
      <w:r w:rsidR="00B711E3">
        <w:t>[18]))</w:t>
      </w:r>
      <w:r w:rsidR="008D4176" w:rsidRPr="00A05E18">
        <w:t>.</w:t>
      </w:r>
    </w:p>
    <w:p w14:paraId="7CD9C6AF" w14:textId="3E8308E9" w:rsidR="000E226E" w:rsidRPr="00B8434F" w:rsidRDefault="00291B0A" w:rsidP="00DB1030">
      <w:r w:rsidRPr="00291B0A">
        <w:t>Ethical approval was granted by the University of Southampton (ERGO reference: 31000.A8) and NHS (reference: 18/NW/0013) ethics committees.</w:t>
      </w:r>
      <w:r>
        <w:t xml:space="preserve"> </w:t>
      </w:r>
      <w:r w:rsidR="000E226E" w:rsidRPr="00D8637F">
        <w:t>The</w:t>
      </w:r>
      <w:r w:rsidR="00944283" w:rsidRPr="00D8637F">
        <w:t xml:space="preserve"> </w:t>
      </w:r>
      <w:r w:rsidR="001A77F8" w:rsidRPr="00D8637F">
        <w:t>C</w:t>
      </w:r>
      <w:r w:rsidR="001A77F8">
        <w:t>O</w:t>
      </w:r>
      <w:r w:rsidR="001A77F8" w:rsidRPr="00D8637F">
        <w:t xml:space="preserve">nsolidated </w:t>
      </w:r>
      <w:r w:rsidR="00944283" w:rsidRPr="00D8637F">
        <w:t xml:space="preserve">criteria for </w:t>
      </w:r>
      <w:r w:rsidR="001A77F8">
        <w:t>RE</w:t>
      </w:r>
      <w:r w:rsidR="001A77F8" w:rsidRPr="00D8637F">
        <w:t xml:space="preserve">porting </w:t>
      </w:r>
      <w:r w:rsidR="001A77F8">
        <w:t>Q</w:t>
      </w:r>
      <w:r w:rsidR="00944283" w:rsidRPr="00D8637F">
        <w:t xml:space="preserve">ualitative studies (COREQ) </w:t>
      </w:r>
      <w:r w:rsidR="000E226E" w:rsidRPr="00D8637F">
        <w:t xml:space="preserve">checklist </w:t>
      </w:r>
      <w:r w:rsidR="00B711E3">
        <w:rPr>
          <w:noProof/>
        </w:rPr>
        <w:t>[19</w:t>
      </w:r>
      <w:r w:rsidR="00C2708B" w:rsidRPr="00C2708B">
        <w:rPr>
          <w:noProof/>
        </w:rPr>
        <w:t>]</w:t>
      </w:r>
      <w:r w:rsidR="00304077" w:rsidRPr="00D8637F">
        <w:t xml:space="preserve"> </w:t>
      </w:r>
      <w:r w:rsidR="00F262DD" w:rsidRPr="00B8434F">
        <w:t>guide</w:t>
      </w:r>
      <w:r w:rsidR="001A77F8">
        <w:t>d</w:t>
      </w:r>
      <w:r w:rsidR="00F262DD" w:rsidRPr="00B8434F">
        <w:t xml:space="preserve"> repor</w:t>
      </w:r>
      <w:r w:rsidR="00A83F41">
        <w:t>ting (</w:t>
      </w:r>
      <w:r w:rsidR="00F262DD" w:rsidRPr="00B8434F">
        <w:t>Appendix</w:t>
      </w:r>
      <w:r w:rsidR="00C12383">
        <w:t xml:space="preserve"> 1</w:t>
      </w:r>
      <w:r w:rsidR="000E226E" w:rsidRPr="00B8434F">
        <w:t xml:space="preserve">). </w:t>
      </w:r>
    </w:p>
    <w:p w14:paraId="49A834E4" w14:textId="77777777" w:rsidR="000E226E" w:rsidRPr="00B8434F" w:rsidRDefault="000E226E" w:rsidP="000E226E">
      <w:pPr>
        <w:keepNext/>
        <w:keepLines/>
        <w:spacing w:before="360" w:after="120"/>
        <w:outlineLvl w:val="2"/>
        <w:rPr>
          <w:rFonts w:cs="Arial"/>
          <w:b/>
          <w:kern w:val="32"/>
          <w:szCs w:val="26"/>
          <w:lang w:eastAsia="en-US"/>
        </w:rPr>
      </w:pPr>
      <w:r w:rsidRPr="00B8434F">
        <w:rPr>
          <w:rFonts w:cs="Arial"/>
          <w:b/>
          <w:kern w:val="32"/>
          <w:szCs w:val="26"/>
          <w:lang w:eastAsia="en-US"/>
        </w:rPr>
        <w:t>Renewed intervention</w:t>
      </w:r>
    </w:p>
    <w:p w14:paraId="5501D87B" w14:textId="5A6362B1" w:rsidR="000E226E" w:rsidRPr="00B8434F" w:rsidRDefault="000E226E" w:rsidP="001C4DBC">
      <w:pPr>
        <w:rPr>
          <w:lang w:eastAsia="en-US"/>
        </w:rPr>
      </w:pPr>
      <w:r w:rsidRPr="00210E1F">
        <w:rPr>
          <w:lang w:eastAsia="en-US"/>
        </w:rPr>
        <w:t>Renewed</w:t>
      </w:r>
      <w:r w:rsidRPr="00B8434F">
        <w:rPr>
          <w:lang w:eastAsia="en-US"/>
        </w:rPr>
        <w:t xml:space="preserve"> </w:t>
      </w:r>
      <w:r w:rsidR="00C33CC6">
        <w:rPr>
          <w:lang w:eastAsia="en-US"/>
        </w:rPr>
        <w:t>compris</w:t>
      </w:r>
      <w:r w:rsidR="00C33CC6" w:rsidRPr="00433AAE">
        <w:rPr>
          <w:lang w:eastAsia="en-US"/>
        </w:rPr>
        <w:t>es</w:t>
      </w:r>
      <w:r w:rsidR="002A2AE4">
        <w:rPr>
          <w:lang w:eastAsia="en-US"/>
        </w:rPr>
        <w:t xml:space="preserve"> a</w:t>
      </w:r>
      <w:r w:rsidR="00C33CC6" w:rsidRPr="00433AAE">
        <w:rPr>
          <w:lang w:eastAsia="en-US"/>
        </w:rPr>
        <w:t xml:space="preserve"> </w:t>
      </w:r>
      <w:r w:rsidR="00361E7B" w:rsidRPr="00433AAE">
        <w:rPr>
          <w:lang w:eastAsia="en-US"/>
        </w:rPr>
        <w:t>c</w:t>
      </w:r>
      <w:r w:rsidR="00361E7B">
        <w:rPr>
          <w:lang w:eastAsia="en-US"/>
        </w:rPr>
        <w:t>omponent website,</w:t>
      </w:r>
      <w:r w:rsidR="00C33CC6">
        <w:rPr>
          <w:lang w:eastAsia="en-US"/>
        </w:rPr>
        <w:t xml:space="preserve"> ‘Renewed Online’</w:t>
      </w:r>
      <w:r w:rsidR="00361E7B">
        <w:rPr>
          <w:lang w:eastAsia="en-US"/>
        </w:rPr>
        <w:t>,</w:t>
      </w:r>
      <w:r w:rsidR="00C33CC6">
        <w:rPr>
          <w:lang w:eastAsia="en-US"/>
        </w:rPr>
        <w:t xml:space="preserve"> and brief </w:t>
      </w:r>
      <w:r w:rsidR="0036326D">
        <w:rPr>
          <w:lang w:eastAsia="en-US"/>
        </w:rPr>
        <w:t>HCP</w:t>
      </w:r>
      <w:r w:rsidR="00AF1D39">
        <w:rPr>
          <w:lang w:eastAsia="en-US"/>
        </w:rPr>
        <w:t xml:space="preserve"> support</w:t>
      </w:r>
      <w:r w:rsidR="00C33CC6">
        <w:rPr>
          <w:lang w:eastAsia="en-US"/>
        </w:rPr>
        <w:t>.</w:t>
      </w:r>
      <w:r w:rsidRPr="00B8434F">
        <w:rPr>
          <w:lang w:eastAsia="en-US"/>
        </w:rPr>
        <w:t xml:space="preserve"> </w:t>
      </w:r>
      <w:r w:rsidR="00FA79D3" w:rsidRPr="00210E1F">
        <w:rPr>
          <w:lang w:eastAsia="en-US"/>
        </w:rPr>
        <w:t>Renewed</w:t>
      </w:r>
      <w:r w:rsidR="00C86CCF">
        <w:rPr>
          <w:lang w:eastAsia="en-US"/>
        </w:rPr>
        <w:t xml:space="preserve"> Online</w:t>
      </w:r>
      <w:r w:rsidR="00FA79D3" w:rsidRPr="00B8434F">
        <w:rPr>
          <w:lang w:eastAsia="en-US"/>
        </w:rPr>
        <w:t xml:space="preserve"> consists </w:t>
      </w:r>
      <w:r w:rsidR="00113B6C">
        <w:rPr>
          <w:lang w:eastAsia="en-US"/>
        </w:rPr>
        <w:t>of an introductory session that</w:t>
      </w:r>
      <w:r w:rsidR="00FA79D3" w:rsidRPr="00B8434F">
        <w:rPr>
          <w:lang w:eastAsia="en-US"/>
        </w:rPr>
        <w:t xml:space="preserve"> </w:t>
      </w:r>
      <w:r w:rsidR="00F262DD" w:rsidRPr="00B8434F">
        <w:rPr>
          <w:lang w:eastAsia="en-US"/>
        </w:rPr>
        <w:t>provides</w:t>
      </w:r>
      <w:r w:rsidR="001F386E" w:rsidRPr="00B8434F">
        <w:rPr>
          <w:lang w:eastAsia="en-US"/>
        </w:rPr>
        <w:t xml:space="preserve"> an overview</w:t>
      </w:r>
      <w:r w:rsidR="00F262DD" w:rsidRPr="00B8434F">
        <w:rPr>
          <w:lang w:eastAsia="en-US"/>
        </w:rPr>
        <w:t xml:space="preserve"> of what to expect from </w:t>
      </w:r>
      <w:r w:rsidR="00F262DD" w:rsidRPr="00210E1F">
        <w:rPr>
          <w:lang w:eastAsia="en-US"/>
        </w:rPr>
        <w:t>Renewed</w:t>
      </w:r>
      <w:r w:rsidR="00361E7B">
        <w:rPr>
          <w:lang w:eastAsia="en-US"/>
        </w:rPr>
        <w:t>, brief advice about how to treat symptoms</w:t>
      </w:r>
      <w:r w:rsidR="000F7949">
        <w:rPr>
          <w:lang w:eastAsia="en-US"/>
        </w:rPr>
        <w:t xml:space="preserve"> and</w:t>
      </w:r>
      <w:r w:rsidR="003A7659" w:rsidRPr="00B8434F">
        <w:rPr>
          <w:lang w:eastAsia="en-US"/>
        </w:rPr>
        <w:t xml:space="preserve"> tailored </w:t>
      </w:r>
      <w:r w:rsidR="000F7949">
        <w:rPr>
          <w:lang w:eastAsia="en-US"/>
        </w:rPr>
        <w:t>recommendatio</w:t>
      </w:r>
      <w:r w:rsidR="000F7949" w:rsidRPr="00B8434F">
        <w:rPr>
          <w:lang w:eastAsia="en-US"/>
        </w:rPr>
        <w:t>ns</w:t>
      </w:r>
      <w:r w:rsidR="001A77F8" w:rsidRPr="00B8434F">
        <w:rPr>
          <w:lang w:eastAsia="en-US"/>
        </w:rPr>
        <w:t xml:space="preserve"> </w:t>
      </w:r>
      <w:r w:rsidR="003A7659" w:rsidRPr="00B8434F">
        <w:rPr>
          <w:lang w:eastAsia="en-US"/>
        </w:rPr>
        <w:t>about which</w:t>
      </w:r>
      <w:r w:rsidR="001F386E" w:rsidRPr="00B8434F">
        <w:rPr>
          <w:lang w:eastAsia="en-US"/>
        </w:rPr>
        <w:t xml:space="preserve"> components of the programme would be most helpful </w:t>
      </w:r>
      <w:r w:rsidR="003A7659" w:rsidRPr="00B8434F">
        <w:rPr>
          <w:lang w:eastAsia="en-US"/>
        </w:rPr>
        <w:t>ba</w:t>
      </w:r>
      <w:r w:rsidR="003A7659" w:rsidRPr="00D338B3">
        <w:rPr>
          <w:lang w:eastAsia="en-US"/>
        </w:rPr>
        <w:t xml:space="preserve">sed </w:t>
      </w:r>
      <w:r w:rsidR="000D29FC">
        <w:rPr>
          <w:lang w:eastAsia="en-US"/>
        </w:rPr>
        <w:t xml:space="preserve">on </w:t>
      </w:r>
      <w:r w:rsidR="00C81CF9" w:rsidRPr="002C0AC7">
        <w:rPr>
          <w:lang w:eastAsia="en-US"/>
        </w:rPr>
        <w:t>users</w:t>
      </w:r>
      <w:r w:rsidR="00434076" w:rsidRPr="00B711E3">
        <w:rPr>
          <w:lang w:eastAsia="en-US"/>
        </w:rPr>
        <w:t>’</w:t>
      </w:r>
      <w:r w:rsidR="00C81CF9" w:rsidRPr="00B711E3">
        <w:rPr>
          <w:lang w:eastAsia="en-US"/>
        </w:rPr>
        <w:t xml:space="preserve"> </w:t>
      </w:r>
      <w:r w:rsidR="000F7949" w:rsidRPr="00B711E3">
        <w:rPr>
          <w:lang w:eastAsia="en-US"/>
        </w:rPr>
        <w:t>res</w:t>
      </w:r>
      <w:r w:rsidR="000F7949">
        <w:rPr>
          <w:lang w:eastAsia="en-US"/>
        </w:rPr>
        <w:t>ponses</w:t>
      </w:r>
      <w:r w:rsidR="003A7659" w:rsidRPr="00B8434F">
        <w:rPr>
          <w:lang w:eastAsia="en-US"/>
        </w:rPr>
        <w:t xml:space="preserve"> to </w:t>
      </w:r>
      <w:r w:rsidR="006A1061" w:rsidRPr="00B8434F">
        <w:rPr>
          <w:lang w:eastAsia="en-US"/>
        </w:rPr>
        <w:t>the European Organization for Research and Treatment of Cancer</w:t>
      </w:r>
      <w:r w:rsidR="000F7949">
        <w:rPr>
          <w:lang w:eastAsia="en-US"/>
        </w:rPr>
        <w:t xml:space="preserve"> measure</w:t>
      </w:r>
      <w:r w:rsidR="006A1061" w:rsidRPr="00B8434F">
        <w:rPr>
          <w:lang w:eastAsia="en-US"/>
        </w:rPr>
        <w:t xml:space="preserve"> (EORTC;</w:t>
      </w:r>
      <w:r w:rsidR="003A7659" w:rsidRPr="00B8434F">
        <w:rPr>
          <w:lang w:eastAsia="en-US"/>
        </w:rPr>
        <w:t xml:space="preserve"> </w:t>
      </w:r>
      <w:r w:rsidR="00B711E3">
        <w:rPr>
          <w:noProof/>
          <w:lang w:eastAsia="en-US"/>
        </w:rPr>
        <w:t>[18</w:t>
      </w:r>
      <w:r w:rsidR="00C2708B" w:rsidRPr="00C2708B">
        <w:rPr>
          <w:noProof/>
          <w:lang w:eastAsia="en-US"/>
        </w:rPr>
        <w:t>]</w:t>
      </w:r>
      <w:r w:rsidR="003A7659" w:rsidRPr="00B8434F">
        <w:rPr>
          <w:lang w:eastAsia="en-US"/>
        </w:rPr>
        <w:t>)</w:t>
      </w:r>
      <w:r w:rsidR="001F386E" w:rsidRPr="00B8434F">
        <w:rPr>
          <w:lang w:eastAsia="en-US"/>
        </w:rPr>
        <w:t>.</w:t>
      </w:r>
      <w:r w:rsidR="00FA79D3" w:rsidRPr="00B8434F">
        <w:rPr>
          <w:lang w:eastAsia="en-US"/>
        </w:rPr>
        <w:t xml:space="preserve"> Users can </w:t>
      </w:r>
      <w:r w:rsidR="00245237" w:rsidRPr="00B8434F">
        <w:rPr>
          <w:lang w:eastAsia="en-US"/>
        </w:rPr>
        <w:t xml:space="preserve">then </w:t>
      </w:r>
      <w:r w:rsidR="00FA79D3" w:rsidRPr="00B8434F">
        <w:rPr>
          <w:lang w:eastAsia="en-US"/>
        </w:rPr>
        <w:t xml:space="preserve">choose </w:t>
      </w:r>
      <w:r w:rsidR="00FA79D3" w:rsidRPr="00B8434F">
        <w:rPr>
          <w:lang w:eastAsia="en-US"/>
        </w:rPr>
        <w:lastRenderedPageBreak/>
        <w:t xml:space="preserve">to use </w:t>
      </w:r>
      <w:r w:rsidR="000D4E1E" w:rsidRPr="00B8434F">
        <w:rPr>
          <w:lang w:eastAsia="en-US"/>
        </w:rPr>
        <w:t>‘</w:t>
      </w:r>
      <w:r w:rsidR="00FA79D3" w:rsidRPr="00B8434F">
        <w:rPr>
          <w:lang w:eastAsia="en-US"/>
        </w:rPr>
        <w:t>Getting Active</w:t>
      </w:r>
      <w:r w:rsidR="000D4E1E" w:rsidRPr="00B8434F">
        <w:rPr>
          <w:lang w:eastAsia="en-US"/>
        </w:rPr>
        <w:t>’</w:t>
      </w:r>
      <w:r w:rsidR="00FA79D3" w:rsidRPr="00B8434F">
        <w:rPr>
          <w:lang w:eastAsia="en-US"/>
        </w:rPr>
        <w:t xml:space="preserve"> (</w:t>
      </w:r>
      <w:r w:rsidR="003A7659" w:rsidRPr="00B8434F">
        <w:rPr>
          <w:lang w:eastAsia="en-US"/>
        </w:rPr>
        <w:t>support for increasing</w:t>
      </w:r>
      <w:r w:rsidR="00E06013" w:rsidRPr="00B8434F">
        <w:rPr>
          <w:lang w:eastAsia="en-US"/>
        </w:rPr>
        <w:t xml:space="preserve"> </w:t>
      </w:r>
      <w:r w:rsidR="00FA79D3" w:rsidRPr="00B8434F">
        <w:rPr>
          <w:lang w:eastAsia="en-US"/>
        </w:rPr>
        <w:t xml:space="preserve">physical activity); </w:t>
      </w:r>
      <w:r w:rsidR="000D4E1E" w:rsidRPr="00B8434F">
        <w:rPr>
          <w:lang w:eastAsia="en-US"/>
        </w:rPr>
        <w:t>‘</w:t>
      </w:r>
      <w:r w:rsidR="00FA79D3" w:rsidRPr="00B8434F">
        <w:rPr>
          <w:lang w:eastAsia="en-US"/>
        </w:rPr>
        <w:t>Eat for Health</w:t>
      </w:r>
      <w:r w:rsidR="000D4E1E" w:rsidRPr="00B8434F">
        <w:rPr>
          <w:lang w:eastAsia="en-US"/>
        </w:rPr>
        <w:t>’</w:t>
      </w:r>
      <w:r w:rsidR="00FA79D3" w:rsidRPr="00B8434F">
        <w:rPr>
          <w:lang w:eastAsia="en-US"/>
        </w:rPr>
        <w:t xml:space="preserve"> </w:t>
      </w:r>
      <w:r w:rsidR="00E06013" w:rsidRPr="00B8434F">
        <w:rPr>
          <w:lang w:eastAsia="en-US"/>
        </w:rPr>
        <w:t>(</w:t>
      </w:r>
      <w:r w:rsidR="003A7659" w:rsidRPr="00B8434F">
        <w:rPr>
          <w:lang w:eastAsia="en-US"/>
        </w:rPr>
        <w:t>support with healthy eating</w:t>
      </w:r>
      <w:r w:rsidR="00FA79D3" w:rsidRPr="00B8434F">
        <w:rPr>
          <w:lang w:eastAsia="en-US"/>
        </w:rPr>
        <w:t xml:space="preserve">); </w:t>
      </w:r>
      <w:r w:rsidR="000D4E1E" w:rsidRPr="00B8434F">
        <w:rPr>
          <w:lang w:eastAsia="en-US"/>
        </w:rPr>
        <w:t>‘</w:t>
      </w:r>
      <w:r w:rsidR="00FA79D3" w:rsidRPr="00B8434F">
        <w:rPr>
          <w:lang w:eastAsia="en-US"/>
        </w:rPr>
        <w:t>POWeR</w:t>
      </w:r>
      <w:r w:rsidR="000D4E1E" w:rsidRPr="00B8434F">
        <w:rPr>
          <w:lang w:eastAsia="en-US"/>
        </w:rPr>
        <w:t>’</w:t>
      </w:r>
      <w:r w:rsidR="00FA79D3" w:rsidRPr="00B8434F">
        <w:rPr>
          <w:lang w:eastAsia="en-US"/>
        </w:rPr>
        <w:t xml:space="preserve"> (an evidence</w:t>
      </w:r>
      <w:r w:rsidR="00EC326C" w:rsidRPr="00B8434F">
        <w:rPr>
          <w:lang w:eastAsia="en-US"/>
        </w:rPr>
        <w:t>-</w:t>
      </w:r>
      <w:r w:rsidR="00FA79D3" w:rsidRPr="00B8434F">
        <w:rPr>
          <w:lang w:eastAsia="en-US"/>
        </w:rPr>
        <w:t>based weight loss programme</w:t>
      </w:r>
      <w:r w:rsidR="00BD32A7" w:rsidRPr="00BD32A7">
        <w:rPr>
          <w:noProof/>
          <w:lang w:eastAsia="en-US"/>
        </w:rPr>
        <w:t>[11,20–23]</w:t>
      </w:r>
      <w:r w:rsidR="00FA79D3" w:rsidRPr="00B8434F">
        <w:rPr>
          <w:lang w:eastAsia="en-US"/>
        </w:rPr>
        <w:t xml:space="preserve">) and/or </w:t>
      </w:r>
      <w:r w:rsidR="000D4E1E" w:rsidRPr="00B8434F">
        <w:rPr>
          <w:lang w:eastAsia="en-US"/>
        </w:rPr>
        <w:t>‘</w:t>
      </w:r>
      <w:r w:rsidR="00FA79D3" w:rsidRPr="00B8434F">
        <w:rPr>
          <w:lang w:eastAsia="en-US"/>
        </w:rPr>
        <w:t>Healthy Paths</w:t>
      </w:r>
      <w:r w:rsidR="000D4E1E" w:rsidRPr="00B8434F">
        <w:rPr>
          <w:lang w:eastAsia="en-US"/>
        </w:rPr>
        <w:t>’</w:t>
      </w:r>
      <w:r w:rsidR="00FA79D3" w:rsidRPr="00B8434F">
        <w:rPr>
          <w:lang w:eastAsia="en-US"/>
        </w:rPr>
        <w:t xml:space="preserve"> (</w:t>
      </w:r>
      <w:r w:rsidR="003A7659" w:rsidRPr="00B8434F">
        <w:rPr>
          <w:lang w:eastAsia="en-US"/>
        </w:rPr>
        <w:t>support with reducing stress/difficult feelings</w:t>
      </w:r>
      <w:r w:rsidR="00C2708B" w:rsidRPr="00C2708B">
        <w:rPr>
          <w:noProof/>
          <w:lang w:eastAsia="en-US"/>
        </w:rPr>
        <w:t>[24]</w:t>
      </w:r>
      <w:r w:rsidR="00FA79D3" w:rsidRPr="00B8434F">
        <w:rPr>
          <w:lang w:eastAsia="en-US"/>
        </w:rPr>
        <w:t>).</w:t>
      </w:r>
      <w:r w:rsidR="00E25811">
        <w:rPr>
          <w:lang w:eastAsia="en-US"/>
        </w:rPr>
        <w:t xml:space="preserve"> </w:t>
      </w:r>
      <w:r w:rsidR="000D50F7" w:rsidRPr="00B8434F">
        <w:rPr>
          <w:lang w:eastAsia="en-US"/>
        </w:rPr>
        <w:t>A full description</w:t>
      </w:r>
      <w:r w:rsidR="001F386E" w:rsidRPr="00B8434F">
        <w:rPr>
          <w:lang w:eastAsia="en-US"/>
        </w:rPr>
        <w:t xml:space="preserve"> of </w:t>
      </w:r>
      <w:r w:rsidR="001F386E" w:rsidRPr="00210E1F">
        <w:rPr>
          <w:lang w:eastAsia="en-US"/>
        </w:rPr>
        <w:t>Renewed</w:t>
      </w:r>
      <w:r w:rsidR="00C86CCF">
        <w:rPr>
          <w:lang w:eastAsia="en-US"/>
        </w:rPr>
        <w:t xml:space="preserve"> Online</w:t>
      </w:r>
      <w:r w:rsidR="001C4DBC">
        <w:rPr>
          <w:lang w:eastAsia="en-US"/>
        </w:rPr>
        <w:t xml:space="preserve"> </w:t>
      </w:r>
      <w:r w:rsidR="001F386E" w:rsidRPr="00B8434F">
        <w:rPr>
          <w:lang w:eastAsia="en-US"/>
        </w:rPr>
        <w:t xml:space="preserve">is </w:t>
      </w:r>
      <w:r w:rsidR="00DA5C2B">
        <w:rPr>
          <w:lang w:eastAsia="en-US"/>
        </w:rPr>
        <w:t>provided in Figure</w:t>
      </w:r>
      <w:r w:rsidR="000D50F7" w:rsidRPr="00B8434F">
        <w:rPr>
          <w:lang w:eastAsia="en-US"/>
        </w:rPr>
        <w:t xml:space="preserve"> 1</w:t>
      </w:r>
      <w:r w:rsidR="001C4DBC">
        <w:rPr>
          <w:lang w:eastAsia="en-US"/>
        </w:rPr>
        <w:t>,</w:t>
      </w:r>
      <w:r w:rsidR="001C4DBC" w:rsidRPr="001C4DBC">
        <w:rPr>
          <w:lang w:eastAsia="en-US"/>
        </w:rPr>
        <w:t xml:space="preserve"> incorporating Template for Intervention Description and Replication (TiDIER) guidelines</w:t>
      </w:r>
      <w:r w:rsidR="001C4DBC">
        <w:rPr>
          <w:lang w:eastAsia="en-US"/>
        </w:rPr>
        <w:t xml:space="preserve"> </w:t>
      </w:r>
      <w:r w:rsidR="00C2708B" w:rsidRPr="00C2708B">
        <w:rPr>
          <w:noProof/>
          <w:lang w:eastAsia="en-US"/>
        </w:rPr>
        <w:t>[25]</w:t>
      </w:r>
      <w:r w:rsidR="00C12383">
        <w:rPr>
          <w:noProof/>
          <w:lang w:eastAsia="en-US"/>
        </w:rPr>
        <w:t xml:space="preserve"> (Appendix 2)</w:t>
      </w:r>
      <w:r w:rsidR="000D50F7" w:rsidRPr="00B8434F">
        <w:rPr>
          <w:lang w:eastAsia="en-US"/>
        </w:rPr>
        <w:t xml:space="preserve">. </w:t>
      </w:r>
    </w:p>
    <w:p w14:paraId="42DAD5BA" w14:textId="26FE4DC8" w:rsidR="000E226E" w:rsidRPr="00B8434F" w:rsidRDefault="000E226E" w:rsidP="000E226E">
      <w:pPr>
        <w:keepNext/>
        <w:keepLines/>
        <w:spacing w:before="480" w:line="240" w:lineRule="auto"/>
        <w:outlineLvl w:val="3"/>
        <w:rPr>
          <w:rFonts w:eastAsiaTheme="majorEastAsia" w:cstheme="majorBidi"/>
          <w:i/>
          <w:iCs/>
          <w:kern w:val="32"/>
          <w:szCs w:val="24"/>
          <w:lang w:eastAsia="en-US"/>
        </w:rPr>
      </w:pPr>
      <w:r w:rsidRPr="00B8434F">
        <w:rPr>
          <w:rFonts w:eastAsiaTheme="majorEastAsia" w:cstheme="majorBidi"/>
          <w:i/>
          <w:iCs/>
          <w:kern w:val="32"/>
          <w:szCs w:val="24"/>
          <w:lang w:eastAsia="en-US"/>
        </w:rPr>
        <w:t>Healthcare professional support</w:t>
      </w:r>
    </w:p>
    <w:p w14:paraId="4B1A761C" w14:textId="1EBCD7C4" w:rsidR="00E51100" w:rsidRPr="00B8434F" w:rsidRDefault="00931945" w:rsidP="00E51100">
      <w:pPr>
        <w:rPr>
          <w:rFonts w:eastAsiaTheme="minorHAnsi" w:cs="Calibri"/>
          <w:lang w:eastAsia="en-US"/>
        </w:rPr>
      </w:pPr>
      <w:r>
        <w:t xml:space="preserve">The HCP support was designed to boost adherence to both using the website and engaging with the offline behaviour changes (e.g. physical activity) through promoting autonomous motivation. </w:t>
      </w:r>
      <w:r w:rsidR="003A7659" w:rsidRPr="00B8434F">
        <w:rPr>
          <w:rFonts w:eastAsiaTheme="minorHAnsi" w:cs="Calibri"/>
          <w:lang w:eastAsia="en-US"/>
        </w:rPr>
        <w:t xml:space="preserve">Cancer survivors </w:t>
      </w:r>
      <w:r w:rsidR="000F7949">
        <w:rPr>
          <w:rFonts w:eastAsiaTheme="minorHAnsi" w:cs="Calibri"/>
          <w:lang w:eastAsia="en-US"/>
        </w:rPr>
        <w:t>allocated to</w:t>
      </w:r>
      <w:r w:rsidR="009A7ECC">
        <w:rPr>
          <w:rFonts w:eastAsiaTheme="minorHAnsi" w:cs="Calibri"/>
          <w:lang w:eastAsia="en-US"/>
        </w:rPr>
        <w:t xml:space="preserve"> the ‘Renewed </w:t>
      </w:r>
      <w:r w:rsidR="00DC7B07">
        <w:rPr>
          <w:rFonts w:eastAsiaTheme="minorHAnsi" w:cs="Calibri"/>
          <w:lang w:eastAsia="en-US"/>
        </w:rPr>
        <w:t xml:space="preserve">Online </w:t>
      </w:r>
      <w:r w:rsidR="009A7ECC">
        <w:rPr>
          <w:rFonts w:eastAsiaTheme="minorHAnsi" w:cs="Calibri"/>
          <w:lang w:eastAsia="en-US"/>
        </w:rPr>
        <w:t>with brief human</w:t>
      </w:r>
      <w:r w:rsidR="003A7659" w:rsidRPr="00B8434F">
        <w:rPr>
          <w:rFonts w:eastAsiaTheme="minorHAnsi" w:cs="Calibri"/>
          <w:lang w:eastAsia="en-US"/>
        </w:rPr>
        <w:t xml:space="preserve"> support group’ </w:t>
      </w:r>
      <w:r>
        <w:rPr>
          <w:rFonts w:eastAsiaTheme="minorHAnsi" w:cs="Calibri"/>
          <w:lang w:eastAsia="en-US"/>
        </w:rPr>
        <w:t>were able to</w:t>
      </w:r>
      <w:r w:rsidR="003A7659" w:rsidRPr="00B8434F">
        <w:rPr>
          <w:rFonts w:eastAsiaTheme="minorHAnsi" w:cs="Calibri"/>
          <w:lang w:eastAsia="en-US"/>
        </w:rPr>
        <w:t xml:space="preserve"> access support sessions </w:t>
      </w:r>
      <w:r w:rsidR="00D94E39">
        <w:rPr>
          <w:rFonts w:eastAsiaTheme="minorHAnsi" w:cs="Calibri"/>
          <w:lang w:eastAsia="en-US"/>
        </w:rPr>
        <w:t>provided by</w:t>
      </w:r>
      <w:r w:rsidR="00D94E39" w:rsidRPr="00B8434F">
        <w:rPr>
          <w:rFonts w:eastAsiaTheme="minorHAnsi" w:cs="Calibri"/>
          <w:lang w:eastAsia="en-US"/>
        </w:rPr>
        <w:t xml:space="preserve"> </w:t>
      </w:r>
      <w:r w:rsidR="003A7659" w:rsidRPr="00B8434F">
        <w:rPr>
          <w:rFonts w:eastAsiaTheme="minorHAnsi" w:cs="Calibri"/>
          <w:lang w:eastAsia="en-US"/>
        </w:rPr>
        <w:t>a</w:t>
      </w:r>
      <w:r w:rsidR="000F7949">
        <w:rPr>
          <w:rFonts w:eastAsiaTheme="minorHAnsi" w:cs="Calibri"/>
          <w:lang w:eastAsia="en-US"/>
        </w:rPr>
        <w:t xml:space="preserve"> HCP</w:t>
      </w:r>
      <w:r w:rsidR="002466EC">
        <w:rPr>
          <w:rFonts w:eastAsiaTheme="minorHAnsi" w:cs="Calibri"/>
          <w:lang w:eastAsia="en-US"/>
        </w:rPr>
        <w:t xml:space="preserve">, </w:t>
      </w:r>
      <w:r w:rsidR="00E51100" w:rsidRPr="00D8637F">
        <w:t>delivered u</w:t>
      </w:r>
      <w:r w:rsidR="00E51100" w:rsidRPr="00B8434F">
        <w:t>sing the ‘CARE’ approach (congratulate, ask, reassure and encourage)</w:t>
      </w:r>
      <w:r w:rsidR="00C2708B" w:rsidRPr="00C2708B">
        <w:rPr>
          <w:noProof/>
        </w:rPr>
        <w:t>[26]</w:t>
      </w:r>
      <w:r w:rsidR="00E51100">
        <w:t xml:space="preserve">. </w:t>
      </w:r>
      <w:r w:rsidR="00E51100" w:rsidRPr="00EF5E8B">
        <w:t xml:space="preserve">CARE </w:t>
      </w:r>
      <w:r w:rsidR="002466EC">
        <w:t>was</w:t>
      </w:r>
      <w:r w:rsidR="00EF5E8B" w:rsidRPr="00C33CC6">
        <w:t xml:space="preserve"> based on self-determination theory,</w:t>
      </w:r>
      <w:r w:rsidR="009A7ECC">
        <w:t xml:space="preserve"> and</w:t>
      </w:r>
      <w:r w:rsidR="00EF5E8B" w:rsidRPr="00C33CC6">
        <w:t xml:space="preserve"> aims </w:t>
      </w:r>
      <w:r w:rsidR="00E51100" w:rsidRPr="00EF5E8B">
        <w:t xml:space="preserve">to </w:t>
      </w:r>
      <w:r w:rsidR="00EF5E8B">
        <w:t>facilitate</w:t>
      </w:r>
      <w:r w:rsidR="00E51100" w:rsidRPr="00EF5E8B">
        <w:t xml:space="preserve"> an autonomy-supportive relationship, </w:t>
      </w:r>
      <w:r w:rsidR="00EF5E8B" w:rsidRPr="00C33CC6">
        <w:t>which</w:t>
      </w:r>
      <w:r w:rsidR="00E51100" w:rsidRPr="00EF5E8B">
        <w:t xml:space="preserve"> promote</w:t>
      </w:r>
      <w:r w:rsidR="00EF5E8B" w:rsidRPr="00C33CC6">
        <w:t>s</w:t>
      </w:r>
      <w:r w:rsidR="00E51100" w:rsidRPr="00EF5E8B">
        <w:t xml:space="preserve"> feelings of autonomy, competence and relatedness </w:t>
      </w:r>
      <w:r w:rsidR="00C2708B" w:rsidRPr="00C2708B">
        <w:rPr>
          <w:noProof/>
        </w:rPr>
        <w:t>[21]</w:t>
      </w:r>
      <w:r w:rsidR="00EF5E8B">
        <w:t xml:space="preserve">, </w:t>
      </w:r>
      <w:r w:rsidR="00361E7B">
        <w:t xml:space="preserve">thus </w:t>
      </w:r>
      <w:r w:rsidR="00EF5E8B">
        <w:t>build</w:t>
      </w:r>
      <w:r w:rsidR="00361E7B">
        <w:t>ing</w:t>
      </w:r>
      <w:r w:rsidR="00EF5E8B">
        <w:t xml:space="preserve"> internal motivation for change</w:t>
      </w:r>
      <w:r>
        <w:t xml:space="preserve"> </w:t>
      </w:r>
      <w:r w:rsidR="00C2708B" w:rsidRPr="00C2708B">
        <w:rPr>
          <w:noProof/>
        </w:rPr>
        <w:t>[27]</w:t>
      </w:r>
      <w:r w:rsidR="009A7ECC">
        <w:t>.</w:t>
      </w:r>
      <w:r w:rsidR="00EF5E8B">
        <w:t xml:space="preserve"> </w:t>
      </w:r>
      <w:r w:rsidR="00E51100">
        <w:t xml:space="preserve">CARE </w:t>
      </w:r>
      <w:r w:rsidR="00B83790">
        <w:t>was</w:t>
      </w:r>
      <w:r w:rsidR="00E51100" w:rsidRPr="00B8434F">
        <w:t xml:space="preserve"> designed to be easy to deliver and fit within HCPs’ busy schedules</w:t>
      </w:r>
      <w:r w:rsidR="00EF5E8B">
        <w:t xml:space="preserve">, without </w:t>
      </w:r>
      <w:r w:rsidR="00BC7560">
        <w:t>practitioners</w:t>
      </w:r>
      <w:r w:rsidR="00EF5E8B">
        <w:t xml:space="preserve"> needing to become expert</w:t>
      </w:r>
      <w:r w:rsidR="00295DBF">
        <w:t>s</w:t>
      </w:r>
      <w:r w:rsidR="00EF5E8B">
        <w:t xml:space="preserve"> in a particular condition or way of treating that condition</w:t>
      </w:r>
      <w:r>
        <w:t>, as this more detailed behavioural support was instead provided by the website</w:t>
      </w:r>
      <w:r w:rsidR="00E51100" w:rsidRPr="00B8434F">
        <w:t>.</w:t>
      </w:r>
    </w:p>
    <w:p w14:paraId="51F47E4B" w14:textId="15A240C3" w:rsidR="003940FA" w:rsidRPr="00853F50" w:rsidRDefault="00F1667C" w:rsidP="000E226E">
      <w:pPr>
        <w:rPr>
          <w:rFonts w:eastAsiaTheme="minorHAnsi" w:cs="Calibri"/>
          <w:lang w:eastAsia="en-US"/>
        </w:rPr>
      </w:pPr>
      <w:r w:rsidRPr="00B8434F">
        <w:rPr>
          <w:rFonts w:eastAsiaTheme="minorHAnsi" w:cs="Calibri"/>
          <w:lang w:eastAsia="en-US"/>
        </w:rPr>
        <w:t>Supporters were</w:t>
      </w:r>
      <w:r w:rsidR="000E226E" w:rsidRPr="00B8434F">
        <w:rPr>
          <w:rFonts w:eastAsiaTheme="minorHAnsi" w:cs="Calibri"/>
          <w:lang w:eastAsia="en-US"/>
        </w:rPr>
        <w:t xml:space="preserve"> </w:t>
      </w:r>
      <w:r w:rsidR="00C37EFF">
        <w:rPr>
          <w:rFonts w:eastAsiaTheme="minorHAnsi" w:cs="Calibri"/>
          <w:lang w:eastAsia="en-US"/>
        </w:rPr>
        <w:t>practice</w:t>
      </w:r>
      <w:r w:rsidR="000E226E" w:rsidRPr="00B8434F">
        <w:rPr>
          <w:rFonts w:eastAsiaTheme="minorHAnsi" w:cs="Calibri"/>
          <w:lang w:eastAsia="en-US"/>
        </w:rPr>
        <w:t xml:space="preserve"> </w:t>
      </w:r>
      <w:r w:rsidR="00F27720" w:rsidRPr="00B8434F">
        <w:rPr>
          <w:rFonts w:eastAsiaTheme="minorHAnsi" w:cs="Calibri"/>
          <w:lang w:eastAsia="en-US"/>
        </w:rPr>
        <w:t>nurses,</w:t>
      </w:r>
      <w:r w:rsidR="00BC533A" w:rsidRPr="00B8434F">
        <w:rPr>
          <w:rFonts w:eastAsiaTheme="minorHAnsi" w:cs="Calibri"/>
          <w:lang w:eastAsia="en-US"/>
        </w:rPr>
        <w:t xml:space="preserve"> </w:t>
      </w:r>
      <w:r w:rsidR="00C37EFF">
        <w:rPr>
          <w:rFonts w:eastAsiaTheme="minorHAnsi" w:cs="Calibri"/>
          <w:lang w:eastAsia="en-US"/>
        </w:rPr>
        <w:t>practice</w:t>
      </w:r>
      <w:r w:rsidR="00AF1D39">
        <w:rPr>
          <w:rFonts w:eastAsiaTheme="minorHAnsi" w:cs="Calibri"/>
          <w:lang w:eastAsia="en-US"/>
        </w:rPr>
        <w:t>-</w:t>
      </w:r>
      <w:r w:rsidR="00C37EFF">
        <w:rPr>
          <w:rFonts w:eastAsiaTheme="minorHAnsi" w:cs="Calibri"/>
          <w:lang w:eastAsia="en-US"/>
        </w:rPr>
        <w:t xml:space="preserve">based </w:t>
      </w:r>
      <w:r w:rsidR="00BC533A" w:rsidRPr="00B8434F">
        <w:rPr>
          <w:rFonts w:eastAsiaTheme="minorHAnsi" w:cs="Calibri"/>
          <w:lang w:eastAsia="en-US"/>
        </w:rPr>
        <w:t>healthcare assistants or</w:t>
      </w:r>
      <w:r w:rsidR="000E226E" w:rsidRPr="00B8434F">
        <w:rPr>
          <w:rFonts w:eastAsiaTheme="minorHAnsi" w:cs="Calibri"/>
          <w:lang w:eastAsia="en-US"/>
        </w:rPr>
        <w:t xml:space="preserve"> </w:t>
      </w:r>
      <w:r w:rsidR="00C37EFF">
        <w:rPr>
          <w:rFonts w:eastAsiaTheme="minorHAnsi" w:cs="Calibri"/>
          <w:lang w:eastAsia="en-US"/>
        </w:rPr>
        <w:t>clinical</w:t>
      </w:r>
      <w:r w:rsidR="00C37EFF" w:rsidRPr="00B8434F">
        <w:rPr>
          <w:rFonts w:eastAsiaTheme="minorHAnsi" w:cs="Calibri"/>
          <w:lang w:eastAsia="en-US"/>
        </w:rPr>
        <w:t xml:space="preserve"> </w:t>
      </w:r>
      <w:r w:rsidR="00C37EFF">
        <w:rPr>
          <w:rFonts w:eastAsiaTheme="minorHAnsi" w:cs="Calibri"/>
          <w:lang w:eastAsia="en-US"/>
        </w:rPr>
        <w:t>r</w:t>
      </w:r>
      <w:r w:rsidR="000E226E" w:rsidRPr="00B8434F">
        <w:rPr>
          <w:rFonts w:eastAsiaTheme="minorHAnsi" w:cs="Calibri"/>
          <w:lang w:eastAsia="en-US"/>
        </w:rPr>
        <w:t xml:space="preserve">esearch </w:t>
      </w:r>
      <w:r w:rsidR="00C37EFF">
        <w:rPr>
          <w:rFonts w:eastAsiaTheme="minorHAnsi" w:cs="Calibri"/>
          <w:lang w:eastAsia="en-US"/>
        </w:rPr>
        <w:t>nurses</w:t>
      </w:r>
      <w:r w:rsidR="002466EC">
        <w:rPr>
          <w:rFonts w:eastAsiaTheme="minorHAnsi" w:cs="Calibri"/>
          <w:lang w:eastAsia="en-US"/>
        </w:rPr>
        <w:t>,</w:t>
      </w:r>
      <w:r w:rsidR="00AF1D39">
        <w:rPr>
          <w:rFonts w:eastAsiaTheme="minorHAnsi" w:cs="Calibri"/>
          <w:lang w:eastAsia="en-US"/>
        </w:rPr>
        <w:t xml:space="preserve"> </w:t>
      </w:r>
      <w:r w:rsidR="002466EC" w:rsidRPr="002466EC">
        <w:rPr>
          <w:rFonts w:eastAsiaTheme="minorHAnsi" w:cs="Calibri"/>
          <w:lang w:eastAsia="en-US"/>
        </w:rPr>
        <w:t xml:space="preserve">who were part of a comprehensive research network outside </w:t>
      </w:r>
      <w:r w:rsidR="009D3116">
        <w:rPr>
          <w:rFonts w:eastAsiaTheme="minorHAnsi" w:cs="Calibri"/>
          <w:lang w:eastAsia="en-US"/>
        </w:rPr>
        <w:t xml:space="preserve">of GP </w:t>
      </w:r>
      <w:r w:rsidR="002466EC" w:rsidRPr="002466EC">
        <w:rPr>
          <w:rFonts w:eastAsiaTheme="minorHAnsi" w:cs="Calibri"/>
          <w:lang w:eastAsia="en-US"/>
        </w:rPr>
        <w:t>practice</w:t>
      </w:r>
      <w:r w:rsidR="009D3116">
        <w:rPr>
          <w:rFonts w:eastAsiaTheme="minorHAnsi" w:cs="Calibri"/>
          <w:lang w:eastAsia="en-US"/>
        </w:rPr>
        <w:t>s</w:t>
      </w:r>
      <w:r w:rsidR="002466EC" w:rsidRPr="002466EC">
        <w:rPr>
          <w:rFonts w:eastAsiaTheme="minorHAnsi" w:cs="Calibri"/>
          <w:lang w:eastAsia="en-US"/>
        </w:rPr>
        <w:t xml:space="preserve">, a model representing delivery of care </w:t>
      </w:r>
      <w:r w:rsidR="002F735D" w:rsidRPr="002F735D">
        <w:rPr>
          <w:rFonts w:eastAsiaTheme="minorHAnsi" w:cs="Calibri"/>
          <w:lang w:eastAsia="en-US"/>
        </w:rPr>
        <w:t xml:space="preserve">similar to </w:t>
      </w:r>
      <w:r w:rsidR="009D3116">
        <w:rPr>
          <w:rFonts w:eastAsiaTheme="minorHAnsi" w:cs="Calibri"/>
          <w:lang w:eastAsia="en-US"/>
        </w:rPr>
        <w:t>that provided by private companies supporting digital interventions in the NHS,</w:t>
      </w:r>
      <w:r w:rsidR="002F735D" w:rsidRPr="002F735D">
        <w:rPr>
          <w:rFonts w:eastAsiaTheme="minorHAnsi" w:cs="Calibri"/>
          <w:lang w:eastAsia="en-US"/>
        </w:rPr>
        <w:t xml:space="preserve"> who tend to provide phone, rather than</w:t>
      </w:r>
      <w:r w:rsidR="002F735D">
        <w:rPr>
          <w:rFonts w:eastAsiaTheme="minorHAnsi" w:cs="Calibri"/>
          <w:lang w:eastAsia="en-US"/>
        </w:rPr>
        <w:t xml:space="preserve"> in-person support </w:t>
      </w:r>
      <w:r w:rsidR="002F735D" w:rsidRPr="009914BF">
        <w:rPr>
          <w:rFonts w:eastAsiaTheme="minorHAnsi" w:cs="Calibri"/>
          <w:lang w:eastAsia="en-US"/>
        </w:rPr>
        <w:t>and do not have access to patient records</w:t>
      </w:r>
      <w:r w:rsidR="001B5220">
        <w:rPr>
          <w:rFonts w:eastAsiaTheme="minorHAnsi" w:cs="Calibri"/>
          <w:lang w:eastAsia="en-US"/>
        </w:rPr>
        <w:t xml:space="preserve"> </w:t>
      </w:r>
      <w:r w:rsidR="00C2708B" w:rsidRPr="00C2708B">
        <w:rPr>
          <w:rFonts w:eastAsiaTheme="minorHAnsi" w:cs="Calibri"/>
          <w:noProof/>
          <w:lang w:eastAsia="en-US"/>
        </w:rPr>
        <w:t>[28]</w:t>
      </w:r>
      <w:r w:rsidR="002466EC" w:rsidRPr="009914BF">
        <w:rPr>
          <w:rFonts w:eastAsiaTheme="minorHAnsi" w:cs="Calibri"/>
          <w:lang w:eastAsia="en-US"/>
        </w:rPr>
        <w:t>.</w:t>
      </w:r>
      <w:r w:rsidR="002466EC">
        <w:rPr>
          <w:rFonts w:eastAsiaTheme="minorHAnsi" w:cs="Calibri"/>
          <w:lang w:eastAsia="en-US"/>
        </w:rPr>
        <w:t xml:space="preserve"> </w:t>
      </w:r>
      <w:r w:rsidR="0027736D" w:rsidRPr="00B8434F">
        <w:rPr>
          <w:rFonts w:eastAsiaTheme="minorHAnsi" w:cs="Calibri"/>
          <w:lang w:eastAsia="en-US"/>
        </w:rPr>
        <w:t>A</w:t>
      </w:r>
      <w:r w:rsidR="003574D3" w:rsidRPr="00B8434F">
        <w:rPr>
          <w:rFonts w:eastAsiaTheme="minorHAnsi" w:cs="Calibri"/>
          <w:lang w:eastAsia="en-US"/>
        </w:rPr>
        <w:t>t the start of the study, S</w:t>
      </w:r>
      <w:r w:rsidR="000E226E" w:rsidRPr="00B8434F">
        <w:rPr>
          <w:rFonts w:eastAsiaTheme="minorHAnsi" w:cs="Calibri"/>
          <w:lang w:eastAsia="en-US"/>
        </w:rPr>
        <w:t xml:space="preserve">upporters completed </w:t>
      </w:r>
      <w:r w:rsidR="000F7949">
        <w:rPr>
          <w:rFonts w:eastAsiaTheme="minorHAnsi" w:cs="Calibri"/>
          <w:lang w:eastAsia="en-US"/>
        </w:rPr>
        <w:t>brief</w:t>
      </w:r>
      <w:r w:rsidR="000E226E" w:rsidRPr="00B8434F">
        <w:rPr>
          <w:rFonts w:eastAsiaTheme="minorHAnsi" w:cs="Calibri"/>
          <w:lang w:eastAsia="en-US"/>
        </w:rPr>
        <w:t xml:space="preserve"> </w:t>
      </w:r>
      <w:r w:rsidR="002466EC">
        <w:rPr>
          <w:rFonts w:eastAsiaTheme="minorHAnsi" w:cs="Calibri"/>
          <w:lang w:eastAsia="en-US"/>
        </w:rPr>
        <w:t xml:space="preserve">15-20 minute </w:t>
      </w:r>
      <w:r w:rsidR="000E226E" w:rsidRPr="00B8434F">
        <w:rPr>
          <w:rFonts w:eastAsiaTheme="minorHAnsi" w:cs="Calibri"/>
          <w:lang w:eastAsia="en-US"/>
        </w:rPr>
        <w:t xml:space="preserve">online training </w:t>
      </w:r>
      <w:r w:rsidR="003A6FCB" w:rsidRPr="00B8434F">
        <w:rPr>
          <w:rFonts w:eastAsiaTheme="minorHAnsi" w:cs="Calibri"/>
          <w:lang w:eastAsia="en-US"/>
        </w:rPr>
        <w:t>outlin</w:t>
      </w:r>
      <w:r w:rsidR="00B020E8" w:rsidRPr="00B8434F">
        <w:rPr>
          <w:rFonts w:eastAsiaTheme="minorHAnsi" w:cs="Calibri"/>
          <w:lang w:eastAsia="en-US"/>
        </w:rPr>
        <w:t>ing</w:t>
      </w:r>
      <w:r w:rsidR="000F7949">
        <w:rPr>
          <w:rFonts w:eastAsiaTheme="minorHAnsi" w:cs="Calibri"/>
          <w:lang w:eastAsia="en-US"/>
        </w:rPr>
        <w:t xml:space="preserve"> </w:t>
      </w:r>
      <w:r w:rsidR="003A6FCB" w:rsidRPr="00B8434F">
        <w:rPr>
          <w:rFonts w:eastAsiaTheme="minorHAnsi" w:cs="Calibri"/>
          <w:lang w:eastAsia="en-US"/>
        </w:rPr>
        <w:t>study procedures and how to provide support to patients</w:t>
      </w:r>
      <w:r w:rsidR="000F7949">
        <w:rPr>
          <w:rFonts w:eastAsiaTheme="minorHAnsi" w:cs="Calibri"/>
          <w:lang w:eastAsia="en-US"/>
        </w:rPr>
        <w:t xml:space="preserve"> using the CARE approach</w:t>
      </w:r>
      <w:r w:rsidR="000E226E" w:rsidRPr="00B8434F">
        <w:rPr>
          <w:rFonts w:eastAsiaTheme="minorHAnsi" w:cs="Calibri"/>
          <w:lang w:eastAsia="en-US"/>
        </w:rPr>
        <w:t xml:space="preserve">. </w:t>
      </w:r>
      <w:r w:rsidR="001A09D2">
        <w:rPr>
          <w:rFonts w:eastAsiaTheme="minorHAnsi" w:cs="Calibri"/>
          <w:lang w:eastAsia="en-US"/>
        </w:rPr>
        <w:t xml:space="preserve">Prior to sessions, </w:t>
      </w:r>
      <w:r w:rsidR="003A6FCB" w:rsidRPr="00B8434F">
        <w:rPr>
          <w:rFonts w:eastAsiaTheme="minorHAnsi" w:cs="Calibri"/>
          <w:lang w:eastAsia="en-US"/>
        </w:rPr>
        <w:t>Supporters we</w:t>
      </w:r>
      <w:r w:rsidR="003A6FCB" w:rsidRPr="00D8637F">
        <w:rPr>
          <w:rFonts w:eastAsiaTheme="minorHAnsi" w:cs="Calibri"/>
          <w:lang w:eastAsia="en-US"/>
        </w:rPr>
        <w:t xml:space="preserve">re asked to </w:t>
      </w:r>
      <w:r w:rsidR="00FE4C20">
        <w:rPr>
          <w:rFonts w:eastAsiaTheme="minorHAnsi" w:cs="Calibri"/>
          <w:lang w:eastAsia="en-US"/>
        </w:rPr>
        <w:t>send</w:t>
      </w:r>
      <w:r w:rsidR="003A6FCB" w:rsidRPr="00D8637F">
        <w:rPr>
          <w:rFonts w:eastAsiaTheme="minorHAnsi" w:cs="Calibri"/>
          <w:lang w:eastAsia="en-US"/>
        </w:rPr>
        <w:t xml:space="preserve"> email</w:t>
      </w:r>
      <w:r w:rsidR="00FE4C20">
        <w:rPr>
          <w:rFonts w:eastAsiaTheme="minorHAnsi" w:cs="Calibri"/>
          <w:lang w:eastAsia="en-US"/>
        </w:rPr>
        <w:t>s</w:t>
      </w:r>
      <w:r w:rsidR="003A6FCB" w:rsidRPr="00D8637F">
        <w:rPr>
          <w:rFonts w:eastAsiaTheme="minorHAnsi" w:cs="Calibri"/>
          <w:lang w:eastAsia="en-US"/>
        </w:rPr>
        <w:t xml:space="preserve"> to patients </w:t>
      </w:r>
      <w:r w:rsidR="00D25E59" w:rsidRPr="00D8637F">
        <w:rPr>
          <w:rFonts w:eastAsiaTheme="minorHAnsi" w:cs="Calibri"/>
          <w:lang w:eastAsia="en-US"/>
        </w:rPr>
        <w:t>two and four</w:t>
      </w:r>
      <w:r w:rsidR="003A6FCB" w:rsidRPr="00D8637F">
        <w:rPr>
          <w:rFonts w:eastAsiaTheme="minorHAnsi" w:cs="Calibri"/>
          <w:lang w:eastAsia="en-US"/>
        </w:rPr>
        <w:t xml:space="preserve"> weeks after patients began the study. </w:t>
      </w:r>
      <w:r w:rsidR="001A09D2">
        <w:rPr>
          <w:rFonts w:eastAsiaTheme="minorHAnsi" w:cs="Calibri"/>
          <w:lang w:eastAsia="en-US"/>
        </w:rPr>
        <w:t>Friendly emai</w:t>
      </w:r>
      <w:r w:rsidR="001A09D2" w:rsidRPr="00EF08E1">
        <w:rPr>
          <w:rFonts w:eastAsiaTheme="minorHAnsi" w:cs="Calibri"/>
          <w:lang w:eastAsia="en-US"/>
        </w:rPr>
        <w:t>l t</w:t>
      </w:r>
      <w:r w:rsidR="001416B9" w:rsidRPr="00EF08E1">
        <w:rPr>
          <w:rFonts w:eastAsiaTheme="minorHAnsi" w:cs="Calibri"/>
          <w:lang w:eastAsia="en-US"/>
        </w:rPr>
        <w:t>emplates were provi</w:t>
      </w:r>
      <w:r w:rsidR="00D25E59" w:rsidRPr="00EF08E1">
        <w:rPr>
          <w:rFonts w:eastAsiaTheme="minorHAnsi" w:cs="Calibri"/>
          <w:lang w:eastAsia="en-US"/>
        </w:rPr>
        <w:t xml:space="preserve">ded </w:t>
      </w:r>
      <w:r w:rsidR="001416B9" w:rsidRPr="00EF08E1">
        <w:rPr>
          <w:rFonts w:eastAsiaTheme="minorHAnsi" w:cs="Calibri"/>
          <w:lang w:eastAsia="en-US"/>
        </w:rPr>
        <w:t xml:space="preserve">which </w:t>
      </w:r>
      <w:r w:rsidR="003A6FCB" w:rsidRPr="00EF08E1">
        <w:rPr>
          <w:rFonts w:eastAsiaTheme="minorHAnsi" w:cs="Calibri"/>
          <w:lang w:eastAsia="en-US"/>
        </w:rPr>
        <w:t xml:space="preserve">were </w:t>
      </w:r>
      <w:r w:rsidR="0061338B" w:rsidRPr="00EF08E1">
        <w:rPr>
          <w:rFonts w:eastAsiaTheme="minorHAnsi" w:cs="Calibri"/>
          <w:lang w:eastAsia="en-US"/>
        </w:rPr>
        <w:t xml:space="preserve">framed around </w:t>
      </w:r>
      <w:r w:rsidR="003A6FCB" w:rsidRPr="00EF08E1">
        <w:rPr>
          <w:rFonts w:eastAsiaTheme="minorHAnsi" w:cs="Calibri"/>
          <w:lang w:eastAsia="en-US"/>
        </w:rPr>
        <w:t>the CARE approach</w:t>
      </w:r>
      <w:r w:rsidR="001A09D2" w:rsidRPr="00EF08E1">
        <w:rPr>
          <w:rFonts w:eastAsiaTheme="minorHAnsi" w:cs="Calibri"/>
          <w:lang w:eastAsia="en-US"/>
        </w:rPr>
        <w:t>,</w:t>
      </w:r>
      <w:r w:rsidR="00B020E8" w:rsidRPr="00EF08E1">
        <w:rPr>
          <w:rFonts w:eastAsiaTheme="minorHAnsi" w:cs="Calibri"/>
          <w:lang w:eastAsia="en-US"/>
        </w:rPr>
        <w:t xml:space="preserve"> </w:t>
      </w:r>
      <w:r w:rsidR="003A6FCB" w:rsidRPr="00EF08E1">
        <w:rPr>
          <w:rFonts w:eastAsiaTheme="minorHAnsi" w:cs="Calibri"/>
          <w:lang w:eastAsia="en-US"/>
        </w:rPr>
        <w:t>ask</w:t>
      </w:r>
      <w:r w:rsidR="001A09D2" w:rsidRPr="00EF08E1">
        <w:rPr>
          <w:rFonts w:eastAsiaTheme="minorHAnsi" w:cs="Calibri"/>
          <w:lang w:eastAsia="en-US"/>
        </w:rPr>
        <w:t>ing</w:t>
      </w:r>
      <w:r w:rsidR="003A6FCB" w:rsidRPr="00EF08E1">
        <w:rPr>
          <w:rFonts w:eastAsiaTheme="minorHAnsi" w:cs="Calibri"/>
          <w:lang w:eastAsia="en-US"/>
        </w:rPr>
        <w:t xml:space="preserve"> how patients were getting on and encourag</w:t>
      </w:r>
      <w:r w:rsidR="001A09D2" w:rsidRPr="00EF08E1">
        <w:rPr>
          <w:rFonts w:eastAsiaTheme="minorHAnsi" w:cs="Calibri"/>
          <w:lang w:eastAsia="en-US"/>
        </w:rPr>
        <w:t>ing</w:t>
      </w:r>
      <w:r w:rsidR="003A6FCB" w:rsidRPr="00EF08E1">
        <w:rPr>
          <w:rFonts w:eastAsiaTheme="minorHAnsi" w:cs="Calibri"/>
          <w:lang w:eastAsia="en-US"/>
        </w:rPr>
        <w:t xml:space="preserve"> </w:t>
      </w:r>
      <w:r w:rsidR="00D62259" w:rsidRPr="00EF08E1">
        <w:rPr>
          <w:rFonts w:eastAsiaTheme="minorHAnsi" w:cs="Calibri"/>
          <w:lang w:eastAsia="en-US"/>
        </w:rPr>
        <w:t>them</w:t>
      </w:r>
      <w:r w:rsidR="003A6FCB" w:rsidRPr="00EF08E1">
        <w:rPr>
          <w:rFonts w:eastAsiaTheme="minorHAnsi" w:cs="Calibri"/>
          <w:lang w:eastAsia="en-US"/>
        </w:rPr>
        <w:t xml:space="preserve"> to get in touch for a support </w:t>
      </w:r>
      <w:r w:rsidR="001A09D2" w:rsidRPr="00EF08E1">
        <w:rPr>
          <w:rFonts w:eastAsiaTheme="minorHAnsi" w:cs="Calibri"/>
          <w:lang w:eastAsia="en-US"/>
        </w:rPr>
        <w:t xml:space="preserve">session </w:t>
      </w:r>
      <w:r w:rsidR="003A6FCB" w:rsidRPr="00EF08E1">
        <w:rPr>
          <w:rFonts w:eastAsiaTheme="minorHAnsi" w:cs="Calibri"/>
          <w:lang w:eastAsia="en-US"/>
        </w:rPr>
        <w:t xml:space="preserve">if </w:t>
      </w:r>
      <w:r w:rsidR="003A6FCB" w:rsidRPr="00EF08E1">
        <w:rPr>
          <w:rFonts w:eastAsiaTheme="minorHAnsi" w:cs="Calibri"/>
          <w:lang w:eastAsia="en-US"/>
        </w:rPr>
        <w:lastRenderedPageBreak/>
        <w:t>they w</w:t>
      </w:r>
      <w:r w:rsidR="00D62259" w:rsidRPr="00EF08E1">
        <w:rPr>
          <w:rFonts w:eastAsiaTheme="minorHAnsi" w:cs="Calibri"/>
          <w:lang w:eastAsia="en-US"/>
        </w:rPr>
        <w:t>ished</w:t>
      </w:r>
      <w:r w:rsidR="009F77C8" w:rsidRPr="00EF08E1">
        <w:rPr>
          <w:rFonts w:eastAsiaTheme="minorHAnsi" w:cs="Calibri"/>
          <w:lang w:eastAsia="en-US"/>
        </w:rPr>
        <w:t>.</w:t>
      </w:r>
      <w:r w:rsidR="003A6FCB" w:rsidRPr="00EF08E1">
        <w:rPr>
          <w:rFonts w:eastAsiaTheme="minorHAnsi" w:cs="Calibri"/>
          <w:lang w:eastAsia="en-US"/>
        </w:rPr>
        <w:t xml:space="preserve"> </w:t>
      </w:r>
      <w:r w:rsidR="0061338B" w:rsidRPr="00EF08E1">
        <w:rPr>
          <w:rFonts w:eastAsiaTheme="minorHAnsi" w:cs="Calibri"/>
          <w:lang w:eastAsia="en-US"/>
        </w:rPr>
        <w:t>Ten</w:t>
      </w:r>
      <w:r w:rsidR="00CB6E58" w:rsidRPr="00EF08E1">
        <w:rPr>
          <w:rFonts w:eastAsiaTheme="minorHAnsi" w:cs="Calibri"/>
          <w:lang w:eastAsia="en-US"/>
        </w:rPr>
        <w:t>-</w:t>
      </w:r>
      <w:r w:rsidR="0061338B" w:rsidRPr="00EF08E1">
        <w:rPr>
          <w:rFonts w:eastAsiaTheme="minorHAnsi" w:cs="Calibri"/>
          <w:lang w:eastAsia="en-US"/>
        </w:rPr>
        <w:t>minute s</w:t>
      </w:r>
      <w:r w:rsidR="002B3E83" w:rsidRPr="00EF08E1">
        <w:rPr>
          <w:rFonts w:eastAsiaTheme="minorHAnsi" w:cs="Calibri"/>
          <w:lang w:eastAsia="en-US"/>
        </w:rPr>
        <w:t xml:space="preserve">upport sessions were </w:t>
      </w:r>
      <w:r w:rsidR="0061338B" w:rsidRPr="00EF08E1">
        <w:rPr>
          <w:rFonts w:eastAsiaTheme="minorHAnsi" w:cs="Calibri"/>
          <w:lang w:eastAsia="en-US"/>
        </w:rPr>
        <w:t>offered at</w:t>
      </w:r>
      <w:r w:rsidR="006A1061" w:rsidRPr="00EF08E1">
        <w:rPr>
          <w:rFonts w:eastAsiaTheme="minorHAnsi" w:cs="Calibri"/>
          <w:lang w:eastAsia="en-US"/>
        </w:rPr>
        <w:t xml:space="preserve"> </w:t>
      </w:r>
      <w:r w:rsidR="0061338B" w:rsidRPr="00EF08E1">
        <w:rPr>
          <w:rFonts w:eastAsiaTheme="minorHAnsi" w:cs="Calibri"/>
          <w:lang w:eastAsia="en-US"/>
        </w:rPr>
        <w:t>two</w:t>
      </w:r>
      <w:r w:rsidR="00D32222" w:rsidRPr="00806620">
        <w:rPr>
          <w:rFonts w:eastAsiaTheme="minorHAnsi" w:cs="Calibri"/>
          <w:lang w:eastAsia="en-US"/>
        </w:rPr>
        <w:t xml:space="preserve">, </w:t>
      </w:r>
      <w:r w:rsidR="0061338B" w:rsidRPr="00806620">
        <w:rPr>
          <w:rFonts w:eastAsiaTheme="minorHAnsi" w:cs="Calibri"/>
          <w:lang w:eastAsia="en-US"/>
        </w:rPr>
        <w:t xml:space="preserve">four </w:t>
      </w:r>
      <w:r w:rsidR="00D32222" w:rsidRPr="00806620">
        <w:rPr>
          <w:rFonts w:eastAsiaTheme="minorHAnsi" w:cs="Calibri"/>
          <w:lang w:eastAsia="en-US"/>
        </w:rPr>
        <w:t xml:space="preserve">and </w:t>
      </w:r>
      <w:r w:rsidR="0061338B" w:rsidRPr="00806620">
        <w:rPr>
          <w:rFonts w:eastAsiaTheme="minorHAnsi" w:cs="Calibri"/>
          <w:lang w:eastAsia="en-US"/>
        </w:rPr>
        <w:t xml:space="preserve">eight </w:t>
      </w:r>
      <w:r w:rsidR="00D32222" w:rsidRPr="00BF009C">
        <w:rPr>
          <w:rFonts w:eastAsiaTheme="minorHAnsi" w:cs="Calibri"/>
          <w:lang w:eastAsia="en-US"/>
        </w:rPr>
        <w:t>weeks after patients had</w:t>
      </w:r>
      <w:r w:rsidR="00B242B8" w:rsidRPr="00373AC0">
        <w:rPr>
          <w:rFonts w:eastAsiaTheme="minorHAnsi" w:cs="Calibri"/>
          <w:lang w:eastAsia="en-US"/>
        </w:rPr>
        <w:t xml:space="preserve"> begun the study</w:t>
      </w:r>
      <w:r w:rsidR="00DF4ECE" w:rsidRPr="00CD3F0D">
        <w:rPr>
          <w:rFonts w:eastAsiaTheme="minorHAnsi" w:cs="Calibri"/>
          <w:lang w:eastAsia="en-US"/>
        </w:rPr>
        <w:t xml:space="preserve"> </w:t>
      </w:r>
      <w:r w:rsidR="0061338B" w:rsidRPr="002E5FBE">
        <w:rPr>
          <w:rFonts w:eastAsiaTheme="minorHAnsi" w:cs="Calibri"/>
          <w:lang w:eastAsia="en-US"/>
        </w:rPr>
        <w:t>via</w:t>
      </w:r>
      <w:r w:rsidR="00DF4ECE" w:rsidRPr="002E5FBE">
        <w:rPr>
          <w:rFonts w:eastAsiaTheme="minorHAnsi" w:cs="Calibri"/>
          <w:lang w:eastAsia="en-US"/>
        </w:rPr>
        <w:t xml:space="preserve"> telephone, email or face-to-face.</w:t>
      </w:r>
      <w:r w:rsidR="003940FA" w:rsidRPr="00B8434F">
        <w:rPr>
          <w:rFonts w:eastAsiaTheme="minorHAnsi" w:cs="Calibri"/>
          <w:lang w:eastAsia="en-US"/>
        </w:rPr>
        <w:t xml:space="preserve"> </w:t>
      </w:r>
      <w:r w:rsidR="00DA5C2B">
        <w:rPr>
          <w:rFonts w:eastAsiaTheme="minorHAnsi" w:cs="Calibri"/>
          <w:lang w:eastAsia="en-US"/>
        </w:rPr>
        <w:t>Table 1</w:t>
      </w:r>
      <w:r w:rsidR="0061338B">
        <w:rPr>
          <w:rFonts w:eastAsiaTheme="minorHAnsi" w:cs="Calibri"/>
          <w:lang w:eastAsia="en-US"/>
        </w:rPr>
        <w:t xml:space="preserve"> shows </w:t>
      </w:r>
      <w:r w:rsidR="00A83F41">
        <w:rPr>
          <w:rFonts w:eastAsiaTheme="minorHAnsi" w:cs="Calibri"/>
          <w:lang w:eastAsia="en-US"/>
        </w:rPr>
        <w:t>a brief</w:t>
      </w:r>
      <w:r w:rsidR="00D32222" w:rsidRPr="00B8434F">
        <w:rPr>
          <w:rFonts w:eastAsiaTheme="minorHAnsi" w:cs="Calibri"/>
          <w:lang w:eastAsia="en-US"/>
        </w:rPr>
        <w:t xml:space="preserve"> summary of </w:t>
      </w:r>
      <w:r w:rsidR="00E61D76">
        <w:rPr>
          <w:rFonts w:eastAsiaTheme="minorHAnsi" w:cs="Calibri"/>
          <w:lang w:eastAsia="en-US"/>
        </w:rPr>
        <w:t>the</w:t>
      </w:r>
      <w:r w:rsidR="00E61D76" w:rsidRPr="00B8434F">
        <w:rPr>
          <w:rFonts w:eastAsiaTheme="minorHAnsi" w:cs="Calibri"/>
          <w:lang w:eastAsia="en-US"/>
        </w:rPr>
        <w:t xml:space="preserve"> </w:t>
      </w:r>
      <w:r w:rsidR="00D32222" w:rsidRPr="00B8434F">
        <w:rPr>
          <w:rFonts w:eastAsiaTheme="minorHAnsi" w:cs="Calibri"/>
          <w:lang w:eastAsia="en-US"/>
        </w:rPr>
        <w:t>key messages</w:t>
      </w:r>
      <w:r w:rsidR="00295DBF">
        <w:rPr>
          <w:rFonts w:eastAsiaTheme="minorHAnsi" w:cs="Calibri"/>
          <w:lang w:eastAsia="en-US"/>
        </w:rPr>
        <w:t xml:space="preserve"> from the Supporter training</w:t>
      </w:r>
      <w:r w:rsidR="000F43D5">
        <w:rPr>
          <w:rFonts w:eastAsiaTheme="minorHAnsi" w:cs="Calibri"/>
          <w:lang w:eastAsia="en-US"/>
        </w:rPr>
        <w:t xml:space="preserve"> </w:t>
      </w:r>
      <w:r w:rsidR="00E61D76">
        <w:rPr>
          <w:rFonts w:eastAsiaTheme="minorHAnsi" w:cs="Calibri"/>
          <w:lang w:eastAsia="en-US"/>
        </w:rPr>
        <w:t>about how to provide support</w:t>
      </w:r>
      <w:r w:rsidR="00853F50">
        <w:rPr>
          <w:rFonts w:eastAsiaTheme="minorHAnsi" w:cs="Calibri"/>
          <w:lang w:eastAsia="en-US"/>
        </w:rPr>
        <w:t>.</w:t>
      </w:r>
    </w:p>
    <w:p w14:paraId="7D89B324" w14:textId="006925F0" w:rsidR="000E226E" w:rsidRPr="00B8434F" w:rsidRDefault="00D316C0" w:rsidP="000E226E">
      <w:pPr>
        <w:keepNext/>
        <w:keepLines/>
        <w:spacing w:before="360" w:after="120"/>
        <w:outlineLvl w:val="2"/>
        <w:rPr>
          <w:rFonts w:cs="Arial"/>
          <w:b/>
          <w:kern w:val="32"/>
          <w:szCs w:val="26"/>
          <w:lang w:eastAsia="en-US"/>
        </w:rPr>
      </w:pPr>
      <w:r w:rsidRPr="00B8434F">
        <w:rPr>
          <w:rFonts w:cs="Arial"/>
          <w:b/>
          <w:kern w:val="32"/>
          <w:szCs w:val="26"/>
          <w:lang w:eastAsia="en-US"/>
        </w:rPr>
        <w:t xml:space="preserve">Sampling and </w:t>
      </w:r>
      <w:r w:rsidR="000E226E" w:rsidRPr="00B8434F">
        <w:rPr>
          <w:rFonts w:cs="Arial"/>
          <w:b/>
          <w:kern w:val="32"/>
          <w:szCs w:val="26"/>
          <w:lang w:eastAsia="en-US"/>
        </w:rPr>
        <w:t xml:space="preserve">recruitment </w:t>
      </w:r>
    </w:p>
    <w:p w14:paraId="26AA579A" w14:textId="02B7A8B5" w:rsidR="000E226E" w:rsidRPr="00B8434F" w:rsidRDefault="004E4E5B" w:rsidP="000E226E">
      <w:pPr>
        <w:rPr>
          <w:lang w:eastAsia="en-US"/>
        </w:rPr>
      </w:pPr>
      <w:r w:rsidRPr="00B8434F">
        <w:rPr>
          <w:lang w:eastAsia="en-US"/>
        </w:rPr>
        <w:t>Supporters</w:t>
      </w:r>
      <w:r w:rsidR="000E226E" w:rsidRPr="00B8434F">
        <w:rPr>
          <w:lang w:eastAsia="en-US"/>
        </w:rPr>
        <w:t xml:space="preserve"> were identified</w:t>
      </w:r>
      <w:r w:rsidR="00C33CC6">
        <w:rPr>
          <w:lang w:eastAsia="en-US"/>
        </w:rPr>
        <w:t xml:space="preserve"> for interviews</w:t>
      </w:r>
      <w:r w:rsidR="000E226E" w:rsidRPr="00B8434F">
        <w:rPr>
          <w:lang w:eastAsia="en-US"/>
        </w:rPr>
        <w:t xml:space="preserve"> through</w:t>
      </w:r>
      <w:r w:rsidR="00D205C0" w:rsidRPr="00B8434F">
        <w:rPr>
          <w:lang w:eastAsia="en-US"/>
        </w:rPr>
        <w:t xml:space="preserve"> the</w:t>
      </w:r>
      <w:r w:rsidR="003574D3" w:rsidRPr="00B8434F">
        <w:rPr>
          <w:lang w:eastAsia="en-US"/>
        </w:rPr>
        <w:t xml:space="preserve"> </w:t>
      </w:r>
      <w:r w:rsidR="003574D3" w:rsidRPr="00210E1F">
        <w:rPr>
          <w:lang w:eastAsia="en-US"/>
        </w:rPr>
        <w:t>Renewed</w:t>
      </w:r>
      <w:r w:rsidR="003574D3" w:rsidRPr="00B8434F">
        <w:rPr>
          <w:lang w:eastAsia="en-US"/>
        </w:rPr>
        <w:t xml:space="preserve"> S</w:t>
      </w:r>
      <w:r w:rsidR="000E226E" w:rsidRPr="00B8434F">
        <w:rPr>
          <w:lang w:eastAsia="en-US"/>
        </w:rPr>
        <w:t>u</w:t>
      </w:r>
      <w:r w:rsidR="003A6FCB" w:rsidRPr="00B8434F">
        <w:rPr>
          <w:lang w:eastAsia="en-US"/>
        </w:rPr>
        <w:t>pporter database</w:t>
      </w:r>
      <w:r w:rsidR="000B1FFD">
        <w:rPr>
          <w:lang w:eastAsia="en-US"/>
        </w:rPr>
        <w:t xml:space="preserve">, the study team’s record of HCPs providing support </w:t>
      </w:r>
      <w:r w:rsidR="00D94E39">
        <w:rPr>
          <w:lang w:eastAsia="en-US"/>
        </w:rPr>
        <w:t xml:space="preserve">as part of </w:t>
      </w:r>
      <w:r w:rsidR="000B1FFD">
        <w:rPr>
          <w:lang w:eastAsia="en-US"/>
        </w:rPr>
        <w:t>the RCT</w:t>
      </w:r>
      <w:r w:rsidR="003A6FCB" w:rsidRPr="00B8434F">
        <w:rPr>
          <w:lang w:eastAsia="en-US"/>
        </w:rPr>
        <w:t>. E</w:t>
      </w:r>
      <w:r w:rsidR="000E226E" w:rsidRPr="00B8434F">
        <w:rPr>
          <w:lang w:eastAsia="en-US"/>
        </w:rPr>
        <w:t>mails or phone calls</w:t>
      </w:r>
      <w:r w:rsidR="003A6FCB" w:rsidRPr="00B8434F">
        <w:rPr>
          <w:lang w:eastAsia="en-US"/>
        </w:rPr>
        <w:t xml:space="preserve"> </w:t>
      </w:r>
      <w:r w:rsidR="003574D3" w:rsidRPr="00B8434F">
        <w:rPr>
          <w:lang w:eastAsia="en-US"/>
        </w:rPr>
        <w:t>were used to invite S</w:t>
      </w:r>
      <w:r w:rsidRPr="00B8434F">
        <w:rPr>
          <w:lang w:eastAsia="en-US"/>
        </w:rPr>
        <w:t>upporters</w:t>
      </w:r>
      <w:r w:rsidR="003A6FCB" w:rsidRPr="00B8434F">
        <w:rPr>
          <w:lang w:eastAsia="en-US"/>
        </w:rPr>
        <w:t xml:space="preserve"> to</w:t>
      </w:r>
      <w:r w:rsidRPr="00B8434F">
        <w:rPr>
          <w:lang w:eastAsia="en-US"/>
        </w:rPr>
        <w:t xml:space="preserve"> participate in</w:t>
      </w:r>
      <w:r w:rsidR="00CB42E0" w:rsidRPr="00B8434F">
        <w:rPr>
          <w:lang w:eastAsia="en-US"/>
        </w:rPr>
        <w:t xml:space="preserve"> a telephone interview </w:t>
      </w:r>
      <w:r w:rsidR="0061338B">
        <w:rPr>
          <w:lang w:eastAsia="en-US"/>
        </w:rPr>
        <w:t xml:space="preserve">about </w:t>
      </w:r>
      <w:r w:rsidR="00362DF4" w:rsidRPr="00B8434F">
        <w:rPr>
          <w:lang w:eastAsia="en-US"/>
        </w:rPr>
        <w:t>the</w:t>
      </w:r>
      <w:r w:rsidR="0061338B">
        <w:rPr>
          <w:lang w:eastAsia="en-US"/>
        </w:rPr>
        <w:t>ir</w:t>
      </w:r>
      <w:r w:rsidR="00362DF4" w:rsidRPr="00B8434F">
        <w:rPr>
          <w:lang w:eastAsia="en-US"/>
        </w:rPr>
        <w:t xml:space="preserve"> experience of </w:t>
      </w:r>
      <w:r w:rsidR="000E226E" w:rsidRPr="00B8434F">
        <w:rPr>
          <w:lang w:eastAsia="en-US"/>
        </w:rPr>
        <w:t xml:space="preserve">supporting patients using </w:t>
      </w:r>
      <w:r w:rsidR="000E226E" w:rsidRPr="00210E1F">
        <w:rPr>
          <w:lang w:eastAsia="en-US"/>
        </w:rPr>
        <w:t>Renewed</w:t>
      </w:r>
      <w:r w:rsidR="00DC7B07">
        <w:rPr>
          <w:lang w:eastAsia="en-US"/>
        </w:rPr>
        <w:t xml:space="preserve"> Online</w:t>
      </w:r>
      <w:r w:rsidR="000E226E" w:rsidRPr="00B8434F">
        <w:rPr>
          <w:lang w:eastAsia="en-US"/>
        </w:rPr>
        <w:t xml:space="preserve">. </w:t>
      </w:r>
      <w:r w:rsidR="003C38F8">
        <w:rPr>
          <w:lang w:eastAsia="en-US"/>
        </w:rPr>
        <w:t>In the early stages</w:t>
      </w:r>
      <w:r w:rsidR="00831849">
        <w:rPr>
          <w:lang w:eastAsia="en-US"/>
        </w:rPr>
        <w:t xml:space="preserve"> of recruitment</w:t>
      </w:r>
      <w:r w:rsidR="002C6C03">
        <w:rPr>
          <w:lang w:eastAsia="en-US"/>
        </w:rPr>
        <w:t xml:space="preserve"> Supporters were sampled p</w:t>
      </w:r>
      <w:r w:rsidR="002C6C03" w:rsidRPr="00B8434F">
        <w:rPr>
          <w:lang w:eastAsia="en-US"/>
        </w:rPr>
        <w:t>urposively based their job role (</w:t>
      </w:r>
      <w:r w:rsidR="002C6C03">
        <w:rPr>
          <w:lang w:eastAsia="en-US"/>
        </w:rPr>
        <w:t>practice nurse</w:t>
      </w:r>
      <w:r w:rsidR="002C6C03" w:rsidRPr="00B8434F">
        <w:rPr>
          <w:lang w:eastAsia="en-US"/>
        </w:rPr>
        <w:t xml:space="preserve">, </w:t>
      </w:r>
      <w:r w:rsidR="002C6C03">
        <w:rPr>
          <w:lang w:eastAsia="en-US"/>
        </w:rPr>
        <w:t xml:space="preserve">practice-based </w:t>
      </w:r>
      <w:r w:rsidR="002C6C03" w:rsidRPr="00B8434F">
        <w:rPr>
          <w:lang w:eastAsia="en-US"/>
        </w:rPr>
        <w:t xml:space="preserve">healthcare assistant or </w:t>
      </w:r>
      <w:r w:rsidR="002C6C03">
        <w:rPr>
          <w:lang w:eastAsia="en-US"/>
        </w:rPr>
        <w:t>clinical research nurse</w:t>
      </w:r>
      <w:r w:rsidR="002C6C03" w:rsidRPr="00B8434F">
        <w:rPr>
          <w:lang w:eastAsia="en-US"/>
        </w:rPr>
        <w:t>)</w:t>
      </w:r>
      <w:r w:rsidR="003C38F8">
        <w:rPr>
          <w:lang w:eastAsia="en-US"/>
        </w:rPr>
        <w:t>,</w:t>
      </w:r>
      <w:r w:rsidR="00831849">
        <w:rPr>
          <w:lang w:eastAsia="en-US"/>
        </w:rPr>
        <w:t xml:space="preserve"> however</w:t>
      </w:r>
      <w:r w:rsidR="003C38F8">
        <w:rPr>
          <w:lang w:eastAsia="en-US"/>
        </w:rPr>
        <w:t xml:space="preserve"> </w:t>
      </w:r>
      <w:r w:rsidR="00E56B90">
        <w:rPr>
          <w:lang w:eastAsia="en-US"/>
        </w:rPr>
        <w:t xml:space="preserve">recruited </w:t>
      </w:r>
      <w:r w:rsidR="002538A3">
        <w:rPr>
          <w:lang w:eastAsia="en-US"/>
        </w:rPr>
        <w:t xml:space="preserve">Supporters </w:t>
      </w:r>
      <w:r w:rsidR="003C38F8">
        <w:rPr>
          <w:lang w:eastAsia="en-US"/>
        </w:rPr>
        <w:t>often</w:t>
      </w:r>
      <w:r w:rsidR="00831849">
        <w:rPr>
          <w:lang w:eastAsia="en-US"/>
        </w:rPr>
        <w:t xml:space="preserve"> </w:t>
      </w:r>
      <w:r w:rsidR="00295DBF">
        <w:rPr>
          <w:lang w:eastAsia="en-US"/>
        </w:rPr>
        <w:t>had</w:t>
      </w:r>
      <w:r w:rsidR="00831849">
        <w:rPr>
          <w:lang w:eastAsia="en-US"/>
        </w:rPr>
        <w:t xml:space="preserve"> not undertake</w:t>
      </w:r>
      <w:r w:rsidR="00295DBF">
        <w:rPr>
          <w:lang w:eastAsia="en-US"/>
        </w:rPr>
        <w:t>n</w:t>
      </w:r>
      <w:r w:rsidR="00831849">
        <w:rPr>
          <w:lang w:eastAsia="en-US"/>
        </w:rPr>
        <w:t xml:space="preserve"> any support sessions or</w:t>
      </w:r>
      <w:r w:rsidR="003C38F8">
        <w:rPr>
          <w:lang w:eastAsia="en-US"/>
        </w:rPr>
        <w:t xml:space="preserve"> only supported one patient.</w:t>
      </w:r>
      <w:r w:rsidR="00633C64" w:rsidRPr="00B8434F">
        <w:rPr>
          <w:lang w:eastAsia="en-US"/>
        </w:rPr>
        <w:t xml:space="preserve"> </w:t>
      </w:r>
      <w:r w:rsidR="0061071F" w:rsidRPr="00B8434F">
        <w:rPr>
          <w:lang w:eastAsia="en-US"/>
        </w:rPr>
        <w:t>Supporters were then</w:t>
      </w:r>
      <w:r w:rsidR="00633C64" w:rsidRPr="00B8434F">
        <w:rPr>
          <w:lang w:eastAsia="en-US"/>
        </w:rPr>
        <w:t xml:space="preserve"> purposively sampled</w:t>
      </w:r>
      <w:r w:rsidR="00831849">
        <w:rPr>
          <w:lang w:eastAsia="en-US"/>
        </w:rPr>
        <w:t xml:space="preserve"> </w:t>
      </w:r>
      <w:r w:rsidR="00831849" w:rsidRPr="00B8434F">
        <w:rPr>
          <w:lang w:eastAsia="en-US"/>
        </w:rPr>
        <w:t>based on the number of patients they had supported</w:t>
      </w:r>
      <w:r w:rsidR="00633C64" w:rsidRPr="00B8434F">
        <w:rPr>
          <w:lang w:eastAsia="en-US"/>
        </w:rPr>
        <w:t xml:space="preserve"> to </w:t>
      </w:r>
      <w:r w:rsidR="00E56B90">
        <w:rPr>
          <w:lang w:eastAsia="en-US"/>
        </w:rPr>
        <w:t xml:space="preserve">ensure </w:t>
      </w:r>
      <w:r w:rsidR="00E56B90" w:rsidRPr="00B8434F">
        <w:rPr>
          <w:lang w:eastAsia="en-US"/>
        </w:rPr>
        <w:t>inclu</w:t>
      </w:r>
      <w:r w:rsidR="00E56B90">
        <w:rPr>
          <w:lang w:eastAsia="en-US"/>
        </w:rPr>
        <w:t>sion of</w:t>
      </w:r>
      <w:r w:rsidR="00E56B90" w:rsidRPr="00B8434F">
        <w:rPr>
          <w:lang w:eastAsia="en-US"/>
        </w:rPr>
        <w:t xml:space="preserve"> </w:t>
      </w:r>
      <w:r w:rsidR="00633C64" w:rsidRPr="00B8434F">
        <w:rPr>
          <w:lang w:eastAsia="en-US"/>
        </w:rPr>
        <w:t>those who had support</w:t>
      </w:r>
      <w:r w:rsidR="00341EA4" w:rsidRPr="00B8434F">
        <w:rPr>
          <w:lang w:eastAsia="en-US"/>
        </w:rPr>
        <w:t xml:space="preserve">ed multiple patients to explore </w:t>
      </w:r>
      <w:r w:rsidR="0061338B">
        <w:rPr>
          <w:lang w:eastAsia="en-US"/>
        </w:rPr>
        <w:t>any</w:t>
      </w:r>
      <w:r w:rsidR="00633C64" w:rsidRPr="00B8434F">
        <w:rPr>
          <w:lang w:eastAsia="en-US"/>
        </w:rPr>
        <w:t xml:space="preserve"> variation in experiences. </w:t>
      </w:r>
      <w:r w:rsidRPr="00B8434F">
        <w:rPr>
          <w:lang w:eastAsia="en-US"/>
        </w:rPr>
        <w:t>Supporters</w:t>
      </w:r>
      <w:r w:rsidR="003A6FCB" w:rsidRPr="00B8434F">
        <w:rPr>
          <w:lang w:eastAsia="en-US"/>
        </w:rPr>
        <w:t xml:space="preserve"> were </w:t>
      </w:r>
      <w:r w:rsidR="00362DF4" w:rsidRPr="00B8434F">
        <w:rPr>
          <w:lang w:eastAsia="en-US"/>
        </w:rPr>
        <w:t>provided with</w:t>
      </w:r>
      <w:r w:rsidR="003A6FCB" w:rsidRPr="00B8434F">
        <w:rPr>
          <w:lang w:eastAsia="en-US"/>
        </w:rPr>
        <w:t xml:space="preserve"> a participant information sheet </w:t>
      </w:r>
      <w:r w:rsidR="00D94E39">
        <w:rPr>
          <w:lang w:eastAsia="en-US"/>
        </w:rPr>
        <w:t xml:space="preserve">and </w:t>
      </w:r>
      <w:r w:rsidR="003A6FCB" w:rsidRPr="00B8434F">
        <w:rPr>
          <w:lang w:eastAsia="en-US"/>
        </w:rPr>
        <w:t>after</w:t>
      </w:r>
      <w:r w:rsidR="00F262DD" w:rsidRPr="00B8434F">
        <w:rPr>
          <w:lang w:eastAsia="en-US"/>
        </w:rPr>
        <w:t xml:space="preserve"> </w:t>
      </w:r>
      <w:r w:rsidR="00D94E39">
        <w:rPr>
          <w:lang w:eastAsia="en-US"/>
        </w:rPr>
        <w:t>considering this</w:t>
      </w:r>
      <w:r w:rsidR="00F262DD" w:rsidRPr="00B8434F">
        <w:rPr>
          <w:lang w:eastAsia="en-US"/>
        </w:rPr>
        <w:t xml:space="preserve"> asked to </w:t>
      </w:r>
      <w:r w:rsidR="00D94E39">
        <w:rPr>
          <w:lang w:eastAsia="en-US"/>
        </w:rPr>
        <w:t>confirm</w:t>
      </w:r>
      <w:r w:rsidR="00D94E39" w:rsidRPr="00B8434F">
        <w:rPr>
          <w:lang w:eastAsia="en-US"/>
        </w:rPr>
        <w:t xml:space="preserve"> </w:t>
      </w:r>
      <w:r w:rsidR="000E226E" w:rsidRPr="00B8434F">
        <w:rPr>
          <w:lang w:eastAsia="en-US"/>
        </w:rPr>
        <w:t xml:space="preserve">informed consent online. </w:t>
      </w:r>
    </w:p>
    <w:p w14:paraId="6FEF7B98" w14:textId="05B3F3B6" w:rsidR="000E226E" w:rsidRPr="00B8434F" w:rsidRDefault="000E226E" w:rsidP="000E226E">
      <w:pPr>
        <w:keepNext/>
        <w:keepLines/>
        <w:spacing w:before="360" w:after="120"/>
        <w:outlineLvl w:val="2"/>
        <w:rPr>
          <w:rFonts w:cs="Arial"/>
          <w:b/>
          <w:kern w:val="32"/>
          <w:szCs w:val="26"/>
          <w:lang w:eastAsia="en-US"/>
        </w:rPr>
      </w:pPr>
      <w:r w:rsidRPr="00B8434F">
        <w:rPr>
          <w:rFonts w:cs="Arial"/>
          <w:b/>
          <w:kern w:val="32"/>
          <w:szCs w:val="26"/>
          <w:lang w:eastAsia="en-US"/>
        </w:rPr>
        <w:t xml:space="preserve">Procedure </w:t>
      </w:r>
    </w:p>
    <w:p w14:paraId="3B718B15" w14:textId="6D1776BA" w:rsidR="000E226E" w:rsidRPr="00B8434F" w:rsidRDefault="007B7F7B" w:rsidP="000E226E">
      <w:pPr>
        <w:rPr>
          <w:lang w:eastAsia="en-US"/>
        </w:rPr>
      </w:pPr>
      <w:r w:rsidRPr="00B8434F">
        <w:rPr>
          <w:lang w:eastAsia="en-US"/>
        </w:rPr>
        <w:t>I</w:t>
      </w:r>
      <w:r w:rsidR="000E226E" w:rsidRPr="00B8434F">
        <w:rPr>
          <w:lang w:eastAsia="en-US"/>
        </w:rPr>
        <w:t>nterviews were conducted between September 2019 and January 2020, each lasting appr</w:t>
      </w:r>
      <w:r w:rsidR="00F23475" w:rsidRPr="00B8434F">
        <w:rPr>
          <w:lang w:eastAsia="en-US"/>
        </w:rPr>
        <w:t xml:space="preserve">oximately 15-30 minutes, </w:t>
      </w:r>
      <w:r w:rsidR="008E3674" w:rsidRPr="00B8434F">
        <w:rPr>
          <w:lang w:eastAsia="en-US"/>
        </w:rPr>
        <w:t>median</w:t>
      </w:r>
      <w:r w:rsidR="00D316C0" w:rsidRPr="00B8434F">
        <w:rPr>
          <w:lang w:eastAsia="en-US"/>
        </w:rPr>
        <w:t xml:space="preserve"> 21 minutes</w:t>
      </w:r>
      <w:r w:rsidR="000E226E" w:rsidRPr="00B8434F">
        <w:rPr>
          <w:lang w:eastAsia="en-US"/>
        </w:rPr>
        <w:t xml:space="preserve">. Two researchers conducted </w:t>
      </w:r>
      <w:r w:rsidR="00D316C0" w:rsidRPr="00B8434F">
        <w:rPr>
          <w:lang w:eastAsia="en-US"/>
        </w:rPr>
        <w:t xml:space="preserve">the </w:t>
      </w:r>
      <w:r w:rsidR="000E226E" w:rsidRPr="00B8434F">
        <w:rPr>
          <w:lang w:eastAsia="en-US"/>
        </w:rPr>
        <w:t>interviews</w:t>
      </w:r>
      <w:r w:rsidR="004932C4">
        <w:rPr>
          <w:lang w:eastAsia="en-US"/>
        </w:rPr>
        <w:t xml:space="preserve"> (JS and JSB)</w:t>
      </w:r>
      <w:r w:rsidR="000E226E" w:rsidRPr="00B8434F">
        <w:rPr>
          <w:lang w:eastAsia="en-US"/>
        </w:rPr>
        <w:t xml:space="preserve">. </w:t>
      </w:r>
      <w:r w:rsidR="00D316C0" w:rsidRPr="00B8434F">
        <w:rPr>
          <w:lang w:eastAsia="en-US"/>
        </w:rPr>
        <w:t>A s</w:t>
      </w:r>
      <w:r w:rsidR="000E226E" w:rsidRPr="00B8434F">
        <w:rPr>
          <w:lang w:eastAsia="en-US"/>
        </w:rPr>
        <w:t>emi</w:t>
      </w:r>
      <w:r w:rsidR="00D316C0" w:rsidRPr="00B8434F">
        <w:rPr>
          <w:lang w:eastAsia="en-US"/>
        </w:rPr>
        <w:t>-structured interview schedule</w:t>
      </w:r>
      <w:r w:rsidR="000E226E" w:rsidRPr="00B8434F">
        <w:rPr>
          <w:lang w:eastAsia="en-US"/>
        </w:rPr>
        <w:t xml:space="preserve"> </w:t>
      </w:r>
      <w:r w:rsidR="00D30B7E" w:rsidRPr="00B8434F">
        <w:rPr>
          <w:lang w:eastAsia="en-US"/>
        </w:rPr>
        <w:t>w</w:t>
      </w:r>
      <w:r w:rsidR="00D316C0" w:rsidRPr="00B8434F">
        <w:rPr>
          <w:lang w:eastAsia="en-US"/>
        </w:rPr>
        <w:t>as</w:t>
      </w:r>
      <w:r w:rsidR="002C6C03">
        <w:rPr>
          <w:lang w:eastAsia="en-US"/>
        </w:rPr>
        <w:t xml:space="preserve"> developed by a </w:t>
      </w:r>
      <w:r w:rsidR="000E226E" w:rsidRPr="00B8434F">
        <w:rPr>
          <w:lang w:eastAsia="en-US"/>
        </w:rPr>
        <w:t>qualitative researcher</w:t>
      </w:r>
      <w:r w:rsidR="00321AEA">
        <w:rPr>
          <w:lang w:eastAsia="en-US"/>
        </w:rPr>
        <w:t xml:space="preserve"> (JS)</w:t>
      </w:r>
      <w:r w:rsidR="000E226E" w:rsidRPr="00B8434F">
        <w:rPr>
          <w:lang w:eastAsia="en-US"/>
        </w:rPr>
        <w:t xml:space="preserve"> an</w:t>
      </w:r>
      <w:r w:rsidR="008E3674" w:rsidRPr="00B8434F">
        <w:rPr>
          <w:lang w:eastAsia="en-US"/>
        </w:rPr>
        <w:t xml:space="preserve">d </w:t>
      </w:r>
      <w:r w:rsidR="002C6C03" w:rsidRPr="00B8434F">
        <w:rPr>
          <w:lang w:eastAsia="en-US"/>
        </w:rPr>
        <w:t xml:space="preserve">experienced </w:t>
      </w:r>
      <w:r w:rsidR="008E3674" w:rsidRPr="00B8434F">
        <w:rPr>
          <w:lang w:eastAsia="en-US"/>
        </w:rPr>
        <w:t>health psychologist (KB). The interview schedule</w:t>
      </w:r>
      <w:r w:rsidR="000E226E" w:rsidRPr="00B8434F">
        <w:rPr>
          <w:lang w:eastAsia="en-US"/>
        </w:rPr>
        <w:t xml:space="preserve"> explored</w:t>
      </w:r>
      <w:r w:rsidR="008E3674" w:rsidRPr="00B8434F">
        <w:rPr>
          <w:lang w:eastAsia="en-US"/>
        </w:rPr>
        <w:t>:</w:t>
      </w:r>
      <w:r w:rsidR="000E226E" w:rsidRPr="00B8434F">
        <w:rPr>
          <w:lang w:eastAsia="en-US"/>
        </w:rPr>
        <w:t xml:space="preserve"> </w:t>
      </w:r>
      <w:r w:rsidR="003574D3" w:rsidRPr="00B8434F">
        <w:rPr>
          <w:lang w:eastAsia="en-US"/>
        </w:rPr>
        <w:t>S</w:t>
      </w:r>
      <w:r w:rsidR="004543A4" w:rsidRPr="00B8434F">
        <w:rPr>
          <w:lang w:eastAsia="en-US"/>
        </w:rPr>
        <w:t>upporters</w:t>
      </w:r>
      <w:r w:rsidR="00362DF4" w:rsidRPr="00B8434F">
        <w:rPr>
          <w:lang w:eastAsia="en-US"/>
        </w:rPr>
        <w:t>’</w:t>
      </w:r>
      <w:r w:rsidR="004543A4" w:rsidRPr="00B8434F">
        <w:rPr>
          <w:lang w:eastAsia="en-US"/>
        </w:rPr>
        <w:t xml:space="preserve"> </w:t>
      </w:r>
      <w:r w:rsidR="000E226E" w:rsidRPr="00B8434F">
        <w:rPr>
          <w:lang w:eastAsia="en-US"/>
        </w:rPr>
        <w:t>experiences</w:t>
      </w:r>
      <w:r w:rsidR="00D30B7E" w:rsidRPr="00B8434F">
        <w:rPr>
          <w:lang w:eastAsia="en-US"/>
        </w:rPr>
        <w:t xml:space="preserve"> of</w:t>
      </w:r>
      <w:r w:rsidR="000E226E" w:rsidRPr="00B8434F">
        <w:rPr>
          <w:lang w:eastAsia="en-US"/>
        </w:rPr>
        <w:t xml:space="preserve"> </w:t>
      </w:r>
      <w:r w:rsidR="00B54894" w:rsidRPr="00B8434F">
        <w:rPr>
          <w:lang w:eastAsia="en-US"/>
        </w:rPr>
        <w:t xml:space="preserve">providing </w:t>
      </w:r>
      <w:r w:rsidR="000E226E" w:rsidRPr="00B8434F">
        <w:rPr>
          <w:lang w:eastAsia="en-US"/>
        </w:rPr>
        <w:t>sup</w:t>
      </w:r>
      <w:r w:rsidR="008E3674" w:rsidRPr="00B8434F">
        <w:rPr>
          <w:lang w:eastAsia="en-US"/>
        </w:rPr>
        <w:t>port</w:t>
      </w:r>
      <w:r w:rsidR="00D80659">
        <w:rPr>
          <w:lang w:eastAsia="en-US"/>
        </w:rPr>
        <w:t xml:space="preserve"> alongside the digital </w:t>
      </w:r>
      <w:r w:rsidR="00BE2C6F">
        <w:rPr>
          <w:lang w:eastAsia="en-US"/>
        </w:rPr>
        <w:t>intervention</w:t>
      </w:r>
      <w:r w:rsidR="008E3674" w:rsidRPr="00B8434F">
        <w:rPr>
          <w:lang w:eastAsia="en-US"/>
        </w:rPr>
        <w:t xml:space="preserve">; </w:t>
      </w:r>
      <w:r w:rsidR="003574D3" w:rsidRPr="00B8434F">
        <w:rPr>
          <w:lang w:eastAsia="en-US"/>
        </w:rPr>
        <w:t xml:space="preserve">perceptions of </w:t>
      </w:r>
      <w:r w:rsidR="00D80659">
        <w:rPr>
          <w:lang w:eastAsia="en-US"/>
        </w:rPr>
        <w:t xml:space="preserve">online </w:t>
      </w:r>
      <w:r w:rsidR="003574D3" w:rsidRPr="00B8434F">
        <w:rPr>
          <w:lang w:eastAsia="en-US"/>
        </w:rPr>
        <w:t>S</w:t>
      </w:r>
      <w:r w:rsidR="000E226E" w:rsidRPr="00B8434F">
        <w:rPr>
          <w:lang w:eastAsia="en-US"/>
        </w:rPr>
        <w:t>upport</w:t>
      </w:r>
      <w:r w:rsidR="008E3674" w:rsidRPr="00B8434F">
        <w:rPr>
          <w:lang w:eastAsia="en-US"/>
        </w:rPr>
        <w:t>er training;</w:t>
      </w:r>
      <w:r w:rsidR="000E226E" w:rsidRPr="00B8434F">
        <w:rPr>
          <w:lang w:eastAsia="en-US"/>
        </w:rPr>
        <w:t xml:space="preserve"> experien</w:t>
      </w:r>
      <w:r w:rsidR="008E3674" w:rsidRPr="00B8434F">
        <w:rPr>
          <w:lang w:eastAsia="en-US"/>
        </w:rPr>
        <w:t xml:space="preserve">ces </w:t>
      </w:r>
      <w:r w:rsidR="00D80659">
        <w:rPr>
          <w:lang w:eastAsia="en-US"/>
        </w:rPr>
        <w:t>of</w:t>
      </w:r>
      <w:r w:rsidR="00D80659" w:rsidRPr="00B8434F">
        <w:rPr>
          <w:lang w:eastAsia="en-US"/>
        </w:rPr>
        <w:t xml:space="preserve"> </w:t>
      </w:r>
      <w:r w:rsidR="008E3674" w:rsidRPr="00B8434F">
        <w:rPr>
          <w:lang w:eastAsia="en-US"/>
        </w:rPr>
        <w:t>support appointments;</w:t>
      </w:r>
      <w:r w:rsidR="000E226E" w:rsidRPr="00B8434F">
        <w:rPr>
          <w:lang w:eastAsia="en-US"/>
        </w:rPr>
        <w:t xml:space="preserve"> perception</w:t>
      </w:r>
      <w:r w:rsidR="003574D3" w:rsidRPr="00B8434F">
        <w:rPr>
          <w:lang w:eastAsia="en-US"/>
        </w:rPr>
        <w:t>s of the CARE approach and S</w:t>
      </w:r>
      <w:r w:rsidR="004E4E5B" w:rsidRPr="00B8434F">
        <w:rPr>
          <w:lang w:eastAsia="en-US"/>
        </w:rPr>
        <w:t>upporters</w:t>
      </w:r>
      <w:r w:rsidR="00362DF4" w:rsidRPr="00B8434F">
        <w:rPr>
          <w:lang w:eastAsia="en-US"/>
        </w:rPr>
        <w:t>’</w:t>
      </w:r>
      <w:r w:rsidR="000E226E" w:rsidRPr="00B8434F">
        <w:rPr>
          <w:lang w:eastAsia="en-US"/>
        </w:rPr>
        <w:t xml:space="preserve"> perceptions of the </w:t>
      </w:r>
      <w:r w:rsidR="000E226E" w:rsidRPr="00210E1F">
        <w:rPr>
          <w:lang w:eastAsia="en-US"/>
        </w:rPr>
        <w:t>Renewed</w:t>
      </w:r>
      <w:r w:rsidR="000E226E" w:rsidRPr="00B8434F">
        <w:rPr>
          <w:lang w:eastAsia="en-US"/>
        </w:rPr>
        <w:t xml:space="preserve"> programme.</w:t>
      </w:r>
    </w:p>
    <w:p w14:paraId="0DF18B95" w14:textId="0BBDEA22" w:rsidR="000E226E" w:rsidRPr="00B8434F" w:rsidRDefault="00D30B7E" w:rsidP="000E226E">
      <w:pPr>
        <w:keepNext/>
        <w:keepLines/>
        <w:spacing w:before="360" w:after="120"/>
        <w:outlineLvl w:val="2"/>
        <w:rPr>
          <w:rFonts w:cs="Arial"/>
          <w:b/>
          <w:kern w:val="32"/>
          <w:szCs w:val="26"/>
          <w:lang w:eastAsia="en-US"/>
        </w:rPr>
      </w:pPr>
      <w:r w:rsidRPr="00B8434F">
        <w:rPr>
          <w:rFonts w:cs="Arial"/>
          <w:b/>
          <w:kern w:val="32"/>
          <w:szCs w:val="26"/>
          <w:lang w:eastAsia="en-US"/>
        </w:rPr>
        <w:lastRenderedPageBreak/>
        <w:t>D</w:t>
      </w:r>
      <w:r w:rsidR="000E226E" w:rsidRPr="00B8434F">
        <w:rPr>
          <w:rFonts w:cs="Arial"/>
          <w:b/>
          <w:kern w:val="32"/>
          <w:szCs w:val="26"/>
          <w:lang w:eastAsia="en-US"/>
        </w:rPr>
        <w:t xml:space="preserve">ata analysis </w:t>
      </w:r>
    </w:p>
    <w:p w14:paraId="18878AE8" w14:textId="7DBB1884" w:rsidR="000E226E" w:rsidRPr="00B8434F" w:rsidRDefault="000E226E" w:rsidP="000E226E">
      <w:pPr>
        <w:rPr>
          <w:lang w:eastAsia="en-US"/>
        </w:rPr>
      </w:pPr>
      <w:r w:rsidRPr="00B8434F">
        <w:rPr>
          <w:lang w:eastAsia="en-US"/>
        </w:rPr>
        <w:t>All interviews were audio</w:t>
      </w:r>
      <w:r w:rsidR="00D316C0" w:rsidRPr="00B8434F">
        <w:rPr>
          <w:lang w:eastAsia="en-US"/>
        </w:rPr>
        <w:t>-</w:t>
      </w:r>
      <w:r w:rsidRPr="00B8434F">
        <w:rPr>
          <w:lang w:eastAsia="en-US"/>
        </w:rPr>
        <w:t>recorded</w:t>
      </w:r>
      <w:r w:rsidR="00295DBF">
        <w:rPr>
          <w:lang w:eastAsia="en-US"/>
        </w:rPr>
        <w:t>,</w:t>
      </w:r>
      <w:r w:rsidR="00D316C0" w:rsidRPr="00B8434F">
        <w:rPr>
          <w:lang w:eastAsia="en-US"/>
        </w:rPr>
        <w:t xml:space="preserve"> </w:t>
      </w:r>
      <w:r w:rsidR="000B274F" w:rsidRPr="00B8434F">
        <w:rPr>
          <w:lang w:eastAsia="en-US"/>
        </w:rPr>
        <w:t>transcribed</w:t>
      </w:r>
      <w:r w:rsidRPr="00B8434F">
        <w:rPr>
          <w:lang w:eastAsia="en-US"/>
        </w:rPr>
        <w:t xml:space="preserve"> verbatim an</w:t>
      </w:r>
      <w:r w:rsidR="00D30B7E" w:rsidRPr="00B8434F">
        <w:rPr>
          <w:lang w:eastAsia="en-US"/>
        </w:rPr>
        <w:t>d</w:t>
      </w:r>
      <w:r w:rsidR="00295DBF">
        <w:rPr>
          <w:lang w:eastAsia="en-US"/>
        </w:rPr>
        <w:t xml:space="preserve"> then</w:t>
      </w:r>
      <w:r w:rsidR="00D30B7E" w:rsidRPr="00B8434F">
        <w:rPr>
          <w:lang w:eastAsia="en-US"/>
        </w:rPr>
        <w:t xml:space="preserve"> imported into NVivo 12</w:t>
      </w:r>
      <w:r w:rsidR="0012566B">
        <w:rPr>
          <w:lang w:eastAsia="en-US"/>
        </w:rPr>
        <w:t xml:space="preserve"> </w:t>
      </w:r>
      <w:r w:rsidR="00C2708B" w:rsidRPr="00C2708B">
        <w:rPr>
          <w:noProof/>
          <w:lang w:eastAsia="en-US"/>
        </w:rPr>
        <w:t>[29]</w:t>
      </w:r>
      <w:r w:rsidRPr="00B8434F">
        <w:rPr>
          <w:lang w:eastAsia="en-US"/>
        </w:rPr>
        <w:t>. A</w:t>
      </w:r>
      <w:r w:rsidR="000B274F" w:rsidRPr="00B8434F">
        <w:rPr>
          <w:lang w:eastAsia="en-US"/>
        </w:rPr>
        <w:t>n inductive thematic analysis was</w:t>
      </w:r>
      <w:r w:rsidR="00F775FF" w:rsidRPr="00B8434F">
        <w:rPr>
          <w:lang w:eastAsia="en-US"/>
        </w:rPr>
        <w:t xml:space="preserve"> performed based on</w:t>
      </w:r>
      <w:r w:rsidR="002F735D">
        <w:rPr>
          <w:lang w:eastAsia="en-US"/>
        </w:rPr>
        <w:t xml:space="preserve"> aspects from</w:t>
      </w:r>
      <w:r w:rsidR="00F775FF" w:rsidRPr="00B8434F">
        <w:rPr>
          <w:lang w:eastAsia="en-US"/>
        </w:rPr>
        <w:t xml:space="preserve"> Braun and C</w:t>
      </w:r>
      <w:r w:rsidRPr="00B8434F">
        <w:rPr>
          <w:lang w:eastAsia="en-US"/>
        </w:rPr>
        <w:t>lark</w:t>
      </w:r>
      <w:r w:rsidR="00F775FF" w:rsidRPr="00B8434F">
        <w:rPr>
          <w:lang w:eastAsia="en-US"/>
        </w:rPr>
        <w:t>’s 6-</w:t>
      </w:r>
      <w:r w:rsidRPr="00B8434F">
        <w:rPr>
          <w:lang w:eastAsia="en-US"/>
        </w:rPr>
        <w:t xml:space="preserve">step framework </w:t>
      </w:r>
      <w:r w:rsidR="00C2708B" w:rsidRPr="00C2708B">
        <w:rPr>
          <w:noProof/>
          <w:lang w:eastAsia="en-US"/>
        </w:rPr>
        <w:t>[30]</w:t>
      </w:r>
      <w:r w:rsidR="002F735D">
        <w:rPr>
          <w:lang w:eastAsia="en-US"/>
        </w:rPr>
        <w:t xml:space="preserve"> a</w:t>
      </w:r>
      <w:r w:rsidR="002F735D" w:rsidRPr="002538A3">
        <w:rPr>
          <w:lang w:eastAsia="en-US"/>
        </w:rPr>
        <w:t xml:space="preserve">nd </w:t>
      </w:r>
      <w:r w:rsidR="002C6C03" w:rsidRPr="002538A3">
        <w:rPr>
          <w:lang w:eastAsia="en-US"/>
        </w:rPr>
        <w:t>J</w:t>
      </w:r>
      <w:r w:rsidR="002F735D" w:rsidRPr="002538A3">
        <w:rPr>
          <w:lang w:eastAsia="en-US"/>
        </w:rPr>
        <w:t>offe and Yardley</w:t>
      </w:r>
      <w:r w:rsidR="0084604A" w:rsidRPr="002538A3">
        <w:rPr>
          <w:lang w:eastAsia="en-US"/>
        </w:rPr>
        <w:t xml:space="preserve"> </w:t>
      </w:r>
      <w:r w:rsidR="00C2708B" w:rsidRPr="00C2708B">
        <w:rPr>
          <w:noProof/>
          <w:lang w:eastAsia="en-US"/>
        </w:rPr>
        <w:t>[31]</w:t>
      </w:r>
      <w:r w:rsidRPr="00B8434F">
        <w:rPr>
          <w:lang w:eastAsia="en-US"/>
        </w:rPr>
        <w:t xml:space="preserve">. JS familiarised herself with the </w:t>
      </w:r>
      <w:r w:rsidR="00F775FF" w:rsidRPr="00B8434F">
        <w:rPr>
          <w:lang w:eastAsia="en-US"/>
        </w:rPr>
        <w:t xml:space="preserve">data before coding interviews. A coding manual was created </w:t>
      </w:r>
      <w:r w:rsidR="004932C4">
        <w:rPr>
          <w:lang w:eastAsia="en-US"/>
        </w:rPr>
        <w:t>and</w:t>
      </w:r>
      <w:r w:rsidRPr="00B8434F">
        <w:rPr>
          <w:lang w:eastAsia="en-US"/>
        </w:rPr>
        <w:t xml:space="preserve"> continually updated to reflect the ongoing analysi</w:t>
      </w:r>
      <w:r w:rsidRPr="002538A3">
        <w:rPr>
          <w:lang w:eastAsia="en-US"/>
        </w:rPr>
        <w:t>s. Id</w:t>
      </w:r>
      <w:r w:rsidRPr="00B8434F">
        <w:rPr>
          <w:lang w:eastAsia="en-US"/>
        </w:rPr>
        <w:t>entific</w:t>
      </w:r>
      <w:r w:rsidR="008E3674" w:rsidRPr="00B8434F">
        <w:rPr>
          <w:lang w:eastAsia="en-US"/>
        </w:rPr>
        <w:t xml:space="preserve">ation and validation of developing themes </w:t>
      </w:r>
      <w:r w:rsidR="004932C4" w:rsidRPr="00B8434F">
        <w:rPr>
          <w:lang w:eastAsia="en-US"/>
        </w:rPr>
        <w:t>w</w:t>
      </w:r>
      <w:r w:rsidR="00CB6E58">
        <w:rPr>
          <w:lang w:eastAsia="en-US"/>
        </w:rPr>
        <w:t>ere achieved through an iterative data analysis proces</w:t>
      </w:r>
      <w:r w:rsidRPr="00B8434F">
        <w:rPr>
          <w:lang w:eastAsia="en-US"/>
        </w:rPr>
        <w:t xml:space="preserve">s with </w:t>
      </w:r>
      <w:r w:rsidR="008E3674" w:rsidRPr="00B8434F">
        <w:rPr>
          <w:lang w:eastAsia="en-US"/>
        </w:rPr>
        <w:t>frequent discussions with KB,</w:t>
      </w:r>
      <w:r w:rsidRPr="00B8434F">
        <w:rPr>
          <w:lang w:eastAsia="en-US"/>
        </w:rPr>
        <w:t xml:space="preserve"> RE</w:t>
      </w:r>
      <w:r w:rsidR="00074412" w:rsidRPr="00B8434F">
        <w:rPr>
          <w:lang w:eastAsia="en-US"/>
        </w:rPr>
        <w:t xml:space="preserve"> </w:t>
      </w:r>
      <w:r w:rsidR="0056277D">
        <w:rPr>
          <w:lang w:eastAsia="en-US"/>
        </w:rPr>
        <w:t>and AR</w:t>
      </w:r>
      <w:r w:rsidRPr="00B8434F">
        <w:rPr>
          <w:lang w:eastAsia="en-US"/>
        </w:rPr>
        <w:t>. Deviant cases were considered to ensure that minority views were not overlooked</w:t>
      </w:r>
      <w:r w:rsidR="00FE0C6B" w:rsidRPr="00B8434F">
        <w:rPr>
          <w:lang w:eastAsia="en-US"/>
        </w:rPr>
        <w:t xml:space="preserve"> </w:t>
      </w:r>
      <w:r w:rsidR="00C2708B" w:rsidRPr="00C2708B">
        <w:rPr>
          <w:noProof/>
          <w:lang w:eastAsia="en-US"/>
        </w:rPr>
        <w:t>[32]</w:t>
      </w:r>
      <w:r w:rsidRPr="00B8434F">
        <w:rPr>
          <w:lang w:eastAsia="en-US"/>
        </w:rPr>
        <w:t>.</w:t>
      </w:r>
      <w:r w:rsidRPr="00B8434F">
        <w:t xml:space="preserve"> </w:t>
      </w:r>
      <w:r w:rsidRPr="00B8434F">
        <w:rPr>
          <w:lang w:eastAsia="en-US"/>
        </w:rPr>
        <w:t>An audit trail and reflective log were completed to ma</w:t>
      </w:r>
      <w:r w:rsidR="00542FBF" w:rsidRPr="00B8434F">
        <w:rPr>
          <w:lang w:eastAsia="en-US"/>
        </w:rPr>
        <w:t>intain rigour during analysis. Constant comparison</w:t>
      </w:r>
      <w:r w:rsidR="004932C4">
        <w:rPr>
          <w:lang w:eastAsia="en-US"/>
        </w:rPr>
        <w:t xml:space="preserve"> </w:t>
      </w:r>
      <w:r w:rsidR="004932C4" w:rsidRPr="00BA1413">
        <w:rPr>
          <w:lang w:eastAsia="en-US"/>
        </w:rPr>
        <w:t>(a technique in which each interpretation and finding is compared with existing findings as it develops from data analysis</w:t>
      </w:r>
      <w:r w:rsidR="00BA1413" w:rsidRPr="00BA1413">
        <w:rPr>
          <w:lang w:eastAsia="en-US"/>
        </w:rPr>
        <w:t xml:space="preserve"> </w:t>
      </w:r>
      <w:r w:rsidR="00C2708B" w:rsidRPr="00C2708B">
        <w:rPr>
          <w:noProof/>
          <w:lang w:eastAsia="en-US"/>
        </w:rPr>
        <w:t>[33]</w:t>
      </w:r>
      <w:r w:rsidR="00BA1413" w:rsidRPr="00BA1413">
        <w:rPr>
          <w:lang w:eastAsia="en-US"/>
        </w:rPr>
        <w:t>)</w:t>
      </w:r>
      <w:r w:rsidR="00542FBF" w:rsidRPr="00BA1413">
        <w:rPr>
          <w:lang w:eastAsia="en-US"/>
        </w:rPr>
        <w:t xml:space="preserve"> wa</w:t>
      </w:r>
      <w:r w:rsidR="00542FBF" w:rsidRPr="00B8434F">
        <w:rPr>
          <w:lang w:eastAsia="en-US"/>
        </w:rPr>
        <w:t xml:space="preserve">s </w:t>
      </w:r>
      <w:r w:rsidR="004932C4">
        <w:rPr>
          <w:lang w:eastAsia="en-US"/>
        </w:rPr>
        <w:t xml:space="preserve">employed </w:t>
      </w:r>
      <w:r w:rsidR="00542FBF" w:rsidRPr="00B8434F">
        <w:rPr>
          <w:lang w:eastAsia="en-US"/>
        </w:rPr>
        <w:t xml:space="preserve">to </w:t>
      </w:r>
      <w:r w:rsidR="004932C4">
        <w:rPr>
          <w:lang w:eastAsia="en-US"/>
        </w:rPr>
        <w:t>examine</w:t>
      </w:r>
      <w:r w:rsidR="00542FBF" w:rsidRPr="00B8434F">
        <w:rPr>
          <w:lang w:eastAsia="en-US"/>
        </w:rPr>
        <w:t xml:space="preserve"> potential similarities or</w:t>
      </w:r>
      <w:r w:rsidR="00B25024" w:rsidRPr="00B8434F">
        <w:rPr>
          <w:lang w:eastAsia="en-US"/>
        </w:rPr>
        <w:t xml:space="preserve"> differences </w:t>
      </w:r>
      <w:r w:rsidR="004E4E5B" w:rsidRPr="00B8434F">
        <w:rPr>
          <w:lang w:eastAsia="en-US"/>
        </w:rPr>
        <w:t xml:space="preserve">in the reported experiences </w:t>
      </w:r>
      <w:r w:rsidR="00B25024" w:rsidRPr="00B8434F">
        <w:rPr>
          <w:lang w:eastAsia="en-US"/>
        </w:rPr>
        <w:t>of</w:t>
      </w:r>
      <w:r w:rsidR="00542FBF" w:rsidRPr="00B8434F">
        <w:rPr>
          <w:lang w:eastAsia="en-US"/>
        </w:rPr>
        <w:t xml:space="preserve"> </w:t>
      </w:r>
      <w:r w:rsidR="004E4E5B" w:rsidRPr="00B8434F">
        <w:rPr>
          <w:lang w:eastAsia="en-US"/>
        </w:rPr>
        <w:t xml:space="preserve">different types of </w:t>
      </w:r>
      <w:r w:rsidR="003574D3" w:rsidRPr="00B8434F">
        <w:rPr>
          <w:lang w:eastAsia="en-US"/>
        </w:rPr>
        <w:t>S</w:t>
      </w:r>
      <w:r w:rsidR="00B25024" w:rsidRPr="00B8434F">
        <w:rPr>
          <w:lang w:eastAsia="en-US"/>
        </w:rPr>
        <w:t xml:space="preserve">upporters </w:t>
      </w:r>
      <w:r w:rsidR="00C2708B" w:rsidRPr="00C2708B">
        <w:rPr>
          <w:noProof/>
          <w:lang w:eastAsia="en-US"/>
        </w:rPr>
        <w:t>[34]</w:t>
      </w:r>
      <w:r w:rsidR="00542FBF" w:rsidRPr="00B8434F">
        <w:rPr>
          <w:lang w:eastAsia="en-US"/>
        </w:rPr>
        <w:t xml:space="preserve">. </w:t>
      </w:r>
    </w:p>
    <w:p w14:paraId="3465048A" w14:textId="1509156C" w:rsidR="007675ED" w:rsidRPr="00B8434F" w:rsidRDefault="000F08B8" w:rsidP="000F08B8">
      <w:pPr>
        <w:pStyle w:val="Heading2"/>
      </w:pPr>
      <w:r w:rsidRPr="00B8434F">
        <w:t>Results</w:t>
      </w:r>
    </w:p>
    <w:p w14:paraId="226BF827" w14:textId="77777777" w:rsidR="000F08B8" w:rsidRPr="00B8434F" w:rsidRDefault="000F08B8" w:rsidP="000F08B8">
      <w:pPr>
        <w:pStyle w:val="Heading3"/>
      </w:pPr>
      <w:r w:rsidRPr="00B8434F">
        <w:t xml:space="preserve">Participant characteristics </w:t>
      </w:r>
    </w:p>
    <w:p w14:paraId="42FE3630" w14:textId="026F257A" w:rsidR="002A2BD0" w:rsidRPr="00B8434F" w:rsidRDefault="001B7E92" w:rsidP="00595D1C">
      <w:pPr>
        <w:rPr>
          <w:lang w:eastAsia="en-US"/>
        </w:rPr>
      </w:pPr>
      <w:r w:rsidRPr="00D8637F">
        <w:rPr>
          <w:lang w:eastAsia="en-US"/>
        </w:rPr>
        <w:t>One hundred and eight</w:t>
      </w:r>
      <w:r w:rsidR="00845642" w:rsidRPr="00D8637F">
        <w:rPr>
          <w:lang w:eastAsia="en-US"/>
        </w:rPr>
        <w:t xml:space="preserve"> </w:t>
      </w:r>
      <w:r w:rsidR="003574D3" w:rsidRPr="00D8637F">
        <w:rPr>
          <w:lang w:eastAsia="en-US"/>
        </w:rPr>
        <w:t>S</w:t>
      </w:r>
      <w:r w:rsidR="00747701" w:rsidRPr="00D8637F">
        <w:rPr>
          <w:lang w:eastAsia="en-US"/>
        </w:rPr>
        <w:t xml:space="preserve">upporters </w:t>
      </w:r>
      <w:r w:rsidR="00845642" w:rsidRPr="00D8637F">
        <w:rPr>
          <w:lang w:eastAsia="en-US"/>
        </w:rPr>
        <w:t xml:space="preserve">were invited to interview. </w:t>
      </w:r>
      <w:r w:rsidRPr="00D8637F">
        <w:rPr>
          <w:lang w:eastAsia="en-US"/>
        </w:rPr>
        <w:t>Fifty-six</w:t>
      </w:r>
      <w:r w:rsidR="00366311" w:rsidRPr="00D8637F">
        <w:rPr>
          <w:lang w:eastAsia="en-US"/>
        </w:rPr>
        <w:t xml:space="preserve"> did not reply to invitations. </w:t>
      </w:r>
      <w:r w:rsidRPr="00D8637F">
        <w:rPr>
          <w:lang w:eastAsia="en-US"/>
        </w:rPr>
        <w:t>Twenty-one</w:t>
      </w:r>
      <w:r w:rsidR="00845642" w:rsidRPr="00D8637F">
        <w:rPr>
          <w:lang w:eastAsia="en-US"/>
        </w:rPr>
        <w:t xml:space="preserve"> could not be </w:t>
      </w:r>
      <w:r w:rsidR="00E47F03" w:rsidRPr="00D8637F">
        <w:rPr>
          <w:lang w:eastAsia="en-US"/>
        </w:rPr>
        <w:t>interviewed,</w:t>
      </w:r>
      <w:r w:rsidR="001A5731" w:rsidRPr="00D8637F">
        <w:rPr>
          <w:lang w:eastAsia="en-US"/>
        </w:rPr>
        <w:t xml:space="preserve"> as they did not</w:t>
      </w:r>
      <w:r w:rsidR="00845642" w:rsidRPr="00D8637F">
        <w:rPr>
          <w:lang w:eastAsia="en-US"/>
        </w:rPr>
        <w:t xml:space="preserve"> </w:t>
      </w:r>
      <w:r w:rsidR="00321DDE" w:rsidRPr="00D8637F">
        <w:rPr>
          <w:lang w:eastAsia="en-US"/>
        </w:rPr>
        <w:t>undertake any</w:t>
      </w:r>
      <w:r w:rsidR="00845642" w:rsidRPr="00D8637F">
        <w:rPr>
          <w:lang w:eastAsia="en-US"/>
        </w:rPr>
        <w:t xml:space="preserve"> support sessions.</w:t>
      </w:r>
      <w:r w:rsidR="003B6F81" w:rsidRPr="00D8637F">
        <w:rPr>
          <w:lang w:eastAsia="en-US"/>
        </w:rPr>
        <w:t xml:space="preserve"> </w:t>
      </w:r>
      <w:r w:rsidRPr="00D8637F">
        <w:rPr>
          <w:lang w:eastAsia="en-US"/>
        </w:rPr>
        <w:t>Two</w:t>
      </w:r>
      <w:r w:rsidR="00E96AB2" w:rsidRPr="00D8637F">
        <w:rPr>
          <w:lang w:eastAsia="en-US"/>
        </w:rPr>
        <w:t xml:space="preserve"> did</w:t>
      </w:r>
      <w:r w:rsidR="003B6F81" w:rsidRPr="00D8637F">
        <w:rPr>
          <w:lang w:eastAsia="en-US"/>
        </w:rPr>
        <w:t xml:space="preserve"> not have the time</w:t>
      </w:r>
      <w:r w:rsidR="00E96AB2" w:rsidRPr="00D8637F">
        <w:rPr>
          <w:lang w:eastAsia="en-US"/>
        </w:rPr>
        <w:t xml:space="preserve"> to </w:t>
      </w:r>
      <w:r w:rsidR="00321DDE" w:rsidRPr="00D8637F">
        <w:rPr>
          <w:lang w:eastAsia="en-US"/>
        </w:rPr>
        <w:t xml:space="preserve">take part in </w:t>
      </w:r>
      <w:r w:rsidR="00E96AB2" w:rsidRPr="00D8637F">
        <w:rPr>
          <w:lang w:eastAsia="en-US"/>
        </w:rPr>
        <w:t>an interview</w:t>
      </w:r>
      <w:r w:rsidR="00595D1C">
        <w:rPr>
          <w:lang w:eastAsia="en-US"/>
        </w:rPr>
        <w:t>,</w:t>
      </w:r>
      <w:r w:rsidR="00D278C0">
        <w:rPr>
          <w:lang w:eastAsia="en-US"/>
        </w:rPr>
        <w:t xml:space="preserve"> and</w:t>
      </w:r>
      <w:r w:rsidR="003B6F81" w:rsidRPr="00D8637F">
        <w:rPr>
          <w:lang w:eastAsia="en-US"/>
        </w:rPr>
        <w:t xml:space="preserve"> </w:t>
      </w:r>
      <w:r w:rsidR="00D278C0">
        <w:rPr>
          <w:lang w:eastAsia="en-US"/>
        </w:rPr>
        <w:t>o</w:t>
      </w:r>
      <w:r w:rsidRPr="00D8637F">
        <w:rPr>
          <w:lang w:eastAsia="en-US"/>
        </w:rPr>
        <w:t>ne</w:t>
      </w:r>
      <w:r w:rsidR="00E96AB2" w:rsidRPr="00D8637F">
        <w:rPr>
          <w:lang w:eastAsia="en-US"/>
        </w:rPr>
        <w:t xml:space="preserve"> could not accurately recall</w:t>
      </w:r>
      <w:r w:rsidR="003B6F81" w:rsidRPr="00D8637F">
        <w:rPr>
          <w:lang w:eastAsia="en-US"/>
        </w:rPr>
        <w:t xml:space="preserve"> supporting patients.</w:t>
      </w:r>
      <w:r w:rsidR="00845642" w:rsidRPr="00D8637F">
        <w:rPr>
          <w:lang w:eastAsia="en-US"/>
        </w:rPr>
        <w:t xml:space="preserve"> </w:t>
      </w:r>
      <w:r w:rsidR="000F08B8" w:rsidRPr="00D8637F">
        <w:rPr>
          <w:lang w:eastAsia="en-US"/>
        </w:rPr>
        <w:t>The final sample included</w:t>
      </w:r>
      <w:r w:rsidR="002B2B78" w:rsidRPr="00D8637F">
        <w:rPr>
          <w:lang w:eastAsia="en-US"/>
        </w:rPr>
        <w:t xml:space="preserve"> </w:t>
      </w:r>
      <w:r w:rsidR="00D278C0">
        <w:rPr>
          <w:lang w:eastAsia="en-US"/>
        </w:rPr>
        <w:t>t</w:t>
      </w:r>
      <w:r w:rsidRPr="00D8637F">
        <w:rPr>
          <w:lang w:eastAsia="en-US"/>
        </w:rPr>
        <w:t>wenty-eight</w:t>
      </w:r>
      <w:r w:rsidR="000F08B8" w:rsidRPr="00D8637F">
        <w:rPr>
          <w:lang w:eastAsia="en-US"/>
        </w:rPr>
        <w:t xml:space="preserve"> </w:t>
      </w:r>
      <w:r w:rsidR="00D278C0">
        <w:rPr>
          <w:lang w:eastAsia="en-US"/>
        </w:rPr>
        <w:t>HCPs</w:t>
      </w:r>
      <w:r w:rsidR="0007242E" w:rsidRPr="00D8637F">
        <w:rPr>
          <w:lang w:eastAsia="en-US"/>
        </w:rPr>
        <w:t xml:space="preserve"> </w:t>
      </w:r>
      <w:r w:rsidR="00BA53CB" w:rsidRPr="00D8637F">
        <w:rPr>
          <w:lang w:eastAsia="en-US"/>
        </w:rPr>
        <w:t>consisting</w:t>
      </w:r>
      <w:r w:rsidR="0077228F" w:rsidRPr="00D8637F">
        <w:rPr>
          <w:lang w:eastAsia="en-US"/>
        </w:rPr>
        <w:t xml:space="preserve"> </w:t>
      </w:r>
      <w:r w:rsidR="0007242E" w:rsidRPr="00D8637F">
        <w:rPr>
          <w:lang w:eastAsia="en-US"/>
        </w:rPr>
        <w:t>of</w:t>
      </w:r>
      <w:r w:rsidR="00DD136C" w:rsidRPr="00D8637F">
        <w:rPr>
          <w:lang w:eastAsia="en-US"/>
        </w:rPr>
        <w:t xml:space="preserve"> </w:t>
      </w:r>
      <w:r w:rsidR="00D278C0">
        <w:rPr>
          <w:lang w:eastAsia="en-US"/>
        </w:rPr>
        <w:t xml:space="preserve">16 </w:t>
      </w:r>
      <w:r w:rsidR="005F7B82">
        <w:rPr>
          <w:lang w:eastAsia="en-US"/>
        </w:rPr>
        <w:t>practice</w:t>
      </w:r>
      <w:r w:rsidR="000F08B8" w:rsidRPr="00D8637F">
        <w:rPr>
          <w:lang w:eastAsia="en-US"/>
        </w:rPr>
        <w:t xml:space="preserve"> nurses</w:t>
      </w:r>
      <w:r w:rsidR="00DD136C" w:rsidRPr="00D8637F">
        <w:rPr>
          <w:lang w:eastAsia="en-US"/>
        </w:rPr>
        <w:t>,</w:t>
      </w:r>
      <w:r w:rsidR="00D278C0">
        <w:rPr>
          <w:lang w:eastAsia="en-US"/>
        </w:rPr>
        <w:t xml:space="preserve"> six </w:t>
      </w:r>
      <w:r w:rsidR="00CE1C82">
        <w:rPr>
          <w:lang w:eastAsia="en-US"/>
        </w:rPr>
        <w:t>clinical</w:t>
      </w:r>
      <w:r w:rsidR="00A50334" w:rsidRPr="00D8637F">
        <w:rPr>
          <w:lang w:eastAsia="en-US"/>
        </w:rPr>
        <w:t xml:space="preserve"> research </w:t>
      </w:r>
      <w:r w:rsidR="000F08B8" w:rsidRPr="00D8637F">
        <w:rPr>
          <w:lang w:eastAsia="en-US"/>
        </w:rPr>
        <w:t xml:space="preserve">nurses, and </w:t>
      </w:r>
      <w:r w:rsidR="00D278C0">
        <w:rPr>
          <w:lang w:eastAsia="en-US"/>
        </w:rPr>
        <w:t xml:space="preserve">six </w:t>
      </w:r>
      <w:r w:rsidR="005F7B82">
        <w:rPr>
          <w:lang w:eastAsia="en-US"/>
        </w:rPr>
        <w:t xml:space="preserve">practice-based </w:t>
      </w:r>
      <w:r w:rsidR="000F08B8" w:rsidRPr="00D8637F">
        <w:rPr>
          <w:lang w:eastAsia="en-US"/>
        </w:rPr>
        <w:t>healthcare assistants</w:t>
      </w:r>
      <w:r w:rsidR="001A12EE" w:rsidRPr="00D8637F">
        <w:rPr>
          <w:lang w:eastAsia="en-US"/>
        </w:rPr>
        <w:t>, who provided support for patients at</w:t>
      </w:r>
      <w:r w:rsidR="000F08B8" w:rsidRPr="00D8637F">
        <w:rPr>
          <w:lang w:eastAsia="en-US"/>
        </w:rPr>
        <w:t xml:space="preserve"> </w:t>
      </w:r>
      <w:r w:rsidR="00D278C0">
        <w:rPr>
          <w:lang w:eastAsia="en-US"/>
        </w:rPr>
        <w:t>f</w:t>
      </w:r>
      <w:r w:rsidRPr="00D8637F">
        <w:rPr>
          <w:lang w:eastAsia="en-US"/>
        </w:rPr>
        <w:t>orty</w:t>
      </w:r>
      <w:r w:rsidR="00B2037E">
        <w:rPr>
          <w:lang w:eastAsia="en-US"/>
        </w:rPr>
        <w:t>-five</w:t>
      </w:r>
      <w:r w:rsidR="000F08B8" w:rsidRPr="00D8637F">
        <w:rPr>
          <w:lang w:eastAsia="en-US"/>
        </w:rPr>
        <w:t xml:space="preserve"> </w:t>
      </w:r>
      <w:r w:rsidR="00CE1C82">
        <w:rPr>
          <w:lang w:eastAsia="en-US"/>
        </w:rPr>
        <w:t xml:space="preserve">GP </w:t>
      </w:r>
      <w:r w:rsidR="000F08B8" w:rsidRPr="00D8637F">
        <w:rPr>
          <w:lang w:eastAsia="en-US"/>
        </w:rPr>
        <w:t>practices in total</w:t>
      </w:r>
      <w:r w:rsidR="000F08B8" w:rsidRPr="00B8434F">
        <w:rPr>
          <w:lang w:eastAsia="en-US"/>
        </w:rPr>
        <w:t xml:space="preserve">. </w:t>
      </w:r>
      <w:r w:rsidR="00DD136C" w:rsidRPr="00B8434F">
        <w:rPr>
          <w:lang w:eastAsia="en-US"/>
        </w:rPr>
        <w:t>Almost all were female (</w:t>
      </w:r>
      <w:r w:rsidR="00D278C0">
        <w:rPr>
          <w:lang w:eastAsia="en-US"/>
        </w:rPr>
        <w:t>n</w:t>
      </w:r>
      <w:r w:rsidR="00DD136C" w:rsidRPr="00B8434F">
        <w:rPr>
          <w:lang w:eastAsia="en-US"/>
        </w:rPr>
        <w:t>=27).</w:t>
      </w:r>
    </w:p>
    <w:p w14:paraId="5DFF97C7" w14:textId="004356BF" w:rsidR="00F20AB4" w:rsidRPr="00B8434F" w:rsidRDefault="00F20AB4" w:rsidP="00F20AB4">
      <w:pPr>
        <w:pStyle w:val="Heading3"/>
      </w:pPr>
      <w:r w:rsidRPr="00B8434F">
        <w:lastRenderedPageBreak/>
        <w:tab/>
        <w:t>Themes</w:t>
      </w:r>
    </w:p>
    <w:p w14:paraId="316EA0E9" w14:textId="6F8B689B" w:rsidR="00F20AB4" w:rsidRPr="00B8434F" w:rsidRDefault="00F20AB4" w:rsidP="00F021D4">
      <w:pPr>
        <w:rPr>
          <w:lang w:eastAsia="en-US"/>
        </w:rPr>
      </w:pPr>
      <w:r w:rsidRPr="00B8434F">
        <w:rPr>
          <w:lang w:eastAsia="en-US"/>
        </w:rPr>
        <w:t xml:space="preserve">Four themes were </w:t>
      </w:r>
      <w:r w:rsidR="002F735D">
        <w:rPr>
          <w:lang w:eastAsia="en-US"/>
        </w:rPr>
        <w:t>developed</w:t>
      </w:r>
      <w:r w:rsidR="002F735D" w:rsidRPr="00B8434F">
        <w:rPr>
          <w:lang w:eastAsia="en-US"/>
        </w:rPr>
        <w:t xml:space="preserve"> </w:t>
      </w:r>
      <w:r w:rsidR="00D83146">
        <w:rPr>
          <w:lang w:eastAsia="en-US"/>
        </w:rPr>
        <w:t>that gave</w:t>
      </w:r>
      <w:r w:rsidR="00D83146" w:rsidRPr="00B8434F">
        <w:rPr>
          <w:lang w:eastAsia="en-US"/>
        </w:rPr>
        <w:t xml:space="preserve"> </w:t>
      </w:r>
      <w:r w:rsidR="006F5EC1" w:rsidRPr="00B8434F">
        <w:rPr>
          <w:lang w:eastAsia="en-US"/>
        </w:rPr>
        <w:t>insight into</w:t>
      </w:r>
      <w:r w:rsidR="00F021D4" w:rsidRPr="00B8434F">
        <w:rPr>
          <w:lang w:eastAsia="en-US"/>
        </w:rPr>
        <w:t xml:space="preserve"> </w:t>
      </w:r>
      <w:r w:rsidR="003574D3" w:rsidRPr="00B8434F">
        <w:rPr>
          <w:lang w:eastAsia="en-US"/>
        </w:rPr>
        <w:t>S</w:t>
      </w:r>
      <w:r w:rsidR="006F5EC1" w:rsidRPr="00B8434F">
        <w:rPr>
          <w:lang w:eastAsia="en-US"/>
        </w:rPr>
        <w:t>upporters</w:t>
      </w:r>
      <w:r w:rsidR="00A027AF" w:rsidRPr="00B8434F">
        <w:rPr>
          <w:lang w:eastAsia="en-US"/>
        </w:rPr>
        <w:t>’ experiences</w:t>
      </w:r>
      <w:r w:rsidR="006F5EC1" w:rsidRPr="00B8434F">
        <w:rPr>
          <w:lang w:eastAsia="en-US"/>
        </w:rPr>
        <w:t xml:space="preserve"> of</w:t>
      </w:r>
      <w:r w:rsidR="00A027AF" w:rsidRPr="00B8434F">
        <w:rPr>
          <w:lang w:eastAsia="en-US"/>
        </w:rPr>
        <w:t xml:space="preserve"> providing support</w:t>
      </w:r>
      <w:r w:rsidR="006F5EC1" w:rsidRPr="00B8434F">
        <w:rPr>
          <w:lang w:eastAsia="en-US"/>
        </w:rPr>
        <w:t xml:space="preserve"> </w:t>
      </w:r>
      <w:r w:rsidR="00D80659">
        <w:rPr>
          <w:lang w:eastAsia="en-US"/>
        </w:rPr>
        <w:t xml:space="preserve">alongside the digital intervention </w:t>
      </w:r>
      <w:r w:rsidR="006F5EC1" w:rsidRPr="00B8434F">
        <w:rPr>
          <w:lang w:eastAsia="en-US"/>
        </w:rPr>
        <w:t>and</w:t>
      </w:r>
      <w:r w:rsidR="004E4E5B" w:rsidRPr="00B8434F">
        <w:rPr>
          <w:lang w:eastAsia="en-US"/>
        </w:rPr>
        <w:t xml:space="preserve"> factors </w:t>
      </w:r>
      <w:r w:rsidR="001A5731" w:rsidRPr="00B8434F">
        <w:rPr>
          <w:lang w:eastAsia="en-US"/>
        </w:rPr>
        <w:t>that</w:t>
      </w:r>
      <w:r w:rsidR="003574D3" w:rsidRPr="00B8434F">
        <w:rPr>
          <w:lang w:eastAsia="en-US"/>
        </w:rPr>
        <w:t xml:space="preserve"> </w:t>
      </w:r>
      <w:r w:rsidR="007D5E12" w:rsidRPr="00B8434F">
        <w:rPr>
          <w:lang w:eastAsia="en-US"/>
        </w:rPr>
        <w:t>hinder</w:t>
      </w:r>
      <w:r w:rsidR="00D83146">
        <w:rPr>
          <w:lang w:eastAsia="en-US"/>
        </w:rPr>
        <w:t>ed</w:t>
      </w:r>
      <w:r w:rsidR="007D5E12" w:rsidRPr="00B8434F">
        <w:rPr>
          <w:lang w:eastAsia="en-US"/>
        </w:rPr>
        <w:t xml:space="preserve"> or enabl</w:t>
      </w:r>
      <w:r w:rsidR="00D83146">
        <w:rPr>
          <w:lang w:eastAsia="en-US"/>
        </w:rPr>
        <w:t>ed</w:t>
      </w:r>
      <w:r w:rsidR="007D5E12" w:rsidRPr="00B8434F">
        <w:rPr>
          <w:lang w:eastAsia="en-US"/>
        </w:rPr>
        <w:t xml:space="preserve"> them to support patients</w:t>
      </w:r>
      <w:r w:rsidR="00797F70" w:rsidRPr="00B8434F">
        <w:rPr>
          <w:lang w:eastAsia="en-US"/>
        </w:rPr>
        <w:t xml:space="preserve"> as intended.</w:t>
      </w:r>
      <w:r w:rsidR="00D04776">
        <w:rPr>
          <w:lang w:eastAsia="en-US"/>
        </w:rPr>
        <w:t xml:space="preserve"> The themes were:</w:t>
      </w:r>
      <w:r w:rsidR="003574D3" w:rsidRPr="00B8434F">
        <w:rPr>
          <w:lang w:eastAsia="en-US"/>
        </w:rPr>
        <w:t xml:space="preserve"> </w:t>
      </w:r>
      <w:r w:rsidR="00DC7B07">
        <w:rPr>
          <w:lang w:eastAsia="en-US"/>
        </w:rPr>
        <w:t>1</w:t>
      </w:r>
      <w:r w:rsidR="00DC7B07" w:rsidRPr="00B8434F">
        <w:rPr>
          <w:lang w:eastAsia="en-US"/>
        </w:rPr>
        <w:t xml:space="preserve">) </w:t>
      </w:r>
      <w:r w:rsidR="00DC7B07" w:rsidRPr="00A25E52">
        <w:rPr>
          <w:lang w:eastAsia="en-US"/>
        </w:rPr>
        <w:t>Renewed</w:t>
      </w:r>
      <w:r w:rsidR="00DC7B07">
        <w:rPr>
          <w:lang w:eastAsia="en-US"/>
        </w:rPr>
        <w:t xml:space="preserve"> Online</w:t>
      </w:r>
      <w:r w:rsidR="00DC7B07" w:rsidRPr="00A25E52">
        <w:rPr>
          <w:lang w:eastAsia="en-US"/>
        </w:rPr>
        <w:t xml:space="preserve"> as an acceptable</w:t>
      </w:r>
      <w:r w:rsidR="00DC7B07">
        <w:rPr>
          <w:lang w:eastAsia="en-US"/>
        </w:rPr>
        <w:t xml:space="preserve"> digital</w:t>
      </w:r>
      <w:r w:rsidR="00DC7B07" w:rsidRPr="00A25E52">
        <w:rPr>
          <w:lang w:eastAsia="en-US"/>
        </w:rPr>
        <w:t xml:space="preserve"> tool with</w:t>
      </w:r>
      <w:r w:rsidR="00DC7B07">
        <w:rPr>
          <w:lang w:eastAsia="en-US"/>
        </w:rPr>
        <w:t xml:space="preserve"> some</w:t>
      </w:r>
      <w:r w:rsidR="00DC7B07" w:rsidRPr="00A25E52">
        <w:rPr>
          <w:lang w:eastAsia="en-US"/>
        </w:rPr>
        <w:t xml:space="preserve"> improvements</w:t>
      </w:r>
      <w:r w:rsidR="00DC7B07">
        <w:rPr>
          <w:lang w:eastAsia="en-US"/>
        </w:rPr>
        <w:t>, 2</w:t>
      </w:r>
      <w:r w:rsidR="003574D3" w:rsidRPr="00B8434F">
        <w:rPr>
          <w:lang w:eastAsia="en-US"/>
        </w:rPr>
        <w:t xml:space="preserve">) </w:t>
      </w:r>
      <w:r w:rsidR="00595D1C">
        <w:rPr>
          <w:lang w:eastAsia="en-US"/>
        </w:rPr>
        <w:t>Confidence to enact the Supporter role</w:t>
      </w:r>
      <w:r w:rsidR="0026710E" w:rsidRPr="00B8434F">
        <w:rPr>
          <w:lang w:eastAsia="en-US"/>
        </w:rPr>
        <w:t xml:space="preserve">, </w:t>
      </w:r>
      <w:r w:rsidR="00DC7B07">
        <w:rPr>
          <w:lang w:eastAsia="en-US"/>
        </w:rPr>
        <w:t>3</w:t>
      </w:r>
      <w:r w:rsidR="0026710E" w:rsidRPr="00B8434F">
        <w:rPr>
          <w:lang w:eastAsia="en-US"/>
        </w:rPr>
        <w:t xml:space="preserve">) </w:t>
      </w:r>
      <w:r w:rsidR="0008788A">
        <w:rPr>
          <w:lang w:eastAsia="en-US"/>
        </w:rPr>
        <w:t>Practicalit</w:t>
      </w:r>
      <w:r w:rsidR="00113B6C">
        <w:rPr>
          <w:lang w:eastAsia="en-US"/>
        </w:rPr>
        <w:t>i</w:t>
      </w:r>
      <w:r w:rsidR="0008788A">
        <w:rPr>
          <w:lang w:eastAsia="en-US"/>
        </w:rPr>
        <w:t xml:space="preserve">es of </w:t>
      </w:r>
      <w:r w:rsidR="001044B7">
        <w:rPr>
          <w:lang w:eastAsia="en-US"/>
        </w:rPr>
        <w:t xml:space="preserve">delivering </w:t>
      </w:r>
      <w:r w:rsidR="00965D36">
        <w:rPr>
          <w:lang w:eastAsia="en-US"/>
        </w:rPr>
        <w:t>support alongside a digital intervention</w:t>
      </w:r>
      <w:r w:rsidR="002736E7" w:rsidRPr="00B8434F">
        <w:rPr>
          <w:lang w:eastAsia="en-US"/>
        </w:rPr>
        <w:t>,</w:t>
      </w:r>
      <w:r w:rsidR="00DC7B07">
        <w:rPr>
          <w:lang w:eastAsia="en-US"/>
        </w:rPr>
        <w:t xml:space="preserve"> and</w:t>
      </w:r>
      <w:r w:rsidR="002736E7" w:rsidRPr="00B8434F">
        <w:rPr>
          <w:lang w:eastAsia="en-US"/>
        </w:rPr>
        <w:t xml:space="preserve"> </w:t>
      </w:r>
      <w:r w:rsidR="00DC7B07">
        <w:rPr>
          <w:lang w:eastAsia="en-US"/>
        </w:rPr>
        <w:t>4</w:t>
      </w:r>
      <w:r w:rsidR="0026710E" w:rsidRPr="00B8434F">
        <w:rPr>
          <w:lang w:eastAsia="en-US"/>
        </w:rPr>
        <w:t xml:space="preserve">) </w:t>
      </w:r>
      <w:r w:rsidR="0008788A">
        <w:rPr>
          <w:lang w:eastAsia="en-US"/>
        </w:rPr>
        <w:t>Managing a</w:t>
      </w:r>
      <w:r w:rsidR="00A25E52" w:rsidRPr="00A25E52">
        <w:rPr>
          <w:lang w:eastAsia="en-US"/>
        </w:rPr>
        <w:t xml:space="preserve"> </w:t>
      </w:r>
      <w:r w:rsidR="00965D36">
        <w:rPr>
          <w:lang w:eastAsia="en-US"/>
        </w:rPr>
        <w:t>patient-led</w:t>
      </w:r>
      <w:r w:rsidR="0008788A">
        <w:rPr>
          <w:lang w:eastAsia="en-US"/>
        </w:rPr>
        <w:t xml:space="preserve"> approach</w:t>
      </w:r>
      <w:r w:rsidR="00DC7B07">
        <w:rPr>
          <w:lang w:eastAsia="en-US"/>
        </w:rPr>
        <w:t>.</w:t>
      </w:r>
      <w:r w:rsidR="00B57A5F" w:rsidRPr="00B8434F">
        <w:rPr>
          <w:lang w:eastAsia="en-US"/>
        </w:rPr>
        <w:t xml:space="preserve"> </w:t>
      </w:r>
      <w:r w:rsidR="00D04776">
        <w:rPr>
          <w:lang w:eastAsia="en-US"/>
        </w:rPr>
        <w:t>Each</w:t>
      </w:r>
      <w:r w:rsidR="00965D36">
        <w:rPr>
          <w:lang w:eastAsia="en-US"/>
        </w:rPr>
        <w:t xml:space="preserve"> theme</w:t>
      </w:r>
      <w:r w:rsidR="002736E7" w:rsidRPr="00B8434F">
        <w:rPr>
          <w:lang w:eastAsia="en-US"/>
        </w:rPr>
        <w:t xml:space="preserve"> </w:t>
      </w:r>
      <w:r w:rsidR="00D04776">
        <w:rPr>
          <w:lang w:eastAsia="en-US"/>
        </w:rPr>
        <w:t>is outlined below</w:t>
      </w:r>
      <w:r w:rsidR="00595D1C">
        <w:rPr>
          <w:lang w:eastAsia="en-US"/>
        </w:rPr>
        <w:t>,</w:t>
      </w:r>
      <w:r w:rsidR="00D04776">
        <w:rPr>
          <w:lang w:eastAsia="en-US"/>
        </w:rPr>
        <w:t xml:space="preserve"> including r</w:t>
      </w:r>
      <w:r w:rsidR="00120826" w:rsidRPr="00B8434F">
        <w:rPr>
          <w:lang w:eastAsia="en-US"/>
        </w:rPr>
        <w:t xml:space="preserve">epresentative quotes to illustrate key points. Participants </w:t>
      </w:r>
      <w:r w:rsidR="00D83146">
        <w:rPr>
          <w:lang w:eastAsia="en-US"/>
        </w:rPr>
        <w:t>are</w:t>
      </w:r>
      <w:r w:rsidR="00120826" w:rsidRPr="00B8434F">
        <w:rPr>
          <w:lang w:eastAsia="en-US"/>
        </w:rPr>
        <w:t xml:space="preserve"> referred to </w:t>
      </w:r>
      <w:r w:rsidR="00C33231" w:rsidRPr="00B8434F">
        <w:rPr>
          <w:lang w:eastAsia="en-US"/>
        </w:rPr>
        <w:t>by their identification number</w:t>
      </w:r>
      <w:r w:rsidR="00D83146">
        <w:rPr>
          <w:lang w:eastAsia="en-US"/>
        </w:rPr>
        <w:t>, their role</w:t>
      </w:r>
      <w:r w:rsidR="00C33231" w:rsidRPr="00B8434F">
        <w:rPr>
          <w:lang w:eastAsia="en-US"/>
        </w:rPr>
        <w:t xml:space="preserve"> and </w:t>
      </w:r>
      <w:r w:rsidR="00120826" w:rsidRPr="00B8434F">
        <w:rPr>
          <w:lang w:eastAsia="en-US"/>
        </w:rPr>
        <w:t>the nu</w:t>
      </w:r>
      <w:r w:rsidR="00C33231" w:rsidRPr="00B8434F">
        <w:rPr>
          <w:lang w:eastAsia="en-US"/>
        </w:rPr>
        <w:t>mber of patients they supported.</w:t>
      </w:r>
    </w:p>
    <w:p w14:paraId="73C97231" w14:textId="52C6661A" w:rsidR="00DC7B07" w:rsidRPr="00B8434F" w:rsidRDefault="00DC7B07" w:rsidP="00DC7B07">
      <w:pPr>
        <w:pStyle w:val="Heading4"/>
      </w:pPr>
      <w:r w:rsidRPr="00C8029B">
        <w:t>Renewed</w:t>
      </w:r>
      <w:r w:rsidRPr="00A25E52">
        <w:t xml:space="preserve"> </w:t>
      </w:r>
      <w:r>
        <w:t xml:space="preserve">Online </w:t>
      </w:r>
      <w:r w:rsidRPr="00A25E52">
        <w:t xml:space="preserve">as an acceptable </w:t>
      </w:r>
      <w:r>
        <w:t xml:space="preserve">digital </w:t>
      </w:r>
      <w:r w:rsidRPr="00A25E52">
        <w:t xml:space="preserve">tool with </w:t>
      </w:r>
      <w:r>
        <w:t xml:space="preserve">some </w:t>
      </w:r>
      <w:r w:rsidRPr="00A25E52">
        <w:t>improvements</w:t>
      </w:r>
    </w:p>
    <w:p w14:paraId="122EC7B3" w14:textId="0F8D5DC1" w:rsidR="00DC7B07" w:rsidRPr="00B8434F" w:rsidRDefault="00DC7B07" w:rsidP="00DC7B07">
      <w:pPr>
        <w:rPr>
          <w:lang w:eastAsia="en-US"/>
        </w:rPr>
      </w:pPr>
      <w:r w:rsidRPr="00B8434F">
        <w:rPr>
          <w:lang w:eastAsia="en-US"/>
        </w:rPr>
        <w:t xml:space="preserve">Overall, Supporters perceived </w:t>
      </w:r>
      <w:r w:rsidRPr="00210E1F">
        <w:rPr>
          <w:lang w:eastAsia="en-US"/>
        </w:rPr>
        <w:t>Renewed</w:t>
      </w:r>
      <w:r w:rsidRPr="00B8434F">
        <w:rPr>
          <w:lang w:eastAsia="en-US"/>
        </w:rPr>
        <w:t xml:space="preserve"> as consistent with current practice</w:t>
      </w:r>
      <w:r>
        <w:rPr>
          <w:lang w:eastAsia="en-US"/>
        </w:rPr>
        <w:t>,</w:t>
      </w:r>
      <w:r w:rsidRPr="00B8434F">
        <w:rPr>
          <w:lang w:eastAsia="en-US"/>
        </w:rPr>
        <w:t xml:space="preserve"> </w:t>
      </w:r>
      <w:r>
        <w:rPr>
          <w:lang w:eastAsia="en-US"/>
        </w:rPr>
        <w:t>with</w:t>
      </w:r>
      <w:r w:rsidRPr="00B8434F">
        <w:rPr>
          <w:lang w:eastAsia="en-US"/>
        </w:rPr>
        <w:t xml:space="preserve"> increas</w:t>
      </w:r>
      <w:r>
        <w:rPr>
          <w:lang w:eastAsia="en-US"/>
        </w:rPr>
        <w:t>ing</w:t>
      </w:r>
      <w:r w:rsidRPr="00B8434F">
        <w:rPr>
          <w:lang w:eastAsia="en-US"/>
        </w:rPr>
        <w:t xml:space="preserve"> use of online </w:t>
      </w:r>
      <w:r>
        <w:rPr>
          <w:lang w:eastAsia="en-US"/>
        </w:rPr>
        <w:t>interventions</w:t>
      </w:r>
      <w:r w:rsidRPr="00B8434F">
        <w:rPr>
          <w:lang w:eastAsia="en-US"/>
        </w:rPr>
        <w:t xml:space="preserve">. </w:t>
      </w:r>
      <w:r>
        <w:rPr>
          <w:lang w:eastAsia="en-US"/>
        </w:rPr>
        <w:t xml:space="preserve">They could see how a </w:t>
      </w:r>
      <w:r w:rsidR="00C1081F">
        <w:rPr>
          <w:lang w:eastAsia="en-US"/>
        </w:rPr>
        <w:t xml:space="preserve">digital </w:t>
      </w:r>
      <w:r>
        <w:rPr>
          <w:lang w:eastAsia="en-US"/>
        </w:rPr>
        <w:t xml:space="preserve">tool like Renewed Online would be useful for patients, especially as it allowed patients to work through rehabilitation at their own pace. </w:t>
      </w:r>
    </w:p>
    <w:p w14:paraId="27AFE848" w14:textId="2CD9808B" w:rsidR="00DC7B07" w:rsidRDefault="00DC7B07" w:rsidP="00DC7B07">
      <w:pPr>
        <w:pStyle w:val="Quotation"/>
      </w:pPr>
      <w:r>
        <w:t>“They’re [GP</w:t>
      </w:r>
      <w:r w:rsidRPr="00B8434F">
        <w:t>s] signposting patients to online resources all the time more and more at the moment…So this [</w:t>
      </w:r>
      <w:r w:rsidRPr="00210E1F">
        <w:t>Renewed</w:t>
      </w:r>
      <w:r w:rsidR="00C1081F">
        <w:t xml:space="preserve"> Online</w:t>
      </w:r>
      <w:r w:rsidRPr="00B8434F">
        <w:t xml:space="preserve">] is a similar thing. So I could see that it would be beneficial and would fit in.” (Participant 10, </w:t>
      </w:r>
      <w:r>
        <w:t>practice</w:t>
      </w:r>
      <w:r w:rsidRPr="00B8434F">
        <w:t xml:space="preserve"> nurse, 2 patients)</w:t>
      </w:r>
    </w:p>
    <w:p w14:paraId="226EEC39" w14:textId="77777777" w:rsidR="00DC7B07" w:rsidRDefault="00DC7B07" w:rsidP="00DC7B07">
      <w:pPr>
        <w:rPr>
          <w:lang w:eastAsia="en-US"/>
        </w:rPr>
      </w:pPr>
      <w:r>
        <w:rPr>
          <w:lang w:eastAsia="en-US"/>
        </w:rPr>
        <w:t>Email support was also generally acceptable to Supporters. However, a few worried that patients were not receiving emails from the Supporter website, so they preferred using their own email to contact patients.</w:t>
      </w:r>
    </w:p>
    <w:p w14:paraId="146906EC" w14:textId="4BC0B39E" w:rsidR="00DC7B07" w:rsidRPr="00B8434F" w:rsidRDefault="00D179ED" w:rsidP="00DC7B07">
      <w:pPr>
        <w:rPr>
          <w:lang w:eastAsia="en-US"/>
        </w:rPr>
      </w:pPr>
      <w:r>
        <w:rPr>
          <w:lang w:eastAsia="en-US"/>
        </w:rPr>
        <w:t>A</w:t>
      </w:r>
      <w:r w:rsidR="00DC7B07" w:rsidRPr="00B8434F">
        <w:rPr>
          <w:lang w:eastAsia="en-US"/>
        </w:rPr>
        <w:t xml:space="preserve"> minority of Supporters reported that their patients described the content of the information </w:t>
      </w:r>
      <w:r w:rsidR="00DC7B07">
        <w:rPr>
          <w:lang w:eastAsia="en-US"/>
        </w:rPr>
        <w:t xml:space="preserve">on the Renewed Online website </w:t>
      </w:r>
      <w:r w:rsidR="00DC7B07" w:rsidRPr="00B8434F">
        <w:rPr>
          <w:lang w:eastAsia="en-US"/>
        </w:rPr>
        <w:t xml:space="preserve">as generic, not personal and failing to provide anything new. These patients </w:t>
      </w:r>
      <w:r>
        <w:rPr>
          <w:lang w:eastAsia="en-US"/>
        </w:rPr>
        <w:t xml:space="preserve"> chose not to be</w:t>
      </w:r>
      <w:r w:rsidR="00DC7B07">
        <w:rPr>
          <w:lang w:eastAsia="en-US"/>
        </w:rPr>
        <w:t xml:space="preserve"> part of the programme</w:t>
      </w:r>
      <w:r w:rsidR="00DC7B07" w:rsidRPr="00B8434F">
        <w:rPr>
          <w:lang w:eastAsia="en-US"/>
        </w:rPr>
        <w:t>.</w:t>
      </w:r>
    </w:p>
    <w:p w14:paraId="1C3B58C3" w14:textId="77777777" w:rsidR="00DC7B07" w:rsidRPr="00B8434F" w:rsidRDefault="00DC7B07" w:rsidP="00DC7B07">
      <w:pPr>
        <w:pStyle w:val="Quotation"/>
      </w:pPr>
      <w:r w:rsidRPr="00B8434F">
        <w:t xml:space="preserve">“He felt that the website was very generic and wasn’t personal to him. He was like, “I already know all of that.” he felt that it couldn’t offer him any support at all…I couldn’t </w:t>
      </w:r>
      <w:r w:rsidRPr="00B8434F">
        <w:lastRenderedPageBreak/>
        <w:t>then offer</w:t>
      </w:r>
      <w:r>
        <w:t xml:space="preserve"> him any support with anything be</w:t>
      </w:r>
      <w:r w:rsidRPr="00B8434F">
        <w:t>cause he didn’t want i</w:t>
      </w:r>
      <w:r>
        <w:t>t.</w:t>
      </w:r>
      <w:r w:rsidRPr="00B8434F">
        <w:t xml:space="preserve"> He said, “If you could give me advice on specific areas,” which obviously we couldn’t do.” (Participant 23, </w:t>
      </w:r>
      <w:r>
        <w:t xml:space="preserve">practice </w:t>
      </w:r>
      <w:r w:rsidRPr="00B8434F">
        <w:t>nurse, 1 patient)</w:t>
      </w:r>
    </w:p>
    <w:p w14:paraId="6920849C" w14:textId="0F734DCD" w:rsidR="00DC7B07" w:rsidRPr="00B8434F" w:rsidRDefault="00DC7B07" w:rsidP="00DC7B07">
      <w:pPr>
        <w:rPr>
          <w:lang w:eastAsia="en-US"/>
        </w:rPr>
      </w:pPr>
      <w:r>
        <w:rPr>
          <w:lang w:eastAsia="en-US"/>
        </w:rPr>
        <w:t>T</w:t>
      </w:r>
      <w:r w:rsidRPr="00B8434F">
        <w:rPr>
          <w:lang w:eastAsia="en-US"/>
        </w:rPr>
        <w:t xml:space="preserve">wo Supporters raised concern over the timing of </w:t>
      </w:r>
      <w:r>
        <w:rPr>
          <w:lang w:eastAsia="en-US"/>
        </w:rPr>
        <w:t>providing Renewed Online</w:t>
      </w:r>
      <w:r w:rsidRPr="00B8434F">
        <w:rPr>
          <w:lang w:eastAsia="en-US"/>
        </w:rPr>
        <w:t xml:space="preserve">. They suggested it was important for </w:t>
      </w:r>
      <w:r w:rsidRPr="00210E1F">
        <w:rPr>
          <w:lang w:eastAsia="en-US"/>
        </w:rPr>
        <w:t>Renewed</w:t>
      </w:r>
      <w:r w:rsidRPr="00B8434F">
        <w:rPr>
          <w:lang w:eastAsia="en-US"/>
        </w:rPr>
        <w:t xml:space="preserve"> to </w:t>
      </w:r>
      <w:r>
        <w:rPr>
          <w:lang w:eastAsia="en-US"/>
        </w:rPr>
        <w:t>be</w:t>
      </w:r>
      <w:r w:rsidRPr="00B8434F">
        <w:rPr>
          <w:lang w:eastAsia="en-US"/>
        </w:rPr>
        <w:t xml:space="preserve"> introduced to patients when they </w:t>
      </w:r>
      <w:r w:rsidR="00D179ED">
        <w:rPr>
          <w:lang w:eastAsia="en-US"/>
        </w:rPr>
        <w:t>first</w:t>
      </w:r>
      <w:r w:rsidR="00D179ED" w:rsidRPr="00B8434F">
        <w:rPr>
          <w:lang w:eastAsia="en-US"/>
        </w:rPr>
        <w:t xml:space="preserve"> </w:t>
      </w:r>
      <w:r w:rsidRPr="00B8434F">
        <w:rPr>
          <w:lang w:eastAsia="en-US"/>
        </w:rPr>
        <w:t>finish treatment and support from the hospital</w:t>
      </w:r>
      <w:r>
        <w:rPr>
          <w:lang w:eastAsia="en-US"/>
        </w:rPr>
        <w:t xml:space="preserve"> ends</w:t>
      </w:r>
      <w:r w:rsidRPr="00B8434F">
        <w:rPr>
          <w:lang w:eastAsia="en-US"/>
        </w:rPr>
        <w:t xml:space="preserve">. At that point, </w:t>
      </w:r>
      <w:r>
        <w:rPr>
          <w:lang w:eastAsia="en-US"/>
        </w:rPr>
        <w:t xml:space="preserve">they felt that </w:t>
      </w:r>
      <w:r w:rsidRPr="00210E1F">
        <w:rPr>
          <w:lang w:eastAsia="en-US"/>
        </w:rPr>
        <w:t>Renewed</w:t>
      </w:r>
      <w:r w:rsidRPr="00B8434F">
        <w:rPr>
          <w:lang w:eastAsia="en-US"/>
        </w:rPr>
        <w:t xml:space="preserve"> </w:t>
      </w:r>
      <w:r>
        <w:rPr>
          <w:lang w:eastAsia="en-US"/>
        </w:rPr>
        <w:t xml:space="preserve">Online </w:t>
      </w:r>
      <w:r w:rsidRPr="00B8434F">
        <w:rPr>
          <w:lang w:eastAsia="en-US"/>
        </w:rPr>
        <w:t>could better support them and</w:t>
      </w:r>
      <w:r>
        <w:rPr>
          <w:lang w:eastAsia="en-US"/>
        </w:rPr>
        <w:t xml:space="preserve"> be more of a teachable moment, before patients form their own habits for managing side effects or return to old ones.</w:t>
      </w:r>
      <w:r w:rsidRPr="00B8434F">
        <w:rPr>
          <w:lang w:eastAsia="en-US"/>
        </w:rPr>
        <w:t xml:space="preserve"> </w:t>
      </w:r>
    </w:p>
    <w:p w14:paraId="1F8C4118" w14:textId="77777777" w:rsidR="00DC7B07" w:rsidRPr="00B8434F" w:rsidRDefault="00DC7B07" w:rsidP="00DC7B07">
      <w:pPr>
        <w:pStyle w:val="Quotation"/>
      </w:pPr>
      <w:r w:rsidRPr="00B8434F">
        <w:t>“</w:t>
      </w:r>
      <w:r>
        <w:t>W</w:t>
      </w:r>
      <w:r w:rsidRPr="00B8434F">
        <w:t>hat would be brilliant, would be to get it in</w:t>
      </w:r>
      <w:r>
        <w:t>…</w:t>
      </w:r>
      <w:r w:rsidRPr="00B8434F">
        <w:t xml:space="preserve"> very soon after they’ve finished their final treatment…because that’s when they’re perhaps the most vulnerable</w:t>
      </w:r>
      <w:r w:rsidRPr="00B8434F" w:rsidDel="00F16B7A">
        <w:t xml:space="preserve"> </w:t>
      </w:r>
      <w:r w:rsidRPr="00B8434F">
        <w:t xml:space="preserve">…giving them a tool where they can work out what’s gonna benefit them in their life at that point. I think two, three years down the line, however they’ve got there, they’ve got there on their own without that </w:t>
      </w:r>
      <w:r>
        <w:t xml:space="preserve">[Renewed] </w:t>
      </w:r>
      <w:r w:rsidRPr="00B8434F">
        <w:t xml:space="preserve">kind of support.” (Participant 15, </w:t>
      </w:r>
      <w:r>
        <w:t>practice</w:t>
      </w:r>
      <w:r w:rsidRPr="00B8434F">
        <w:t xml:space="preserve"> nurse, 4 patients)</w:t>
      </w:r>
    </w:p>
    <w:p w14:paraId="5A54BDC2" w14:textId="0554B4A9" w:rsidR="00595D1C" w:rsidRDefault="007F5279" w:rsidP="00595D1C">
      <w:pPr>
        <w:pStyle w:val="Heading4"/>
      </w:pPr>
      <w:r w:rsidRPr="00F807B5">
        <w:t>Confide</w:t>
      </w:r>
      <w:r w:rsidR="00595D1C" w:rsidRPr="00F807B5">
        <w:t>nce to enact the Supporter role</w:t>
      </w:r>
    </w:p>
    <w:p w14:paraId="0E7A3518" w14:textId="25B442D5" w:rsidR="005B0A16" w:rsidRPr="00B8434F" w:rsidRDefault="00913039" w:rsidP="006D45F8">
      <w:pPr>
        <w:rPr>
          <w:lang w:eastAsia="en-US"/>
        </w:rPr>
      </w:pPr>
      <w:r w:rsidRPr="00B8434F">
        <w:rPr>
          <w:lang w:eastAsia="en-US"/>
        </w:rPr>
        <w:t>Supporter</w:t>
      </w:r>
      <w:r w:rsidR="009D3847" w:rsidRPr="00B8434F">
        <w:rPr>
          <w:lang w:eastAsia="en-US"/>
        </w:rPr>
        <w:t xml:space="preserve">s received </w:t>
      </w:r>
      <w:r w:rsidR="00536BE0" w:rsidRPr="00B8434F">
        <w:rPr>
          <w:lang w:eastAsia="en-US"/>
        </w:rPr>
        <w:t xml:space="preserve">online </w:t>
      </w:r>
      <w:r w:rsidR="009D3847" w:rsidRPr="00B8434F">
        <w:rPr>
          <w:lang w:eastAsia="en-US"/>
        </w:rPr>
        <w:t>training at the start of</w:t>
      </w:r>
      <w:r w:rsidR="00EB4C8B" w:rsidRPr="00B8434F">
        <w:rPr>
          <w:lang w:eastAsia="en-US"/>
        </w:rPr>
        <w:t xml:space="preserve"> the study</w:t>
      </w:r>
      <w:r w:rsidR="00DA5C2B">
        <w:rPr>
          <w:lang w:eastAsia="en-US"/>
        </w:rPr>
        <w:t xml:space="preserve"> </w:t>
      </w:r>
      <w:r w:rsidR="006D45F8">
        <w:rPr>
          <w:lang w:eastAsia="en-US"/>
        </w:rPr>
        <w:t xml:space="preserve">about how to provide support alongside a digital intervention </w:t>
      </w:r>
      <w:r w:rsidR="00DA5C2B">
        <w:rPr>
          <w:lang w:eastAsia="en-US"/>
        </w:rPr>
        <w:t>(see Table 1</w:t>
      </w:r>
      <w:r w:rsidR="00CE0283">
        <w:rPr>
          <w:lang w:eastAsia="en-US"/>
        </w:rPr>
        <w:t>)</w:t>
      </w:r>
      <w:r w:rsidR="00804E2F" w:rsidRPr="00B8434F">
        <w:rPr>
          <w:lang w:eastAsia="en-US"/>
        </w:rPr>
        <w:t xml:space="preserve">. </w:t>
      </w:r>
      <w:r w:rsidR="007A7B42">
        <w:rPr>
          <w:lang w:eastAsia="en-US"/>
        </w:rPr>
        <w:t>This explained how to use the CARE approach to support patien</w:t>
      </w:r>
      <w:r w:rsidR="007A7B42" w:rsidRPr="00D338B3">
        <w:rPr>
          <w:lang w:eastAsia="en-US"/>
        </w:rPr>
        <w:t>ts</w:t>
      </w:r>
      <w:r w:rsidR="00C81CF9" w:rsidRPr="00D338B3">
        <w:rPr>
          <w:lang w:eastAsia="en-US"/>
        </w:rPr>
        <w:t>’</w:t>
      </w:r>
      <w:r w:rsidR="007A7B42" w:rsidRPr="002C0AC7">
        <w:rPr>
          <w:lang w:eastAsia="en-US"/>
        </w:rPr>
        <w:t xml:space="preserve"> e</w:t>
      </w:r>
      <w:r w:rsidR="007A7B42" w:rsidRPr="00A05E18">
        <w:rPr>
          <w:lang w:eastAsia="en-US"/>
        </w:rPr>
        <w:t>nga</w:t>
      </w:r>
      <w:r w:rsidR="007A7B42">
        <w:rPr>
          <w:lang w:eastAsia="en-US"/>
        </w:rPr>
        <w:t>gement with Renewed online and emphasised that the supporter did not need to be an expert in cancer</w:t>
      </w:r>
      <w:r w:rsidR="006D1A62">
        <w:rPr>
          <w:lang w:eastAsia="en-US"/>
        </w:rPr>
        <w:t>.</w:t>
      </w:r>
      <w:r w:rsidR="000F103E">
        <w:rPr>
          <w:lang w:eastAsia="en-US"/>
        </w:rPr>
        <w:t xml:space="preserve"> </w:t>
      </w:r>
      <w:r w:rsidR="00512434" w:rsidRPr="00B8434F">
        <w:rPr>
          <w:lang w:eastAsia="en-US"/>
        </w:rPr>
        <w:t>Most</w:t>
      </w:r>
      <w:r w:rsidR="003574D3" w:rsidRPr="00B8434F">
        <w:rPr>
          <w:lang w:eastAsia="en-US"/>
        </w:rPr>
        <w:t xml:space="preserve"> S</w:t>
      </w:r>
      <w:r w:rsidRPr="00B8434F">
        <w:rPr>
          <w:lang w:eastAsia="en-US"/>
        </w:rPr>
        <w:t>upporter</w:t>
      </w:r>
      <w:r w:rsidR="00162469" w:rsidRPr="00B8434F">
        <w:rPr>
          <w:lang w:eastAsia="en-US"/>
        </w:rPr>
        <w:t xml:space="preserve">s reported </w:t>
      </w:r>
      <w:r w:rsidR="008355E0">
        <w:rPr>
          <w:lang w:eastAsia="en-US"/>
        </w:rPr>
        <w:t xml:space="preserve">that the </w:t>
      </w:r>
      <w:r w:rsidR="00D74B9C" w:rsidRPr="00B8434F">
        <w:rPr>
          <w:lang w:eastAsia="en-US"/>
        </w:rPr>
        <w:t xml:space="preserve">length of </w:t>
      </w:r>
      <w:r w:rsidR="00E274CC" w:rsidRPr="00B8434F">
        <w:rPr>
          <w:lang w:eastAsia="en-US"/>
        </w:rPr>
        <w:t xml:space="preserve">training was </w:t>
      </w:r>
      <w:r w:rsidR="00D74B9C" w:rsidRPr="00B8434F">
        <w:rPr>
          <w:lang w:eastAsia="en-US"/>
        </w:rPr>
        <w:t>adequate</w:t>
      </w:r>
      <w:r w:rsidR="00E274CC" w:rsidRPr="00B8434F">
        <w:rPr>
          <w:lang w:eastAsia="en-US"/>
        </w:rPr>
        <w:t xml:space="preserve"> and </w:t>
      </w:r>
      <w:r w:rsidR="00162469" w:rsidRPr="00B8434F">
        <w:rPr>
          <w:lang w:eastAsia="en-US"/>
        </w:rPr>
        <w:t>provided clarity on what was need</w:t>
      </w:r>
      <w:r w:rsidR="00E274CC" w:rsidRPr="00B8434F">
        <w:rPr>
          <w:lang w:eastAsia="en-US"/>
        </w:rPr>
        <w:t>ed in the role</w:t>
      </w:r>
      <w:r w:rsidR="00162469" w:rsidRPr="00B8434F">
        <w:rPr>
          <w:lang w:eastAsia="en-US"/>
        </w:rPr>
        <w:t xml:space="preserve">. </w:t>
      </w:r>
    </w:p>
    <w:p w14:paraId="01539644" w14:textId="3026484B" w:rsidR="00E274CC" w:rsidRPr="00B8434F" w:rsidRDefault="00E274CC" w:rsidP="009D1D29">
      <w:r w:rsidRPr="00B8434F">
        <w:t xml:space="preserve">“It was thorough, it explained everything really well I wasn’t left with any questions. It was clear and easy to follow.” (Participant 13, </w:t>
      </w:r>
      <w:r w:rsidR="00E20D2C">
        <w:t>clinical research</w:t>
      </w:r>
      <w:r w:rsidR="00CE1C82">
        <w:t xml:space="preserve"> </w:t>
      </w:r>
      <w:r w:rsidRPr="00B8434F">
        <w:t>nurse</w:t>
      </w:r>
      <w:r w:rsidR="00851B8D" w:rsidRPr="00B8434F">
        <w:t>, 1 patient</w:t>
      </w:r>
      <w:r w:rsidRPr="00B8434F">
        <w:t>)</w:t>
      </w:r>
    </w:p>
    <w:p w14:paraId="63444FD0" w14:textId="4CA00E45" w:rsidR="00E37FB6" w:rsidRPr="00B8434F" w:rsidRDefault="00934024" w:rsidP="00F20AB4">
      <w:pPr>
        <w:rPr>
          <w:lang w:eastAsia="en-US"/>
        </w:rPr>
      </w:pPr>
      <w:r>
        <w:rPr>
          <w:lang w:eastAsia="en-US"/>
        </w:rPr>
        <w:t>S</w:t>
      </w:r>
      <w:r w:rsidR="00E37FB6" w:rsidRPr="00B8434F">
        <w:rPr>
          <w:lang w:eastAsia="en-US"/>
        </w:rPr>
        <w:t>ome</w:t>
      </w:r>
      <w:r>
        <w:rPr>
          <w:lang w:eastAsia="en-US"/>
        </w:rPr>
        <w:t xml:space="preserve"> supporters</w:t>
      </w:r>
      <w:r w:rsidR="00E37FB6" w:rsidRPr="00B8434F">
        <w:rPr>
          <w:lang w:eastAsia="en-US"/>
        </w:rPr>
        <w:t xml:space="preserve"> possessed prior experience in cancer care and</w:t>
      </w:r>
      <w:r w:rsidR="002F762D" w:rsidRPr="00B8434F">
        <w:rPr>
          <w:lang w:eastAsia="en-US"/>
        </w:rPr>
        <w:t xml:space="preserve"> </w:t>
      </w:r>
      <w:r w:rsidR="00536BE0" w:rsidRPr="00B8434F">
        <w:rPr>
          <w:lang w:eastAsia="en-US"/>
        </w:rPr>
        <w:t>expressed</w:t>
      </w:r>
      <w:r w:rsidR="002F762D" w:rsidRPr="00B8434F">
        <w:rPr>
          <w:lang w:eastAsia="en-US"/>
        </w:rPr>
        <w:t xml:space="preserve"> confidence in the</w:t>
      </w:r>
      <w:r w:rsidR="00D80659">
        <w:rPr>
          <w:lang w:eastAsia="en-US"/>
        </w:rPr>
        <w:t>ir</w:t>
      </w:r>
      <w:r w:rsidR="002F762D" w:rsidRPr="00B8434F">
        <w:rPr>
          <w:lang w:eastAsia="en-US"/>
        </w:rPr>
        <w:t xml:space="preserve"> role</w:t>
      </w:r>
      <w:r w:rsidR="00D80659">
        <w:rPr>
          <w:lang w:eastAsia="en-US"/>
        </w:rPr>
        <w:t xml:space="preserve"> supporting Renewed </w:t>
      </w:r>
      <w:r w:rsidR="00DC7B07">
        <w:rPr>
          <w:lang w:eastAsia="en-US"/>
        </w:rPr>
        <w:t>O</w:t>
      </w:r>
      <w:r w:rsidR="00D80659">
        <w:rPr>
          <w:lang w:eastAsia="en-US"/>
        </w:rPr>
        <w:t>nline</w:t>
      </w:r>
      <w:r w:rsidR="002F762D" w:rsidRPr="00B8434F">
        <w:rPr>
          <w:lang w:eastAsia="en-US"/>
        </w:rPr>
        <w:t>.</w:t>
      </w:r>
      <w:r w:rsidR="00E37FB6" w:rsidRPr="00B8434F">
        <w:rPr>
          <w:lang w:eastAsia="en-US"/>
        </w:rPr>
        <w:t xml:space="preserve"> </w:t>
      </w:r>
      <w:r w:rsidR="00595D1C">
        <w:rPr>
          <w:lang w:eastAsia="en-US"/>
        </w:rPr>
        <w:t>Although not previously experienced in this area, others</w:t>
      </w:r>
      <w:r w:rsidR="007D6925" w:rsidRPr="00B8434F">
        <w:rPr>
          <w:lang w:eastAsia="en-US"/>
        </w:rPr>
        <w:t xml:space="preserve"> still expressed </w:t>
      </w:r>
      <w:r w:rsidR="007D6925" w:rsidRPr="00B8434F">
        <w:rPr>
          <w:lang w:eastAsia="en-US"/>
        </w:rPr>
        <w:lastRenderedPageBreak/>
        <w:t xml:space="preserve">confidence but </w:t>
      </w:r>
      <w:r w:rsidR="005E1041" w:rsidRPr="00B8434F">
        <w:rPr>
          <w:lang w:eastAsia="en-US"/>
        </w:rPr>
        <w:t>reported</w:t>
      </w:r>
      <w:r w:rsidR="00C62C70" w:rsidRPr="00B8434F">
        <w:rPr>
          <w:lang w:eastAsia="en-US"/>
        </w:rPr>
        <w:t xml:space="preserve"> that this had grown </w:t>
      </w:r>
      <w:r w:rsidR="00E8302A" w:rsidRPr="00B8434F">
        <w:rPr>
          <w:lang w:eastAsia="en-US"/>
        </w:rPr>
        <w:t>as they gained experience</w:t>
      </w:r>
      <w:r w:rsidR="001A12EE" w:rsidRPr="00B8434F">
        <w:rPr>
          <w:lang w:eastAsia="en-US"/>
        </w:rPr>
        <w:t xml:space="preserve"> of delivering the intervention</w:t>
      </w:r>
      <w:r w:rsidR="00E8302A" w:rsidRPr="00B8434F">
        <w:rPr>
          <w:lang w:eastAsia="en-US"/>
        </w:rPr>
        <w:t xml:space="preserve">. </w:t>
      </w:r>
      <w:r w:rsidR="00A83F41" w:rsidRPr="00A83F41">
        <w:rPr>
          <w:lang w:eastAsia="en-US"/>
        </w:rPr>
        <w:t>Whilst there appeared to be little substantive differences in the experiences of HCPs who supported multiple compared to one patient, the associated greater frequency of delivering support appeared to allow HCPs more opp</w:t>
      </w:r>
      <w:r w:rsidR="00113B6C">
        <w:rPr>
          <w:lang w:eastAsia="en-US"/>
        </w:rPr>
        <w:t>o</w:t>
      </w:r>
      <w:r w:rsidR="00A83F41" w:rsidRPr="00A83F41">
        <w:rPr>
          <w:lang w:eastAsia="en-US"/>
        </w:rPr>
        <w:t>rtunity to build confidence.</w:t>
      </w:r>
    </w:p>
    <w:p w14:paraId="5AC3BE19" w14:textId="5E25B300" w:rsidR="00E37FB6" w:rsidRPr="00B8434F" w:rsidRDefault="00842D68" w:rsidP="00842D68">
      <w:pPr>
        <w:pStyle w:val="Quotation"/>
      </w:pPr>
      <w:r w:rsidRPr="00B8434F">
        <w:t xml:space="preserve">“The more you do the calls, or the email correspondence… the much easier I feel it’s become.” (Participant 1, </w:t>
      </w:r>
      <w:r w:rsidR="00E20D2C">
        <w:t>clinical research</w:t>
      </w:r>
      <w:r w:rsidR="00E20D2C" w:rsidRPr="00B8434F">
        <w:t xml:space="preserve"> </w:t>
      </w:r>
      <w:r w:rsidRPr="00B8434F">
        <w:t>nurse</w:t>
      </w:r>
      <w:r w:rsidR="00851B8D" w:rsidRPr="00B8434F">
        <w:t>, 3 patients</w:t>
      </w:r>
      <w:r w:rsidRPr="00B8434F">
        <w:t>)</w:t>
      </w:r>
    </w:p>
    <w:p w14:paraId="7EB8592F" w14:textId="43E79488" w:rsidR="00A1378F" w:rsidRPr="00B8434F" w:rsidRDefault="002F762D" w:rsidP="009365B8">
      <w:pPr>
        <w:rPr>
          <w:lang w:eastAsia="en-US"/>
        </w:rPr>
      </w:pPr>
      <w:r w:rsidRPr="00B8434F">
        <w:rPr>
          <w:lang w:eastAsia="en-US"/>
        </w:rPr>
        <w:t>On the other hand</w:t>
      </w:r>
      <w:r w:rsidR="00162469" w:rsidRPr="00B8434F">
        <w:rPr>
          <w:lang w:eastAsia="en-US"/>
        </w:rPr>
        <w:t>, deviant</w:t>
      </w:r>
      <w:r w:rsidR="009D1D29">
        <w:rPr>
          <w:lang w:eastAsia="en-US"/>
        </w:rPr>
        <w:t xml:space="preserve"> </w:t>
      </w:r>
      <w:r w:rsidR="00162469" w:rsidRPr="00B8434F">
        <w:rPr>
          <w:lang w:eastAsia="en-US"/>
        </w:rPr>
        <w:t>case analysis highlighted</w:t>
      </w:r>
      <w:r w:rsidR="00934024">
        <w:rPr>
          <w:lang w:eastAsia="en-US"/>
        </w:rPr>
        <w:t xml:space="preserve"> </w:t>
      </w:r>
      <w:r w:rsidR="00941F84">
        <w:rPr>
          <w:lang w:eastAsia="en-US"/>
        </w:rPr>
        <w:t>that two</w:t>
      </w:r>
      <w:r w:rsidR="002F5FF0">
        <w:rPr>
          <w:lang w:eastAsia="en-US"/>
        </w:rPr>
        <w:t xml:space="preserve"> h</w:t>
      </w:r>
      <w:r w:rsidR="00A83F41">
        <w:rPr>
          <w:lang w:eastAsia="en-US"/>
        </w:rPr>
        <w:t xml:space="preserve">ealthcare assistants were the only </w:t>
      </w:r>
      <w:r w:rsidR="00713555">
        <w:rPr>
          <w:lang w:eastAsia="en-US"/>
        </w:rPr>
        <w:t xml:space="preserve">Supporters </w:t>
      </w:r>
      <w:r w:rsidR="00A83F41">
        <w:rPr>
          <w:lang w:eastAsia="en-US"/>
        </w:rPr>
        <w:t>to report an initial lack of confidence</w:t>
      </w:r>
      <w:r w:rsidR="00FD5209">
        <w:rPr>
          <w:lang w:eastAsia="en-US"/>
        </w:rPr>
        <w:t xml:space="preserve"> based on pre-held perceptions </w:t>
      </w:r>
      <w:r w:rsidR="00113B6C">
        <w:rPr>
          <w:lang w:eastAsia="en-US"/>
        </w:rPr>
        <w:t>that they were unqualified</w:t>
      </w:r>
      <w:r w:rsidR="00FD5209">
        <w:rPr>
          <w:lang w:eastAsia="en-US"/>
        </w:rPr>
        <w:t xml:space="preserve"> for the Supporter role</w:t>
      </w:r>
      <w:r w:rsidR="00113B6C">
        <w:rPr>
          <w:lang w:eastAsia="en-US"/>
        </w:rPr>
        <w:t xml:space="preserve">. </w:t>
      </w:r>
      <w:r w:rsidR="00941F84">
        <w:rPr>
          <w:lang w:eastAsia="en-US"/>
        </w:rPr>
        <w:t>The first</w:t>
      </w:r>
      <w:r w:rsidR="006A75FC">
        <w:rPr>
          <w:lang w:eastAsia="en-US"/>
        </w:rPr>
        <w:t xml:space="preserve"> (Participant 5</w:t>
      </w:r>
      <w:r w:rsidR="003055AB" w:rsidRPr="00B8434F">
        <w:rPr>
          <w:lang w:eastAsia="en-US"/>
        </w:rPr>
        <w:t>, 2 patients) reported that training did not prepare her for the role, expressing a lack of understanding of how to provide support</w:t>
      </w:r>
      <w:r w:rsidR="003055AB">
        <w:rPr>
          <w:lang w:eastAsia="en-US"/>
        </w:rPr>
        <w:t xml:space="preserve">, wanting </w:t>
      </w:r>
      <w:r w:rsidR="003055AB" w:rsidRPr="00B8434F">
        <w:rPr>
          <w:lang w:eastAsia="en-US"/>
        </w:rPr>
        <w:t xml:space="preserve">to receive practical demonstrations of someone providing support. </w:t>
      </w:r>
      <w:r w:rsidR="0046138C">
        <w:rPr>
          <w:lang w:eastAsia="en-US"/>
        </w:rPr>
        <w:t xml:space="preserve">The second doubted her suitability for the role, initially being concerned that she was not an expert in </w:t>
      </w:r>
      <w:r w:rsidR="003E515F">
        <w:rPr>
          <w:lang w:eastAsia="en-US"/>
        </w:rPr>
        <w:t>cancer</w:t>
      </w:r>
      <w:r w:rsidR="0046138C">
        <w:rPr>
          <w:lang w:eastAsia="en-US"/>
        </w:rPr>
        <w:t xml:space="preserve">. </w:t>
      </w:r>
      <w:r w:rsidR="003055AB">
        <w:rPr>
          <w:lang w:eastAsia="en-US"/>
        </w:rPr>
        <w:t>However, t</w:t>
      </w:r>
      <w:r w:rsidR="00FD5209">
        <w:rPr>
          <w:lang w:eastAsia="en-US"/>
        </w:rPr>
        <w:t>hese perceptions changed</w:t>
      </w:r>
      <w:r w:rsidR="007C2E49">
        <w:rPr>
          <w:lang w:eastAsia="en-US"/>
        </w:rPr>
        <w:t>,</w:t>
      </w:r>
      <w:r w:rsidR="00FD5209">
        <w:rPr>
          <w:lang w:eastAsia="en-US"/>
        </w:rPr>
        <w:t xml:space="preserve"> and </w:t>
      </w:r>
      <w:r w:rsidR="003055AB">
        <w:rPr>
          <w:lang w:eastAsia="en-US"/>
        </w:rPr>
        <w:t xml:space="preserve">their </w:t>
      </w:r>
      <w:r w:rsidR="00FD5209">
        <w:rPr>
          <w:lang w:eastAsia="en-US"/>
        </w:rPr>
        <w:t xml:space="preserve">confidence </w:t>
      </w:r>
      <w:r w:rsidR="001044B7">
        <w:rPr>
          <w:lang w:eastAsia="en-US"/>
        </w:rPr>
        <w:t xml:space="preserve">appeared to grow </w:t>
      </w:r>
      <w:r w:rsidR="00FD5209">
        <w:rPr>
          <w:lang w:eastAsia="en-US"/>
        </w:rPr>
        <w:t xml:space="preserve">when </w:t>
      </w:r>
      <w:r w:rsidR="00113B6C">
        <w:rPr>
          <w:lang w:eastAsia="en-US"/>
        </w:rPr>
        <w:t>actual</w:t>
      </w:r>
      <w:r w:rsidR="001044B7">
        <w:rPr>
          <w:lang w:eastAsia="en-US"/>
        </w:rPr>
        <w:t>ly</w:t>
      </w:r>
      <w:r w:rsidR="00FD5209">
        <w:rPr>
          <w:lang w:eastAsia="en-US"/>
        </w:rPr>
        <w:t xml:space="preserve"> </w:t>
      </w:r>
      <w:r w:rsidR="001044B7">
        <w:rPr>
          <w:lang w:eastAsia="en-US"/>
        </w:rPr>
        <w:t>delivering</w:t>
      </w:r>
      <w:r w:rsidR="001044B7" w:rsidRPr="00113B6C">
        <w:rPr>
          <w:lang w:eastAsia="en-US"/>
        </w:rPr>
        <w:t xml:space="preserve"> </w:t>
      </w:r>
      <w:r w:rsidR="00B40CA5" w:rsidRPr="00113B6C">
        <w:rPr>
          <w:lang w:eastAsia="en-US"/>
        </w:rPr>
        <w:t>sessions</w:t>
      </w:r>
      <w:r w:rsidR="00FD5209" w:rsidRPr="00113B6C">
        <w:rPr>
          <w:lang w:eastAsia="en-US"/>
        </w:rPr>
        <w:t xml:space="preserve"> </w:t>
      </w:r>
      <w:r w:rsidR="00AF1D39">
        <w:rPr>
          <w:lang w:eastAsia="en-US"/>
        </w:rPr>
        <w:t>demonstrated</w:t>
      </w:r>
      <w:r w:rsidR="003055AB">
        <w:rPr>
          <w:lang w:eastAsia="en-US"/>
        </w:rPr>
        <w:t xml:space="preserve"> that</w:t>
      </w:r>
      <w:r w:rsidR="00AF1D39">
        <w:rPr>
          <w:lang w:eastAsia="en-US"/>
        </w:rPr>
        <w:t xml:space="preserve"> </w:t>
      </w:r>
      <w:r w:rsidR="003055AB" w:rsidRPr="00113B6C">
        <w:rPr>
          <w:lang w:eastAsia="en-US"/>
        </w:rPr>
        <w:t>the</w:t>
      </w:r>
      <w:r w:rsidR="003055AB">
        <w:rPr>
          <w:lang w:eastAsia="en-US"/>
        </w:rPr>
        <w:t>ir initial</w:t>
      </w:r>
      <w:r w:rsidR="003055AB" w:rsidRPr="00113B6C">
        <w:rPr>
          <w:lang w:eastAsia="en-US"/>
        </w:rPr>
        <w:t xml:space="preserve"> </w:t>
      </w:r>
      <w:r w:rsidR="00941F84">
        <w:rPr>
          <w:lang w:eastAsia="en-US"/>
        </w:rPr>
        <w:t>concerns</w:t>
      </w:r>
      <w:r w:rsidR="00941F84" w:rsidRPr="00113B6C">
        <w:rPr>
          <w:lang w:eastAsia="en-US"/>
        </w:rPr>
        <w:t xml:space="preserve"> </w:t>
      </w:r>
      <w:r w:rsidR="00113B6C" w:rsidRPr="00113B6C">
        <w:rPr>
          <w:lang w:eastAsia="en-US"/>
        </w:rPr>
        <w:t>were</w:t>
      </w:r>
      <w:r w:rsidR="003055AB">
        <w:rPr>
          <w:lang w:eastAsia="en-US"/>
        </w:rPr>
        <w:t xml:space="preserve"> perhaps</w:t>
      </w:r>
      <w:r w:rsidR="00113B6C" w:rsidRPr="00113B6C">
        <w:rPr>
          <w:lang w:eastAsia="en-US"/>
        </w:rPr>
        <w:t xml:space="preserve"> </w:t>
      </w:r>
      <w:r w:rsidR="00941F84">
        <w:rPr>
          <w:lang w:eastAsia="en-US"/>
        </w:rPr>
        <w:t>unwarranted</w:t>
      </w:r>
      <w:r w:rsidR="00B40CA5" w:rsidRPr="00113B6C">
        <w:rPr>
          <w:lang w:eastAsia="en-US"/>
        </w:rPr>
        <w:t>.</w:t>
      </w:r>
      <w:r w:rsidR="00512434" w:rsidRPr="00113B6C">
        <w:rPr>
          <w:lang w:eastAsia="en-US"/>
        </w:rPr>
        <w:t xml:space="preserve"> </w:t>
      </w:r>
    </w:p>
    <w:p w14:paraId="1574B71F" w14:textId="75E676EA" w:rsidR="00E72029" w:rsidRPr="00B8434F" w:rsidRDefault="00956328" w:rsidP="00FD5209">
      <w:pPr>
        <w:pStyle w:val="Quotation"/>
      </w:pPr>
      <w:r w:rsidRPr="00B8434F">
        <w:t>“</w:t>
      </w:r>
      <w:r w:rsidR="00A1378F" w:rsidRPr="00B8434F">
        <w:t>I felt like a bit of a fraud at the beginning, thinking am I really qualified to do this, I feel like the patient’s phoning me up thinking I’m some sort of expert</w:t>
      </w:r>
      <w:r w:rsidR="007F5279">
        <w:t xml:space="preserve">, </w:t>
      </w:r>
      <w:r w:rsidR="007F5279" w:rsidRPr="002544A6">
        <w:t>but it wasn’t like that at all.</w:t>
      </w:r>
      <w:r w:rsidR="00A1378F" w:rsidRPr="00B8434F">
        <w:t xml:space="preserve">” (Participant </w:t>
      </w:r>
      <w:r w:rsidR="00851B8D" w:rsidRPr="00B8434F">
        <w:t>17, h</w:t>
      </w:r>
      <w:r w:rsidR="00236610" w:rsidRPr="00B8434F">
        <w:t>ealthcare assistant</w:t>
      </w:r>
      <w:r w:rsidR="002670B6" w:rsidRPr="00B8434F">
        <w:t>, 2 patients)</w:t>
      </w:r>
    </w:p>
    <w:p w14:paraId="62218A56" w14:textId="418EE75A" w:rsidR="007F0DCE" w:rsidRDefault="007F0DCE" w:rsidP="001A12EE">
      <w:pPr>
        <w:rPr>
          <w:lang w:eastAsia="en-US"/>
        </w:rPr>
      </w:pPr>
      <w:r>
        <w:rPr>
          <w:lang w:eastAsia="en-US"/>
        </w:rPr>
        <w:t>Differences in</w:t>
      </w:r>
      <w:r w:rsidR="006770F3">
        <w:rPr>
          <w:lang w:eastAsia="en-US"/>
        </w:rPr>
        <w:t xml:space="preserve"> where</w:t>
      </w:r>
      <w:r w:rsidR="009D3847" w:rsidRPr="00B8434F">
        <w:rPr>
          <w:lang w:eastAsia="en-US"/>
        </w:rPr>
        <w:t xml:space="preserve"> </w:t>
      </w:r>
      <w:r w:rsidR="003574D3" w:rsidRPr="00B8434F">
        <w:rPr>
          <w:lang w:eastAsia="en-US"/>
        </w:rPr>
        <w:t>S</w:t>
      </w:r>
      <w:r w:rsidR="00913039" w:rsidRPr="00B8434F">
        <w:rPr>
          <w:lang w:eastAsia="en-US"/>
        </w:rPr>
        <w:t>upporter</w:t>
      </w:r>
      <w:r w:rsidR="009D3847" w:rsidRPr="00B8434F">
        <w:rPr>
          <w:lang w:eastAsia="en-US"/>
        </w:rPr>
        <w:t xml:space="preserve">s’ </w:t>
      </w:r>
      <w:r w:rsidR="006770F3">
        <w:rPr>
          <w:lang w:eastAsia="en-US"/>
        </w:rPr>
        <w:t xml:space="preserve">were based (either practice-based or </w:t>
      </w:r>
      <w:r w:rsidR="00B33794">
        <w:rPr>
          <w:lang w:eastAsia="en-US"/>
        </w:rPr>
        <w:t xml:space="preserve">remotely in the case of clinical </w:t>
      </w:r>
      <w:r w:rsidR="00697964">
        <w:rPr>
          <w:lang w:eastAsia="en-US"/>
        </w:rPr>
        <w:t>research</w:t>
      </w:r>
      <w:r w:rsidR="00B33794">
        <w:rPr>
          <w:lang w:eastAsia="en-US"/>
        </w:rPr>
        <w:t xml:space="preserve"> nurses</w:t>
      </w:r>
      <w:r w:rsidR="006770F3">
        <w:rPr>
          <w:lang w:eastAsia="en-US"/>
        </w:rPr>
        <w:t xml:space="preserve">) </w:t>
      </w:r>
      <w:r w:rsidR="00EB4C8B" w:rsidRPr="00B8434F">
        <w:rPr>
          <w:lang w:eastAsia="en-US"/>
        </w:rPr>
        <w:t>appeared important to their experiences supporting patients</w:t>
      </w:r>
      <w:r w:rsidR="009D3847" w:rsidRPr="00B8434F">
        <w:rPr>
          <w:lang w:eastAsia="en-US"/>
        </w:rPr>
        <w:t xml:space="preserve">. </w:t>
      </w:r>
      <w:r w:rsidR="0046138C">
        <w:rPr>
          <w:lang w:eastAsia="en-US"/>
        </w:rPr>
        <w:t>In particular, a</w:t>
      </w:r>
      <w:r w:rsidR="00935096" w:rsidRPr="00A25E52">
        <w:rPr>
          <w:lang w:eastAsia="en-US"/>
        </w:rPr>
        <w:t xml:space="preserve"> few </w:t>
      </w:r>
      <w:r w:rsidR="00E20D2C" w:rsidRPr="00E20D2C">
        <w:rPr>
          <w:lang w:eastAsia="en-US"/>
        </w:rPr>
        <w:t>clinical research</w:t>
      </w:r>
      <w:r w:rsidR="00943810" w:rsidRPr="00B8434F">
        <w:rPr>
          <w:lang w:eastAsia="en-US"/>
        </w:rPr>
        <w:t xml:space="preserve"> nurses felt disadvantage</w:t>
      </w:r>
      <w:r>
        <w:rPr>
          <w:lang w:eastAsia="en-US"/>
        </w:rPr>
        <w:t>d</w:t>
      </w:r>
      <w:r w:rsidR="00943810" w:rsidRPr="00B8434F">
        <w:rPr>
          <w:lang w:eastAsia="en-US"/>
        </w:rPr>
        <w:t xml:space="preserve"> </w:t>
      </w:r>
      <w:r>
        <w:rPr>
          <w:lang w:eastAsia="en-US"/>
        </w:rPr>
        <w:t>based on their assumption that</w:t>
      </w:r>
      <w:r w:rsidR="00943810" w:rsidRPr="00B8434F">
        <w:rPr>
          <w:lang w:eastAsia="en-US"/>
        </w:rPr>
        <w:t xml:space="preserve"> </w:t>
      </w:r>
      <w:r w:rsidR="005F7B82">
        <w:rPr>
          <w:lang w:eastAsia="en-US"/>
        </w:rPr>
        <w:t>practice</w:t>
      </w:r>
      <w:r w:rsidR="00943810" w:rsidRPr="00B8434F">
        <w:rPr>
          <w:lang w:eastAsia="en-US"/>
        </w:rPr>
        <w:t xml:space="preserve"> </w:t>
      </w:r>
      <w:r w:rsidR="001007D0">
        <w:rPr>
          <w:lang w:eastAsia="en-US"/>
        </w:rPr>
        <w:t xml:space="preserve">staff </w:t>
      </w:r>
      <w:r w:rsidR="002F4D3A" w:rsidRPr="00B8434F">
        <w:rPr>
          <w:lang w:eastAsia="en-US"/>
        </w:rPr>
        <w:t>were</w:t>
      </w:r>
      <w:r w:rsidR="00124792" w:rsidRPr="00B8434F">
        <w:rPr>
          <w:lang w:eastAsia="en-US"/>
        </w:rPr>
        <w:t xml:space="preserve"> </w:t>
      </w:r>
      <w:r w:rsidR="00943810" w:rsidRPr="00B8434F">
        <w:rPr>
          <w:lang w:eastAsia="en-US"/>
        </w:rPr>
        <w:t>probably</w:t>
      </w:r>
      <w:r w:rsidR="00253E53" w:rsidRPr="00B8434F">
        <w:rPr>
          <w:lang w:eastAsia="en-US"/>
        </w:rPr>
        <w:t xml:space="preserve"> </w:t>
      </w:r>
      <w:r w:rsidR="00321DDE" w:rsidRPr="00B8434F">
        <w:rPr>
          <w:lang w:eastAsia="en-US"/>
        </w:rPr>
        <w:t xml:space="preserve">more </w:t>
      </w:r>
      <w:r w:rsidR="00253E53" w:rsidRPr="00B8434F">
        <w:rPr>
          <w:lang w:eastAsia="en-US"/>
        </w:rPr>
        <w:t xml:space="preserve">familiar with </w:t>
      </w:r>
      <w:r w:rsidR="00886064" w:rsidRPr="00B8434F">
        <w:rPr>
          <w:lang w:eastAsia="en-US"/>
        </w:rPr>
        <w:t>patients</w:t>
      </w:r>
      <w:r>
        <w:rPr>
          <w:lang w:eastAsia="en-US"/>
        </w:rPr>
        <w:t>. They felt this</w:t>
      </w:r>
      <w:r w:rsidR="00C62C70" w:rsidRPr="00B8434F">
        <w:rPr>
          <w:lang w:eastAsia="en-US"/>
        </w:rPr>
        <w:t xml:space="preserve"> would</w:t>
      </w:r>
      <w:r w:rsidR="00124792" w:rsidRPr="00B8434F">
        <w:rPr>
          <w:lang w:eastAsia="en-US"/>
        </w:rPr>
        <w:t xml:space="preserve"> </w:t>
      </w:r>
      <w:r>
        <w:rPr>
          <w:lang w:eastAsia="en-US"/>
        </w:rPr>
        <w:t>facilitate</w:t>
      </w:r>
      <w:r w:rsidRPr="00B8434F">
        <w:rPr>
          <w:lang w:eastAsia="en-US"/>
        </w:rPr>
        <w:t xml:space="preserve"> </w:t>
      </w:r>
      <w:r w:rsidR="00490316" w:rsidRPr="00B8434F">
        <w:rPr>
          <w:lang w:eastAsia="en-US"/>
        </w:rPr>
        <w:t xml:space="preserve">rapport </w:t>
      </w:r>
      <w:r w:rsidR="00715BA5" w:rsidRPr="00B8434F">
        <w:rPr>
          <w:lang w:eastAsia="en-US"/>
        </w:rPr>
        <w:t xml:space="preserve">with patients and </w:t>
      </w:r>
      <w:r w:rsidR="00490316" w:rsidRPr="00B8434F">
        <w:rPr>
          <w:lang w:eastAsia="en-US"/>
        </w:rPr>
        <w:t>improve the quality of support sessions.</w:t>
      </w:r>
      <w:r w:rsidR="00512434" w:rsidRPr="00B8434F">
        <w:rPr>
          <w:lang w:eastAsia="en-US"/>
        </w:rPr>
        <w:t xml:space="preserve"> </w:t>
      </w:r>
    </w:p>
    <w:p w14:paraId="710FFD2F" w14:textId="534A3251" w:rsidR="007F0DCE" w:rsidRPr="00B8434F" w:rsidRDefault="007F0DCE" w:rsidP="007F0DCE">
      <w:pPr>
        <w:pStyle w:val="Quotation"/>
      </w:pPr>
      <w:r w:rsidRPr="00B8434F">
        <w:t xml:space="preserve">“It [Supporter role] would need to be somebody from the practice actually doing it who has access to their medical notes…just so that you’re aware when you’re listening to them, so </w:t>
      </w:r>
      <w:r w:rsidRPr="00B8434F">
        <w:lastRenderedPageBreak/>
        <w:t>you know what they’re going through rather than being completely blind.” (Participant 8</w:t>
      </w:r>
      <w:r w:rsidR="00E25811">
        <w:t>,</w:t>
      </w:r>
      <w:r w:rsidRPr="00B8434F">
        <w:t xml:space="preserve"> </w:t>
      </w:r>
      <w:r w:rsidR="00E20D2C" w:rsidRPr="00E20D2C">
        <w:t>clinical research</w:t>
      </w:r>
      <w:r w:rsidRPr="00B8434F">
        <w:t xml:space="preserve"> nurse, 3 patients)</w:t>
      </w:r>
    </w:p>
    <w:p w14:paraId="7BE5EADB" w14:textId="68AD7566" w:rsidR="00534FF5" w:rsidRPr="00B8434F" w:rsidRDefault="00595D1C" w:rsidP="00C66860">
      <w:pPr>
        <w:pStyle w:val="Heading4"/>
      </w:pPr>
      <w:r>
        <w:t>P</w:t>
      </w:r>
      <w:r w:rsidRPr="00595D1C">
        <w:t>racticalities</w:t>
      </w:r>
      <w:r>
        <w:t xml:space="preserve"> of </w:t>
      </w:r>
      <w:r w:rsidR="00BE19A1">
        <w:t>delivering</w:t>
      </w:r>
      <w:r w:rsidR="00B40CA5">
        <w:t xml:space="preserve"> support alongside a digital intervention </w:t>
      </w:r>
    </w:p>
    <w:p w14:paraId="537430F5" w14:textId="497C3ABC" w:rsidR="005045EE" w:rsidRPr="00B8434F" w:rsidRDefault="007F5279" w:rsidP="00C66860">
      <w:pPr>
        <w:rPr>
          <w:lang w:eastAsia="en-US"/>
        </w:rPr>
      </w:pPr>
      <w:r>
        <w:rPr>
          <w:lang w:eastAsia="en-US"/>
        </w:rPr>
        <w:t xml:space="preserve">Reflected in </w:t>
      </w:r>
      <w:r w:rsidR="00595D1C">
        <w:rPr>
          <w:lang w:eastAsia="en-US"/>
        </w:rPr>
        <w:t>t</w:t>
      </w:r>
      <w:r w:rsidR="00EC70AC" w:rsidRPr="00B8434F">
        <w:rPr>
          <w:lang w:eastAsia="en-US"/>
        </w:rPr>
        <w:t>h</w:t>
      </w:r>
      <w:r w:rsidR="00EC70AC" w:rsidRPr="00595D1C">
        <w:rPr>
          <w:lang w:eastAsia="en-US"/>
        </w:rPr>
        <w:t xml:space="preserve">is theme </w:t>
      </w:r>
      <w:r w:rsidR="00595D1C" w:rsidRPr="00595D1C">
        <w:rPr>
          <w:lang w:eastAsia="en-US"/>
        </w:rPr>
        <w:t>is</w:t>
      </w:r>
      <w:r w:rsidR="00595D1C">
        <w:rPr>
          <w:lang w:eastAsia="en-US"/>
        </w:rPr>
        <w:t xml:space="preserve"> an exploration of </w:t>
      </w:r>
      <w:r w:rsidR="00CE1C82">
        <w:rPr>
          <w:lang w:eastAsia="en-US"/>
        </w:rPr>
        <w:t>the logistical problems S</w:t>
      </w:r>
      <w:r w:rsidR="00BE19A1">
        <w:rPr>
          <w:lang w:eastAsia="en-US"/>
        </w:rPr>
        <w:t xml:space="preserve">upporters faced </w:t>
      </w:r>
      <w:r w:rsidR="00CE1C82">
        <w:rPr>
          <w:lang w:eastAsia="en-US"/>
        </w:rPr>
        <w:t>delivering</w:t>
      </w:r>
      <w:r w:rsidR="00BE19A1">
        <w:rPr>
          <w:lang w:eastAsia="en-US"/>
        </w:rPr>
        <w:t xml:space="preserve"> support to patients using Renewed</w:t>
      </w:r>
      <w:r w:rsidR="00B33794">
        <w:rPr>
          <w:lang w:eastAsia="en-US"/>
        </w:rPr>
        <w:t xml:space="preserve"> </w:t>
      </w:r>
      <w:r w:rsidR="00DC7B07">
        <w:rPr>
          <w:lang w:eastAsia="en-US"/>
        </w:rPr>
        <w:t>O</w:t>
      </w:r>
      <w:r w:rsidR="00B33794">
        <w:rPr>
          <w:lang w:eastAsia="en-US"/>
        </w:rPr>
        <w:t>nline</w:t>
      </w:r>
      <w:r w:rsidR="001D2FBF" w:rsidRPr="00B8434F">
        <w:rPr>
          <w:lang w:eastAsia="en-US"/>
        </w:rPr>
        <w:t>.</w:t>
      </w:r>
      <w:r w:rsidR="00BE19A1">
        <w:rPr>
          <w:lang w:eastAsia="en-US"/>
        </w:rPr>
        <w:t xml:space="preserve"> </w:t>
      </w:r>
    </w:p>
    <w:p w14:paraId="7985A855" w14:textId="7B431D5F" w:rsidR="00841E51" w:rsidRPr="00B8434F" w:rsidRDefault="00F0203D" w:rsidP="00A8291A">
      <w:pPr>
        <w:rPr>
          <w:lang w:eastAsia="en-US"/>
        </w:rPr>
      </w:pPr>
      <w:r>
        <w:rPr>
          <w:lang w:eastAsia="en-US"/>
        </w:rPr>
        <w:t>T</w:t>
      </w:r>
      <w:r w:rsidR="007874B3">
        <w:rPr>
          <w:lang w:eastAsia="en-US"/>
        </w:rPr>
        <w:t xml:space="preserve">he </w:t>
      </w:r>
      <w:r w:rsidR="004E08C3">
        <w:rPr>
          <w:lang w:eastAsia="en-US"/>
        </w:rPr>
        <w:t>majority</w:t>
      </w:r>
      <w:r w:rsidR="004D5872" w:rsidRPr="00B8434F">
        <w:rPr>
          <w:lang w:eastAsia="en-US"/>
        </w:rPr>
        <w:t xml:space="preserve"> </w:t>
      </w:r>
      <w:r w:rsidR="007874B3">
        <w:rPr>
          <w:lang w:eastAsia="en-US"/>
        </w:rPr>
        <w:t xml:space="preserve">of </w:t>
      </w:r>
      <w:r w:rsidR="004D5872" w:rsidRPr="00B8434F">
        <w:rPr>
          <w:lang w:eastAsia="en-US"/>
        </w:rPr>
        <w:t xml:space="preserve">the current sample </w:t>
      </w:r>
      <w:r w:rsidR="00FB3259" w:rsidRPr="00B8434F">
        <w:rPr>
          <w:lang w:eastAsia="en-US"/>
        </w:rPr>
        <w:t xml:space="preserve">expressed difficulty with </w:t>
      </w:r>
      <w:r>
        <w:rPr>
          <w:lang w:eastAsia="en-US"/>
        </w:rPr>
        <w:t xml:space="preserve">conducting sessions in </w:t>
      </w:r>
      <w:r w:rsidR="0095373D">
        <w:rPr>
          <w:lang w:eastAsia="en-US"/>
        </w:rPr>
        <w:t xml:space="preserve">the </w:t>
      </w:r>
      <w:r>
        <w:rPr>
          <w:lang w:eastAsia="en-US"/>
        </w:rPr>
        <w:t>recommended 10 minutes</w:t>
      </w:r>
      <w:r w:rsidR="00FB3259" w:rsidRPr="00B8434F">
        <w:rPr>
          <w:lang w:eastAsia="en-US"/>
        </w:rPr>
        <w:t>,</w:t>
      </w:r>
      <w:r w:rsidR="004D5872" w:rsidRPr="00B8434F">
        <w:rPr>
          <w:lang w:eastAsia="en-US"/>
        </w:rPr>
        <w:t xml:space="preserve"> </w:t>
      </w:r>
      <w:r w:rsidR="00FB3259" w:rsidRPr="00B8434F">
        <w:rPr>
          <w:lang w:eastAsia="en-US"/>
        </w:rPr>
        <w:t>reporting</w:t>
      </w:r>
      <w:r w:rsidR="004D5872" w:rsidRPr="00B8434F">
        <w:rPr>
          <w:lang w:eastAsia="en-US"/>
        </w:rPr>
        <w:t xml:space="preserve"> an average session of </w:t>
      </w:r>
      <w:r w:rsidR="00B84FB4" w:rsidRPr="00B8434F">
        <w:rPr>
          <w:lang w:eastAsia="en-US"/>
        </w:rPr>
        <w:t xml:space="preserve">15 minutes. </w:t>
      </w:r>
      <w:r w:rsidR="00D266E2">
        <w:rPr>
          <w:lang w:eastAsia="en-US"/>
        </w:rPr>
        <w:t>S</w:t>
      </w:r>
      <w:r w:rsidR="00011508" w:rsidRPr="00B8434F">
        <w:rPr>
          <w:lang w:eastAsia="en-US"/>
        </w:rPr>
        <w:t xml:space="preserve">essions went over 10 minutes for </w:t>
      </w:r>
      <w:r w:rsidR="00CB1C67" w:rsidRPr="00B8434F">
        <w:rPr>
          <w:lang w:eastAsia="en-US"/>
        </w:rPr>
        <w:t>various</w:t>
      </w:r>
      <w:r w:rsidR="007D3DA2">
        <w:rPr>
          <w:lang w:eastAsia="en-US"/>
        </w:rPr>
        <w:t xml:space="preserve"> reported</w:t>
      </w:r>
      <w:r w:rsidR="00CB1C67" w:rsidRPr="00B8434F">
        <w:rPr>
          <w:lang w:eastAsia="en-US"/>
        </w:rPr>
        <w:t xml:space="preserve"> </w:t>
      </w:r>
      <w:r w:rsidR="00011508" w:rsidRPr="00B8434F">
        <w:rPr>
          <w:lang w:eastAsia="en-US"/>
        </w:rPr>
        <w:t>reasons</w:t>
      </w:r>
      <w:r w:rsidR="00113B6C">
        <w:rPr>
          <w:lang w:eastAsia="en-US"/>
        </w:rPr>
        <w:t>,</w:t>
      </w:r>
      <w:r w:rsidR="00011508" w:rsidRPr="00B8434F">
        <w:rPr>
          <w:lang w:eastAsia="en-US"/>
        </w:rPr>
        <w:t xml:space="preserve"> including</w:t>
      </w:r>
      <w:r w:rsidR="0046138C">
        <w:rPr>
          <w:lang w:eastAsia="en-US"/>
        </w:rPr>
        <w:t xml:space="preserve"> allowing time for</w:t>
      </w:r>
      <w:r w:rsidR="00011508" w:rsidRPr="00B8434F">
        <w:rPr>
          <w:lang w:eastAsia="en-US"/>
        </w:rPr>
        <w:t xml:space="preserve"> introductions, </w:t>
      </w:r>
      <w:r w:rsidR="00DC0D1A">
        <w:rPr>
          <w:lang w:eastAsia="en-US"/>
        </w:rPr>
        <w:t xml:space="preserve">the perception that </w:t>
      </w:r>
      <w:r w:rsidR="00011508" w:rsidRPr="00B8434F">
        <w:rPr>
          <w:lang w:eastAsia="en-US"/>
        </w:rPr>
        <w:t xml:space="preserve">patients </w:t>
      </w:r>
      <w:r w:rsidR="00DC0D1A">
        <w:rPr>
          <w:lang w:eastAsia="en-US"/>
        </w:rPr>
        <w:t>feel</w:t>
      </w:r>
      <w:r w:rsidR="00DC0D1A" w:rsidRPr="00B8434F">
        <w:rPr>
          <w:lang w:eastAsia="en-US"/>
        </w:rPr>
        <w:t xml:space="preserve"> </w:t>
      </w:r>
      <w:r w:rsidR="00011508" w:rsidRPr="00B8434F">
        <w:rPr>
          <w:lang w:eastAsia="en-US"/>
        </w:rPr>
        <w:t xml:space="preserve">lonely and </w:t>
      </w:r>
      <w:r w:rsidR="00DC0D1A">
        <w:rPr>
          <w:lang w:eastAsia="en-US"/>
        </w:rPr>
        <w:t xml:space="preserve">were </w:t>
      </w:r>
      <w:r w:rsidR="00011508" w:rsidRPr="00B8434F">
        <w:rPr>
          <w:lang w:eastAsia="en-US"/>
        </w:rPr>
        <w:t>longing for someone to talk</w:t>
      </w:r>
      <w:r w:rsidR="005045EE" w:rsidRPr="00B8434F">
        <w:rPr>
          <w:lang w:eastAsia="en-US"/>
        </w:rPr>
        <w:t xml:space="preserve"> to</w:t>
      </w:r>
      <w:r w:rsidR="00011508" w:rsidRPr="00B8434F">
        <w:rPr>
          <w:lang w:eastAsia="en-US"/>
        </w:rPr>
        <w:t xml:space="preserve">, and not wanting the patient to feel rushed. </w:t>
      </w:r>
      <w:r w:rsidR="00B33794">
        <w:rPr>
          <w:lang w:eastAsia="en-US"/>
        </w:rPr>
        <w:t>In particular, Primary Care staff</w:t>
      </w:r>
      <w:r w:rsidR="00B33794" w:rsidRPr="00B8434F">
        <w:rPr>
          <w:lang w:eastAsia="en-US"/>
        </w:rPr>
        <w:t xml:space="preserve"> expressed guilt about potentially rushing patients considering that they had made </w:t>
      </w:r>
      <w:r w:rsidR="00B33794">
        <w:rPr>
          <w:lang w:eastAsia="en-US"/>
        </w:rPr>
        <w:t>an</w:t>
      </w:r>
      <w:r w:rsidR="00B33794" w:rsidRPr="00B8434F">
        <w:rPr>
          <w:lang w:eastAsia="en-US"/>
        </w:rPr>
        <w:t xml:space="preserve"> effort to come in for sessions.</w:t>
      </w:r>
      <w:r w:rsidR="00B33794" w:rsidRPr="00B33794">
        <w:rPr>
          <w:lang w:eastAsia="en-US"/>
        </w:rPr>
        <w:t xml:space="preserve"> </w:t>
      </w:r>
      <w:r w:rsidR="00B33794">
        <w:rPr>
          <w:lang w:eastAsia="en-US"/>
        </w:rPr>
        <w:t>One</w:t>
      </w:r>
      <w:r w:rsidR="00B33794" w:rsidRPr="00B8434F">
        <w:rPr>
          <w:lang w:eastAsia="en-US"/>
        </w:rPr>
        <w:t xml:space="preserve"> </w:t>
      </w:r>
      <w:r w:rsidR="00B33794" w:rsidRPr="00E20D2C">
        <w:rPr>
          <w:lang w:eastAsia="en-US"/>
        </w:rPr>
        <w:t>clinical research</w:t>
      </w:r>
      <w:r w:rsidR="00B33794" w:rsidRPr="00B8434F">
        <w:rPr>
          <w:lang w:eastAsia="en-US"/>
        </w:rPr>
        <w:t xml:space="preserve"> nurse expressed difficulty managing the 10-minute sessions because she was not used to working within this time limit.</w:t>
      </w:r>
    </w:p>
    <w:p w14:paraId="461D29D9" w14:textId="72F66EFA" w:rsidR="006D41D2" w:rsidRPr="00B8434F" w:rsidRDefault="006D41D2" w:rsidP="00090C36">
      <w:pPr>
        <w:pStyle w:val="Quotation"/>
      </w:pPr>
      <w:r w:rsidRPr="00B8434F">
        <w:t xml:space="preserve">“I’d given myself longer than what was suggested because I knew </w:t>
      </w:r>
      <w:r w:rsidR="004C10B6">
        <w:t>from</w:t>
      </w:r>
      <w:r w:rsidRPr="00B8434F">
        <w:t xml:space="preserve"> experience that if somebody is opening up to you about how they’re feeling the worst possible thing that you can do is run out of time and have to end it.” (Participant 24, </w:t>
      </w:r>
      <w:r w:rsidR="005F7B82">
        <w:t>practice</w:t>
      </w:r>
      <w:r w:rsidRPr="00B8434F">
        <w:t xml:space="preserve"> nurse</w:t>
      </w:r>
      <w:r w:rsidR="00DF25C0" w:rsidRPr="00B8434F">
        <w:t>, 2 patients</w:t>
      </w:r>
      <w:r w:rsidR="00090C36">
        <w:t>)</w:t>
      </w:r>
    </w:p>
    <w:p w14:paraId="0B43921E" w14:textId="77CBC468" w:rsidR="00A21BBF" w:rsidRPr="00B8434F" w:rsidRDefault="00DA3FFD" w:rsidP="00A8291A">
      <w:pPr>
        <w:rPr>
          <w:lang w:eastAsia="en-US"/>
        </w:rPr>
      </w:pPr>
      <w:r w:rsidRPr="00B8434F">
        <w:rPr>
          <w:lang w:eastAsia="en-US"/>
        </w:rPr>
        <w:t>A few</w:t>
      </w:r>
      <w:r w:rsidR="0068799B" w:rsidRPr="00B8434F">
        <w:rPr>
          <w:lang w:eastAsia="en-US"/>
        </w:rPr>
        <w:t xml:space="preserve"> </w:t>
      </w:r>
      <w:r w:rsidR="003574D3" w:rsidRPr="00B8434F">
        <w:rPr>
          <w:lang w:eastAsia="en-US"/>
        </w:rPr>
        <w:t>S</w:t>
      </w:r>
      <w:r w:rsidR="00913039" w:rsidRPr="00B8434F">
        <w:rPr>
          <w:lang w:eastAsia="en-US"/>
        </w:rPr>
        <w:t>upporter</w:t>
      </w:r>
      <w:r w:rsidR="0068799B" w:rsidRPr="00B8434F">
        <w:rPr>
          <w:lang w:eastAsia="en-US"/>
        </w:rPr>
        <w:t>s</w:t>
      </w:r>
      <w:r w:rsidR="007222F0" w:rsidRPr="00B8434F">
        <w:rPr>
          <w:lang w:eastAsia="en-US"/>
        </w:rPr>
        <w:t xml:space="preserve"> </w:t>
      </w:r>
      <w:r w:rsidR="00695D76" w:rsidRPr="00B8434F">
        <w:rPr>
          <w:lang w:eastAsia="en-US"/>
        </w:rPr>
        <w:t xml:space="preserve">expressed a preference for </w:t>
      </w:r>
      <w:r w:rsidR="00A21BBF" w:rsidRPr="00B8434F">
        <w:rPr>
          <w:lang w:eastAsia="en-US"/>
        </w:rPr>
        <w:t xml:space="preserve">lengthening sessions, </w:t>
      </w:r>
      <w:r w:rsidR="0046138C">
        <w:rPr>
          <w:lang w:eastAsia="en-US"/>
        </w:rPr>
        <w:t>particularly</w:t>
      </w:r>
      <w:r w:rsidR="0046138C" w:rsidRPr="00B8434F">
        <w:rPr>
          <w:lang w:eastAsia="en-US"/>
        </w:rPr>
        <w:t xml:space="preserve"> </w:t>
      </w:r>
      <w:r w:rsidR="0068799B" w:rsidRPr="00B8434F">
        <w:rPr>
          <w:lang w:eastAsia="en-US"/>
        </w:rPr>
        <w:t>the first</w:t>
      </w:r>
      <w:r w:rsidR="00114B1B">
        <w:rPr>
          <w:lang w:eastAsia="en-US"/>
        </w:rPr>
        <w:t>,</w:t>
      </w:r>
      <w:r w:rsidR="0068799B" w:rsidRPr="00B8434F">
        <w:rPr>
          <w:lang w:eastAsia="en-US"/>
        </w:rPr>
        <w:t xml:space="preserve"> to</w:t>
      </w:r>
      <w:r w:rsidR="00A21BBF" w:rsidRPr="00B8434F">
        <w:rPr>
          <w:lang w:eastAsia="en-US"/>
        </w:rPr>
        <w:t xml:space="preserve"> allow more</w:t>
      </w:r>
      <w:r w:rsidR="00E96F7E" w:rsidRPr="00B8434F">
        <w:rPr>
          <w:lang w:eastAsia="en-US"/>
        </w:rPr>
        <w:t xml:space="preserve"> time to get</w:t>
      </w:r>
      <w:r w:rsidRPr="00B8434F">
        <w:rPr>
          <w:lang w:eastAsia="en-US"/>
        </w:rPr>
        <w:t xml:space="preserve"> to know patient</w:t>
      </w:r>
      <w:r w:rsidR="006A068A">
        <w:rPr>
          <w:lang w:eastAsia="en-US"/>
        </w:rPr>
        <w:t>s</w:t>
      </w:r>
      <w:r w:rsidRPr="00B8434F">
        <w:rPr>
          <w:lang w:eastAsia="en-US"/>
        </w:rPr>
        <w:t xml:space="preserve"> and address any initial conce</w:t>
      </w:r>
      <w:r w:rsidR="00595D1C">
        <w:rPr>
          <w:lang w:eastAsia="en-US"/>
        </w:rPr>
        <w:t>rns.</w:t>
      </w:r>
      <w:r w:rsidR="00A21BBF" w:rsidRPr="00B8434F">
        <w:rPr>
          <w:lang w:eastAsia="en-US"/>
        </w:rPr>
        <w:t xml:space="preserve"> </w:t>
      </w:r>
      <w:r w:rsidR="00AA227A" w:rsidRPr="00AA227A">
        <w:rPr>
          <w:lang w:eastAsia="en-US"/>
        </w:rPr>
        <w:t>Relatedly, some clinical research nurses reported finding it challenging to build rapport with patients during the brief support sessions.</w:t>
      </w:r>
    </w:p>
    <w:p w14:paraId="5C0C2BFD" w14:textId="431FB124" w:rsidR="00956328" w:rsidRPr="00B8434F" w:rsidRDefault="00956328" w:rsidP="00956328">
      <w:pPr>
        <w:pStyle w:val="Quotation"/>
      </w:pPr>
      <w:r w:rsidRPr="00B8434F">
        <w:t xml:space="preserve">“The appointment seemed very short. Especially on your initial one. I think your initial appointment should be twenty. So you can get to know the patient a bit before you bang </w:t>
      </w:r>
      <w:r w:rsidRPr="00B8434F">
        <w:lastRenderedPageBreak/>
        <w:t xml:space="preserve">straight into the CARE approach. Otherwise there’s no real time to even introduce myself, introduce themselves.” (Participant 23, </w:t>
      </w:r>
      <w:r w:rsidR="005F7B82">
        <w:t>practice</w:t>
      </w:r>
      <w:r w:rsidRPr="00B8434F">
        <w:t xml:space="preserve"> nurse</w:t>
      </w:r>
      <w:r w:rsidR="00DF25C0" w:rsidRPr="00B8434F">
        <w:t>, 1 patient</w:t>
      </w:r>
      <w:r w:rsidRPr="00B8434F">
        <w:t>)</w:t>
      </w:r>
    </w:p>
    <w:p w14:paraId="4FBE66C8" w14:textId="40BD4D75" w:rsidR="005D08E7" w:rsidRPr="00B8434F" w:rsidRDefault="00F17447" w:rsidP="00A8291A">
      <w:pPr>
        <w:rPr>
          <w:lang w:eastAsia="en-US"/>
        </w:rPr>
      </w:pPr>
      <w:r>
        <w:rPr>
          <w:lang w:eastAsia="en-US"/>
        </w:rPr>
        <w:t>HCPs viewed both face</w:t>
      </w:r>
      <w:r w:rsidR="000F103E">
        <w:rPr>
          <w:lang w:eastAsia="en-US"/>
        </w:rPr>
        <w:t>-</w:t>
      </w:r>
      <w:r>
        <w:rPr>
          <w:lang w:eastAsia="en-US"/>
        </w:rPr>
        <w:t>to</w:t>
      </w:r>
      <w:r w:rsidR="000F103E">
        <w:rPr>
          <w:lang w:eastAsia="en-US"/>
        </w:rPr>
        <w:t>-</w:t>
      </w:r>
      <w:r>
        <w:rPr>
          <w:lang w:eastAsia="en-US"/>
        </w:rPr>
        <w:t>face and telephone support as acceptable, but with different benefits.  F</w:t>
      </w:r>
      <w:r w:rsidR="00096E02">
        <w:rPr>
          <w:lang w:eastAsia="en-US"/>
        </w:rPr>
        <w:t>ace-</w:t>
      </w:r>
      <w:r w:rsidR="000C2784" w:rsidRPr="00B8434F">
        <w:rPr>
          <w:lang w:eastAsia="en-US"/>
        </w:rPr>
        <w:t>to-face sessions allowed them to read patients</w:t>
      </w:r>
      <w:r w:rsidR="00114B1B">
        <w:rPr>
          <w:lang w:eastAsia="en-US"/>
        </w:rPr>
        <w:t>’</w:t>
      </w:r>
      <w:r w:rsidR="000C2784" w:rsidRPr="00B8434F">
        <w:rPr>
          <w:lang w:eastAsia="en-US"/>
        </w:rPr>
        <w:t xml:space="preserve"> body language</w:t>
      </w:r>
      <w:r>
        <w:rPr>
          <w:lang w:eastAsia="en-US"/>
        </w:rPr>
        <w:t xml:space="preserve"> whereas phone support was better for </w:t>
      </w:r>
      <w:r w:rsidR="007B07E2" w:rsidRPr="00B8434F">
        <w:rPr>
          <w:lang w:eastAsia="en-US"/>
        </w:rPr>
        <w:t>p</w:t>
      </w:r>
      <w:r w:rsidR="001E51E2" w:rsidRPr="00B8434F">
        <w:rPr>
          <w:lang w:eastAsia="en-US"/>
        </w:rPr>
        <w:t>atients who may</w:t>
      </w:r>
      <w:r w:rsidR="000C2784" w:rsidRPr="00B8434F">
        <w:rPr>
          <w:lang w:eastAsia="en-US"/>
        </w:rPr>
        <w:t xml:space="preserve"> have </w:t>
      </w:r>
      <w:r w:rsidR="005D08E7" w:rsidRPr="00B8434F">
        <w:rPr>
          <w:lang w:eastAsia="en-US"/>
        </w:rPr>
        <w:t>difficulty</w:t>
      </w:r>
      <w:r w:rsidR="000C2784" w:rsidRPr="00B8434F">
        <w:rPr>
          <w:lang w:eastAsia="en-US"/>
        </w:rPr>
        <w:t xml:space="preserve"> coming into</w:t>
      </w:r>
      <w:r w:rsidR="005100DF" w:rsidRPr="00B8434F">
        <w:rPr>
          <w:lang w:eastAsia="en-US"/>
        </w:rPr>
        <w:t xml:space="preserve"> a GP surgery</w:t>
      </w:r>
      <w:r w:rsidR="00371E6A" w:rsidRPr="00B8434F">
        <w:rPr>
          <w:lang w:eastAsia="en-US"/>
        </w:rPr>
        <w:t>,</w:t>
      </w:r>
      <w:r w:rsidR="000C2784" w:rsidRPr="00B8434F">
        <w:rPr>
          <w:lang w:eastAsia="en-US"/>
        </w:rPr>
        <w:t xml:space="preserve"> due to travel</w:t>
      </w:r>
      <w:r w:rsidR="00604D33" w:rsidRPr="00B8434F">
        <w:rPr>
          <w:lang w:eastAsia="en-US"/>
        </w:rPr>
        <w:t xml:space="preserve"> disruptions, weather conditions and location</w:t>
      </w:r>
      <w:r w:rsidR="005D08E7" w:rsidRPr="00B8434F">
        <w:rPr>
          <w:lang w:eastAsia="en-US"/>
        </w:rPr>
        <w:t>. Additionally, phone sessions g</w:t>
      </w:r>
      <w:r w:rsidR="00096E3E" w:rsidRPr="00B8434F">
        <w:rPr>
          <w:lang w:eastAsia="en-US"/>
        </w:rPr>
        <w:t xml:space="preserve">ave greater flexibility to </w:t>
      </w:r>
      <w:r w:rsidR="003574D3" w:rsidRPr="00B8434F">
        <w:rPr>
          <w:lang w:eastAsia="en-US"/>
        </w:rPr>
        <w:t>S</w:t>
      </w:r>
      <w:r w:rsidR="00913039" w:rsidRPr="00B8434F">
        <w:rPr>
          <w:lang w:eastAsia="en-US"/>
        </w:rPr>
        <w:t>upporter</w:t>
      </w:r>
      <w:r w:rsidR="00096E3E" w:rsidRPr="00B8434F">
        <w:rPr>
          <w:lang w:eastAsia="en-US"/>
        </w:rPr>
        <w:t>s</w:t>
      </w:r>
      <w:r w:rsidR="005D08E7" w:rsidRPr="00B8434F">
        <w:rPr>
          <w:lang w:eastAsia="en-US"/>
        </w:rPr>
        <w:t xml:space="preserve"> as it was easier t</w:t>
      </w:r>
      <w:r w:rsidR="00096E3E" w:rsidRPr="00B8434F">
        <w:rPr>
          <w:lang w:eastAsia="en-US"/>
        </w:rPr>
        <w:t>o slot into their schedules</w:t>
      </w:r>
      <w:r w:rsidR="005D08E7" w:rsidRPr="00B8434F">
        <w:rPr>
          <w:lang w:eastAsia="en-US"/>
        </w:rPr>
        <w:t>.</w:t>
      </w:r>
    </w:p>
    <w:p w14:paraId="5679F579" w14:textId="690EC56F" w:rsidR="005D08E7" w:rsidRPr="00B8434F" w:rsidRDefault="00604D33" w:rsidP="00096E3E">
      <w:pPr>
        <w:pStyle w:val="Quotation"/>
      </w:pPr>
      <w:r w:rsidRPr="00B8434F">
        <w:t xml:space="preserve">“That [phone sessions] works really well for me because it means that I can support patients when I’m not in the office…that’s given me a greater flexibility with the patients.” (Participant 2, </w:t>
      </w:r>
      <w:r w:rsidR="00E20D2C" w:rsidRPr="00E20D2C">
        <w:t>clinical research</w:t>
      </w:r>
      <w:r w:rsidRPr="00B8434F">
        <w:t xml:space="preserve"> nurse</w:t>
      </w:r>
      <w:r w:rsidR="002670B6" w:rsidRPr="00B8434F">
        <w:t xml:space="preserve">, </w:t>
      </w:r>
      <w:r w:rsidR="00B2037E">
        <w:t>5</w:t>
      </w:r>
      <w:r w:rsidR="002670B6" w:rsidRPr="00B8434F">
        <w:t xml:space="preserve"> patient</w:t>
      </w:r>
      <w:r w:rsidR="00B2037E">
        <w:t>s</w:t>
      </w:r>
      <w:r w:rsidRPr="00B8434F">
        <w:t>)</w:t>
      </w:r>
      <w:r w:rsidR="00AD6013" w:rsidRPr="00B8434F">
        <w:t xml:space="preserve"> </w:t>
      </w:r>
    </w:p>
    <w:p w14:paraId="1FCB1599" w14:textId="540762CD" w:rsidR="000C2784" w:rsidRPr="00B8434F" w:rsidRDefault="002468C9" w:rsidP="00A8291A">
      <w:pPr>
        <w:rPr>
          <w:lang w:eastAsia="en-US"/>
        </w:rPr>
      </w:pPr>
      <w:r w:rsidRPr="00B8434F">
        <w:rPr>
          <w:lang w:eastAsia="en-US"/>
        </w:rPr>
        <w:t>Furthermore,</w:t>
      </w:r>
      <w:r w:rsidR="005D08E7" w:rsidRPr="00B8434F">
        <w:rPr>
          <w:lang w:eastAsia="en-US"/>
        </w:rPr>
        <w:t xml:space="preserve"> </w:t>
      </w:r>
      <w:r w:rsidR="002F4BA5" w:rsidRPr="00B8434F">
        <w:rPr>
          <w:lang w:eastAsia="en-US"/>
        </w:rPr>
        <w:t>phone sessions</w:t>
      </w:r>
      <w:r w:rsidRPr="00B8434F">
        <w:rPr>
          <w:lang w:eastAsia="en-US"/>
        </w:rPr>
        <w:t xml:space="preserve"> reportedly</w:t>
      </w:r>
      <w:r w:rsidR="002F4BA5" w:rsidRPr="00B8434F">
        <w:rPr>
          <w:lang w:eastAsia="en-US"/>
        </w:rPr>
        <w:t xml:space="preserve"> helped some </w:t>
      </w:r>
      <w:r w:rsidR="003574D3" w:rsidRPr="00B8434F">
        <w:rPr>
          <w:lang w:eastAsia="en-US"/>
        </w:rPr>
        <w:t>S</w:t>
      </w:r>
      <w:r w:rsidR="00913039" w:rsidRPr="00B8434F">
        <w:rPr>
          <w:lang w:eastAsia="en-US"/>
        </w:rPr>
        <w:t>upporter</w:t>
      </w:r>
      <w:r w:rsidR="002F4BA5" w:rsidRPr="00B8434F">
        <w:rPr>
          <w:lang w:eastAsia="en-US"/>
        </w:rPr>
        <w:t>s</w:t>
      </w:r>
      <w:r w:rsidR="00737EFC" w:rsidRPr="00B8434F">
        <w:rPr>
          <w:lang w:eastAsia="en-US"/>
        </w:rPr>
        <w:t xml:space="preserve"> </w:t>
      </w:r>
      <w:r w:rsidR="00AD6013" w:rsidRPr="00B8434F">
        <w:rPr>
          <w:lang w:eastAsia="en-US"/>
        </w:rPr>
        <w:t>manage the length of</w:t>
      </w:r>
      <w:r w:rsidR="005D08E7" w:rsidRPr="00B8434F">
        <w:rPr>
          <w:lang w:eastAsia="en-US"/>
        </w:rPr>
        <w:t xml:space="preserve"> </w:t>
      </w:r>
      <w:r w:rsidR="002F4BA5" w:rsidRPr="00B8434F">
        <w:rPr>
          <w:lang w:eastAsia="en-US"/>
        </w:rPr>
        <w:t>sessions by preventing</w:t>
      </w:r>
      <w:r w:rsidR="003574D3" w:rsidRPr="00B8434F">
        <w:rPr>
          <w:lang w:eastAsia="en-US"/>
        </w:rPr>
        <w:t xml:space="preserve"> </w:t>
      </w:r>
      <w:r w:rsidR="00114B1B">
        <w:rPr>
          <w:lang w:eastAsia="en-US"/>
        </w:rPr>
        <w:t>them</w:t>
      </w:r>
      <w:r w:rsidR="00114B1B" w:rsidRPr="00B8434F">
        <w:rPr>
          <w:lang w:eastAsia="en-US"/>
        </w:rPr>
        <w:t xml:space="preserve"> </w:t>
      </w:r>
      <w:r w:rsidR="00113B6C">
        <w:rPr>
          <w:lang w:eastAsia="en-US"/>
        </w:rPr>
        <w:t xml:space="preserve">from </w:t>
      </w:r>
      <w:r w:rsidR="005D08E7" w:rsidRPr="00B8434F">
        <w:rPr>
          <w:lang w:eastAsia="en-US"/>
        </w:rPr>
        <w:t>p</w:t>
      </w:r>
      <w:r w:rsidR="00EC326C" w:rsidRPr="00B8434F">
        <w:rPr>
          <w:lang w:eastAsia="en-US"/>
        </w:rPr>
        <w:t>er</w:t>
      </w:r>
      <w:r w:rsidR="002F4BA5" w:rsidRPr="00B8434F">
        <w:rPr>
          <w:lang w:eastAsia="en-US"/>
        </w:rPr>
        <w:t>f</w:t>
      </w:r>
      <w:r w:rsidR="00913039" w:rsidRPr="00B8434F">
        <w:rPr>
          <w:lang w:eastAsia="en-US"/>
        </w:rPr>
        <w:t xml:space="preserve">orming </w:t>
      </w:r>
      <w:r w:rsidR="00D1366F">
        <w:rPr>
          <w:lang w:eastAsia="en-US"/>
        </w:rPr>
        <w:t>healthcare checks unrelated to Renewed</w:t>
      </w:r>
      <w:r w:rsidR="00913039" w:rsidRPr="00B8434F">
        <w:rPr>
          <w:lang w:eastAsia="en-US"/>
        </w:rPr>
        <w:t>. Supporter</w:t>
      </w:r>
      <w:r w:rsidR="002F4BA5" w:rsidRPr="00B8434F">
        <w:rPr>
          <w:lang w:eastAsia="en-US"/>
        </w:rPr>
        <w:t>s also expressed</w:t>
      </w:r>
      <w:r w:rsidR="005D08E7" w:rsidRPr="00B8434F">
        <w:rPr>
          <w:lang w:eastAsia="en-US"/>
        </w:rPr>
        <w:t xml:space="preserve"> less ‘guilt’ of having patient</w:t>
      </w:r>
      <w:r w:rsidR="002F4BA5" w:rsidRPr="00B8434F">
        <w:rPr>
          <w:lang w:eastAsia="en-US"/>
        </w:rPr>
        <w:t>s</w:t>
      </w:r>
      <w:r w:rsidR="005D08E7" w:rsidRPr="00B8434F">
        <w:rPr>
          <w:lang w:eastAsia="en-US"/>
        </w:rPr>
        <w:t xml:space="preserve"> make the journey into the practice. </w:t>
      </w:r>
    </w:p>
    <w:p w14:paraId="4D0864F9" w14:textId="78816AA9" w:rsidR="00152851" w:rsidRPr="00B8434F" w:rsidRDefault="0094653E" w:rsidP="00152851">
      <w:pPr>
        <w:pStyle w:val="Heading4"/>
      </w:pPr>
      <w:r>
        <w:t>Managing a</w:t>
      </w:r>
      <w:r w:rsidR="00430910">
        <w:t xml:space="preserve"> </w:t>
      </w:r>
      <w:r w:rsidR="00EE5558">
        <w:t>patient-led</w:t>
      </w:r>
      <w:r w:rsidR="00113B6C">
        <w:t xml:space="preserve"> </w:t>
      </w:r>
      <w:r w:rsidR="00D1366F">
        <w:t>approach</w:t>
      </w:r>
    </w:p>
    <w:p w14:paraId="791211E5" w14:textId="6A31ADD0" w:rsidR="002D0057" w:rsidRPr="00B8434F" w:rsidRDefault="0094653E" w:rsidP="00A8291A">
      <w:pPr>
        <w:rPr>
          <w:lang w:eastAsia="en-US"/>
        </w:rPr>
      </w:pPr>
      <w:r>
        <w:rPr>
          <w:lang w:eastAsia="en-US"/>
        </w:rPr>
        <w:t>Reflected in th</w:t>
      </w:r>
      <w:r w:rsidRPr="0008788A">
        <w:rPr>
          <w:lang w:eastAsia="en-US"/>
        </w:rPr>
        <w:t xml:space="preserve">is </w:t>
      </w:r>
      <w:r w:rsidR="00634286" w:rsidRPr="0008788A">
        <w:rPr>
          <w:lang w:eastAsia="en-US"/>
        </w:rPr>
        <w:t xml:space="preserve">theme </w:t>
      </w:r>
      <w:r w:rsidRPr="0008788A">
        <w:rPr>
          <w:lang w:eastAsia="en-US"/>
        </w:rPr>
        <w:t xml:space="preserve">were </w:t>
      </w:r>
      <w:r w:rsidR="003D5300">
        <w:rPr>
          <w:lang w:eastAsia="en-US"/>
        </w:rPr>
        <w:t xml:space="preserve">Supporters’ </w:t>
      </w:r>
      <w:r w:rsidR="00430910">
        <w:rPr>
          <w:lang w:eastAsia="en-US"/>
        </w:rPr>
        <w:t xml:space="preserve">perceptions </w:t>
      </w:r>
      <w:r w:rsidR="001A140F">
        <w:rPr>
          <w:lang w:eastAsia="en-US"/>
        </w:rPr>
        <w:t xml:space="preserve">and experiences of using a patient-led approach, and </w:t>
      </w:r>
      <w:r w:rsidR="0085027A">
        <w:rPr>
          <w:lang w:eastAsia="en-US"/>
        </w:rPr>
        <w:t>w</w:t>
      </w:r>
      <w:r w:rsidR="001A140F">
        <w:rPr>
          <w:lang w:eastAsia="en-US"/>
        </w:rPr>
        <w:t xml:space="preserve">hat they saw helpful and found difficult. </w:t>
      </w:r>
      <w:r w:rsidR="00ED2327">
        <w:rPr>
          <w:lang w:eastAsia="en-US"/>
        </w:rPr>
        <w:t>In this context, a</w:t>
      </w:r>
      <w:r w:rsidR="001A140F">
        <w:rPr>
          <w:lang w:eastAsia="en-US"/>
        </w:rPr>
        <w:t xml:space="preserve"> patient-led approach refers to </w:t>
      </w:r>
      <w:r w:rsidR="00ED2327">
        <w:rPr>
          <w:lang w:eastAsia="en-US"/>
        </w:rPr>
        <w:t xml:space="preserve">one in which </w:t>
      </w:r>
      <w:r w:rsidR="001A140F">
        <w:rPr>
          <w:lang w:eastAsia="en-US"/>
        </w:rPr>
        <w:t xml:space="preserve">an autonomy-supportive relationship </w:t>
      </w:r>
      <w:r w:rsidR="00ED2327">
        <w:rPr>
          <w:lang w:eastAsia="en-US"/>
        </w:rPr>
        <w:t xml:space="preserve">was </w:t>
      </w:r>
      <w:r w:rsidR="001A140F">
        <w:rPr>
          <w:lang w:eastAsia="en-US"/>
        </w:rPr>
        <w:t>facilitated</w:t>
      </w:r>
      <w:r w:rsidR="00FE0502">
        <w:rPr>
          <w:lang w:eastAsia="en-US"/>
        </w:rPr>
        <w:t xml:space="preserve"> using CARE</w:t>
      </w:r>
      <w:r w:rsidR="00B33794">
        <w:rPr>
          <w:lang w:eastAsia="en-US"/>
        </w:rPr>
        <w:t xml:space="preserve"> to support the digital intervention</w:t>
      </w:r>
      <w:r w:rsidR="0040124C">
        <w:rPr>
          <w:lang w:eastAsia="en-US"/>
        </w:rPr>
        <w:t>, rather than giving advice</w:t>
      </w:r>
      <w:r w:rsidR="00B33794">
        <w:rPr>
          <w:lang w:eastAsia="en-US"/>
        </w:rPr>
        <w:t>, which was instead provided through the digital intervention</w:t>
      </w:r>
      <w:r w:rsidR="0040124C">
        <w:rPr>
          <w:lang w:eastAsia="en-US"/>
        </w:rPr>
        <w:t xml:space="preserve">. </w:t>
      </w:r>
      <w:r w:rsidR="00847248" w:rsidRPr="00B8434F">
        <w:rPr>
          <w:lang w:eastAsia="en-US"/>
        </w:rPr>
        <w:t>The majority</w:t>
      </w:r>
      <w:r>
        <w:rPr>
          <w:lang w:eastAsia="en-US"/>
        </w:rPr>
        <w:t xml:space="preserve"> of Supporters</w:t>
      </w:r>
      <w:r w:rsidR="00847248" w:rsidRPr="00B8434F">
        <w:rPr>
          <w:lang w:eastAsia="en-US"/>
        </w:rPr>
        <w:t xml:space="preserve"> reported that they liked the CARE approac</w:t>
      </w:r>
      <w:r w:rsidR="003C18A3" w:rsidRPr="00B8434F">
        <w:rPr>
          <w:lang w:eastAsia="en-US"/>
        </w:rPr>
        <w:t xml:space="preserve">h and believed it provided a </w:t>
      </w:r>
      <w:r w:rsidR="001D240D" w:rsidRPr="00B8434F">
        <w:rPr>
          <w:lang w:eastAsia="en-US"/>
        </w:rPr>
        <w:t xml:space="preserve">useful </w:t>
      </w:r>
      <w:r w:rsidR="003C18A3" w:rsidRPr="00B8434F">
        <w:rPr>
          <w:lang w:eastAsia="en-US"/>
        </w:rPr>
        <w:t>prompt and session guide</w:t>
      </w:r>
      <w:r w:rsidR="009A7CEA" w:rsidRPr="00B8434F">
        <w:rPr>
          <w:lang w:eastAsia="en-US"/>
        </w:rPr>
        <w:t>.</w:t>
      </w:r>
    </w:p>
    <w:p w14:paraId="617B7614" w14:textId="6B4D8D77" w:rsidR="002D0057" w:rsidRPr="00B8434F" w:rsidRDefault="00982D5F" w:rsidP="00A8291A">
      <w:pPr>
        <w:rPr>
          <w:lang w:eastAsia="en-US"/>
        </w:rPr>
      </w:pPr>
      <w:r w:rsidRPr="00B8434F">
        <w:rPr>
          <w:lang w:eastAsia="en-US"/>
        </w:rPr>
        <w:t xml:space="preserve"> “I liked that idea</w:t>
      </w:r>
      <w:r w:rsidR="00570EAB" w:rsidRPr="00B8434F">
        <w:rPr>
          <w:lang w:eastAsia="en-US"/>
        </w:rPr>
        <w:t xml:space="preserve"> [CARE approach]</w:t>
      </w:r>
      <w:r w:rsidR="00A25E52">
        <w:rPr>
          <w:lang w:eastAsia="en-US"/>
        </w:rPr>
        <w:t xml:space="preserve">. </w:t>
      </w:r>
      <w:r w:rsidRPr="00B8434F">
        <w:rPr>
          <w:lang w:eastAsia="en-US"/>
        </w:rPr>
        <w:t>I thought that was</w:t>
      </w:r>
      <w:r w:rsidR="00570EAB" w:rsidRPr="00B8434F">
        <w:rPr>
          <w:lang w:eastAsia="en-US"/>
        </w:rPr>
        <w:t xml:space="preserve"> really well planned</w:t>
      </w:r>
      <w:r w:rsidRPr="00B8434F">
        <w:rPr>
          <w:lang w:eastAsia="en-US"/>
        </w:rPr>
        <w:t xml:space="preserve"> and it’s easy to remember</w:t>
      </w:r>
      <w:r w:rsidR="007D3DA2">
        <w:rPr>
          <w:lang w:eastAsia="en-US"/>
        </w:rPr>
        <w:t>…</w:t>
      </w:r>
      <w:r w:rsidRPr="00B8434F">
        <w:rPr>
          <w:lang w:eastAsia="en-US"/>
        </w:rPr>
        <w:t xml:space="preserve">a good thing to just prompt you.” (Participant 26, </w:t>
      </w:r>
      <w:r w:rsidR="005F7B82">
        <w:rPr>
          <w:lang w:eastAsia="en-US"/>
        </w:rPr>
        <w:t>practice</w:t>
      </w:r>
      <w:r w:rsidRPr="00B8434F">
        <w:rPr>
          <w:lang w:eastAsia="en-US"/>
        </w:rPr>
        <w:t xml:space="preserve"> nurse, 1 patient</w:t>
      </w:r>
      <w:r w:rsidR="002670B6" w:rsidRPr="00B8434F">
        <w:rPr>
          <w:lang w:eastAsia="en-US"/>
        </w:rPr>
        <w:t>)</w:t>
      </w:r>
    </w:p>
    <w:p w14:paraId="58E9F8D2" w14:textId="776ACAD3" w:rsidR="00C7117F" w:rsidRPr="00B8434F" w:rsidRDefault="009C6B3E" w:rsidP="00E911A4">
      <w:pPr>
        <w:pStyle w:val="Quotation"/>
        <w:ind w:left="0"/>
      </w:pPr>
      <w:r w:rsidRPr="00B8434F">
        <w:lastRenderedPageBreak/>
        <w:t>During sessions, patients would often discuss behaviour change goals and</w:t>
      </w:r>
      <w:r w:rsidR="003574D3" w:rsidRPr="00B8434F">
        <w:t xml:space="preserve"> progress</w:t>
      </w:r>
      <w:r w:rsidR="00E911A4" w:rsidRPr="00B8434F">
        <w:t xml:space="preserve">. </w:t>
      </w:r>
      <w:r w:rsidR="00913039" w:rsidRPr="00B8434F">
        <w:t>Supporter</w:t>
      </w:r>
      <w:r w:rsidR="00C7117F" w:rsidRPr="00B8434F">
        <w:t xml:space="preserve">s expressed it was initially a challenge </w:t>
      </w:r>
      <w:r w:rsidR="00113B6C">
        <w:t>not to</w:t>
      </w:r>
      <w:r w:rsidR="003D2E3E" w:rsidRPr="00B8434F">
        <w:t xml:space="preserve"> give direct</w:t>
      </w:r>
      <w:r w:rsidR="00C7117F" w:rsidRPr="00B8434F">
        <w:t xml:space="preserve"> </w:t>
      </w:r>
      <w:r w:rsidR="00C23C61" w:rsidRPr="00B8434F">
        <w:t>advic</w:t>
      </w:r>
      <w:r w:rsidR="00C7117F" w:rsidRPr="00B8434F">
        <w:t xml:space="preserve">e </w:t>
      </w:r>
      <w:r w:rsidR="003D2E3E" w:rsidRPr="00B8434F">
        <w:t xml:space="preserve">to </w:t>
      </w:r>
      <w:r w:rsidR="00C7117F" w:rsidRPr="00B8434F">
        <w:t xml:space="preserve">patients </w:t>
      </w:r>
      <w:r w:rsidR="003D2E3E" w:rsidRPr="00B8434F">
        <w:t>during sessions</w:t>
      </w:r>
      <w:r w:rsidR="00C7117F" w:rsidRPr="00B8434F">
        <w:t xml:space="preserve">. </w:t>
      </w:r>
      <w:r w:rsidR="00E911A4" w:rsidRPr="00B8434F">
        <w:t>This,</w:t>
      </w:r>
      <w:r w:rsidR="00C7117F" w:rsidRPr="00B8434F">
        <w:t xml:space="preserve"> however, </w:t>
      </w:r>
      <w:r w:rsidR="00E911A4" w:rsidRPr="00B8434F">
        <w:t>reportedly</w:t>
      </w:r>
      <w:r w:rsidR="00C7117F" w:rsidRPr="00B8434F">
        <w:t xml:space="preserve"> became easier </w:t>
      </w:r>
      <w:r w:rsidR="008927B3">
        <w:t>as they delivered more appointments</w:t>
      </w:r>
      <w:r w:rsidR="00C7117F" w:rsidRPr="00B8434F">
        <w:t>.</w:t>
      </w:r>
      <w:r w:rsidR="00A0588A">
        <w:t xml:space="preserve"> </w:t>
      </w:r>
      <w:r w:rsidR="0040124C">
        <w:t>O</w:t>
      </w:r>
      <w:r w:rsidR="003574D3" w:rsidRPr="00B8434F">
        <w:t>ne S</w:t>
      </w:r>
      <w:r w:rsidR="00913039" w:rsidRPr="00B8434F">
        <w:t>upporter</w:t>
      </w:r>
      <w:r w:rsidR="00C7117F" w:rsidRPr="00B8434F">
        <w:t xml:space="preserve"> expressed that it was nice to see patients actively interested in improving their health. </w:t>
      </w:r>
    </w:p>
    <w:p w14:paraId="22FB7179" w14:textId="654ED6F3" w:rsidR="00C7117F" w:rsidRDefault="00C7117F" w:rsidP="00C7117F">
      <w:pPr>
        <w:pStyle w:val="Quotation"/>
      </w:pPr>
      <w:r w:rsidRPr="00B8434F">
        <w:t>“It was refreshing to see them w</w:t>
      </w:r>
      <w:r w:rsidR="00C90EC8">
        <w:t>anting to make life changes them</w:t>
      </w:r>
      <w:r w:rsidRPr="00B8434F">
        <w:t>selves rather than making lifestyle changes because they’d been advised to by a clinician.”</w:t>
      </w:r>
      <w:r w:rsidRPr="00B8434F">
        <w:rPr>
          <w:i/>
        </w:rPr>
        <w:t xml:space="preserve"> </w:t>
      </w:r>
      <w:r w:rsidRPr="00B8434F">
        <w:t xml:space="preserve">(Participant 24, </w:t>
      </w:r>
      <w:r w:rsidR="005F7B82">
        <w:t>practice</w:t>
      </w:r>
      <w:r w:rsidRPr="00B8434F">
        <w:t xml:space="preserve"> nurse</w:t>
      </w:r>
      <w:r w:rsidR="00DF25C0" w:rsidRPr="00B8434F">
        <w:t>, 2 patients</w:t>
      </w:r>
      <w:r w:rsidRPr="00B8434F">
        <w:t>)</w:t>
      </w:r>
    </w:p>
    <w:p w14:paraId="1C99185F" w14:textId="236CA768" w:rsidR="00624BCF" w:rsidRPr="00297A06" w:rsidRDefault="00831849" w:rsidP="00D3509B">
      <w:pPr>
        <w:pStyle w:val="Quotation"/>
        <w:ind w:left="0"/>
      </w:pPr>
      <w:r w:rsidRPr="00297A06">
        <w:t>Additionally</w:t>
      </w:r>
      <w:r w:rsidR="00624BCF" w:rsidRPr="00297A06">
        <w:t>, some Supporters expressed that not giving direct advice was a positive change and welcomed patients being more involved in their care.</w:t>
      </w:r>
    </w:p>
    <w:p w14:paraId="17B25BDB" w14:textId="768A858E" w:rsidR="00660987" w:rsidRPr="00297A06" w:rsidRDefault="00660987" w:rsidP="00297A06">
      <w:pPr>
        <w:pStyle w:val="Quotation"/>
      </w:pPr>
      <w:r w:rsidRPr="00297A06">
        <w:t>“</w:t>
      </w:r>
      <w:r w:rsidR="00297A06" w:rsidRPr="00297A06">
        <w:t>I</w:t>
      </w:r>
      <w:r w:rsidRPr="00297A06">
        <w:t>t’s</w:t>
      </w:r>
      <w:r w:rsidR="00297A06" w:rsidRPr="00297A06">
        <w:t xml:space="preserve"> all about</w:t>
      </w:r>
      <w:r w:rsidRPr="00297A06">
        <w:t xml:space="preserve"> them giving us the answers as opposed to the other way round, which I’m all for. I think that’s better.” (</w:t>
      </w:r>
      <w:r w:rsidR="00297A06" w:rsidRPr="00297A06">
        <w:t>Participant 23, practice nurse, 1 patient</w:t>
      </w:r>
      <w:r w:rsidRPr="00297A06">
        <w:t>)</w:t>
      </w:r>
    </w:p>
    <w:p w14:paraId="6F971478" w14:textId="556EFD70" w:rsidR="009E0255" w:rsidRPr="00B8434F" w:rsidRDefault="001A140F" w:rsidP="009E0255">
      <w:pPr>
        <w:rPr>
          <w:lang w:eastAsia="en-US"/>
        </w:rPr>
      </w:pPr>
      <w:r>
        <w:rPr>
          <w:lang w:eastAsia="en-US"/>
        </w:rPr>
        <w:t xml:space="preserve">A few </w:t>
      </w:r>
      <w:r w:rsidR="00C8029B">
        <w:rPr>
          <w:lang w:eastAsia="en-US"/>
        </w:rPr>
        <w:t>S</w:t>
      </w:r>
      <w:r>
        <w:rPr>
          <w:lang w:eastAsia="en-US"/>
        </w:rPr>
        <w:t>upporters</w:t>
      </w:r>
      <w:r w:rsidR="00C84216">
        <w:rPr>
          <w:lang w:eastAsia="en-US"/>
        </w:rPr>
        <w:t xml:space="preserve">’ experiences </w:t>
      </w:r>
      <w:r>
        <w:rPr>
          <w:lang w:eastAsia="en-US"/>
        </w:rPr>
        <w:t>portrayed a lack of understanding of the CARE approach and how to implement it</w:t>
      </w:r>
      <w:r w:rsidR="00D340AE">
        <w:rPr>
          <w:lang w:eastAsia="en-US"/>
        </w:rPr>
        <w:t xml:space="preserve">, which </w:t>
      </w:r>
      <w:r>
        <w:rPr>
          <w:lang w:eastAsia="en-US"/>
        </w:rPr>
        <w:t>cause</w:t>
      </w:r>
      <w:r w:rsidR="00ED4B2D">
        <w:rPr>
          <w:lang w:eastAsia="en-US"/>
        </w:rPr>
        <w:t xml:space="preserve">d some difficulty when </w:t>
      </w:r>
      <w:r w:rsidR="00C8029B">
        <w:rPr>
          <w:lang w:eastAsia="en-US"/>
        </w:rPr>
        <w:t>delivering</w:t>
      </w:r>
      <w:r>
        <w:rPr>
          <w:lang w:eastAsia="en-US"/>
        </w:rPr>
        <w:t xml:space="preserve"> support</w:t>
      </w:r>
      <w:r w:rsidR="009F675C">
        <w:rPr>
          <w:lang w:eastAsia="en-US"/>
        </w:rPr>
        <w:t xml:space="preserve"> alongside the digital intervention</w:t>
      </w:r>
      <w:r>
        <w:rPr>
          <w:lang w:eastAsia="en-US"/>
        </w:rPr>
        <w:t>. For example</w:t>
      </w:r>
      <w:r w:rsidR="009E0255" w:rsidRPr="00B8434F">
        <w:rPr>
          <w:lang w:eastAsia="en-US"/>
        </w:rPr>
        <w:t xml:space="preserve">, one Supporter found it </w:t>
      </w:r>
      <w:r w:rsidR="0094653E">
        <w:rPr>
          <w:lang w:eastAsia="en-US"/>
        </w:rPr>
        <w:t>challenging</w:t>
      </w:r>
      <w:r w:rsidR="009E0255" w:rsidRPr="00B8434F">
        <w:rPr>
          <w:lang w:eastAsia="en-US"/>
        </w:rPr>
        <w:t xml:space="preserve"> to implement this approach</w:t>
      </w:r>
      <w:r w:rsidR="009E0255">
        <w:rPr>
          <w:lang w:eastAsia="en-US"/>
        </w:rPr>
        <w:t xml:space="preserve"> when</w:t>
      </w:r>
      <w:r w:rsidR="009E0255" w:rsidRPr="00B8434F">
        <w:rPr>
          <w:lang w:eastAsia="en-US"/>
        </w:rPr>
        <w:t xml:space="preserve"> patients went of</w:t>
      </w:r>
      <w:r w:rsidR="009E0255">
        <w:rPr>
          <w:lang w:eastAsia="en-US"/>
        </w:rPr>
        <w:t>f</w:t>
      </w:r>
      <w:r w:rsidR="009E0255" w:rsidRPr="00B8434F">
        <w:rPr>
          <w:lang w:eastAsia="en-US"/>
        </w:rPr>
        <w:t xml:space="preserve"> on a tangent. She felt this was because she viewed the CARE approach as a “script” to be followed strictly in </w:t>
      </w:r>
      <w:r w:rsidR="00D340AE">
        <w:rPr>
          <w:lang w:eastAsia="en-US"/>
        </w:rPr>
        <w:t>a</w:t>
      </w:r>
      <w:r w:rsidR="00D340AE" w:rsidRPr="00B8434F">
        <w:rPr>
          <w:lang w:eastAsia="en-US"/>
        </w:rPr>
        <w:t xml:space="preserve"> </w:t>
      </w:r>
      <w:r w:rsidR="009E0255" w:rsidRPr="00B8434F">
        <w:rPr>
          <w:lang w:eastAsia="en-US"/>
        </w:rPr>
        <w:t xml:space="preserve">specific order, which made conversation rigid. </w:t>
      </w:r>
    </w:p>
    <w:p w14:paraId="11F926EC" w14:textId="7BD0933A" w:rsidR="009E0255" w:rsidRDefault="009E0255" w:rsidP="009E0255">
      <w:pPr>
        <w:pStyle w:val="Quotation"/>
      </w:pPr>
      <w:r w:rsidRPr="00B8434F">
        <w:t>“I think that’s why sometimes I didn’t manage to get the CARE aspects in the way I’d like because sometimes you would start at one element of it, and you think, ‘Okay, I must make sure I go back to the C element or the A element…’ And then I’d b</w:t>
      </w:r>
      <w:r w:rsidR="005C3A93">
        <w:t>e like, ‘Well, how do I sort of</w:t>
      </w:r>
      <w:r w:rsidRPr="00B8434F">
        <w:t xml:space="preserve"> interject that in now? Now we’</w:t>
      </w:r>
      <w:r w:rsidR="00C8029B">
        <w:t>r</w:t>
      </w:r>
      <w:r w:rsidRPr="00B8434F">
        <w:t xml:space="preserve">e kind of talking about something slightly different.’ I wanted it to more fluid.” (Participant 12, </w:t>
      </w:r>
      <w:r w:rsidR="00E20D2C" w:rsidRPr="00E20D2C">
        <w:t>clinical research</w:t>
      </w:r>
      <w:r w:rsidRPr="00B8434F">
        <w:t xml:space="preserve"> nurse, 1 patient)</w:t>
      </w:r>
    </w:p>
    <w:p w14:paraId="71591919" w14:textId="46A93004" w:rsidR="009E0255" w:rsidRPr="00B8434F" w:rsidRDefault="00520EF7" w:rsidP="003D5300">
      <w:pPr>
        <w:pStyle w:val="Quotation"/>
        <w:ind w:left="0"/>
      </w:pPr>
      <w:r w:rsidRPr="00113B6C">
        <w:t>This Supporter</w:t>
      </w:r>
      <w:r w:rsidR="008927B3" w:rsidRPr="00113B6C">
        <w:t xml:space="preserve"> </w:t>
      </w:r>
      <w:r w:rsidRPr="00113B6C">
        <w:t>view</w:t>
      </w:r>
      <w:r w:rsidR="0094653E" w:rsidRPr="00113B6C">
        <w:t>ing</w:t>
      </w:r>
      <w:r w:rsidRPr="00113B6C">
        <w:t xml:space="preserve"> CARE as a script</w:t>
      </w:r>
      <w:r w:rsidR="008927B3" w:rsidRPr="00113B6C">
        <w:t xml:space="preserve"> </w:t>
      </w:r>
      <w:r w:rsidR="00FF6328" w:rsidRPr="00113B6C">
        <w:t xml:space="preserve">may </w:t>
      </w:r>
      <w:r w:rsidR="008927B3" w:rsidRPr="00113B6C">
        <w:t xml:space="preserve">reflect </w:t>
      </w:r>
      <w:r w:rsidR="00FF6328" w:rsidRPr="00113B6C">
        <w:t>a more</w:t>
      </w:r>
      <w:r w:rsidR="003765D7" w:rsidRPr="00113B6C">
        <w:t xml:space="preserve"> traditional understanding </w:t>
      </w:r>
      <w:r w:rsidRPr="00113B6C">
        <w:t xml:space="preserve">of HCP-patient relationships </w:t>
      </w:r>
      <w:r w:rsidR="0028139C" w:rsidRPr="00113B6C">
        <w:t>in which</w:t>
      </w:r>
      <w:r w:rsidRPr="00113B6C">
        <w:t xml:space="preserve"> HCP</w:t>
      </w:r>
      <w:r w:rsidR="0094653E" w:rsidRPr="00113B6C">
        <w:t>s</w:t>
      </w:r>
      <w:r w:rsidRPr="00113B6C">
        <w:t xml:space="preserve"> </w:t>
      </w:r>
      <w:r w:rsidR="00FF6328" w:rsidRPr="00113B6C">
        <w:t xml:space="preserve">provide </w:t>
      </w:r>
      <w:r w:rsidRPr="00113B6C">
        <w:t>systematic education and instruction</w:t>
      </w:r>
      <w:r w:rsidR="008927B3" w:rsidRPr="00113B6C">
        <w:t>.</w:t>
      </w:r>
      <w:r w:rsidR="003765D7" w:rsidRPr="00113B6C">
        <w:t xml:space="preserve"> </w:t>
      </w:r>
      <w:r w:rsidRPr="00113B6C">
        <w:t>However</w:t>
      </w:r>
      <w:r w:rsidR="003765D7" w:rsidRPr="00113B6C">
        <w:t>,</w:t>
      </w:r>
      <w:r w:rsidR="008927B3" w:rsidRPr="00113B6C">
        <w:t xml:space="preserve"> CARE </w:t>
      </w:r>
      <w:r w:rsidR="00FF6328" w:rsidRPr="00113B6C">
        <w:t xml:space="preserve">encourages </w:t>
      </w:r>
      <w:r w:rsidR="008927B3" w:rsidRPr="00113B6C">
        <w:t xml:space="preserve">an </w:t>
      </w:r>
      <w:r w:rsidRPr="00113B6C">
        <w:t>approach that prompt</w:t>
      </w:r>
      <w:r w:rsidR="00FF6328" w:rsidRPr="00113B6C">
        <w:t>s</w:t>
      </w:r>
      <w:r w:rsidRPr="00113B6C">
        <w:t xml:space="preserve"> Supporters to </w:t>
      </w:r>
      <w:r w:rsidR="00EC60A5" w:rsidRPr="00113B6C">
        <w:t xml:space="preserve">help </w:t>
      </w:r>
      <w:r w:rsidRPr="00113B6C">
        <w:t xml:space="preserve">patients decide what works </w:t>
      </w:r>
      <w:r w:rsidRPr="00113B6C">
        <w:lastRenderedPageBreak/>
        <w:t>best for them</w:t>
      </w:r>
      <w:r w:rsidR="00FF6328" w:rsidRPr="00113B6C">
        <w:t>, perhaps indicat</w:t>
      </w:r>
      <w:r w:rsidR="00EC60A5" w:rsidRPr="00113B6C">
        <w:t>ing this Supporter’s</w:t>
      </w:r>
      <w:r w:rsidR="00FF6328" w:rsidRPr="00113B6C">
        <w:t xml:space="preserve"> misunderstanding</w:t>
      </w:r>
      <w:r w:rsidR="00EC60A5" w:rsidRPr="00113B6C">
        <w:t xml:space="preserve"> or lack of familiarity with</w:t>
      </w:r>
      <w:r w:rsidR="00FF6328" w:rsidRPr="00113B6C">
        <w:t xml:space="preserve"> </w:t>
      </w:r>
      <w:r w:rsidR="00EC60A5" w:rsidRPr="00113B6C">
        <w:t>the CARE approach</w:t>
      </w:r>
      <w:r w:rsidRPr="00113B6C">
        <w:t>.</w:t>
      </w:r>
    </w:p>
    <w:p w14:paraId="2F1AB83D" w14:textId="41309365" w:rsidR="00770D8E" w:rsidRDefault="0028139C" w:rsidP="009D1D29">
      <w:r w:rsidRPr="008C7307">
        <w:rPr>
          <w:lang w:eastAsia="en-US"/>
        </w:rPr>
        <w:t xml:space="preserve">Relatedly, </w:t>
      </w:r>
      <w:r w:rsidR="00C7117F" w:rsidRPr="008C7307">
        <w:rPr>
          <w:lang w:eastAsia="en-US"/>
        </w:rPr>
        <w:t xml:space="preserve">one </w:t>
      </w:r>
      <w:r w:rsidR="005F7B82" w:rsidRPr="008C7307">
        <w:rPr>
          <w:lang w:eastAsia="en-US"/>
        </w:rPr>
        <w:t>practice</w:t>
      </w:r>
      <w:r w:rsidR="002D0057" w:rsidRPr="008C1AA3">
        <w:rPr>
          <w:lang w:eastAsia="en-US"/>
        </w:rPr>
        <w:t xml:space="preserve"> </w:t>
      </w:r>
      <w:r w:rsidR="00C7117F" w:rsidRPr="008C1AA3">
        <w:rPr>
          <w:lang w:eastAsia="en-US"/>
        </w:rPr>
        <w:t>nurse</w:t>
      </w:r>
      <w:r w:rsidR="002D0057" w:rsidRPr="008C1AA3">
        <w:rPr>
          <w:lang w:eastAsia="en-US"/>
        </w:rPr>
        <w:t xml:space="preserve"> doubted the CARE</w:t>
      </w:r>
      <w:r w:rsidR="00C7117F" w:rsidRPr="008C1AA3">
        <w:rPr>
          <w:lang w:eastAsia="en-US"/>
        </w:rPr>
        <w:t xml:space="preserve"> approach because she perceived that patients wanted direct advice</w:t>
      </w:r>
      <w:r w:rsidR="009F675C" w:rsidRPr="008C1AA3">
        <w:rPr>
          <w:lang w:eastAsia="en-US"/>
        </w:rPr>
        <w:t xml:space="preserve"> from her, rather than just the website. </w:t>
      </w:r>
      <w:r w:rsidR="00C7117F" w:rsidRPr="008C7307">
        <w:rPr>
          <w:lang w:eastAsia="en-US"/>
        </w:rPr>
        <w:t>Consequently,</w:t>
      </w:r>
      <w:r w:rsidR="003574D3" w:rsidRPr="008C7307">
        <w:rPr>
          <w:lang w:eastAsia="en-US"/>
        </w:rPr>
        <w:t xml:space="preserve"> she felt quite limited in the S</w:t>
      </w:r>
      <w:r w:rsidR="00C7117F" w:rsidRPr="008C7307">
        <w:rPr>
          <w:lang w:eastAsia="en-US"/>
        </w:rPr>
        <w:t>upporter role.</w:t>
      </w:r>
      <w:r w:rsidR="006770F3" w:rsidRPr="008C7307">
        <w:rPr>
          <w:lang w:eastAsia="en-US"/>
        </w:rPr>
        <w:t xml:space="preserve"> </w:t>
      </w:r>
    </w:p>
    <w:p w14:paraId="145C3576" w14:textId="75821195" w:rsidR="00D57CA0" w:rsidRPr="00C946E2" w:rsidRDefault="00D57CA0" w:rsidP="00D57CA0">
      <w:pPr>
        <w:rPr>
          <w:lang w:eastAsia="en-US"/>
        </w:rPr>
      </w:pPr>
      <w:r w:rsidRPr="00C946E2">
        <w:rPr>
          <w:lang w:eastAsia="en-US"/>
        </w:rPr>
        <w:t xml:space="preserve">Two Supporters highlighted that they would have liked </w:t>
      </w:r>
      <w:r>
        <w:rPr>
          <w:lang w:eastAsia="en-US"/>
        </w:rPr>
        <w:t xml:space="preserve">to be able </w:t>
      </w:r>
      <w:r w:rsidRPr="00C946E2">
        <w:rPr>
          <w:lang w:eastAsia="en-US"/>
        </w:rPr>
        <w:t xml:space="preserve">to review patients’ </w:t>
      </w:r>
      <w:r w:rsidRPr="00210E1F">
        <w:rPr>
          <w:lang w:eastAsia="en-US"/>
        </w:rPr>
        <w:t>Renewed</w:t>
      </w:r>
      <w:r w:rsidRPr="00C946E2">
        <w:rPr>
          <w:lang w:eastAsia="en-US"/>
        </w:rPr>
        <w:t xml:space="preserve"> </w:t>
      </w:r>
      <w:r w:rsidR="00C1081F">
        <w:rPr>
          <w:lang w:eastAsia="en-US"/>
        </w:rPr>
        <w:t xml:space="preserve">Online </w:t>
      </w:r>
      <w:r w:rsidRPr="00C946E2">
        <w:rPr>
          <w:lang w:eastAsia="en-US"/>
        </w:rPr>
        <w:t>activity so they were aware of what patients were referring to</w:t>
      </w:r>
      <w:r>
        <w:rPr>
          <w:lang w:eastAsia="en-US"/>
        </w:rPr>
        <w:t xml:space="preserve"> during appointments</w:t>
      </w:r>
      <w:r w:rsidRPr="00C946E2">
        <w:rPr>
          <w:lang w:eastAsia="en-US"/>
        </w:rPr>
        <w:t xml:space="preserve">. </w:t>
      </w:r>
    </w:p>
    <w:p w14:paraId="307B9B7A" w14:textId="77777777" w:rsidR="00D57CA0" w:rsidRPr="00C946E2" w:rsidRDefault="00D57CA0" w:rsidP="00D57CA0">
      <w:pPr>
        <w:ind w:left="360"/>
        <w:rPr>
          <w:iCs/>
          <w:lang w:eastAsia="en-US"/>
        </w:rPr>
      </w:pPr>
      <w:r w:rsidRPr="00C946E2">
        <w:rPr>
          <w:iCs/>
          <w:lang w:eastAsia="en-US"/>
        </w:rPr>
        <w:t xml:space="preserve"> “</w:t>
      </w:r>
      <w:r>
        <w:rPr>
          <w:iCs/>
          <w:lang w:eastAsia="en-US"/>
        </w:rPr>
        <w:t>T</w:t>
      </w:r>
      <w:r w:rsidRPr="00C946E2">
        <w:rPr>
          <w:iCs/>
          <w:lang w:eastAsia="en-US"/>
        </w:rPr>
        <w:t>hey would talk to me and I’m not completely sure I knew everything that they were covering [</w:t>
      </w:r>
      <w:r w:rsidRPr="00210E1F">
        <w:rPr>
          <w:iCs/>
          <w:lang w:eastAsia="en-US"/>
        </w:rPr>
        <w:t>Renewed</w:t>
      </w:r>
      <w:r w:rsidRPr="00C946E2">
        <w:rPr>
          <w:iCs/>
          <w:lang w:eastAsia="en-US"/>
        </w:rPr>
        <w:t xml:space="preserve"> </w:t>
      </w:r>
      <w:r>
        <w:rPr>
          <w:iCs/>
          <w:lang w:eastAsia="en-US"/>
        </w:rPr>
        <w:t xml:space="preserve">Online </w:t>
      </w:r>
      <w:r w:rsidRPr="00C946E2">
        <w:rPr>
          <w:iCs/>
          <w:lang w:eastAsia="en-US"/>
        </w:rPr>
        <w:t xml:space="preserve">activity]...So that’s something that I found difficult </w:t>
      </w:r>
      <w:r>
        <w:rPr>
          <w:iCs/>
          <w:lang w:eastAsia="en-US"/>
        </w:rPr>
        <w:t>be</w:t>
      </w:r>
      <w:r w:rsidRPr="00C946E2">
        <w:rPr>
          <w:iCs/>
          <w:lang w:eastAsia="en-US"/>
        </w:rPr>
        <w:t xml:space="preserve">cause they would talk away as if I knew what they were talking about.” (Participant 8, </w:t>
      </w:r>
      <w:r w:rsidRPr="00E20D2C">
        <w:rPr>
          <w:iCs/>
          <w:lang w:eastAsia="en-US"/>
        </w:rPr>
        <w:t>clinical research</w:t>
      </w:r>
      <w:r w:rsidRPr="00C946E2">
        <w:rPr>
          <w:iCs/>
          <w:lang w:eastAsia="en-US"/>
        </w:rPr>
        <w:t xml:space="preserve"> nurse, 3 patients)</w:t>
      </w:r>
    </w:p>
    <w:p w14:paraId="08E2D738" w14:textId="3890A4DE" w:rsidR="00D57CA0" w:rsidRPr="00B8434F" w:rsidRDefault="00D57CA0" w:rsidP="00A47713">
      <w:pPr>
        <w:rPr>
          <w:lang w:eastAsia="en-US"/>
        </w:rPr>
      </w:pPr>
      <w:r>
        <w:rPr>
          <w:lang w:eastAsia="en-US"/>
        </w:rPr>
        <w:t>Other Supporters printed off the pages from Renewed Online demo and would bring these into support sessions to overcome thi</w:t>
      </w:r>
      <w:r w:rsidRPr="00C946E2">
        <w:rPr>
          <w:lang w:eastAsia="en-US"/>
        </w:rPr>
        <w:t xml:space="preserve">s. </w:t>
      </w:r>
    </w:p>
    <w:p w14:paraId="1CFD8C86" w14:textId="167D0361" w:rsidR="00F73979" w:rsidRDefault="00F73979" w:rsidP="00F73979">
      <w:pPr>
        <w:pStyle w:val="Heading2"/>
      </w:pPr>
      <w:r w:rsidRPr="00B8434F">
        <w:t xml:space="preserve">Discussion </w:t>
      </w:r>
    </w:p>
    <w:p w14:paraId="54F74C38" w14:textId="44A80EB0" w:rsidR="0017223D" w:rsidRPr="0017223D" w:rsidRDefault="0017223D" w:rsidP="0017223D">
      <w:pPr>
        <w:pStyle w:val="Heading3"/>
      </w:pPr>
      <w:r>
        <w:t xml:space="preserve">Principle Findings </w:t>
      </w:r>
    </w:p>
    <w:p w14:paraId="72C2AC67" w14:textId="69920575" w:rsidR="00F73979" w:rsidRPr="00B8434F" w:rsidRDefault="00F73979" w:rsidP="00F73979">
      <w:pPr>
        <w:rPr>
          <w:lang w:eastAsia="en-US"/>
        </w:rPr>
      </w:pPr>
      <w:r w:rsidRPr="00B8434F">
        <w:rPr>
          <w:lang w:eastAsia="en-US"/>
        </w:rPr>
        <w:t>This process evaluation used</w:t>
      </w:r>
      <w:r w:rsidR="0002674F" w:rsidRPr="00B8434F">
        <w:rPr>
          <w:lang w:eastAsia="en-US"/>
        </w:rPr>
        <w:t xml:space="preserve"> qualitative </w:t>
      </w:r>
      <w:r w:rsidR="00A67E25">
        <w:rPr>
          <w:lang w:eastAsia="en-US"/>
        </w:rPr>
        <w:t>interviews</w:t>
      </w:r>
      <w:r w:rsidR="00A67E25" w:rsidRPr="00B8434F">
        <w:rPr>
          <w:lang w:eastAsia="en-US"/>
        </w:rPr>
        <w:t xml:space="preserve"> </w:t>
      </w:r>
      <w:r w:rsidRPr="00B8434F">
        <w:rPr>
          <w:lang w:eastAsia="en-US"/>
        </w:rPr>
        <w:t xml:space="preserve">to </w:t>
      </w:r>
      <w:r w:rsidR="00A27F8B">
        <w:rPr>
          <w:lang w:eastAsia="en-US"/>
        </w:rPr>
        <w:t xml:space="preserve">understand </w:t>
      </w:r>
      <w:r w:rsidR="00A27F8B" w:rsidRPr="00A27F8B">
        <w:rPr>
          <w:lang w:eastAsia="en-US"/>
        </w:rPr>
        <w:t xml:space="preserve">Supporters’ experiences of providing support to cancer survivors </w:t>
      </w:r>
      <w:r w:rsidR="00D57CA0">
        <w:rPr>
          <w:lang w:eastAsia="en-US"/>
        </w:rPr>
        <w:t xml:space="preserve">alongside a digital intervention </w:t>
      </w:r>
      <w:r w:rsidR="00460822">
        <w:rPr>
          <w:lang w:eastAsia="en-US"/>
        </w:rPr>
        <w:t>in primary care</w:t>
      </w:r>
      <w:r w:rsidRPr="00B8434F">
        <w:rPr>
          <w:lang w:eastAsia="en-US"/>
        </w:rPr>
        <w:t xml:space="preserve">. </w:t>
      </w:r>
      <w:r w:rsidR="00B41406">
        <w:rPr>
          <w:lang w:eastAsia="en-US"/>
        </w:rPr>
        <w:t>Exploring</w:t>
      </w:r>
      <w:r w:rsidR="003574D3" w:rsidRPr="00B8434F">
        <w:rPr>
          <w:lang w:eastAsia="en-US"/>
        </w:rPr>
        <w:t xml:space="preserve"> S</w:t>
      </w:r>
      <w:r w:rsidRPr="00B8434F">
        <w:rPr>
          <w:lang w:eastAsia="en-US"/>
        </w:rPr>
        <w:t>upporters’ experiences</w:t>
      </w:r>
      <w:r w:rsidR="00B41406">
        <w:rPr>
          <w:lang w:eastAsia="en-US"/>
        </w:rPr>
        <w:t xml:space="preserve"> enabled </w:t>
      </w:r>
      <w:r w:rsidR="00C86CCF">
        <w:rPr>
          <w:lang w:eastAsia="en-US"/>
        </w:rPr>
        <w:t xml:space="preserve">the </w:t>
      </w:r>
      <w:r w:rsidR="00B41406">
        <w:rPr>
          <w:lang w:eastAsia="en-US"/>
        </w:rPr>
        <w:t>identification of</w:t>
      </w:r>
      <w:r w:rsidR="00B41406" w:rsidRPr="00B8434F">
        <w:rPr>
          <w:lang w:eastAsia="en-US"/>
        </w:rPr>
        <w:t xml:space="preserve"> </w:t>
      </w:r>
      <w:r w:rsidRPr="00B8434F">
        <w:rPr>
          <w:lang w:eastAsia="en-US"/>
        </w:rPr>
        <w:t>possible factors that hindered or enabled support being delivered as intended</w:t>
      </w:r>
      <w:r w:rsidR="005F7547">
        <w:rPr>
          <w:lang w:eastAsia="en-US"/>
        </w:rPr>
        <w:t xml:space="preserve"> alongside the digital intervention</w:t>
      </w:r>
      <w:r w:rsidRPr="00B8434F">
        <w:rPr>
          <w:lang w:eastAsia="en-US"/>
        </w:rPr>
        <w:t>, highlighting lessons for f</w:t>
      </w:r>
      <w:r w:rsidR="003574D3" w:rsidRPr="00B8434F">
        <w:rPr>
          <w:lang w:eastAsia="en-US"/>
        </w:rPr>
        <w:t>uture</w:t>
      </w:r>
      <w:r w:rsidR="00A47713">
        <w:rPr>
          <w:lang w:eastAsia="en-US"/>
        </w:rPr>
        <w:t xml:space="preserve"> intervention development and</w:t>
      </w:r>
      <w:r w:rsidR="003574D3" w:rsidRPr="00B8434F">
        <w:rPr>
          <w:lang w:eastAsia="en-US"/>
        </w:rPr>
        <w:t xml:space="preserve"> implementation. Overall, </w:t>
      </w:r>
      <w:r w:rsidR="003574D3" w:rsidRPr="00D338B3">
        <w:rPr>
          <w:lang w:eastAsia="en-US"/>
        </w:rPr>
        <w:t>S</w:t>
      </w:r>
      <w:r w:rsidRPr="00D338B3">
        <w:rPr>
          <w:lang w:eastAsia="en-US"/>
        </w:rPr>
        <w:t xml:space="preserve">upporters </w:t>
      </w:r>
      <w:r w:rsidR="00673A9A" w:rsidRPr="002C0AC7">
        <w:rPr>
          <w:lang w:eastAsia="en-US"/>
        </w:rPr>
        <w:t xml:space="preserve">felt </w:t>
      </w:r>
      <w:r w:rsidR="002C0AC7">
        <w:rPr>
          <w:lang w:eastAsia="en-US"/>
        </w:rPr>
        <w:t xml:space="preserve">that </w:t>
      </w:r>
      <w:r w:rsidR="00673A9A" w:rsidRPr="002C0AC7">
        <w:rPr>
          <w:lang w:eastAsia="en-US"/>
        </w:rPr>
        <w:t xml:space="preserve">they </w:t>
      </w:r>
      <w:r w:rsidRPr="002C0AC7">
        <w:rPr>
          <w:lang w:eastAsia="en-US"/>
        </w:rPr>
        <w:t xml:space="preserve">were able to follow the protocol and deliver support as needed, but </w:t>
      </w:r>
      <w:r w:rsidR="00C86CCF" w:rsidRPr="002C0AC7">
        <w:rPr>
          <w:lang w:eastAsia="en-US"/>
        </w:rPr>
        <w:t>several</w:t>
      </w:r>
      <w:r w:rsidR="001B7E92" w:rsidRPr="002C0AC7">
        <w:rPr>
          <w:lang w:eastAsia="en-US"/>
        </w:rPr>
        <w:t xml:space="preserve"> issue</w:t>
      </w:r>
      <w:r w:rsidR="001B7E92">
        <w:rPr>
          <w:lang w:eastAsia="en-US"/>
        </w:rPr>
        <w:t>s were identified</w:t>
      </w:r>
      <w:r w:rsidRPr="00B8434F">
        <w:rPr>
          <w:lang w:eastAsia="en-US"/>
        </w:rPr>
        <w:t xml:space="preserve"> which </w:t>
      </w:r>
      <w:r w:rsidR="00B41406">
        <w:rPr>
          <w:lang w:eastAsia="en-US"/>
        </w:rPr>
        <w:t xml:space="preserve">might hamper implementation, </w:t>
      </w:r>
      <w:r w:rsidR="00A44F2A">
        <w:rPr>
          <w:lang w:eastAsia="en-US"/>
        </w:rPr>
        <w:t xml:space="preserve">and </w:t>
      </w:r>
      <w:r w:rsidRPr="00B8434F">
        <w:rPr>
          <w:lang w:eastAsia="en-US"/>
        </w:rPr>
        <w:t xml:space="preserve">some minor alterations to </w:t>
      </w:r>
      <w:r w:rsidRPr="00210E1F">
        <w:rPr>
          <w:lang w:eastAsia="en-US"/>
        </w:rPr>
        <w:t>Renewed</w:t>
      </w:r>
      <w:r w:rsidR="00C1081F">
        <w:rPr>
          <w:lang w:eastAsia="en-US"/>
        </w:rPr>
        <w:t xml:space="preserve"> Online</w:t>
      </w:r>
      <w:r w:rsidR="00270B07">
        <w:rPr>
          <w:lang w:eastAsia="en-US"/>
        </w:rPr>
        <w:t xml:space="preserve"> would likely be required to </w:t>
      </w:r>
      <w:r w:rsidR="00270B07">
        <w:rPr>
          <w:lang w:eastAsia="en-US"/>
        </w:rPr>
        <w:lastRenderedPageBreak/>
        <w:t xml:space="preserve">ensure </w:t>
      </w:r>
      <w:r w:rsidR="00753B0F">
        <w:rPr>
          <w:lang w:eastAsia="en-US"/>
        </w:rPr>
        <w:t xml:space="preserve">the intervention is optimised for </w:t>
      </w:r>
      <w:r w:rsidR="00270B07">
        <w:rPr>
          <w:lang w:eastAsia="en-US"/>
        </w:rPr>
        <w:t xml:space="preserve">successful </w:t>
      </w:r>
      <w:r w:rsidR="00753B0F">
        <w:rPr>
          <w:lang w:eastAsia="en-US"/>
        </w:rPr>
        <w:t xml:space="preserve">implementation </w:t>
      </w:r>
      <w:r w:rsidR="00270B07">
        <w:rPr>
          <w:lang w:eastAsia="en-US"/>
        </w:rPr>
        <w:t>in practice</w:t>
      </w:r>
      <w:r w:rsidRPr="00B8434F">
        <w:rPr>
          <w:lang w:eastAsia="en-US"/>
        </w:rPr>
        <w:t xml:space="preserve">. </w:t>
      </w:r>
      <w:r w:rsidR="0017291A" w:rsidRPr="0017291A">
        <w:rPr>
          <w:lang w:eastAsia="en-US"/>
        </w:rPr>
        <w:t xml:space="preserve">Considering implementation theory in process evaluations can provide a framework for evaluating and explaining the success of implementation </w:t>
      </w:r>
      <w:r w:rsidR="00C2708B" w:rsidRPr="00C2708B">
        <w:rPr>
          <w:noProof/>
          <w:lang w:eastAsia="en-US"/>
        </w:rPr>
        <w:t>[35]</w:t>
      </w:r>
      <w:r w:rsidR="0017291A" w:rsidRPr="0017291A">
        <w:rPr>
          <w:lang w:eastAsia="en-US"/>
        </w:rPr>
        <w:t>. The findings will therefore be discussed in relation to Normalisation Process Theory (NPT :</w:t>
      </w:r>
      <w:r w:rsidR="00C2708B" w:rsidRPr="00C2708B">
        <w:rPr>
          <w:noProof/>
          <w:lang w:eastAsia="en-US"/>
        </w:rPr>
        <w:t>[36]</w:t>
      </w:r>
      <w:r w:rsidR="0017291A" w:rsidRPr="0017291A">
        <w:rPr>
          <w:lang w:eastAsia="en-US"/>
        </w:rPr>
        <w:t xml:space="preserve">), an implementation theory that explains the processes through which new practices of thinking, enacting and organising work are operationalised in healthcare </w:t>
      </w:r>
      <w:r w:rsidR="00C2708B" w:rsidRPr="00C2708B">
        <w:rPr>
          <w:noProof/>
          <w:lang w:eastAsia="en-US"/>
        </w:rPr>
        <w:t>[37]</w:t>
      </w:r>
      <w:r w:rsidR="0017291A">
        <w:rPr>
          <w:lang w:eastAsia="en-US"/>
        </w:rPr>
        <w:t xml:space="preserve">. </w:t>
      </w:r>
      <w:r w:rsidR="008A3CB4" w:rsidRPr="00B8434F">
        <w:rPr>
          <w:lang w:eastAsia="en-US"/>
        </w:rPr>
        <w:t>An outline of</w:t>
      </w:r>
      <w:r w:rsidRPr="00B8434F">
        <w:rPr>
          <w:lang w:eastAsia="en-US"/>
        </w:rPr>
        <w:t xml:space="preserve"> NPT i</w:t>
      </w:r>
      <w:r w:rsidR="00DA5C2B">
        <w:rPr>
          <w:lang w:eastAsia="en-US"/>
        </w:rPr>
        <w:t>s provided in T</w:t>
      </w:r>
      <w:r w:rsidRPr="00B8434F">
        <w:rPr>
          <w:lang w:eastAsia="en-US"/>
        </w:rPr>
        <w:t xml:space="preserve">able </w:t>
      </w:r>
      <w:r w:rsidR="00DA5C2B">
        <w:rPr>
          <w:lang w:eastAsia="en-US"/>
        </w:rPr>
        <w:t>2</w:t>
      </w:r>
      <w:r w:rsidRPr="00B8434F">
        <w:rPr>
          <w:lang w:eastAsia="en-US"/>
        </w:rPr>
        <w:t xml:space="preserve">. </w:t>
      </w:r>
    </w:p>
    <w:p w14:paraId="315CEAF2" w14:textId="1181A366" w:rsidR="00F73979" w:rsidRPr="00B8434F" w:rsidRDefault="00AB3E7E" w:rsidP="00F73979">
      <w:pPr>
        <w:rPr>
          <w:lang w:eastAsia="en-US"/>
        </w:rPr>
      </w:pPr>
      <w:r>
        <w:rPr>
          <w:lang w:eastAsia="en-US"/>
        </w:rPr>
        <w:t>A</w:t>
      </w:r>
      <w:r w:rsidR="00F73979" w:rsidRPr="00B8434F">
        <w:rPr>
          <w:lang w:eastAsia="en-US"/>
        </w:rPr>
        <w:t>spects of</w:t>
      </w:r>
      <w:r w:rsidR="00175694">
        <w:rPr>
          <w:lang w:eastAsia="en-US"/>
        </w:rPr>
        <w:t xml:space="preserve"> the intervention that supported</w:t>
      </w:r>
      <w:r w:rsidR="00F73979" w:rsidRPr="00B8434F">
        <w:rPr>
          <w:lang w:eastAsia="en-US"/>
        </w:rPr>
        <w:t xml:space="preserve"> implementation included the ease of training and </w:t>
      </w:r>
      <w:r w:rsidR="00F73979" w:rsidRPr="00210E1F">
        <w:rPr>
          <w:lang w:eastAsia="en-US"/>
        </w:rPr>
        <w:t>Renewed</w:t>
      </w:r>
      <w:r w:rsidR="00C1081F">
        <w:rPr>
          <w:lang w:eastAsia="en-US"/>
        </w:rPr>
        <w:t xml:space="preserve"> Online</w:t>
      </w:r>
      <w:r w:rsidR="00F73979" w:rsidRPr="00B8434F">
        <w:rPr>
          <w:lang w:eastAsia="en-US"/>
        </w:rPr>
        <w:t>’s perceived similarity to</w:t>
      </w:r>
      <w:r w:rsidR="00D57CA0">
        <w:rPr>
          <w:lang w:eastAsia="en-US"/>
        </w:rPr>
        <w:t xml:space="preserve"> digital</w:t>
      </w:r>
      <w:r w:rsidR="00F73979" w:rsidRPr="00B8434F">
        <w:rPr>
          <w:lang w:eastAsia="en-US"/>
        </w:rPr>
        <w:t xml:space="preserve"> tools used in </w:t>
      </w:r>
      <w:r w:rsidR="00ED23F8">
        <w:rPr>
          <w:lang w:eastAsia="en-US"/>
        </w:rPr>
        <w:t xml:space="preserve">current </w:t>
      </w:r>
      <w:r w:rsidR="00F73979" w:rsidRPr="00B8434F">
        <w:rPr>
          <w:lang w:eastAsia="en-US"/>
        </w:rPr>
        <w:t xml:space="preserve">practice. </w:t>
      </w:r>
      <w:r w:rsidR="007C3969" w:rsidRPr="00B8434F">
        <w:rPr>
          <w:lang w:eastAsia="en-US"/>
        </w:rPr>
        <w:t xml:space="preserve">In relation to NPT, </w:t>
      </w:r>
      <w:r w:rsidR="008A3CB4" w:rsidRPr="00B8434F">
        <w:rPr>
          <w:lang w:eastAsia="en-US"/>
        </w:rPr>
        <w:t>this</w:t>
      </w:r>
      <w:r w:rsidR="007C3969" w:rsidRPr="00B8434F">
        <w:rPr>
          <w:lang w:eastAsia="en-US"/>
        </w:rPr>
        <w:t xml:space="preserve"> demonstrate</w:t>
      </w:r>
      <w:r w:rsidR="008A3CB4" w:rsidRPr="00B8434F">
        <w:rPr>
          <w:lang w:eastAsia="en-US"/>
        </w:rPr>
        <w:t>s a high degree</w:t>
      </w:r>
      <w:r w:rsidR="00F73979" w:rsidRPr="00B8434F">
        <w:rPr>
          <w:lang w:eastAsia="en-US"/>
        </w:rPr>
        <w:t xml:space="preserve"> of </w:t>
      </w:r>
      <w:r w:rsidR="00F73979" w:rsidRPr="00B8434F">
        <w:rPr>
          <w:i/>
          <w:lang w:eastAsia="en-US"/>
        </w:rPr>
        <w:t>coherence</w:t>
      </w:r>
      <w:r w:rsidR="003574D3" w:rsidRPr="00B8434F">
        <w:rPr>
          <w:lang w:eastAsia="en-US"/>
        </w:rPr>
        <w:t xml:space="preserve"> regarding the </w:t>
      </w:r>
      <w:r w:rsidR="00F73979" w:rsidRPr="00B8434F">
        <w:rPr>
          <w:lang w:eastAsia="en-US"/>
        </w:rPr>
        <w:t>v</w:t>
      </w:r>
      <w:r w:rsidR="003574D3" w:rsidRPr="00B8434F">
        <w:rPr>
          <w:lang w:eastAsia="en-US"/>
        </w:rPr>
        <w:t xml:space="preserve">alue of </w:t>
      </w:r>
      <w:r w:rsidR="003574D3" w:rsidRPr="00210E1F">
        <w:rPr>
          <w:lang w:eastAsia="en-US"/>
        </w:rPr>
        <w:t>Renewed</w:t>
      </w:r>
      <w:r w:rsidR="00C1081F">
        <w:rPr>
          <w:lang w:eastAsia="en-US"/>
        </w:rPr>
        <w:t xml:space="preserve"> Online</w:t>
      </w:r>
      <w:r w:rsidR="002549EC">
        <w:rPr>
          <w:lang w:eastAsia="en-US"/>
        </w:rPr>
        <w:t>, which is needed for an intervention to successfully implement well in practice</w:t>
      </w:r>
      <w:r w:rsidR="00AF1D39">
        <w:rPr>
          <w:lang w:eastAsia="en-US"/>
        </w:rPr>
        <w:t>.</w:t>
      </w:r>
      <w:r w:rsidR="006F4B02">
        <w:rPr>
          <w:lang w:eastAsia="en-US"/>
        </w:rPr>
        <w:t xml:space="preserve"> </w:t>
      </w:r>
      <w:r w:rsidR="00B567AC">
        <w:rPr>
          <w:lang w:eastAsia="en-US"/>
        </w:rPr>
        <w:t xml:space="preserve">Positive </w:t>
      </w:r>
      <w:r w:rsidR="00B567AC" w:rsidRPr="00B8434F">
        <w:rPr>
          <w:lang w:eastAsia="en-US"/>
        </w:rPr>
        <w:t>perception</w:t>
      </w:r>
      <w:r w:rsidR="00B567AC">
        <w:rPr>
          <w:lang w:eastAsia="en-US"/>
        </w:rPr>
        <w:t>s</w:t>
      </w:r>
      <w:r w:rsidR="00B567AC" w:rsidRPr="00B8434F">
        <w:rPr>
          <w:lang w:eastAsia="en-US"/>
        </w:rPr>
        <w:t xml:space="preserve"> of the utility of an intervention </w:t>
      </w:r>
      <w:r w:rsidR="00B567AC">
        <w:rPr>
          <w:lang w:eastAsia="en-US"/>
        </w:rPr>
        <w:t>have been shown to be a</w:t>
      </w:r>
      <w:r w:rsidR="00B567AC" w:rsidRPr="00B8434F">
        <w:rPr>
          <w:lang w:eastAsia="en-US"/>
        </w:rPr>
        <w:t xml:space="preserve"> key facilitator </w:t>
      </w:r>
      <w:r w:rsidR="00B567AC">
        <w:rPr>
          <w:lang w:eastAsia="en-US"/>
        </w:rPr>
        <w:t>of</w:t>
      </w:r>
      <w:r w:rsidR="00B567AC" w:rsidRPr="00B8434F">
        <w:rPr>
          <w:lang w:eastAsia="en-US"/>
        </w:rPr>
        <w:t xml:space="preserve"> implementation </w:t>
      </w:r>
      <w:r w:rsidR="00C2708B" w:rsidRPr="00C2708B">
        <w:rPr>
          <w:noProof/>
          <w:lang w:eastAsia="en-US"/>
        </w:rPr>
        <w:t>[38]</w:t>
      </w:r>
      <w:r w:rsidR="00B567AC">
        <w:rPr>
          <w:lang w:eastAsia="en-US"/>
        </w:rPr>
        <w:t xml:space="preserve"> and</w:t>
      </w:r>
      <w:r w:rsidR="00B567AC" w:rsidRPr="00B8434F">
        <w:rPr>
          <w:lang w:eastAsia="en-US"/>
        </w:rPr>
        <w:t xml:space="preserve"> implementation failure </w:t>
      </w:r>
      <w:r w:rsidR="00B567AC">
        <w:rPr>
          <w:lang w:eastAsia="en-US"/>
        </w:rPr>
        <w:t xml:space="preserve">has </w:t>
      </w:r>
      <w:r w:rsidR="00B567AC" w:rsidRPr="00B8434F">
        <w:rPr>
          <w:lang w:eastAsia="en-US"/>
        </w:rPr>
        <w:t xml:space="preserve">occurred when HCPs </w:t>
      </w:r>
      <w:r w:rsidR="00E333C1">
        <w:rPr>
          <w:lang w:eastAsia="en-US"/>
        </w:rPr>
        <w:t>do</w:t>
      </w:r>
      <w:r w:rsidR="00B567AC" w:rsidRPr="00B8434F">
        <w:rPr>
          <w:lang w:eastAsia="en-US"/>
        </w:rPr>
        <w:t xml:space="preserve"> not </w:t>
      </w:r>
      <w:r w:rsidR="00393F86">
        <w:rPr>
          <w:lang w:eastAsia="en-US"/>
        </w:rPr>
        <w:t>perceive</w:t>
      </w:r>
      <w:r w:rsidR="00B567AC" w:rsidRPr="00B8434F">
        <w:rPr>
          <w:lang w:eastAsia="en-US"/>
        </w:rPr>
        <w:t xml:space="preserve"> intervention use </w:t>
      </w:r>
      <w:r w:rsidR="00B567AC">
        <w:rPr>
          <w:lang w:eastAsia="en-US"/>
        </w:rPr>
        <w:t xml:space="preserve">as </w:t>
      </w:r>
      <w:r w:rsidR="00B567AC" w:rsidRPr="00B8434F">
        <w:rPr>
          <w:lang w:eastAsia="en-US"/>
        </w:rPr>
        <w:t xml:space="preserve">a legitimate activity for patients or providers </w:t>
      </w:r>
      <w:r w:rsidR="00C2708B" w:rsidRPr="00C2708B">
        <w:rPr>
          <w:noProof/>
          <w:lang w:eastAsia="en-US"/>
        </w:rPr>
        <w:t>[39]</w:t>
      </w:r>
      <w:r w:rsidR="00B567AC" w:rsidRPr="00B8434F">
        <w:rPr>
          <w:lang w:eastAsia="en-US"/>
        </w:rPr>
        <w:t>.</w:t>
      </w:r>
      <w:r w:rsidR="00B567AC">
        <w:rPr>
          <w:lang w:eastAsia="en-US"/>
        </w:rPr>
        <w:t xml:space="preserve"> </w:t>
      </w:r>
      <w:r w:rsidR="006F4B02">
        <w:rPr>
          <w:lang w:eastAsia="en-US"/>
        </w:rPr>
        <w:t>Pre</w:t>
      </w:r>
      <w:r w:rsidR="006F4B02" w:rsidRPr="001D51C9">
        <w:rPr>
          <w:lang w:eastAsia="en-US"/>
        </w:rPr>
        <w:t>vious literature has s</w:t>
      </w:r>
      <w:r w:rsidR="006F4B02">
        <w:rPr>
          <w:lang w:eastAsia="en-US"/>
        </w:rPr>
        <w:t xml:space="preserve">uggested that HCPs in primary care </w:t>
      </w:r>
      <w:r w:rsidR="00E333C1">
        <w:rPr>
          <w:lang w:eastAsia="en-US"/>
        </w:rPr>
        <w:t>may</w:t>
      </w:r>
      <w:r w:rsidR="006F4B02">
        <w:rPr>
          <w:lang w:eastAsia="en-US"/>
        </w:rPr>
        <w:t xml:space="preserve"> </w:t>
      </w:r>
      <w:r w:rsidR="00624BCF">
        <w:rPr>
          <w:lang w:eastAsia="en-US"/>
        </w:rPr>
        <w:t xml:space="preserve">not </w:t>
      </w:r>
      <w:r w:rsidR="00E333C1">
        <w:rPr>
          <w:lang w:eastAsia="en-US"/>
        </w:rPr>
        <w:t xml:space="preserve">be </w:t>
      </w:r>
      <w:r w:rsidR="00624BCF">
        <w:rPr>
          <w:lang w:eastAsia="en-US"/>
        </w:rPr>
        <w:t xml:space="preserve">well placed </w:t>
      </w:r>
      <w:r w:rsidR="00E333C1">
        <w:rPr>
          <w:lang w:eastAsia="en-US"/>
        </w:rPr>
        <w:t>to provide</w:t>
      </w:r>
      <w:r w:rsidR="006F4B02">
        <w:rPr>
          <w:lang w:eastAsia="en-US"/>
        </w:rPr>
        <w:t xml:space="preserve"> support to cancer survivors</w:t>
      </w:r>
      <w:r w:rsidR="00B567AC">
        <w:rPr>
          <w:lang w:eastAsia="en-US"/>
        </w:rPr>
        <w:t xml:space="preserve"> as they</w:t>
      </w:r>
      <w:r w:rsidR="00B567AC" w:rsidRPr="00B567AC">
        <w:rPr>
          <w:lang w:eastAsia="en-US"/>
        </w:rPr>
        <w:t xml:space="preserve"> lack </w:t>
      </w:r>
      <w:r w:rsidR="00B567AC">
        <w:rPr>
          <w:lang w:eastAsia="en-US"/>
        </w:rPr>
        <w:t>the expertise and</w:t>
      </w:r>
      <w:r w:rsidR="00B567AC" w:rsidRPr="00B567AC">
        <w:rPr>
          <w:lang w:eastAsia="en-US"/>
        </w:rPr>
        <w:t xml:space="preserve"> time </w:t>
      </w:r>
      <w:r w:rsidR="00B567AC">
        <w:rPr>
          <w:lang w:eastAsia="en-US"/>
        </w:rPr>
        <w:t xml:space="preserve">necessary to make these changes and </w:t>
      </w:r>
      <w:r w:rsidR="00E333C1">
        <w:rPr>
          <w:lang w:eastAsia="en-US"/>
        </w:rPr>
        <w:t>desire</w:t>
      </w:r>
      <w:r w:rsidR="00B567AC">
        <w:rPr>
          <w:lang w:eastAsia="en-US"/>
        </w:rPr>
        <w:t xml:space="preserve"> cleare</w:t>
      </w:r>
      <w:r w:rsidR="006770F3">
        <w:rPr>
          <w:lang w:eastAsia="en-US"/>
        </w:rPr>
        <w:t>r guidance about how to do this</w:t>
      </w:r>
      <w:r w:rsidR="006F4B02">
        <w:rPr>
          <w:lang w:eastAsia="en-US"/>
        </w:rPr>
        <w:t xml:space="preserve"> </w:t>
      </w:r>
      <w:r w:rsidR="00BD32A7" w:rsidRPr="00BD32A7">
        <w:rPr>
          <w:noProof/>
          <w:lang w:eastAsia="en-US"/>
        </w:rPr>
        <w:t>[8,9]</w:t>
      </w:r>
      <w:r w:rsidR="006F4B02">
        <w:rPr>
          <w:lang w:eastAsia="en-US"/>
        </w:rPr>
        <w:t>.</w:t>
      </w:r>
      <w:r w:rsidR="00ED5383">
        <w:rPr>
          <w:lang w:eastAsia="en-US"/>
        </w:rPr>
        <w:t xml:space="preserve"> </w:t>
      </w:r>
      <w:r w:rsidR="006F4B02">
        <w:rPr>
          <w:lang w:eastAsia="en-US"/>
        </w:rPr>
        <w:t xml:space="preserve">However, </w:t>
      </w:r>
      <w:r w:rsidR="00393F86">
        <w:rPr>
          <w:lang w:eastAsia="en-US"/>
        </w:rPr>
        <w:t>this</w:t>
      </w:r>
      <w:r w:rsidR="00E333C1">
        <w:rPr>
          <w:lang w:eastAsia="en-US"/>
        </w:rPr>
        <w:t xml:space="preserve"> </w:t>
      </w:r>
      <w:r w:rsidR="00B567AC">
        <w:rPr>
          <w:lang w:eastAsia="en-US"/>
        </w:rPr>
        <w:t xml:space="preserve">study found </w:t>
      </w:r>
      <w:r w:rsidR="006F4B02">
        <w:rPr>
          <w:lang w:eastAsia="en-US"/>
        </w:rPr>
        <w:t>that</w:t>
      </w:r>
      <w:r w:rsidR="00B567AC">
        <w:rPr>
          <w:lang w:eastAsia="en-US"/>
        </w:rPr>
        <w:t xml:space="preserve"> primary care </w:t>
      </w:r>
      <w:r w:rsidR="00F61C19">
        <w:rPr>
          <w:lang w:eastAsia="en-US"/>
        </w:rPr>
        <w:t>staff</w:t>
      </w:r>
      <w:r w:rsidR="00B567AC">
        <w:rPr>
          <w:lang w:eastAsia="en-US"/>
        </w:rPr>
        <w:t xml:space="preserve"> </w:t>
      </w:r>
      <w:r w:rsidR="004C7E86">
        <w:rPr>
          <w:lang w:eastAsia="en-US"/>
        </w:rPr>
        <w:t>felt</w:t>
      </w:r>
      <w:r w:rsidR="006F4B02">
        <w:rPr>
          <w:lang w:eastAsia="en-US"/>
        </w:rPr>
        <w:t xml:space="preserve"> that </w:t>
      </w:r>
      <w:r w:rsidR="00B567AC">
        <w:rPr>
          <w:lang w:eastAsia="en-US"/>
        </w:rPr>
        <w:t xml:space="preserve">supporting cancer survivors by using a digital intervention </w:t>
      </w:r>
      <w:r w:rsidR="00AF1D39">
        <w:rPr>
          <w:lang w:eastAsia="en-US"/>
        </w:rPr>
        <w:t>would</w:t>
      </w:r>
      <w:r w:rsidR="002549EC">
        <w:rPr>
          <w:lang w:eastAsia="en-US"/>
        </w:rPr>
        <w:t xml:space="preserve"> be appropriate and beneficial</w:t>
      </w:r>
      <w:r w:rsidR="005A3A99">
        <w:rPr>
          <w:lang w:eastAsia="en-US"/>
        </w:rPr>
        <w:t>.</w:t>
      </w:r>
      <w:r w:rsidR="00B567AC">
        <w:rPr>
          <w:lang w:eastAsia="en-US"/>
        </w:rPr>
        <w:t xml:space="preserve"> It is possible that </w:t>
      </w:r>
      <w:r w:rsidR="00862255">
        <w:rPr>
          <w:lang w:eastAsia="en-US"/>
        </w:rPr>
        <w:t>this finding</w:t>
      </w:r>
      <w:r w:rsidR="00B567AC">
        <w:rPr>
          <w:lang w:eastAsia="en-US"/>
        </w:rPr>
        <w:t xml:space="preserve"> differ</w:t>
      </w:r>
      <w:r w:rsidR="00862255">
        <w:rPr>
          <w:lang w:eastAsia="en-US"/>
        </w:rPr>
        <w:t>s</w:t>
      </w:r>
      <w:r w:rsidR="00B567AC">
        <w:rPr>
          <w:lang w:eastAsia="en-US"/>
        </w:rPr>
        <w:t xml:space="preserve"> to previous literature because </w:t>
      </w:r>
      <w:r w:rsidR="0002416C">
        <w:rPr>
          <w:lang w:eastAsia="en-US"/>
        </w:rPr>
        <w:t xml:space="preserve">this is the first study exploring views of primary care staff </w:t>
      </w:r>
      <w:r w:rsidR="00B567AC">
        <w:rPr>
          <w:lang w:eastAsia="en-US"/>
        </w:rPr>
        <w:t xml:space="preserve">providing support </w:t>
      </w:r>
      <w:r w:rsidR="00E557F5" w:rsidRPr="006A75FC">
        <w:rPr>
          <w:i/>
          <w:lang w:eastAsia="en-US"/>
        </w:rPr>
        <w:t>alongside</w:t>
      </w:r>
      <w:r w:rsidR="00B567AC">
        <w:rPr>
          <w:lang w:eastAsia="en-US"/>
        </w:rPr>
        <w:t xml:space="preserve"> a digital intervention</w:t>
      </w:r>
      <w:r w:rsidR="0002416C">
        <w:rPr>
          <w:lang w:eastAsia="en-US"/>
        </w:rPr>
        <w:t xml:space="preserve">. </w:t>
      </w:r>
      <w:r w:rsidR="00A67E25">
        <w:rPr>
          <w:lang w:eastAsia="en-US"/>
        </w:rPr>
        <w:t>In the majority of cases, t</w:t>
      </w:r>
      <w:r w:rsidR="0002416C">
        <w:rPr>
          <w:lang w:eastAsia="en-US"/>
        </w:rPr>
        <w:t xml:space="preserve">his format </w:t>
      </w:r>
      <w:r w:rsidR="00A67E25">
        <w:rPr>
          <w:lang w:eastAsia="en-US"/>
        </w:rPr>
        <w:t xml:space="preserve">seemed to </w:t>
      </w:r>
      <w:r w:rsidR="00B567AC">
        <w:rPr>
          <w:lang w:eastAsia="en-US"/>
        </w:rPr>
        <w:t>overcome concerns about lack of expertise and time, as the digital intervention provided the specific advice</w:t>
      </w:r>
      <w:r w:rsidR="00E333C1">
        <w:rPr>
          <w:lang w:eastAsia="en-US"/>
        </w:rPr>
        <w:t>, avoiding the need to develop expertise,</w:t>
      </w:r>
      <w:r w:rsidR="00B567AC">
        <w:rPr>
          <w:lang w:eastAsia="en-US"/>
        </w:rPr>
        <w:t xml:space="preserve"> and vastly reduced the amount of input needed to support cancer survivors to make behavioural chang</w:t>
      </w:r>
      <w:r w:rsidR="00B567AC" w:rsidRPr="00953B11">
        <w:rPr>
          <w:lang w:eastAsia="en-US"/>
        </w:rPr>
        <w:t>es.</w:t>
      </w:r>
      <w:r w:rsidR="00F73979" w:rsidRPr="00953B11">
        <w:rPr>
          <w:lang w:eastAsia="en-US"/>
        </w:rPr>
        <w:t xml:space="preserve"> </w:t>
      </w:r>
      <w:r w:rsidR="00FE191E" w:rsidRPr="00D338B3">
        <w:rPr>
          <w:lang w:eastAsia="en-US"/>
        </w:rPr>
        <w:t xml:space="preserve">A minority </w:t>
      </w:r>
      <w:r w:rsidR="00953B11" w:rsidRPr="00D338B3">
        <w:rPr>
          <w:lang w:eastAsia="en-US"/>
        </w:rPr>
        <w:t>of Supporters held initial</w:t>
      </w:r>
      <w:r w:rsidR="00C81CF9" w:rsidRPr="002C0AC7">
        <w:rPr>
          <w:lang w:eastAsia="en-US"/>
        </w:rPr>
        <w:t>ly</w:t>
      </w:r>
      <w:r w:rsidR="00953B11" w:rsidRPr="002C0AC7">
        <w:rPr>
          <w:lang w:eastAsia="en-US"/>
        </w:rPr>
        <w:t xml:space="preserve"> </w:t>
      </w:r>
      <w:r w:rsidR="00C81CF9" w:rsidRPr="002C0AC7">
        <w:rPr>
          <w:lang w:eastAsia="en-US"/>
        </w:rPr>
        <w:t xml:space="preserve">believed that </w:t>
      </w:r>
      <w:r w:rsidR="0067249C" w:rsidRPr="002C0AC7">
        <w:rPr>
          <w:lang w:eastAsia="en-US"/>
        </w:rPr>
        <w:t>their perceived lack of expertise would affect their ability to support patients</w:t>
      </w:r>
      <w:r w:rsidR="00953B11" w:rsidRPr="00D338B3">
        <w:rPr>
          <w:lang w:eastAsia="en-US"/>
        </w:rPr>
        <w:t>.</w:t>
      </w:r>
      <w:r w:rsidR="00953B11" w:rsidRPr="00953B11">
        <w:rPr>
          <w:lang w:eastAsia="en-US"/>
        </w:rPr>
        <w:t xml:space="preserve"> However, their confidence in this approach improved </w:t>
      </w:r>
      <w:r w:rsidR="00D57CA0">
        <w:rPr>
          <w:lang w:eastAsia="en-US"/>
        </w:rPr>
        <w:t>once</w:t>
      </w:r>
      <w:r w:rsidR="00953B11" w:rsidRPr="00953B11">
        <w:rPr>
          <w:lang w:eastAsia="en-US"/>
        </w:rPr>
        <w:t xml:space="preserve"> they began to support patients</w:t>
      </w:r>
      <w:r w:rsidR="00FE191E" w:rsidRPr="00953B11">
        <w:rPr>
          <w:lang w:eastAsia="en-US"/>
        </w:rPr>
        <w:t>, s</w:t>
      </w:r>
      <w:r w:rsidR="00953B11">
        <w:rPr>
          <w:lang w:eastAsia="en-US"/>
        </w:rPr>
        <w:t xml:space="preserve">uggesting </w:t>
      </w:r>
      <w:r w:rsidR="00FE191E" w:rsidRPr="00953B11">
        <w:rPr>
          <w:lang w:eastAsia="en-US"/>
        </w:rPr>
        <w:t>this was not a significant barrier</w:t>
      </w:r>
      <w:r w:rsidR="00953B11" w:rsidRPr="00953B11">
        <w:rPr>
          <w:lang w:eastAsia="en-US"/>
        </w:rPr>
        <w:t xml:space="preserve"> to implementation</w:t>
      </w:r>
      <w:r w:rsidR="006770F3" w:rsidRPr="00953B11">
        <w:rPr>
          <w:lang w:eastAsia="en-US"/>
        </w:rPr>
        <w:t>.</w:t>
      </w:r>
      <w:r w:rsidR="006770F3">
        <w:rPr>
          <w:lang w:eastAsia="en-US"/>
        </w:rPr>
        <w:t xml:space="preserve"> </w:t>
      </w:r>
    </w:p>
    <w:p w14:paraId="56204011" w14:textId="4B8F6AE1" w:rsidR="002F7E93" w:rsidRDefault="0002416C" w:rsidP="000C37F9">
      <w:pPr>
        <w:rPr>
          <w:lang w:eastAsia="en-US"/>
        </w:rPr>
      </w:pPr>
      <w:r>
        <w:rPr>
          <w:lang w:eastAsia="en-US"/>
        </w:rPr>
        <w:lastRenderedPageBreak/>
        <w:t>Previous research in digital interventions for other conditions has shown that primary care staff have reservations about providing phone support, viewing it as less effective than face</w:t>
      </w:r>
      <w:r w:rsidR="00F61C19">
        <w:rPr>
          <w:lang w:eastAsia="en-US"/>
        </w:rPr>
        <w:t>-</w:t>
      </w:r>
      <w:r w:rsidR="00A66201">
        <w:rPr>
          <w:lang w:eastAsia="en-US"/>
        </w:rPr>
        <w:t>t</w:t>
      </w:r>
      <w:r>
        <w:rPr>
          <w:lang w:eastAsia="en-US"/>
        </w:rPr>
        <w:t>o</w:t>
      </w:r>
      <w:r w:rsidR="00F61C19">
        <w:rPr>
          <w:lang w:eastAsia="en-US"/>
        </w:rPr>
        <w:t>-</w:t>
      </w:r>
      <w:r>
        <w:rPr>
          <w:lang w:eastAsia="en-US"/>
        </w:rPr>
        <w:t xml:space="preserve">face support </w:t>
      </w:r>
      <w:r w:rsidR="00C2708B" w:rsidRPr="00C2708B">
        <w:rPr>
          <w:noProof/>
          <w:lang w:eastAsia="en-US"/>
        </w:rPr>
        <w:t>[21]</w:t>
      </w:r>
      <w:r>
        <w:rPr>
          <w:lang w:eastAsia="en-US"/>
        </w:rPr>
        <w:t xml:space="preserve">. </w:t>
      </w:r>
      <w:r w:rsidR="00E46625">
        <w:rPr>
          <w:lang w:eastAsia="en-US"/>
        </w:rPr>
        <w:t>T</w:t>
      </w:r>
      <w:r w:rsidR="00F73979" w:rsidRPr="00B8434F">
        <w:rPr>
          <w:lang w:eastAsia="en-US"/>
        </w:rPr>
        <w:t>he acceptability of phone support</w:t>
      </w:r>
      <w:r w:rsidR="002F7E93">
        <w:rPr>
          <w:lang w:eastAsia="en-US"/>
        </w:rPr>
        <w:t xml:space="preserve"> </w:t>
      </w:r>
      <w:r w:rsidR="00501B51">
        <w:rPr>
          <w:lang w:eastAsia="en-US"/>
        </w:rPr>
        <w:t xml:space="preserve">seen in this study </w:t>
      </w:r>
      <w:r w:rsidR="00F73979" w:rsidRPr="00B8434F">
        <w:rPr>
          <w:lang w:eastAsia="en-US"/>
        </w:rPr>
        <w:t>may reflec</w:t>
      </w:r>
      <w:r w:rsidR="0056256F">
        <w:rPr>
          <w:lang w:eastAsia="en-US"/>
        </w:rPr>
        <w:t xml:space="preserve">t the fact that </w:t>
      </w:r>
      <w:r w:rsidR="00FD154C">
        <w:rPr>
          <w:lang w:eastAsia="en-US"/>
        </w:rPr>
        <w:t>p</w:t>
      </w:r>
      <w:r w:rsidR="0056256F">
        <w:rPr>
          <w:lang w:eastAsia="en-US"/>
        </w:rPr>
        <w:t xml:space="preserve">rimary </w:t>
      </w:r>
      <w:r w:rsidR="00FD154C">
        <w:rPr>
          <w:lang w:eastAsia="en-US"/>
        </w:rPr>
        <w:t>c</w:t>
      </w:r>
      <w:r w:rsidR="0056256F">
        <w:rPr>
          <w:lang w:eastAsia="en-US"/>
        </w:rPr>
        <w:t>are is</w:t>
      </w:r>
      <w:r w:rsidR="00F73979" w:rsidRPr="00B8434F">
        <w:rPr>
          <w:lang w:eastAsia="en-US"/>
        </w:rPr>
        <w:t xml:space="preserve"> </w:t>
      </w:r>
      <w:r>
        <w:rPr>
          <w:lang w:eastAsia="en-US"/>
        </w:rPr>
        <w:t xml:space="preserve">changing and is </w:t>
      </w:r>
      <w:r w:rsidR="00F73979" w:rsidRPr="00B8434F">
        <w:rPr>
          <w:lang w:eastAsia="en-US"/>
        </w:rPr>
        <w:t xml:space="preserve">increasingly using phone appointments to manage increasing workloads </w:t>
      </w:r>
      <w:r w:rsidR="00C2708B" w:rsidRPr="00C2708B">
        <w:rPr>
          <w:noProof/>
          <w:lang w:eastAsia="en-US"/>
        </w:rPr>
        <w:t>[40]</w:t>
      </w:r>
      <w:r w:rsidR="00F73979" w:rsidRPr="00B8434F">
        <w:rPr>
          <w:lang w:eastAsia="en-US"/>
        </w:rPr>
        <w:t>. This may normalise more rapidly in the current climate, as telemedi</w:t>
      </w:r>
      <w:r w:rsidR="00777063" w:rsidRPr="00B8434F">
        <w:rPr>
          <w:lang w:eastAsia="en-US"/>
        </w:rPr>
        <w:t>ci</w:t>
      </w:r>
      <w:r w:rsidR="00F73979" w:rsidRPr="00B8434F">
        <w:rPr>
          <w:lang w:eastAsia="en-US"/>
        </w:rPr>
        <w:t xml:space="preserve">ne is increasingly advocated for use with those with cancer during the COVID-19 pandemic to minimise </w:t>
      </w:r>
      <w:r w:rsidR="00E46625">
        <w:rPr>
          <w:lang w:eastAsia="en-US"/>
        </w:rPr>
        <w:t xml:space="preserve">the </w:t>
      </w:r>
      <w:r w:rsidR="00F73979" w:rsidRPr="00B8434F">
        <w:rPr>
          <w:lang w:eastAsia="en-US"/>
        </w:rPr>
        <w:t xml:space="preserve">number of visits to healthcare settings and risk of exposure </w:t>
      </w:r>
      <w:r w:rsidR="00C2708B" w:rsidRPr="00C2708B">
        <w:rPr>
          <w:noProof/>
          <w:lang w:eastAsia="en-US"/>
        </w:rPr>
        <w:t>[41]</w:t>
      </w:r>
      <w:r w:rsidR="00F73979" w:rsidRPr="00B8434F">
        <w:rPr>
          <w:lang w:eastAsia="en-US"/>
        </w:rPr>
        <w:t>.</w:t>
      </w:r>
      <w:r w:rsidR="00EA1612">
        <w:rPr>
          <w:lang w:eastAsia="en-US"/>
        </w:rPr>
        <w:t xml:space="preserve"> </w:t>
      </w:r>
      <w:r>
        <w:rPr>
          <w:lang w:eastAsia="en-US"/>
        </w:rPr>
        <w:t>This increase in acceptability has implications for</w:t>
      </w:r>
      <w:r w:rsidR="000A5C88">
        <w:rPr>
          <w:lang w:eastAsia="en-US"/>
        </w:rPr>
        <w:t xml:space="preserve"> the implementation of</w:t>
      </w:r>
      <w:r>
        <w:rPr>
          <w:lang w:eastAsia="en-US"/>
        </w:rPr>
        <w:t xml:space="preserve"> future digital interventions employ</w:t>
      </w:r>
      <w:r w:rsidR="000A5C88">
        <w:rPr>
          <w:lang w:eastAsia="en-US"/>
        </w:rPr>
        <w:t>ing</w:t>
      </w:r>
      <w:r>
        <w:rPr>
          <w:lang w:eastAsia="en-US"/>
        </w:rPr>
        <w:t xml:space="preserve"> primary care staff to support digital intervention users, </w:t>
      </w:r>
      <w:r w:rsidRPr="00A05E18">
        <w:rPr>
          <w:lang w:eastAsia="en-US"/>
        </w:rPr>
        <w:t xml:space="preserve">as phone support </w:t>
      </w:r>
      <w:r w:rsidR="003121BC" w:rsidRPr="00A05E18">
        <w:rPr>
          <w:lang w:eastAsia="en-US"/>
        </w:rPr>
        <w:t>may provide similar</w:t>
      </w:r>
      <w:r w:rsidR="00673A9A" w:rsidRPr="00A05E18">
        <w:rPr>
          <w:lang w:eastAsia="en-US"/>
        </w:rPr>
        <w:t xml:space="preserve"> </w:t>
      </w:r>
      <w:r w:rsidRPr="00A05E18">
        <w:rPr>
          <w:lang w:eastAsia="en-US"/>
        </w:rPr>
        <w:t>effect</w:t>
      </w:r>
      <w:r w:rsidR="00433AAE" w:rsidRPr="00A05E18">
        <w:rPr>
          <w:lang w:eastAsia="en-US"/>
        </w:rPr>
        <w:t>s</w:t>
      </w:r>
      <w:r w:rsidRPr="00A05E18">
        <w:rPr>
          <w:lang w:eastAsia="en-US"/>
        </w:rPr>
        <w:t xml:space="preserve"> and</w:t>
      </w:r>
      <w:r w:rsidR="003121BC" w:rsidRPr="00A05E18">
        <w:rPr>
          <w:lang w:eastAsia="en-US"/>
        </w:rPr>
        <w:t xml:space="preserve"> </w:t>
      </w:r>
      <w:r w:rsidR="00433AAE" w:rsidRPr="00A05E18">
        <w:rPr>
          <w:lang w:eastAsia="en-US"/>
        </w:rPr>
        <w:t>may be</w:t>
      </w:r>
      <w:r w:rsidRPr="00A05E18">
        <w:rPr>
          <w:lang w:eastAsia="en-US"/>
        </w:rPr>
        <w:t xml:space="preserve"> more cost-effective </w:t>
      </w:r>
      <w:r w:rsidR="00C2708B" w:rsidRPr="00A05E18">
        <w:rPr>
          <w:noProof/>
          <w:lang w:eastAsia="en-US"/>
        </w:rPr>
        <w:t>[20]</w:t>
      </w:r>
      <w:r w:rsidRPr="00A05E18">
        <w:rPr>
          <w:lang w:eastAsia="en-US"/>
        </w:rPr>
        <w:t>.</w:t>
      </w:r>
      <w:r>
        <w:rPr>
          <w:lang w:eastAsia="en-US"/>
        </w:rPr>
        <w:t xml:space="preserve">  </w:t>
      </w:r>
    </w:p>
    <w:p w14:paraId="37EAF671" w14:textId="47D7C996" w:rsidR="00F73979" w:rsidRPr="00B8434F" w:rsidRDefault="003462FB" w:rsidP="000C37F9">
      <w:pPr>
        <w:rPr>
          <w:lang w:eastAsia="en-US"/>
        </w:rPr>
      </w:pPr>
      <w:r>
        <w:rPr>
          <w:lang w:eastAsia="en-US"/>
        </w:rPr>
        <w:t>Most supporters successfully engaged with the CARE approach, with some noting</w:t>
      </w:r>
      <w:r w:rsidR="00EA1612" w:rsidRPr="00B8434F">
        <w:rPr>
          <w:lang w:eastAsia="en-US"/>
        </w:rPr>
        <w:t xml:space="preserve"> </w:t>
      </w:r>
      <w:r w:rsidR="002F7E93">
        <w:rPr>
          <w:lang w:eastAsia="en-US"/>
        </w:rPr>
        <w:t xml:space="preserve">that </w:t>
      </w:r>
      <w:r w:rsidR="00EA1612" w:rsidRPr="00B8434F">
        <w:rPr>
          <w:lang w:eastAsia="en-US"/>
        </w:rPr>
        <w:t>not</w:t>
      </w:r>
      <w:r w:rsidR="00EA1612" w:rsidRPr="00D8637F">
        <w:rPr>
          <w:lang w:eastAsia="en-US"/>
        </w:rPr>
        <w:t xml:space="preserve"> giving direct advice was a positive change and welcomed patients being more involved in their care. </w:t>
      </w:r>
      <w:r w:rsidR="002F7E93">
        <w:rPr>
          <w:lang w:eastAsia="en-US"/>
        </w:rPr>
        <w:t xml:space="preserve">This provided </w:t>
      </w:r>
      <w:r>
        <w:rPr>
          <w:lang w:eastAsia="en-US"/>
        </w:rPr>
        <w:t xml:space="preserve">evidence of both </w:t>
      </w:r>
      <w:r w:rsidRPr="00AF1D39">
        <w:rPr>
          <w:i/>
          <w:lang w:eastAsia="en-US"/>
        </w:rPr>
        <w:t>cognitive participation</w:t>
      </w:r>
      <w:r>
        <w:rPr>
          <w:lang w:eastAsia="en-US"/>
        </w:rPr>
        <w:t xml:space="preserve"> and </w:t>
      </w:r>
      <w:r w:rsidRPr="00AF1D39">
        <w:rPr>
          <w:i/>
          <w:lang w:eastAsia="en-US"/>
        </w:rPr>
        <w:t>collective action</w:t>
      </w:r>
      <w:r>
        <w:rPr>
          <w:lang w:eastAsia="en-US"/>
        </w:rPr>
        <w:t xml:space="preserve"> and </w:t>
      </w:r>
      <w:r w:rsidR="002F7E93">
        <w:rPr>
          <w:lang w:eastAsia="en-US"/>
        </w:rPr>
        <w:t xml:space="preserve">suggests </w:t>
      </w:r>
      <w:r>
        <w:rPr>
          <w:lang w:eastAsia="en-US"/>
        </w:rPr>
        <w:t>that for most Supporter</w:t>
      </w:r>
      <w:r w:rsidR="00175694">
        <w:rPr>
          <w:lang w:eastAsia="en-US"/>
        </w:rPr>
        <w:t>s</w:t>
      </w:r>
      <w:r>
        <w:rPr>
          <w:lang w:eastAsia="en-US"/>
        </w:rPr>
        <w:t xml:space="preserve"> </w:t>
      </w:r>
      <w:r w:rsidR="009E15F6">
        <w:rPr>
          <w:lang w:eastAsia="en-US"/>
        </w:rPr>
        <w:t xml:space="preserve">the </w:t>
      </w:r>
      <w:r>
        <w:rPr>
          <w:lang w:eastAsia="en-US"/>
        </w:rPr>
        <w:t xml:space="preserve">CARE </w:t>
      </w:r>
      <w:r w:rsidR="009E15F6">
        <w:rPr>
          <w:lang w:eastAsia="en-US"/>
        </w:rPr>
        <w:t xml:space="preserve">approach </w:t>
      </w:r>
      <w:r>
        <w:rPr>
          <w:lang w:eastAsia="en-US"/>
        </w:rPr>
        <w:t xml:space="preserve">would </w:t>
      </w:r>
      <w:r w:rsidR="002F7E93">
        <w:rPr>
          <w:lang w:eastAsia="en-US"/>
        </w:rPr>
        <w:t xml:space="preserve">likely </w:t>
      </w:r>
      <w:r>
        <w:rPr>
          <w:lang w:eastAsia="en-US"/>
        </w:rPr>
        <w:t>normalise well in practice.</w:t>
      </w:r>
      <w:r w:rsidR="003574D3" w:rsidRPr="00D8637F">
        <w:rPr>
          <w:lang w:eastAsia="en-US"/>
        </w:rPr>
        <w:t xml:space="preserve"> However, </w:t>
      </w:r>
      <w:r w:rsidR="009F3CB3" w:rsidRPr="00D8637F">
        <w:rPr>
          <w:lang w:eastAsia="en-US"/>
        </w:rPr>
        <w:t>a minority</w:t>
      </w:r>
      <w:r w:rsidR="003574D3" w:rsidRPr="00D8637F">
        <w:rPr>
          <w:lang w:eastAsia="en-US"/>
        </w:rPr>
        <w:t xml:space="preserve"> </w:t>
      </w:r>
      <w:r w:rsidR="00F73979" w:rsidRPr="00D8637F">
        <w:rPr>
          <w:lang w:eastAsia="en-US"/>
        </w:rPr>
        <w:t xml:space="preserve">experienced difficulty adjusting to </w:t>
      </w:r>
      <w:r w:rsidR="00F17447">
        <w:rPr>
          <w:lang w:eastAsia="en-US"/>
        </w:rPr>
        <w:t>giving non-directive</w:t>
      </w:r>
      <w:r w:rsidR="00F73979" w:rsidRPr="00D8637F">
        <w:rPr>
          <w:lang w:eastAsia="en-US"/>
        </w:rPr>
        <w:t xml:space="preserve"> support</w:t>
      </w:r>
      <w:r w:rsidR="00425482">
        <w:rPr>
          <w:lang w:eastAsia="en-US"/>
        </w:rPr>
        <w:t xml:space="preserve"> and instead allowing the digital intervention to provide the ad</w:t>
      </w:r>
      <w:r w:rsidR="00C2708B">
        <w:rPr>
          <w:lang w:eastAsia="en-US"/>
        </w:rPr>
        <w:t>v</w:t>
      </w:r>
      <w:r w:rsidR="00425482">
        <w:rPr>
          <w:lang w:eastAsia="en-US"/>
        </w:rPr>
        <w:t>ice</w:t>
      </w:r>
      <w:r w:rsidR="00F73979" w:rsidRPr="00D8637F">
        <w:rPr>
          <w:lang w:eastAsia="en-US"/>
        </w:rPr>
        <w:t xml:space="preserve">. </w:t>
      </w:r>
      <w:r w:rsidR="00C33868">
        <w:rPr>
          <w:lang w:eastAsia="en-US"/>
        </w:rPr>
        <w:t>In NPT terms,</w:t>
      </w:r>
      <w:r w:rsidR="009E15F6">
        <w:rPr>
          <w:lang w:eastAsia="en-US"/>
        </w:rPr>
        <w:t xml:space="preserve"> </w:t>
      </w:r>
      <w:r w:rsidR="00C33868">
        <w:rPr>
          <w:lang w:eastAsia="en-US"/>
        </w:rPr>
        <w:t>t</w:t>
      </w:r>
      <w:r w:rsidR="009E15F6">
        <w:rPr>
          <w:lang w:eastAsia="en-US"/>
        </w:rPr>
        <w:t>here was an</w:t>
      </w:r>
      <w:r w:rsidR="00F73979" w:rsidRPr="00D8637F">
        <w:rPr>
          <w:lang w:eastAsia="en-US"/>
        </w:rPr>
        <w:t xml:space="preserve"> </w:t>
      </w:r>
      <w:r w:rsidR="001364C9" w:rsidRPr="00D8637F">
        <w:rPr>
          <w:lang w:eastAsia="en-US"/>
        </w:rPr>
        <w:t xml:space="preserve">apparent </w:t>
      </w:r>
      <w:r w:rsidR="00F73979" w:rsidRPr="00D8637F">
        <w:rPr>
          <w:lang w:eastAsia="en-US"/>
        </w:rPr>
        <w:t xml:space="preserve">lack of </w:t>
      </w:r>
      <w:r w:rsidR="00F73979" w:rsidRPr="00D8637F">
        <w:rPr>
          <w:i/>
          <w:lang w:eastAsia="en-US"/>
        </w:rPr>
        <w:t>cognitive participation</w:t>
      </w:r>
      <w:r w:rsidR="00272B1A">
        <w:rPr>
          <w:i/>
          <w:lang w:eastAsia="en-US"/>
        </w:rPr>
        <w:t>,</w:t>
      </w:r>
      <w:r w:rsidR="009E15F6">
        <w:rPr>
          <w:i/>
          <w:lang w:eastAsia="en-US"/>
        </w:rPr>
        <w:t xml:space="preserve"> </w:t>
      </w:r>
      <w:r w:rsidR="009E15F6">
        <w:rPr>
          <w:lang w:eastAsia="en-US"/>
        </w:rPr>
        <w:t xml:space="preserve">which would suggest a </w:t>
      </w:r>
      <w:r w:rsidR="00501B51">
        <w:rPr>
          <w:lang w:eastAsia="en-US"/>
        </w:rPr>
        <w:t>potential challenge</w:t>
      </w:r>
      <w:r w:rsidR="009E15F6">
        <w:rPr>
          <w:lang w:eastAsia="en-US"/>
        </w:rPr>
        <w:t xml:space="preserve"> to successful implementation</w:t>
      </w:r>
      <w:r w:rsidR="00F73979" w:rsidRPr="00D8637F">
        <w:rPr>
          <w:lang w:eastAsia="en-US"/>
        </w:rPr>
        <w:t xml:space="preserve">. </w:t>
      </w:r>
      <w:r w:rsidR="005A254A" w:rsidRPr="00D8637F">
        <w:rPr>
          <w:lang w:eastAsia="en-US"/>
        </w:rPr>
        <w:t xml:space="preserve">In the wider literature, </w:t>
      </w:r>
      <w:r w:rsidR="00F73979" w:rsidRPr="00D8637F">
        <w:rPr>
          <w:lang w:eastAsia="en-US"/>
        </w:rPr>
        <w:t>HCPs difficulty adjusting to n</w:t>
      </w:r>
      <w:r w:rsidR="00777063" w:rsidRPr="00D8637F">
        <w:rPr>
          <w:lang w:eastAsia="en-US"/>
        </w:rPr>
        <w:t>ot giving</w:t>
      </w:r>
      <w:r w:rsidR="00777063" w:rsidRPr="00B8434F">
        <w:rPr>
          <w:lang w:eastAsia="en-US"/>
        </w:rPr>
        <w:t xml:space="preserve"> direct advice is</w:t>
      </w:r>
      <w:r w:rsidR="00F73979" w:rsidRPr="00B8434F">
        <w:rPr>
          <w:lang w:eastAsia="en-US"/>
        </w:rPr>
        <w:t xml:space="preserve"> a prevalent pattern</w:t>
      </w:r>
      <w:r w:rsidR="005A254A" w:rsidRPr="00B8434F">
        <w:rPr>
          <w:lang w:eastAsia="en-US"/>
        </w:rPr>
        <w:t xml:space="preserve">. </w:t>
      </w:r>
      <w:r w:rsidR="00B53FD1">
        <w:rPr>
          <w:lang w:eastAsia="en-US"/>
        </w:rPr>
        <w:t>Encouraging</w:t>
      </w:r>
      <w:r w:rsidR="00CF4CC8">
        <w:rPr>
          <w:lang w:eastAsia="en-US"/>
        </w:rPr>
        <w:t xml:space="preserve"> healthcare workers to switch from a more traditional paternalistic approach, </w:t>
      </w:r>
      <w:r w:rsidR="00B53FD1">
        <w:rPr>
          <w:lang w:eastAsia="en-US"/>
        </w:rPr>
        <w:t>in which</w:t>
      </w:r>
      <w:r w:rsidR="00CF4CC8">
        <w:rPr>
          <w:lang w:eastAsia="en-US"/>
        </w:rPr>
        <w:t xml:space="preserve"> they hold all the knowledge and power and give this to the patient, to </w:t>
      </w:r>
      <w:r w:rsidR="002B3F49">
        <w:rPr>
          <w:lang w:eastAsia="en-US"/>
        </w:rPr>
        <w:t>a</w:t>
      </w:r>
      <w:r w:rsidR="00CF4CC8">
        <w:rPr>
          <w:lang w:eastAsia="en-US"/>
        </w:rPr>
        <w:t xml:space="preserve"> more equal relationship </w:t>
      </w:r>
      <w:r w:rsidR="002B3F49">
        <w:rPr>
          <w:lang w:eastAsia="en-US"/>
        </w:rPr>
        <w:t>utilising</w:t>
      </w:r>
      <w:r w:rsidR="00CF4CC8">
        <w:rPr>
          <w:lang w:eastAsia="en-US"/>
        </w:rPr>
        <w:t xml:space="preserve"> non-directive support </w:t>
      </w:r>
      <w:r w:rsidR="005A254A" w:rsidRPr="00B8434F">
        <w:rPr>
          <w:lang w:eastAsia="en-US"/>
        </w:rPr>
        <w:t>often require</w:t>
      </w:r>
      <w:r w:rsidR="00CF4CC8">
        <w:rPr>
          <w:lang w:eastAsia="en-US"/>
        </w:rPr>
        <w:t>s</w:t>
      </w:r>
      <w:r w:rsidR="005A254A" w:rsidRPr="00B8434F">
        <w:rPr>
          <w:lang w:eastAsia="en-US"/>
        </w:rPr>
        <w:t xml:space="preserve"> </w:t>
      </w:r>
      <w:r w:rsidR="00F73979" w:rsidRPr="00B8434F">
        <w:rPr>
          <w:lang w:eastAsia="en-US"/>
        </w:rPr>
        <w:t>intensive training</w:t>
      </w:r>
      <w:r w:rsidR="00CF4CC8">
        <w:rPr>
          <w:lang w:eastAsia="en-US"/>
        </w:rPr>
        <w:t>, including reflective practices</w:t>
      </w:r>
      <w:r w:rsidR="00F73979" w:rsidRPr="00B8434F">
        <w:rPr>
          <w:lang w:eastAsia="en-US"/>
        </w:rPr>
        <w:t xml:space="preserve"> </w:t>
      </w:r>
      <w:r w:rsidR="00BD32A7" w:rsidRPr="00BD32A7">
        <w:rPr>
          <w:noProof/>
          <w:lang w:eastAsia="en-US"/>
        </w:rPr>
        <w:t>[42,43]</w:t>
      </w:r>
      <w:r w:rsidR="00E139AC">
        <w:rPr>
          <w:lang w:eastAsia="en-US"/>
        </w:rPr>
        <w:t>.</w:t>
      </w:r>
      <w:r w:rsidR="00F73979" w:rsidRPr="00B8434F">
        <w:rPr>
          <w:lang w:eastAsia="en-US"/>
        </w:rPr>
        <w:t xml:space="preserve"> </w:t>
      </w:r>
      <w:r w:rsidR="00CF4CC8">
        <w:rPr>
          <w:lang w:eastAsia="en-US"/>
        </w:rPr>
        <w:t xml:space="preserve">This is an issue that is pertinent to providing human support alongside </w:t>
      </w:r>
      <w:r w:rsidR="002B3F49">
        <w:rPr>
          <w:lang w:eastAsia="en-US"/>
        </w:rPr>
        <w:t>many digital interventions, where the healthcare work</w:t>
      </w:r>
      <w:r w:rsidR="002B3F49" w:rsidRPr="001D51C9">
        <w:rPr>
          <w:lang w:eastAsia="en-US"/>
        </w:rPr>
        <w:t xml:space="preserve">er is often employed to try to boost engagement, but is not expected to be an expert or give advice </w:t>
      </w:r>
      <w:r w:rsidR="00BD32A7" w:rsidRPr="00BD32A7">
        <w:rPr>
          <w:noProof/>
          <w:lang w:eastAsia="en-US"/>
        </w:rPr>
        <w:t>[20,26]</w:t>
      </w:r>
      <w:r w:rsidR="00270B07" w:rsidRPr="001D51C9">
        <w:rPr>
          <w:lang w:eastAsia="en-US"/>
        </w:rPr>
        <w:t xml:space="preserve">. </w:t>
      </w:r>
      <w:r w:rsidR="00F17447" w:rsidRPr="001D51C9">
        <w:rPr>
          <w:lang w:eastAsia="en-US"/>
        </w:rPr>
        <w:t>It i</w:t>
      </w:r>
      <w:r w:rsidR="00F17447">
        <w:rPr>
          <w:lang w:eastAsia="en-US"/>
        </w:rPr>
        <w:t>s possible that more intensive training might help the minority who struggled with the CARE approach</w:t>
      </w:r>
      <w:r w:rsidR="00A45F49">
        <w:rPr>
          <w:lang w:eastAsia="en-US"/>
        </w:rPr>
        <w:t>.</w:t>
      </w:r>
      <w:r w:rsidR="00A01555">
        <w:rPr>
          <w:lang w:eastAsia="en-US"/>
        </w:rPr>
        <w:t xml:space="preserve"> </w:t>
      </w:r>
      <w:r w:rsidR="000A5C88">
        <w:rPr>
          <w:lang w:eastAsia="en-US"/>
        </w:rPr>
        <w:t xml:space="preserve">Alternatively, </w:t>
      </w:r>
      <w:r w:rsidR="00866323">
        <w:rPr>
          <w:lang w:eastAsia="en-US"/>
        </w:rPr>
        <w:t>i</w:t>
      </w:r>
      <w:r w:rsidR="00270B07">
        <w:rPr>
          <w:lang w:eastAsia="en-US"/>
        </w:rPr>
        <w:t xml:space="preserve">t may be that employing staff specifically to </w:t>
      </w:r>
      <w:r w:rsidR="00270B07">
        <w:rPr>
          <w:lang w:eastAsia="en-US"/>
        </w:rPr>
        <w:lastRenderedPageBreak/>
        <w:t xml:space="preserve">provide this support is </w:t>
      </w:r>
      <w:r w:rsidR="00B53FD1">
        <w:rPr>
          <w:lang w:eastAsia="en-US"/>
        </w:rPr>
        <w:t>more feasible</w:t>
      </w:r>
      <w:r w:rsidR="00270B07">
        <w:rPr>
          <w:lang w:eastAsia="en-US"/>
        </w:rPr>
        <w:t xml:space="preserve"> than </w:t>
      </w:r>
      <w:r w:rsidR="00B53FD1">
        <w:rPr>
          <w:lang w:eastAsia="en-US"/>
        </w:rPr>
        <w:t>implementing</w:t>
      </w:r>
      <w:r w:rsidR="00F17447">
        <w:rPr>
          <w:lang w:eastAsia="en-US"/>
        </w:rPr>
        <w:t xml:space="preserve"> more</w:t>
      </w:r>
      <w:r w:rsidR="00270B07">
        <w:rPr>
          <w:lang w:eastAsia="en-US"/>
        </w:rPr>
        <w:t xml:space="preserve"> intensive training to change the behavi</w:t>
      </w:r>
      <w:r w:rsidR="00B53FD1">
        <w:rPr>
          <w:lang w:eastAsia="en-US"/>
        </w:rPr>
        <w:t>o</w:t>
      </w:r>
      <w:r w:rsidR="00270B07">
        <w:rPr>
          <w:lang w:eastAsia="en-US"/>
        </w:rPr>
        <w:t>ur of healthcare workers whose daily work usually involves</w:t>
      </w:r>
      <w:r w:rsidR="00F17447">
        <w:rPr>
          <w:lang w:eastAsia="en-US"/>
        </w:rPr>
        <w:t xml:space="preserve"> working in a directive way (e.g.</w:t>
      </w:r>
      <w:r w:rsidR="00270B07">
        <w:rPr>
          <w:lang w:eastAsia="en-US"/>
        </w:rPr>
        <w:t xml:space="preserve"> giving advice</w:t>
      </w:r>
      <w:r w:rsidR="00F17447">
        <w:rPr>
          <w:lang w:eastAsia="en-US"/>
        </w:rPr>
        <w:t>)</w:t>
      </w:r>
      <w:r w:rsidR="00270B07">
        <w:rPr>
          <w:lang w:eastAsia="en-US"/>
        </w:rPr>
        <w:t xml:space="preserve">. </w:t>
      </w:r>
      <w:r w:rsidR="00862255">
        <w:rPr>
          <w:lang w:eastAsia="en-US"/>
        </w:rPr>
        <w:t xml:space="preserve">Such an approach has been adopted successfully in the digital diabetes prevention programme </w:t>
      </w:r>
      <w:r w:rsidR="00B53FD1">
        <w:rPr>
          <w:lang w:eastAsia="en-US"/>
        </w:rPr>
        <w:t>in which</w:t>
      </w:r>
      <w:r w:rsidR="00862255">
        <w:rPr>
          <w:lang w:eastAsia="en-US"/>
        </w:rPr>
        <w:t xml:space="preserve"> a commercial company (Changing Health) provide telephone support to NHS patients using the digital service</w:t>
      </w:r>
      <w:r w:rsidR="00A45F49">
        <w:rPr>
          <w:lang w:eastAsia="en-US"/>
        </w:rPr>
        <w:t xml:space="preserve"> </w:t>
      </w:r>
      <w:r w:rsidR="00C2708B" w:rsidRPr="00C2708B">
        <w:rPr>
          <w:noProof/>
          <w:lang w:eastAsia="en-US"/>
        </w:rPr>
        <w:t>[28]</w:t>
      </w:r>
      <w:r w:rsidR="00862255">
        <w:rPr>
          <w:lang w:eastAsia="en-US"/>
        </w:rPr>
        <w:t xml:space="preserve">. </w:t>
      </w:r>
    </w:p>
    <w:p w14:paraId="4BFD0FA9" w14:textId="63086AD9" w:rsidR="00F73979" w:rsidRPr="00FA5F77" w:rsidRDefault="00777063" w:rsidP="00F73979">
      <w:pPr>
        <w:rPr>
          <w:lang w:eastAsia="en-US"/>
        </w:rPr>
      </w:pPr>
      <w:r w:rsidRPr="00B8434F">
        <w:rPr>
          <w:lang w:eastAsia="en-US"/>
        </w:rPr>
        <w:t xml:space="preserve">Some </w:t>
      </w:r>
      <w:r w:rsidR="00E20D2C" w:rsidRPr="00E20D2C">
        <w:rPr>
          <w:lang w:eastAsia="en-US"/>
        </w:rPr>
        <w:t>clinical research</w:t>
      </w:r>
      <w:r w:rsidRPr="00B8434F">
        <w:rPr>
          <w:lang w:eastAsia="en-US"/>
        </w:rPr>
        <w:t xml:space="preserve"> nurses perceived</w:t>
      </w:r>
      <w:r w:rsidR="00F73979" w:rsidRPr="00B8434F">
        <w:rPr>
          <w:lang w:eastAsia="en-US"/>
        </w:rPr>
        <w:t xml:space="preserve"> th</w:t>
      </w:r>
      <w:r w:rsidR="00D40EF7">
        <w:rPr>
          <w:lang w:eastAsia="en-US"/>
        </w:rPr>
        <w:t>at</w:t>
      </w:r>
      <w:r w:rsidR="00F73979" w:rsidRPr="00B8434F">
        <w:rPr>
          <w:lang w:eastAsia="en-US"/>
        </w:rPr>
        <w:t xml:space="preserve"> not being </w:t>
      </w:r>
      <w:r w:rsidR="005A3A49">
        <w:rPr>
          <w:lang w:eastAsia="en-US"/>
        </w:rPr>
        <w:t xml:space="preserve">based </w:t>
      </w:r>
      <w:r w:rsidRPr="00B8434F">
        <w:rPr>
          <w:lang w:eastAsia="en-US"/>
        </w:rPr>
        <w:t xml:space="preserve">in </w:t>
      </w:r>
      <w:r w:rsidR="00B62F57">
        <w:rPr>
          <w:lang w:eastAsia="en-US"/>
        </w:rPr>
        <w:t>GP</w:t>
      </w:r>
      <w:r w:rsidR="00AF1D39">
        <w:rPr>
          <w:lang w:eastAsia="en-US"/>
        </w:rPr>
        <w:t xml:space="preserve"> </w:t>
      </w:r>
      <w:r w:rsidRPr="00B8434F">
        <w:rPr>
          <w:lang w:eastAsia="en-US"/>
        </w:rPr>
        <w:t>practice</w:t>
      </w:r>
      <w:r w:rsidR="00B62F57">
        <w:rPr>
          <w:lang w:eastAsia="en-US"/>
        </w:rPr>
        <w:t>s</w:t>
      </w:r>
      <w:r w:rsidRPr="00B8434F">
        <w:rPr>
          <w:lang w:eastAsia="en-US"/>
        </w:rPr>
        <w:t xml:space="preserve"> </w:t>
      </w:r>
      <w:r w:rsidR="00B62F57">
        <w:rPr>
          <w:lang w:eastAsia="en-US"/>
        </w:rPr>
        <w:t>w</w:t>
      </w:r>
      <w:r w:rsidR="00D40EF7">
        <w:rPr>
          <w:lang w:eastAsia="en-US"/>
        </w:rPr>
        <w:t>as</w:t>
      </w:r>
      <w:r w:rsidRPr="00B8434F">
        <w:rPr>
          <w:lang w:eastAsia="en-US"/>
        </w:rPr>
        <w:t xml:space="preserve"> a</w:t>
      </w:r>
      <w:r w:rsidR="00F73979" w:rsidRPr="00B8434F">
        <w:rPr>
          <w:lang w:eastAsia="en-US"/>
        </w:rPr>
        <w:t xml:space="preserve"> barrier</w:t>
      </w:r>
      <w:r w:rsidR="00B62F57">
        <w:rPr>
          <w:lang w:eastAsia="en-US"/>
        </w:rPr>
        <w:t xml:space="preserve"> to delivering</w:t>
      </w:r>
      <w:r w:rsidR="00420709">
        <w:rPr>
          <w:lang w:eastAsia="en-US"/>
        </w:rPr>
        <w:t xml:space="preserve"> support as intended</w:t>
      </w:r>
      <w:r w:rsidR="00F73979" w:rsidRPr="00B8434F">
        <w:rPr>
          <w:lang w:eastAsia="en-US"/>
        </w:rPr>
        <w:t>, as they did not have a pre-existing relationship with patients</w:t>
      </w:r>
      <w:r w:rsidR="0036402A">
        <w:rPr>
          <w:lang w:eastAsia="en-US"/>
        </w:rPr>
        <w:t xml:space="preserve"> or access to their medical records</w:t>
      </w:r>
      <w:r w:rsidR="00F73979" w:rsidRPr="00B8434F">
        <w:rPr>
          <w:lang w:eastAsia="en-US"/>
        </w:rPr>
        <w:t xml:space="preserve"> and </w:t>
      </w:r>
      <w:r w:rsidR="004B6637">
        <w:rPr>
          <w:lang w:eastAsia="en-US"/>
        </w:rPr>
        <w:t xml:space="preserve">consequently </w:t>
      </w:r>
      <w:r w:rsidR="0036402A">
        <w:rPr>
          <w:lang w:eastAsia="en-US"/>
        </w:rPr>
        <w:t>reported finding it challenging to</w:t>
      </w:r>
      <w:r w:rsidR="00F73979" w:rsidRPr="00B8434F">
        <w:rPr>
          <w:lang w:eastAsia="en-US"/>
        </w:rPr>
        <w:t xml:space="preserve"> build rapport during</w:t>
      </w:r>
      <w:r w:rsidR="0036402A">
        <w:rPr>
          <w:lang w:eastAsia="en-US"/>
        </w:rPr>
        <w:t xml:space="preserve"> 10</w:t>
      </w:r>
      <w:r w:rsidR="0017243C">
        <w:rPr>
          <w:lang w:eastAsia="en-US"/>
        </w:rPr>
        <w:t>-</w:t>
      </w:r>
      <w:r w:rsidR="0036402A">
        <w:rPr>
          <w:lang w:eastAsia="en-US"/>
        </w:rPr>
        <w:t>minute</w:t>
      </w:r>
      <w:r w:rsidR="00F73979" w:rsidRPr="00B8434F">
        <w:rPr>
          <w:lang w:eastAsia="en-US"/>
        </w:rPr>
        <w:t xml:space="preserve"> sessions. </w:t>
      </w:r>
      <w:r w:rsidR="00B724D5">
        <w:rPr>
          <w:lang w:eastAsia="en-US"/>
        </w:rPr>
        <w:t xml:space="preserve">NPT would see this as a challenge to </w:t>
      </w:r>
      <w:r w:rsidR="00F73979" w:rsidRPr="00B8434F">
        <w:rPr>
          <w:i/>
          <w:lang w:eastAsia="en-US"/>
        </w:rPr>
        <w:t xml:space="preserve">collective action, </w:t>
      </w:r>
      <w:r w:rsidRPr="00B8434F">
        <w:rPr>
          <w:lang w:eastAsia="en-US"/>
        </w:rPr>
        <w:t>which examines the work</w:t>
      </w:r>
      <w:r w:rsidR="00F73979" w:rsidRPr="00B8434F">
        <w:rPr>
          <w:lang w:eastAsia="en-US"/>
        </w:rPr>
        <w:t xml:space="preserve"> HCPs have to do to enact a process </w:t>
      </w:r>
      <w:r w:rsidR="00C2708B" w:rsidRPr="00C2708B">
        <w:rPr>
          <w:noProof/>
          <w:lang w:eastAsia="en-US"/>
        </w:rPr>
        <w:t>[36]</w:t>
      </w:r>
      <w:r w:rsidR="00F73979" w:rsidRPr="00B8434F">
        <w:rPr>
          <w:lang w:eastAsia="en-US"/>
        </w:rPr>
        <w:t xml:space="preserve">. </w:t>
      </w:r>
      <w:r w:rsidR="00501B51">
        <w:rPr>
          <w:lang w:eastAsia="en-US"/>
        </w:rPr>
        <w:t>This is an important issue</w:t>
      </w:r>
      <w:r w:rsidR="007C3347">
        <w:rPr>
          <w:lang w:eastAsia="en-US"/>
        </w:rPr>
        <w:t xml:space="preserve">, as the model of using research nurses adopted in this study is similar to </w:t>
      </w:r>
      <w:r w:rsidR="003766AC">
        <w:rPr>
          <w:lang w:eastAsia="en-US"/>
        </w:rPr>
        <w:t>that adopted within healthcare elsewhere, such as when</w:t>
      </w:r>
      <w:r w:rsidR="00501B51">
        <w:rPr>
          <w:lang w:eastAsia="en-US"/>
        </w:rPr>
        <w:t xml:space="preserve"> private companies </w:t>
      </w:r>
      <w:r w:rsidR="003766AC">
        <w:rPr>
          <w:lang w:eastAsia="en-US"/>
        </w:rPr>
        <w:t>provide telephone support alongside digital interventions to patients in the UK’s NHS (e.g. the NHS digital diabetes prevention programme); these workers</w:t>
      </w:r>
      <w:r w:rsidR="0036402A">
        <w:rPr>
          <w:lang w:eastAsia="en-US"/>
        </w:rPr>
        <w:t xml:space="preserve"> do not have</w:t>
      </w:r>
      <w:r w:rsidR="00501B51">
        <w:rPr>
          <w:lang w:eastAsia="en-US"/>
        </w:rPr>
        <w:t xml:space="preserve"> prior relationships with patients</w:t>
      </w:r>
      <w:r w:rsidR="0036402A">
        <w:rPr>
          <w:lang w:eastAsia="en-US"/>
        </w:rPr>
        <w:t>, or access to their medical records</w:t>
      </w:r>
      <w:r w:rsidR="00501B51">
        <w:rPr>
          <w:lang w:eastAsia="en-US"/>
        </w:rPr>
        <w:t xml:space="preserve">. </w:t>
      </w:r>
      <w:r w:rsidR="00874F22">
        <w:rPr>
          <w:lang w:eastAsia="en-US"/>
        </w:rPr>
        <w:t xml:space="preserve">It may be that within such a context a longer (perhaps </w:t>
      </w:r>
      <w:r w:rsidR="00F73979" w:rsidRPr="00B8434F">
        <w:rPr>
          <w:lang w:eastAsia="en-US"/>
        </w:rPr>
        <w:t>double</w:t>
      </w:r>
      <w:r w:rsidR="00874F22">
        <w:rPr>
          <w:lang w:eastAsia="en-US"/>
        </w:rPr>
        <w:t>)</w:t>
      </w:r>
      <w:r w:rsidR="00F73979" w:rsidRPr="00B8434F">
        <w:rPr>
          <w:lang w:eastAsia="en-US"/>
        </w:rPr>
        <w:t xml:space="preserve"> </w:t>
      </w:r>
      <w:r w:rsidR="000C37F9">
        <w:rPr>
          <w:lang w:eastAsia="en-US"/>
        </w:rPr>
        <w:t>appointment</w:t>
      </w:r>
      <w:r w:rsidR="000C37F9" w:rsidRPr="00B8434F">
        <w:rPr>
          <w:lang w:eastAsia="en-US"/>
        </w:rPr>
        <w:t xml:space="preserve"> </w:t>
      </w:r>
      <w:r w:rsidR="00874F22">
        <w:rPr>
          <w:lang w:eastAsia="en-US"/>
        </w:rPr>
        <w:t>is needed</w:t>
      </w:r>
      <w:r w:rsidR="00F73979" w:rsidRPr="00B8434F">
        <w:rPr>
          <w:lang w:eastAsia="en-US"/>
        </w:rPr>
        <w:t xml:space="preserve"> in order </w:t>
      </w:r>
      <w:r w:rsidR="000C37F9">
        <w:rPr>
          <w:lang w:eastAsia="en-US"/>
        </w:rPr>
        <w:t>to</w:t>
      </w:r>
      <w:r w:rsidR="009A5B10">
        <w:rPr>
          <w:lang w:eastAsia="en-US"/>
        </w:rPr>
        <w:t xml:space="preserve"> provide time t</w:t>
      </w:r>
      <w:r w:rsidR="009A5B10" w:rsidRPr="00BF009C">
        <w:rPr>
          <w:lang w:eastAsia="en-US"/>
        </w:rPr>
        <w:t>o</w:t>
      </w:r>
      <w:r w:rsidR="000C37F9" w:rsidRPr="00BF009C">
        <w:rPr>
          <w:lang w:eastAsia="en-US"/>
        </w:rPr>
        <w:t xml:space="preserve"> build</w:t>
      </w:r>
      <w:r w:rsidR="00F73979" w:rsidRPr="00BF009C">
        <w:rPr>
          <w:lang w:eastAsia="en-US"/>
        </w:rPr>
        <w:t xml:space="preserve"> rapport</w:t>
      </w:r>
      <w:r w:rsidR="006A75FC">
        <w:rPr>
          <w:lang w:eastAsia="en-US"/>
        </w:rPr>
        <w:t>, as rapport building is considered crucial to quality healthcare supp</w:t>
      </w:r>
      <w:r w:rsidR="006A75FC" w:rsidRPr="006A75FC">
        <w:rPr>
          <w:lang w:eastAsia="en-US"/>
        </w:rPr>
        <w:t>ort</w:t>
      </w:r>
      <w:r w:rsidR="00F73979" w:rsidRPr="006A75FC">
        <w:rPr>
          <w:lang w:eastAsia="en-US"/>
        </w:rPr>
        <w:t xml:space="preserve"> </w:t>
      </w:r>
      <w:r w:rsidR="00C2708B" w:rsidRPr="00C2708B">
        <w:rPr>
          <w:noProof/>
          <w:lang w:eastAsia="en-US"/>
        </w:rPr>
        <w:t>[40]</w:t>
      </w:r>
      <w:r w:rsidR="00F73979" w:rsidRPr="006A75FC">
        <w:rPr>
          <w:lang w:eastAsia="en-US"/>
        </w:rPr>
        <w:t>.</w:t>
      </w:r>
      <w:r w:rsidR="006A75FC" w:rsidRPr="00FA5F77">
        <w:rPr>
          <w:lang w:eastAsia="en-US"/>
        </w:rPr>
        <w:t xml:space="preserve"> </w:t>
      </w:r>
    </w:p>
    <w:p w14:paraId="2F4C8464" w14:textId="298AC1AE" w:rsidR="007F61E2" w:rsidRPr="00B8434F" w:rsidRDefault="003574D3" w:rsidP="00F73979">
      <w:pPr>
        <w:rPr>
          <w:lang w:eastAsia="en-US"/>
        </w:rPr>
      </w:pPr>
      <w:r w:rsidRPr="00B8434F">
        <w:rPr>
          <w:lang w:eastAsia="en-US"/>
        </w:rPr>
        <w:t>Some S</w:t>
      </w:r>
      <w:r w:rsidR="00777063" w:rsidRPr="00B8434F">
        <w:rPr>
          <w:lang w:eastAsia="en-US"/>
        </w:rPr>
        <w:t xml:space="preserve">upporters suggested </w:t>
      </w:r>
      <w:r w:rsidR="00F73979" w:rsidRPr="00210E1F">
        <w:rPr>
          <w:lang w:eastAsia="en-US"/>
        </w:rPr>
        <w:t>Renewed</w:t>
      </w:r>
      <w:r w:rsidR="00C1081F">
        <w:rPr>
          <w:lang w:eastAsia="en-US"/>
        </w:rPr>
        <w:t xml:space="preserve"> Online</w:t>
      </w:r>
      <w:r w:rsidR="00F73979" w:rsidRPr="00B8434F">
        <w:rPr>
          <w:lang w:eastAsia="en-US"/>
        </w:rPr>
        <w:t xml:space="preserve"> should </w:t>
      </w:r>
      <w:r w:rsidR="007F61E2" w:rsidRPr="00B8434F">
        <w:rPr>
          <w:lang w:eastAsia="en-US"/>
        </w:rPr>
        <w:t xml:space="preserve">be </w:t>
      </w:r>
      <w:r w:rsidR="00F73979" w:rsidRPr="00B8434F">
        <w:rPr>
          <w:lang w:eastAsia="en-US"/>
        </w:rPr>
        <w:t xml:space="preserve">offered to patients sooner after finishing treatment as this may be when patients are most vulnerable and motivated for behaviour change. This </w:t>
      </w:r>
      <w:r w:rsidR="007F61E2" w:rsidRPr="00B8434F">
        <w:rPr>
          <w:lang w:eastAsia="en-US"/>
        </w:rPr>
        <w:t>demonstrates the</w:t>
      </w:r>
      <w:r w:rsidR="00F73979" w:rsidRPr="00B8434F">
        <w:rPr>
          <w:lang w:eastAsia="en-US"/>
        </w:rPr>
        <w:t xml:space="preserve"> NPT construct</w:t>
      </w:r>
      <w:r w:rsidR="007F61E2" w:rsidRPr="00B8434F">
        <w:rPr>
          <w:lang w:eastAsia="en-US"/>
        </w:rPr>
        <w:t xml:space="preserve"> of</w:t>
      </w:r>
      <w:r w:rsidR="00F73979" w:rsidRPr="00B8434F">
        <w:rPr>
          <w:lang w:eastAsia="en-US"/>
        </w:rPr>
        <w:t xml:space="preserve"> </w:t>
      </w:r>
      <w:r w:rsidR="00F73979" w:rsidRPr="00B8434F">
        <w:rPr>
          <w:i/>
          <w:lang w:eastAsia="en-US"/>
        </w:rPr>
        <w:t>reflective monitoring</w:t>
      </w:r>
      <w:r w:rsidR="007F61E2" w:rsidRPr="00B8434F">
        <w:rPr>
          <w:lang w:eastAsia="en-US"/>
        </w:rPr>
        <w:t xml:space="preserve">, whereby </w:t>
      </w:r>
      <w:r w:rsidRPr="00B8434F">
        <w:rPr>
          <w:lang w:eastAsia="en-US"/>
        </w:rPr>
        <w:t>S</w:t>
      </w:r>
      <w:r w:rsidR="00F73979" w:rsidRPr="00B8434F">
        <w:rPr>
          <w:lang w:eastAsia="en-US"/>
        </w:rPr>
        <w:t xml:space="preserve">upporters’ appraisal </w:t>
      </w:r>
      <w:r w:rsidR="007F61E2" w:rsidRPr="00B8434F">
        <w:rPr>
          <w:lang w:eastAsia="en-US"/>
        </w:rPr>
        <w:t xml:space="preserve">of </w:t>
      </w:r>
      <w:r w:rsidR="00F73979" w:rsidRPr="00210E1F">
        <w:rPr>
          <w:lang w:eastAsia="en-US"/>
        </w:rPr>
        <w:t>Renewed</w:t>
      </w:r>
      <w:r w:rsidR="00C1081F">
        <w:rPr>
          <w:lang w:eastAsia="en-US"/>
        </w:rPr>
        <w:t xml:space="preserve"> Online</w:t>
      </w:r>
      <w:r w:rsidR="00F73979" w:rsidRPr="00B8434F">
        <w:rPr>
          <w:lang w:eastAsia="en-US"/>
        </w:rPr>
        <w:t xml:space="preserve"> </w:t>
      </w:r>
      <w:r w:rsidR="007F61E2" w:rsidRPr="00B8434F">
        <w:rPr>
          <w:lang w:eastAsia="en-US"/>
        </w:rPr>
        <w:t>considered</w:t>
      </w:r>
      <w:r w:rsidR="00F73979" w:rsidRPr="00B8434F">
        <w:rPr>
          <w:lang w:eastAsia="en-US"/>
        </w:rPr>
        <w:t xml:space="preserve"> </w:t>
      </w:r>
      <w:r w:rsidR="00085E9A">
        <w:rPr>
          <w:lang w:eastAsia="en-US"/>
        </w:rPr>
        <w:t xml:space="preserve">the </w:t>
      </w:r>
      <w:r w:rsidR="00F73979" w:rsidRPr="00B8434F">
        <w:rPr>
          <w:lang w:eastAsia="en-US"/>
        </w:rPr>
        <w:t xml:space="preserve">potential disadvantages and suggested how implementation may be improved in the future. </w:t>
      </w:r>
      <w:r w:rsidRPr="00B8434F">
        <w:rPr>
          <w:lang w:eastAsia="en-US"/>
        </w:rPr>
        <w:t>In line with S</w:t>
      </w:r>
      <w:r w:rsidR="007F61E2" w:rsidRPr="00B8434F">
        <w:rPr>
          <w:lang w:eastAsia="en-US"/>
        </w:rPr>
        <w:t xml:space="preserve">upporters’ suggestions, </w:t>
      </w:r>
      <w:r w:rsidR="003D5D6B">
        <w:rPr>
          <w:lang w:eastAsia="en-US"/>
        </w:rPr>
        <w:t xml:space="preserve">previous research </w:t>
      </w:r>
      <w:r w:rsidR="00646D89">
        <w:rPr>
          <w:lang w:eastAsia="en-US"/>
        </w:rPr>
        <w:t xml:space="preserve">found that </w:t>
      </w:r>
      <w:r w:rsidR="007F61E2" w:rsidRPr="00B8434F">
        <w:rPr>
          <w:lang w:eastAsia="en-US"/>
        </w:rPr>
        <w:t>c</w:t>
      </w:r>
      <w:r w:rsidR="00F73979" w:rsidRPr="00B8434F">
        <w:rPr>
          <w:lang w:eastAsia="en-US"/>
        </w:rPr>
        <w:t xml:space="preserve">ancer survivors </w:t>
      </w:r>
      <w:r w:rsidR="003D5D6B">
        <w:rPr>
          <w:lang w:eastAsia="en-US"/>
        </w:rPr>
        <w:t>describe</w:t>
      </w:r>
      <w:r w:rsidR="00F73979" w:rsidRPr="00B8434F">
        <w:rPr>
          <w:lang w:eastAsia="en-US"/>
        </w:rPr>
        <w:t xml:space="preserve"> feeling a drive to adopt a healthier lifestyle to feel better and </w:t>
      </w:r>
      <w:r w:rsidR="003D5D6B">
        <w:rPr>
          <w:lang w:eastAsia="en-US"/>
        </w:rPr>
        <w:t xml:space="preserve">more </w:t>
      </w:r>
      <w:r w:rsidR="00F73979" w:rsidRPr="00B8434F">
        <w:rPr>
          <w:lang w:eastAsia="en-US"/>
        </w:rPr>
        <w:t>empowered immediately after finishing treatment</w:t>
      </w:r>
      <w:r w:rsidR="000C37F9">
        <w:rPr>
          <w:lang w:eastAsia="en-US"/>
        </w:rPr>
        <w:t xml:space="preserve">, </w:t>
      </w:r>
      <w:r w:rsidR="00646D89">
        <w:rPr>
          <w:lang w:eastAsia="en-US"/>
        </w:rPr>
        <w:t xml:space="preserve">and so </w:t>
      </w:r>
      <w:r w:rsidR="000C37F9">
        <w:rPr>
          <w:lang w:eastAsia="en-US"/>
        </w:rPr>
        <w:t xml:space="preserve">it may be that this is </w:t>
      </w:r>
      <w:r w:rsidR="003766AC">
        <w:rPr>
          <w:lang w:eastAsia="en-US"/>
        </w:rPr>
        <w:t xml:space="preserve">the </w:t>
      </w:r>
      <w:r w:rsidR="00213C92">
        <w:rPr>
          <w:lang w:eastAsia="en-US"/>
        </w:rPr>
        <w:t>optimal</w:t>
      </w:r>
      <w:r w:rsidR="000C37F9">
        <w:rPr>
          <w:lang w:eastAsia="en-US"/>
        </w:rPr>
        <w:t xml:space="preserve"> ‘teachable moment’</w:t>
      </w:r>
      <w:r w:rsidR="00F73979" w:rsidRPr="00B8434F">
        <w:rPr>
          <w:lang w:eastAsia="en-US"/>
        </w:rPr>
        <w:t xml:space="preserve"> </w:t>
      </w:r>
      <w:r w:rsidR="00C2708B" w:rsidRPr="00C2708B">
        <w:rPr>
          <w:noProof/>
          <w:lang w:eastAsia="en-US"/>
        </w:rPr>
        <w:t>[15]</w:t>
      </w:r>
      <w:r w:rsidR="00F73979" w:rsidRPr="00B8434F">
        <w:rPr>
          <w:lang w:eastAsia="en-US"/>
        </w:rPr>
        <w:t xml:space="preserve">. </w:t>
      </w:r>
    </w:p>
    <w:p w14:paraId="464EB297" w14:textId="3ED7BBB8" w:rsidR="00F73979" w:rsidRPr="00B8434F" w:rsidRDefault="003574D3" w:rsidP="00F73979">
      <w:r w:rsidRPr="00B8434F">
        <w:lastRenderedPageBreak/>
        <w:t>In light of the experiences of S</w:t>
      </w:r>
      <w:r w:rsidR="00F73979" w:rsidRPr="00B8434F">
        <w:t>upporters and the barriers identified, several issues have been identified and potential plans for how these could</w:t>
      </w:r>
      <w:r w:rsidR="00DA5C2B">
        <w:t xml:space="preserve"> be addressed are presented in T</w:t>
      </w:r>
      <w:r w:rsidR="00F73979" w:rsidRPr="00B8434F">
        <w:t xml:space="preserve">able </w:t>
      </w:r>
      <w:r w:rsidR="00DA5C2B">
        <w:t>3</w:t>
      </w:r>
      <w:r w:rsidR="00F73979" w:rsidRPr="00B8434F">
        <w:t>.</w:t>
      </w:r>
    </w:p>
    <w:p w14:paraId="6E5394CA" w14:textId="77777777" w:rsidR="00F73979" w:rsidRPr="00B8434F" w:rsidRDefault="00F73979" w:rsidP="00F73979">
      <w:pPr>
        <w:pStyle w:val="Heading3"/>
      </w:pPr>
      <w:r w:rsidRPr="00A05E18">
        <w:t>Strengths and Limitations</w:t>
      </w:r>
    </w:p>
    <w:p w14:paraId="608EDF9F" w14:textId="74A7B378" w:rsidR="000156E9" w:rsidRPr="00B8434F" w:rsidRDefault="00753B0F" w:rsidP="000156E9">
      <w:r>
        <w:t>T</w:t>
      </w:r>
      <w:r w:rsidR="00F73979" w:rsidRPr="00B8434F">
        <w:t xml:space="preserve">he variation of HCP roles included in the study allowed </w:t>
      </w:r>
      <w:r w:rsidR="00646D89">
        <w:t xml:space="preserve">the </w:t>
      </w:r>
      <w:r w:rsidR="00F73979" w:rsidRPr="00B8434F">
        <w:t>nuance</w:t>
      </w:r>
      <w:r w:rsidR="00AF1D39">
        <w:t>d experience of those in</w:t>
      </w:r>
      <w:r w:rsidR="00F73979" w:rsidRPr="00B8434F">
        <w:t xml:space="preserve"> </w:t>
      </w:r>
      <w:r w:rsidR="00646D89">
        <w:t>different</w:t>
      </w:r>
      <w:r w:rsidR="00447400">
        <w:t xml:space="preserve"> </w:t>
      </w:r>
      <w:r w:rsidR="00F73979" w:rsidRPr="00B8434F">
        <w:t xml:space="preserve">job roles to be explored. </w:t>
      </w:r>
      <w:r w:rsidR="00D31256">
        <w:t xml:space="preserve">This study has a number of </w:t>
      </w:r>
      <w:r w:rsidR="00F73979" w:rsidRPr="00B8434F">
        <w:t>limitation</w:t>
      </w:r>
      <w:r w:rsidR="00D31256">
        <w:t>s. Firstly,</w:t>
      </w:r>
      <w:r w:rsidR="00F73979" w:rsidRPr="00B8434F">
        <w:t xml:space="preserve"> data could not be analysed iteratively during the interview period. This meant that themes that developed in early interv</w:t>
      </w:r>
      <w:r w:rsidR="00F73979" w:rsidRPr="00113B6C">
        <w:t xml:space="preserve">iews could not be </w:t>
      </w:r>
      <w:r w:rsidR="006F0C42" w:rsidRPr="00113B6C">
        <w:t>explored</w:t>
      </w:r>
      <w:r w:rsidR="00952356">
        <w:t xml:space="preserve"> further</w:t>
      </w:r>
      <w:r w:rsidR="006F0C42" w:rsidRPr="00113B6C">
        <w:t xml:space="preserve"> in later ones, which can </w:t>
      </w:r>
      <w:r w:rsidR="00F73979" w:rsidRPr="00113B6C">
        <w:t xml:space="preserve">develop meaning and understanding </w:t>
      </w:r>
      <w:r w:rsidR="00C2708B" w:rsidRPr="00C2708B">
        <w:rPr>
          <w:noProof/>
        </w:rPr>
        <w:t>[44]</w:t>
      </w:r>
      <w:r w:rsidR="00F73979" w:rsidRPr="00113B6C">
        <w:t xml:space="preserve">. </w:t>
      </w:r>
      <w:r w:rsidR="00D31256">
        <w:t>Secondly, t</w:t>
      </w:r>
      <w:r w:rsidR="000C44AB">
        <w:t>he majority</w:t>
      </w:r>
      <w:r w:rsidR="001F0177" w:rsidRPr="00113B6C">
        <w:t xml:space="preserve"> </w:t>
      </w:r>
      <w:r w:rsidR="00C17579">
        <w:t>(</w:t>
      </w:r>
      <w:r w:rsidR="005D3B62">
        <w:t>86%</w:t>
      </w:r>
      <w:r w:rsidR="00C17579">
        <w:t>)</w:t>
      </w:r>
      <w:r w:rsidR="005D3B62">
        <w:t xml:space="preserve"> </w:t>
      </w:r>
      <w:r w:rsidR="001F0177" w:rsidRPr="00113B6C">
        <w:t>o</w:t>
      </w:r>
      <w:r w:rsidR="001F0177">
        <w:t xml:space="preserve">f Supporters reported sticking to 10 minutes within support sessions, </w:t>
      </w:r>
      <w:r w:rsidR="000C44AB">
        <w:t xml:space="preserve">however, </w:t>
      </w:r>
      <w:r w:rsidR="001F0177">
        <w:t>those who consented to intervi</w:t>
      </w:r>
      <w:r w:rsidR="00E07A5F">
        <w:t>ew gave patients 15 minutes on average within support sessions. It is hard to know why the current study’s sample differs to the overall trial sample in this way and whether it might limit the transferability of results.</w:t>
      </w:r>
      <w:r w:rsidR="00287F26">
        <w:t xml:space="preserve"> </w:t>
      </w:r>
      <w:r w:rsidR="00595CBB">
        <w:t>This difference</w:t>
      </w:r>
      <w:r w:rsidR="00512F8F">
        <w:t xml:space="preserve"> may be due to</w:t>
      </w:r>
      <w:r w:rsidR="00595CBB">
        <w:t xml:space="preserve"> using</w:t>
      </w:r>
      <w:r w:rsidR="00512F8F">
        <w:t xml:space="preserve"> </w:t>
      </w:r>
      <w:r w:rsidR="00493639">
        <w:t xml:space="preserve">paper </w:t>
      </w:r>
      <w:r w:rsidR="00512F8F">
        <w:t>self-report mea</w:t>
      </w:r>
      <w:r w:rsidR="00595CBB">
        <w:t>sures</w:t>
      </w:r>
      <w:r w:rsidR="00512F8F">
        <w:t xml:space="preserve"> to collect the duration of support sessions</w:t>
      </w:r>
      <w:r w:rsidR="000D462E">
        <w:t xml:space="preserve"> within the trial</w:t>
      </w:r>
      <w:r w:rsidR="00512F8F">
        <w:t>,</w:t>
      </w:r>
      <w:r w:rsidR="00595CBB">
        <w:t xml:space="preserve"> possibly resulting in</w:t>
      </w:r>
      <w:r w:rsidR="00512F8F">
        <w:t xml:space="preserve"> social des</w:t>
      </w:r>
      <w:r w:rsidR="00595CBB">
        <w:t>irabi</w:t>
      </w:r>
      <w:r w:rsidR="00512F8F">
        <w:t>lity</w:t>
      </w:r>
      <w:r w:rsidR="009163B1">
        <w:t xml:space="preserve"> bias</w:t>
      </w:r>
      <w:r>
        <w:t xml:space="preserve"> </w:t>
      </w:r>
      <w:r w:rsidR="00C2708B" w:rsidRPr="00C2708B">
        <w:rPr>
          <w:noProof/>
        </w:rPr>
        <w:t>[45]</w:t>
      </w:r>
      <w:r w:rsidR="000D462E">
        <w:t>, whereas</w:t>
      </w:r>
      <w:r>
        <w:t xml:space="preserve"> </w:t>
      </w:r>
      <w:r w:rsidR="00512F8F">
        <w:t>given the opportunity in an interview to discuss this</w:t>
      </w:r>
      <w:r w:rsidR="00595CBB">
        <w:t xml:space="preserve"> in</w:t>
      </w:r>
      <w:r w:rsidR="00512F8F">
        <w:t xml:space="preserve"> more detail, HCPs may have been more inclined to </w:t>
      </w:r>
      <w:r w:rsidR="000D462E">
        <w:t xml:space="preserve">mention </w:t>
      </w:r>
      <w:r w:rsidR="00512F8F">
        <w:t>if they went over 10 minutes and why.</w:t>
      </w:r>
      <w:r w:rsidR="00D31256">
        <w:t xml:space="preserve"> Thirdly, </w:t>
      </w:r>
      <w:r w:rsidR="000D29FC">
        <w:t>we were unable to record consu</w:t>
      </w:r>
      <w:r w:rsidR="00D338B3" w:rsidRPr="00D338B3">
        <w:t>l</w:t>
      </w:r>
      <w:r w:rsidR="000D29FC">
        <w:t>t</w:t>
      </w:r>
      <w:r w:rsidR="00D338B3" w:rsidRPr="00D338B3">
        <w:t>ations with Supporters within this study, so could not corroborate Supporters reports how they implemented the CARE approach. Further research ex</w:t>
      </w:r>
      <w:r w:rsidR="00D338B3">
        <w:t>ploring recorded consultations o</w:t>
      </w:r>
      <w:r w:rsidR="00D338B3" w:rsidRPr="00D338B3">
        <w:t>f Supporters using CARE would be useful.</w:t>
      </w:r>
      <w:r w:rsidR="000156E9">
        <w:t xml:space="preserve"> </w:t>
      </w:r>
      <w:r w:rsidR="00D31256">
        <w:t>Lastly, t</w:t>
      </w:r>
      <w:r w:rsidR="000156E9">
        <w:t>here was a low response rate to interview invitations. There m</w:t>
      </w:r>
      <w:r w:rsidR="000156E9" w:rsidRPr="000156E9">
        <w:t xml:space="preserve">ay be various </w:t>
      </w:r>
      <w:r w:rsidR="00FD4CE1">
        <w:t xml:space="preserve">reasons </w:t>
      </w:r>
      <w:r w:rsidR="000156E9" w:rsidRPr="000156E9">
        <w:t xml:space="preserve">why </w:t>
      </w:r>
      <w:r w:rsidR="000156E9">
        <w:t xml:space="preserve">there was such a </w:t>
      </w:r>
      <w:r w:rsidR="000156E9" w:rsidRPr="000156E9">
        <w:t xml:space="preserve">low response, one of which may be </w:t>
      </w:r>
      <w:r w:rsidR="000156E9">
        <w:t xml:space="preserve">the </w:t>
      </w:r>
      <w:r w:rsidR="000156E9" w:rsidRPr="000156E9">
        <w:t>capacity</w:t>
      </w:r>
      <w:r w:rsidR="000156E9">
        <w:t xml:space="preserve"> for HCPs to carry out interviews due to busy schedules. The perceptions and experiences of implementing support alongside Renewed may have differed for those who did not accept </w:t>
      </w:r>
      <w:r w:rsidR="000D29FC">
        <w:t>an</w:t>
      </w:r>
      <w:r w:rsidR="009C5996">
        <w:t xml:space="preserve"> </w:t>
      </w:r>
      <w:r w:rsidR="000156E9">
        <w:t>invit</w:t>
      </w:r>
      <w:r w:rsidR="00E978CF">
        <w:t>ation to</w:t>
      </w:r>
      <w:r w:rsidR="000156E9">
        <w:t xml:space="preserve"> interview. </w:t>
      </w:r>
    </w:p>
    <w:p w14:paraId="2597F5B1" w14:textId="703E0307" w:rsidR="00F73979" w:rsidRDefault="00F73979" w:rsidP="00F73979">
      <w:pPr>
        <w:pStyle w:val="Heading3"/>
      </w:pPr>
      <w:r w:rsidRPr="00B8434F">
        <w:t xml:space="preserve">Conclusion </w:t>
      </w:r>
    </w:p>
    <w:p w14:paraId="641BDEB4" w14:textId="39AA080D" w:rsidR="00B96512" w:rsidRDefault="00B96512" w:rsidP="00B96512">
      <w:r w:rsidRPr="00E00044">
        <w:rPr>
          <w:lang w:eastAsia="en-US"/>
        </w:rPr>
        <w:t xml:space="preserve">Our results suggest that HCPs generally found providing support alongside a </w:t>
      </w:r>
      <w:r w:rsidR="00C2708B" w:rsidRPr="00E00044">
        <w:rPr>
          <w:lang w:eastAsia="en-US"/>
        </w:rPr>
        <w:t>digital</w:t>
      </w:r>
      <w:r w:rsidRPr="00E00044">
        <w:rPr>
          <w:lang w:eastAsia="en-US"/>
        </w:rPr>
        <w:t xml:space="preserve"> intervention acceptable and were amenable to contributing to the delivery of support to cancer survivors in </w:t>
      </w:r>
      <w:r w:rsidRPr="00E00044">
        <w:rPr>
          <w:lang w:eastAsia="en-US"/>
        </w:rPr>
        <w:lastRenderedPageBreak/>
        <w:t xml:space="preserve">primary care. Key factors that may support the successful implementation of this type of digital intervention in practice include the increasing acceptability of phone support, and the utility and acceptability of non-directive support </w:t>
      </w:r>
      <w:r w:rsidR="00C2708B">
        <w:rPr>
          <w:lang w:eastAsia="en-US"/>
        </w:rPr>
        <w:t xml:space="preserve">amongst most HCPs, such as the </w:t>
      </w:r>
      <w:r w:rsidRPr="00E00044">
        <w:rPr>
          <w:lang w:eastAsia="en-US"/>
        </w:rPr>
        <w:t xml:space="preserve">CARE approach. Challenges to implementing support alongside a digital intervention were also identified, including concerns about not having enough time during support sessions to build rapport and, in a minority, concerns about using a non-directive approach. This study shows that even when support for a digital intervention is designed to be brief, sufficient time needs to be allowed in initial support sessions to allow </w:t>
      </w:r>
      <w:r w:rsidR="00C2708B" w:rsidRPr="00E00044">
        <w:rPr>
          <w:lang w:eastAsia="en-US"/>
        </w:rPr>
        <w:t>practitioners</w:t>
      </w:r>
      <w:r w:rsidRPr="00E00044">
        <w:rPr>
          <w:lang w:eastAsia="en-US"/>
        </w:rPr>
        <w:t xml:space="preserve"> to feel confident that rapport can be built. Further research is needed to explore whether additional training might be enough to support the minority of healthcare practitioners that were concerned about givin</w:t>
      </w:r>
      <w:r w:rsidR="00C2708B">
        <w:rPr>
          <w:lang w:eastAsia="en-US"/>
        </w:rPr>
        <w:t>g</w:t>
      </w:r>
      <w:r w:rsidRPr="00E00044">
        <w:rPr>
          <w:lang w:eastAsia="en-US"/>
        </w:rPr>
        <w:t xml:space="preserve"> non-directive support to adopt this approach. If not then Primary Care could consider using other staff, such as using Social Prescribers of Health Coaches, who work in a less directive way than nurses and healthcare assistants and who are now becoming increasingly common in the UK’s NHS</w:t>
      </w:r>
      <w:r w:rsidR="0040531E" w:rsidRPr="00E00044">
        <w:rPr>
          <w:lang w:eastAsia="en-US"/>
        </w:rPr>
        <w:t xml:space="preserve"> </w:t>
      </w:r>
      <w:r w:rsidR="00C2708B" w:rsidRPr="00C2708B">
        <w:rPr>
          <w:noProof/>
          <w:lang w:eastAsia="en-US"/>
        </w:rPr>
        <w:t>[46]</w:t>
      </w:r>
      <w:r w:rsidRPr="00E00044">
        <w:rPr>
          <w:lang w:eastAsia="en-US"/>
        </w:rPr>
        <w:t xml:space="preserve">. </w:t>
      </w:r>
    </w:p>
    <w:p w14:paraId="75F89C68" w14:textId="3814E346" w:rsidR="00213C92" w:rsidRDefault="001B3542" w:rsidP="001D51C9">
      <w:r>
        <w:rPr>
          <w:lang w:eastAsia="en-US"/>
        </w:rPr>
        <w:t xml:space="preserve">There is a clear need for primary care to provide support to cancer survivors </w:t>
      </w:r>
      <w:r w:rsidR="00C2708B" w:rsidRPr="00C2708B">
        <w:rPr>
          <w:noProof/>
          <w:lang w:eastAsia="en-US"/>
        </w:rPr>
        <w:t>[7]</w:t>
      </w:r>
      <w:r>
        <w:rPr>
          <w:lang w:eastAsia="en-US"/>
        </w:rPr>
        <w:t xml:space="preserve">, but previous research has suggested that lack of time and training in how to support this patient group </w:t>
      </w:r>
      <w:r w:rsidR="009A05F2">
        <w:rPr>
          <w:lang w:eastAsia="en-US"/>
        </w:rPr>
        <w:t>are key barriers to providing this support</w:t>
      </w:r>
      <w:r>
        <w:rPr>
          <w:lang w:eastAsia="en-US"/>
        </w:rPr>
        <w:t xml:space="preserve"> </w:t>
      </w:r>
      <w:r w:rsidR="00BD32A7" w:rsidRPr="00BD32A7">
        <w:rPr>
          <w:noProof/>
          <w:lang w:eastAsia="en-US"/>
        </w:rPr>
        <w:t>[8,9]</w:t>
      </w:r>
      <w:r w:rsidRPr="001D51C9">
        <w:rPr>
          <w:lang w:eastAsia="en-US"/>
        </w:rPr>
        <w:t>.</w:t>
      </w:r>
      <w:r>
        <w:rPr>
          <w:lang w:eastAsia="en-US"/>
        </w:rPr>
        <w:t xml:space="preserve"> </w:t>
      </w:r>
      <w:r w:rsidRPr="00493639">
        <w:rPr>
          <w:lang w:eastAsia="en-US"/>
        </w:rPr>
        <w:t xml:space="preserve">This </w:t>
      </w:r>
      <w:r w:rsidR="000A043C">
        <w:rPr>
          <w:lang w:eastAsia="en-US"/>
        </w:rPr>
        <w:t>study</w:t>
      </w:r>
      <w:r w:rsidRPr="00493639">
        <w:rPr>
          <w:lang w:eastAsia="en-US"/>
        </w:rPr>
        <w:t xml:space="preserve"> </w:t>
      </w:r>
      <w:r>
        <w:rPr>
          <w:lang w:eastAsia="en-US"/>
        </w:rPr>
        <w:t xml:space="preserve">showed that providing support alongside a digital intervention might </w:t>
      </w:r>
      <w:r w:rsidR="009A05F2">
        <w:rPr>
          <w:lang w:eastAsia="en-US"/>
        </w:rPr>
        <w:t>be an acceptable way of overcoming these</w:t>
      </w:r>
      <w:r w:rsidR="00AE5A72">
        <w:rPr>
          <w:lang w:eastAsia="en-US"/>
        </w:rPr>
        <w:t xml:space="preserve"> barriers</w:t>
      </w:r>
      <w:r w:rsidR="009A05F2">
        <w:rPr>
          <w:lang w:eastAsia="en-US"/>
        </w:rPr>
        <w:t>,</w:t>
      </w:r>
      <w:r w:rsidR="00AE5A72">
        <w:rPr>
          <w:lang w:eastAsia="en-US"/>
        </w:rPr>
        <w:t xml:space="preserve"> </w:t>
      </w:r>
      <w:r w:rsidR="009A05F2">
        <w:rPr>
          <w:lang w:eastAsia="en-US"/>
        </w:rPr>
        <w:t>as only a small amount of support is required and there is no need to develop</w:t>
      </w:r>
      <w:r>
        <w:rPr>
          <w:lang w:eastAsia="en-US"/>
        </w:rPr>
        <w:t xml:space="preserve"> cancer specific expertise</w:t>
      </w:r>
      <w:r w:rsidR="009A05F2">
        <w:rPr>
          <w:lang w:eastAsia="en-US"/>
        </w:rPr>
        <w:t xml:space="preserve"> or </w:t>
      </w:r>
      <w:r>
        <w:rPr>
          <w:lang w:eastAsia="en-US"/>
        </w:rPr>
        <w:t xml:space="preserve">behaviour change </w:t>
      </w:r>
      <w:r w:rsidR="009A05F2">
        <w:rPr>
          <w:lang w:eastAsia="en-US"/>
        </w:rPr>
        <w:t>skills</w:t>
      </w:r>
      <w:r>
        <w:rPr>
          <w:lang w:eastAsia="en-US"/>
        </w:rPr>
        <w:t xml:space="preserve">. This approach </w:t>
      </w:r>
      <w:r w:rsidR="00425482">
        <w:rPr>
          <w:lang w:eastAsia="en-US"/>
        </w:rPr>
        <w:t xml:space="preserve">of mixing digital and human support </w:t>
      </w:r>
      <w:r w:rsidR="00AE5A72">
        <w:rPr>
          <w:lang w:eastAsia="en-US"/>
        </w:rPr>
        <w:t>will likely</w:t>
      </w:r>
      <w:r>
        <w:rPr>
          <w:lang w:eastAsia="en-US"/>
        </w:rPr>
        <w:t xml:space="preserve"> be useful to others </w:t>
      </w:r>
      <w:r w:rsidR="00AE5A72">
        <w:rPr>
          <w:lang w:eastAsia="en-US"/>
        </w:rPr>
        <w:t>developing and implementing</w:t>
      </w:r>
      <w:r>
        <w:rPr>
          <w:lang w:eastAsia="en-US"/>
        </w:rPr>
        <w:t xml:space="preserve"> interventi</w:t>
      </w:r>
      <w:r w:rsidR="00AE5A72">
        <w:rPr>
          <w:lang w:eastAsia="en-US"/>
        </w:rPr>
        <w:t>ons to support other aspects of care for cancer survivors which are</w:t>
      </w:r>
      <w:r>
        <w:rPr>
          <w:lang w:eastAsia="en-US"/>
        </w:rPr>
        <w:t xml:space="preserve"> not targeted within Renewed</w:t>
      </w:r>
      <w:r w:rsidR="00C1081F">
        <w:rPr>
          <w:lang w:eastAsia="en-US"/>
        </w:rPr>
        <w:t xml:space="preserve"> Online</w:t>
      </w:r>
      <w:r>
        <w:rPr>
          <w:lang w:eastAsia="en-US"/>
        </w:rPr>
        <w:t>, such as support with sexual dysfunction</w:t>
      </w:r>
      <w:r w:rsidR="00E33BC9">
        <w:rPr>
          <w:lang w:eastAsia="en-US"/>
        </w:rPr>
        <w:t xml:space="preserve">, </w:t>
      </w:r>
      <w:r w:rsidR="001D51C9">
        <w:rPr>
          <w:lang w:eastAsia="en-US"/>
        </w:rPr>
        <w:t>smoking cessation,</w:t>
      </w:r>
      <w:r w:rsidR="006A75FC">
        <w:rPr>
          <w:lang w:eastAsia="en-US"/>
        </w:rPr>
        <w:t xml:space="preserve"> </w:t>
      </w:r>
      <w:r w:rsidR="004F6A41" w:rsidRPr="001D51C9">
        <w:rPr>
          <w:lang w:eastAsia="en-US"/>
        </w:rPr>
        <w:t>alcohol</w:t>
      </w:r>
      <w:r w:rsidR="00DC178E" w:rsidRPr="001D51C9">
        <w:rPr>
          <w:lang w:eastAsia="en-US"/>
        </w:rPr>
        <w:t xml:space="preserve"> consumption</w:t>
      </w:r>
      <w:r w:rsidR="001D51C9">
        <w:rPr>
          <w:lang w:eastAsia="en-US"/>
        </w:rPr>
        <w:t>,</w:t>
      </w:r>
      <w:r w:rsidR="00DC178E">
        <w:rPr>
          <w:lang w:eastAsia="en-US"/>
        </w:rPr>
        <w:t xml:space="preserve"> </w:t>
      </w:r>
      <w:r w:rsidR="001D51C9">
        <w:rPr>
          <w:lang w:eastAsia="en-US"/>
        </w:rPr>
        <w:t xml:space="preserve">returning to work </w:t>
      </w:r>
      <w:r w:rsidR="00DC178E">
        <w:rPr>
          <w:lang w:eastAsia="en-US"/>
        </w:rPr>
        <w:t>and</w:t>
      </w:r>
      <w:r w:rsidR="00F142E8">
        <w:rPr>
          <w:lang w:eastAsia="en-US"/>
        </w:rPr>
        <w:t xml:space="preserve"> </w:t>
      </w:r>
      <w:r w:rsidR="0040531E">
        <w:rPr>
          <w:lang w:eastAsia="en-US"/>
        </w:rPr>
        <w:t xml:space="preserve">lack of </w:t>
      </w:r>
      <w:r w:rsidR="00F142E8">
        <w:rPr>
          <w:lang w:eastAsia="en-US"/>
        </w:rPr>
        <w:t xml:space="preserve"> social</w:t>
      </w:r>
      <w:r w:rsidR="0040531E">
        <w:rPr>
          <w:lang w:eastAsia="en-US"/>
        </w:rPr>
        <w:t xml:space="preserve"> connection and</w:t>
      </w:r>
      <w:r w:rsidR="00F142E8">
        <w:rPr>
          <w:lang w:eastAsia="en-US"/>
        </w:rPr>
        <w:t xml:space="preserve"> support</w:t>
      </w:r>
      <w:r w:rsidR="001D51C9">
        <w:rPr>
          <w:lang w:eastAsia="en-US"/>
        </w:rPr>
        <w:t>.</w:t>
      </w:r>
      <w:r>
        <w:rPr>
          <w:lang w:eastAsia="en-US"/>
        </w:rPr>
        <w:t xml:space="preserve"> </w:t>
      </w:r>
    </w:p>
    <w:p w14:paraId="1FAEE536" w14:textId="77777777" w:rsidR="0017223D" w:rsidRDefault="0017223D" w:rsidP="0017223D">
      <w:pPr>
        <w:pStyle w:val="Heading3"/>
      </w:pPr>
      <w:r>
        <w:lastRenderedPageBreak/>
        <w:t>Acknowledgements</w:t>
      </w:r>
    </w:p>
    <w:p w14:paraId="139BF8CD" w14:textId="17D4ED42" w:rsidR="0017223D" w:rsidRDefault="0017223D" w:rsidP="0017223D">
      <w:pPr>
        <w:rPr>
          <w:lang w:eastAsia="en-US"/>
        </w:rPr>
      </w:pPr>
      <w:r>
        <w:rPr>
          <w:lang w:eastAsia="en-US"/>
        </w:rPr>
        <w:t>We would like to thank the healthcare professionals</w:t>
      </w:r>
      <w:r w:rsidRPr="00232A22">
        <w:rPr>
          <w:lang w:eastAsia="en-US"/>
        </w:rPr>
        <w:t xml:space="preserve"> </w:t>
      </w:r>
      <w:r>
        <w:rPr>
          <w:lang w:eastAsia="en-US"/>
        </w:rPr>
        <w:t>who were interviewed for this study.</w:t>
      </w:r>
      <w:r w:rsidRPr="00232A22">
        <w:rPr>
          <w:lang w:eastAsia="en-US"/>
        </w:rPr>
        <w:t xml:space="preserve"> The NIHR recognises and values the role of patient data, securely accessed and stored, both in underpinning and leading to improvements in research and care.</w:t>
      </w:r>
      <w:r>
        <w:rPr>
          <w:lang w:eastAsia="en-US"/>
        </w:rPr>
        <w:t xml:space="preserve"> We would also like to thank all of our PPIs who helped provide</w:t>
      </w:r>
      <w:r w:rsidRPr="00C902E3">
        <w:rPr>
          <w:lang w:eastAsia="en-US"/>
        </w:rPr>
        <w:t xml:space="preserve"> critical review and editing</w:t>
      </w:r>
      <w:r>
        <w:rPr>
          <w:lang w:eastAsia="en-US"/>
        </w:rPr>
        <w:t xml:space="preserve"> of the manuscript drafts: Tamsin Burford, Geoff Sharman, Lesley Turner and Roger Bacon.</w:t>
      </w:r>
    </w:p>
    <w:p w14:paraId="5E9EC68E" w14:textId="651A7CEE" w:rsidR="00612390" w:rsidRDefault="00612390" w:rsidP="0017223D">
      <w:pPr>
        <w:rPr>
          <w:lang w:eastAsia="en-US"/>
        </w:rPr>
      </w:pPr>
      <w:r w:rsidRPr="00612390">
        <w:rPr>
          <w:lang w:eastAsia="en-US"/>
        </w:rPr>
        <w:t>JS is funded by a National Institute for Health Research (NIHR), (NIHR-INF-0026. Doctoral Research Fellow) for this research project. The views expressed are those of the authors and not necessarily those of the NHS, the NIHR or the Department of Health and Social Care. LY is an NIHR Senior Investigator and her research programme is partly supported by NIHR Applied Research Collaboration (ARC)-West, NIHR Health Protection Research Unit (HPRU) for Behavioural Science and Evaluation, and the NIHR Southampton Biomedical Research Centre (BRC). AR is an NIHR Senior Investigator and her research programme is partly supported by NIHR Applied Research Collaboration (ARC) Wessex.</w:t>
      </w:r>
    </w:p>
    <w:p w14:paraId="6C06D10B" w14:textId="77777777" w:rsidR="00612390" w:rsidRDefault="00612390" w:rsidP="00612390">
      <w:pPr>
        <w:pStyle w:val="Heading3"/>
      </w:pPr>
      <w:r w:rsidRPr="00712176">
        <w:t>Authors</w:t>
      </w:r>
      <w:r>
        <w:t>’</w:t>
      </w:r>
      <w:r w:rsidRPr="00712176">
        <w:t xml:space="preserve"> contributions</w:t>
      </w:r>
    </w:p>
    <w:p w14:paraId="5C8E7B38" w14:textId="77777777" w:rsidR="00612390" w:rsidRPr="00BF009C" w:rsidRDefault="00612390" w:rsidP="00612390">
      <w:pPr>
        <w:rPr>
          <w:lang w:eastAsia="en-US"/>
        </w:rPr>
      </w:pPr>
      <w:r>
        <w:rPr>
          <w:lang w:eastAsia="en-US"/>
        </w:rPr>
        <w:t xml:space="preserve">JS, JB, KB, AR and LY contributed to the early conception for the qualitative process evaluation. JS and KB developed the interview schedule. JS and JSB collected the data. KB, LY, PL, JSB and AG were involved in the development of Renewed. JS, RE, AR and KB contributed to analysis. JS wrote the initial draft of the manuscript. RE, KB, AR and LY provided critical review and editing of the initial and subsequent drafts of the manuscript. CF, EW, CG, AG, and PL provided critical review of subsequent drafts of the manuscript. </w:t>
      </w:r>
      <w:r w:rsidRPr="00BF009C">
        <w:rPr>
          <w:lang w:eastAsia="en-US"/>
        </w:rPr>
        <w:t>All authors read, critically revised, and approved the final manuscript.</w:t>
      </w:r>
    </w:p>
    <w:p w14:paraId="244F4186" w14:textId="00238B41" w:rsidR="0017223D" w:rsidRDefault="0017223D" w:rsidP="0017223D">
      <w:pPr>
        <w:pStyle w:val="Heading3"/>
      </w:pPr>
      <w:r>
        <w:t xml:space="preserve">Conflicts of Interest </w:t>
      </w:r>
    </w:p>
    <w:p w14:paraId="0F9189A6" w14:textId="42001FA0" w:rsidR="0017223D" w:rsidRPr="00BF009C" w:rsidRDefault="00320F33" w:rsidP="0017223D">
      <w:pPr>
        <w:rPr>
          <w:lang w:eastAsia="en-US"/>
        </w:rPr>
      </w:pPr>
      <w:r w:rsidRPr="00320F33">
        <w:rPr>
          <w:lang w:eastAsia="en-US"/>
        </w:rPr>
        <w:t>None declared.</w:t>
      </w:r>
      <w:r>
        <w:rPr>
          <w:lang w:eastAsia="en-US"/>
        </w:rPr>
        <w:t xml:space="preserve"> </w:t>
      </w:r>
    </w:p>
    <w:p w14:paraId="68B5536C" w14:textId="5DBF6408" w:rsidR="00726823" w:rsidRPr="00B8434F" w:rsidRDefault="00726823" w:rsidP="00944283">
      <w:pPr>
        <w:pStyle w:val="Heading2"/>
      </w:pPr>
      <w:r>
        <w:lastRenderedPageBreak/>
        <w:t>References</w:t>
      </w:r>
    </w:p>
    <w:p w14:paraId="29B76D30" w14:textId="43D0ACE6"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1. </w:t>
      </w:r>
      <w:r w:rsidRPr="00BD32A7">
        <w:rPr>
          <w:rFonts w:cs="Calibri"/>
          <w:noProof/>
          <w:szCs w:val="24"/>
        </w:rPr>
        <w:tab/>
        <w:t xml:space="preserve">Cancer IA for R on. Latest global cancer data: Cancer burden rises to 18.1 million new cases and 9.6 million cancer deaths in 2018. Press Release 2018; </w:t>
      </w:r>
    </w:p>
    <w:p w14:paraId="7CE4840E"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2. </w:t>
      </w:r>
      <w:r w:rsidRPr="00BD32A7">
        <w:rPr>
          <w:rFonts w:cs="Calibri"/>
          <w:noProof/>
          <w:szCs w:val="24"/>
        </w:rPr>
        <w:tab/>
        <w:t xml:space="preserve">Macmillan Cancer Support. Statistics Fact Sheet. Macmillan Cancer Support. 2017. </w:t>
      </w:r>
    </w:p>
    <w:p w14:paraId="65AB0113"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3. </w:t>
      </w:r>
      <w:r w:rsidRPr="00BD32A7">
        <w:rPr>
          <w:rFonts w:cs="Calibri"/>
          <w:noProof/>
          <w:szCs w:val="24"/>
        </w:rPr>
        <w:tab/>
        <w:t>Mahumud RA, Alam K, Dunn J, Gow J. The burden of chronic diseases among Australian cancer patients: Evidence from a longitudinal exploration, 2007-2017. PLoS One. 2020. PMID:32049978</w:t>
      </w:r>
    </w:p>
    <w:p w14:paraId="6C5516A2"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4. </w:t>
      </w:r>
      <w:r w:rsidRPr="00BD32A7">
        <w:rPr>
          <w:rFonts w:cs="Calibri"/>
          <w:noProof/>
          <w:szCs w:val="24"/>
        </w:rPr>
        <w:tab/>
        <w:t xml:space="preserve">Macmillan Cancer Support. Long-term consequences of cancer and its treatment Contents. Cured- but what cost? Long-term consequences cancer its Treat 2013;(July). </w:t>
      </w:r>
    </w:p>
    <w:p w14:paraId="175231CD"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5. </w:t>
      </w:r>
      <w:r w:rsidRPr="00BD32A7">
        <w:rPr>
          <w:rFonts w:cs="Calibri"/>
          <w:noProof/>
          <w:szCs w:val="24"/>
        </w:rPr>
        <w:tab/>
        <w:t>Pearce A, Haas M, Viney R, Pearson SA, Haywood P, Brown C, Ward R. Incidence and severity of self-reported chemotherapy side effects in routine care: A prospective cohort study. PLoS One 2017; PMID:29016607</w:t>
      </w:r>
    </w:p>
    <w:p w14:paraId="474D3D25"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6. </w:t>
      </w:r>
      <w:r w:rsidRPr="00BD32A7">
        <w:rPr>
          <w:rFonts w:cs="Calibri"/>
          <w:noProof/>
          <w:szCs w:val="24"/>
        </w:rPr>
        <w:tab/>
        <w:t>Prager GW, Braga S, Bystricky B, Qvortrup C, Criscitiello C, Esin E, Sonke GS, Martínez GA, Frenel JS, Karamouzis M, Strijbos M, Yazici O, Bossi P, Banerjee S, Troiani T, Eniu A, Ciardiello F, Tabernero J, Zielinski CC, Casali PG, Cardoso F, Douillard JY, Jezdic S, McGregor K, Bricalli G, Vyas M, Ilbawi A. Global cancer control: Responding to the growing burden, rising costs and inequalities in access. ESMO Open 2018; [doi: 10.1136/esmoopen-2017-000285]</w:t>
      </w:r>
    </w:p>
    <w:p w14:paraId="792F8CB4"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7. </w:t>
      </w:r>
      <w:r w:rsidRPr="00BD32A7">
        <w:rPr>
          <w:rFonts w:cs="Calibri"/>
          <w:noProof/>
          <w:szCs w:val="24"/>
        </w:rPr>
        <w:tab/>
        <w:t>Adam R, Watson E. The role of primary care in supporting patients living with and beyond cancer. Curr Opin Support Palliat Care. 2018. PMID:30074923</w:t>
      </w:r>
    </w:p>
    <w:p w14:paraId="3035D48C"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8. </w:t>
      </w:r>
      <w:r w:rsidRPr="00BD32A7">
        <w:rPr>
          <w:rFonts w:cs="Calibri"/>
          <w:noProof/>
          <w:szCs w:val="24"/>
        </w:rPr>
        <w:tab/>
        <w:t>Khan NF, Evans J, Rose PW. A qualitative study of unmet needs and interactions with primary care among cancer survivors. Br J Cancer 2011; PMID:22048032</w:t>
      </w:r>
    </w:p>
    <w:p w14:paraId="1C27BBC7"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9. </w:t>
      </w:r>
      <w:r w:rsidRPr="00BD32A7">
        <w:rPr>
          <w:rFonts w:cs="Calibri"/>
          <w:noProof/>
          <w:szCs w:val="24"/>
        </w:rPr>
        <w:tab/>
        <w:t xml:space="preserve">Taylor S, Johnson H, Peat S, Booker J, Yorke J. Exploring the experiences of patients, general </w:t>
      </w:r>
      <w:r w:rsidRPr="00BD32A7">
        <w:rPr>
          <w:rFonts w:cs="Calibri"/>
          <w:noProof/>
          <w:szCs w:val="24"/>
        </w:rPr>
        <w:lastRenderedPageBreak/>
        <w:t>practitioners and oncologists of prostate cancer follow-up: A qualitative interview study. Eur J Oncol Nurs 2020; [doi: 10.1016/j.ejon.2020.101820]</w:t>
      </w:r>
    </w:p>
    <w:p w14:paraId="3B5B8E9F"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10. </w:t>
      </w:r>
      <w:r w:rsidRPr="00BD32A7">
        <w:rPr>
          <w:rFonts w:cs="Calibri"/>
          <w:noProof/>
          <w:szCs w:val="24"/>
        </w:rPr>
        <w:tab/>
        <w:t>Roberts AL, Fisher A, Smith L, Heinrich M, Potts HWW. Digital health behaviour change interventions targeting physical activity and diet in cancer survivors: a systematic review and meta-analysis. J Cancer Surviv. 2017. PMID:28779220</w:t>
      </w:r>
    </w:p>
    <w:p w14:paraId="427B2E9F"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11. </w:t>
      </w:r>
      <w:r w:rsidRPr="00BD32A7">
        <w:rPr>
          <w:rFonts w:cs="Calibri"/>
          <w:noProof/>
          <w:szCs w:val="24"/>
        </w:rPr>
        <w:tab/>
        <w:t>Dennison L, Morrison L, Lloyd S, Phillips D, Stuart B, Williams S, Bradbury K, Roderick P, Murray E, Michie S, Little P, Yardley L. Does Brief Telephone Support Improve Engagement With a Web-Based Weight Management Intervention? Randomized Controlled Trial. J Med Internet Res 2014; PMID:24681761</w:t>
      </w:r>
    </w:p>
    <w:p w14:paraId="0AB860D5"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12. </w:t>
      </w:r>
      <w:r w:rsidRPr="00BD32A7">
        <w:rPr>
          <w:rFonts w:cs="Calibri"/>
          <w:noProof/>
          <w:szCs w:val="24"/>
        </w:rPr>
        <w:tab/>
        <w:t>Yardley L, Spring BJ, Riper H, Morrison LG, Crane DH, Curtis K, Merchant GC, Naughton F, Blandford A. Understanding and Promoting Effective Engagement With Digital Behavior Change Interventions. Am J Prev Med 2016; PMID:27745683</w:t>
      </w:r>
    </w:p>
    <w:p w14:paraId="5E678167"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13. </w:t>
      </w:r>
      <w:r w:rsidRPr="00BD32A7">
        <w:rPr>
          <w:rFonts w:cs="Calibri"/>
          <w:noProof/>
          <w:szCs w:val="24"/>
        </w:rPr>
        <w:tab/>
        <w:t>Krusche A, Bradbury K, Corbett T, Barnett J, Stuart B, Yao GL, Bacon R, Böhning D, Cheetham-Blake T, Eccles D, Foster C, Geraghty AWA, Leydon G, Müller A, Neal RD, Osborne R, Rathod S, Richardson A, Sharman G, Summers K, Watson E, Wilde L, Wilkinson C, Yardley L, Little P. Renewed: Protocol for a randomised controlled trial of a digital intervention to support quality of life in cancer survivors. BMJ Open 2019; [doi: 10.1136/bmjopen-2018-024862]</w:t>
      </w:r>
    </w:p>
    <w:p w14:paraId="43DC24D5"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14. </w:t>
      </w:r>
      <w:r w:rsidRPr="00BD32A7">
        <w:rPr>
          <w:rFonts w:cs="Calibri"/>
          <w:noProof/>
          <w:szCs w:val="24"/>
        </w:rPr>
        <w:tab/>
        <w:t>Corbett T, Singh K, Payne L, Bradbury K, Foster C, Watson E, Richardson A, Little P, Yardley L. Understanding acceptability of and engagement with Web-based interventions aiming to improve quality of life in cancer survivors: A synthesis of current research. Psychooncology. 2018. PMID:29044832</w:t>
      </w:r>
    </w:p>
    <w:p w14:paraId="6F7DE61A"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15. </w:t>
      </w:r>
      <w:r w:rsidRPr="00BD32A7">
        <w:rPr>
          <w:rFonts w:cs="Calibri"/>
          <w:noProof/>
          <w:szCs w:val="24"/>
        </w:rPr>
        <w:tab/>
        <w:t xml:space="preserve">Corbett T, Cheetham T, Müller AM, Slodkowska-Barabasz J, Wilde L, Krusche A, Richardson A, Foster C, Watson E, Little P, Yardley L, Bradbury K. Exploring cancer survivors’ views of health behaviour change: “Where do you start, where do you stop with everything?” </w:t>
      </w:r>
      <w:r w:rsidRPr="00BD32A7">
        <w:rPr>
          <w:rFonts w:cs="Calibri"/>
          <w:noProof/>
          <w:szCs w:val="24"/>
        </w:rPr>
        <w:lastRenderedPageBreak/>
        <w:t>Psychooncology 2018; PMID:29645327</w:t>
      </w:r>
    </w:p>
    <w:p w14:paraId="4BF174C5"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16. </w:t>
      </w:r>
      <w:r w:rsidRPr="00BD32A7">
        <w:rPr>
          <w:rFonts w:cs="Calibri"/>
          <w:noProof/>
          <w:szCs w:val="24"/>
        </w:rPr>
        <w:tab/>
        <w:t>Bradbury K, Steele M, Corbett T, Geraghty AWA, Krusche A, Heber E, Easton S, Cheetham-Blake T, Slodkowska-Barabasz J, Müller AM, Smith K, Wilde LJ, Payne L, Singh K, Bacon R, Burford T, Summers K, Turner L, Richardson A, Watson E, Foster C, Little P, Yardley L. Developing a digital intervention for cancer survivors: an evidence-, theory- and person-based approach. npj Digit Med 2019; [doi: 10.1038/s41746-019-0163-4]</w:t>
      </w:r>
    </w:p>
    <w:p w14:paraId="1DED98BD" w14:textId="1B3732CC" w:rsidR="00B711E3" w:rsidRPr="00BD32A7" w:rsidRDefault="00BD32A7" w:rsidP="00B711E3">
      <w:pPr>
        <w:widowControl w:val="0"/>
        <w:autoSpaceDE w:val="0"/>
        <w:autoSpaceDN w:val="0"/>
        <w:adjustRightInd w:val="0"/>
        <w:ind w:left="640" w:hanging="640"/>
        <w:rPr>
          <w:rFonts w:cs="Calibri"/>
          <w:noProof/>
          <w:szCs w:val="24"/>
        </w:rPr>
      </w:pPr>
      <w:r w:rsidRPr="00BD32A7">
        <w:rPr>
          <w:rFonts w:cs="Calibri"/>
          <w:noProof/>
          <w:szCs w:val="24"/>
        </w:rPr>
        <w:t xml:space="preserve">17. </w:t>
      </w:r>
      <w:r w:rsidRPr="00BD32A7">
        <w:rPr>
          <w:rFonts w:cs="Calibri"/>
          <w:noProof/>
          <w:szCs w:val="24"/>
        </w:rPr>
        <w:tab/>
        <w:t>Moore GF, Audrey S, Barker M, Bond L, Bonell C, Hardeman W, Moore L, O’Cathain A, Tinati T, Wight D, Baird J. Process evaluation of complex interventions: Medical Research Council guidance. BMJ 2015; PMID:25791983</w:t>
      </w:r>
    </w:p>
    <w:p w14:paraId="35C9DC50" w14:textId="64EA34B9"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18. </w:t>
      </w:r>
      <w:r w:rsidRPr="00BD32A7">
        <w:rPr>
          <w:rFonts w:cs="Calibri"/>
          <w:noProof/>
          <w:szCs w:val="24"/>
        </w:rPr>
        <w:tab/>
      </w:r>
      <w:r w:rsidR="00B711E3" w:rsidRPr="00B711E3">
        <w:rPr>
          <w:rFonts w:cs="Calibri"/>
          <w:noProof/>
          <w:szCs w:val="24"/>
        </w:rPr>
        <w:t>Aaronson NK, Ahmedzai S, Bergman B, Bullinger M, Cull A, Duez NJ, Filiberti A, Flechtner H, Fleishman SB, Haes JCJMD, Kaasa S, Klee M, Osoba D, Razavi D, Rofe PB, Schraub S, Sneeuw K, Sullivan M, Takeda F. The European organization for research and treatment of cancer QLQ-C30: A quality-of-life instrument for use in international clinical trials in oncology. J Natl Cancer Inst 1993; PMID:8433390</w:t>
      </w:r>
    </w:p>
    <w:p w14:paraId="1C15B4AB" w14:textId="776A14D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19. </w:t>
      </w:r>
      <w:r w:rsidRPr="00BD32A7">
        <w:rPr>
          <w:rFonts w:cs="Calibri"/>
          <w:noProof/>
          <w:szCs w:val="24"/>
        </w:rPr>
        <w:tab/>
      </w:r>
      <w:r w:rsidR="0062790C" w:rsidRPr="0062790C">
        <w:rPr>
          <w:rFonts w:cs="Calibri"/>
          <w:noProof/>
          <w:szCs w:val="24"/>
        </w:rPr>
        <w:t>Tong A, Sainsbury P, Craig J. Consolidated criteria for reporting qualitative research (COREQ): A 32-item checklist for interviews and focus groups. Int J Qual Heal Care 2007; [doi: 10.1093/intqhc/mzm042]</w:t>
      </w:r>
      <w:bookmarkStart w:id="0" w:name="_GoBack"/>
      <w:bookmarkEnd w:id="0"/>
    </w:p>
    <w:p w14:paraId="07C0C22A"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20. </w:t>
      </w:r>
      <w:r w:rsidRPr="00BD32A7">
        <w:rPr>
          <w:rFonts w:cs="Calibri"/>
          <w:noProof/>
          <w:szCs w:val="24"/>
        </w:rPr>
        <w:tab/>
        <w:t>Little P, Stuart B, Hobbs FR, Kelly J, Smith ER, Bradbury KJ, Hughes S, Smith PWF, Moore M V., Lean MEJ, Margetts BM, Byrne CD, Griffin S, Davoudianfar M, Hooper J, Yao G, Zhu S, Raftery J, Yardley L. An internet-based intervention with brief nurse support to manage obesity in primary care (POWeR+): a pragmatic, parallel-group, randomised controlled trial. Lancet Diabetes Endocrinol 2016; [doi: 10.1016/S2213-8587(16)30099-7]</w:t>
      </w:r>
    </w:p>
    <w:p w14:paraId="08E58806"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21. </w:t>
      </w:r>
      <w:r w:rsidRPr="00BD32A7">
        <w:rPr>
          <w:rFonts w:cs="Calibri"/>
          <w:noProof/>
          <w:szCs w:val="24"/>
        </w:rPr>
        <w:tab/>
        <w:t xml:space="preserve">Smith E, Bradbury K, Scott L, Steele M, Little P, Yardley L. Providing online weight management in Primary Care: A mixed methods process evaluation of healthcare </w:t>
      </w:r>
      <w:r w:rsidRPr="00BD32A7">
        <w:rPr>
          <w:rFonts w:cs="Calibri"/>
          <w:noProof/>
          <w:szCs w:val="24"/>
        </w:rPr>
        <w:lastRenderedPageBreak/>
        <w:t>practitioners’ experiences of using and supporting patients using POWeR+. Implement Sci 2017; PMID:28545538</w:t>
      </w:r>
    </w:p>
    <w:p w14:paraId="689FFB96"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22. </w:t>
      </w:r>
      <w:r w:rsidRPr="00BD32A7">
        <w:rPr>
          <w:rFonts w:cs="Calibri"/>
          <w:noProof/>
          <w:szCs w:val="24"/>
        </w:rPr>
        <w:tab/>
        <w:t>Little P, Stuart B, Richard Hobbs FD, Kelly J, Smith ER, Bradbury KJ, Hughes S, Smith PW, Moore M V., Lean ME, Margetts BM, Byrne CD, Griffin S, Davoudianfar M, Hooper J, Yao G, Zhu S, Raftery J, Yardley L. Randomised controlled trial and economic analysis of an internet-based weight management programme: POWeR+ (Positive Online Weight Reduction). Health Technol Assess (Rockv) 2017; PMID:28122658</w:t>
      </w:r>
    </w:p>
    <w:p w14:paraId="5C83862D"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23. </w:t>
      </w:r>
      <w:r w:rsidRPr="00BD32A7">
        <w:rPr>
          <w:rFonts w:cs="Calibri"/>
          <w:noProof/>
          <w:szCs w:val="24"/>
        </w:rPr>
        <w:tab/>
        <w:t>Yardley L, Williams S, Bradbury K, Garip G, Renouf S, Ware L, Dorling H, Smith E, Little P. Integrating user perspectives into the development of a web-based weight management intervention. Clin Obes 2012; [doi: 10.1111/cob.12001]</w:t>
      </w:r>
    </w:p>
    <w:p w14:paraId="3CBF60A3"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24. </w:t>
      </w:r>
      <w:r w:rsidRPr="00BD32A7">
        <w:rPr>
          <w:rFonts w:cs="Calibri"/>
          <w:noProof/>
          <w:szCs w:val="24"/>
        </w:rPr>
        <w:tab/>
        <w:t>Geraghty AW, Muñoz RF, Yardley L, Mc Sharry J, Little P, Moore M. Developing an Unguided Internet-Delivered Intervention for Emotional Distress in Primary Care Patients: Applying Common Factor and Person-Based Approaches. JMIR Ment Heal 2016; [doi: 10.2196/mental.5845]</w:t>
      </w:r>
    </w:p>
    <w:p w14:paraId="14EB2376"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25. </w:t>
      </w:r>
      <w:r w:rsidRPr="00BD32A7">
        <w:rPr>
          <w:rFonts w:cs="Calibri"/>
          <w:noProof/>
          <w:szCs w:val="24"/>
        </w:rPr>
        <w:tab/>
        <w:t>Hoffmann TC, Glasziou PP, Boutron I, Milne R, Perera R, Moher D, Altman DG, Barbour V, Macdonald H, Johnston M, Kadoorie SEL, Dixon-Woods M, McCulloch P, Wyatt JC, Phelan AWC, Michie S. Better reporting of interventions: Template for intervention description and replication (TIDieR) checklist and guide. BMJ 2014; PMID:24609605</w:t>
      </w:r>
    </w:p>
    <w:p w14:paraId="1BBC1BF8"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26. </w:t>
      </w:r>
      <w:r w:rsidRPr="00BD32A7">
        <w:rPr>
          <w:rFonts w:cs="Calibri"/>
          <w:noProof/>
          <w:szCs w:val="24"/>
        </w:rPr>
        <w:tab/>
        <w:t>Bradbury K, Morton K, Band R, May C, McManus R, Little P, Yardley L. Understanding how primary care practitioners perceive an online intervention for the management of hypertension. BMC Med Inform Decis Mak 2017; PMID:28069041</w:t>
      </w:r>
    </w:p>
    <w:p w14:paraId="1A89B21E"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27. </w:t>
      </w:r>
      <w:r w:rsidRPr="00BD32A7">
        <w:rPr>
          <w:rFonts w:cs="Calibri"/>
          <w:noProof/>
          <w:szCs w:val="24"/>
        </w:rPr>
        <w:tab/>
        <w:t>Koponen AM, Simonsen N, Suominen S. Quality of primary health care and autonomous motivation for effective diabetes self-management among patients with type 2 diabetes. Heal Psychol Open 2017; [doi: 10.1177/2055102917707181]</w:t>
      </w:r>
    </w:p>
    <w:p w14:paraId="2F82E524"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lastRenderedPageBreak/>
        <w:t xml:space="preserve">28. </w:t>
      </w:r>
      <w:r w:rsidRPr="00BD32A7">
        <w:rPr>
          <w:rFonts w:cs="Calibri"/>
          <w:noProof/>
          <w:szCs w:val="24"/>
        </w:rPr>
        <w:tab/>
        <w:t>Changing Health. Service evaluation of the Changing Health Structured Education and Lifestyle Behaviour Change Coaching Programme for Prevention of Diabetes. 2012;4(Atcc 25923):2012. Available from: Marketing-Pilot-Paper-Draft-220119.pdf (changinghealth.com)</w:t>
      </w:r>
    </w:p>
    <w:p w14:paraId="4B9D716A"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29. </w:t>
      </w:r>
      <w:r w:rsidRPr="00BD32A7">
        <w:rPr>
          <w:rFonts w:cs="Calibri"/>
          <w:noProof/>
          <w:szCs w:val="24"/>
        </w:rPr>
        <w:tab/>
        <w:t xml:space="preserve">International Q. Nvivo 12 for Windows. NVivo Qual data Anal Software; QSR Int Pty Ltd. 2018. </w:t>
      </w:r>
    </w:p>
    <w:p w14:paraId="7214D974"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30. </w:t>
      </w:r>
      <w:r w:rsidRPr="00BD32A7">
        <w:rPr>
          <w:rFonts w:cs="Calibri"/>
          <w:noProof/>
          <w:szCs w:val="24"/>
        </w:rPr>
        <w:tab/>
        <w:t>Braun V, Clarke V. Using thematic analysis in psychology. Qual Res Psychol 2006; PMID:223135521</w:t>
      </w:r>
    </w:p>
    <w:p w14:paraId="24E73133"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31. </w:t>
      </w:r>
      <w:r w:rsidRPr="00BD32A7">
        <w:rPr>
          <w:rFonts w:cs="Calibri"/>
          <w:noProof/>
          <w:szCs w:val="24"/>
        </w:rPr>
        <w:tab/>
        <w:t xml:space="preserve">J. Helene and Y. Lucy. Content and thematic analysis. research methods for clinical and health psychology. Califonia Sage 2004; </w:t>
      </w:r>
    </w:p>
    <w:p w14:paraId="54574752"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32. </w:t>
      </w:r>
      <w:r w:rsidRPr="00BD32A7">
        <w:rPr>
          <w:rFonts w:cs="Calibri"/>
          <w:noProof/>
          <w:szCs w:val="24"/>
        </w:rPr>
        <w:tab/>
        <w:t>Seale C. Ensuring rigour in qualitative research. Eur J Public Health. 1997. [doi: 10.1093/eurpub/7.4.379]</w:t>
      </w:r>
    </w:p>
    <w:p w14:paraId="3357EDCE"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33. </w:t>
      </w:r>
      <w:r w:rsidRPr="00BD32A7">
        <w:rPr>
          <w:rFonts w:cs="Calibri"/>
          <w:noProof/>
          <w:szCs w:val="24"/>
        </w:rPr>
        <w:tab/>
        <w:t>Lewis-Beck M, Bryman A, Futing Liao T. The SAGE Encyclopedia of Social Science Research Methods. SAGE Encycl Soc Sci Res Methods. 2012. [doi: 10.4135/9781412950589]</w:t>
      </w:r>
    </w:p>
    <w:p w14:paraId="4F4AC995"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34. </w:t>
      </w:r>
      <w:r w:rsidRPr="00BD32A7">
        <w:rPr>
          <w:rFonts w:cs="Calibri"/>
          <w:noProof/>
          <w:szCs w:val="24"/>
        </w:rPr>
        <w:tab/>
        <w:t>Glaser BG, Strauss AL. The discovery of grounded theory. Int J Qual Methods 1967; PMID:20813186</w:t>
      </w:r>
    </w:p>
    <w:p w14:paraId="0324397E"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35. </w:t>
      </w:r>
      <w:r w:rsidRPr="00BD32A7">
        <w:rPr>
          <w:rFonts w:cs="Calibri"/>
          <w:noProof/>
          <w:szCs w:val="24"/>
        </w:rPr>
        <w:tab/>
        <w:t>Ross J, Stevenson F, Dack C, Pal K, May C, Michie S, Barnard M, Murray E. Developing an implementation strategy for a digital health intervention: an example in routine healthcare. BMC Health Serv Res 2018; [doi: 10.1186/s12913-018-3615-7]</w:t>
      </w:r>
    </w:p>
    <w:p w14:paraId="1FBE3A84"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36. </w:t>
      </w:r>
      <w:r w:rsidRPr="00BD32A7">
        <w:rPr>
          <w:rFonts w:cs="Calibri"/>
          <w:noProof/>
          <w:szCs w:val="24"/>
        </w:rPr>
        <w:tab/>
        <w:t>May C, Finch T. Implementing, embedding, and integrating practices: An outline of normalization process theory. Sociology 2009; [doi: 10.1177/0038038509103208]</w:t>
      </w:r>
    </w:p>
    <w:p w14:paraId="5FD7A615"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37. </w:t>
      </w:r>
      <w:r w:rsidRPr="00BD32A7">
        <w:rPr>
          <w:rFonts w:cs="Calibri"/>
          <w:noProof/>
          <w:szCs w:val="24"/>
        </w:rPr>
        <w:tab/>
        <w:t>Huddlestone L, Turner J, Eborall H, Hudson N, Davies M, Martin G. Application of normalisation process theory in understanding implementation processes in primary care settings in the UK: A systematic review. BMC Fam Pract. 2020. PMID:32178624</w:t>
      </w:r>
    </w:p>
    <w:p w14:paraId="6F0B5316"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lastRenderedPageBreak/>
        <w:t xml:space="preserve">38. </w:t>
      </w:r>
      <w:r w:rsidRPr="00BD32A7">
        <w:rPr>
          <w:rFonts w:cs="Calibri"/>
          <w:noProof/>
          <w:szCs w:val="24"/>
        </w:rPr>
        <w:tab/>
        <w:t>Anrys P, Strauven G, Boland B, Dalleur O, Declercq A, Degryse JM, De Lepeleire J, Henrard S, Lacour V, Simoens S, Speybroeck N, Vanhaecht K, Spinewine A, Foulon V. Collaborative approach to Optimise MEdication use for Older people in Nursing homes (COME-ON): Study protocol of a cluster controlled trial. Implement Sci 2016; [doi: 10.1186/s13012-016-0394-6]</w:t>
      </w:r>
    </w:p>
    <w:p w14:paraId="207F5C92"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39. </w:t>
      </w:r>
      <w:r w:rsidRPr="00BD32A7">
        <w:rPr>
          <w:rFonts w:cs="Calibri"/>
          <w:noProof/>
          <w:szCs w:val="24"/>
        </w:rPr>
        <w:tab/>
        <w:t>Kennedy A, Rogers A, Chew-Graham C, Blakeman T, Bowen R, Gardner C, Lee V, Morris R, Protheroe J. Implementation of a self-management support approach (WISE) across a health system: a process evaluation explaining what did and did not work for organisations, clinicians and patients. Implement Sci 2014; PMID:25331942</w:t>
      </w:r>
    </w:p>
    <w:p w14:paraId="510EFDF7"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40. </w:t>
      </w:r>
      <w:r w:rsidRPr="00BD32A7">
        <w:rPr>
          <w:rFonts w:cs="Calibri"/>
          <w:noProof/>
          <w:szCs w:val="24"/>
        </w:rPr>
        <w:tab/>
        <w:t>Baird B, Charles A, Honeyman M, Maguire D, Das P. Understanding pressures in general practice. 2016;(May). Available from: https://www.kingsfund.org.uk/sites/default/files/field/field_publication_file/Understanding-GP-pressures-Kings-Fund-May-2016.pdf</w:t>
      </w:r>
    </w:p>
    <w:p w14:paraId="4731DE06"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41. </w:t>
      </w:r>
      <w:r w:rsidRPr="00BD32A7">
        <w:rPr>
          <w:rFonts w:cs="Calibri"/>
          <w:noProof/>
          <w:szCs w:val="24"/>
        </w:rPr>
        <w:tab/>
        <w:t>Al‐Shamsi HO, Alhazzani W, Alhuraiji A, Coomes EA, Chemaly RF, Almuhanna M, Wolff RA, Ibrahim NK, Chua MLK, Hotte SJ, Meyers BM, Elfiki T, Curigliano G, Eng C, Grothey A, Xie C.  A Practical Approach to the Management of Cancer Patients During the Novel Coronavirus Disease 2019 ( COVID ‐19) Pandemic: An International Collaborative Group . Oncologist 2020; PMID:32243668</w:t>
      </w:r>
    </w:p>
    <w:p w14:paraId="5F1F583B"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42. </w:t>
      </w:r>
      <w:r w:rsidRPr="00BD32A7">
        <w:rPr>
          <w:rFonts w:cs="Calibri"/>
          <w:noProof/>
          <w:szCs w:val="24"/>
        </w:rPr>
        <w:tab/>
        <w:t>Davies F, Wood F, Bullock A, Wallace C, Edwards A. Shifting mindsets: a realist synthesis of evidence from self-management support training. Med Educ. 2018. PMID:29314172</w:t>
      </w:r>
    </w:p>
    <w:p w14:paraId="5088B749"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43. </w:t>
      </w:r>
      <w:r w:rsidRPr="00BD32A7">
        <w:rPr>
          <w:rFonts w:cs="Calibri"/>
          <w:noProof/>
          <w:szCs w:val="24"/>
        </w:rPr>
        <w:tab/>
        <w:t>Kulnik ST, Pöstges H, Brimicombe L, Hammond J, Jones F. Implementing an interprofessional model of self-management support across a community workforce: A mixed-methods evaluation study. J Interprof Care 2017; [doi: 10.1080/13561820.2016.1246432]</w:t>
      </w:r>
    </w:p>
    <w:p w14:paraId="27EC3BEB"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44. </w:t>
      </w:r>
      <w:r w:rsidRPr="00BD32A7">
        <w:rPr>
          <w:rFonts w:cs="Calibri"/>
          <w:noProof/>
          <w:szCs w:val="24"/>
        </w:rPr>
        <w:tab/>
        <w:t>Srivastava P, Hopwood N. A Practical Iterative Framework for Qualitative Data Analysis. Int J Qual Methods 2009; [doi: 10.1177/160940690900800107]</w:t>
      </w:r>
    </w:p>
    <w:p w14:paraId="2CC37C64"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lastRenderedPageBreak/>
        <w:t xml:space="preserve">45. </w:t>
      </w:r>
      <w:r w:rsidRPr="00BD32A7">
        <w:rPr>
          <w:rFonts w:cs="Calibri"/>
          <w:noProof/>
          <w:szCs w:val="24"/>
        </w:rPr>
        <w:tab/>
        <w:t>Grimm P. Social Desirability Bias. Wiley Int Encycl Mark 2010. [doi: 10.1002/9781444316568.wiem02057]</w:t>
      </w:r>
    </w:p>
    <w:p w14:paraId="6287CFE2" w14:textId="77777777" w:rsidR="00BD32A7" w:rsidRPr="00BD32A7" w:rsidRDefault="00BD32A7" w:rsidP="00BD32A7">
      <w:pPr>
        <w:widowControl w:val="0"/>
        <w:autoSpaceDE w:val="0"/>
        <w:autoSpaceDN w:val="0"/>
        <w:adjustRightInd w:val="0"/>
        <w:ind w:left="640" w:hanging="640"/>
        <w:rPr>
          <w:rFonts w:cs="Calibri"/>
          <w:noProof/>
          <w:szCs w:val="24"/>
        </w:rPr>
      </w:pPr>
      <w:r w:rsidRPr="00BD32A7">
        <w:rPr>
          <w:rFonts w:cs="Calibri"/>
          <w:noProof/>
          <w:szCs w:val="24"/>
        </w:rPr>
        <w:t xml:space="preserve">46. </w:t>
      </w:r>
      <w:r w:rsidRPr="00BD32A7">
        <w:rPr>
          <w:rFonts w:cs="Calibri"/>
          <w:noProof/>
          <w:szCs w:val="24"/>
        </w:rPr>
        <w:tab/>
        <w:t>Drinkwater C, Wildman J, Moffatt S. Social prescribing. BMJ 2019; PMID:30923039</w:t>
      </w:r>
    </w:p>
    <w:p w14:paraId="0F3EFCDA" w14:textId="77777777" w:rsidR="00BD32A7" w:rsidRPr="00BD32A7" w:rsidRDefault="00BD32A7" w:rsidP="00BD32A7">
      <w:pPr>
        <w:widowControl w:val="0"/>
        <w:autoSpaceDE w:val="0"/>
        <w:autoSpaceDN w:val="0"/>
        <w:adjustRightInd w:val="0"/>
        <w:ind w:left="640" w:hanging="640"/>
        <w:rPr>
          <w:rFonts w:cs="Calibri"/>
          <w:noProof/>
        </w:rPr>
      </w:pPr>
      <w:r w:rsidRPr="00BD32A7">
        <w:rPr>
          <w:rFonts w:cs="Calibri"/>
          <w:noProof/>
          <w:szCs w:val="24"/>
        </w:rPr>
        <w:t xml:space="preserve">47. </w:t>
      </w:r>
      <w:r w:rsidRPr="00BD32A7">
        <w:rPr>
          <w:rFonts w:cs="Calibri"/>
          <w:noProof/>
          <w:szCs w:val="24"/>
        </w:rPr>
        <w:tab/>
        <w:t>McEvoy R, Ballini L, Maltoni S, O’Donnell CA, Mair FS, MacFarlane A. A qualitative systematic review of studies using the normalization process theory to research implementation processes. Implement Sci. 2014. PMID:24383661</w:t>
      </w:r>
    </w:p>
    <w:p w14:paraId="6773D2E6" w14:textId="263469EF" w:rsidR="0017223D" w:rsidRDefault="0017223D" w:rsidP="0017223D">
      <w:pPr>
        <w:pStyle w:val="Heading3"/>
      </w:pPr>
      <w:r w:rsidRPr="0017223D">
        <w:t xml:space="preserve"> </w:t>
      </w:r>
      <w:r w:rsidRPr="000D26D1">
        <w:t>Abbreviations</w:t>
      </w:r>
    </w:p>
    <w:p w14:paraId="1273E610" w14:textId="09929080" w:rsidR="0017223D" w:rsidRDefault="0017223D" w:rsidP="0017223D">
      <w:pPr>
        <w:rPr>
          <w:lang w:eastAsia="en-US"/>
        </w:rPr>
      </w:pPr>
      <w:r>
        <w:rPr>
          <w:lang w:eastAsia="en-US"/>
        </w:rPr>
        <w:t xml:space="preserve">CARE: Congratulate, ask, reassure, encourage </w:t>
      </w:r>
    </w:p>
    <w:p w14:paraId="641534C8" w14:textId="368F0516" w:rsidR="0017223D" w:rsidRDefault="0017223D" w:rsidP="0017223D">
      <w:pPr>
        <w:rPr>
          <w:lang w:eastAsia="en-US"/>
        </w:rPr>
      </w:pPr>
      <w:r>
        <w:rPr>
          <w:lang w:eastAsia="en-US"/>
        </w:rPr>
        <w:t xml:space="preserve">COREQ: </w:t>
      </w:r>
      <w:r w:rsidRPr="00944283">
        <w:rPr>
          <w:lang w:eastAsia="en-US"/>
        </w:rPr>
        <w:t>Consolidated criteria for reporting qualitative studies</w:t>
      </w:r>
      <w:r>
        <w:rPr>
          <w:lang w:eastAsia="en-US"/>
        </w:rPr>
        <w:t xml:space="preserve"> </w:t>
      </w:r>
    </w:p>
    <w:p w14:paraId="7A326BB8" w14:textId="02E79BB5" w:rsidR="0017223D" w:rsidRDefault="0017223D" w:rsidP="0017223D">
      <w:pPr>
        <w:rPr>
          <w:lang w:eastAsia="en-US"/>
        </w:rPr>
      </w:pPr>
      <w:r>
        <w:rPr>
          <w:lang w:eastAsia="en-US"/>
        </w:rPr>
        <w:t xml:space="preserve">EORTC: </w:t>
      </w:r>
      <w:r w:rsidRPr="00944283">
        <w:rPr>
          <w:lang w:eastAsia="en-US"/>
        </w:rPr>
        <w:t>European Organization for Research and Treatment of Cancer</w:t>
      </w:r>
      <w:r>
        <w:rPr>
          <w:lang w:eastAsia="en-US"/>
        </w:rPr>
        <w:t xml:space="preserve"> </w:t>
      </w:r>
    </w:p>
    <w:p w14:paraId="328F22FD" w14:textId="18D86FB1" w:rsidR="0017223D" w:rsidRDefault="0017223D" w:rsidP="0017223D">
      <w:pPr>
        <w:rPr>
          <w:lang w:eastAsia="en-US"/>
        </w:rPr>
      </w:pPr>
      <w:r>
        <w:rPr>
          <w:lang w:eastAsia="en-US"/>
        </w:rPr>
        <w:t xml:space="preserve">HCP: Healthcare professional </w:t>
      </w:r>
    </w:p>
    <w:p w14:paraId="0BEF7672" w14:textId="35AC4243" w:rsidR="0017223D" w:rsidRDefault="0017223D" w:rsidP="0017223D">
      <w:pPr>
        <w:rPr>
          <w:lang w:eastAsia="en-US"/>
        </w:rPr>
      </w:pPr>
      <w:r>
        <w:rPr>
          <w:lang w:eastAsia="en-US"/>
        </w:rPr>
        <w:t xml:space="preserve">QoL: Quality of life </w:t>
      </w:r>
    </w:p>
    <w:p w14:paraId="165A51E2" w14:textId="1732CECC" w:rsidR="0017223D" w:rsidRDefault="00F22335" w:rsidP="0017223D">
      <w:pPr>
        <w:rPr>
          <w:lang w:eastAsia="en-US"/>
        </w:rPr>
      </w:pPr>
      <w:r>
        <w:rPr>
          <w:lang w:eastAsia="en-US"/>
        </w:rPr>
        <w:t>MRC:</w:t>
      </w:r>
      <w:r w:rsidR="0017223D">
        <w:rPr>
          <w:lang w:eastAsia="en-US"/>
        </w:rPr>
        <w:t xml:space="preserve"> Medical research council</w:t>
      </w:r>
    </w:p>
    <w:p w14:paraId="527AEEB1" w14:textId="14E4945B" w:rsidR="0017223D" w:rsidRDefault="0017223D" w:rsidP="0017223D">
      <w:pPr>
        <w:rPr>
          <w:lang w:eastAsia="en-US"/>
        </w:rPr>
      </w:pPr>
      <w:r>
        <w:rPr>
          <w:lang w:eastAsia="en-US"/>
        </w:rPr>
        <w:t xml:space="preserve">NHS: National health service </w:t>
      </w:r>
    </w:p>
    <w:p w14:paraId="616EA715" w14:textId="31C71A44" w:rsidR="0017223D" w:rsidRDefault="0017223D" w:rsidP="0017223D">
      <w:pPr>
        <w:rPr>
          <w:lang w:eastAsia="en-US"/>
        </w:rPr>
      </w:pPr>
      <w:r>
        <w:rPr>
          <w:lang w:eastAsia="en-US"/>
        </w:rPr>
        <w:t xml:space="preserve">RCT: Randomised control trial </w:t>
      </w:r>
    </w:p>
    <w:p w14:paraId="1EBC3577" w14:textId="77777777" w:rsidR="00C12383" w:rsidRDefault="00C12383" w:rsidP="00C12383">
      <w:pPr>
        <w:pStyle w:val="Heading2"/>
      </w:pPr>
      <w:r>
        <w:lastRenderedPageBreak/>
        <w:t>Multimedia Appendix 1</w:t>
      </w:r>
    </w:p>
    <w:p w14:paraId="5C3E5E9E" w14:textId="27CED125" w:rsidR="00C12383" w:rsidRDefault="00C12383" w:rsidP="00C12383">
      <w:pPr>
        <w:pStyle w:val="Heading2"/>
      </w:pPr>
      <w:r>
        <w:t xml:space="preserve">Multimedia Appendix 2 </w:t>
      </w:r>
    </w:p>
    <w:p w14:paraId="4034A68B" w14:textId="5FC41711" w:rsidR="00BB5278" w:rsidRDefault="00BB5278" w:rsidP="00D9549B">
      <w:pPr>
        <w:pStyle w:val="Heading2"/>
      </w:pPr>
      <w:r>
        <w:t>Figures</w:t>
      </w:r>
    </w:p>
    <w:p w14:paraId="416CEBBC" w14:textId="77777777" w:rsidR="00BB5278" w:rsidRPr="00B8434F" w:rsidRDefault="00BB5278" w:rsidP="00BB5278">
      <w:pPr>
        <w:keepNext/>
        <w:rPr>
          <w:lang w:eastAsia="en-US"/>
        </w:rPr>
      </w:pPr>
      <w:r w:rsidRPr="00B8434F">
        <w:rPr>
          <w:noProof/>
          <w:lang w:eastAsia="en-GB"/>
        </w:rPr>
        <w:lastRenderedPageBreak/>
        <mc:AlternateContent>
          <mc:Choice Requires="wpg">
            <w:drawing>
              <wp:anchor distT="0" distB="0" distL="114300" distR="114300" simplePos="0" relativeHeight="251659264" behindDoc="0" locked="0" layoutInCell="1" allowOverlap="1" wp14:anchorId="2CD541E8" wp14:editId="517E090A">
                <wp:simplePos x="0" y="0"/>
                <wp:positionH relativeFrom="column">
                  <wp:posOffset>-428625</wp:posOffset>
                </wp:positionH>
                <wp:positionV relativeFrom="paragraph">
                  <wp:posOffset>377825</wp:posOffset>
                </wp:positionV>
                <wp:extent cx="6723380" cy="7410450"/>
                <wp:effectExtent l="0" t="0" r="20320" b="19050"/>
                <wp:wrapSquare wrapText="bothSides"/>
                <wp:docPr id="2" name="Group 2"/>
                <wp:cNvGraphicFramePr/>
                <a:graphic xmlns:a="http://schemas.openxmlformats.org/drawingml/2006/main">
                  <a:graphicData uri="http://schemas.microsoft.com/office/word/2010/wordprocessingGroup">
                    <wpg:wgp>
                      <wpg:cNvGrpSpPr/>
                      <wpg:grpSpPr>
                        <a:xfrm>
                          <a:off x="0" y="0"/>
                          <a:ext cx="6723380" cy="7410450"/>
                          <a:chOff x="0" y="0"/>
                          <a:chExt cx="6723868" cy="7411014"/>
                        </a:xfrm>
                      </wpg:grpSpPr>
                      <wps:wsp>
                        <wps:cNvPr id="3" name="Text Box 2"/>
                        <wps:cNvSpPr txBox="1">
                          <a:spLocks noChangeArrowheads="1"/>
                        </wps:cNvSpPr>
                        <wps:spPr bwMode="auto">
                          <a:xfrm>
                            <a:off x="872197" y="0"/>
                            <a:ext cx="5092065" cy="1188085"/>
                          </a:xfrm>
                          <a:prstGeom prst="rect">
                            <a:avLst/>
                          </a:prstGeom>
                          <a:solidFill>
                            <a:srgbClr val="FFFFFF"/>
                          </a:solidFill>
                          <a:ln w="9525">
                            <a:solidFill>
                              <a:srgbClr val="000000"/>
                            </a:solidFill>
                            <a:miter lim="800000"/>
                            <a:headEnd/>
                            <a:tailEnd/>
                          </a:ln>
                        </wps:spPr>
                        <wps:txbx>
                          <w:txbxContent>
                            <w:p w14:paraId="622F157E" w14:textId="77777777" w:rsidR="0040531E" w:rsidRPr="001E5827" w:rsidRDefault="0040531E" w:rsidP="00BB5278">
                              <w:pPr>
                                <w:spacing w:line="240" w:lineRule="auto"/>
                                <w:jc w:val="center"/>
                                <w:rPr>
                                  <w:b/>
                                </w:rPr>
                              </w:pPr>
                              <w:r w:rsidRPr="001E5827">
                                <w:rPr>
                                  <w:b/>
                                </w:rPr>
                                <w:t>Renewed</w:t>
                              </w:r>
                              <w:r>
                                <w:rPr>
                                  <w:b/>
                                </w:rPr>
                                <w:t xml:space="preserve"> Online</w:t>
                              </w:r>
                            </w:p>
                            <w:p w14:paraId="43587E41" w14:textId="4EB8F492" w:rsidR="0040531E" w:rsidRDefault="0040531E" w:rsidP="00BB5278">
                              <w:pPr>
                                <w:spacing w:line="240" w:lineRule="auto"/>
                                <w:jc w:val="center"/>
                              </w:pPr>
                              <w:r>
                                <w:t xml:space="preserve">Suggestions regarding </w:t>
                              </w:r>
                              <w:r w:rsidRPr="00210E1F">
                                <w:t>Renewed</w:t>
                              </w:r>
                              <w:r>
                                <w:t xml:space="preserve"> Online modules based on quality of life responses.</w:t>
                              </w:r>
                            </w:p>
                            <w:p w14:paraId="34F06AA4" w14:textId="77777777" w:rsidR="0040531E" w:rsidRDefault="0040531E" w:rsidP="00BB5278">
                              <w:pPr>
                                <w:spacing w:line="240" w:lineRule="auto"/>
                                <w:jc w:val="center"/>
                              </w:pPr>
                              <w:r>
                                <w:t>Extra pages tailored to participants on active surveillance/ watchful waiting prostate cancer</w:t>
                              </w:r>
                            </w:p>
                          </w:txbxContent>
                        </wps:txbx>
                        <wps:bodyPr rot="0" vert="horz" wrap="square" lIns="91440" tIns="45720" rIns="91440" bIns="45720" anchor="t" anchorCtr="0">
                          <a:noAutofit/>
                        </wps:bodyPr>
                      </wps:wsp>
                      <wps:wsp>
                        <wps:cNvPr id="4" name="Text Box 2"/>
                        <wps:cNvSpPr txBox="1">
                          <a:spLocks noChangeArrowheads="1"/>
                        </wps:cNvSpPr>
                        <wps:spPr bwMode="auto">
                          <a:xfrm>
                            <a:off x="0" y="1814732"/>
                            <a:ext cx="1258570" cy="5596282"/>
                          </a:xfrm>
                          <a:prstGeom prst="rect">
                            <a:avLst/>
                          </a:prstGeom>
                          <a:solidFill>
                            <a:srgbClr val="FFFFFF"/>
                          </a:solidFill>
                          <a:ln w="9525">
                            <a:solidFill>
                              <a:srgbClr val="000000"/>
                            </a:solidFill>
                            <a:miter lim="800000"/>
                            <a:headEnd/>
                            <a:tailEnd/>
                          </a:ln>
                        </wps:spPr>
                        <wps:txbx>
                          <w:txbxContent>
                            <w:p w14:paraId="29815DB6" w14:textId="77777777" w:rsidR="0040531E" w:rsidRPr="005A690E" w:rsidRDefault="0040531E" w:rsidP="00BB5278">
                              <w:pPr>
                                <w:jc w:val="center"/>
                                <w:rPr>
                                  <w:b/>
                                </w:rPr>
                              </w:pPr>
                              <w:r w:rsidRPr="005A690E">
                                <w:rPr>
                                  <w:b/>
                                </w:rPr>
                                <w:t>POWeR+</w:t>
                              </w:r>
                            </w:p>
                            <w:p w14:paraId="62F4D28D" w14:textId="77777777" w:rsidR="0040531E" w:rsidRDefault="0040531E" w:rsidP="00BB5278">
                              <w:pPr>
                                <w:pStyle w:val="ListParagraph"/>
                                <w:numPr>
                                  <w:ilvl w:val="0"/>
                                  <w:numId w:val="13"/>
                                </w:numPr>
                                <w:spacing w:before="0" w:after="160" w:line="259" w:lineRule="auto"/>
                              </w:pPr>
                              <w:r>
                                <w:t>A choice of a low calorie or low carbohydrate eating plan.</w:t>
                              </w:r>
                            </w:p>
                            <w:p w14:paraId="653E5758" w14:textId="77777777" w:rsidR="0040531E" w:rsidRDefault="0040531E" w:rsidP="00BB5278">
                              <w:pPr>
                                <w:pStyle w:val="ListParagraph"/>
                                <w:numPr>
                                  <w:ilvl w:val="0"/>
                                  <w:numId w:val="13"/>
                                </w:numPr>
                                <w:spacing w:before="0" w:after="160" w:line="259" w:lineRule="auto"/>
                              </w:pPr>
                              <w:r>
                                <w:t>A choice of walking or any other physical activity plan</w:t>
                              </w:r>
                            </w:p>
                            <w:p w14:paraId="23A9A8EE" w14:textId="77777777" w:rsidR="0040531E" w:rsidRDefault="0040531E" w:rsidP="00BB5278">
                              <w:pPr>
                                <w:pStyle w:val="ListParagraph"/>
                                <w:numPr>
                                  <w:ilvl w:val="0"/>
                                  <w:numId w:val="13"/>
                                </w:numPr>
                                <w:spacing w:before="0" w:after="160" w:line="259" w:lineRule="auto"/>
                              </w:pPr>
                              <w:r>
                                <w:t>Weekly weight and goal review with tailored feedback</w:t>
                              </w:r>
                            </w:p>
                            <w:p w14:paraId="3EC283C2" w14:textId="77777777" w:rsidR="0040531E" w:rsidRDefault="0040531E" w:rsidP="00BB5278">
                              <w:pPr>
                                <w:pStyle w:val="ListParagraph"/>
                                <w:numPr>
                                  <w:ilvl w:val="0"/>
                                  <w:numId w:val="13"/>
                                </w:numPr>
                                <w:spacing w:before="0" w:after="160" w:line="259" w:lineRule="auto"/>
                              </w:pPr>
                              <w:r>
                                <w:t>25 sessions covering behaviour change tools which support weight loss.</w:t>
                              </w:r>
                            </w:p>
                            <w:p w14:paraId="47458663" w14:textId="77777777" w:rsidR="0040531E" w:rsidRDefault="0040531E" w:rsidP="00BB5278">
                              <w:pPr>
                                <w:pStyle w:val="ListParagraph"/>
                                <w:numPr>
                                  <w:ilvl w:val="0"/>
                                  <w:numId w:val="13"/>
                                </w:numPr>
                                <w:spacing w:before="0" w:after="160" w:line="259" w:lineRule="auto"/>
                              </w:pPr>
                              <w:r>
                                <w:t>Weekly reminder and motivational emails</w:t>
                              </w:r>
                            </w:p>
                            <w:p w14:paraId="514166CB" w14:textId="23ED671D" w:rsidR="0040531E" w:rsidRDefault="0040531E" w:rsidP="00BB5278">
                              <w:pPr>
                                <w:pStyle w:val="ListParagraph"/>
                                <w:numPr>
                                  <w:ilvl w:val="0"/>
                                  <w:numId w:val="13"/>
                                </w:numPr>
                                <w:spacing w:before="0" w:after="160" w:line="259" w:lineRule="auto"/>
                              </w:pPr>
                              <w:r>
                                <w:t>Links to other weight loss</w:t>
                              </w:r>
                              <w:r w:rsidR="00C81CF9">
                                <w:t xml:space="preserve"> resources</w:t>
                              </w:r>
                            </w:p>
                          </w:txbxContent>
                        </wps:txbx>
                        <wps:bodyPr rot="0" vert="horz" wrap="square" lIns="91440" tIns="45720" rIns="91440" bIns="45720" anchor="t" anchorCtr="0">
                          <a:noAutofit/>
                        </wps:bodyPr>
                      </wps:wsp>
                      <wps:wsp>
                        <wps:cNvPr id="5" name="Text Box 2"/>
                        <wps:cNvSpPr txBox="1">
                          <a:spLocks noChangeArrowheads="1"/>
                        </wps:cNvSpPr>
                        <wps:spPr bwMode="auto">
                          <a:xfrm>
                            <a:off x="1371600" y="1814732"/>
                            <a:ext cx="1258570" cy="5596282"/>
                          </a:xfrm>
                          <a:prstGeom prst="rect">
                            <a:avLst/>
                          </a:prstGeom>
                          <a:solidFill>
                            <a:srgbClr val="FFFFFF"/>
                          </a:solidFill>
                          <a:ln w="9525">
                            <a:solidFill>
                              <a:srgbClr val="000000"/>
                            </a:solidFill>
                            <a:miter lim="800000"/>
                            <a:headEnd/>
                            <a:tailEnd/>
                          </a:ln>
                        </wps:spPr>
                        <wps:txbx>
                          <w:txbxContent>
                            <w:p w14:paraId="181BEC80" w14:textId="77777777" w:rsidR="0040531E" w:rsidRPr="001E5827" w:rsidRDefault="0040531E" w:rsidP="00BB5278">
                              <w:pPr>
                                <w:jc w:val="center"/>
                                <w:rPr>
                                  <w:b/>
                                </w:rPr>
                              </w:pPr>
                              <w:r w:rsidRPr="001E5827">
                                <w:rPr>
                                  <w:b/>
                                </w:rPr>
                                <w:t>Getting Active</w:t>
                              </w:r>
                            </w:p>
                            <w:p w14:paraId="024C98F6" w14:textId="77777777" w:rsidR="0040531E" w:rsidRDefault="0040531E" w:rsidP="00BB5278">
                              <w:pPr>
                                <w:pStyle w:val="ListParagraph"/>
                                <w:numPr>
                                  <w:ilvl w:val="0"/>
                                  <w:numId w:val="14"/>
                                </w:numPr>
                                <w:spacing w:before="0" w:after="160" w:line="259" w:lineRule="auto"/>
                              </w:pPr>
                              <w:r>
                                <w:t>Information about getting active including addressing concerns and a quiz showing the benefits of increasing activity</w:t>
                              </w:r>
                            </w:p>
                            <w:p w14:paraId="4F94BA28" w14:textId="77777777" w:rsidR="0040531E" w:rsidRDefault="0040531E" w:rsidP="00BB5278">
                              <w:pPr>
                                <w:pStyle w:val="ListParagraph"/>
                                <w:numPr>
                                  <w:ilvl w:val="0"/>
                                  <w:numId w:val="14"/>
                                </w:numPr>
                                <w:spacing w:before="0" w:after="160" w:line="259" w:lineRule="auto"/>
                              </w:pPr>
                              <w:r>
                                <w:t>Weekly goal review with tailored feedback</w:t>
                              </w:r>
                            </w:p>
                            <w:p w14:paraId="17B6717E" w14:textId="77777777" w:rsidR="0040531E" w:rsidRDefault="0040531E" w:rsidP="00BB5278">
                              <w:pPr>
                                <w:pStyle w:val="ListParagraph"/>
                                <w:numPr>
                                  <w:ilvl w:val="0"/>
                                  <w:numId w:val="14"/>
                                </w:numPr>
                                <w:spacing w:before="0" w:after="160" w:line="259" w:lineRule="auto"/>
                              </w:pPr>
                              <w:r>
                                <w:t xml:space="preserve">Weekly reminder and motivational emails </w:t>
                              </w:r>
                            </w:p>
                            <w:p w14:paraId="4D2CBAE6" w14:textId="77777777" w:rsidR="0040531E" w:rsidRDefault="0040531E" w:rsidP="00BB5278">
                              <w:pPr>
                                <w:pStyle w:val="ListParagraph"/>
                                <w:numPr>
                                  <w:ilvl w:val="0"/>
                                  <w:numId w:val="14"/>
                                </w:numPr>
                                <w:spacing w:before="0" w:after="160" w:line="259" w:lineRule="auto"/>
                              </w:pPr>
                              <w:r>
                                <w:t>Links to other physical activity resources</w:t>
                              </w:r>
                            </w:p>
                          </w:txbxContent>
                        </wps:txbx>
                        <wps:bodyPr rot="0" vert="horz" wrap="square" lIns="91440" tIns="45720" rIns="91440" bIns="45720" anchor="t" anchorCtr="0">
                          <a:noAutofit/>
                        </wps:bodyPr>
                      </wps:wsp>
                      <wps:wsp>
                        <wps:cNvPr id="6" name="Text Box 2"/>
                        <wps:cNvSpPr txBox="1">
                          <a:spLocks noChangeArrowheads="1"/>
                        </wps:cNvSpPr>
                        <wps:spPr bwMode="auto">
                          <a:xfrm>
                            <a:off x="2729132" y="1814732"/>
                            <a:ext cx="1258570" cy="5596282"/>
                          </a:xfrm>
                          <a:prstGeom prst="rect">
                            <a:avLst/>
                          </a:prstGeom>
                          <a:solidFill>
                            <a:srgbClr val="FFFFFF"/>
                          </a:solidFill>
                          <a:ln w="9525">
                            <a:solidFill>
                              <a:srgbClr val="000000"/>
                            </a:solidFill>
                            <a:miter lim="800000"/>
                            <a:headEnd/>
                            <a:tailEnd/>
                          </a:ln>
                        </wps:spPr>
                        <wps:txbx>
                          <w:txbxContent>
                            <w:p w14:paraId="67E74726" w14:textId="77777777" w:rsidR="0040531E" w:rsidRPr="001E5827" w:rsidRDefault="0040531E" w:rsidP="00BB5278">
                              <w:pPr>
                                <w:jc w:val="center"/>
                                <w:rPr>
                                  <w:b/>
                                </w:rPr>
                              </w:pPr>
                              <w:r w:rsidRPr="001E5827">
                                <w:rPr>
                                  <w:b/>
                                </w:rPr>
                                <w:t>Eat for Health</w:t>
                              </w:r>
                            </w:p>
                            <w:p w14:paraId="2EA17990" w14:textId="77777777" w:rsidR="0040531E" w:rsidRDefault="0040531E" w:rsidP="00BB5278">
                              <w:pPr>
                                <w:pStyle w:val="ListParagraph"/>
                                <w:numPr>
                                  <w:ilvl w:val="0"/>
                                  <w:numId w:val="15"/>
                                </w:numPr>
                                <w:spacing w:before="0" w:after="160" w:line="259" w:lineRule="auto"/>
                              </w:pPr>
                              <w:r>
                                <w:t>Quiz showing the benefits of eating a healthy diet</w:t>
                              </w:r>
                            </w:p>
                            <w:p w14:paraId="03C14D5A" w14:textId="77777777" w:rsidR="0040531E" w:rsidRDefault="0040531E" w:rsidP="00BB5278">
                              <w:pPr>
                                <w:pStyle w:val="ListParagraph"/>
                                <w:numPr>
                                  <w:ilvl w:val="0"/>
                                  <w:numId w:val="15"/>
                                </w:numPr>
                                <w:spacing w:before="0" w:after="160" w:line="259" w:lineRule="auto"/>
                              </w:pPr>
                              <w:r>
                                <w:t>Addressing concerns about making diet changes</w:t>
                              </w:r>
                            </w:p>
                            <w:p w14:paraId="29C1267A" w14:textId="77777777" w:rsidR="0040531E" w:rsidRDefault="0040531E" w:rsidP="00BB5278">
                              <w:pPr>
                                <w:pStyle w:val="ListParagraph"/>
                                <w:numPr>
                                  <w:ilvl w:val="0"/>
                                  <w:numId w:val="15"/>
                                </w:numPr>
                                <w:spacing w:before="0" w:after="160" w:line="259" w:lineRule="auto"/>
                              </w:pPr>
                              <w:r>
                                <w:t>Healthy eating guide</w:t>
                              </w:r>
                            </w:p>
                            <w:p w14:paraId="71EDD34F" w14:textId="77777777" w:rsidR="0040531E" w:rsidRDefault="0040531E" w:rsidP="00BB5278">
                              <w:pPr>
                                <w:pStyle w:val="ListParagraph"/>
                                <w:numPr>
                                  <w:ilvl w:val="0"/>
                                  <w:numId w:val="15"/>
                                </w:numPr>
                                <w:spacing w:before="0" w:after="160" w:line="259" w:lineRule="auto"/>
                              </w:pPr>
                              <w:r>
                                <w:t>Weekly goal review with tailored feedback</w:t>
                              </w:r>
                            </w:p>
                            <w:p w14:paraId="4BD0785B" w14:textId="77777777" w:rsidR="0040531E" w:rsidRDefault="0040531E" w:rsidP="00BB5278">
                              <w:pPr>
                                <w:pStyle w:val="ListParagraph"/>
                                <w:numPr>
                                  <w:ilvl w:val="0"/>
                                  <w:numId w:val="15"/>
                                </w:numPr>
                                <w:spacing w:before="0" w:after="160" w:line="259" w:lineRule="auto"/>
                              </w:pPr>
                              <w:r>
                                <w:t xml:space="preserve">Weekly reminder and motivational emails </w:t>
                              </w:r>
                            </w:p>
                            <w:p w14:paraId="17A6223D" w14:textId="77777777" w:rsidR="0040531E" w:rsidRDefault="0040531E" w:rsidP="00BB5278">
                              <w:pPr>
                                <w:pStyle w:val="ListParagraph"/>
                                <w:numPr>
                                  <w:ilvl w:val="0"/>
                                  <w:numId w:val="15"/>
                                </w:numPr>
                                <w:spacing w:before="0" w:after="160" w:line="259" w:lineRule="auto"/>
                              </w:pPr>
                              <w:r>
                                <w:t>Links to other healthy diet resources</w:t>
                              </w:r>
                            </w:p>
                          </w:txbxContent>
                        </wps:txbx>
                        <wps:bodyPr rot="0" vert="horz" wrap="square" lIns="91440" tIns="45720" rIns="91440" bIns="45720" anchor="t" anchorCtr="0">
                          <a:noAutofit/>
                        </wps:bodyPr>
                      </wps:wsp>
                      <wps:wsp>
                        <wps:cNvPr id="7" name="Text Box 2"/>
                        <wps:cNvSpPr txBox="1">
                          <a:spLocks noChangeArrowheads="1"/>
                        </wps:cNvSpPr>
                        <wps:spPr bwMode="auto">
                          <a:xfrm>
                            <a:off x="4100732" y="1793631"/>
                            <a:ext cx="1258570" cy="5617383"/>
                          </a:xfrm>
                          <a:prstGeom prst="rect">
                            <a:avLst/>
                          </a:prstGeom>
                          <a:solidFill>
                            <a:srgbClr val="FFFFFF"/>
                          </a:solidFill>
                          <a:ln w="9525">
                            <a:solidFill>
                              <a:srgbClr val="000000"/>
                            </a:solidFill>
                            <a:miter lim="800000"/>
                            <a:headEnd/>
                            <a:tailEnd/>
                          </a:ln>
                        </wps:spPr>
                        <wps:txbx>
                          <w:txbxContent>
                            <w:p w14:paraId="473863FF" w14:textId="77777777" w:rsidR="0040531E" w:rsidRPr="001E5827" w:rsidRDefault="0040531E" w:rsidP="00BB5278">
                              <w:pPr>
                                <w:jc w:val="center"/>
                                <w:rPr>
                                  <w:b/>
                                </w:rPr>
                              </w:pPr>
                              <w:r w:rsidRPr="001E5827">
                                <w:rPr>
                                  <w:b/>
                                </w:rPr>
                                <w:t>Healthy Paths</w:t>
                              </w:r>
                            </w:p>
                            <w:p w14:paraId="5961182F" w14:textId="77777777" w:rsidR="0040531E" w:rsidRDefault="0040531E" w:rsidP="00BB5278">
                              <w:pPr>
                                <w:pStyle w:val="ListParagraph"/>
                                <w:numPr>
                                  <w:ilvl w:val="0"/>
                                  <w:numId w:val="16"/>
                                </w:numPr>
                                <w:spacing w:before="0" w:after="160" w:line="259" w:lineRule="auto"/>
                              </w:pPr>
                              <w:r>
                                <w:t xml:space="preserve">General advice about reducing stress and improving well-being </w:t>
                              </w:r>
                            </w:p>
                            <w:p w14:paraId="7CE9A826" w14:textId="77777777" w:rsidR="0040531E" w:rsidRDefault="0040531E" w:rsidP="00BB5278">
                              <w:pPr>
                                <w:pStyle w:val="ListParagraph"/>
                                <w:numPr>
                                  <w:ilvl w:val="0"/>
                                  <w:numId w:val="16"/>
                                </w:numPr>
                                <w:spacing w:before="0" w:after="160" w:line="259" w:lineRule="auto"/>
                              </w:pPr>
                              <w:r>
                                <w:t>Optional cancer-specific pages addressing fear of recurrence &amp; feelings of loss</w:t>
                              </w:r>
                            </w:p>
                            <w:p w14:paraId="2AE4BB48" w14:textId="77777777" w:rsidR="0040531E" w:rsidRDefault="0040531E" w:rsidP="00BB5278">
                              <w:pPr>
                                <w:pStyle w:val="ListParagraph"/>
                                <w:numPr>
                                  <w:ilvl w:val="0"/>
                                  <w:numId w:val="16"/>
                                </w:numPr>
                                <w:spacing w:before="0" w:after="160" w:line="259" w:lineRule="auto"/>
                              </w:pPr>
                              <w:r>
                                <w:t>Mindfulness practices and behavioural activation</w:t>
                              </w:r>
                            </w:p>
                            <w:p w14:paraId="23F18E34" w14:textId="77777777" w:rsidR="0040531E" w:rsidRDefault="0040531E" w:rsidP="00BB5278">
                              <w:pPr>
                                <w:pStyle w:val="ListParagraph"/>
                                <w:numPr>
                                  <w:ilvl w:val="0"/>
                                  <w:numId w:val="16"/>
                                </w:numPr>
                                <w:spacing w:before="0" w:after="160" w:line="259" w:lineRule="auto"/>
                              </w:pPr>
                              <w:r>
                                <w:t>Weekly reminder and motivational emails</w:t>
                              </w:r>
                            </w:p>
                            <w:p w14:paraId="04E91A97" w14:textId="77777777" w:rsidR="0040531E" w:rsidRDefault="0040531E" w:rsidP="00BB5278">
                              <w:pPr>
                                <w:pStyle w:val="ListParagraph"/>
                                <w:numPr>
                                  <w:ilvl w:val="0"/>
                                  <w:numId w:val="16"/>
                                </w:numPr>
                                <w:spacing w:before="0" w:after="160" w:line="259" w:lineRule="auto"/>
                              </w:pPr>
                              <w:r>
                                <w:t>Links to other resources which provide support</w:t>
                              </w:r>
                            </w:p>
                          </w:txbxContent>
                        </wps:txbx>
                        <wps:bodyPr rot="0" vert="horz" wrap="square" lIns="91440" tIns="45720" rIns="91440" bIns="45720" anchor="t" anchorCtr="0">
                          <a:noAutofit/>
                        </wps:bodyPr>
                      </wps:wsp>
                      <wps:wsp>
                        <wps:cNvPr id="8" name="Text Box 2"/>
                        <wps:cNvSpPr txBox="1">
                          <a:spLocks noChangeArrowheads="1"/>
                        </wps:cNvSpPr>
                        <wps:spPr bwMode="auto">
                          <a:xfrm>
                            <a:off x="5465298" y="1800665"/>
                            <a:ext cx="1258570" cy="5610349"/>
                          </a:xfrm>
                          <a:prstGeom prst="rect">
                            <a:avLst/>
                          </a:prstGeom>
                          <a:solidFill>
                            <a:srgbClr val="FFFFFF"/>
                          </a:solidFill>
                          <a:ln w="9525">
                            <a:solidFill>
                              <a:srgbClr val="000000"/>
                            </a:solidFill>
                            <a:miter lim="800000"/>
                            <a:headEnd/>
                            <a:tailEnd/>
                          </a:ln>
                        </wps:spPr>
                        <wps:txbx>
                          <w:txbxContent>
                            <w:p w14:paraId="0DD5459B" w14:textId="77777777" w:rsidR="0040531E" w:rsidRPr="001E5827" w:rsidRDefault="0040531E" w:rsidP="00BB5278">
                              <w:pPr>
                                <w:jc w:val="center"/>
                                <w:rPr>
                                  <w:b/>
                                </w:rPr>
                              </w:pPr>
                              <w:r w:rsidRPr="001E5827">
                                <w:rPr>
                                  <w:b/>
                                </w:rPr>
                                <w:t>Healthy Mind app</w:t>
                              </w:r>
                            </w:p>
                            <w:p w14:paraId="49DC1244" w14:textId="77777777" w:rsidR="0040531E" w:rsidRDefault="0040531E" w:rsidP="00BB5278">
                              <w:pPr>
                                <w:pStyle w:val="ListParagraph"/>
                                <w:numPr>
                                  <w:ilvl w:val="0"/>
                                  <w:numId w:val="17"/>
                                </w:numPr>
                                <w:spacing w:before="0" w:after="160" w:line="259" w:lineRule="auto"/>
                              </w:pPr>
                              <w:r>
                                <w:t>General stress reduction information</w:t>
                              </w:r>
                            </w:p>
                            <w:p w14:paraId="1AB59512" w14:textId="77777777" w:rsidR="0040531E" w:rsidRDefault="0040531E" w:rsidP="00BB5278">
                              <w:pPr>
                                <w:pStyle w:val="ListParagraph"/>
                                <w:numPr>
                                  <w:ilvl w:val="0"/>
                                  <w:numId w:val="17"/>
                                </w:numPr>
                                <w:spacing w:before="0" w:after="160" w:line="259" w:lineRule="auto"/>
                              </w:pPr>
                              <w:r>
                                <w:t>Mindfulness practices</w:t>
                              </w:r>
                            </w:p>
                            <w:p w14:paraId="43248943" w14:textId="77777777" w:rsidR="0040531E" w:rsidRDefault="0040531E" w:rsidP="00BB5278">
                              <w:pPr>
                                <w:pStyle w:val="ListParagraph"/>
                                <w:numPr>
                                  <w:ilvl w:val="0"/>
                                  <w:numId w:val="17"/>
                                </w:numPr>
                                <w:spacing w:before="0" w:after="160" w:line="259" w:lineRule="auto"/>
                              </w:pPr>
                              <w:r>
                                <w:t>Daily SMS notifications to trigger behaviour change and raise motivation</w:t>
                              </w:r>
                            </w:p>
                          </w:txbxContent>
                        </wps:txbx>
                        <wps:bodyPr rot="0" vert="horz" wrap="square" lIns="91440" tIns="45720" rIns="91440" bIns="45720" anchor="t" anchorCtr="0">
                          <a:noAutofit/>
                        </wps:bodyPr>
                      </wps:wsp>
                      <wps:wsp>
                        <wps:cNvPr id="9" name="Straight Arrow Connector 9"/>
                        <wps:cNvCnPr/>
                        <wps:spPr>
                          <a:xfrm>
                            <a:off x="3348111" y="1188720"/>
                            <a:ext cx="0" cy="626110"/>
                          </a:xfrm>
                          <a:prstGeom prst="straightConnector1">
                            <a:avLst/>
                          </a:prstGeom>
                          <a:noFill/>
                          <a:ln w="9525" cap="flat" cmpd="sng" algn="ctr">
                            <a:solidFill>
                              <a:sysClr val="windowText" lastClr="000000"/>
                            </a:solidFill>
                            <a:prstDash val="solid"/>
                            <a:miter lim="800000"/>
                            <a:tailEnd type="triangle"/>
                          </a:ln>
                          <a:effectLst/>
                        </wps:spPr>
                        <wps:bodyPr/>
                      </wps:wsp>
                      <wps:wsp>
                        <wps:cNvPr id="10" name="Straight Connector 10"/>
                        <wps:cNvCnPr/>
                        <wps:spPr>
                          <a:xfrm flipV="1">
                            <a:off x="604911" y="1427871"/>
                            <a:ext cx="5591907" cy="28135"/>
                          </a:xfrm>
                          <a:prstGeom prst="line">
                            <a:avLst/>
                          </a:prstGeom>
                          <a:noFill/>
                          <a:ln w="9525" cap="flat" cmpd="sng" algn="ctr">
                            <a:solidFill>
                              <a:sysClr val="windowText" lastClr="000000"/>
                            </a:solidFill>
                            <a:prstDash val="solid"/>
                            <a:miter lim="800000"/>
                          </a:ln>
                          <a:effectLst/>
                        </wps:spPr>
                        <wps:bodyPr/>
                      </wps:wsp>
                      <wps:wsp>
                        <wps:cNvPr id="11" name="Straight Arrow Connector 11"/>
                        <wps:cNvCnPr/>
                        <wps:spPr>
                          <a:xfrm>
                            <a:off x="604911" y="1456006"/>
                            <a:ext cx="0" cy="358921"/>
                          </a:xfrm>
                          <a:prstGeom prst="straightConnector1">
                            <a:avLst/>
                          </a:prstGeom>
                          <a:noFill/>
                          <a:ln w="9525" cap="flat" cmpd="sng" algn="ctr">
                            <a:solidFill>
                              <a:sysClr val="windowText" lastClr="000000"/>
                            </a:solidFill>
                            <a:prstDash val="solid"/>
                            <a:miter lim="800000"/>
                            <a:tailEnd type="triangle"/>
                          </a:ln>
                          <a:effectLst/>
                        </wps:spPr>
                        <wps:bodyPr/>
                      </wps:wsp>
                      <wps:wsp>
                        <wps:cNvPr id="12" name="Straight Arrow Connector 12"/>
                        <wps:cNvCnPr/>
                        <wps:spPr>
                          <a:xfrm>
                            <a:off x="1962443" y="1448972"/>
                            <a:ext cx="0" cy="358921"/>
                          </a:xfrm>
                          <a:prstGeom prst="straightConnector1">
                            <a:avLst/>
                          </a:prstGeom>
                          <a:noFill/>
                          <a:ln w="9525" cap="flat" cmpd="sng" algn="ctr">
                            <a:solidFill>
                              <a:sysClr val="windowText" lastClr="000000"/>
                            </a:solidFill>
                            <a:prstDash val="solid"/>
                            <a:miter lim="800000"/>
                            <a:tailEnd type="triangle"/>
                          </a:ln>
                          <a:effectLst/>
                        </wps:spPr>
                        <wps:bodyPr/>
                      </wps:wsp>
                      <wps:wsp>
                        <wps:cNvPr id="13" name="Straight Arrow Connector 13"/>
                        <wps:cNvCnPr/>
                        <wps:spPr>
                          <a:xfrm>
                            <a:off x="4719711" y="1434905"/>
                            <a:ext cx="0" cy="358775"/>
                          </a:xfrm>
                          <a:prstGeom prst="straightConnector1">
                            <a:avLst/>
                          </a:prstGeom>
                          <a:noFill/>
                          <a:ln w="9525" cap="flat" cmpd="sng" algn="ctr">
                            <a:solidFill>
                              <a:sysClr val="windowText" lastClr="000000"/>
                            </a:solidFill>
                            <a:prstDash val="solid"/>
                            <a:miter lim="800000"/>
                            <a:tailEnd type="triangle"/>
                          </a:ln>
                          <a:effectLst/>
                        </wps:spPr>
                        <wps:bodyPr/>
                      </wps:wsp>
                      <wps:wsp>
                        <wps:cNvPr id="14" name="Straight Arrow Connector 14"/>
                        <wps:cNvCnPr/>
                        <wps:spPr>
                          <a:xfrm>
                            <a:off x="6196818" y="1434905"/>
                            <a:ext cx="0" cy="358921"/>
                          </a:xfrm>
                          <a:prstGeom prst="straightConnector1">
                            <a:avLst/>
                          </a:prstGeom>
                          <a:noFill/>
                          <a:ln w="9525" cap="flat" cmpd="sng" algn="ctr">
                            <a:solidFill>
                              <a:sysClr val="windowText" lastClr="000000"/>
                            </a:solidFill>
                            <a:prstDash val="solid"/>
                            <a:miter lim="800000"/>
                            <a:tailEnd type="triangle"/>
                          </a:ln>
                          <a:effectLst/>
                        </wps:spPr>
                        <wps:bodyPr/>
                      </wps:wsp>
                    </wpg:wgp>
                  </a:graphicData>
                </a:graphic>
                <wp14:sizeRelV relativeFrom="margin">
                  <wp14:pctHeight>0</wp14:pctHeight>
                </wp14:sizeRelV>
              </wp:anchor>
            </w:drawing>
          </mc:Choice>
          <mc:Fallback>
            <w:pict>
              <v:group w14:anchorId="2CD541E8" id="Group 2" o:spid="_x0000_s1026" style="position:absolute;margin-left:-33.75pt;margin-top:29.75pt;width:529.4pt;height:583.5pt;z-index:251659264;mso-height-relative:margin" coordsize="67238,74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">
                <v:shapetype id="_x0000_t202" coordsize="21600,21600" o:spt="202" path="m,l,21600r21600,l21600,xe">
                  <v:stroke joinstyle="miter"/>
                  <v:path gradientshapeok="t" o:connecttype="rect"/>
                </v:shapetype>
                <v:shape id="Text Box 2" o:spid="_x0000_s1027" type="#_x0000_t202" style="position:absolute;left:8721;width:50921;height:11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622F157E" w14:textId="77777777" w:rsidR="0040531E" w:rsidRPr="001E5827" w:rsidRDefault="0040531E" w:rsidP="00BB5278">
                        <w:pPr>
                          <w:spacing w:line="240" w:lineRule="auto"/>
                          <w:jc w:val="center"/>
                          <w:rPr>
                            <w:b/>
                          </w:rPr>
                        </w:pPr>
                        <w:r w:rsidRPr="001E5827">
                          <w:rPr>
                            <w:b/>
                          </w:rPr>
                          <w:t>Renewed</w:t>
                        </w:r>
                        <w:r>
                          <w:rPr>
                            <w:b/>
                          </w:rPr>
                          <w:t xml:space="preserve"> Online</w:t>
                        </w:r>
                      </w:p>
                      <w:p w14:paraId="43587E41" w14:textId="4EB8F492" w:rsidR="0040531E" w:rsidRDefault="0040531E" w:rsidP="00BB5278">
                        <w:pPr>
                          <w:spacing w:line="240" w:lineRule="auto"/>
                          <w:jc w:val="center"/>
                        </w:pPr>
                        <w:r>
                          <w:t xml:space="preserve">Suggestions regarding </w:t>
                        </w:r>
                        <w:r w:rsidRPr="00210E1F">
                          <w:t>Renewed</w:t>
                        </w:r>
                        <w:r>
                          <w:t xml:space="preserve"> Online modules based on quality of life responses.</w:t>
                        </w:r>
                      </w:p>
                      <w:p w14:paraId="34F06AA4" w14:textId="77777777" w:rsidR="0040531E" w:rsidRDefault="0040531E" w:rsidP="00BB5278">
                        <w:pPr>
                          <w:spacing w:line="240" w:lineRule="auto"/>
                          <w:jc w:val="center"/>
                        </w:pPr>
                        <w:r>
                          <w:t>Extra pages tailored to participants on active surveillance/ watchful waiting prostate cancer</w:t>
                        </w:r>
                      </w:p>
                    </w:txbxContent>
                  </v:textbox>
                </v:shape>
                <v:shape id="Text Box 2" o:spid="_x0000_s1028" type="#_x0000_t202" style="position:absolute;top:18147;width:12585;height:5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14:paraId="29815DB6" w14:textId="77777777" w:rsidR="0040531E" w:rsidRPr="005A690E" w:rsidRDefault="0040531E" w:rsidP="00BB5278">
                        <w:pPr>
                          <w:jc w:val="center"/>
                          <w:rPr>
                            <w:b/>
                          </w:rPr>
                        </w:pPr>
                        <w:r w:rsidRPr="005A690E">
                          <w:rPr>
                            <w:b/>
                          </w:rPr>
                          <w:t>POWeR+</w:t>
                        </w:r>
                      </w:p>
                      <w:p w14:paraId="62F4D28D" w14:textId="77777777" w:rsidR="0040531E" w:rsidRDefault="0040531E" w:rsidP="00BB5278">
                        <w:pPr>
                          <w:pStyle w:val="ListParagraph"/>
                          <w:numPr>
                            <w:ilvl w:val="0"/>
                            <w:numId w:val="13"/>
                          </w:numPr>
                          <w:spacing w:before="0" w:after="160" w:line="259" w:lineRule="auto"/>
                        </w:pPr>
                        <w:r>
                          <w:t xml:space="preserve">A choice of a low calorie or low </w:t>
                        </w:r>
                        <w:proofErr w:type="gramStart"/>
                        <w:r>
                          <w:t>carbohydrate eating</w:t>
                        </w:r>
                        <w:proofErr w:type="gramEnd"/>
                        <w:r>
                          <w:t xml:space="preserve"> plan.</w:t>
                        </w:r>
                      </w:p>
                      <w:p w14:paraId="653E5758" w14:textId="77777777" w:rsidR="0040531E" w:rsidRDefault="0040531E" w:rsidP="00BB5278">
                        <w:pPr>
                          <w:pStyle w:val="ListParagraph"/>
                          <w:numPr>
                            <w:ilvl w:val="0"/>
                            <w:numId w:val="13"/>
                          </w:numPr>
                          <w:spacing w:before="0" w:after="160" w:line="259" w:lineRule="auto"/>
                        </w:pPr>
                        <w:r>
                          <w:t>A choice of walking or any other physical activity plan</w:t>
                        </w:r>
                      </w:p>
                      <w:p w14:paraId="23A9A8EE" w14:textId="77777777" w:rsidR="0040531E" w:rsidRDefault="0040531E" w:rsidP="00BB5278">
                        <w:pPr>
                          <w:pStyle w:val="ListParagraph"/>
                          <w:numPr>
                            <w:ilvl w:val="0"/>
                            <w:numId w:val="13"/>
                          </w:numPr>
                          <w:spacing w:before="0" w:after="160" w:line="259" w:lineRule="auto"/>
                        </w:pPr>
                        <w:r>
                          <w:t>Weekly weight and goal review with tailored feedback</w:t>
                        </w:r>
                      </w:p>
                      <w:p w14:paraId="3EC283C2" w14:textId="77777777" w:rsidR="0040531E" w:rsidRDefault="0040531E" w:rsidP="00BB5278">
                        <w:pPr>
                          <w:pStyle w:val="ListParagraph"/>
                          <w:numPr>
                            <w:ilvl w:val="0"/>
                            <w:numId w:val="13"/>
                          </w:numPr>
                          <w:spacing w:before="0" w:after="160" w:line="259" w:lineRule="auto"/>
                        </w:pPr>
                        <w:r>
                          <w:t xml:space="preserve">25 sessions covering behaviour change </w:t>
                        </w:r>
                        <w:proofErr w:type="gramStart"/>
                        <w:r>
                          <w:t>tools which</w:t>
                        </w:r>
                        <w:proofErr w:type="gramEnd"/>
                        <w:r>
                          <w:t xml:space="preserve"> support weight loss.</w:t>
                        </w:r>
                      </w:p>
                      <w:p w14:paraId="47458663" w14:textId="77777777" w:rsidR="0040531E" w:rsidRDefault="0040531E" w:rsidP="00BB5278">
                        <w:pPr>
                          <w:pStyle w:val="ListParagraph"/>
                          <w:numPr>
                            <w:ilvl w:val="0"/>
                            <w:numId w:val="13"/>
                          </w:numPr>
                          <w:spacing w:before="0" w:after="160" w:line="259" w:lineRule="auto"/>
                        </w:pPr>
                        <w:r>
                          <w:t>Weekly reminder and motivational emails</w:t>
                        </w:r>
                      </w:p>
                      <w:p w14:paraId="514166CB" w14:textId="23ED671D" w:rsidR="0040531E" w:rsidRDefault="0040531E" w:rsidP="00BB5278">
                        <w:pPr>
                          <w:pStyle w:val="ListParagraph"/>
                          <w:numPr>
                            <w:ilvl w:val="0"/>
                            <w:numId w:val="13"/>
                          </w:numPr>
                          <w:spacing w:before="0" w:after="160" w:line="259" w:lineRule="auto"/>
                        </w:pPr>
                        <w:r>
                          <w:t>Links to other weight loss</w:t>
                        </w:r>
                        <w:bookmarkStart w:id="1" w:name="_GoBack"/>
                        <w:r w:rsidR="00C81CF9">
                          <w:t xml:space="preserve"> resources</w:t>
                        </w:r>
                        <w:bookmarkEnd w:id="1"/>
                      </w:p>
                    </w:txbxContent>
                  </v:textbox>
                </v:shape>
                <v:shape id="Text Box 2" o:spid="_x0000_s1029" type="#_x0000_t202" style="position:absolute;left:13716;top:18147;width:12585;height:5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181BEC80" w14:textId="77777777" w:rsidR="0040531E" w:rsidRPr="001E5827" w:rsidRDefault="0040531E" w:rsidP="00BB5278">
                        <w:pPr>
                          <w:jc w:val="center"/>
                          <w:rPr>
                            <w:b/>
                          </w:rPr>
                        </w:pPr>
                        <w:r w:rsidRPr="001E5827">
                          <w:rPr>
                            <w:b/>
                          </w:rPr>
                          <w:t>Getting Active</w:t>
                        </w:r>
                      </w:p>
                      <w:p w14:paraId="024C98F6" w14:textId="77777777" w:rsidR="0040531E" w:rsidRDefault="0040531E" w:rsidP="00BB5278">
                        <w:pPr>
                          <w:pStyle w:val="ListParagraph"/>
                          <w:numPr>
                            <w:ilvl w:val="0"/>
                            <w:numId w:val="14"/>
                          </w:numPr>
                          <w:spacing w:before="0" w:after="160" w:line="259" w:lineRule="auto"/>
                        </w:pPr>
                        <w:r>
                          <w:t>Information about getting active including addressing concerns and a quiz showing the benefits of increasing activity</w:t>
                        </w:r>
                      </w:p>
                      <w:p w14:paraId="4F94BA28" w14:textId="77777777" w:rsidR="0040531E" w:rsidRDefault="0040531E" w:rsidP="00BB5278">
                        <w:pPr>
                          <w:pStyle w:val="ListParagraph"/>
                          <w:numPr>
                            <w:ilvl w:val="0"/>
                            <w:numId w:val="14"/>
                          </w:numPr>
                          <w:spacing w:before="0" w:after="160" w:line="259" w:lineRule="auto"/>
                        </w:pPr>
                        <w:r>
                          <w:t>Weekly goal review with tailored feedback</w:t>
                        </w:r>
                      </w:p>
                      <w:p w14:paraId="17B6717E" w14:textId="77777777" w:rsidR="0040531E" w:rsidRDefault="0040531E" w:rsidP="00BB5278">
                        <w:pPr>
                          <w:pStyle w:val="ListParagraph"/>
                          <w:numPr>
                            <w:ilvl w:val="0"/>
                            <w:numId w:val="14"/>
                          </w:numPr>
                          <w:spacing w:before="0" w:after="160" w:line="259" w:lineRule="auto"/>
                        </w:pPr>
                        <w:r>
                          <w:t xml:space="preserve">Weekly reminder and motivational emails </w:t>
                        </w:r>
                      </w:p>
                      <w:p w14:paraId="4D2CBAE6" w14:textId="77777777" w:rsidR="0040531E" w:rsidRDefault="0040531E" w:rsidP="00BB5278">
                        <w:pPr>
                          <w:pStyle w:val="ListParagraph"/>
                          <w:numPr>
                            <w:ilvl w:val="0"/>
                            <w:numId w:val="14"/>
                          </w:numPr>
                          <w:spacing w:before="0" w:after="160" w:line="259" w:lineRule="auto"/>
                        </w:pPr>
                        <w:r>
                          <w:t>Links to other physical activity resources</w:t>
                        </w:r>
                      </w:p>
                    </w:txbxContent>
                  </v:textbox>
                </v:shape>
                <v:shape id="Text Box 2" o:spid="_x0000_s1030" type="#_x0000_t202" style="position:absolute;left:27291;top:18147;width:12586;height:55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67E74726" w14:textId="77777777" w:rsidR="0040531E" w:rsidRPr="001E5827" w:rsidRDefault="0040531E" w:rsidP="00BB5278">
                        <w:pPr>
                          <w:jc w:val="center"/>
                          <w:rPr>
                            <w:b/>
                          </w:rPr>
                        </w:pPr>
                        <w:r w:rsidRPr="001E5827">
                          <w:rPr>
                            <w:b/>
                          </w:rPr>
                          <w:t>Eat for Health</w:t>
                        </w:r>
                      </w:p>
                      <w:p w14:paraId="2EA17990" w14:textId="77777777" w:rsidR="0040531E" w:rsidRDefault="0040531E" w:rsidP="00BB5278">
                        <w:pPr>
                          <w:pStyle w:val="ListParagraph"/>
                          <w:numPr>
                            <w:ilvl w:val="0"/>
                            <w:numId w:val="15"/>
                          </w:numPr>
                          <w:spacing w:before="0" w:after="160" w:line="259" w:lineRule="auto"/>
                        </w:pPr>
                        <w:r>
                          <w:t>Quiz showing the benefits of eating a healthy diet</w:t>
                        </w:r>
                      </w:p>
                      <w:p w14:paraId="03C14D5A" w14:textId="77777777" w:rsidR="0040531E" w:rsidRDefault="0040531E" w:rsidP="00BB5278">
                        <w:pPr>
                          <w:pStyle w:val="ListParagraph"/>
                          <w:numPr>
                            <w:ilvl w:val="0"/>
                            <w:numId w:val="15"/>
                          </w:numPr>
                          <w:spacing w:before="0" w:after="160" w:line="259" w:lineRule="auto"/>
                        </w:pPr>
                        <w:r>
                          <w:t>Addressing concerns about making diet changes</w:t>
                        </w:r>
                      </w:p>
                      <w:p w14:paraId="29C1267A" w14:textId="77777777" w:rsidR="0040531E" w:rsidRDefault="0040531E" w:rsidP="00BB5278">
                        <w:pPr>
                          <w:pStyle w:val="ListParagraph"/>
                          <w:numPr>
                            <w:ilvl w:val="0"/>
                            <w:numId w:val="15"/>
                          </w:numPr>
                          <w:spacing w:before="0" w:after="160" w:line="259" w:lineRule="auto"/>
                        </w:pPr>
                        <w:r>
                          <w:t>Healthy eating guide</w:t>
                        </w:r>
                      </w:p>
                      <w:p w14:paraId="71EDD34F" w14:textId="77777777" w:rsidR="0040531E" w:rsidRDefault="0040531E" w:rsidP="00BB5278">
                        <w:pPr>
                          <w:pStyle w:val="ListParagraph"/>
                          <w:numPr>
                            <w:ilvl w:val="0"/>
                            <w:numId w:val="15"/>
                          </w:numPr>
                          <w:spacing w:before="0" w:after="160" w:line="259" w:lineRule="auto"/>
                        </w:pPr>
                        <w:r>
                          <w:t>Weekly goal review with tailored feedback</w:t>
                        </w:r>
                      </w:p>
                      <w:p w14:paraId="4BD0785B" w14:textId="77777777" w:rsidR="0040531E" w:rsidRDefault="0040531E" w:rsidP="00BB5278">
                        <w:pPr>
                          <w:pStyle w:val="ListParagraph"/>
                          <w:numPr>
                            <w:ilvl w:val="0"/>
                            <w:numId w:val="15"/>
                          </w:numPr>
                          <w:spacing w:before="0" w:after="160" w:line="259" w:lineRule="auto"/>
                        </w:pPr>
                        <w:r>
                          <w:t xml:space="preserve">Weekly reminder and motivational emails </w:t>
                        </w:r>
                      </w:p>
                      <w:p w14:paraId="17A6223D" w14:textId="77777777" w:rsidR="0040531E" w:rsidRDefault="0040531E" w:rsidP="00BB5278">
                        <w:pPr>
                          <w:pStyle w:val="ListParagraph"/>
                          <w:numPr>
                            <w:ilvl w:val="0"/>
                            <w:numId w:val="15"/>
                          </w:numPr>
                          <w:spacing w:before="0" w:after="160" w:line="259" w:lineRule="auto"/>
                        </w:pPr>
                        <w:r>
                          <w:t>Links to other healthy diet resources</w:t>
                        </w:r>
                      </w:p>
                    </w:txbxContent>
                  </v:textbox>
                </v:shape>
                <v:shape id="Text Box 2" o:spid="_x0000_s1031" type="#_x0000_t202" style="position:absolute;left:41007;top:17936;width:12586;height:561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473863FF" w14:textId="77777777" w:rsidR="0040531E" w:rsidRPr="001E5827" w:rsidRDefault="0040531E" w:rsidP="00BB5278">
                        <w:pPr>
                          <w:jc w:val="center"/>
                          <w:rPr>
                            <w:b/>
                          </w:rPr>
                        </w:pPr>
                        <w:r w:rsidRPr="001E5827">
                          <w:rPr>
                            <w:b/>
                          </w:rPr>
                          <w:t>Healthy Paths</w:t>
                        </w:r>
                      </w:p>
                      <w:p w14:paraId="5961182F" w14:textId="77777777" w:rsidR="0040531E" w:rsidRDefault="0040531E" w:rsidP="00BB5278">
                        <w:pPr>
                          <w:pStyle w:val="ListParagraph"/>
                          <w:numPr>
                            <w:ilvl w:val="0"/>
                            <w:numId w:val="16"/>
                          </w:numPr>
                          <w:spacing w:before="0" w:after="160" w:line="259" w:lineRule="auto"/>
                        </w:pPr>
                        <w:r>
                          <w:t xml:space="preserve">General advice about reducing stress and improving well-being </w:t>
                        </w:r>
                      </w:p>
                      <w:p w14:paraId="7CE9A826" w14:textId="77777777" w:rsidR="0040531E" w:rsidRDefault="0040531E" w:rsidP="00BB5278">
                        <w:pPr>
                          <w:pStyle w:val="ListParagraph"/>
                          <w:numPr>
                            <w:ilvl w:val="0"/>
                            <w:numId w:val="16"/>
                          </w:numPr>
                          <w:spacing w:before="0" w:after="160" w:line="259" w:lineRule="auto"/>
                        </w:pPr>
                        <w:r>
                          <w:t>Optional cancer-specific pages addressing fear of recurrence &amp; feelings of loss</w:t>
                        </w:r>
                      </w:p>
                      <w:p w14:paraId="2AE4BB48" w14:textId="77777777" w:rsidR="0040531E" w:rsidRDefault="0040531E" w:rsidP="00BB5278">
                        <w:pPr>
                          <w:pStyle w:val="ListParagraph"/>
                          <w:numPr>
                            <w:ilvl w:val="0"/>
                            <w:numId w:val="16"/>
                          </w:numPr>
                          <w:spacing w:before="0" w:after="160" w:line="259" w:lineRule="auto"/>
                        </w:pPr>
                        <w:r>
                          <w:t>Mindfulness practices and behavioural activation</w:t>
                        </w:r>
                      </w:p>
                      <w:p w14:paraId="23F18E34" w14:textId="77777777" w:rsidR="0040531E" w:rsidRDefault="0040531E" w:rsidP="00BB5278">
                        <w:pPr>
                          <w:pStyle w:val="ListParagraph"/>
                          <w:numPr>
                            <w:ilvl w:val="0"/>
                            <w:numId w:val="16"/>
                          </w:numPr>
                          <w:spacing w:before="0" w:after="160" w:line="259" w:lineRule="auto"/>
                        </w:pPr>
                        <w:r>
                          <w:t>Weekly reminder and motivational emails</w:t>
                        </w:r>
                      </w:p>
                      <w:p w14:paraId="04E91A97" w14:textId="77777777" w:rsidR="0040531E" w:rsidRDefault="0040531E" w:rsidP="00BB5278">
                        <w:pPr>
                          <w:pStyle w:val="ListParagraph"/>
                          <w:numPr>
                            <w:ilvl w:val="0"/>
                            <w:numId w:val="16"/>
                          </w:numPr>
                          <w:spacing w:before="0" w:after="160" w:line="259" w:lineRule="auto"/>
                        </w:pPr>
                        <w:r>
                          <w:t>Links to other resources which provide support</w:t>
                        </w:r>
                      </w:p>
                    </w:txbxContent>
                  </v:textbox>
                </v:shape>
                <v:shape id="Text Box 2" o:spid="_x0000_s1032" type="#_x0000_t202" style="position:absolute;left:54652;top:18006;width:12586;height:56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0DD5459B" w14:textId="77777777" w:rsidR="0040531E" w:rsidRPr="001E5827" w:rsidRDefault="0040531E" w:rsidP="00BB5278">
                        <w:pPr>
                          <w:jc w:val="center"/>
                          <w:rPr>
                            <w:b/>
                          </w:rPr>
                        </w:pPr>
                        <w:r w:rsidRPr="001E5827">
                          <w:rPr>
                            <w:b/>
                          </w:rPr>
                          <w:t>Healthy Mind app</w:t>
                        </w:r>
                      </w:p>
                      <w:p w14:paraId="49DC1244" w14:textId="77777777" w:rsidR="0040531E" w:rsidRDefault="0040531E" w:rsidP="00BB5278">
                        <w:pPr>
                          <w:pStyle w:val="ListParagraph"/>
                          <w:numPr>
                            <w:ilvl w:val="0"/>
                            <w:numId w:val="17"/>
                          </w:numPr>
                          <w:spacing w:before="0" w:after="160" w:line="259" w:lineRule="auto"/>
                        </w:pPr>
                        <w:r>
                          <w:t>General stress reduction information</w:t>
                        </w:r>
                      </w:p>
                      <w:p w14:paraId="1AB59512" w14:textId="77777777" w:rsidR="0040531E" w:rsidRDefault="0040531E" w:rsidP="00BB5278">
                        <w:pPr>
                          <w:pStyle w:val="ListParagraph"/>
                          <w:numPr>
                            <w:ilvl w:val="0"/>
                            <w:numId w:val="17"/>
                          </w:numPr>
                          <w:spacing w:before="0" w:after="160" w:line="259" w:lineRule="auto"/>
                        </w:pPr>
                        <w:r>
                          <w:t>Mindfulness practices</w:t>
                        </w:r>
                      </w:p>
                      <w:p w14:paraId="43248943" w14:textId="77777777" w:rsidR="0040531E" w:rsidRDefault="0040531E" w:rsidP="00BB5278">
                        <w:pPr>
                          <w:pStyle w:val="ListParagraph"/>
                          <w:numPr>
                            <w:ilvl w:val="0"/>
                            <w:numId w:val="17"/>
                          </w:numPr>
                          <w:spacing w:before="0" w:after="160" w:line="259" w:lineRule="auto"/>
                        </w:pPr>
                        <w:r>
                          <w:t>Daily SMS notifications to trigger behaviour change and raise motivation</w:t>
                        </w:r>
                      </w:p>
                    </w:txbxContent>
                  </v:textbox>
                </v:shape>
                <v:shapetype id="_x0000_t32" coordsize="21600,21600" o:spt="32" o:oned="t" path="m,l21600,21600e" filled="f">
                  <v:path arrowok="t" fillok="f" o:connecttype="none"/>
                  <o:lock v:ext="edit" shapetype="t"/>
                </v:shapetype>
                <v:shape id="Straight Arrow Connector 9" o:spid="_x0000_s1033" type="#_x0000_t32" style="position:absolute;left:33481;top:11887;width:0;height:62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" strokecolor="windowText">
                  <v:stroke endarrow="block" joinstyle="miter"/>
                </v:shape>
                <v:line id="Straight Connector 10" o:spid="_x0000_s1034" style="position:absolute;flip:y;visibility:visible;mso-wrap-style:square" from="6049,14278" to="61968,14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" strokecolor="windowText">
                  <v:stroke joinstyle="miter"/>
                </v:line>
                <v:shape id="Straight Arrow Connector 11" o:spid="_x0000_s1035" type="#_x0000_t32" style="position:absolute;left:6049;top:14560;width:0;height:35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" strokecolor="windowText">
                  <v:stroke endarrow="block" joinstyle="miter"/>
                </v:shape>
                <v:shape id="Straight Arrow Connector 12" o:spid="_x0000_s1036" type="#_x0000_t32" style="position:absolute;left:19624;top:14489;width:0;height:35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" strokecolor="windowText">
                  <v:stroke endarrow="block" joinstyle="miter"/>
                </v:shape>
                <v:shape id="Straight Arrow Connector 13" o:spid="_x0000_s1037" type="#_x0000_t32" style="position:absolute;left:47197;top:14349;width:0;height:35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" strokecolor="windowText">
                  <v:stroke endarrow="block" joinstyle="miter"/>
                </v:shape>
                <v:shape id="Straight Arrow Connector 14" o:spid="_x0000_s1038" type="#_x0000_t32" style="position:absolute;left:61968;top:14349;width:0;height:35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" strokecolor="windowText">
                  <v:stroke endarrow="block" joinstyle="miter"/>
                </v:shape>
                <w10:wrap type="square"/>
              </v:group>
            </w:pict>
          </mc:Fallback>
        </mc:AlternateContent>
      </w:r>
      <w:r>
        <w:rPr>
          <w:lang w:eastAsia="en-US"/>
        </w:rPr>
        <w:t>Figure</w:t>
      </w:r>
      <w:r w:rsidRPr="00B8434F">
        <w:rPr>
          <w:lang w:eastAsia="en-US"/>
        </w:rPr>
        <w:t xml:space="preserve"> 1 – Renewed</w:t>
      </w:r>
      <w:r>
        <w:rPr>
          <w:lang w:eastAsia="en-US"/>
        </w:rPr>
        <w:t xml:space="preserve"> Online</w:t>
      </w:r>
      <w:r w:rsidRPr="00B8434F">
        <w:rPr>
          <w:lang w:eastAsia="en-US"/>
        </w:rPr>
        <w:t xml:space="preserve"> Intervention</w:t>
      </w:r>
    </w:p>
    <w:p w14:paraId="00B5C644" w14:textId="7E308392" w:rsidR="00BB5278" w:rsidRPr="00BB5278" w:rsidRDefault="00BB5278" w:rsidP="00BB5278">
      <w:pPr>
        <w:rPr>
          <w:i/>
          <w:lang w:eastAsia="en-US"/>
        </w:rPr>
      </w:pPr>
      <w:r>
        <w:rPr>
          <w:i/>
          <w:lang w:eastAsia="en-US"/>
        </w:rPr>
        <w:t xml:space="preserve">Reproduced with permission from </w:t>
      </w:r>
      <w:r w:rsidR="00C2708B" w:rsidRPr="00C2708B">
        <w:rPr>
          <w:noProof/>
          <w:lang w:eastAsia="en-US"/>
        </w:rPr>
        <w:t>[13]</w:t>
      </w:r>
    </w:p>
    <w:p w14:paraId="235CBCDE" w14:textId="5B50A772" w:rsidR="00853F50" w:rsidRDefault="00853F50" w:rsidP="00D9549B">
      <w:pPr>
        <w:pStyle w:val="Heading2"/>
      </w:pPr>
      <w:r>
        <w:lastRenderedPageBreak/>
        <w:t>Tables</w:t>
      </w:r>
    </w:p>
    <w:p w14:paraId="5A4AFCEB" w14:textId="3910736A" w:rsidR="00853F50" w:rsidRDefault="00853F50" w:rsidP="00853F50">
      <w:pPr>
        <w:rPr>
          <w:lang w:eastAsia="en-GB"/>
        </w:rPr>
      </w:pPr>
      <w:r>
        <w:rPr>
          <w:lang w:eastAsia="en-GB"/>
        </w:rPr>
        <w:t xml:space="preserve">Table 1 – </w:t>
      </w:r>
      <w:r w:rsidRPr="00853F50">
        <w:rPr>
          <w:lang w:eastAsia="en-GB"/>
        </w:rPr>
        <w:t>Supporter Training Key Messages</w:t>
      </w:r>
    </w:p>
    <w:tbl>
      <w:tblPr>
        <w:tblStyle w:val="TableGrid2"/>
        <w:tblW w:w="9214" w:type="dxa"/>
        <w:tblLook w:val="04A0" w:firstRow="1" w:lastRow="0" w:firstColumn="1" w:lastColumn="0" w:noHBand="0" w:noVBand="1"/>
      </w:tblPr>
      <w:tblGrid>
        <w:gridCol w:w="9214"/>
      </w:tblGrid>
      <w:tr w:rsidR="00853F50" w:rsidRPr="00B8434F" w14:paraId="5E392B4B" w14:textId="77777777" w:rsidTr="004A7C47">
        <w:tc>
          <w:tcPr>
            <w:tcW w:w="9214" w:type="dxa"/>
            <w:tcBorders>
              <w:left w:val="nil"/>
              <w:bottom w:val="single" w:sz="12" w:space="0" w:color="auto"/>
              <w:right w:val="nil"/>
            </w:tcBorders>
          </w:tcPr>
          <w:p w14:paraId="2645C8E8" w14:textId="77777777" w:rsidR="00853F50" w:rsidRPr="00B8434F" w:rsidRDefault="00853F50" w:rsidP="004A7C47">
            <w:pPr>
              <w:spacing w:before="0" w:line="240" w:lineRule="auto"/>
              <w:rPr>
                <w:rFonts w:asciiTheme="minorHAnsi" w:eastAsiaTheme="minorHAnsi" w:hAnsiTheme="minorHAnsi" w:cstheme="minorBidi"/>
                <w:lang w:eastAsia="en-US"/>
              </w:rPr>
            </w:pPr>
            <w:r>
              <w:rPr>
                <w:rFonts w:asciiTheme="minorHAnsi" w:eastAsiaTheme="minorHAnsi" w:hAnsiTheme="minorHAnsi" w:cstheme="minorBidi"/>
                <w:lang w:eastAsia="en-US"/>
              </w:rPr>
              <w:t>Brief summary of the g</w:t>
            </w:r>
            <w:r w:rsidRPr="00B8434F">
              <w:rPr>
                <w:rFonts w:asciiTheme="minorHAnsi" w:eastAsiaTheme="minorHAnsi" w:hAnsiTheme="minorHAnsi" w:cstheme="minorBidi"/>
                <w:lang w:eastAsia="en-US"/>
              </w:rPr>
              <w:t>uidance given to Supporters on how to provide support</w:t>
            </w:r>
          </w:p>
        </w:tc>
      </w:tr>
      <w:tr w:rsidR="00853F50" w:rsidRPr="00B8434F" w14:paraId="021CA634" w14:textId="77777777" w:rsidTr="004A7C47">
        <w:tc>
          <w:tcPr>
            <w:tcW w:w="9214" w:type="dxa"/>
            <w:tcBorders>
              <w:top w:val="single" w:sz="12" w:space="0" w:color="auto"/>
              <w:left w:val="nil"/>
              <w:bottom w:val="nil"/>
              <w:right w:val="nil"/>
            </w:tcBorders>
          </w:tcPr>
          <w:p w14:paraId="523ED33B" w14:textId="77777777" w:rsidR="00853F50" w:rsidRPr="00BC7560" w:rsidRDefault="00853F50" w:rsidP="004A7C47">
            <w:pPr>
              <w:spacing w:before="0" w:line="240" w:lineRule="auto"/>
              <w:rPr>
                <w:rFonts w:asciiTheme="minorHAnsi" w:eastAsiaTheme="minorHAnsi" w:hAnsiTheme="minorHAnsi" w:cstheme="minorBidi"/>
                <w:lang w:eastAsia="en-US"/>
              </w:rPr>
            </w:pPr>
            <w:r w:rsidRPr="00BC7560">
              <w:rPr>
                <w:rFonts w:asciiTheme="minorHAnsi" w:eastAsiaTheme="minorHAnsi" w:hAnsiTheme="minorHAnsi" w:cstheme="minorBidi"/>
                <w:lang w:eastAsia="en-US"/>
              </w:rPr>
              <w:t>Use the CARE approach with patients during support sessions:</w:t>
            </w:r>
          </w:p>
          <w:p w14:paraId="4F3A695B" w14:textId="77777777" w:rsidR="00853F50" w:rsidRPr="00BC7560" w:rsidRDefault="00853F50" w:rsidP="00853F50">
            <w:pPr>
              <w:numPr>
                <w:ilvl w:val="0"/>
                <w:numId w:val="18"/>
              </w:numPr>
              <w:spacing w:before="0" w:line="240" w:lineRule="auto"/>
              <w:contextualSpacing/>
              <w:rPr>
                <w:rFonts w:asciiTheme="minorHAnsi" w:eastAsiaTheme="minorHAnsi" w:hAnsiTheme="minorHAnsi" w:cstheme="minorBidi"/>
                <w:lang w:eastAsia="en-US"/>
              </w:rPr>
            </w:pPr>
            <w:r w:rsidRPr="00BC7560">
              <w:rPr>
                <w:rFonts w:asciiTheme="minorHAnsi" w:eastAsiaTheme="minorHAnsi" w:hAnsiTheme="minorHAnsi" w:cstheme="minorBidi"/>
                <w:b/>
                <w:lang w:eastAsia="en-US"/>
              </w:rPr>
              <w:t>C</w:t>
            </w:r>
            <w:r w:rsidRPr="00BC7560">
              <w:rPr>
                <w:rFonts w:asciiTheme="minorHAnsi" w:eastAsiaTheme="minorHAnsi" w:hAnsiTheme="minorHAnsi" w:cstheme="minorBidi"/>
                <w:lang w:eastAsia="en-US"/>
              </w:rPr>
              <w:t>ongratulate the patient, e.g.:</w:t>
            </w:r>
          </w:p>
          <w:p w14:paraId="0EE8A99E" w14:textId="77777777" w:rsidR="00853F50" w:rsidRPr="00BC7560" w:rsidRDefault="00853F50" w:rsidP="004A7C47">
            <w:pPr>
              <w:spacing w:before="0" w:line="240" w:lineRule="auto"/>
              <w:ind w:left="360"/>
              <w:contextualSpacing/>
              <w:rPr>
                <w:rFonts w:asciiTheme="minorHAnsi" w:eastAsiaTheme="minorHAnsi" w:hAnsiTheme="minorHAnsi" w:cstheme="minorBidi"/>
                <w:lang w:eastAsia="en-US"/>
              </w:rPr>
            </w:pPr>
            <w:r w:rsidRPr="00BC7560">
              <w:rPr>
                <w:rFonts w:asciiTheme="minorHAnsi" w:eastAsiaTheme="minorHAnsi" w:hAnsiTheme="minorHAnsi" w:cstheme="minorBidi"/>
                <w:lang w:eastAsia="en-US"/>
              </w:rPr>
              <w:t>“That’s great that you want to get more active”</w:t>
            </w:r>
          </w:p>
          <w:p w14:paraId="0EBFD8E9" w14:textId="77777777" w:rsidR="00853F50" w:rsidRPr="00BC7560" w:rsidRDefault="00853F50" w:rsidP="00853F50">
            <w:pPr>
              <w:numPr>
                <w:ilvl w:val="0"/>
                <w:numId w:val="18"/>
              </w:numPr>
              <w:spacing w:before="0" w:line="240" w:lineRule="auto"/>
              <w:contextualSpacing/>
              <w:rPr>
                <w:rFonts w:asciiTheme="minorHAnsi" w:eastAsiaTheme="minorHAnsi" w:hAnsiTheme="minorHAnsi" w:cstheme="minorBidi"/>
                <w:lang w:eastAsia="en-US"/>
              </w:rPr>
            </w:pPr>
            <w:r w:rsidRPr="00BC7560">
              <w:rPr>
                <w:rFonts w:asciiTheme="minorHAnsi" w:eastAsiaTheme="minorHAnsi" w:hAnsiTheme="minorHAnsi" w:cstheme="minorBidi"/>
                <w:b/>
                <w:lang w:eastAsia="en-US"/>
              </w:rPr>
              <w:t>A</w:t>
            </w:r>
            <w:r w:rsidRPr="00BC7560">
              <w:rPr>
                <w:rFonts w:asciiTheme="minorHAnsi" w:eastAsiaTheme="minorHAnsi" w:hAnsiTheme="minorHAnsi" w:cstheme="minorBidi"/>
                <w:lang w:eastAsia="en-US"/>
              </w:rPr>
              <w:t>sk the patient e.g.:</w:t>
            </w:r>
          </w:p>
          <w:p w14:paraId="70F11332" w14:textId="77777777" w:rsidR="00853F50" w:rsidRPr="00BC7560" w:rsidRDefault="00853F50" w:rsidP="004A7C47">
            <w:pPr>
              <w:spacing w:before="0" w:line="240" w:lineRule="auto"/>
              <w:ind w:left="360"/>
              <w:contextualSpacing/>
              <w:rPr>
                <w:rFonts w:asciiTheme="minorHAnsi" w:eastAsiaTheme="minorHAnsi" w:hAnsiTheme="minorHAnsi" w:cstheme="minorBidi"/>
                <w:lang w:eastAsia="en-US"/>
              </w:rPr>
            </w:pPr>
            <w:r w:rsidRPr="00BC7560">
              <w:rPr>
                <w:rFonts w:asciiTheme="minorHAnsi" w:eastAsiaTheme="minorHAnsi" w:hAnsiTheme="minorHAnsi" w:cstheme="minorBidi"/>
                <w:lang w:eastAsia="en-US"/>
              </w:rPr>
              <w:t>“Have you decided to make any of the changes that Renewed suggested might be helpful?” </w:t>
            </w:r>
          </w:p>
          <w:p w14:paraId="6B7A59FA" w14:textId="77777777" w:rsidR="00853F50" w:rsidRPr="00BC7560" w:rsidRDefault="00853F50" w:rsidP="00853F50">
            <w:pPr>
              <w:numPr>
                <w:ilvl w:val="0"/>
                <w:numId w:val="18"/>
              </w:numPr>
              <w:spacing w:before="0" w:line="240" w:lineRule="auto"/>
              <w:contextualSpacing/>
              <w:rPr>
                <w:rFonts w:asciiTheme="minorHAnsi" w:eastAsiaTheme="minorHAnsi" w:hAnsiTheme="minorHAnsi" w:cstheme="minorBidi"/>
                <w:lang w:eastAsia="en-US"/>
              </w:rPr>
            </w:pPr>
            <w:r w:rsidRPr="00BC7560">
              <w:rPr>
                <w:rFonts w:asciiTheme="minorHAnsi" w:eastAsiaTheme="minorHAnsi" w:hAnsiTheme="minorHAnsi" w:cstheme="minorBidi"/>
                <w:b/>
                <w:lang w:eastAsia="en-US"/>
              </w:rPr>
              <w:t>R</w:t>
            </w:r>
            <w:r w:rsidRPr="00BC7560">
              <w:rPr>
                <w:rFonts w:asciiTheme="minorHAnsi" w:eastAsiaTheme="minorHAnsi" w:hAnsiTheme="minorHAnsi" w:cstheme="minorBidi"/>
                <w:lang w:eastAsia="en-US"/>
              </w:rPr>
              <w:t>eassure the patient, e.g.:</w:t>
            </w:r>
          </w:p>
          <w:p w14:paraId="4FDAAC8D" w14:textId="77777777" w:rsidR="00853F50" w:rsidRPr="00BC7560" w:rsidRDefault="00853F50" w:rsidP="004A7C47">
            <w:pPr>
              <w:spacing w:before="0" w:line="240" w:lineRule="auto"/>
              <w:ind w:left="360"/>
              <w:contextualSpacing/>
              <w:rPr>
                <w:rFonts w:asciiTheme="minorHAnsi" w:eastAsiaTheme="minorHAnsi" w:hAnsiTheme="minorHAnsi" w:cstheme="minorBidi"/>
                <w:lang w:eastAsia="en-US"/>
              </w:rPr>
            </w:pPr>
            <w:r w:rsidRPr="00BC7560">
              <w:rPr>
                <w:rFonts w:asciiTheme="minorHAnsi" w:eastAsiaTheme="minorHAnsi" w:hAnsiTheme="minorHAnsi" w:cstheme="minorBidi"/>
                <w:lang w:eastAsia="en-US"/>
              </w:rPr>
              <w:t>“</w:t>
            </w:r>
            <w:r w:rsidRPr="00C33CC6">
              <w:rPr>
                <w:rFonts w:asciiTheme="minorHAnsi" w:eastAsiaTheme="minorHAnsi" w:hAnsiTheme="minorHAnsi" w:cstheme="minorBidi"/>
                <w:lang w:eastAsia="en-US"/>
              </w:rPr>
              <w:t>Yes, doing more physical activity is safe and should help you to feel better.”</w:t>
            </w:r>
            <w:r w:rsidRPr="00BC7560">
              <w:rPr>
                <w:rFonts w:asciiTheme="minorHAnsi" w:eastAsiaTheme="minorHAnsi" w:hAnsiTheme="minorHAnsi" w:cstheme="minorBidi"/>
                <w:lang w:eastAsia="en-US"/>
              </w:rPr>
              <w:t xml:space="preserve"> </w:t>
            </w:r>
          </w:p>
          <w:p w14:paraId="131A8A3F" w14:textId="77777777" w:rsidR="00853F50" w:rsidRPr="00BC7560" w:rsidRDefault="00853F50" w:rsidP="00853F50">
            <w:pPr>
              <w:numPr>
                <w:ilvl w:val="0"/>
                <w:numId w:val="18"/>
              </w:numPr>
              <w:spacing w:before="0" w:line="240" w:lineRule="auto"/>
              <w:contextualSpacing/>
              <w:rPr>
                <w:rFonts w:asciiTheme="minorHAnsi" w:eastAsiaTheme="minorHAnsi" w:hAnsiTheme="minorHAnsi" w:cstheme="minorBidi"/>
                <w:lang w:eastAsia="en-US"/>
              </w:rPr>
            </w:pPr>
            <w:r w:rsidRPr="00BC7560">
              <w:rPr>
                <w:rFonts w:asciiTheme="minorHAnsi" w:eastAsiaTheme="minorHAnsi" w:hAnsiTheme="minorHAnsi" w:cstheme="minorBidi"/>
                <w:b/>
                <w:lang w:eastAsia="en-US"/>
              </w:rPr>
              <w:t>E</w:t>
            </w:r>
            <w:r w:rsidRPr="00BC7560">
              <w:rPr>
                <w:rFonts w:asciiTheme="minorHAnsi" w:eastAsiaTheme="minorHAnsi" w:hAnsiTheme="minorHAnsi" w:cstheme="minorBidi"/>
                <w:lang w:eastAsia="en-US"/>
              </w:rPr>
              <w:t>ncourage the patient, e.g.:</w:t>
            </w:r>
          </w:p>
          <w:p w14:paraId="7C365160" w14:textId="77777777" w:rsidR="00853F50" w:rsidRPr="00B8434F" w:rsidRDefault="00853F50" w:rsidP="004A7C47">
            <w:pPr>
              <w:spacing w:before="0" w:line="240" w:lineRule="auto"/>
              <w:rPr>
                <w:rFonts w:asciiTheme="minorHAnsi" w:eastAsiaTheme="minorHAnsi" w:hAnsiTheme="minorHAnsi" w:cstheme="minorBidi"/>
                <w:lang w:eastAsia="en-US"/>
              </w:rPr>
            </w:pPr>
            <w:r w:rsidRPr="00BC7560">
              <w:rPr>
                <w:rFonts w:asciiTheme="minorHAnsi" w:eastAsiaTheme="minorHAnsi" w:hAnsiTheme="minorHAnsi" w:cstheme="minorBidi"/>
                <w:lang w:eastAsia="en-US"/>
              </w:rPr>
              <w:t>“Keep going with that as it should start to help you to feel better soon.”</w:t>
            </w:r>
          </w:p>
          <w:p w14:paraId="4ADCBC72" w14:textId="77777777" w:rsidR="00853F50" w:rsidRPr="00B8434F" w:rsidRDefault="00853F50" w:rsidP="004A7C47">
            <w:pPr>
              <w:spacing w:before="0" w:line="240" w:lineRule="auto"/>
              <w:rPr>
                <w:rFonts w:asciiTheme="minorHAnsi" w:eastAsiaTheme="minorHAnsi" w:hAnsiTheme="minorHAnsi" w:cstheme="minorBidi"/>
                <w:lang w:eastAsia="en-US"/>
              </w:rPr>
            </w:pPr>
          </w:p>
          <w:p w14:paraId="113642E6" w14:textId="77777777" w:rsidR="00853F50" w:rsidRPr="00B8434F" w:rsidRDefault="00853F50" w:rsidP="004A7C47">
            <w:pPr>
              <w:spacing w:before="0" w:line="240" w:lineRule="auto"/>
              <w:rPr>
                <w:rFonts w:asciiTheme="minorHAnsi" w:eastAsiaTheme="minorHAnsi" w:hAnsiTheme="minorHAnsi" w:cstheme="minorBidi"/>
                <w:lang w:eastAsia="en-US"/>
              </w:rPr>
            </w:pPr>
            <w:r w:rsidRPr="00B8434F">
              <w:rPr>
                <w:rFonts w:asciiTheme="minorHAnsi" w:eastAsiaTheme="minorHAnsi" w:hAnsiTheme="minorHAnsi" w:cstheme="minorBidi"/>
                <w:lang w:eastAsia="en-US"/>
              </w:rPr>
              <w:t>Tips for providing support:</w:t>
            </w:r>
          </w:p>
          <w:p w14:paraId="69B13117" w14:textId="77777777" w:rsidR="00853F50" w:rsidRPr="00B8434F" w:rsidRDefault="00853F50" w:rsidP="00853F50">
            <w:pPr>
              <w:numPr>
                <w:ilvl w:val="0"/>
                <w:numId w:val="19"/>
              </w:numPr>
              <w:spacing w:before="0" w:line="240" w:lineRule="auto"/>
              <w:contextualSpacing/>
              <w:rPr>
                <w:rFonts w:asciiTheme="minorHAnsi" w:eastAsiaTheme="minorHAnsi" w:hAnsiTheme="minorHAnsi" w:cstheme="minorBidi"/>
                <w:lang w:eastAsia="en-US"/>
              </w:rPr>
            </w:pPr>
            <w:r w:rsidRPr="00B8434F">
              <w:rPr>
                <w:rFonts w:asciiTheme="minorHAnsi" w:eastAsiaTheme="minorHAnsi" w:hAnsiTheme="minorHAnsi" w:cstheme="minorBidi"/>
                <w:lang w:eastAsia="en-US"/>
              </w:rPr>
              <w:t>Be warm and friendly</w:t>
            </w:r>
          </w:p>
          <w:p w14:paraId="4DB540C2" w14:textId="77777777" w:rsidR="00853F50" w:rsidRPr="00B8434F" w:rsidRDefault="00853F50" w:rsidP="00853F50">
            <w:pPr>
              <w:numPr>
                <w:ilvl w:val="0"/>
                <w:numId w:val="19"/>
              </w:numPr>
              <w:spacing w:before="0" w:line="240" w:lineRule="auto"/>
              <w:contextualSpacing/>
              <w:rPr>
                <w:rFonts w:asciiTheme="minorHAnsi" w:eastAsiaTheme="minorHAnsi" w:hAnsiTheme="minorHAnsi" w:cstheme="minorBidi"/>
                <w:lang w:eastAsia="en-US"/>
              </w:rPr>
            </w:pPr>
            <w:r w:rsidRPr="00B8434F">
              <w:rPr>
                <w:rFonts w:asciiTheme="minorHAnsi" w:eastAsiaTheme="minorHAnsi" w:hAnsiTheme="minorHAnsi" w:cstheme="minorBidi"/>
                <w:lang w:eastAsia="en-US"/>
              </w:rPr>
              <w:t>Praise any achievements</w:t>
            </w:r>
          </w:p>
          <w:p w14:paraId="3D82208D" w14:textId="77777777" w:rsidR="00853F50" w:rsidRPr="00B8434F" w:rsidRDefault="00853F50" w:rsidP="00853F50">
            <w:pPr>
              <w:numPr>
                <w:ilvl w:val="0"/>
                <w:numId w:val="19"/>
              </w:numPr>
              <w:spacing w:before="0" w:line="240" w:lineRule="auto"/>
              <w:contextualSpacing/>
              <w:rPr>
                <w:rFonts w:asciiTheme="minorHAnsi" w:eastAsiaTheme="minorHAnsi" w:hAnsiTheme="minorHAnsi" w:cstheme="minorBidi"/>
                <w:lang w:eastAsia="en-US"/>
              </w:rPr>
            </w:pPr>
            <w:r w:rsidRPr="00B8434F">
              <w:rPr>
                <w:rFonts w:asciiTheme="minorHAnsi" w:eastAsiaTheme="minorHAnsi" w:hAnsiTheme="minorHAnsi" w:cstheme="minorBidi"/>
                <w:lang w:eastAsia="en-US"/>
              </w:rPr>
              <w:t xml:space="preserve">Listen and show understanding </w:t>
            </w:r>
          </w:p>
          <w:p w14:paraId="4427A567" w14:textId="77777777" w:rsidR="00853F50" w:rsidRPr="00B8434F" w:rsidRDefault="00853F50" w:rsidP="004A7C47">
            <w:pPr>
              <w:spacing w:before="0" w:line="240" w:lineRule="auto"/>
              <w:rPr>
                <w:rFonts w:asciiTheme="minorHAnsi" w:eastAsiaTheme="minorHAnsi" w:hAnsiTheme="minorHAnsi" w:cstheme="minorBidi"/>
                <w:lang w:eastAsia="en-US"/>
              </w:rPr>
            </w:pPr>
          </w:p>
          <w:p w14:paraId="400134A3" w14:textId="77777777" w:rsidR="00853F50" w:rsidRPr="00B8434F" w:rsidRDefault="00853F50" w:rsidP="004A7C47">
            <w:pPr>
              <w:spacing w:before="0" w:line="240" w:lineRule="auto"/>
              <w:rPr>
                <w:rFonts w:asciiTheme="minorHAnsi" w:eastAsiaTheme="minorHAnsi" w:hAnsiTheme="minorHAnsi" w:cstheme="minorBidi"/>
                <w:lang w:eastAsia="en-US"/>
              </w:rPr>
            </w:pPr>
            <w:r w:rsidRPr="00B8434F">
              <w:rPr>
                <w:rFonts w:asciiTheme="minorHAnsi" w:eastAsiaTheme="minorHAnsi" w:hAnsiTheme="minorHAnsi" w:cstheme="minorBidi"/>
                <w:lang w:eastAsia="en-US"/>
              </w:rPr>
              <w:t>Sessions should take place:</w:t>
            </w:r>
          </w:p>
          <w:p w14:paraId="094D315A" w14:textId="77777777" w:rsidR="00853F50" w:rsidRPr="00B8434F" w:rsidRDefault="00853F50" w:rsidP="00853F50">
            <w:pPr>
              <w:numPr>
                <w:ilvl w:val="0"/>
                <w:numId w:val="20"/>
              </w:numPr>
              <w:spacing w:before="0" w:line="240" w:lineRule="auto"/>
              <w:contextualSpacing/>
              <w:rPr>
                <w:rFonts w:asciiTheme="minorHAnsi" w:eastAsiaTheme="minorHAnsi" w:hAnsiTheme="minorHAnsi" w:cstheme="minorBidi"/>
                <w:lang w:eastAsia="en-US"/>
              </w:rPr>
            </w:pPr>
            <w:r w:rsidRPr="00B8434F">
              <w:rPr>
                <w:rFonts w:asciiTheme="minorHAnsi" w:eastAsiaTheme="minorHAnsi" w:hAnsiTheme="minorHAnsi" w:cstheme="minorBidi"/>
                <w:lang w:eastAsia="en-US"/>
              </w:rPr>
              <w:t xml:space="preserve">2, 4 and 8 weeks after the patient sign up for Renewed. </w:t>
            </w:r>
          </w:p>
          <w:p w14:paraId="716AFEE4" w14:textId="77777777" w:rsidR="00853F50" w:rsidRPr="00B8434F" w:rsidRDefault="00853F50" w:rsidP="00853F50">
            <w:pPr>
              <w:numPr>
                <w:ilvl w:val="0"/>
                <w:numId w:val="20"/>
              </w:numPr>
              <w:spacing w:before="0" w:line="240" w:lineRule="auto"/>
              <w:contextualSpacing/>
              <w:rPr>
                <w:rFonts w:asciiTheme="minorHAnsi" w:eastAsiaTheme="minorHAnsi" w:hAnsiTheme="minorHAnsi" w:cstheme="minorBidi"/>
                <w:lang w:eastAsia="en-US"/>
              </w:rPr>
            </w:pPr>
            <w:r w:rsidRPr="00B8434F">
              <w:rPr>
                <w:rFonts w:asciiTheme="minorHAnsi" w:eastAsiaTheme="minorHAnsi" w:hAnsiTheme="minorHAnsi" w:cstheme="minorBidi"/>
                <w:lang w:eastAsia="en-US"/>
              </w:rPr>
              <w:t xml:space="preserve">Send an encouraging email at 2 and 4 weeks using through the Supporter website. Editable pre-written email templates are available. </w:t>
            </w:r>
          </w:p>
          <w:p w14:paraId="30C16FAF" w14:textId="77777777" w:rsidR="00853F50" w:rsidRPr="00B8434F" w:rsidRDefault="00853F50" w:rsidP="00853F50">
            <w:pPr>
              <w:numPr>
                <w:ilvl w:val="0"/>
                <w:numId w:val="20"/>
              </w:numPr>
              <w:spacing w:before="0" w:line="240" w:lineRule="auto"/>
              <w:contextualSpacing/>
              <w:rPr>
                <w:rFonts w:asciiTheme="minorHAnsi" w:eastAsiaTheme="minorHAnsi" w:hAnsiTheme="minorHAnsi" w:cstheme="minorBidi"/>
                <w:lang w:eastAsia="en-US"/>
              </w:rPr>
            </w:pPr>
            <w:r w:rsidRPr="00B8434F">
              <w:rPr>
                <w:rFonts w:asciiTheme="minorHAnsi" w:eastAsiaTheme="minorHAnsi" w:hAnsiTheme="minorHAnsi" w:cstheme="minorBidi"/>
                <w:lang w:eastAsia="en-US"/>
              </w:rPr>
              <w:t>Log all emails and appointments on the support log</w:t>
            </w:r>
          </w:p>
          <w:p w14:paraId="07E653FC" w14:textId="77777777" w:rsidR="00853F50" w:rsidRPr="00B8434F" w:rsidRDefault="00853F50" w:rsidP="004A7C47">
            <w:pPr>
              <w:spacing w:before="0" w:line="240" w:lineRule="auto"/>
              <w:rPr>
                <w:rFonts w:asciiTheme="minorHAnsi" w:eastAsiaTheme="minorHAnsi" w:hAnsiTheme="minorHAnsi" w:cstheme="minorBidi"/>
                <w:lang w:eastAsia="en-US"/>
              </w:rPr>
            </w:pPr>
          </w:p>
          <w:p w14:paraId="2A30A1FF" w14:textId="77777777" w:rsidR="00853F50" w:rsidRPr="00B8434F" w:rsidRDefault="00853F50" w:rsidP="004A7C47">
            <w:pPr>
              <w:spacing w:before="0" w:line="240" w:lineRule="auto"/>
              <w:rPr>
                <w:rFonts w:asciiTheme="minorHAnsi" w:eastAsiaTheme="minorHAnsi" w:hAnsiTheme="minorHAnsi" w:cstheme="minorBidi"/>
                <w:lang w:eastAsia="en-US"/>
              </w:rPr>
            </w:pPr>
            <w:r w:rsidRPr="00B8434F">
              <w:rPr>
                <w:rFonts w:asciiTheme="minorHAnsi" w:eastAsiaTheme="minorHAnsi" w:hAnsiTheme="minorHAnsi" w:cstheme="minorBidi"/>
                <w:lang w:eastAsia="en-US"/>
              </w:rPr>
              <w:t>If a patient does not contact for support:</w:t>
            </w:r>
          </w:p>
          <w:p w14:paraId="26C37700" w14:textId="77777777" w:rsidR="00853F50" w:rsidRPr="00B8434F" w:rsidRDefault="00853F50" w:rsidP="00853F50">
            <w:pPr>
              <w:numPr>
                <w:ilvl w:val="0"/>
                <w:numId w:val="21"/>
              </w:numPr>
              <w:spacing w:before="0" w:line="240" w:lineRule="auto"/>
              <w:contextualSpacing/>
              <w:rPr>
                <w:rFonts w:asciiTheme="minorHAnsi" w:eastAsiaTheme="minorHAnsi" w:hAnsiTheme="minorHAnsi" w:cstheme="minorBidi"/>
                <w:lang w:eastAsia="en-US"/>
              </w:rPr>
            </w:pPr>
            <w:r w:rsidRPr="00B8434F">
              <w:rPr>
                <w:rFonts w:asciiTheme="minorHAnsi" w:eastAsiaTheme="minorHAnsi" w:hAnsiTheme="minorHAnsi" w:cstheme="minorBidi"/>
                <w:lang w:eastAsia="en-US"/>
              </w:rPr>
              <w:t>Send encouraging email</w:t>
            </w:r>
          </w:p>
          <w:p w14:paraId="33B8F9CA" w14:textId="77777777" w:rsidR="00853F50" w:rsidRPr="00B8434F" w:rsidRDefault="00853F50" w:rsidP="004A7C47">
            <w:pPr>
              <w:spacing w:before="0" w:line="240" w:lineRule="auto"/>
              <w:rPr>
                <w:rFonts w:asciiTheme="minorHAnsi" w:eastAsiaTheme="minorHAnsi" w:hAnsiTheme="minorHAnsi" w:cstheme="minorBidi"/>
                <w:lang w:eastAsia="en-US"/>
              </w:rPr>
            </w:pPr>
          </w:p>
          <w:p w14:paraId="5A539C76" w14:textId="77777777" w:rsidR="00853F50" w:rsidRPr="00B8434F" w:rsidRDefault="00853F50" w:rsidP="004A7C47">
            <w:pPr>
              <w:spacing w:before="0" w:line="240" w:lineRule="auto"/>
              <w:rPr>
                <w:rFonts w:asciiTheme="minorHAnsi" w:eastAsiaTheme="minorHAnsi" w:hAnsiTheme="minorHAnsi" w:cstheme="minorBidi"/>
                <w:lang w:eastAsia="en-US"/>
              </w:rPr>
            </w:pPr>
            <w:r w:rsidRPr="00B8434F">
              <w:rPr>
                <w:rFonts w:asciiTheme="minorHAnsi" w:eastAsiaTheme="minorHAnsi" w:hAnsiTheme="minorHAnsi" w:cstheme="minorBidi"/>
                <w:lang w:eastAsia="en-US"/>
              </w:rPr>
              <w:t>If you find it hard to talk to the patient for only 10 minutes:</w:t>
            </w:r>
          </w:p>
          <w:p w14:paraId="54A65227" w14:textId="77777777" w:rsidR="00853F50" w:rsidRPr="00B8434F" w:rsidRDefault="00853F50" w:rsidP="00853F50">
            <w:pPr>
              <w:numPr>
                <w:ilvl w:val="0"/>
                <w:numId w:val="21"/>
              </w:numPr>
              <w:spacing w:before="0" w:line="240" w:lineRule="auto"/>
              <w:contextualSpacing/>
              <w:rPr>
                <w:rFonts w:asciiTheme="minorHAnsi" w:eastAsiaTheme="minorHAnsi" w:hAnsiTheme="minorHAnsi" w:cstheme="minorBidi"/>
                <w:lang w:eastAsia="en-US"/>
              </w:rPr>
            </w:pPr>
            <w:r w:rsidRPr="00B8434F">
              <w:rPr>
                <w:rFonts w:asciiTheme="minorHAnsi" w:eastAsiaTheme="minorHAnsi" w:hAnsiTheme="minorHAnsi" w:cstheme="minorBidi"/>
                <w:lang w:eastAsia="en-US"/>
              </w:rPr>
              <w:t>Start the session by saying:</w:t>
            </w:r>
          </w:p>
          <w:p w14:paraId="0BAA829B" w14:textId="77777777" w:rsidR="00853F50" w:rsidRPr="00B8434F" w:rsidRDefault="00853F50" w:rsidP="004A7C47">
            <w:pPr>
              <w:spacing w:before="0" w:line="240" w:lineRule="auto"/>
              <w:rPr>
                <w:rFonts w:asciiTheme="minorHAnsi" w:eastAsiaTheme="minorHAnsi" w:hAnsiTheme="minorHAnsi" w:cstheme="minorBidi"/>
                <w:lang w:eastAsia="en-US"/>
              </w:rPr>
            </w:pPr>
            <w:r w:rsidRPr="00B8434F">
              <w:rPr>
                <w:rFonts w:asciiTheme="minorHAnsi" w:eastAsiaTheme="minorHAnsi" w:hAnsiTheme="minorHAnsi" w:cstheme="minorBidi"/>
                <w:lang w:eastAsia="en-US"/>
              </w:rPr>
              <w:t>“Nice to speak to you today. This is just a short appointment, we have around 10 minutes to talk. It would be great to hear how you’re getting on with Renewed.”</w:t>
            </w:r>
          </w:p>
          <w:p w14:paraId="27611F05" w14:textId="77777777" w:rsidR="00853F50" w:rsidRPr="00B8434F" w:rsidRDefault="00853F50" w:rsidP="00853F50">
            <w:pPr>
              <w:numPr>
                <w:ilvl w:val="0"/>
                <w:numId w:val="21"/>
              </w:numPr>
              <w:spacing w:before="0" w:line="240" w:lineRule="auto"/>
              <w:contextualSpacing/>
              <w:rPr>
                <w:rFonts w:asciiTheme="minorHAnsi" w:eastAsiaTheme="minorHAnsi" w:hAnsiTheme="minorHAnsi" w:cstheme="minorBidi"/>
                <w:lang w:eastAsia="en-US"/>
              </w:rPr>
            </w:pPr>
            <w:r w:rsidRPr="00B8434F">
              <w:rPr>
                <w:rFonts w:asciiTheme="minorHAnsi" w:eastAsiaTheme="minorHAnsi" w:hAnsiTheme="minorHAnsi" w:cstheme="minorBidi"/>
                <w:lang w:eastAsia="en-US"/>
              </w:rPr>
              <w:t>In the last few minutes say:</w:t>
            </w:r>
          </w:p>
          <w:p w14:paraId="53EFCAD2" w14:textId="77777777" w:rsidR="00853F50" w:rsidRPr="00B8434F" w:rsidRDefault="00853F50" w:rsidP="004A7C47">
            <w:pPr>
              <w:spacing w:before="0" w:line="240" w:lineRule="auto"/>
              <w:rPr>
                <w:rFonts w:asciiTheme="minorHAnsi" w:eastAsiaTheme="minorHAnsi" w:hAnsiTheme="minorHAnsi" w:cstheme="minorBidi"/>
                <w:lang w:eastAsia="en-US"/>
              </w:rPr>
            </w:pPr>
            <w:r w:rsidRPr="00B8434F">
              <w:rPr>
                <w:rFonts w:asciiTheme="minorHAnsi" w:eastAsiaTheme="minorHAnsi" w:hAnsiTheme="minorHAnsi" w:cstheme="minorBidi"/>
                <w:lang w:eastAsia="en-US"/>
              </w:rPr>
              <w:t>“We are coming to towards the end of our time, is there anything else that you wanted to discuss quickly today?”</w:t>
            </w:r>
          </w:p>
          <w:p w14:paraId="3144C97C" w14:textId="77777777" w:rsidR="00853F50" w:rsidRPr="00B8434F" w:rsidRDefault="00853F50" w:rsidP="00853F50">
            <w:pPr>
              <w:numPr>
                <w:ilvl w:val="0"/>
                <w:numId w:val="21"/>
              </w:numPr>
              <w:spacing w:before="0" w:line="240" w:lineRule="auto"/>
              <w:contextualSpacing/>
              <w:rPr>
                <w:rFonts w:asciiTheme="minorHAnsi" w:eastAsiaTheme="minorHAnsi" w:hAnsiTheme="minorHAnsi" w:cstheme="minorBidi"/>
                <w:lang w:eastAsia="en-US"/>
              </w:rPr>
            </w:pPr>
            <w:r w:rsidRPr="00B8434F">
              <w:rPr>
                <w:rFonts w:asciiTheme="minorHAnsi" w:eastAsiaTheme="minorHAnsi" w:hAnsiTheme="minorHAnsi" w:cstheme="minorBidi"/>
                <w:lang w:eastAsia="en-US"/>
              </w:rPr>
              <w:t>Let the patient know that the session is about to end, say:</w:t>
            </w:r>
          </w:p>
          <w:p w14:paraId="36F262CE" w14:textId="77777777" w:rsidR="00853F50" w:rsidRPr="00B8434F" w:rsidRDefault="00853F50" w:rsidP="004A7C47">
            <w:pPr>
              <w:spacing w:before="0" w:line="240" w:lineRule="auto"/>
              <w:rPr>
                <w:rFonts w:asciiTheme="minorHAnsi" w:eastAsiaTheme="minorHAnsi" w:hAnsiTheme="minorHAnsi" w:cstheme="minorBidi"/>
                <w:lang w:eastAsia="en-US"/>
              </w:rPr>
            </w:pPr>
            <w:r w:rsidRPr="00B8434F">
              <w:rPr>
                <w:rFonts w:asciiTheme="minorHAnsi" w:eastAsiaTheme="minorHAnsi" w:hAnsiTheme="minorHAnsi" w:cstheme="minorBidi"/>
                <w:lang w:eastAsia="en-US"/>
              </w:rPr>
              <w:t>“Thank you for your time, it’s been nice to chat with you”</w:t>
            </w:r>
          </w:p>
          <w:p w14:paraId="0BC53AA0" w14:textId="77777777" w:rsidR="00853F50" w:rsidRPr="00B8434F" w:rsidRDefault="00853F50" w:rsidP="004A7C47">
            <w:pPr>
              <w:spacing w:before="0" w:line="240" w:lineRule="auto"/>
              <w:rPr>
                <w:rFonts w:asciiTheme="minorHAnsi" w:eastAsiaTheme="minorHAnsi" w:hAnsiTheme="minorHAnsi" w:cstheme="minorBidi"/>
                <w:lang w:eastAsia="en-US"/>
              </w:rPr>
            </w:pPr>
          </w:p>
          <w:p w14:paraId="2866D209" w14:textId="77777777" w:rsidR="00853F50" w:rsidRPr="00B8434F" w:rsidRDefault="00853F50" w:rsidP="004A7C47">
            <w:pPr>
              <w:spacing w:before="0" w:line="240" w:lineRule="auto"/>
              <w:rPr>
                <w:rFonts w:asciiTheme="minorHAnsi" w:eastAsiaTheme="minorHAnsi" w:hAnsiTheme="minorHAnsi" w:cstheme="minorBidi"/>
                <w:lang w:eastAsia="en-US"/>
              </w:rPr>
            </w:pPr>
            <w:r w:rsidRPr="00B8434F">
              <w:rPr>
                <w:rFonts w:asciiTheme="minorHAnsi" w:eastAsiaTheme="minorHAnsi" w:hAnsiTheme="minorHAnsi" w:cstheme="minorBidi"/>
                <w:lang w:eastAsia="en-US"/>
              </w:rPr>
              <w:t>If the patient asks for advice:</w:t>
            </w:r>
          </w:p>
          <w:p w14:paraId="0B9468CE" w14:textId="77777777" w:rsidR="00853F50" w:rsidRPr="00B8434F" w:rsidRDefault="00853F50" w:rsidP="00853F50">
            <w:pPr>
              <w:numPr>
                <w:ilvl w:val="0"/>
                <w:numId w:val="22"/>
              </w:numPr>
              <w:spacing w:before="0" w:line="240" w:lineRule="auto"/>
              <w:contextualSpacing/>
              <w:rPr>
                <w:rFonts w:asciiTheme="minorHAnsi" w:eastAsiaTheme="minorHAnsi" w:hAnsiTheme="minorHAnsi" w:cstheme="minorBidi"/>
                <w:lang w:eastAsia="en-US"/>
              </w:rPr>
            </w:pPr>
            <w:r w:rsidRPr="00B8434F">
              <w:rPr>
                <w:rFonts w:asciiTheme="minorHAnsi" w:eastAsiaTheme="minorHAnsi" w:hAnsiTheme="minorHAnsi" w:cstheme="minorBidi"/>
                <w:lang w:eastAsia="en-US"/>
              </w:rPr>
              <w:t>Ask them what they thing would work best for them, or what they think would be best to do.</w:t>
            </w:r>
          </w:p>
          <w:p w14:paraId="57856FE4" w14:textId="77777777" w:rsidR="00853F50" w:rsidRPr="00B8434F" w:rsidRDefault="00853F50" w:rsidP="00853F50">
            <w:pPr>
              <w:numPr>
                <w:ilvl w:val="0"/>
                <w:numId w:val="22"/>
              </w:numPr>
              <w:spacing w:before="0" w:line="240" w:lineRule="auto"/>
              <w:contextualSpacing/>
              <w:rPr>
                <w:rFonts w:asciiTheme="minorHAnsi" w:eastAsiaTheme="minorHAnsi" w:hAnsiTheme="minorHAnsi" w:cstheme="minorBidi"/>
                <w:lang w:eastAsia="en-US"/>
              </w:rPr>
            </w:pPr>
            <w:r w:rsidRPr="00B8434F">
              <w:rPr>
                <w:rFonts w:asciiTheme="minorHAnsi" w:eastAsiaTheme="minorHAnsi" w:hAnsiTheme="minorHAnsi" w:cstheme="minorBidi"/>
                <w:lang w:eastAsia="en-US"/>
              </w:rPr>
              <w:t>It’s okay to ask “what does the website say to do in that situation?”</w:t>
            </w:r>
          </w:p>
          <w:p w14:paraId="35225B7D" w14:textId="77777777" w:rsidR="00853F50" w:rsidRPr="00B8434F" w:rsidRDefault="00853F50" w:rsidP="00853F50">
            <w:pPr>
              <w:numPr>
                <w:ilvl w:val="0"/>
                <w:numId w:val="22"/>
              </w:numPr>
              <w:spacing w:before="0" w:line="240" w:lineRule="auto"/>
              <w:contextualSpacing/>
              <w:rPr>
                <w:rFonts w:asciiTheme="minorHAnsi" w:eastAsiaTheme="minorHAnsi" w:hAnsiTheme="minorHAnsi" w:cstheme="minorBidi"/>
                <w:lang w:eastAsia="en-US"/>
              </w:rPr>
            </w:pPr>
            <w:r w:rsidRPr="00D8637F">
              <w:rPr>
                <w:rFonts w:asciiTheme="minorHAnsi" w:eastAsiaTheme="minorHAnsi" w:hAnsiTheme="minorHAnsi" w:cstheme="minorBidi"/>
                <w:lang w:eastAsia="en-US"/>
              </w:rPr>
              <w:t>If patient is concerned about whether making a change is safe, you can reassure them that everythin</w:t>
            </w:r>
            <w:r w:rsidRPr="009B7B31">
              <w:rPr>
                <w:rFonts w:asciiTheme="minorHAnsi" w:eastAsiaTheme="minorHAnsi" w:hAnsiTheme="minorHAnsi" w:cstheme="minorBidi"/>
                <w:lang w:eastAsia="en-US"/>
              </w:rPr>
              <w:t>g recommended on Renewed is safe.</w:t>
            </w:r>
          </w:p>
        </w:tc>
      </w:tr>
      <w:tr w:rsidR="00853F50" w:rsidRPr="00B8434F" w14:paraId="227B8449" w14:textId="77777777" w:rsidTr="004A7C47">
        <w:tc>
          <w:tcPr>
            <w:tcW w:w="9214" w:type="dxa"/>
            <w:tcBorders>
              <w:top w:val="nil"/>
              <w:left w:val="nil"/>
              <w:right w:val="nil"/>
            </w:tcBorders>
          </w:tcPr>
          <w:p w14:paraId="2020B990" w14:textId="77777777" w:rsidR="00853F50" w:rsidRPr="00B8434F" w:rsidRDefault="00853F50" w:rsidP="004A7C47">
            <w:pPr>
              <w:spacing w:before="0" w:line="240" w:lineRule="auto"/>
              <w:rPr>
                <w:rFonts w:asciiTheme="minorHAnsi" w:eastAsiaTheme="minorHAnsi" w:hAnsiTheme="minorHAnsi" w:cstheme="minorBidi"/>
                <w:lang w:eastAsia="en-US"/>
              </w:rPr>
            </w:pPr>
          </w:p>
        </w:tc>
      </w:tr>
    </w:tbl>
    <w:p w14:paraId="6F08C662" w14:textId="2012B9FB" w:rsidR="00853F50" w:rsidRDefault="00853F50" w:rsidP="00853F50">
      <w:pPr>
        <w:keepNext/>
        <w:rPr>
          <w:lang w:eastAsia="en-GB"/>
        </w:rPr>
      </w:pPr>
      <w:r>
        <w:rPr>
          <w:lang w:eastAsia="en-GB"/>
        </w:rPr>
        <w:lastRenderedPageBreak/>
        <w:t>Table 2</w:t>
      </w:r>
      <w:r w:rsidRPr="00853F50">
        <w:rPr>
          <w:lang w:eastAsia="en-GB"/>
        </w:rPr>
        <w:t xml:space="preserve"> – Normalisation Process Th</w:t>
      </w:r>
      <w:r w:rsidR="001C4DBC">
        <w:rPr>
          <w:lang w:eastAsia="en-GB"/>
        </w:rPr>
        <w:t xml:space="preserve">eory outline as described by </w:t>
      </w:r>
      <w:r w:rsidR="00C2708B" w:rsidRPr="00C2708B">
        <w:rPr>
          <w:noProof/>
          <w:lang w:eastAsia="en-GB"/>
        </w:rPr>
        <w:t>[47]</w:t>
      </w:r>
    </w:p>
    <w:tbl>
      <w:tblPr>
        <w:tblStyle w:val="TableGrid"/>
        <w:tblW w:w="9747" w:type="dxa"/>
        <w:tblLook w:val="04A0" w:firstRow="1" w:lastRow="0" w:firstColumn="1" w:lastColumn="0" w:noHBand="0" w:noVBand="1"/>
      </w:tblPr>
      <w:tblGrid>
        <w:gridCol w:w="2234"/>
        <w:gridCol w:w="7513"/>
      </w:tblGrid>
      <w:tr w:rsidR="00853F50" w:rsidRPr="00B8434F" w14:paraId="6AB8E143" w14:textId="77777777" w:rsidTr="004A7C47">
        <w:tc>
          <w:tcPr>
            <w:tcW w:w="2234" w:type="dxa"/>
            <w:tcBorders>
              <w:left w:val="nil"/>
              <w:bottom w:val="single" w:sz="12" w:space="0" w:color="auto"/>
              <w:right w:val="nil"/>
            </w:tcBorders>
          </w:tcPr>
          <w:p w14:paraId="6E7DEF2D" w14:textId="77777777" w:rsidR="00853F50" w:rsidRPr="00B8434F" w:rsidRDefault="00853F50" w:rsidP="00853F50">
            <w:pPr>
              <w:keepNext/>
              <w:rPr>
                <w:b/>
                <w:lang w:eastAsia="en-US"/>
              </w:rPr>
            </w:pPr>
            <w:r w:rsidRPr="00B8434F">
              <w:rPr>
                <w:b/>
                <w:lang w:eastAsia="en-US"/>
              </w:rPr>
              <w:t xml:space="preserve">Construct </w:t>
            </w:r>
          </w:p>
        </w:tc>
        <w:tc>
          <w:tcPr>
            <w:tcW w:w="7513" w:type="dxa"/>
            <w:tcBorders>
              <w:left w:val="nil"/>
              <w:bottom w:val="single" w:sz="12" w:space="0" w:color="auto"/>
              <w:right w:val="nil"/>
            </w:tcBorders>
          </w:tcPr>
          <w:p w14:paraId="704D90CC" w14:textId="77777777" w:rsidR="00853F50" w:rsidRPr="00B8434F" w:rsidRDefault="00853F50" w:rsidP="00853F50">
            <w:pPr>
              <w:keepNext/>
              <w:rPr>
                <w:b/>
                <w:lang w:eastAsia="en-US"/>
              </w:rPr>
            </w:pPr>
            <w:r w:rsidRPr="00B8434F">
              <w:rPr>
                <w:b/>
                <w:lang w:eastAsia="en-US"/>
              </w:rPr>
              <w:t>Definition</w:t>
            </w:r>
          </w:p>
        </w:tc>
      </w:tr>
      <w:tr w:rsidR="00853F50" w:rsidRPr="00B8434F" w14:paraId="64A22E36" w14:textId="77777777" w:rsidTr="004A7C47">
        <w:trPr>
          <w:trHeight w:val="983"/>
        </w:trPr>
        <w:tc>
          <w:tcPr>
            <w:tcW w:w="2234" w:type="dxa"/>
            <w:tcBorders>
              <w:top w:val="single" w:sz="12" w:space="0" w:color="auto"/>
              <w:left w:val="nil"/>
              <w:bottom w:val="nil"/>
              <w:right w:val="nil"/>
            </w:tcBorders>
          </w:tcPr>
          <w:p w14:paraId="51A6AA9E" w14:textId="77777777" w:rsidR="00853F50" w:rsidRPr="00B8434F" w:rsidRDefault="00853F50" w:rsidP="004A7C47">
            <w:pPr>
              <w:rPr>
                <w:i/>
                <w:lang w:eastAsia="en-US"/>
              </w:rPr>
            </w:pPr>
            <w:r w:rsidRPr="00B8434F">
              <w:rPr>
                <w:i/>
                <w:lang w:eastAsia="en-US"/>
              </w:rPr>
              <w:t>Coherence</w:t>
            </w:r>
          </w:p>
        </w:tc>
        <w:tc>
          <w:tcPr>
            <w:tcW w:w="7513" w:type="dxa"/>
            <w:tcBorders>
              <w:top w:val="single" w:sz="12" w:space="0" w:color="auto"/>
              <w:left w:val="nil"/>
              <w:bottom w:val="nil"/>
              <w:right w:val="nil"/>
            </w:tcBorders>
          </w:tcPr>
          <w:p w14:paraId="01EC6318" w14:textId="77777777" w:rsidR="00853F50" w:rsidRPr="00B8434F" w:rsidRDefault="00853F50" w:rsidP="004A7C47">
            <w:pPr>
              <w:rPr>
                <w:lang w:eastAsia="en-US"/>
              </w:rPr>
            </w:pPr>
            <w:r w:rsidRPr="00B8434F">
              <w:rPr>
                <w:lang w:eastAsia="en-US"/>
              </w:rPr>
              <w:t>The work individuals and organisation have to go through to understand a new practice in order to promote o</w:t>
            </w:r>
            <w:r>
              <w:rPr>
                <w:lang w:eastAsia="en-US"/>
              </w:rPr>
              <w:t xml:space="preserve">r </w:t>
            </w:r>
            <w:r w:rsidRPr="00B8434F">
              <w:rPr>
                <w:lang w:eastAsia="en-US"/>
              </w:rPr>
              <w:t>inhibit it. These processes are energi</w:t>
            </w:r>
            <w:r>
              <w:rPr>
                <w:lang w:eastAsia="en-US"/>
              </w:rPr>
              <w:t>s</w:t>
            </w:r>
            <w:r w:rsidRPr="00B8434F">
              <w:rPr>
                <w:lang w:eastAsia="en-US"/>
              </w:rPr>
              <w:t>ed by investments of meaning made by participants.</w:t>
            </w:r>
          </w:p>
        </w:tc>
      </w:tr>
      <w:tr w:rsidR="00853F50" w:rsidRPr="00B8434F" w14:paraId="34085B1A" w14:textId="77777777" w:rsidTr="004A7C47">
        <w:tc>
          <w:tcPr>
            <w:tcW w:w="2234" w:type="dxa"/>
            <w:tcBorders>
              <w:top w:val="nil"/>
              <w:left w:val="nil"/>
              <w:bottom w:val="nil"/>
              <w:right w:val="nil"/>
            </w:tcBorders>
          </w:tcPr>
          <w:p w14:paraId="3CD3CB0D" w14:textId="77777777" w:rsidR="00853F50" w:rsidRPr="00B8434F" w:rsidRDefault="00853F50" w:rsidP="004A7C47">
            <w:pPr>
              <w:spacing w:before="0"/>
              <w:rPr>
                <w:i/>
                <w:lang w:eastAsia="en-US"/>
              </w:rPr>
            </w:pPr>
            <w:r w:rsidRPr="00B8434F">
              <w:rPr>
                <w:i/>
                <w:lang w:eastAsia="en-US"/>
              </w:rPr>
              <w:t>Cognitive participation</w:t>
            </w:r>
          </w:p>
        </w:tc>
        <w:tc>
          <w:tcPr>
            <w:tcW w:w="7513" w:type="dxa"/>
            <w:tcBorders>
              <w:top w:val="nil"/>
              <w:left w:val="nil"/>
              <w:bottom w:val="nil"/>
              <w:right w:val="nil"/>
            </w:tcBorders>
          </w:tcPr>
          <w:p w14:paraId="24217EC0" w14:textId="77777777" w:rsidR="00853F50" w:rsidRPr="00B8434F" w:rsidRDefault="00853F50" w:rsidP="004A7C47">
            <w:pPr>
              <w:spacing w:before="0"/>
              <w:rPr>
                <w:rFonts w:asciiTheme="minorHAnsi" w:eastAsiaTheme="minorHAnsi" w:hAnsiTheme="minorHAnsi" w:cstheme="minorBidi"/>
                <w:lang w:eastAsia="en-US"/>
              </w:rPr>
            </w:pPr>
            <w:r w:rsidRPr="00B8434F">
              <w:rPr>
                <w:rFonts w:asciiTheme="minorHAnsi" w:eastAsiaTheme="minorHAnsi" w:hAnsiTheme="minorHAnsi" w:cstheme="minorBidi"/>
                <w:lang w:eastAsia="en-US"/>
              </w:rPr>
              <w:t>The work individuals and organisations have to go through to enrol users and engage with a new practice. These processes are energi</w:t>
            </w:r>
            <w:r>
              <w:rPr>
                <w:rFonts w:asciiTheme="minorHAnsi" w:eastAsiaTheme="minorHAnsi" w:hAnsiTheme="minorHAnsi" w:cstheme="minorBidi"/>
                <w:lang w:eastAsia="en-US"/>
              </w:rPr>
              <w:t>s</w:t>
            </w:r>
            <w:r w:rsidRPr="00B8434F">
              <w:rPr>
                <w:rFonts w:asciiTheme="minorHAnsi" w:eastAsiaTheme="minorHAnsi" w:hAnsiTheme="minorHAnsi" w:cstheme="minorBidi"/>
                <w:lang w:eastAsia="en-US"/>
              </w:rPr>
              <w:t>ed by investments of commitment made by participants.</w:t>
            </w:r>
          </w:p>
        </w:tc>
      </w:tr>
      <w:tr w:rsidR="00853F50" w:rsidRPr="00B8434F" w14:paraId="6B6E5329" w14:textId="77777777" w:rsidTr="004A7C47">
        <w:tc>
          <w:tcPr>
            <w:tcW w:w="2234" w:type="dxa"/>
            <w:tcBorders>
              <w:top w:val="nil"/>
              <w:left w:val="nil"/>
              <w:bottom w:val="nil"/>
              <w:right w:val="nil"/>
            </w:tcBorders>
          </w:tcPr>
          <w:p w14:paraId="3F9BB5A2" w14:textId="77777777" w:rsidR="00853F50" w:rsidRPr="00B8434F" w:rsidRDefault="00853F50" w:rsidP="004A7C47">
            <w:pPr>
              <w:spacing w:before="0"/>
              <w:rPr>
                <w:i/>
                <w:lang w:eastAsia="en-US"/>
              </w:rPr>
            </w:pPr>
            <w:r w:rsidRPr="00B8434F">
              <w:rPr>
                <w:i/>
                <w:lang w:eastAsia="en-US"/>
              </w:rPr>
              <w:t>Collective action</w:t>
            </w:r>
          </w:p>
        </w:tc>
        <w:tc>
          <w:tcPr>
            <w:tcW w:w="7513" w:type="dxa"/>
            <w:tcBorders>
              <w:top w:val="nil"/>
              <w:left w:val="nil"/>
              <w:bottom w:val="nil"/>
              <w:right w:val="nil"/>
            </w:tcBorders>
          </w:tcPr>
          <w:p w14:paraId="5393E2BD" w14:textId="77777777" w:rsidR="00853F50" w:rsidRPr="00B8434F" w:rsidRDefault="00853F50" w:rsidP="004A7C47">
            <w:pPr>
              <w:spacing w:before="0"/>
              <w:rPr>
                <w:rFonts w:asciiTheme="minorHAnsi" w:eastAsiaTheme="minorHAnsi" w:hAnsiTheme="minorHAnsi" w:cstheme="minorBidi"/>
                <w:lang w:eastAsia="en-US"/>
              </w:rPr>
            </w:pPr>
            <w:r w:rsidRPr="00B8434F">
              <w:rPr>
                <w:rFonts w:asciiTheme="minorHAnsi" w:eastAsiaTheme="minorHAnsi" w:hAnsiTheme="minorHAnsi" w:cstheme="minorBidi"/>
                <w:lang w:eastAsia="en-US"/>
              </w:rPr>
              <w:t>The work individuals and organisations have to go through to enact a new practice. These processes are energi</w:t>
            </w:r>
            <w:r>
              <w:rPr>
                <w:rFonts w:asciiTheme="minorHAnsi" w:eastAsiaTheme="minorHAnsi" w:hAnsiTheme="minorHAnsi" w:cstheme="minorBidi"/>
                <w:lang w:eastAsia="en-US"/>
              </w:rPr>
              <w:t>s</w:t>
            </w:r>
            <w:r w:rsidRPr="00B8434F">
              <w:rPr>
                <w:rFonts w:asciiTheme="minorHAnsi" w:eastAsiaTheme="minorHAnsi" w:hAnsiTheme="minorHAnsi" w:cstheme="minorBidi"/>
                <w:lang w:eastAsia="en-US"/>
              </w:rPr>
              <w:t>ed by investments of effort made by participants.</w:t>
            </w:r>
          </w:p>
        </w:tc>
      </w:tr>
      <w:tr w:rsidR="00853F50" w:rsidRPr="00B8434F" w14:paraId="5F4C6E3D" w14:textId="77777777" w:rsidTr="004A7C47">
        <w:tc>
          <w:tcPr>
            <w:tcW w:w="2234" w:type="dxa"/>
            <w:tcBorders>
              <w:top w:val="nil"/>
              <w:left w:val="nil"/>
              <w:right w:val="nil"/>
            </w:tcBorders>
          </w:tcPr>
          <w:p w14:paraId="02793852" w14:textId="77777777" w:rsidR="00853F50" w:rsidRPr="00B8434F" w:rsidRDefault="00853F50" w:rsidP="004A7C47">
            <w:pPr>
              <w:spacing w:before="0"/>
              <w:rPr>
                <w:i/>
                <w:lang w:eastAsia="en-US"/>
              </w:rPr>
            </w:pPr>
            <w:r w:rsidRPr="00B8434F">
              <w:rPr>
                <w:i/>
                <w:lang w:eastAsia="en-US"/>
              </w:rPr>
              <w:t>Reflexive monitoring</w:t>
            </w:r>
          </w:p>
        </w:tc>
        <w:tc>
          <w:tcPr>
            <w:tcW w:w="7513" w:type="dxa"/>
            <w:tcBorders>
              <w:top w:val="nil"/>
              <w:left w:val="nil"/>
              <w:right w:val="nil"/>
            </w:tcBorders>
          </w:tcPr>
          <w:p w14:paraId="7F724EF8" w14:textId="77777777" w:rsidR="00853F50" w:rsidRPr="00B8434F" w:rsidRDefault="00853F50" w:rsidP="004A7C47">
            <w:pPr>
              <w:spacing w:before="0"/>
              <w:rPr>
                <w:rFonts w:asciiTheme="minorHAnsi" w:eastAsiaTheme="minorHAnsi" w:hAnsiTheme="minorHAnsi" w:cstheme="minorBidi"/>
                <w:lang w:eastAsia="en-US"/>
              </w:rPr>
            </w:pPr>
            <w:r w:rsidRPr="00B8434F">
              <w:rPr>
                <w:rFonts w:asciiTheme="minorHAnsi" w:eastAsiaTheme="minorHAnsi" w:hAnsiTheme="minorHAnsi" w:cstheme="minorBidi"/>
                <w:lang w:eastAsia="en-US"/>
              </w:rPr>
              <w:t>The work of formal or informal appraising an intervention to develop participants’ comprehension of the effects of the intervention. These processes are energi</w:t>
            </w:r>
            <w:r>
              <w:rPr>
                <w:rFonts w:asciiTheme="minorHAnsi" w:eastAsiaTheme="minorHAnsi" w:hAnsiTheme="minorHAnsi" w:cstheme="minorBidi"/>
                <w:lang w:eastAsia="en-US"/>
              </w:rPr>
              <w:t>s</w:t>
            </w:r>
            <w:r w:rsidRPr="00B8434F">
              <w:rPr>
                <w:rFonts w:asciiTheme="minorHAnsi" w:eastAsiaTheme="minorHAnsi" w:hAnsiTheme="minorHAnsi" w:cstheme="minorBidi"/>
                <w:lang w:eastAsia="en-US"/>
              </w:rPr>
              <w:t>ed by</w:t>
            </w:r>
            <w:r>
              <w:rPr>
                <w:rFonts w:asciiTheme="minorHAnsi" w:eastAsiaTheme="minorHAnsi" w:hAnsiTheme="minorHAnsi" w:cstheme="minorBidi"/>
                <w:lang w:eastAsia="en-US"/>
              </w:rPr>
              <w:t xml:space="preserve"> investments in appraisal made b</w:t>
            </w:r>
            <w:r w:rsidRPr="00B8434F">
              <w:rPr>
                <w:rFonts w:asciiTheme="minorHAnsi" w:eastAsiaTheme="minorHAnsi" w:hAnsiTheme="minorHAnsi" w:cstheme="minorBidi"/>
                <w:lang w:eastAsia="en-US"/>
              </w:rPr>
              <w:t>y participants.</w:t>
            </w:r>
          </w:p>
        </w:tc>
      </w:tr>
    </w:tbl>
    <w:p w14:paraId="7FC0822A" w14:textId="34F76774" w:rsidR="00853F50" w:rsidRDefault="00853F50" w:rsidP="00853F50">
      <w:pPr>
        <w:keepNext/>
        <w:rPr>
          <w:lang w:eastAsia="en-GB"/>
        </w:rPr>
      </w:pPr>
      <w:r>
        <w:rPr>
          <w:lang w:eastAsia="en-GB"/>
        </w:rPr>
        <w:t xml:space="preserve">Table 3 – </w:t>
      </w:r>
      <w:r w:rsidRPr="00853F50">
        <w:rPr>
          <w:lang w:eastAsia="en-GB"/>
        </w:rPr>
        <w:t>Plans for addressing</w:t>
      </w:r>
      <w:r>
        <w:rPr>
          <w:lang w:eastAsia="en-GB"/>
        </w:rPr>
        <w:t xml:space="preserve"> challenges faced by Supporters</w:t>
      </w:r>
    </w:p>
    <w:tbl>
      <w:tblPr>
        <w:tblStyle w:val="TableGrid"/>
        <w:tblW w:w="9043" w:type="dxa"/>
        <w:tblLook w:val="04A0" w:firstRow="1" w:lastRow="0" w:firstColumn="1" w:lastColumn="0" w:noHBand="0" w:noVBand="1"/>
      </w:tblPr>
      <w:tblGrid>
        <w:gridCol w:w="4082"/>
        <w:gridCol w:w="4961"/>
      </w:tblGrid>
      <w:tr w:rsidR="00853F50" w:rsidRPr="00B8434F" w14:paraId="0B561AF9" w14:textId="77777777" w:rsidTr="004A7C47">
        <w:tc>
          <w:tcPr>
            <w:tcW w:w="4082" w:type="dxa"/>
            <w:tcBorders>
              <w:left w:val="nil"/>
              <w:bottom w:val="single" w:sz="12" w:space="0" w:color="auto"/>
              <w:right w:val="nil"/>
            </w:tcBorders>
          </w:tcPr>
          <w:p w14:paraId="085446A7" w14:textId="77777777" w:rsidR="00853F50" w:rsidRPr="00B8434F" w:rsidRDefault="00853F50" w:rsidP="00853F50">
            <w:pPr>
              <w:keepNext/>
              <w:rPr>
                <w:b/>
                <w:lang w:eastAsia="en-US"/>
              </w:rPr>
            </w:pPr>
            <w:r w:rsidRPr="00B8434F">
              <w:rPr>
                <w:b/>
                <w:lang w:eastAsia="en-US"/>
              </w:rPr>
              <w:t>Challenges faced by Supporters</w:t>
            </w:r>
          </w:p>
        </w:tc>
        <w:tc>
          <w:tcPr>
            <w:tcW w:w="4961" w:type="dxa"/>
            <w:tcBorders>
              <w:left w:val="nil"/>
              <w:bottom w:val="single" w:sz="12" w:space="0" w:color="auto"/>
              <w:right w:val="nil"/>
            </w:tcBorders>
          </w:tcPr>
          <w:p w14:paraId="24271B7C" w14:textId="77777777" w:rsidR="00853F50" w:rsidRPr="00B8434F" w:rsidRDefault="00853F50" w:rsidP="00853F50">
            <w:pPr>
              <w:keepNext/>
              <w:rPr>
                <w:b/>
                <w:lang w:eastAsia="en-US"/>
              </w:rPr>
            </w:pPr>
            <w:r w:rsidRPr="00B8434F">
              <w:rPr>
                <w:b/>
              </w:rPr>
              <w:t>Plans for addressing those challenges</w:t>
            </w:r>
          </w:p>
        </w:tc>
      </w:tr>
      <w:tr w:rsidR="00853F50" w:rsidRPr="00B8434F" w14:paraId="1464CA8C" w14:textId="77777777" w:rsidTr="004A7C47">
        <w:tc>
          <w:tcPr>
            <w:tcW w:w="4082" w:type="dxa"/>
            <w:tcBorders>
              <w:top w:val="single" w:sz="12" w:space="0" w:color="auto"/>
              <w:left w:val="nil"/>
              <w:bottom w:val="nil"/>
              <w:right w:val="nil"/>
            </w:tcBorders>
          </w:tcPr>
          <w:p w14:paraId="01557B68" w14:textId="77777777" w:rsidR="00853F50" w:rsidRPr="00B8434F" w:rsidRDefault="00853F50" w:rsidP="004A7C47">
            <w:pPr>
              <w:rPr>
                <w:lang w:eastAsia="en-US"/>
              </w:rPr>
            </w:pPr>
            <w:r w:rsidRPr="00B8434F">
              <w:t>Many Supporters were concerned the 10-minute support sessions were too short.</w:t>
            </w:r>
          </w:p>
        </w:tc>
        <w:tc>
          <w:tcPr>
            <w:tcW w:w="4961" w:type="dxa"/>
            <w:tcBorders>
              <w:top w:val="single" w:sz="12" w:space="0" w:color="auto"/>
              <w:left w:val="nil"/>
              <w:bottom w:val="nil"/>
              <w:right w:val="nil"/>
            </w:tcBorders>
          </w:tcPr>
          <w:p w14:paraId="476BFA0E" w14:textId="77777777" w:rsidR="00853F50" w:rsidRPr="00B8434F" w:rsidRDefault="00853F50" w:rsidP="004A7C47">
            <w:pPr>
              <w:rPr>
                <w:lang w:eastAsia="en-US"/>
              </w:rPr>
            </w:pPr>
            <w:r>
              <w:t>Giving the option for</w:t>
            </w:r>
            <w:r w:rsidRPr="00B8434F">
              <w:t xml:space="preserve"> the first session </w:t>
            </w:r>
            <w:r>
              <w:t xml:space="preserve">to be </w:t>
            </w:r>
            <w:r w:rsidRPr="00B8434F">
              <w:t xml:space="preserve">a double </w:t>
            </w:r>
            <w:r>
              <w:t>appointment</w:t>
            </w:r>
            <w:r w:rsidRPr="00B8434F">
              <w:t xml:space="preserve"> should allow the time for initial introductions and addressing concerns.</w:t>
            </w:r>
          </w:p>
        </w:tc>
      </w:tr>
      <w:tr w:rsidR="00853F50" w:rsidRPr="00B8434F" w14:paraId="40C604C8" w14:textId="77777777" w:rsidTr="004A7C47">
        <w:tc>
          <w:tcPr>
            <w:tcW w:w="4082" w:type="dxa"/>
            <w:tcBorders>
              <w:top w:val="nil"/>
              <w:left w:val="nil"/>
              <w:bottom w:val="nil"/>
              <w:right w:val="nil"/>
            </w:tcBorders>
          </w:tcPr>
          <w:p w14:paraId="79BB2B88" w14:textId="77777777" w:rsidR="00853F50" w:rsidRPr="00B8434F" w:rsidRDefault="00853F50" w:rsidP="004A7C47">
            <w:r w:rsidRPr="00B8434F">
              <w:t xml:space="preserve">Some </w:t>
            </w:r>
            <w:r w:rsidRPr="00E20D2C">
              <w:t>clinical research</w:t>
            </w:r>
            <w:r w:rsidRPr="00B8434F">
              <w:t xml:space="preserve"> nurses perceived that not knowing the patient before the </w:t>
            </w:r>
            <w:r w:rsidRPr="00B8434F">
              <w:lastRenderedPageBreak/>
              <w:t>first session was a disadvantage,</w:t>
            </w:r>
            <w:r>
              <w:t xml:space="preserve"> as they had no existing rapport to build on.</w:t>
            </w:r>
          </w:p>
        </w:tc>
        <w:tc>
          <w:tcPr>
            <w:tcW w:w="4961" w:type="dxa"/>
            <w:tcBorders>
              <w:top w:val="nil"/>
              <w:left w:val="nil"/>
              <w:bottom w:val="nil"/>
              <w:right w:val="nil"/>
            </w:tcBorders>
          </w:tcPr>
          <w:p w14:paraId="1C81F5F9" w14:textId="77777777" w:rsidR="00853F50" w:rsidRPr="00B8434F" w:rsidRDefault="00853F50" w:rsidP="004A7C47">
            <w:pPr>
              <w:rPr>
                <w:lang w:eastAsia="en-US"/>
              </w:rPr>
            </w:pPr>
            <w:r w:rsidRPr="00B8434F">
              <w:rPr>
                <w:lang w:eastAsia="en-US"/>
              </w:rPr>
              <w:lastRenderedPageBreak/>
              <w:t xml:space="preserve">Having the first session be an optional double </w:t>
            </w:r>
            <w:r>
              <w:rPr>
                <w:lang w:eastAsia="en-US"/>
              </w:rPr>
              <w:t>appointment</w:t>
            </w:r>
            <w:r w:rsidRPr="00B8434F">
              <w:rPr>
                <w:lang w:eastAsia="en-US"/>
              </w:rPr>
              <w:t xml:space="preserve"> should allow time to build more rapport before beginning support. </w:t>
            </w:r>
          </w:p>
        </w:tc>
      </w:tr>
      <w:tr w:rsidR="00853F50" w:rsidRPr="00B8434F" w14:paraId="0C4A6BDE" w14:textId="77777777" w:rsidTr="004A7C47">
        <w:tc>
          <w:tcPr>
            <w:tcW w:w="4082" w:type="dxa"/>
            <w:tcBorders>
              <w:top w:val="nil"/>
              <w:left w:val="nil"/>
              <w:bottom w:val="nil"/>
              <w:right w:val="nil"/>
            </w:tcBorders>
          </w:tcPr>
          <w:p w14:paraId="07B256C2" w14:textId="77777777" w:rsidR="00853F50" w:rsidRPr="00B8434F" w:rsidRDefault="00853F50" w:rsidP="004A7C47">
            <w:pPr>
              <w:rPr>
                <w:lang w:eastAsia="en-US"/>
              </w:rPr>
            </w:pPr>
            <w:r w:rsidRPr="00B8434F">
              <w:t xml:space="preserve">Some HCPs expressed a desire to see patients’ activity on </w:t>
            </w:r>
            <w:r w:rsidRPr="00210E1F">
              <w:t>Renewed</w:t>
            </w:r>
            <w:r>
              <w:t>,</w:t>
            </w:r>
            <w:r w:rsidRPr="00B8434F">
              <w:t xml:space="preserve"> to </w:t>
            </w:r>
            <w:r>
              <w:t xml:space="preserve">enable easier and most salient </w:t>
            </w:r>
            <w:r w:rsidRPr="00B8434F">
              <w:t>conversations during sessions.</w:t>
            </w:r>
          </w:p>
        </w:tc>
        <w:tc>
          <w:tcPr>
            <w:tcW w:w="4961" w:type="dxa"/>
            <w:tcBorders>
              <w:top w:val="nil"/>
              <w:left w:val="nil"/>
              <w:bottom w:val="nil"/>
              <w:right w:val="nil"/>
            </w:tcBorders>
          </w:tcPr>
          <w:p w14:paraId="5FB70BBE" w14:textId="77777777" w:rsidR="00853F50" w:rsidRPr="00B8434F" w:rsidRDefault="00853F50" w:rsidP="004A7C47">
            <w:pPr>
              <w:rPr>
                <w:lang w:eastAsia="en-US"/>
              </w:rPr>
            </w:pPr>
            <w:r w:rsidRPr="00B8434F">
              <w:rPr>
                <w:lang w:eastAsia="en-US"/>
              </w:rPr>
              <w:t xml:space="preserve">It may be useful to provide Supporters with access to patients’ </w:t>
            </w:r>
            <w:r w:rsidRPr="00210E1F">
              <w:rPr>
                <w:lang w:eastAsia="en-US"/>
              </w:rPr>
              <w:t>Renewed</w:t>
            </w:r>
            <w:r w:rsidRPr="00B8434F">
              <w:rPr>
                <w:lang w:eastAsia="en-US"/>
              </w:rPr>
              <w:t xml:space="preserve"> activity. </w:t>
            </w:r>
          </w:p>
        </w:tc>
      </w:tr>
      <w:tr w:rsidR="00853F50" w:rsidRPr="00B8434F" w14:paraId="712D3346" w14:textId="77777777" w:rsidTr="004A7C47">
        <w:tc>
          <w:tcPr>
            <w:tcW w:w="4082" w:type="dxa"/>
            <w:tcBorders>
              <w:top w:val="nil"/>
              <w:left w:val="nil"/>
              <w:bottom w:val="nil"/>
              <w:right w:val="nil"/>
            </w:tcBorders>
          </w:tcPr>
          <w:p w14:paraId="1E18D015" w14:textId="77777777" w:rsidR="00853F50" w:rsidRPr="00D8637F" w:rsidRDefault="00853F50" w:rsidP="004A7C47">
            <w:r w:rsidRPr="00D8637F">
              <w:rPr>
                <w:lang w:eastAsia="en-US"/>
              </w:rPr>
              <w:t>Supporters suggested</w:t>
            </w:r>
            <w:r w:rsidRPr="00D8637F">
              <w:t xml:space="preserve"> </w:t>
            </w:r>
            <w:r w:rsidRPr="00210E1F">
              <w:rPr>
                <w:lang w:eastAsia="en-US"/>
              </w:rPr>
              <w:t>Renewed</w:t>
            </w:r>
            <w:r w:rsidRPr="00D8637F">
              <w:rPr>
                <w:lang w:eastAsia="en-US"/>
              </w:rPr>
              <w:t xml:space="preserve"> should be introduced at the point when patients are leaving </w:t>
            </w:r>
            <w:r>
              <w:rPr>
                <w:lang w:eastAsia="en-US"/>
              </w:rPr>
              <w:t>cancer treatment</w:t>
            </w:r>
            <w:r w:rsidRPr="00D8637F">
              <w:rPr>
                <w:lang w:eastAsia="en-US"/>
              </w:rPr>
              <w:t xml:space="preserve"> as this is potentially when they are most </w:t>
            </w:r>
            <w:r>
              <w:rPr>
                <w:lang w:eastAsia="en-US"/>
              </w:rPr>
              <w:t>in need of support</w:t>
            </w:r>
            <w:r w:rsidRPr="00D8637F">
              <w:rPr>
                <w:lang w:eastAsia="en-US"/>
              </w:rPr>
              <w:t>.</w:t>
            </w:r>
          </w:p>
        </w:tc>
        <w:tc>
          <w:tcPr>
            <w:tcW w:w="4961" w:type="dxa"/>
            <w:tcBorders>
              <w:top w:val="nil"/>
              <w:left w:val="nil"/>
              <w:bottom w:val="nil"/>
              <w:right w:val="nil"/>
            </w:tcBorders>
          </w:tcPr>
          <w:p w14:paraId="38F38474" w14:textId="77777777" w:rsidR="00853F50" w:rsidRPr="00D8637F" w:rsidRDefault="00853F50" w:rsidP="004A7C47">
            <w:pPr>
              <w:rPr>
                <w:lang w:eastAsia="en-US"/>
              </w:rPr>
            </w:pPr>
            <w:r w:rsidRPr="00AF1D39">
              <w:rPr>
                <w:lang w:eastAsia="en-US"/>
              </w:rPr>
              <w:t xml:space="preserve">Future implementation of </w:t>
            </w:r>
            <w:r w:rsidRPr="00210E1F">
              <w:rPr>
                <w:lang w:eastAsia="en-US"/>
              </w:rPr>
              <w:t>Renewed</w:t>
            </w:r>
            <w:r w:rsidRPr="00D8637F">
              <w:rPr>
                <w:lang w:eastAsia="en-US"/>
              </w:rPr>
              <w:t xml:space="preserve"> may need to concentrate on patients who have finished treatment more recently instead of up to 10 years after treatment.</w:t>
            </w:r>
          </w:p>
        </w:tc>
      </w:tr>
      <w:tr w:rsidR="00853F50" w:rsidRPr="00B8434F" w14:paraId="3A8FCC3E" w14:textId="77777777" w:rsidTr="004A7C47">
        <w:tc>
          <w:tcPr>
            <w:tcW w:w="4082" w:type="dxa"/>
            <w:tcBorders>
              <w:top w:val="nil"/>
              <w:left w:val="nil"/>
              <w:bottom w:val="nil"/>
              <w:right w:val="nil"/>
            </w:tcBorders>
          </w:tcPr>
          <w:p w14:paraId="6E14FC2A" w14:textId="77777777" w:rsidR="00853F50" w:rsidRPr="00B8434F" w:rsidRDefault="00853F50" w:rsidP="004A7C47">
            <w:pPr>
              <w:rPr>
                <w:lang w:eastAsia="en-US"/>
              </w:rPr>
            </w:pPr>
            <w:r w:rsidRPr="00B8434F">
              <w:rPr>
                <w:lang w:eastAsia="en-US"/>
              </w:rPr>
              <w:t xml:space="preserve">A few Supporters </w:t>
            </w:r>
            <w:r>
              <w:rPr>
                <w:lang w:eastAsia="en-US"/>
              </w:rPr>
              <w:t xml:space="preserve">were reluctant to use the </w:t>
            </w:r>
            <w:r w:rsidRPr="00B8434F">
              <w:rPr>
                <w:lang w:eastAsia="en-US"/>
              </w:rPr>
              <w:t xml:space="preserve">CARE approach </w:t>
            </w:r>
            <w:r>
              <w:rPr>
                <w:lang w:eastAsia="en-US"/>
              </w:rPr>
              <w:t>because it was different from a traditional healthcare worker-patient relationship where the HCP is seen as having control and provides advice</w:t>
            </w:r>
            <w:r w:rsidRPr="00B8434F">
              <w:rPr>
                <w:lang w:eastAsia="en-US"/>
              </w:rPr>
              <w:t xml:space="preserve">. </w:t>
            </w:r>
          </w:p>
        </w:tc>
        <w:tc>
          <w:tcPr>
            <w:tcW w:w="4961" w:type="dxa"/>
            <w:tcBorders>
              <w:top w:val="nil"/>
              <w:left w:val="nil"/>
              <w:bottom w:val="nil"/>
              <w:right w:val="nil"/>
            </w:tcBorders>
          </w:tcPr>
          <w:p w14:paraId="361ABB4A" w14:textId="745403FD" w:rsidR="00853F50" w:rsidRPr="00B8434F" w:rsidRDefault="00853F50" w:rsidP="004A7C47">
            <w:pPr>
              <w:rPr>
                <w:lang w:eastAsia="en-US"/>
              </w:rPr>
            </w:pPr>
            <w:r>
              <w:rPr>
                <w:lang w:eastAsia="en-US"/>
              </w:rPr>
              <w:t xml:space="preserve">Training could be intensified for the minority who have concerns about not giving advice. This could include reflective practices, which have been shown to help people switch from a directive to non-directive approach </w:t>
            </w:r>
            <w:r w:rsidR="00BD32A7" w:rsidRPr="00BD32A7">
              <w:rPr>
                <w:noProof/>
                <w:lang w:eastAsia="en-US"/>
              </w:rPr>
              <w:t>[42,43]</w:t>
            </w:r>
            <w:r>
              <w:rPr>
                <w:lang w:eastAsia="en-US"/>
              </w:rPr>
              <w:t xml:space="preserve">. </w:t>
            </w:r>
          </w:p>
        </w:tc>
      </w:tr>
      <w:tr w:rsidR="00853F50" w:rsidRPr="00B8434F" w14:paraId="19BEAD7F" w14:textId="77777777" w:rsidTr="00880920">
        <w:tc>
          <w:tcPr>
            <w:tcW w:w="4082" w:type="dxa"/>
            <w:tcBorders>
              <w:top w:val="nil"/>
              <w:left w:val="nil"/>
              <w:bottom w:val="nil"/>
              <w:right w:val="nil"/>
            </w:tcBorders>
          </w:tcPr>
          <w:p w14:paraId="399B2F81" w14:textId="77777777" w:rsidR="00853F50" w:rsidRPr="00B8434F" w:rsidRDefault="00853F50" w:rsidP="004A7C47">
            <w:pPr>
              <w:rPr>
                <w:lang w:eastAsia="en-US"/>
              </w:rPr>
            </w:pPr>
            <w:r>
              <w:rPr>
                <w:lang w:eastAsia="en-US"/>
              </w:rPr>
              <w:t xml:space="preserve">A few Supporters expressed misunderstanding of how to use the CARE approach. </w:t>
            </w:r>
          </w:p>
        </w:tc>
        <w:tc>
          <w:tcPr>
            <w:tcW w:w="4961" w:type="dxa"/>
            <w:tcBorders>
              <w:top w:val="nil"/>
              <w:left w:val="nil"/>
              <w:bottom w:val="nil"/>
              <w:right w:val="nil"/>
            </w:tcBorders>
          </w:tcPr>
          <w:p w14:paraId="117A3E8F" w14:textId="77777777" w:rsidR="00853F50" w:rsidRPr="00B8434F" w:rsidRDefault="00853F50" w:rsidP="004A7C47">
            <w:pPr>
              <w:rPr>
                <w:lang w:eastAsia="en-US"/>
              </w:rPr>
            </w:pPr>
            <w:r>
              <w:rPr>
                <w:lang w:eastAsia="en-US"/>
              </w:rPr>
              <w:t xml:space="preserve">Update Supporter training to include video demonstrations of how CARE can be delivered. </w:t>
            </w:r>
          </w:p>
        </w:tc>
      </w:tr>
      <w:tr w:rsidR="00765461" w:rsidRPr="00B8434F" w14:paraId="0D36BC11" w14:textId="77777777" w:rsidTr="004A7C47">
        <w:tc>
          <w:tcPr>
            <w:tcW w:w="4082" w:type="dxa"/>
            <w:tcBorders>
              <w:top w:val="nil"/>
              <w:left w:val="nil"/>
              <w:right w:val="nil"/>
            </w:tcBorders>
          </w:tcPr>
          <w:p w14:paraId="5F48195A" w14:textId="013DADD2" w:rsidR="00765461" w:rsidRDefault="00765461" w:rsidP="00765461">
            <w:pPr>
              <w:rPr>
                <w:lang w:eastAsia="en-US"/>
              </w:rPr>
            </w:pPr>
            <w:r>
              <w:rPr>
                <w:lang w:eastAsia="en-US"/>
              </w:rPr>
              <w:t xml:space="preserve">Some Supporters expressed that delivering more support enabled them to build confidence. </w:t>
            </w:r>
          </w:p>
        </w:tc>
        <w:tc>
          <w:tcPr>
            <w:tcW w:w="4961" w:type="dxa"/>
            <w:tcBorders>
              <w:top w:val="nil"/>
              <w:left w:val="nil"/>
              <w:right w:val="nil"/>
            </w:tcBorders>
          </w:tcPr>
          <w:p w14:paraId="6C01696F" w14:textId="4890857D" w:rsidR="00765461" w:rsidRDefault="00765461" w:rsidP="00A25291">
            <w:pPr>
              <w:rPr>
                <w:lang w:eastAsia="en-US"/>
              </w:rPr>
            </w:pPr>
            <w:r>
              <w:rPr>
                <w:lang w:eastAsia="en-US"/>
              </w:rPr>
              <w:t>Have fewer Supporters so that they</w:t>
            </w:r>
            <w:r w:rsidR="00A25291">
              <w:rPr>
                <w:lang w:eastAsia="en-US"/>
              </w:rPr>
              <w:t xml:space="preserve"> are able to support a greater number of</w:t>
            </w:r>
            <w:r>
              <w:rPr>
                <w:lang w:eastAsia="en-US"/>
              </w:rPr>
              <w:t xml:space="preserve"> patients</w:t>
            </w:r>
            <w:r w:rsidR="00031481">
              <w:rPr>
                <w:lang w:eastAsia="en-US"/>
              </w:rPr>
              <w:t>,</w:t>
            </w:r>
            <w:r w:rsidR="00A25291">
              <w:rPr>
                <w:lang w:eastAsia="en-US"/>
              </w:rPr>
              <w:t xml:space="preserve"> which could give them the opportunity to build confidence in delivering support</w:t>
            </w:r>
            <w:r>
              <w:rPr>
                <w:lang w:eastAsia="en-US"/>
              </w:rPr>
              <w:t xml:space="preserve">. </w:t>
            </w:r>
          </w:p>
        </w:tc>
      </w:tr>
    </w:tbl>
    <w:p w14:paraId="2A2183F8" w14:textId="36712AF0" w:rsidR="00C902E3" w:rsidRDefault="00C902E3" w:rsidP="00C12383">
      <w:pPr>
        <w:pStyle w:val="Heading2"/>
      </w:pPr>
    </w:p>
    <w:sectPr w:rsidR="00C902E3" w:rsidSect="007653E4">
      <w:headerReference w:type="default" r:id="rId11"/>
      <w:footerReference w:type="default" r:id="rId12"/>
      <w:pgSz w:w="11906" w:h="16838"/>
      <w:pgMar w:top="1440" w:right="1440" w:bottom="1440" w:left="1440" w:header="708" w:footer="708" w:gutter="0"/>
      <w:lnNumType w:countBy="1" w:restart="continuous"/>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7EBF34" w16cex:dateUtc="2022-01-04T12:42:00Z"/>
  <w16cex:commentExtensible w16cex:durableId="257EBCEF" w16cex:dateUtc="2022-01-04T12:32:00Z"/>
  <w16cex:commentExtensible w16cex:durableId="257EBE94" w16cex:dateUtc="2022-01-04T12:39:00Z"/>
  <w16cex:commentExtensible w16cex:durableId="257EBEDD" w16cex:dateUtc="2022-01-04T12:41:00Z"/>
  <w16cex:commentExtensible w16cex:durableId="257EC535" w16cex:dateUtc="2022-01-04T13:08:00Z"/>
  <w16cex:commentExtensible w16cex:durableId="257EE356" w16cex:dateUtc="2022-01-04T15:16:00Z"/>
  <w16cex:commentExtensible w16cex:durableId="257EE7D5" w16cex:dateUtc="2022-01-04T15:35:00Z"/>
  <w16cex:commentExtensible w16cex:durableId="257EF08C" w16cex:dateUtc="2022-01-04T16:13:00Z"/>
  <w16cex:commentExtensible w16cex:durableId="257EED1C" w16cex:dateUtc="2022-01-04T15: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2DE71B" w16cid:durableId="257EBF34"/>
  <w16cid:commentId w16cid:paraId="0C59B79D" w16cid:durableId="257EBCEF"/>
  <w16cid:commentId w16cid:paraId="49AB1C9A" w16cid:durableId="257EBE94"/>
  <w16cid:commentId w16cid:paraId="5B043926" w16cid:durableId="257EBEDD"/>
  <w16cid:commentId w16cid:paraId="7A1715A1" w16cid:durableId="257EC535"/>
  <w16cid:commentId w16cid:paraId="5A6DA3D2" w16cid:durableId="257EE356"/>
  <w16cid:commentId w16cid:paraId="3AC346AB" w16cid:durableId="257EE7D5"/>
  <w16cid:commentId w16cid:paraId="4083A63A" w16cid:durableId="257EF08C"/>
  <w16cid:commentId w16cid:paraId="2FDF6534" w16cid:durableId="257EED1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9C9D4B" w14:textId="77777777" w:rsidR="0040531E" w:rsidRDefault="0040531E" w:rsidP="00922DC1">
      <w:pPr>
        <w:spacing w:before="0" w:line="240" w:lineRule="auto"/>
      </w:pPr>
      <w:r>
        <w:separator/>
      </w:r>
    </w:p>
  </w:endnote>
  <w:endnote w:type="continuationSeparator" w:id="0">
    <w:p w14:paraId="5B2BA5F1" w14:textId="77777777" w:rsidR="0040531E" w:rsidRDefault="0040531E" w:rsidP="00922DC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AF105" w14:textId="34C57839" w:rsidR="0040531E" w:rsidRDefault="0040531E" w:rsidP="00922DC1">
    <w:pPr>
      <w:pStyle w:val="Footer"/>
      <w:tabs>
        <w:tab w:val="clear" w:pos="4153"/>
        <w:tab w:val="clear" w:pos="8306"/>
        <w:tab w:val="left" w:pos="7340"/>
      </w:tabs>
    </w:pPr>
    <w:r>
      <w:tab/>
      <w:t xml:space="preserve">Page </w:t>
    </w:r>
    <w:r>
      <w:fldChar w:fldCharType="begin"/>
    </w:r>
    <w:r>
      <w:instrText xml:space="preserve"> PAGE   \* MERGEFORMAT </w:instrText>
    </w:r>
    <w:r>
      <w:fldChar w:fldCharType="separate"/>
    </w:r>
    <w:r w:rsidR="0062790C">
      <w:rPr>
        <w:noProof/>
      </w:rPr>
      <w:t>35</w:t>
    </w:r>
    <w:r>
      <w:fldChar w:fldCharType="end"/>
    </w:r>
    <w:r>
      <w:t xml:space="preserve"> of </w:t>
    </w:r>
    <w:r>
      <w:rPr>
        <w:noProof/>
      </w:rPr>
      <w:fldChar w:fldCharType="begin"/>
    </w:r>
    <w:r>
      <w:rPr>
        <w:noProof/>
      </w:rPr>
      <w:instrText xml:space="preserve"> NUMPAGES   \* MERGEFORMAT </w:instrText>
    </w:r>
    <w:r>
      <w:rPr>
        <w:noProof/>
      </w:rPr>
      <w:fldChar w:fldCharType="separate"/>
    </w:r>
    <w:r w:rsidR="0062790C">
      <w:rPr>
        <w:noProof/>
      </w:rPr>
      <w:t>35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B703CB" w14:textId="77777777" w:rsidR="0040531E" w:rsidRDefault="0040531E" w:rsidP="00922DC1">
      <w:pPr>
        <w:spacing w:before="0" w:line="240" w:lineRule="auto"/>
      </w:pPr>
      <w:r>
        <w:separator/>
      </w:r>
    </w:p>
  </w:footnote>
  <w:footnote w:type="continuationSeparator" w:id="0">
    <w:p w14:paraId="1F9D9F39" w14:textId="77777777" w:rsidR="0040531E" w:rsidRDefault="0040531E" w:rsidP="00922DC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95402E" w14:textId="21C95F96" w:rsidR="0040531E" w:rsidRDefault="0040531E" w:rsidP="00EF08E1">
    <w:pPr>
      <w:pStyle w:val="Header"/>
      <w:tabs>
        <w:tab w:val="clear" w:pos="4153"/>
        <w:tab w:val="clear" w:pos="8306"/>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28059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054E43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792A37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88EE8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CA2ED6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5AC88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2E116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DE74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FA15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A082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6660AB"/>
    <w:multiLevelType w:val="hybridMultilevel"/>
    <w:tmpl w:val="7DE2B3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9AA7156"/>
    <w:multiLevelType w:val="hybridMultilevel"/>
    <w:tmpl w:val="0764069E"/>
    <w:lvl w:ilvl="0" w:tplc="347A9CCA">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C884D5D"/>
    <w:multiLevelType w:val="multilevel"/>
    <w:tmpl w:val="6D2A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EE4277"/>
    <w:multiLevelType w:val="hybridMultilevel"/>
    <w:tmpl w:val="47FC0CFC"/>
    <w:lvl w:ilvl="0" w:tplc="347A9CCA">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A862221"/>
    <w:multiLevelType w:val="hybridMultilevel"/>
    <w:tmpl w:val="EE1AE360"/>
    <w:lvl w:ilvl="0" w:tplc="347A9CCA">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62444C"/>
    <w:multiLevelType w:val="hybridMultilevel"/>
    <w:tmpl w:val="D50A85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5431A4B"/>
    <w:multiLevelType w:val="multilevel"/>
    <w:tmpl w:val="694034CE"/>
    <w:lvl w:ilvl="0">
      <w:start w:val="1"/>
      <w:numFmt w:val="upperLetter"/>
      <w:pStyle w:val="AppendixMain"/>
      <w:lvlText w:val="Appendix %1"/>
      <w:lvlJc w:val="left"/>
      <w:pPr>
        <w:ind w:left="360" w:hanging="360"/>
      </w:pPr>
      <w:rPr>
        <w:rFonts w:hint="default"/>
      </w:rPr>
    </w:lvl>
    <w:lvl w:ilvl="1">
      <w:start w:val="1"/>
      <w:numFmt w:val="decimal"/>
      <w:pStyle w:val="AppendixSubheading"/>
      <w:lvlText w:val="%1.%2"/>
      <w:lvlJc w:val="left"/>
      <w:pPr>
        <w:ind w:left="720" w:hanging="720"/>
      </w:pPr>
      <w:rPr>
        <w:rFonts w:hint="default"/>
      </w:rPr>
    </w:lvl>
    <w:lvl w:ilvl="2">
      <w:start w:val="1"/>
      <w:numFmt w:val="decimal"/>
      <w:pStyle w:val="AppendixThird"/>
      <w:lvlText w:val="%1.%2.%3"/>
      <w:lvlJc w:val="left"/>
      <w:pPr>
        <w:ind w:left="1080" w:hanging="108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B3229FE"/>
    <w:multiLevelType w:val="hybridMultilevel"/>
    <w:tmpl w:val="77682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0524AFD"/>
    <w:multiLevelType w:val="hybridMultilevel"/>
    <w:tmpl w:val="411C61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1F0023"/>
    <w:multiLevelType w:val="multilevel"/>
    <w:tmpl w:val="F968B9D6"/>
    <w:lvl w:ilvl="0">
      <w:start w:val="1"/>
      <w:numFmt w:val="decimal"/>
      <w:pStyle w:val="Heading1"/>
      <w:lvlText w:val="Chapter %1"/>
      <w:lvlJc w:val="left"/>
      <w:pPr>
        <w:tabs>
          <w:tab w:val="num" w:pos="1985"/>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20" w15:restartNumberingAfterBreak="0">
    <w:nsid w:val="44715C15"/>
    <w:multiLevelType w:val="hybridMultilevel"/>
    <w:tmpl w:val="AF74679E"/>
    <w:lvl w:ilvl="0" w:tplc="347A9CCA">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3D83C57"/>
    <w:multiLevelType w:val="hybridMultilevel"/>
    <w:tmpl w:val="32AC388C"/>
    <w:lvl w:ilvl="0" w:tplc="B5D89AEE">
      <w:start w:val="17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BB6685"/>
    <w:multiLevelType w:val="hybridMultilevel"/>
    <w:tmpl w:val="9C7CC6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E6C24BE"/>
    <w:multiLevelType w:val="hybridMultilevel"/>
    <w:tmpl w:val="98825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A13094"/>
    <w:multiLevelType w:val="hybridMultilevel"/>
    <w:tmpl w:val="9168AA4E"/>
    <w:lvl w:ilvl="0" w:tplc="347A9CCA">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D5B07A4"/>
    <w:multiLevelType w:val="hybridMultilevel"/>
    <w:tmpl w:val="8FA2D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3"/>
  </w:num>
  <w:num w:numId="14">
    <w:abstractNumId w:val="15"/>
  </w:num>
  <w:num w:numId="15">
    <w:abstractNumId w:val="18"/>
  </w:num>
  <w:num w:numId="16">
    <w:abstractNumId w:val="10"/>
  </w:num>
  <w:num w:numId="17">
    <w:abstractNumId w:val="22"/>
  </w:num>
  <w:num w:numId="18">
    <w:abstractNumId w:val="11"/>
  </w:num>
  <w:num w:numId="19">
    <w:abstractNumId w:val="24"/>
  </w:num>
  <w:num w:numId="20">
    <w:abstractNumId w:val="13"/>
  </w:num>
  <w:num w:numId="21">
    <w:abstractNumId w:val="14"/>
  </w:num>
  <w:num w:numId="22">
    <w:abstractNumId w:val="20"/>
  </w:num>
  <w:num w:numId="23">
    <w:abstractNumId w:val="25"/>
  </w:num>
  <w:num w:numId="24">
    <w:abstractNumId w:val="17"/>
  </w:num>
  <w:num w:numId="25">
    <w:abstractNumId w:val="12"/>
  </w:num>
  <w:num w:numId="26">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AztjQzNDI3MjK3NLVQ0lEKTi0uzszPAykwN6gFAOs0qWItAAAA"/>
  </w:docVars>
  <w:rsids>
    <w:rsidRoot w:val="000F08B8"/>
    <w:rsid w:val="00000DF1"/>
    <w:rsid w:val="00004A19"/>
    <w:rsid w:val="00005165"/>
    <w:rsid w:val="00005817"/>
    <w:rsid w:val="0000736B"/>
    <w:rsid w:val="00010B60"/>
    <w:rsid w:val="00010CC1"/>
    <w:rsid w:val="00011508"/>
    <w:rsid w:val="00011FE2"/>
    <w:rsid w:val="00013888"/>
    <w:rsid w:val="000156E9"/>
    <w:rsid w:val="0002338A"/>
    <w:rsid w:val="0002416C"/>
    <w:rsid w:val="0002674F"/>
    <w:rsid w:val="00027DEE"/>
    <w:rsid w:val="000303EF"/>
    <w:rsid w:val="00031481"/>
    <w:rsid w:val="0003181C"/>
    <w:rsid w:val="0003183A"/>
    <w:rsid w:val="00032965"/>
    <w:rsid w:val="00035998"/>
    <w:rsid w:val="0004017C"/>
    <w:rsid w:val="00040CE5"/>
    <w:rsid w:val="00041139"/>
    <w:rsid w:val="00041161"/>
    <w:rsid w:val="00045454"/>
    <w:rsid w:val="00047F19"/>
    <w:rsid w:val="0005230F"/>
    <w:rsid w:val="000529B5"/>
    <w:rsid w:val="000535CD"/>
    <w:rsid w:val="00056D0F"/>
    <w:rsid w:val="000601BB"/>
    <w:rsid w:val="000612E5"/>
    <w:rsid w:val="00061C82"/>
    <w:rsid w:val="00063A69"/>
    <w:rsid w:val="0006587E"/>
    <w:rsid w:val="000668D5"/>
    <w:rsid w:val="00066D28"/>
    <w:rsid w:val="0006755A"/>
    <w:rsid w:val="00070808"/>
    <w:rsid w:val="00071B74"/>
    <w:rsid w:val="00072143"/>
    <w:rsid w:val="0007242E"/>
    <w:rsid w:val="00074412"/>
    <w:rsid w:val="000751EC"/>
    <w:rsid w:val="000761DF"/>
    <w:rsid w:val="00082B7A"/>
    <w:rsid w:val="00082B80"/>
    <w:rsid w:val="0008434E"/>
    <w:rsid w:val="00085E9A"/>
    <w:rsid w:val="0008788A"/>
    <w:rsid w:val="00090C36"/>
    <w:rsid w:val="00090C95"/>
    <w:rsid w:val="00090FAB"/>
    <w:rsid w:val="00092834"/>
    <w:rsid w:val="00094BEA"/>
    <w:rsid w:val="00095416"/>
    <w:rsid w:val="00095748"/>
    <w:rsid w:val="00095B75"/>
    <w:rsid w:val="00096E02"/>
    <w:rsid w:val="00096E3E"/>
    <w:rsid w:val="000A043C"/>
    <w:rsid w:val="000A5C88"/>
    <w:rsid w:val="000B02E0"/>
    <w:rsid w:val="000B15C1"/>
    <w:rsid w:val="000B1FFD"/>
    <w:rsid w:val="000B274F"/>
    <w:rsid w:val="000B517B"/>
    <w:rsid w:val="000B6A14"/>
    <w:rsid w:val="000C1040"/>
    <w:rsid w:val="000C2784"/>
    <w:rsid w:val="000C2B75"/>
    <w:rsid w:val="000C2F6D"/>
    <w:rsid w:val="000C37F9"/>
    <w:rsid w:val="000C44AB"/>
    <w:rsid w:val="000C4AE5"/>
    <w:rsid w:val="000C5385"/>
    <w:rsid w:val="000C6083"/>
    <w:rsid w:val="000D00D7"/>
    <w:rsid w:val="000D0156"/>
    <w:rsid w:val="000D06C3"/>
    <w:rsid w:val="000D2212"/>
    <w:rsid w:val="000D25C4"/>
    <w:rsid w:val="000D26D1"/>
    <w:rsid w:val="000D29FC"/>
    <w:rsid w:val="000D462E"/>
    <w:rsid w:val="000D4A16"/>
    <w:rsid w:val="000D4E1E"/>
    <w:rsid w:val="000D50F7"/>
    <w:rsid w:val="000E226E"/>
    <w:rsid w:val="000E286D"/>
    <w:rsid w:val="000E2B36"/>
    <w:rsid w:val="000E62FE"/>
    <w:rsid w:val="000E7930"/>
    <w:rsid w:val="000F08B8"/>
    <w:rsid w:val="000F0971"/>
    <w:rsid w:val="000F103E"/>
    <w:rsid w:val="000F43D5"/>
    <w:rsid w:val="000F7949"/>
    <w:rsid w:val="001007D0"/>
    <w:rsid w:val="00101FBA"/>
    <w:rsid w:val="00102339"/>
    <w:rsid w:val="001036C6"/>
    <w:rsid w:val="001039B1"/>
    <w:rsid w:val="00103AA5"/>
    <w:rsid w:val="00104073"/>
    <w:rsid w:val="001044B7"/>
    <w:rsid w:val="001076CB"/>
    <w:rsid w:val="00107F53"/>
    <w:rsid w:val="00110202"/>
    <w:rsid w:val="00111115"/>
    <w:rsid w:val="00113B6C"/>
    <w:rsid w:val="00114B1B"/>
    <w:rsid w:val="001150AE"/>
    <w:rsid w:val="00115629"/>
    <w:rsid w:val="00115F94"/>
    <w:rsid w:val="00117B7B"/>
    <w:rsid w:val="00120826"/>
    <w:rsid w:val="00123D17"/>
    <w:rsid w:val="00124792"/>
    <w:rsid w:val="0012566B"/>
    <w:rsid w:val="0012617B"/>
    <w:rsid w:val="00132F8E"/>
    <w:rsid w:val="00133D32"/>
    <w:rsid w:val="00134486"/>
    <w:rsid w:val="001364C9"/>
    <w:rsid w:val="0013652A"/>
    <w:rsid w:val="00136682"/>
    <w:rsid w:val="001373CE"/>
    <w:rsid w:val="00137F6F"/>
    <w:rsid w:val="001416B9"/>
    <w:rsid w:val="00142158"/>
    <w:rsid w:val="0014507E"/>
    <w:rsid w:val="00146435"/>
    <w:rsid w:val="00147C4E"/>
    <w:rsid w:val="00152851"/>
    <w:rsid w:val="00153C35"/>
    <w:rsid w:val="0015524F"/>
    <w:rsid w:val="00156390"/>
    <w:rsid w:val="00156ABA"/>
    <w:rsid w:val="00160703"/>
    <w:rsid w:val="00162469"/>
    <w:rsid w:val="0016475B"/>
    <w:rsid w:val="001648F9"/>
    <w:rsid w:val="0016621D"/>
    <w:rsid w:val="0017097E"/>
    <w:rsid w:val="00170EF0"/>
    <w:rsid w:val="0017223D"/>
    <w:rsid w:val="0017243C"/>
    <w:rsid w:val="0017269C"/>
    <w:rsid w:val="00172727"/>
    <w:rsid w:val="0017291A"/>
    <w:rsid w:val="00174F9C"/>
    <w:rsid w:val="00175694"/>
    <w:rsid w:val="00184D51"/>
    <w:rsid w:val="00184DCD"/>
    <w:rsid w:val="001860F2"/>
    <w:rsid w:val="00186138"/>
    <w:rsid w:val="00187C73"/>
    <w:rsid w:val="00193A62"/>
    <w:rsid w:val="001940F2"/>
    <w:rsid w:val="0019658D"/>
    <w:rsid w:val="0019773E"/>
    <w:rsid w:val="001A09D2"/>
    <w:rsid w:val="001A1097"/>
    <w:rsid w:val="001A12EE"/>
    <w:rsid w:val="001A140F"/>
    <w:rsid w:val="001A14DC"/>
    <w:rsid w:val="001A1DA3"/>
    <w:rsid w:val="001A5731"/>
    <w:rsid w:val="001A6FF6"/>
    <w:rsid w:val="001A77F8"/>
    <w:rsid w:val="001B15D4"/>
    <w:rsid w:val="001B26A2"/>
    <w:rsid w:val="001B3542"/>
    <w:rsid w:val="001B3629"/>
    <w:rsid w:val="001B5220"/>
    <w:rsid w:val="001B5A11"/>
    <w:rsid w:val="001B7E92"/>
    <w:rsid w:val="001C07F8"/>
    <w:rsid w:val="001C316C"/>
    <w:rsid w:val="001C39D8"/>
    <w:rsid w:val="001C4920"/>
    <w:rsid w:val="001C4B0F"/>
    <w:rsid w:val="001C4DBC"/>
    <w:rsid w:val="001C777F"/>
    <w:rsid w:val="001D03AB"/>
    <w:rsid w:val="001D0ED1"/>
    <w:rsid w:val="001D240D"/>
    <w:rsid w:val="001D2B3D"/>
    <w:rsid w:val="001D2FBF"/>
    <w:rsid w:val="001D3BE0"/>
    <w:rsid w:val="001D47A0"/>
    <w:rsid w:val="001D51C9"/>
    <w:rsid w:val="001D73CF"/>
    <w:rsid w:val="001E1C17"/>
    <w:rsid w:val="001E51E2"/>
    <w:rsid w:val="001E5FCB"/>
    <w:rsid w:val="001E614F"/>
    <w:rsid w:val="001F0177"/>
    <w:rsid w:val="001F0261"/>
    <w:rsid w:val="001F064C"/>
    <w:rsid w:val="001F2A17"/>
    <w:rsid w:val="001F386E"/>
    <w:rsid w:val="001F67D4"/>
    <w:rsid w:val="00202386"/>
    <w:rsid w:val="0020374D"/>
    <w:rsid w:val="002039D7"/>
    <w:rsid w:val="00204077"/>
    <w:rsid w:val="0020432F"/>
    <w:rsid w:val="00205C7A"/>
    <w:rsid w:val="0020763D"/>
    <w:rsid w:val="00207818"/>
    <w:rsid w:val="00210E1F"/>
    <w:rsid w:val="00212E95"/>
    <w:rsid w:val="00213C92"/>
    <w:rsid w:val="0022039A"/>
    <w:rsid w:val="00220F2A"/>
    <w:rsid w:val="00224A62"/>
    <w:rsid w:val="00226BF8"/>
    <w:rsid w:val="002279B1"/>
    <w:rsid w:val="00231BAE"/>
    <w:rsid w:val="00232A22"/>
    <w:rsid w:val="00233592"/>
    <w:rsid w:val="00233723"/>
    <w:rsid w:val="002349DB"/>
    <w:rsid w:val="00234C29"/>
    <w:rsid w:val="00236610"/>
    <w:rsid w:val="00236B55"/>
    <w:rsid w:val="002373E4"/>
    <w:rsid w:val="00240F21"/>
    <w:rsid w:val="00242B0B"/>
    <w:rsid w:val="00245237"/>
    <w:rsid w:val="00245A40"/>
    <w:rsid w:val="002466EC"/>
    <w:rsid w:val="002468C9"/>
    <w:rsid w:val="00252409"/>
    <w:rsid w:val="002538A3"/>
    <w:rsid w:val="00253E53"/>
    <w:rsid w:val="002544A6"/>
    <w:rsid w:val="002549EC"/>
    <w:rsid w:val="002558B6"/>
    <w:rsid w:val="00256C15"/>
    <w:rsid w:val="00256CD4"/>
    <w:rsid w:val="00257A23"/>
    <w:rsid w:val="002647F5"/>
    <w:rsid w:val="002651D5"/>
    <w:rsid w:val="00266E7B"/>
    <w:rsid w:val="002670B6"/>
    <w:rsid w:val="0026710E"/>
    <w:rsid w:val="00267C11"/>
    <w:rsid w:val="00270B07"/>
    <w:rsid w:val="0027109D"/>
    <w:rsid w:val="00272B1A"/>
    <w:rsid w:val="002736E7"/>
    <w:rsid w:val="00274DDE"/>
    <w:rsid w:val="0027561C"/>
    <w:rsid w:val="0027736D"/>
    <w:rsid w:val="0028139C"/>
    <w:rsid w:val="0028413A"/>
    <w:rsid w:val="002852FB"/>
    <w:rsid w:val="00287F26"/>
    <w:rsid w:val="00291B0A"/>
    <w:rsid w:val="002932EC"/>
    <w:rsid w:val="002951B4"/>
    <w:rsid w:val="00295DBF"/>
    <w:rsid w:val="00297673"/>
    <w:rsid w:val="00297A06"/>
    <w:rsid w:val="002A01A0"/>
    <w:rsid w:val="002A2AE4"/>
    <w:rsid w:val="002A2BD0"/>
    <w:rsid w:val="002A4934"/>
    <w:rsid w:val="002A5945"/>
    <w:rsid w:val="002A7C09"/>
    <w:rsid w:val="002B0255"/>
    <w:rsid w:val="002B07F9"/>
    <w:rsid w:val="002B2B78"/>
    <w:rsid w:val="002B3E83"/>
    <w:rsid w:val="002B3F49"/>
    <w:rsid w:val="002B4ECF"/>
    <w:rsid w:val="002B64F4"/>
    <w:rsid w:val="002C0AC7"/>
    <w:rsid w:val="002C3BA4"/>
    <w:rsid w:val="002C577A"/>
    <w:rsid w:val="002C5B46"/>
    <w:rsid w:val="002C6C03"/>
    <w:rsid w:val="002D0057"/>
    <w:rsid w:val="002D137E"/>
    <w:rsid w:val="002D40E2"/>
    <w:rsid w:val="002D6079"/>
    <w:rsid w:val="002D6A07"/>
    <w:rsid w:val="002D70FE"/>
    <w:rsid w:val="002D7C12"/>
    <w:rsid w:val="002D7C88"/>
    <w:rsid w:val="002E1D55"/>
    <w:rsid w:val="002E4CAF"/>
    <w:rsid w:val="002E5FBE"/>
    <w:rsid w:val="002E6EE8"/>
    <w:rsid w:val="002F19A2"/>
    <w:rsid w:val="002F332B"/>
    <w:rsid w:val="002F4BA5"/>
    <w:rsid w:val="002F4D3A"/>
    <w:rsid w:val="002F50E6"/>
    <w:rsid w:val="002F517E"/>
    <w:rsid w:val="002F5FF0"/>
    <w:rsid w:val="002F735D"/>
    <w:rsid w:val="002F762D"/>
    <w:rsid w:val="002F77C3"/>
    <w:rsid w:val="002F7E93"/>
    <w:rsid w:val="003001A6"/>
    <w:rsid w:val="00300D15"/>
    <w:rsid w:val="0030161C"/>
    <w:rsid w:val="00302E36"/>
    <w:rsid w:val="00304077"/>
    <w:rsid w:val="00304549"/>
    <w:rsid w:val="00304BE1"/>
    <w:rsid w:val="00305502"/>
    <w:rsid w:val="003055AB"/>
    <w:rsid w:val="00310430"/>
    <w:rsid w:val="0031051D"/>
    <w:rsid w:val="00310B7D"/>
    <w:rsid w:val="00311196"/>
    <w:rsid w:val="003115B0"/>
    <w:rsid w:val="003115F8"/>
    <w:rsid w:val="003121BC"/>
    <w:rsid w:val="003127A1"/>
    <w:rsid w:val="003130D3"/>
    <w:rsid w:val="003144AF"/>
    <w:rsid w:val="00314741"/>
    <w:rsid w:val="00314C60"/>
    <w:rsid w:val="0031561B"/>
    <w:rsid w:val="00315B3C"/>
    <w:rsid w:val="003174EA"/>
    <w:rsid w:val="00317E70"/>
    <w:rsid w:val="00320927"/>
    <w:rsid w:val="00320AA7"/>
    <w:rsid w:val="00320F33"/>
    <w:rsid w:val="00321AEA"/>
    <w:rsid w:val="00321DDE"/>
    <w:rsid w:val="00322782"/>
    <w:rsid w:val="00324C82"/>
    <w:rsid w:val="00325D88"/>
    <w:rsid w:val="00327761"/>
    <w:rsid w:val="00327B86"/>
    <w:rsid w:val="00330773"/>
    <w:rsid w:val="00336965"/>
    <w:rsid w:val="00336D1F"/>
    <w:rsid w:val="003407E9"/>
    <w:rsid w:val="00341EA4"/>
    <w:rsid w:val="003425B8"/>
    <w:rsid w:val="00343F74"/>
    <w:rsid w:val="00345A25"/>
    <w:rsid w:val="003462FB"/>
    <w:rsid w:val="003469F0"/>
    <w:rsid w:val="00347C61"/>
    <w:rsid w:val="003512B7"/>
    <w:rsid w:val="00353BB1"/>
    <w:rsid w:val="00355620"/>
    <w:rsid w:val="00356095"/>
    <w:rsid w:val="00356FDF"/>
    <w:rsid w:val="003574D3"/>
    <w:rsid w:val="00357650"/>
    <w:rsid w:val="00357704"/>
    <w:rsid w:val="0036049B"/>
    <w:rsid w:val="003613DA"/>
    <w:rsid w:val="00361E7B"/>
    <w:rsid w:val="00362031"/>
    <w:rsid w:val="00362718"/>
    <w:rsid w:val="00362DF4"/>
    <w:rsid w:val="0036326D"/>
    <w:rsid w:val="00363C35"/>
    <w:rsid w:val="0036402A"/>
    <w:rsid w:val="00364FEE"/>
    <w:rsid w:val="00366311"/>
    <w:rsid w:val="003677C4"/>
    <w:rsid w:val="003702D7"/>
    <w:rsid w:val="00370BE5"/>
    <w:rsid w:val="00370F44"/>
    <w:rsid w:val="00371E6A"/>
    <w:rsid w:val="00373AC0"/>
    <w:rsid w:val="003758CD"/>
    <w:rsid w:val="003765D7"/>
    <w:rsid w:val="003766AC"/>
    <w:rsid w:val="00380755"/>
    <w:rsid w:val="00380FB3"/>
    <w:rsid w:val="00382203"/>
    <w:rsid w:val="00386824"/>
    <w:rsid w:val="00386B3D"/>
    <w:rsid w:val="00387201"/>
    <w:rsid w:val="0038734B"/>
    <w:rsid w:val="00392583"/>
    <w:rsid w:val="0039316E"/>
    <w:rsid w:val="00393F86"/>
    <w:rsid w:val="003940FA"/>
    <w:rsid w:val="0039634A"/>
    <w:rsid w:val="00397D14"/>
    <w:rsid w:val="003A6FCB"/>
    <w:rsid w:val="003A7659"/>
    <w:rsid w:val="003B3601"/>
    <w:rsid w:val="003B3E34"/>
    <w:rsid w:val="003B6F81"/>
    <w:rsid w:val="003C18A3"/>
    <w:rsid w:val="003C38F8"/>
    <w:rsid w:val="003C4666"/>
    <w:rsid w:val="003D0C3B"/>
    <w:rsid w:val="003D2E3E"/>
    <w:rsid w:val="003D3E38"/>
    <w:rsid w:val="003D428D"/>
    <w:rsid w:val="003D5300"/>
    <w:rsid w:val="003D5D6B"/>
    <w:rsid w:val="003D6689"/>
    <w:rsid w:val="003E187F"/>
    <w:rsid w:val="003E39C5"/>
    <w:rsid w:val="003E432D"/>
    <w:rsid w:val="003E4F72"/>
    <w:rsid w:val="003E515F"/>
    <w:rsid w:val="003E5F1D"/>
    <w:rsid w:val="003F25EA"/>
    <w:rsid w:val="003F53E7"/>
    <w:rsid w:val="003F5D09"/>
    <w:rsid w:val="0040124C"/>
    <w:rsid w:val="0040342D"/>
    <w:rsid w:val="004039A1"/>
    <w:rsid w:val="0040531E"/>
    <w:rsid w:val="00407ED6"/>
    <w:rsid w:val="004113B0"/>
    <w:rsid w:val="00411F3F"/>
    <w:rsid w:val="00413728"/>
    <w:rsid w:val="00415F95"/>
    <w:rsid w:val="00417D93"/>
    <w:rsid w:val="00420709"/>
    <w:rsid w:val="00425482"/>
    <w:rsid w:val="00430910"/>
    <w:rsid w:val="00432F78"/>
    <w:rsid w:val="00433AAE"/>
    <w:rsid w:val="0043400F"/>
    <w:rsid w:val="00434076"/>
    <w:rsid w:val="00434C0F"/>
    <w:rsid w:val="0043607D"/>
    <w:rsid w:val="00436956"/>
    <w:rsid w:val="00436BD5"/>
    <w:rsid w:val="00440A57"/>
    <w:rsid w:val="0044282A"/>
    <w:rsid w:val="004440AE"/>
    <w:rsid w:val="00446348"/>
    <w:rsid w:val="00447400"/>
    <w:rsid w:val="0045212A"/>
    <w:rsid w:val="00452EEA"/>
    <w:rsid w:val="0045332E"/>
    <w:rsid w:val="004543A4"/>
    <w:rsid w:val="00456F4B"/>
    <w:rsid w:val="00457A20"/>
    <w:rsid w:val="00460822"/>
    <w:rsid w:val="0046138C"/>
    <w:rsid w:val="004625F6"/>
    <w:rsid w:val="004713F9"/>
    <w:rsid w:val="0047320E"/>
    <w:rsid w:val="00473B36"/>
    <w:rsid w:val="00475591"/>
    <w:rsid w:val="0047656D"/>
    <w:rsid w:val="0047664C"/>
    <w:rsid w:val="00476FF2"/>
    <w:rsid w:val="00477093"/>
    <w:rsid w:val="004822E6"/>
    <w:rsid w:val="0048261A"/>
    <w:rsid w:val="004846B6"/>
    <w:rsid w:val="0048649A"/>
    <w:rsid w:val="00490316"/>
    <w:rsid w:val="00490640"/>
    <w:rsid w:val="0049108C"/>
    <w:rsid w:val="00491795"/>
    <w:rsid w:val="004930E7"/>
    <w:rsid w:val="004932C4"/>
    <w:rsid w:val="00493639"/>
    <w:rsid w:val="00494CAC"/>
    <w:rsid w:val="0049642E"/>
    <w:rsid w:val="004A1D2C"/>
    <w:rsid w:val="004A20B4"/>
    <w:rsid w:val="004A21C2"/>
    <w:rsid w:val="004A4E7A"/>
    <w:rsid w:val="004A7C47"/>
    <w:rsid w:val="004B134A"/>
    <w:rsid w:val="004B2114"/>
    <w:rsid w:val="004B6637"/>
    <w:rsid w:val="004C07C2"/>
    <w:rsid w:val="004C10B6"/>
    <w:rsid w:val="004C352F"/>
    <w:rsid w:val="004C3910"/>
    <w:rsid w:val="004C3D25"/>
    <w:rsid w:val="004C7E86"/>
    <w:rsid w:val="004D460F"/>
    <w:rsid w:val="004D5596"/>
    <w:rsid w:val="004D5872"/>
    <w:rsid w:val="004E08C3"/>
    <w:rsid w:val="004E186E"/>
    <w:rsid w:val="004E3057"/>
    <w:rsid w:val="004E4E5B"/>
    <w:rsid w:val="004E6063"/>
    <w:rsid w:val="004E6BC9"/>
    <w:rsid w:val="004E70D7"/>
    <w:rsid w:val="004F0759"/>
    <w:rsid w:val="004F12A5"/>
    <w:rsid w:val="004F264A"/>
    <w:rsid w:val="004F5E89"/>
    <w:rsid w:val="004F6A41"/>
    <w:rsid w:val="00501B51"/>
    <w:rsid w:val="00503F45"/>
    <w:rsid w:val="005045EE"/>
    <w:rsid w:val="00504899"/>
    <w:rsid w:val="00505380"/>
    <w:rsid w:val="0050575A"/>
    <w:rsid w:val="00505F4C"/>
    <w:rsid w:val="00507434"/>
    <w:rsid w:val="005100DF"/>
    <w:rsid w:val="005104EE"/>
    <w:rsid w:val="00512434"/>
    <w:rsid w:val="00512F8F"/>
    <w:rsid w:val="0051348B"/>
    <w:rsid w:val="0051487C"/>
    <w:rsid w:val="00514DE1"/>
    <w:rsid w:val="0051636E"/>
    <w:rsid w:val="00517498"/>
    <w:rsid w:val="0052032E"/>
    <w:rsid w:val="00520EF7"/>
    <w:rsid w:val="005214CC"/>
    <w:rsid w:val="00523707"/>
    <w:rsid w:val="00527784"/>
    <w:rsid w:val="00532142"/>
    <w:rsid w:val="00534FF5"/>
    <w:rsid w:val="00536BE0"/>
    <w:rsid w:val="00536EFC"/>
    <w:rsid w:val="00540CD8"/>
    <w:rsid w:val="00542372"/>
    <w:rsid w:val="00542AEF"/>
    <w:rsid w:val="00542CBC"/>
    <w:rsid w:val="00542FBF"/>
    <w:rsid w:val="00543C63"/>
    <w:rsid w:val="00545799"/>
    <w:rsid w:val="00551631"/>
    <w:rsid w:val="00551D4C"/>
    <w:rsid w:val="00553B3A"/>
    <w:rsid w:val="00556994"/>
    <w:rsid w:val="00560D5A"/>
    <w:rsid w:val="00560D5D"/>
    <w:rsid w:val="005618EE"/>
    <w:rsid w:val="00561CB6"/>
    <w:rsid w:val="0056256F"/>
    <w:rsid w:val="0056277D"/>
    <w:rsid w:val="00565D3B"/>
    <w:rsid w:val="00570EAB"/>
    <w:rsid w:val="00574AD2"/>
    <w:rsid w:val="005758BF"/>
    <w:rsid w:val="00577FA7"/>
    <w:rsid w:val="0058219F"/>
    <w:rsid w:val="00583472"/>
    <w:rsid w:val="00587D90"/>
    <w:rsid w:val="005911A3"/>
    <w:rsid w:val="005920C8"/>
    <w:rsid w:val="00592910"/>
    <w:rsid w:val="00595CBB"/>
    <w:rsid w:val="00595D1C"/>
    <w:rsid w:val="005A23CA"/>
    <w:rsid w:val="005A254A"/>
    <w:rsid w:val="005A334E"/>
    <w:rsid w:val="005A3A49"/>
    <w:rsid w:val="005A3A99"/>
    <w:rsid w:val="005A4A57"/>
    <w:rsid w:val="005A5DA8"/>
    <w:rsid w:val="005A7069"/>
    <w:rsid w:val="005B0A16"/>
    <w:rsid w:val="005B527A"/>
    <w:rsid w:val="005C0207"/>
    <w:rsid w:val="005C142C"/>
    <w:rsid w:val="005C211A"/>
    <w:rsid w:val="005C2F71"/>
    <w:rsid w:val="005C344E"/>
    <w:rsid w:val="005C3A93"/>
    <w:rsid w:val="005C3DC5"/>
    <w:rsid w:val="005C41B9"/>
    <w:rsid w:val="005C5961"/>
    <w:rsid w:val="005C64B5"/>
    <w:rsid w:val="005C70EA"/>
    <w:rsid w:val="005C77B7"/>
    <w:rsid w:val="005C7DE4"/>
    <w:rsid w:val="005D08E7"/>
    <w:rsid w:val="005D3B62"/>
    <w:rsid w:val="005D78F2"/>
    <w:rsid w:val="005D7D1E"/>
    <w:rsid w:val="005E1041"/>
    <w:rsid w:val="005E1979"/>
    <w:rsid w:val="005E2BB7"/>
    <w:rsid w:val="005E2EA4"/>
    <w:rsid w:val="005E3A4F"/>
    <w:rsid w:val="005E3C1D"/>
    <w:rsid w:val="005E515A"/>
    <w:rsid w:val="005E602D"/>
    <w:rsid w:val="005E7388"/>
    <w:rsid w:val="005E7597"/>
    <w:rsid w:val="005F403D"/>
    <w:rsid w:val="005F4041"/>
    <w:rsid w:val="005F7133"/>
    <w:rsid w:val="005F7547"/>
    <w:rsid w:val="005F7B82"/>
    <w:rsid w:val="005F7C42"/>
    <w:rsid w:val="00602038"/>
    <w:rsid w:val="00603B01"/>
    <w:rsid w:val="00604D33"/>
    <w:rsid w:val="00605506"/>
    <w:rsid w:val="0061071F"/>
    <w:rsid w:val="00611F11"/>
    <w:rsid w:val="00612390"/>
    <w:rsid w:val="0061338B"/>
    <w:rsid w:val="00613E26"/>
    <w:rsid w:val="0061552C"/>
    <w:rsid w:val="006220F5"/>
    <w:rsid w:val="00624BCF"/>
    <w:rsid w:val="006250A7"/>
    <w:rsid w:val="00625416"/>
    <w:rsid w:val="00625E71"/>
    <w:rsid w:val="0062790C"/>
    <w:rsid w:val="00627AE5"/>
    <w:rsid w:val="00631988"/>
    <w:rsid w:val="006323EF"/>
    <w:rsid w:val="00633C64"/>
    <w:rsid w:val="00634286"/>
    <w:rsid w:val="0063439E"/>
    <w:rsid w:val="006365D7"/>
    <w:rsid w:val="0063682B"/>
    <w:rsid w:val="00637DE2"/>
    <w:rsid w:val="006445FD"/>
    <w:rsid w:val="00644800"/>
    <w:rsid w:val="00645E44"/>
    <w:rsid w:val="00646D89"/>
    <w:rsid w:val="0064732D"/>
    <w:rsid w:val="00647903"/>
    <w:rsid w:val="00650190"/>
    <w:rsid w:val="0065082C"/>
    <w:rsid w:val="0065242A"/>
    <w:rsid w:val="00653E68"/>
    <w:rsid w:val="006544F0"/>
    <w:rsid w:val="00656587"/>
    <w:rsid w:val="00660746"/>
    <w:rsid w:val="00660987"/>
    <w:rsid w:val="00661C40"/>
    <w:rsid w:val="006626C1"/>
    <w:rsid w:val="0066397C"/>
    <w:rsid w:val="006658FB"/>
    <w:rsid w:val="00667D04"/>
    <w:rsid w:val="006704B2"/>
    <w:rsid w:val="00670656"/>
    <w:rsid w:val="0067068C"/>
    <w:rsid w:val="0067249C"/>
    <w:rsid w:val="00673A9A"/>
    <w:rsid w:val="006770F3"/>
    <w:rsid w:val="00680823"/>
    <w:rsid w:val="00680A34"/>
    <w:rsid w:val="00683B72"/>
    <w:rsid w:val="0068799B"/>
    <w:rsid w:val="00692040"/>
    <w:rsid w:val="006935B4"/>
    <w:rsid w:val="00695D76"/>
    <w:rsid w:val="006961E0"/>
    <w:rsid w:val="0069663C"/>
    <w:rsid w:val="00696978"/>
    <w:rsid w:val="00697964"/>
    <w:rsid w:val="006A0490"/>
    <w:rsid w:val="006A0668"/>
    <w:rsid w:val="006A068A"/>
    <w:rsid w:val="006A1061"/>
    <w:rsid w:val="006A5206"/>
    <w:rsid w:val="006A5498"/>
    <w:rsid w:val="006A54EB"/>
    <w:rsid w:val="006A56FD"/>
    <w:rsid w:val="006A5971"/>
    <w:rsid w:val="006A75FC"/>
    <w:rsid w:val="006A76FC"/>
    <w:rsid w:val="006C1774"/>
    <w:rsid w:val="006C296B"/>
    <w:rsid w:val="006C537B"/>
    <w:rsid w:val="006D0EC2"/>
    <w:rsid w:val="006D1A62"/>
    <w:rsid w:val="006D229B"/>
    <w:rsid w:val="006D2754"/>
    <w:rsid w:val="006D41D2"/>
    <w:rsid w:val="006D45F8"/>
    <w:rsid w:val="006D69BF"/>
    <w:rsid w:val="006F0C42"/>
    <w:rsid w:val="006F20DF"/>
    <w:rsid w:val="006F4B02"/>
    <w:rsid w:val="006F5EC1"/>
    <w:rsid w:val="00700A91"/>
    <w:rsid w:val="00710614"/>
    <w:rsid w:val="00710D17"/>
    <w:rsid w:val="00712176"/>
    <w:rsid w:val="00712562"/>
    <w:rsid w:val="00712889"/>
    <w:rsid w:val="00713555"/>
    <w:rsid w:val="00713B38"/>
    <w:rsid w:val="00715A77"/>
    <w:rsid w:val="00715BA5"/>
    <w:rsid w:val="007164F7"/>
    <w:rsid w:val="00716A1C"/>
    <w:rsid w:val="00717267"/>
    <w:rsid w:val="00720D19"/>
    <w:rsid w:val="00721FBF"/>
    <w:rsid w:val="007222F0"/>
    <w:rsid w:val="00724BC6"/>
    <w:rsid w:val="0072559D"/>
    <w:rsid w:val="00725A71"/>
    <w:rsid w:val="007264BF"/>
    <w:rsid w:val="0072659B"/>
    <w:rsid w:val="00726823"/>
    <w:rsid w:val="0072727D"/>
    <w:rsid w:val="00730C4A"/>
    <w:rsid w:val="00730E38"/>
    <w:rsid w:val="00731B39"/>
    <w:rsid w:val="00735081"/>
    <w:rsid w:val="0073604C"/>
    <w:rsid w:val="007376DE"/>
    <w:rsid w:val="00737EFC"/>
    <w:rsid w:val="00740525"/>
    <w:rsid w:val="007409B4"/>
    <w:rsid w:val="00747701"/>
    <w:rsid w:val="00750235"/>
    <w:rsid w:val="00753B0F"/>
    <w:rsid w:val="007603F0"/>
    <w:rsid w:val="00760F0F"/>
    <w:rsid w:val="007617BE"/>
    <w:rsid w:val="00763E41"/>
    <w:rsid w:val="00765146"/>
    <w:rsid w:val="007653E4"/>
    <w:rsid w:val="00765461"/>
    <w:rsid w:val="007675ED"/>
    <w:rsid w:val="00770829"/>
    <w:rsid w:val="00770D8E"/>
    <w:rsid w:val="0077228F"/>
    <w:rsid w:val="00775450"/>
    <w:rsid w:val="00776D5A"/>
    <w:rsid w:val="00777063"/>
    <w:rsid w:val="00780CDD"/>
    <w:rsid w:val="007817D9"/>
    <w:rsid w:val="00783A17"/>
    <w:rsid w:val="00783D5F"/>
    <w:rsid w:val="00784107"/>
    <w:rsid w:val="00786300"/>
    <w:rsid w:val="007874B3"/>
    <w:rsid w:val="00791258"/>
    <w:rsid w:val="00791B52"/>
    <w:rsid w:val="0079220E"/>
    <w:rsid w:val="00795C52"/>
    <w:rsid w:val="00795EA5"/>
    <w:rsid w:val="0079638F"/>
    <w:rsid w:val="00796C02"/>
    <w:rsid w:val="00797F70"/>
    <w:rsid w:val="007A24D4"/>
    <w:rsid w:val="007A639F"/>
    <w:rsid w:val="007A7B42"/>
    <w:rsid w:val="007A7DC9"/>
    <w:rsid w:val="007B07E2"/>
    <w:rsid w:val="007B156A"/>
    <w:rsid w:val="007B192C"/>
    <w:rsid w:val="007B25E2"/>
    <w:rsid w:val="007B640D"/>
    <w:rsid w:val="007B7F7B"/>
    <w:rsid w:val="007C0210"/>
    <w:rsid w:val="007C1CD7"/>
    <w:rsid w:val="007C1E25"/>
    <w:rsid w:val="007C2E49"/>
    <w:rsid w:val="007C3347"/>
    <w:rsid w:val="007C3969"/>
    <w:rsid w:val="007C3A8C"/>
    <w:rsid w:val="007C3C34"/>
    <w:rsid w:val="007C3DF6"/>
    <w:rsid w:val="007C4541"/>
    <w:rsid w:val="007D1907"/>
    <w:rsid w:val="007D2B1D"/>
    <w:rsid w:val="007D3214"/>
    <w:rsid w:val="007D3DA2"/>
    <w:rsid w:val="007D46F2"/>
    <w:rsid w:val="007D4A22"/>
    <w:rsid w:val="007D56A5"/>
    <w:rsid w:val="007D5E12"/>
    <w:rsid w:val="007D6925"/>
    <w:rsid w:val="007D7267"/>
    <w:rsid w:val="007D7838"/>
    <w:rsid w:val="007E6247"/>
    <w:rsid w:val="007F0DCE"/>
    <w:rsid w:val="007F178A"/>
    <w:rsid w:val="007F1E31"/>
    <w:rsid w:val="007F2D75"/>
    <w:rsid w:val="007F2EDB"/>
    <w:rsid w:val="007F35BE"/>
    <w:rsid w:val="007F5279"/>
    <w:rsid w:val="007F5CF8"/>
    <w:rsid w:val="007F61E2"/>
    <w:rsid w:val="00800084"/>
    <w:rsid w:val="00801500"/>
    <w:rsid w:val="00802890"/>
    <w:rsid w:val="00804E2F"/>
    <w:rsid w:val="00806620"/>
    <w:rsid w:val="008068A8"/>
    <w:rsid w:val="008116DB"/>
    <w:rsid w:val="00811ECF"/>
    <w:rsid w:val="008144EB"/>
    <w:rsid w:val="00815DE0"/>
    <w:rsid w:val="00822E8B"/>
    <w:rsid w:val="00823A1B"/>
    <w:rsid w:val="00825152"/>
    <w:rsid w:val="00825DB5"/>
    <w:rsid w:val="00826FA2"/>
    <w:rsid w:val="008313A8"/>
    <w:rsid w:val="00831849"/>
    <w:rsid w:val="008324D2"/>
    <w:rsid w:val="008355E0"/>
    <w:rsid w:val="00837B6F"/>
    <w:rsid w:val="0084033A"/>
    <w:rsid w:val="00840CBC"/>
    <w:rsid w:val="00841059"/>
    <w:rsid w:val="00841D25"/>
    <w:rsid w:val="00841E51"/>
    <w:rsid w:val="00842D68"/>
    <w:rsid w:val="0084422A"/>
    <w:rsid w:val="00845449"/>
    <w:rsid w:val="00845642"/>
    <w:rsid w:val="0084604A"/>
    <w:rsid w:val="00846E53"/>
    <w:rsid w:val="00847248"/>
    <w:rsid w:val="0085027A"/>
    <w:rsid w:val="008509CD"/>
    <w:rsid w:val="0085158B"/>
    <w:rsid w:val="0085176A"/>
    <w:rsid w:val="00851B8D"/>
    <w:rsid w:val="008533EC"/>
    <w:rsid w:val="00853F50"/>
    <w:rsid w:val="00854AF9"/>
    <w:rsid w:val="00862255"/>
    <w:rsid w:val="00865626"/>
    <w:rsid w:val="00865636"/>
    <w:rsid w:val="00866323"/>
    <w:rsid w:val="00873841"/>
    <w:rsid w:val="00873BDC"/>
    <w:rsid w:val="00874F19"/>
    <w:rsid w:val="00874F22"/>
    <w:rsid w:val="008750DA"/>
    <w:rsid w:val="00875A1E"/>
    <w:rsid w:val="00876CA7"/>
    <w:rsid w:val="008802E6"/>
    <w:rsid w:val="00880920"/>
    <w:rsid w:val="00881503"/>
    <w:rsid w:val="0088210E"/>
    <w:rsid w:val="00884547"/>
    <w:rsid w:val="00886064"/>
    <w:rsid w:val="00887F1C"/>
    <w:rsid w:val="00891990"/>
    <w:rsid w:val="008927B3"/>
    <w:rsid w:val="008929F0"/>
    <w:rsid w:val="00893D3E"/>
    <w:rsid w:val="00893E58"/>
    <w:rsid w:val="00895F24"/>
    <w:rsid w:val="008975BB"/>
    <w:rsid w:val="008A119D"/>
    <w:rsid w:val="008A1FC6"/>
    <w:rsid w:val="008A2770"/>
    <w:rsid w:val="008A31BA"/>
    <w:rsid w:val="008A3CB4"/>
    <w:rsid w:val="008A592C"/>
    <w:rsid w:val="008A6D0D"/>
    <w:rsid w:val="008A6E56"/>
    <w:rsid w:val="008B166F"/>
    <w:rsid w:val="008B1D0C"/>
    <w:rsid w:val="008B1ED9"/>
    <w:rsid w:val="008B4739"/>
    <w:rsid w:val="008B4773"/>
    <w:rsid w:val="008B5FD7"/>
    <w:rsid w:val="008C0073"/>
    <w:rsid w:val="008C17FE"/>
    <w:rsid w:val="008C1AA3"/>
    <w:rsid w:val="008C3740"/>
    <w:rsid w:val="008C5339"/>
    <w:rsid w:val="008C65CC"/>
    <w:rsid w:val="008C7307"/>
    <w:rsid w:val="008D081C"/>
    <w:rsid w:val="008D0C5B"/>
    <w:rsid w:val="008D2D87"/>
    <w:rsid w:val="008D4176"/>
    <w:rsid w:val="008D593F"/>
    <w:rsid w:val="008D7F4F"/>
    <w:rsid w:val="008E0A71"/>
    <w:rsid w:val="008E2210"/>
    <w:rsid w:val="008E3674"/>
    <w:rsid w:val="008E4372"/>
    <w:rsid w:val="008E4F26"/>
    <w:rsid w:val="008E5DAD"/>
    <w:rsid w:val="008E67DE"/>
    <w:rsid w:val="008F0548"/>
    <w:rsid w:val="008F28BB"/>
    <w:rsid w:val="008F52EF"/>
    <w:rsid w:val="008F6692"/>
    <w:rsid w:val="008F7240"/>
    <w:rsid w:val="00901543"/>
    <w:rsid w:val="00901857"/>
    <w:rsid w:val="00901F6C"/>
    <w:rsid w:val="009051FD"/>
    <w:rsid w:val="00905724"/>
    <w:rsid w:val="00910036"/>
    <w:rsid w:val="00913039"/>
    <w:rsid w:val="009163B1"/>
    <w:rsid w:val="00916C43"/>
    <w:rsid w:val="0091752A"/>
    <w:rsid w:val="0092081A"/>
    <w:rsid w:val="00920C91"/>
    <w:rsid w:val="00921464"/>
    <w:rsid w:val="00922257"/>
    <w:rsid w:val="00922DC1"/>
    <w:rsid w:val="009232DF"/>
    <w:rsid w:val="009245CA"/>
    <w:rsid w:val="00926019"/>
    <w:rsid w:val="009261AD"/>
    <w:rsid w:val="00926C63"/>
    <w:rsid w:val="00930228"/>
    <w:rsid w:val="00931390"/>
    <w:rsid w:val="00931945"/>
    <w:rsid w:val="00934024"/>
    <w:rsid w:val="00934449"/>
    <w:rsid w:val="00935096"/>
    <w:rsid w:val="009365B8"/>
    <w:rsid w:val="00936B6A"/>
    <w:rsid w:val="009376E2"/>
    <w:rsid w:val="00940D62"/>
    <w:rsid w:val="00941F84"/>
    <w:rsid w:val="0094265B"/>
    <w:rsid w:val="00943810"/>
    <w:rsid w:val="0094424D"/>
    <w:rsid w:val="00944283"/>
    <w:rsid w:val="0094622E"/>
    <w:rsid w:val="0094653E"/>
    <w:rsid w:val="00947D4C"/>
    <w:rsid w:val="00950A24"/>
    <w:rsid w:val="00952356"/>
    <w:rsid w:val="00952638"/>
    <w:rsid w:val="0095373D"/>
    <w:rsid w:val="00953B11"/>
    <w:rsid w:val="009560BC"/>
    <w:rsid w:val="00956328"/>
    <w:rsid w:val="00962588"/>
    <w:rsid w:val="00965D36"/>
    <w:rsid w:val="00966924"/>
    <w:rsid w:val="00970ACE"/>
    <w:rsid w:val="00971B67"/>
    <w:rsid w:val="0097502A"/>
    <w:rsid w:val="009756FE"/>
    <w:rsid w:val="00976B4D"/>
    <w:rsid w:val="0098089E"/>
    <w:rsid w:val="00982D5F"/>
    <w:rsid w:val="00984AF7"/>
    <w:rsid w:val="00986491"/>
    <w:rsid w:val="00987D18"/>
    <w:rsid w:val="0099002E"/>
    <w:rsid w:val="00990236"/>
    <w:rsid w:val="009914BF"/>
    <w:rsid w:val="009A05F2"/>
    <w:rsid w:val="009A2357"/>
    <w:rsid w:val="009A3A97"/>
    <w:rsid w:val="009A5B10"/>
    <w:rsid w:val="009A5F37"/>
    <w:rsid w:val="009A5FF0"/>
    <w:rsid w:val="009A7CEA"/>
    <w:rsid w:val="009A7ECC"/>
    <w:rsid w:val="009B0824"/>
    <w:rsid w:val="009B36D7"/>
    <w:rsid w:val="009B3C15"/>
    <w:rsid w:val="009B3F9C"/>
    <w:rsid w:val="009B4156"/>
    <w:rsid w:val="009B7B31"/>
    <w:rsid w:val="009C019E"/>
    <w:rsid w:val="009C07AC"/>
    <w:rsid w:val="009C2494"/>
    <w:rsid w:val="009C5996"/>
    <w:rsid w:val="009C6B1D"/>
    <w:rsid w:val="009C6B3E"/>
    <w:rsid w:val="009C6E7A"/>
    <w:rsid w:val="009C7D14"/>
    <w:rsid w:val="009D14F0"/>
    <w:rsid w:val="009D1D29"/>
    <w:rsid w:val="009D3116"/>
    <w:rsid w:val="009D3847"/>
    <w:rsid w:val="009D4BE4"/>
    <w:rsid w:val="009E0255"/>
    <w:rsid w:val="009E15F6"/>
    <w:rsid w:val="009E27C4"/>
    <w:rsid w:val="009E2F99"/>
    <w:rsid w:val="009E4AB1"/>
    <w:rsid w:val="009E6018"/>
    <w:rsid w:val="009E604B"/>
    <w:rsid w:val="009F0B18"/>
    <w:rsid w:val="009F0EAA"/>
    <w:rsid w:val="009F2AE1"/>
    <w:rsid w:val="009F3CB3"/>
    <w:rsid w:val="009F4244"/>
    <w:rsid w:val="009F675C"/>
    <w:rsid w:val="009F77C8"/>
    <w:rsid w:val="009F7BB9"/>
    <w:rsid w:val="00A00BE8"/>
    <w:rsid w:val="00A01555"/>
    <w:rsid w:val="00A023BE"/>
    <w:rsid w:val="00A027AF"/>
    <w:rsid w:val="00A030A8"/>
    <w:rsid w:val="00A051B1"/>
    <w:rsid w:val="00A05820"/>
    <w:rsid w:val="00A0588A"/>
    <w:rsid w:val="00A05E18"/>
    <w:rsid w:val="00A06611"/>
    <w:rsid w:val="00A128B7"/>
    <w:rsid w:val="00A12D49"/>
    <w:rsid w:val="00A1378F"/>
    <w:rsid w:val="00A139E6"/>
    <w:rsid w:val="00A13B5B"/>
    <w:rsid w:val="00A1419E"/>
    <w:rsid w:val="00A21013"/>
    <w:rsid w:val="00A21BBF"/>
    <w:rsid w:val="00A25291"/>
    <w:rsid w:val="00A25E52"/>
    <w:rsid w:val="00A27F8B"/>
    <w:rsid w:val="00A31AF8"/>
    <w:rsid w:val="00A32B71"/>
    <w:rsid w:val="00A35911"/>
    <w:rsid w:val="00A371F2"/>
    <w:rsid w:val="00A37E7C"/>
    <w:rsid w:val="00A4190B"/>
    <w:rsid w:val="00A438CC"/>
    <w:rsid w:val="00A44F2A"/>
    <w:rsid w:val="00A45F49"/>
    <w:rsid w:val="00A47713"/>
    <w:rsid w:val="00A50334"/>
    <w:rsid w:val="00A50370"/>
    <w:rsid w:val="00A50AB4"/>
    <w:rsid w:val="00A50C06"/>
    <w:rsid w:val="00A510A2"/>
    <w:rsid w:val="00A54537"/>
    <w:rsid w:val="00A6457C"/>
    <w:rsid w:val="00A65FAB"/>
    <w:rsid w:val="00A66201"/>
    <w:rsid w:val="00A67E25"/>
    <w:rsid w:val="00A70152"/>
    <w:rsid w:val="00A71D6B"/>
    <w:rsid w:val="00A72BB4"/>
    <w:rsid w:val="00A7584A"/>
    <w:rsid w:val="00A76058"/>
    <w:rsid w:val="00A81BA2"/>
    <w:rsid w:val="00A8291A"/>
    <w:rsid w:val="00A83F41"/>
    <w:rsid w:val="00A84913"/>
    <w:rsid w:val="00A85530"/>
    <w:rsid w:val="00A85808"/>
    <w:rsid w:val="00A8650B"/>
    <w:rsid w:val="00A871D0"/>
    <w:rsid w:val="00A93157"/>
    <w:rsid w:val="00A95776"/>
    <w:rsid w:val="00A97587"/>
    <w:rsid w:val="00AA126E"/>
    <w:rsid w:val="00AA154E"/>
    <w:rsid w:val="00AA227A"/>
    <w:rsid w:val="00AA4473"/>
    <w:rsid w:val="00AA49C2"/>
    <w:rsid w:val="00AA7029"/>
    <w:rsid w:val="00AB3E7E"/>
    <w:rsid w:val="00AB4CAD"/>
    <w:rsid w:val="00AB6341"/>
    <w:rsid w:val="00AC121B"/>
    <w:rsid w:val="00AD0694"/>
    <w:rsid w:val="00AD08DF"/>
    <w:rsid w:val="00AD0FBD"/>
    <w:rsid w:val="00AD359D"/>
    <w:rsid w:val="00AD3A37"/>
    <w:rsid w:val="00AD59CC"/>
    <w:rsid w:val="00AD6013"/>
    <w:rsid w:val="00AD69A4"/>
    <w:rsid w:val="00AE5562"/>
    <w:rsid w:val="00AE5A72"/>
    <w:rsid w:val="00AE7AD2"/>
    <w:rsid w:val="00AF1464"/>
    <w:rsid w:val="00AF1D39"/>
    <w:rsid w:val="00AF2F1E"/>
    <w:rsid w:val="00AF2FDE"/>
    <w:rsid w:val="00AF3970"/>
    <w:rsid w:val="00AF504C"/>
    <w:rsid w:val="00AF511F"/>
    <w:rsid w:val="00AF7832"/>
    <w:rsid w:val="00B020E8"/>
    <w:rsid w:val="00B036CA"/>
    <w:rsid w:val="00B04880"/>
    <w:rsid w:val="00B07FFA"/>
    <w:rsid w:val="00B1042C"/>
    <w:rsid w:val="00B11093"/>
    <w:rsid w:val="00B2037E"/>
    <w:rsid w:val="00B2186C"/>
    <w:rsid w:val="00B22D6D"/>
    <w:rsid w:val="00B242B8"/>
    <w:rsid w:val="00B25024"/>
    <w:rsid w:val="00B30C00"/>
    <w:rsid w:val="00B3225F"/>
    <w:rsid w:val="00B33794"/>
    <w:rsid w:val="00B34C08"/>
    <w:rsid w:val="00B358E6"/>
    <w:rsid w:val="00B37E79"/>
    <w:rsid w:val="00B37F1F"/>
    <w:rsid w:val="00B40CA5"/>
    <w:rsid w:val="00B41406"/>
    <w:rsid w:val="00B451D9"/>
    <w:rsid w:val="00B45E56"/>
    <w:rsid w:val="00B46AC4"/>
    <w:rsid w:val="00B4765B"/>
    <w:rsid w:val="00B47B25"/>
    <w:rsid w:val="00B50DB1"/>
    <w:rsid w:val="00B50E84"/>
    <w:rsid w:val="00B51071"/>
    <w:rsid w:val="00B51D3C"/>
    <w:rsid w:val="00B51D89"/>
    <w:rsid w:val="00B53FD1"/>
    <w:rsid w:val="00B54894"/>
    <w:rsid w:val="00B5603D"/>
    <w:rsid w:val="00B567AC"/>
    <w:rsid w:val="00B57A5F"/>
    <w:rsid w:val="00B607E8"/>
    <w:rsid w:val="00B60D83"/>
    <w:rsid w:val="00B62D25"/>
    <w:rsid w:val="00B62F57"/>
    <w:rsid w:val="00B6438F"/>
    <w:rsid w:val="00B65CF8"/>
    <w:rsid w:val="00B70876"/>
    <w:rsid w:val="00B711E3"/>
    <w:rsid w:val="00B72242"/>
    <w:rsid w:val="00B724D5"/>
    <w:rsid w:val="00B74719"/>
    <w:rsid w:val="00B775E5"/>
    <w:rsid w:val="00B80DC2"/>
    <w:rsid w:val="00B81437"/>
    <w:rsid w:val="00B81600"/>
    <w:rsid w:val="00B8210A"/>
    <w:rsid w:val="00B83790"/>
    <w:rsid w:val="00B8434F"/>
    <w:rsid w:val="00B84FB4"/>
    <w:rsid w:val="00B85E64"/>
    <w:rsid w:val="00B93BE7"/>
    <w:rsid w:val="00B95FC4"/>
    <w:rsid w:val="00B96512"/>
    <w:rsid w:val="00BA1413"/>
    <w:rsid w:val="00BA1715"/>
    <w:rsid w:val="00BA53CB"/>
    <w:rsid w:val="00BA5402"/>
    <w:rsid w:val="00BA698D"/>
    <w:rsid w:val="00BA7AE0"/>
    <w:rsid w:val="00BB11D8"/>
    <w:rsid w:val="00BB2C5F"/>
    <w:rsid w:val="00BB4BEC"/>
    <w:rsid w:val="00BB5278"/>
    <w:rsid w:val="00BB5AF4"/>
    <w:rsid w:val="00BB5FF0"/>
    <w:rsid w:val="00BC085E"/>
    <w:rsid w:val="00BC1912"/>
    <w:rsid w:val="00BC21BA"/>
    <w:rsid w:val="00BC24AF"/>
    <w:rsid w:val="00BC2DC9"/>
    <w:rsid w:val="00BC49D0"/>
    <w:rsid w:val="00BC533A"/>
    <w:rsid w:val="00BC5B2B"/>
    <w:rsid w:val="00BC5F3B"/>
    <w:rsid w:val="00BC7560"/>
    <w:rsid w:val="00BC7F3C"/>
    <w:rsid w:val="00BD0091"/>
    <w:rsid w:val="00BD0FF8"/>
    <w:rsid w:val="00BD10D3"/>
    <w:rsid w:val="00BD32A7"/>
    <w:rsid w:val="00BE19A1"/>
    <w:rsid w:val="00BE2B11"/>
    <w:rsid w:val="00BE2C6F"/>
    <w:rsid w:val="00BE3EDD"/>
    <w:rsid w:val="00BE546E"/>
    <w:rsid w:val="00BE68FC"/>
    <w:rsid w:val="00BE76D7"/>
    <w:rsid w:val="00BF009C"/>
    <w:rsid w:val="00BF2DE9"/>
    <w:rsid w:val="00BF5351"/>
    <w:rsid w:val="00BF6559"/>
    <w:rsid w:val="00BF6E27"/>
    <w:rsid w:val="00BF7AF2"/>
    <w:rsid w:val="00C00101"/>
    <w:rsid w:val="00C003DB"/>
    <w:rsid w:val="00C0103B"/>
    <w:rsid w:val="00C0144F"/>
    <w:rsid w:val="00C0240E"/>
    <w:rsid w:val="00C0258D"/>
    <w:rsid w:val="00C1081F"/>
    <w:rsid w:val="00C11F8F"/>
    <w:rsid w:val="00C1235A"/>
    <w:rsid w:val="00C12383"/>
    <w:rsid w:val="00C16BFB"/>
    <w:rsid w:val="00C17579"/>
    <w:rsid w:val="00C22B38"/>
    <w:rsid w:val="00C23C61"/>
    <w:rsid w:val="00C23D14"/>
    <w:rsid w:val="00C24DDF"/>
    <w:rsid w:val="00C24E04"/>
    <w:rsid w:val="00C25BE7"/>
    <w:rsid w:val="00C2708B"/>
    <w:rsid w:val="00C30955"/>
    <w:rsid w:val="00C32563"/>
    <w:rsid w:val="00C33231"/>
    <w:rsid w:val="00C33868"/>
    <w:rsid w:val="00C33CC6"/>
    <w:rsid w:val="00C34619"/>
    <w:rsid w:val="00C37EFF"/>
    <w:rsid w:val="00C50715"/>
    <w:rsid w:val="00C51236"/>
    <w:rsid w:val="00C517E7"/>
    <w:rsid w:val="00C5346F"/>
    <w:rsid w:val="00C53F81"/>
    <w:rsid w:val="00C573C7"/>
    <w:rsid w:val="00C60489"/>
    <w:rsid w:val="00C60EBE"/>
    <w:rsid w:val="00C62C70"/>
    <w:rsid w:val="00C638D8"/>
    <w:rsid w:val="00C63E02"/>
    <w:rsid w:val="00C66860"/>
    <w:rsid w:val="00C7117F"/>
    <w:rsid w:val="00C72209"/>
    <w:rsid w:val="00C73CAF"/>
    <w:rsid w:val="00C76BEE"/>
    <w:rsid w:val="00C8029B"/>
    <w:rsid w:val="00C80F6B"/>
    <w:rsid w:val="00C81CF9"/>
    <w:rsid w:val="00C81E00"/>
    <w:rsid w:val="00C823EB"/>
    <w:rsid w:val="00C84216"/>
    <w:rsid w:val="00C8444D"/>
    <w:rsid w:val="00C84AA7"/>
    <w:rsid w:val="00C84B40"/>
    <w:rsid w:val="00C86CCF"/>
    <w:rsid w:val="00C87F02"/>
    <w:rsid w:val="00C902E3"/>
    <w:rsid w:val="00C90CAC"/>
    <w:rsid w:val="00C90EC8"/>
    <w:rsid w:val="00C91709"/>
    <w:rsid w:val="00C93002"/>
    <w:rsid w:val="00C931CA"/>
    <w:rsid w:val="00C9328D"/>
    <w:rsid w:val="00C934C9"/>
    <w:rsid w:val="00C94326"/>
    <w:rsid w:val="00C946E2"/>
    <w:rsid w:val="00C95016"/>
    <w:rsid w:val="00C97DAC"/>
    <w:rsid w:val="00C97E52"/>
    <w:rsid w:val="00CA1070"/>
    <w:rsid w:val="00CA1CBD"/>
    <w:rsid w:val="00CA409C"/>
    <w:rsid w:val="00CA4F68"/>
    <w:rsid w:val="00CA61DC"/>
    <w:rsid w:val="00CB0C45"/>
    <w:rsid w:val="00CB185E"/>
    <w:rsid w:val="00CB1C67"/>
    <w:rsid w:val="00CB3A6F"/>
    <w:rsid w:val="00CB42E0"/>
    <w:rsid w:val="00CB452C"/>
    <w:rsid w:val="00CB4C17"/>
    <w:rsid w:val="00CB6E58"/>
    <w:rsid w:val="00CC0289"/>
    <w:rsid w:val="00CC27A4"/>
    <w:rsid w:val="00CD150F"/>
    <w:rsid w:val="00CD15B1"/>
    <w:rsid w:val="00CD3F0D"/>
    <w:rsid w:val="00CD4A32"/>
    <w:rsid w:val="00CE0283"/>
    <w:rsid w:val="00CE1C82"/>
    <w:rsid w:val="00CE1D45"/>
    <w:rsid w:val="00CE3A07"/>
    <w:rsid w:val="00CE501F"/>
    <w:rsid w:val="00CE5FED"/>
    <w:rsid w:val="00CF2884"/>
    <w:rsid w:val="00CF4CC8"/>
    <w:rsid w:val="00CF6BD0"/>
    <w:rsid w:val="00CF73E2"/>
    <w:rsid w:val="00D03155"/>
    <w:rsid w:val="00D03AAD"/>
    <w:rsid w:val="00D04776"/>
    <w:rsid w:val="00D05B43"/>
    <w:rsid w:val="00D06849"/>
    <w:rsid w:val="00D07EBC"/>
    <w:rsid w:val="00D10FE9"/>
    <w:rsid w:val="00D11B30"/>
    <w:rsid w:val="00D12DB4"/>
    <w:rsid w:val="00D133BB"/>
    <w:rsid w:val="00D1366F"/>
    <w:rsid w:val="00D14A8A"/>
    <w:rsid w:val="00D179ED"/>
    <w:rsid w:val="00D17D1B"/>
    <w:rsid w:val="00D201D1"/>
    <w:rsid w:val="00D2045D"/>
    <w:rsid w:val="00D205C0"/>
    <w:rsid w:val="00D22C7A"/>
    <w:rsid w:val="00D25E59"/>
    <w:rsid w:val="00D266E2"/>
    <w:rsid w:val="00D278C0"/>
    <w:rsid w:val="00D30B7E"/>
    <w:rsid w:val="00D30E00"/>
    <w:rsid w:val="00D31256"/>
    <w:rsid w:val="00D316C0"/>
    <w:rsid w:val="00D32222"/>
    <w:rsid w:val="00D338B3"/>
    <w:rsid w:val="00D33AF6"/>
    <w:rsid w:val="00D340AE"/>
    <w:rsid w:val="00D34951"/>
    <w:rsid w:val="00D3509B"/>
    <w:rsid w:val="00D379EB"/>
    <w:rsid w:val="00D402F7"/>
    <w:rsid w:val="00D404E1"/>
    <w:rsid w:val="00D409C8"/>
    <w:rsid w:val="00D40EF7"/>
    <w:rsid w:val="00D43594"/>
    <w:rsid w:val="00D44128"/>
    <w:rsid w:val="00D45E91"/>
    <w:rsid w:val="00D51B9A"/>
    <w:rsid w:val="00D52251"/>
    <w:rsid w:val="00D53206"/>
    <w:rsid w:val="00D5345F"/>
    <w:rsid w:val="00D54B17"/>
    <w:rsid w:val="00D56206"/>
    <w:rsid w:val="00D56260"/>
    <w:rsid w:val="00D56577"/>
    <w:rsid w:val="00D57CA0"/>
    <w:rsid w:val="00D600AE"/>
    <w:rsid w:val="00D61E8C"/>
    <w:rsid w:val="00D62259"/>
    <w:rsid w:val="00D65B4D"/>
    <w:rsid w:val="00D72AA6"/>
    <w:rsid w:val="00D72BAA"/>
    <w:rsid w:val="00D745DD"/>
    <w:rsid w:val="00D746A7"/>
    <w:rsid w:val="00D74B9C"/>
    <w:rsid w:val="00D759B4"/>
    <w:rsid w:val="00D76B63"/>
    <w:rsid w:val="00D80659"/>
    <w:rsid w:val="00D80FBE"/>
    <w:rsid w:val="00D8282A"/>
    <w:rsid w:val="00D82BF1"/>
    <w:rsid w:val="00D83146"/>
    <w:rsid w:val="00D83E5F"/>
    <w:rsid w:val="00D85C5F"/>
    <w:rsid w:val="00D8637F"/>
    <w:rsid w:val="00D86790"/>
    <w:rsid w:val="00D90CFA"/>
    <w:rsid w:val="00D92EB6"/>
    <w:rsid w:val="00D93269"/>
    <w:rsid w:val="00D94E39"/>
    <w:rsid w:val="00D9549B"/>
    <w:rsid w:val="00D958A8"/>
    <w:rsid w:val="00D972FF"/>
    <w:rsid w:val="00DA012E"/>
    <w:rsid w:val="00DA14BC"/>
    <w:rsid w:val="00DA3FFD"/>
    <w:rsid w:val="00DA431F"/>
    <w:rsid w:val="00DA5C2B"/>
    <w:rsid w:val="00DA6C79"/>
    <w:rsid w:val="00DA7A39"/>
    <w:rsid w:val="00DB1030"/>
    <w:rsid w:val="00DB2ECB"/>
    <w:rsid w:val="00DB373D"/>
    <w:rsid w:val="00DB53DE"/>
    <w:rsid w:val="00DB69F4"/>
    <w:rsid w:val="00DC0D1A"/>
    <w:rsid w:val="00DC178E"/>
    <w:rsid w:val="00DC2AF0"/>
    <w:rsid w:val="00DC3C7A"/>
    <w:rsid w:val="00DC4A2E"/>
    <w:rsid w:val="00DC7B07"/>
    <w:rsid w:val="00DD0B49"/>
    <w:rsid w:val="00DD136C"/>
    <w:rsid w:val="00DD1408"/>
    <w:rsid w:val="00DD27F3"/>
    <w:rsid w:val="00DD323D"/>
    <w:rsid w:val="00DE460C"/>
    <w:rsid w:val="00DE4E6F"/>
    <w:rsid w:val="00DE53D8"/>
    <w:rsid w:val="00DE5CD3"/>
    <w:rsid w:val="00DE68A6"/>
    <w:rsid w:val="00DF206A"/>
    <w:rsid w:val="00DF25C0"/>
    <w:rsid w:val="00DF4ECE"/>
    <w:rsid w:val="00DF5E95"/>
    <w:rsid w:val="00DF608F"/>
    <w:rsid w:val="00DF6523"/>
    <w:rsid w:val="00DF6E70"/>
    <w:rsid w:val="00DF7B36"/>
    <w:rsid w:val="00E00044"/>
    <w:rsid w:val="00E00C45"/>
    <w:rsid w:val="00E010A0"/>
    <w:rsid w:val="00E01EF5"/>
    <w:rsid w:val="00E0274E"/>
    <w:rsid w:val="00E055EB"/>
    <w:rsid w:val="00E059CF"/>
    <w:rsid w:val="00E05A35"/>
    <w:rsid w:val="00E05A83"/>
    <w:rsid w:val="00E06013"/>
    <w:rsid w:val="00E06ABF"/>
    <w:rsid w:val="00E07A5F"/>
    <w:rsid w:val="00E104F1"/>
    <w:rsid w:val="00E139AC"/>
    <w:rsid w:val="00E15C4A"/>
    <w:rsid w:val="00E16797"/>
    <w:rsid w:val="00E1701B"/>
    <w:rsid w:val="00E20D2C"/>
    <w:rsid w:val="00E22ED3"/>
    <w:rsid w:val="00E2321D"/>
    <w:rsid w:val="00E23DCE"/>
    <w:rsid w:val="00E2444D"/>
    <w:rsid w:val="00E25811"/>
    <w:rsid w:val="00E259A2"/>
    <w:rsid w:val="00E274CC"/>
    <w:rsid w:val="00E27FC6"/>
    <w:rsid w:val="00E30066"/>
    <w:rsid w:val="00E31499"/>
    <w:rsid w:val="00E330D4"/>
    <w:rsid w:val="00E333C1"/>
    <w:rsid w:val="00E33BC9"/>
    <w:rsid w:val="00E34E92"/>
    <w:rsid w:val="00E35336"/>
    <w:rsid w:val="00E37F30"/>
    <w:rsid w:val="00E37FB6"/>
    <w:rsid w:val="00E4026D"/>
    <w:rsid w:val="00E4386B"/>
    <w:rsid w:val="00E45443"/>
    <w:rsid w:val="00E46625"/>
    <w:rsid w:val="00E46DE6"/>
    <w:rsid w:val="00E47F03"/>
    <w:rsid w:val="00E51100"/>
    <w:rsid w:val="00E53C53"/>
    <w:rsid w:val="00E557F5"/>
    <w:rsid w:val="00E56B90"/>
    <w:rsid w:val="00E60921"/>
    <w:rsid w:val="00E617A2"/>
    <w:rsid w:val="00E61D76"/>
    <w:rsid w:val="00E7014D"/>
    <w:rsid w:val="00E7089F"/>
    <w:rsid w:val="00E72029"/>
    <w:rsid w:val="00E73E2E"/>
    <w:rsid w:val="00E759AD"/>
    <w:rsid w:val="00E75F7D"/>
    <w:rsid w:val="00E803C1"/>
    <w:rsid w:val="00E813AA"/>
    <w:rsid w:val="00E829ED"/>
    <w:rsid w:val="00E8302A"/>
    <w:rsid w:val="00E856FF"/>
    <w:rsid w:val="00E85DB4"/>
    <w:rsid w:val="00E86848"/>
    <w:rsid w:val="00E8795E"/>
    <w:rsid w:val="00E911A4"/>
    <w:rsid w:val="00E92808"/>
    <w:rsid w:val="00E9304C"/>
    <w:rsid w:val="00E93738"/>
    <w:rsid w:val="00E96AB2"/>
    <w:rsid w:val="00E96B2C"/>
    <w:rsid w:val="00E96B59"/>
    <w:rsid w:val="00E96F7E"/>
    <w:rsid w:val="00E9763E"/>
    <w:rsid w:val="00E9782B"/>
    <w:rsid w:val="00E978CF"/>
    <w:rsid w:val="00E97ECD"/>
    <w:rsid w:val="00EA1612"/>
    <w:rsid w:val="00EA2022"/>
    <w:rsid w:val="00EA3D1A"/>
    <w:rsid w:val="00EA488A"/>
    <w:rsid w:val="00EA4EF2"/>
    <w:rsid w:val="00EA5A1D"/>
    <w:rsid w:val="00EA5FE0"/>
    <w:rsid w:val="00EA6B1B"/>
    <w:rsid w:val="00EB4C8B"/>
    <w:rsid w:val="00EB5E23"/>
    <w:rsid w:val="00EB5F6F"/>
    <w:rsid w:val="00EB6796"/>
    <w:rsid w:val="00EC088B"/>
    <w:rsid w:val="00EC326C"/>
    <w:rsid w:val="00EC32F3"/>
    <w:rsid w:val="00EC4338"/>
    <w:rsid w:val="00EC4F14"/>
    <w:rsid w:val="00EC60A5"/>
    <w:rsid w:val="00EC6C7B"/>
    <w:rsid w:val="00EC70AC"/>
    <w:rsid w:val="00EC7E04"/>
    <w:rsid w:val="00ED2327"/>
    <w:rsid w:val="00ED23F8"/>
    <w:rsid w:val="00ED407B"/>
    <w:rsid w:val="00ED416A"/>
    <w:rsid w:val="00ED4B2D"/>
    <w:rsid w:val="00ED5267"/>
    <w:rsid w:val="00ED5383"/>
    <w:rsid w:val="00EE0179"/>
    <w:rsid w:val="00EE01D5"/>
    <w:rsid w:val="00EE1B43"/>
    <w:rsid w:val="00EE2FDB"/>
    <w:rsid w:val="00EE3036"/>
    <w:rsid w:val="00EE5558"/>
    <w:rsid w:val="00EE681E"/>
    <w:rsid w:val="00EE7690"/>
    <w:rsid w:val="00EF08E1"/>
    <w:rsid w:val="00EF2C0A"/>
    <w:rsid w:val="00EF4901"/>
    <w:rsid w:val="00EF5E8B"/>
    <w:rsid w:val="00EF7916"/>
    <w:rsid w:val="00F0047D"/>
    <w:rsid w:val="00F00574"/>
    <w:rsid w:val="00F00C63"/>
    <w:rsid w:val="00F0203D"/>
    <w:rsid w:val="00F021D4"/>
    <w:rsid w:val="00F04B76"/>
    <w:rsid w:val="00F136A5"/>
    <w:rsid w:val="00F1395C"/>
    <w:rsid w:val="00F142E8"/>
    <w:rsid w:val="00F1459A"/>
    <w:rsid w:val="00F14FFE"/>
    <w:rsid w:val="00F154A1"/>
    <w:rsid w:val="00F1667C"/>
    <w:rsid w:val="00F16B7A"/>
    <w:rsid w:val="00F17447"/>
    <w:rsid w:val="00F2030B"/>
    <w:rsid w:val="00F20AB4"/>
    <w:rsid w:val="00F21FD0"/>
    <w:rsid w:val="00F22335"/>
    <w:rsid w:val="00F23475"/>
    <w:rsid w:val="00F23F09"/>
    <w:rsid w:val="00F24831"/>
    <w:rsid w:val="00F25784"/>
    <w:rsid w:val="00F262DD"/>
    <w:rsid w:val="00F27720"/>
    <w:rsid w:val="00F367A5"/>
    <w:rsid w:val="00F37F8D"/>
    <w:rsid w:val="00F467F0"/>
    <w:rsid w:val="00F51D18"/>
    <w:rsid w:val="00F5278C"/>
    <w:rsid w:val="00F55903"/>
    <w:rsid w:val="00F55C3B"/>
    <w:rsid w:val="00F5650C"/>
    <w:rsid w:val="00F57563"/>
    <w:rsid w:val="00F57F83"/>
    <w:rsid w:val="00F606B2"/>
    <w:rsid w:val="00F60F23"/>
    <w:rsid w:val="00F61C19"/>
    <w:rsid w:val="00F641F7"/>
    <w:rsid w:val="00F650A2"/>
    <w:rsid w:val="00F65797"/>
    <w:rsid w:val="00F7179C"/>
    <w:rsid w:val="00F73979"/>
    <w:rsid w:val="00F7522F"/>
    <w:rsid w:val="00F76FEF"/>
    <w:rsid w:val="00F775FF"/>
    <w:rsid w:val="00F807B5"/>
    <w:rsid w:val="00F80880"/>
    <w:rsid w:val="00F8157A"/>
    <w:rsid w:val="00F81BF7"/>
    <w:rsid w:val="00F84B39"/>
    <w:rsid w:val="00F865B7"/>
    <w:rsid w:val="00F931F5"/>
    <w:rsid w:val="00FA40DE"/>
    <w:rsid w:val="00FA5F77"/>
    <w:rsid w:val="00FA79D3"/>
    <w:rsid w:val="00FB078A"/>
    <w:rsid w:val="00FB1742"/>
    <w:rsid w:val="00FB3259"/>
    <w:rsid w:val="00FB3E17"/>
    <w:rsid w:val="00FB4457"/>
    <w:rsid w:val="00FC1824"/>
    <w:rsid w:val="00FC2E36"/>
    <w:rsid w:val="00FC343B"/>
    <w:rsid w:val="00FC3828"/>
    <w:rsid w:val="00FC4F95"/>
    <w:rsid w:val="00FC57BE"/>
    <w:rsid w:val="00FC6993"/>
    <w:rsid w:val="00FD042C"/>
    <w:rsid w:val="00FD04EB"/>
    <w:rsid w:val="00FD154C"/>
    <w:rsid w:val="00FD2A87"/>
    <w:rsid w:val="00FD48F9"/>
    <w:rsid w:val="00FD4CE1"/>
    <w:rsid w:val="00FD5209"/>
    <w:rsid w:val="00FD7A5D"/>
    <w:rsid w:val="00FE0502"/>
    <w:rsid w:val="00FE092F"/>
    <w:rsid w:val="00FE0C6B"/>
    <w:rsid w:val="00FE17EB"/>
    <w:rsid w:val="00FE191E"/>
    <w:rsid w:val="00FE2D45"/>
    <w:rsid w:val="00FE4C20"/>
    <w:rsid w:val="00FE670E"/>
    <w:rsid w:val="00FF1D3D"/>
    <w:rsid w:val="00FF39BD"/>
    <w:rsid w:val="00FF62BC"/>
    <w:rsid w:val="00FF6328"/>
    <w:rsid w:val="00FF7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593FF973"/>
  <w15:chartTrackingRefBased/>
  <w15:docId w15:val="{2E61DD23-79EA-4E5E-BDC4-B6EB0D2D1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99" w:unhideWhenUsed="1"/>
    <w:lsdException w:name="Date" w:semiHidden="1"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F50"/>
    <w:pPr>
      <w:spacing w:before="200" w:after="0" w:line="480" w:lineRule="auto"/>
    </w:pPr>
    <w:rPr>
      <w:rFonts w:ascii="Calibri" w:eastAsia="Times New Roman" w:hAnsi="Calibri" w:cs="Times New Roman"/>
      <w:lang w:eastAsia="zh-CN"/>
    </w:rPr>
  </w:style>
  <w:style w:type="paragraph" w:styleId="Heading1">
    <w:name w:val="heading 1"/>
    <w:basedOn w:val="Normal"/>
    <w:next w:val="Normal"/>
    <w:link w:val="Heading1Char"/>
    <w:qFormat/>
    <w:rsid w:val="000F08B8"/>
    <w:pPr>
      <w:keepNext/>
      <w:keepLines/>
      <w:numPr>
        <w:numId w:val="2"/>
      </w:numPr>
      <w:spacing w:after="240"/>
      <w:outlineLvl w:val="0"/>
    </w:pPr>
    <w:rPr>
      <w:rFonts w:cs="Arial"/>
      <w:b/>
      <w:bCs/>
      <w:kern w:val="32"/>
      <w:sz w:val="36"/>
      <w:szCs w:val="32"/>
      <w:lang w:eastAsia="en-US"/>
    </w:rPr>
  </w:style>
  <w:style w:type="paragraph" w:styleId="Heading2">
    <w:name w:val="heading 2"/>
    <w:basedOn w:val="Heading1"/>
    <w:next w:val="Normal"/>
    <w:link w:val="Heading2Char"/>
    <w:qFormat/>
    <w:rsid w:val="000F08B8"/>
    <w:pPr>
      <w:numPr>
        <w:numId w:val="0"/>
      </w:numPr>
      <w:spacing w:before="360"/>
      <w:outlineLvl w:val="1"/>
    </w:pPr>
    <w:rPr>
      <w:bCs w:val="0"/>
      <w:sz w:val="28"/>
      <w:szCs w:val="24"/>
      <w:lang w:eastAsia="en-GB"/>
    </w:rPr>
  </w:style>
  <w:style w:type="paragraph" w:styleId="Heading3">
    <w:name w:val="heading 3"/>
    <w:basedOn w:val="Heading1"/>
    <w:next w:val="Normal"/>
    <w:link w:val="Heading3Char"/>
    <w:qFormat/>
    <w:rsid w:val="00DD0B49"/>
    <w:pPr>
      <w:numPr>
        <w:numId w:val="0"/>
      </w:numPr>
      <w:spacing w:before="360" w:after="0"/>
      <w:outlineLvl w:val="2"/>
    </w:pPr>
    <w:rPr>
      <w:bCs w:val="0"/>
      <w:sz w:val="22"/>
      <w:szCs w:val="26"/>
    </w:rPr>
  </w:style>
  <w:style w:type="paragraph" w:styleId="Heading4">
    <w:name w:val="heading 4"/>
    <w:basedOn w:val="Heading1"/>
    <w:next w:val="Normal"/>
    <w:link w:val="Heading4Char"/>
    <w:qFormat/>
    <w:rsid w:val="00A128B7"/>
    <w:pPr>
      <w:numPr>
        <w:numId w:val="0"/>
      </w:numPr>
      <w:spacing w:before="480" w:after="0" w:line="240" w:lineRule="auto"/>
      <w:outlineLvl w:val="3"/>
    </w:pPr>
    <w:rPr>
      <w:rFonts w:eastAsiaTheme="majorEastAsia" w:cstheme="majorBidi"/>
      <w:b w:val="0"/>
      <w:bCs w:val="0"/>
      <w:i/>
      <w:iCs/>
      <w:sz w:val="22"/>
      <w:szCs w:val="24"/>
    </w:rPr>
  </w:style>
  <w:style w:type="paragraph" w:styleId="Heading5">
    <w:name w:val="heading 5"/>
    <w:basedOn w:val="Heading1"/>
    <w:next w:val="Normal"/>
    <w:link w:val="Heading5Char"/>
    <w:qFormat/>
    <w:rsid w:val="008D7F4F"/>
    <w:pPr>
      <w:numPr>
        <w:numId w:val="0"/>
      </w:numPr>
      <w:ind w:left="567"/>
      <w:outlineLvl w:val="4"/>
    </w:pPr>
    <w:rPr>
      <w:rFonts w:eastAsiaTheme="majorEastAsia" w:cstheme="majorBidi"/>
      <w:b w:val="0"/>
      <w:sz w:val="22"/>
      <w:szCs w:val="24"/>
    </w:rPr>
  </w:style>
  <w:style w:type="paragraph" w:styleId="Heading6">
    <w:name w:val="heading 6"/>
    <w:basedOn w:val="Heading1"/>
    <w:next w:val="Normal"/>
    <w:link w:val="Heading6Char"/>
    <w:qFormat/>
    <w:rsid w:val="000F08B8"/>
    <w:pPr>
      <w:numPr>
        <w:ilvl w:val="5"/>
      </w:numPr>
      <w:outlineLvl w:val="5"/>
    </w:pPr>
    <w:rPr>
      <w:rFonts w:eastAsiaTheme="majorEastAsia" w:cstheme="majorBidi"/>
      <w:b w:val="0"/>
      <w:iCs/>
      <w:sz w:val="22"/>
      <w:szCs w:val="24"/>
    </w:rPr>
  </w:style>
  <w:style w:type="paragraph" w:styleId="Heading7">
    <w:name w:val="heading 7"/>
    <w:basedOn w:val="Heading1"/>
    <w:next w:val="Normal"/>
    <w:link w:val="Heading7Char"/>
    <w:qFormat/>
    <w:rsid w:val="000F08B8"/>
    <w:pPr>
      <w:numPr>
        <w:ilvl w:val="6"/>
      </w:numPr>
      <w:outlineLvl w:val="6"/>
    </w:pPr>
    <w:rPr>
      <w:rFonts w:eastAsiaTheme="majorEastAsia" w:cstheme="majorBidi"/>
      <w:b w:val="0"/>
      <w:iCs/>
      <w:sz w:val="22"/>
      <w:szCs w:val="24"/>
    </w:rPr>
  </w:style>
  <w:style w:type="paragraph" w:styleId="Heading8">
    <w:name w:val="heading 8"/>
    <w:basedOn w:val="Heading1"/>
    <w:next w:val="Normal"/>
    <w:link w:val="Heading8Char"/>
    <w:qFormat/>
    <w:rsid w:val="000F08B8"/>
    <w:pPr>
      <w:numPr>
        <w:ilvl w:val="7"/>
      </w:numPr>
      <w:outlineLvl w:val="7"/>
    </w:pPr>
    <w:rPr>
      <w:rFonts w:eastAsiaTheme="majorEastAsia" w:cstheme="majorBidi"/>
      <w:b w:val="0"/>
      <w:sz w:val="22"/>
    </w:rPr>
  </w:style>
  <w:style w:type="paragraph" w:styleId="Heading9">
    <w:name w:val="heading 9"/>
    <w:basedOn w:val="Heading1"/>
    <w:next w:val="Normal"/>
    <w:link w:val="Heading9Char"/>
    <w:qFormat/>
    <w:rsid w:val="000F08B8"/>
    <w:pPr>
      <w:numPr>
        <w:ilvl w:val="8"/>
      </w:numPr>
      <w:outlineLvl w:val="8"/>
    </w:pPr>
    <w:rPr>
      <w:rFonts w:eastAsiaTheme="majorEastAsia" w:cstheme="majorBidi"/>
      <w:b w:val="0"/>
      <w:iCs/>
      <w:color w:val="000000" w:themeColor="text1"/>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Normal">
    <w:name w:val="Abstract Normal"/>
    <w:basedOn w:val="Normal"/>
    <w:qFormat/>
    <w:rsid w:val="000F08B8"/>
    <w:pPr>
      <w:spacing w:before="0" w:line="276" w:lineRule="auto"/>
    </w:pPr>
  </w:style>
  <w:style w:type="paragraph" w:customStyle="1" w:styleId="Contents">
    <w:name w:val="Contents"/>
    <w:basedOn w:val="Normal"/>
    <w:next w:val="Normal"/>
    <w:qFormat/>
    <w:rsid w:val="000F08B8"/>
    <w:pPr>
      <w:spacing w:after="240"/>
      <w:outlineLvl w:val="0"/>
    </w:pPr>
    <w:rPr>
      <w:rFonts w:cs="Arial"/>
      <w:b/>
      <w:bCs/>
      <w:kern w:val="32"/>
      <w:sz w:val="36"/>
      <w:szCs w:val="32"/>
      <w:lang w:eastAsia="en-US"/>
    </w:rPr>
  </w:style>
  <w:style w:type="paragraph" w:customStyle="1" w:styleId="AppendixMain">
    <w:name w:val="Appendix Main"/>
    <w:basedOn w:val="Contents"/>
    <w:next w:val="Normal"/>
    <w:qFormat/>
    <w:rsid w:val="000F08B8"/>
    <w:pPr>
      <w:keepNext/>
      <w:numPr>
        <w:numId w:val="1"/>
      </w:numPr>
      <w:spacing w:before="360" w:after="0"/>
    </w:pPr>
  </w:style>
  <w:style w:type="paragraph" w:customStyle="1" w:styleId="AppendixSubheading">
    <w:name w:val="Appendix Subheading"/>
    <w:basedOn w:val="AppendixMain"/>
    <w:next w:val="Normal"/>
    <w:qFormat/>
    <w:rsid w:val="000F08B8"/>
    <w:pPr>
      <w:numPr>
        <w:ilvl w:val="1"/>
      </w:numPr>
      <w:outlineLvl w:val="1"/>
    </w:pPr>
    <w:rPr>
      <w:sz w:val="28"/>
    </w:rPr>
  </w:style>
  <w:style w:type="paragraph" w:customStyle="1" w:styleId="AppendixThird">
    <w:name w:val="Appendix Third"/>
    <w:basedOn w:val="AppendixMain"/>
    <w:next w:val="Normal"/>
    <w:qFormat/>
    <w:rsid w:val="000F08B8"/>
    <w:pPr>
      <w:numPr>
        <w:ilvl w:val="2"/>
      </w:numPr>
      <w:outlineLvl w:val="2"/>
    </w:pPr>
    <w:rPr>
      <w:sz w:val="24"/>
    </w:rPr>
  </w:style>
  <w:style w:type="paragraph" w:styleId="BalloonText">
    <w:name w:val="Balloon Text"/>
    <w:basedOn w:val="Normal"/>
    <w:link w:val="BalloonTextChar"/>
    <w:semiHidden/>
    <w:rsid w:val="000F08B8"/>
    <w:rPr>
      <w:rFonts w:ascii="Tahoma" w:hAnsi="Tahoma" w:cs="Tahoma"/>
      <w:sz w:val="16"/>
      <w:szCs w:val="16"/>
    </w:rPr>
  </w:style>
  <w:style w:type="character" w:customStyle="1" w:styleId="BalloonTextChar">
    <w:name w:val="Balloon Text Char"/>
    <w:basedOn w:val="DefaultParagraphFont"/>
    <w:link w:val="BalloonText"/>
    <w:semiHidden/>
    <w:rsid w:val="000F08B8"/>
    <w:rPr>
      <w:rFonts w:ascii="Tahoma" w:eastAsia="Times New Roman" w:hAnsi="Tahoma" w:cs="Tahoma"/>
      <w:sz w:val="16"/>
      <w:szCs w:val="16"/>
      <w:lang w:eastAsia="zh-CN"/>
    </w:rPr>
  </w:style>
  <w:style w:type="paragraph" w:styleId="Bibliography">
    <w:name w:val="Bibliography"/>
    <w:basedOn w:val="Normal"/>
    <w:next w:val="Normal"/>
    <w:uiPriority w:val="37"/>
    <w:semiHidden/>
    <w:unhideWhenUsed/>
    <w:rsid w:val="000F08B8"/>
  </w:style>
  <w:style w:type="paragraph" w:styleId="BlockText">
    <w:name w:val="Block Text"/>
    <w:basedOn w:val="Normal"/>
    <w:semiHidden/>
    <w:unhideWhenUsed/>
    <w:rsid w:val="000F08B8"/>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semiHidden/>
    <w:rsid w:val="000F08B8"/>
    <w:rPr>
      <w:lang w:eastAsia="en-GB"/>
    </w:rPr>
  </w:style>
  <w:style w:type="character" w:customStyle="1" w:styleId="BodyTextChar">
    <w:name w:val="Body Text Char"/>
    <w:basedOn w:val="DefaultParagraphFont"/>
    <w:link w:val="BodyText"/>
    <w:semiHidden/>
    <w:rsid w:val="000F08B8"/>
    <w:rPr>
      <w:rFonts w:ascii="Calibri" w:eastAsia="Times New Roman" w:hAnsi="Calibri" w:cs="Times New Roman"/>
      <w:lang w:eastAsia="en-GB"/>
    </w:rPr>
  </w:style>
  <w:style w:type="paragraph" w:styleId="BodyText2">
    <w:name w:val="Body Text 2"/>
    <w:basedOn w:val="Normal"/>
    <w:link w:val="BodyText2Char"/>
    <w:semiHidden/>
    <w:unhideWhenUsed/>
    <w:rsid w:val="000F08B8"/>
    <w:pPr>
      <w:spacing w:after="120"/>
    </w:pPr>
  </w:style>
  <w:style w:type="character" w:customStyle="1" w:styleId="BodyText2Char">
    <w:name w:val="Body Text 2 Char"/>
    <w:basedOn w:val="DefaultParagraphFont"/>
    <w:link w:val="BodyText2"/>
    <w:semiHidden/>
    <w:rsid w:val="000F08B8"/>
    <w:rPr>
      <w:rFonts w:ascii="Calibri" w:eastAsia="Times New Roman" w:hAnsi="Calibri" w:cs="Times New Roman"/>
      <w:lang w:eastAsia="zh-CN"/>
    </w:rPr>
  </w:style>
  <w:style w:type="paragraph" w:styleId="BodyText3">
    <w:name w:val="Body Text 3"/>
    <w:basedOn w:val="Normal"/>
    <w:link w:val="BodyText3Char"/>
    <w:semiHidden/>
    <w:unhideWhenUsed/>
    <w:rsid w:val="000F08B8"/>
    <w:pPr>
      <w:spacing w:after="120"/>
    </w:pPr>
    <w:rPr>
      <w:sz w:val="16"/>
      <w:szCs w:val="16"/>
    </w:rPr>
  </w:style>
  <w:style w:type="character" w:customStyle="1" w:styleId="BodyText3Char">
    <w:name w:val="Body Text 3 Char"/>
    <w:basedOn w:val="DefaultParagraphFont"/>
    <w:link w:val="BodyText3"/>
    <w:semiHidden/>
    <w:rsid w:val="000F08B8"/>
    <w:rPr>
      <w:rFonts w:ascii="Calibri" w:eastAsia="Times New Roman" w:hAnsi="Calibri" w:cs="Times New Roman"/>
      <w:sz w:val="16"/>
      <w:szCs w:val="16"/>
      <w:lang w:eastAsia="zh-CN"/>
    </w:rPr>
  </w:style>
  <w:style w:type="paragraph" w:styleId="BodyTextIndent">
    <w:name w:val="Body Text Indent"/>
    <w:basedOn w:val="Normal"/>
    <w:link w:val="BodyTextIndentChar"/>
    <w:semiHidden/>
    <w:rsid w:val="000F08B8"/>
    <w:pPr>
      <w:ind w:left="283"/>
    </w:pPr>
  </w:style>
  <w:style w:type="character" w:customStyle="1" w:styleId="BodyTextIndentChar">
    <w:name w:val="Body Text Indent Char"/>
    <w:basedOn w:val="DefaultParagraphFont"/>
    <w:link w:val="BodyTextIndent"/>
    <w:semiHidden/>
    <w:rsid w:val="000F08B8"/>
    <w:rPr>
      <w:rFonts w:ascii="Calibri" w:eastAsia="Times New Roman" w:hAnsi="Calibri" w:cs="Times New Roman"/>
      <w:lang w:eastAsia="zh-CN"/>
    </w:rPr>
  </w:style>
  <w:style w:type="paragraph" w:styleId="BodyTextFirstIndent2">
    <w:name w:val="Body Text First Indent 2"/>
    <w:basedOn w:val="BodyTextIndent"/>
    <w:link w:val="BodyTextFirstIndent2Char"/>
    <w:semiHidden/>
    <w:unhideWhenUsed/>
    <w:rsid w:val="000F08B8"/>
    <w:pPr>
      <w:ind w:left="360" w:firstLine="360"/>
    </w:pPr>
  </w:style>
  <w:style w:type="character" w:customStyle="1" w:styleId="BodyTextFirstIndent2Char">
    <w:name w:val="Body Text First Indent 2 Char"/>
    <w:basedOn w:val="BodyTextIndentChar"/>
    <w:link w:val="BodyTextFirstIndent2"/>
    <w:semiHidden/>
    <w:rsid w:val="000F08B8"/>
    <w:rPr>
      <w:rFonts w:ascii="Calibri" w:eastAsia="Times New Roman" w:hAnsi="Calibri" w:cs="Times New Roman"/>
      <w:lang w:eastAsia="zh-CN"/>
    </w:rPr>
  </w:style>
  <w:style w:type="paragraph" w:styleId="BodyTextIndent2">
    <w:name w:val="Body Text Indent 2"/>
    <w:basedOn w:val="Normal"/>
    <w:link w:val="BodyTextIndent2Char"/>
    <w:semiHidden/>
    <w:unhideWhenUsed/>
    <w:rsid w:val="000F08B8"/>
    <w:pPr>
      <w:spacing w:after="120"/>
      <w:ind w:left="283"/>
    </w:pPr>
  </w:style>
  <w:style w:type="character" w:customStyle="1" w:styleId="BodyTextIndent2Char">
    <w:name w:val="Body Text Indent 2 Char"/>
    <w:basedOn w:val="DefaultParagraphFont"/>
    <w:link w:val="BodyTextIndent2"/>
    <w:semiHidden/>
    <w:rsid w:val="000F08B8"/>
    <w:rPr>
      <w:rFonts w:ascii="Calibri" w:eastAsia="Times New Roman" w:hAnsi="Calibri" w:cs="Times New Roman"/>
      <w:lang w:eastAsia="zh-CN"/>
    </w:rPr>
  </w:style>
  <w:style w:type="paragraph" w:styleId="BodyTextIndent3">
    <w:name w:val="Body Text Indent 3"/>
    <w:basedOn w:val="Normal"/>
    <w:link w:val="BodyTextIndent3Char"/>
    <w:semiHidden/>
    <w:unhideWhenUsed/>
    <w:rsid w:val="000F08B8"/>
    <w:pPr>
      <w:spacing w:after="120"/>
      <w:ind w:left="283"/>
    </w:pPr>
    <w:rPr>
      <w:sz w:val="16"/>
      <w:szCs w:val="16"/>
    </w:rPr>
  </w:style>
  <w:style w:type="character" w:customStyle="1" w:styleId="BodyTextIndent3Char">
    <w:name w:val="Body Text Indent 3 Char"/>
    <w:basedOn w:val="DefaultParagraphFont"/>
    <w:link w:val="BodyTextIndent3"/>
    <w:semiHidden/>
    <w:rsid w:val="000F08B8"/>
    <w:rPr>
      <w:rFonts w:ascii="Calibri" w:eastAsia="Times New Roman" w:hAnsi="Calibri" w:cs="Times New Roman"/>
      <w:sz w:val="16"/>
      <w:szCs w:val="16"/>
      <w:lang w:eastAsia="zh-CN"/>
    </w:rPr>
  </w:style>
  <w:style w:type="paragraph" w:styleId="Caption">
    <w:name w:val="caption"/>
    <w:basedOn w:val="Normal"/>
    <w:next w:val="Normal"/>
    <w:rsid w:val="000F08B8"/>
    <w:pPr>
      <w:tabs>
        <w:tab w:val="left" w:pos="1418"/>
      </w:tabs>
      <w:spacing w:before="120" w:after="120"/>
      <w:ind w:left="1134" w:hanging="1134"/>
      <w:contextualSpacing/>
    </w:pPr>
    <w:rPr>
      <w:szCs w:val="26"/>
      <w:lang w:eastAsia="en-US"/>
    </w:rPr>
  </w:style>
  <w:style w:type="paragraph" w:customStyle="1" w:styleId="CaptionFollowon">
    <w:name w:val="Caption Follow on"/>
    <w:basedOn w:val="Caption"/>
    <w:next w:val="Normal"/>
    <w:qFormat/>
    <w:rsid w:val="000F08B8"/>
    <w:pPr>
      <w:spacing w:before="0"/>
      <w:ind w:firstLine="0"/>
    </w:pPr>
  </w:style>
  <w:style w:type="paragraph" w:styleId="Closing">
    <w:name w:val="Closing"/>
    <w:basedOn w:val="Normal"/>
    <w:link w:val="ClosingChar"/>
    <w:semiHidden/>
    <w:unhideWhenUsed/>
    <w:rsid w:val="000F08B8"/>
    <w:pPr>
      <w:spacing w:before="0" w:line="240" w:lineRule="auto"/>
      <w:ind w:left="4252"/>
    </w:pPr>
  </w:style>
  <w:style w:type="character" w:customStyle="1" w:styleId="ClosingChar">
    <w:name w:val="Closing Char"/>
    <w:basedOn w:val="DefaultParagraphFont"/>
    <w:link w:val="Closing"/>
    <w:semiHidden/>
    <w:rsid w:val="000F08B8"/>
    <w:rPr>
      <w:rFonts w:ascii="Calibri" w:eastAsia="Times New Roman" w:hAnsi="Calibri" w:cs="Times New Roman"/>
      <w:lang w:eastAsia="zh-CN"/>
    </w:rPr>
  </w:style>
  <w:style w:type="paragraph" w:styleId="CommentText">
    <w:name w:val="annotation text"/>
    <w:basedOn w:val="Normal"/>
    <w:link w:val="CommentTextChar"/>
    <w:unhideWhenUsed/>
    <w:rsid w:val="000F08B8"/>
    <w:pPr>
      <w:spacing w:line="240" w:lineRule="auto"/>
    </w:pPr>
    <w:rPr>
      <w:sz w:val="20"/>
      <w:szCs w:val="20"/>
    </w:rPr>
  </w:style>
  <w:style w:type="character" w:customStyle="1" w:styleId="CommentTextChar">
    <w:name w:val="Comment Text Char"/>
    <w:basedOn w:val="DefaultParagraphFont"/>
    <w:link w:val="CommentText"/>
    <w:rsid w:val="000F08B8"/>
    <w:rPr>
      <w:rFonts w:ascii="Calibri" w:eastAsia="Times New Roman" w:hAnsi="Calibri" w:cs="Times New Roman"/>
      <w:sz w:val="20"/>
      <w:szCs w:val="20"/>
      <w:lang w:eastAsia="zh-CN"/>
    </w:rPr>
  </w:style>
  <w:style w:type="paragraph" w:styleId="CommentSubject">
    <w:name w:val="annotation subject"/>
    <w:basedOn w:val="CommentText"/>
    <w:next w:val="CommentText"/>
    <w:link w:val="CommentSubjectChar"/>
    <w:semiHidden/>
    <w:unhideWhenUsed/>
    <w:rsid w:val="000F08B8"/>
    <w:rPr>
      <w:b/>
      <w:bCs/>
    </w:rPr>
  </w:style>
  <w:style w:type="character" w:customStyle="1" w:styleId="CommentSubjectChar">
    <w:name w:val="Comment Subject Char"/>
    <w:basedOn w:val="CommentTextChar"/>
    <w:link w:val="CommentSubject"/>
    <w:semiHidden/>
    <w:rsid w:val="000F08B8"/>
    <w:rPr>
      <w:rFonts w:ascii="Calibri" w:eastAsia="Times New Roman" w:hAnsi="Calibri" w:cs="Times New Roman"/>
      <w:b/>
      <w:bCs/>
      <w:sz w:val="20"/>
      <w:szCs w:val="20"/>
      <w:lang w:eastAsia="zh-CN"/>
    </w:rPr>
  </w:style>
  <w:style w:type="paragraph" w:customStyle="1" w:styleId="ContentsSubheading">
    <w:name w:val="Contents Subheading"/>
    <w:basedOn w:val="Contents"/>
    <w:next w:val="Normal"/>
    <w:qFormat/>
    <w:rsid w:val="000F08B8"/>
    <w:pPr>
      <w:outlineLvl w:val="1"/>
    </w:pPr>
    <w:rPr>
      <w:sz w:val="28"/>
    </w:rPr>
  </w:style>
  <w:style w:type="paragraph" w:styleId="Date">
    <w:name w:val="Date"/>
    <w:basedOn w:val="Normal"/>
    <w:next w:val="Normal"/>
    <w:link w:val="DateChar"/>
    <w:rsid w:val="000F08B8"/>
  </w:style>
  <w:style w:type="character" w:customStyle="1" w:styleId="DateChar">
    <w:name w:val="Date Char"/>
    <w:basedOn w:val="DefaultParagraphFont"/>
    <w:link w:val="Date"/>
    <w:rsid w:val="000F08B8"/>
    <w:rPr>
      <w:rFonts w:ascii="Calibri" w:eastAsia="Times New Roman" w:hAnsi="Calibri" w:cs="Times New Roman"/>
      <w:lang w:eastAsia="zh-CN"/>
    </w:rPr>
  </w:style>
  <w:style w:type="paragraph" w:customStyle="1" w:styleId="Default">
    <w:name w:val="Default"/>
    <w:rsid w:val="000F08B8"/>
    <w:pPr>
      <w:autoSpaceDE w:val="0"/>
      <w:autoSpaceDN w:val="0"/>
      <w:adjustRightInd w:val="0"/>
      <w:spacing w:after="0" w:line="360" w:lineRule="auto"/>
    </w:pPr>
    <w:rPr>
      <w:rFonts w:ascii="Calibri" w:eastAsia="Times New Roman" w:hAnsi="Calibri" w:cs="Lucida Sans"/>
      <w:color w:val="000000"/>
      <w:szCs w:val="24"/>
      <w:lang w:eastAsia="zh-CN"/>
    </w:rPr>
  </w:style>
  <w:style w:type="paragraph" w:styleId="DocumentMap">
    <w:name w:val="Document Map"/>
    <w:basedOn w:val="Normal"/>
    <w:link w:val="DocumentMapChar"/>
    <w:semiHidden/>
    <w:rsid w:val="000F08B8"/>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0F08B8"/>
    <w:rPr>
      <w:rFonts w:ascii="Tahoma" w:eastAsia="Times New Roman" w:hAnsi="Tahoma" w:cs="Tahoma"/>
      <w:szCs w:val="20"/>
      <w:shd w:val="clear" w:color="auto" w:fill="000080"/>
      <w:lang w:eastAsia="zh-CN"/>
    </w:rPr>
  </w:style>
  <w:style w:type="paragraph" w:styleId="E-mailSignature">
    <w:name w:val="E-mail Signature"/>
    <w:basedOn w:val="Normal"/>
    <w:link w:val="E-mailSignatureChar"/>
    <w:semiHidden/>
    <w:unhideWhenUsed/>
    <w:rsid w:val="000F08B8"/>
    <w:pPr>
      <w:spacing w:before="0" w:line="240" w:lineRule="auto"/>
    </w:pPr>
  </w:style>
  <w:style w:type="character" w:customStyle="1" w:styleId="E-mailSignatureChar">
    <w:name w:val="E-mail Signature Char"/>
    <w:basedOn w:val="DefaultParagraphFont"/>
    <w:link w:val="E-mailSignature"/>
    <w:semiHidden/>
    <w:rsid w:val="000F08B8"/>
    <w:rPr>
      <w:rFonts w:ascii="Calibri" w:eastAsia="Times New Roman" w:hAnsi="Calibri" w:cs="Times New Roman"/>
      <w:lang w:eastAsia="zh-CN"/>
    </w:rPr>
  </w:style>
  <w:style w:type="paragraph" w:styleId="EndnoteText">
    <w:name w:val="endnote text"/>
    <w:basedOn w:val="Normal"/>
    <w:link w:val="EndnoteTextChar"/>
    <w:semiHidden/>
    <w:unhideWhenUsed/>
    <w:rsid w:val="000F08B8"/>
    <w:pPr>
      <w:spacing w:before="0" w:line="240" w:lineRule="auto"/>
    </w:pPr>
    <w:rPr>
      <w:sz w:val="20"/>
      <w:szCs w:val="20"/>
    </w:rPr>
  </w:style>
  <w:style w:type="character" w:customStyle="1" w:styleId="EndnoteTextChar">
    <w:name w:val="Endnote Text Char"/>
    <w:basedOn w:val="DefaultParagraphFont"/>
    <w:link w:val="EndnoteText"/>
    <w:semiHidden/>
    <w:rsid w:val="000F08B8"/>
    <w:rPr>
      <w:rFonts w:ascii="Calibri" w:eastAsia="Times New Roman" w:hAnsi="Calibri" w:cs="Times New Roman"/>
      <w:sz w:val="20"/>
      <w:szCs w:val="20"/>
      <w:lang w:eastAsia="zh-CN"/>
    </w:rPr>
  </w:style>
  <w:style w:type="paragraph" w:styleId="EnvelopeAddress">
    <w:name w:val="envelope address"/>
    <w:basedOn w:val="Normal"/>
    <w:semiHidden/>
    <w:unhideWhenUsed/>
    <w:rsid w:val="000F08B8"/>
    <w:pPr>
      <w:framePr w:w="7920" w:h="1980" w:hRule="exact" w:hSpace="180" w:wrap="auto" w:hAnchor="page" w:xAlign="center" w:yAlign="bottom"/>
      <w:spacing w:before="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F08B8"/>
    <w:pPr>
      <w:spacing w:before="0" w:line="240" w:lineRule="auto"/>
    </w:pPr>
    <w:rPr>
      <w:rFonts w:asciiTheme="majorHAnsi" w:eastAsiaTheme="majorEastAsia" w:hAnsiTheme="majorHAnsi" w:cstheme="majorBidi"/>
      <w:sz w:val="20"/>
      <w:szCs w:val="20"/>
    </w:rPr>
  </w:style>
  <w:style w:type="table" w:customStyle="1" w:styleId="FigureNoOutline">
    <w:name w:val="Figure No Outline"/>
    <w:basedOn w:val="TableNormal"/>
    <w:rsid w:val="000F08B8"/>
    <w:pPr>
      <w:spacing w:before="200" w:after="0" w:line="360" w:lineRule="auto"/>
    </w:pPr>
    <w:rPr>
      <w:rFonts w:ascii="Calibri" w:eastAsia="Times New Roman" w:hAnsi="Calibri" w:cs="Times New Roman"/>
      <w:lang w:eastAsia="zh-CN"/>
    </w:rPr>
    <w:tblPr>
      <w:tblCellMar>
        <w:left w:w="0" w:type="dxa"/>
        <w:right w:w="0" w:type="dxa"/>
      </w:tblCellMar>
    </w:tblPr>
  </w:style>
  <w:style w:type="table" w:customStyle="1" w:styleId="FigureOutline">
    <w:name w:val="Figure Outline"/>
    <w:basedOn w:val="TableNormal"/>
    <w:rsid w:val="000F08B8"/>
    <w:pPr>
      <w:spacing w:before="200" w:after="0" w:line="360" w:lineRule="auto"/>
    </w:pPr>
    <w:rPr>
      <w:rFonts w:ascii="Calibri" w:eastAsia="Times New Roman" w:hAnsi="Calibri" w:cs="Times New Roman"/>
      <w:lang w:eastAsia="zh-C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FollowedHyperlink">
    <w:name w:val="FollowedHyperlink"/>
    <w:basedOn w:val="DefaultParagraphFont"/>
    <w:semiHidden/>
    <w:unhideWhenUsed/>
    <w:rsid w:val="000F08B8"/>
    <w:rPr>
      <w:color w:val="954F72" w:themeColor="followedHyperlink"/>
      <w:u w:val="single"/>
    </w:rPr>
  </w:style>
  <w:style w:type="paragraph" w:styleId="Footer">
    <w:name w:val="footer"/>
    <w:link w:val="FooterChar"/>
    <w:uiPriority w:val="99"/>
    <w:rsid w:val="000F08B8"/>
    <w:pPr>
      <w:tabs>
        <w:tab w:val="center" w:pos="4153"/>
        <w:tab w:val="right" w:pos="8306"/>
      </w:tabs>
      <w:spacing w:before="200" w:after="120" w:line="360" w:lineRule="auto"/>
    </w:pPr>
    <w:rPr>
      <w:rFonts w:ascii="Calibri" w:eastAsia="Times New Roman" w:hAnsi="Calibri" w:cs="Times New Roman"/>
      <w:szCs w:val="24"/>
    </w:rPr>
  </w:style>
  <w:style w:type="character" w:customStyle="1" w:styleId="FooterChar">
    <w:name w:val="Footer Char"/>
    <w:basedOn w:val="DefaultParagraphFont"/>
    <w:link w:val="Footer"/>
    <w:uiPriority w:val="99"/>
    <w:rsid w:val="000F08B8"/>
    <w:rPr>
      <w:rFonts w:ascii="Calibri" w:eastAsia="Times New Roman" w:hAnsi="Calibri" w:cs="Times New Roman"/>
      <w:szCs w:val="24"/>
    </w:rPr>
  </w:style>
  <w:style w:type="paragraph" w:customStyle="1" w:styleId="FooterLandscapedEven">
    <w:name w:val="Footer Landscaped Even"/>
    <w:basedOn w:val="Footer"/>
    <w:qFormat/>
    <w:rsid w:val="000F08B8"/>
    <w:pPr>
      <w:tabs>
        <w:tab w:val="clear" w:pos="8306"/>
        <w:tab w:val="right" w:pos="8505"/>
      </w:tabs>
      <w:spacing w:before="0" w:after="1800" w:line="240" w:lineRule="auto"/>
      <w:jc w:val="center"/>
    </w:pPr>
    <w:rPr>
      <w:noProof/>
    </w:rPr>
  </w:style>
  <w:style w:type="paragraph" w:styleId="FootnoteText">
    <w:name w:val="footnote text"/>
    <w:basedOn w:val="Normal"/>
    <w:link w:val="FootnoteTextChar"/>
    <w:uiPriority w:val="99"/>
    <w:unhideWhenUsed/>
    <w:rsid w:val="000F08B8"/>
    <w:pPr>
      <w:spacing w:before="0" w:line="240" w:lineRule="auto"/>
    </w:pPr>
    <w:rPr>
      <w:sz w:val="20"/>
      <w:szCs w:val="20"/>
    </w:rPr>
  </w:style>
  <w:style w:type="character" w:customStyle="1" w:styleId="FootnoteTextChar">
    <w:name w:val="Footnote Text Char"/>
    <w:basedOn w:val="DefaultParagraphFont"/>
    <w:link w:val="FootnoteText"/>
    <w:uiPriority w:val="99"/>
    <w:rsid w:val="000F08B8"/>
    <w:rPr>
      <w:rFonts w:ascii="Calibri" w:eastAsia="Times New Roman" w:hAnsi="Calibri" w:cs="Times New Roman"/>
      <w:sz w:val="20"/>
      <w:szCs w:val="20"/>
      <w:lang w:eastAsia="zh-CN"/>
    </w:rPr>
  </w:style>
  <w:style w:type="paragraph" w:styleId="Header">
    <w:name w:val="header"/>
    <w:basedOn w:val="Normal"/>
    <w:link w:val="HeaderChar"/>
    <w:uiPriority w:val="99"/>
    <w:rsid w:val="000F08B8"/>
    <w:pPr>
      <w:tabs>
        <w:tab w:val="center" w:pos="4153"/>
        <w:tab w:val="right" w:pos="8306"/>
      </w:tabs>
      <w:spacing w:after="120"/>
    </w:pPr>
    <w:rPr>
      <w:szCs w:val="24"/>
      <w:lang w:eastAsia="en-US"/>
    </w:rPr>
  </w:style>
  <w:style w:type="character" w:customStyle="1" w:styleId="HeaderChar">
    <w:name w:val="Header Char"/>
    <w:basedOn w:val="DefaultParagraphFont"/>
    <w:link w:val="Header"/>
    <w:uiPriority w:val="99"/>
    <w:rsid w:val="000F08B8"/>
    <w:rPr>
      <w:rFonts w:ascii="Calibri" w:eastAsia="Times New Roman" w:hAnsi="Calibri" w:cs="Times New Roman"/>
      <w:szCs w:val="24"/>
    </w:rPr>
  </w:style>
  <w:style w:type="paragraph" w:customStyle="1" w:styleId="HeaderLandscapedOdd">
    <w:name w:val="Header Landscaped Odd"/>
    <w:basedOn w:val="Header"/>
    <w:qFormat/>
    <w:rsid w:val="000F08B8"/>
    <w:pPr>
      <w:tabs>
        <w:tab w:val="clear" w:pos="8306"/>
        <w:tab w:val="right" w:pos="8460"/>
      </w:tabs>
      <w:spacing w:before="1800" w:after="0" w:line="240" w:lineRule="auto"/>
      <w:jc w:val="right"/>
    </w:pPr>
  </w:style>
  <w:style w:type="character" w:customStyle="1" w:styleId="Heading1Char">
    <w:name w:val="Heading 1 Char"/>
    <w:basedOn w:val="DefaultParagraphFont"/>
    <w:link w:val="Heading1"/>
    <w:rsid w:val="000F08B8"/>
    <w:rPr>
      <w:rFonts w:ascii="Calibri" w:eastAsia="Times New Roman" w:hAnsi="Calibri" w:cs="Arial"/>
      <w:b/>
      <w:bCs/>
      <w:kern w:val="32"/>
      <w:sz w:val="36"/>
      <w:szCs w:val="32"/>
    </w:rPr>
  </w:style>
  <w:style w:type="character" w:customStyle="1" w:styleId="Heading2Char">
    <w:name w:val="Heading 2 Char"/>
    <w:basedOn w:val="DefaultParagraphFont"/>
    <w:link w:val="Heading2"/>
    <w:rsid w:val="000F08B8"/>
    <w:rPr>
      <w:rFonts w:ascii="Calibri" w:eastAsia="Times New Roman" w:hAnsi="Calibri" w:cs="Arial"/>
      <w:b/>
      <w:kern w:val="32"/>
      <w:sz w:val="28"/>
      <w:szCs w:val="24"/>
      <w:lang w:eastAsia="en-GB"/>
    </w:rPr>
  </w:style>
  <w:style w:type="character" w:customStyle="1" w:styleId="Heading3Char">
    <w:name w:val="Heading 3 Char"/>
    <w:basedOn w:val="DefaultParagraphFont"/>
    <w:link w:val="Heading3"/>
    <w:rsid w:val="00DD0B49"/>
    <w:rPr>
      <w:rFonts w:ascii="Calibri" w:eastAsia="Times New Roman" w:hAnsi="Calibri" w:cs="Arial"/>
      <w:b/>
      <w:kern w:val="32"/>
      <w:szCs w:val="26"/>
    </w:rPr>
  </w:style>
  <w:style w:type="character" w:customStyle="1" w:styleId="Heading4Char">
    <w:name w:val="Heading 4 Char"/>
    <w:basedOn w:val="DefaultParagraphFont"/>
    <w:link w:val="Heading4"/>
    <w:rsid w:val="000F08B8"/>
    <w:rPr>
      <w:rFonts w:ascii="Calibri" w:eastAsiaTheme="majorEastAsia" w:hAnsi="Calibri" w:cstheme="majorBidi"/>
      <w:i/>
      <w:iCs/>
      <w:kern w:val="32"/>
      <w:szCs w:val="24"/>
    </w:rPr>
  </w:style>
  <w:style w:type="character" w:customStyle="1" w:styleId="Heading5Char">
    <w:name w:val="Heading 5 Char"/>
    <w:basedOn w:val="DefaultParagraphFont"/>
    <w:link w:val="Heading5"/>
    <w:rsid w:val="008D7F4F"/>
    <w:rPr>
      <w:rFonts w:ascii="Calibri" w:eastAsiaTheme="majorEastAsia" w:hAnsi="Calibri" w:cstheme="majorBidi"/>
      <w:bCs/>
      <w:kern w:val="32"/>
      <w:szCs w:val="24"/>
    </w:rPr>
  </w:style>
  <w:style w:type="character" w:customStyle="1" w:styleId="Heading6Char">
    <w:name w:val="Heading 6 Char"/>
    <w:basedOn w:val="DefaultParagraphFont"/>
    <w:link w:val="Heading6"/>
    <w:rsid w:val="000F08B8"/>
    <w:rPr>
      <w:rFonts w:ascii="Calibri" w:eastAsiaTheme="majorEastAsia" w:hAnsi="Calibri" w:cstheme="majorBidi"/>
      <w:bCs/>
      <w:iCs/>
      <w:kern w:val="32"/>
      <w:szCs w:val="24"/>
    </w:rPr>
  </w:style>
  <w:style w:type="character" w:customStyle="1" w:styleId="Heading7Char">
    <w:name w:val="Heading 7 Char"/>
    <w:basedOn w:val="DefaultParagraphFont"/>
    <w:link w:val="Heading7"/>
    <w:rsid w:val="000F08B8"/>
    <w:rPr>
      <w:rFonts w:ascii="Calibri" w:eastAsiaTheme="majorEastAsia" w:hAnsi="Calibri" w:cstheme="majorBidi"/>
      <w:bCs/>
      <w:iCs/>
      <w:kern w:val="32"/>
      <w:szCs w:val="24"/>
    </w:rPr>
  </w:style>
  <w:style w:type="character" w:customStyle="1" w:styleId="Heading8Char">
    <w:name w:val="Heading 8 Char"/>
    <w:basedOn w:val="DefaultParagraphFont"/>
    <w:link w:val="Heading8"/>
    <w:rsid w:val="000F08B8"/>
    <w:rPr>
      <w:rFonts w:ascii="Calibri" w:eastAsiaTheme="majorEastAsia" w:hAnsi="Calibri" w:cstheme="majorBidi"/>
      <w:bCs/>
      <w:kern w:val="32"/>
      <w:szCs w:val="32"/>
    </w:rPr>
  </w:style>
  <w:style w:type="character" w:customStyle="1" w:styleId="Heading9Char">
    <w:name w:val="Heading 9 Char"/>
    <w:basedOn w:val="DefaultParagraphFont"/>
    <w:link w:val="Heading9"/>
    <w:rsid w:val="000F08B8"/>
    <w:rPr>
      <w:rFonts w:ascii="Calibri" w:eastAsiaTheme="majorEastAsia" w:hAnsi="Calibri" w:cstheme="majorBidi"/>
      <w:bCs/>
      <w:iCs/>
      <w:color w:val="000000" w:themeColor="text1"/>
      <w:kern w:val="32"/>
      <w:szCs w:val="32"/>
    </w:rPr>
  </w:style>
  <w:style w:type="paragraph" w:styleId="HTMLAddress">
    <w:name w:val="HTML Address"/>
    <w:basedOn w:val="Normal"/>
    <w:link w:val="HTMLAddressChar"/>
    <w:semiHidden/>
    <w:unhideWhenUsed/>
    <w:rsid w:val="000F08B8"/>
    <w:pPr>
      <w:spacing w:before="0" w:line="240" w:lineRule="auto"/>
    </w:pPr>
    <w:rPr>
      <w:i/>
      <w:iCs/>
    </w:rPr>
  </w:style>
  <w:style w:type="character" w:customStyle="1" w:styleId="HTMLAddressChar">
    <w:name w:val="HTML Address Char"/>
    <w:basedOn w:val="DefaultParagraphFont"/>
    <w:link w:val="HTMLAddress"/>
    <w:semiHidden/>
    <w:rsid w:val="000F08B8"/>
    <w:rPr>
      <w:rFonts w:ascii="Calibri" w:eastAsia="Times New Roman" w:hAnsi="Calibri" w:cs="Times New Roman"/>
      <w:i/>
      <w:iCs/>
      <w:lang w:eastAsia="zh-CN"/>
    </w:rPr>
  </w:style>
  <w:style w:type="paragraph" w:styleId="HTMLPreformatted">
    <w:name w:val="HTML Preformatted"/>
    <w:basedOn w:val="Normal"/>
    <w:link w:val="HTMLPreformattedChar"/>
    <w:semiHidden/>
    <w:unhideWhenUsed/>
    <w:rsid w:val="000F08B8"/>
    <w:pPr>
      <w:spacing w:before="0" w:line="240" w:lineRule="auto"/>
    </w:pPr>
    <w:rPr>
      <w:rFonts w:ascii="Consolas" w:hAnsi="Consolas"/>
      <w:sz w:val="20"/>
      <w:szCs w:val="20"/>
    </w:rPr>
  </w:style>
  <w:style w:type="character" w:customStyle="1" w:styleId="HTMLPreformattedChar">
    <w:name w:val="HTML Preformatted Char"/>
    <w:basedOn w:val="DefaultParagraphFont"/>
    <w:link w:val="HTMLPreformatted"/>
    <w:semiHidden/>
    <w:rsid w:val="000F08B8"/>
    <w:rPr>
      <w:rFonts w:ascii="Consolas" w:eastAsia="Times New Roman" w:hAnsi="Consolas" w:cs="Times New Roman"/>
      <w:sz w:val="20"/>
      <w:szCs w:val="20"/>
      <w:lang w:eastAsia="zh-CN"/>
    </w:rPr>
  </w:style>
  <w:style w:type="character" w:styleId="Hyperlink">
    <w:name w:val="Hyperlink"/>
    <w:basedOn w:val="DefaultParagraphFont"/>
    <w:uiPriority w:val="99"/>
    <w:rsid w:val="000F08B8"/>
    <w:rPr>
      <w:rFonts w:ascii="Calibri" w:hAnsi="Calibri"/>
      <w:color w:val="0000FF"/>
      <w:sz w:val="22"/>
      <w:u w:val="single"/>
      <w:lang w:val="en-GB"/>
    </w:rPr>
  </w:style>
  <w:style w:type="paragraph" w:styleId="Index1">
    <w:name w:val="index 1"/>
    <w:basedOn w:val="Normal"/>
    <w:next w:val="Normal"/>
    <w:autoRedefine/>
    <w:semiHidden/>
    <w:unhideWhenUsed/>
    <w:rsid w:val="000F08B8"/>
    <w:pPr>
      <w:spacing w:before="0" w:line="240" w:lineRule="auto"/>
      <w:ind w:left="220" w:hanging="220"/>
    </w:pPr>
  </w:style>
  <w:style w:type="paragraph" w:styleId="Index2">
    <w:name w:val="index 2"/>
    <w:basedOn w:val="Normal"/>
    <w:next w:val="Normal"/>
    <w:autoRedefine/>
    <w:semiHidden/>
    <w:unhideWhenUsed/>
    <w:rsid w:val="000F08B8"/>
    <w:pPr>
      <w:spacing w:before="0" w:line="240" w:lineRule="auto"/>
      <w:ind w:left="440" w:hanging="220"/>
    </w:pPr>
  </w:style>
  <w:style w:type="paragraph" w:styleId="Index3">
    <w:name w:val="index 3"/>
    <w:basedOn w:val="Normal"/>
    <w:next w:val="Normal"/>
    <w:autoRedefine/>
    <w:semiHidden/>
    <w:unhideWhenUsed/>
    <w:rsid w:val="000F08B8"/>
    <w:pPr>
      <w:spacing w:before="0" w:line="240" w:lineRule="auto"/>
      <w:ind w:left="660" w:hanging="220"/>
    </w:pPr>
  </w:style>
  <w:style w:type="paragraph" w:styleId="Index4">
    <w:name w:val="index 4"/>
    <w:basedOn w:val="Normal"/>
    <w:next w:val="Normal"/>
    <w:autoRedefine/>
    <w:semiHidden/>
    <w:unhideWhenUsed/>
    <w:rsid w:val="000F08B8"/>
    <w:pPr>
      <w:spacing w:before="0" w:line="240" w:lineRule="auto"/>
      <w:ind w:left="880" w:hanging="220"/>
    </w:pPr>
  </w:style>
  <w:style w:type="paragraph" w:styleId="Index5">
    <w:name w:val="index 5"/>
    <w:basedOn w:val="Normal"/>
    <w:next w:val="Normal"/>
    <w:autoRedefine/>
    <w:semiHidden/>
    <w:unhideWhenUsed/>
    <w:rsid w:val="000F08B8"/>
    <w:pPr>
      <w:spacing w:before="0" w:line="240" w:lineRule="auto"/>
      <w:ind w:left="1100" w:hanging="220"/>
    </w:pPr>
  </w:style>
  <w:style w:type="paragraph" w:styleId="Index6">
    <w:name w:val="index 6"/>
    <w:basedOn w:val="Normal"/>
    <w:next w:val="Normal"/>
    <w:autoRedefine/>
    <w:semiHidden/>
    <w:unhideWhenUsed/>
    <w:rsid w:val="000F08B8"/>
    <w:pPr>
      <w:spacing w:before="0" w:line="240" w:lineRule="auto"/>
      <w:ind w:left="1320" w:hanging="220"/>
    </w:pPr>
  </w:style>
  <w:style w:type="paragraph" w:styleId="Index7">
    <w:name w:val="index 7"/>
    <w:basedOn w:val="Normal"/>
    <w:next w:val="Normal"/>
    <w:autoRedefine/>
    <w:semiHidden/>
    <w:unhideWhenUsed/>
    <w:rsid w:val="000F08B8"/>
    <w:pPr>
      <w:spacing w:before="0" w:line="240" w:lineRule="auto"/>
      <w:ind w:left="1540" w:hanging="220"/>
    </w:pPr>
  </w:style>
  <w:style w:type="paragraph" w:styleId="Index8">
    <w:name w:val="index 8"/>
    <w:basedOn w:val="Normal"/>
    <w:next w:val="Normal"/>
    <w:autoRedefine/>
    <w:semiHidden/>
    <w:unhideWhenUsed/>
    <w:rsid w:val="000F08B8"/>
    <w:pPr>
      <w:spacing w:before="0" w:line="240" w:lineRule="auto"/>
      <w:ind w:left="1760" w:hanging="220"/>
    </w:pPr>
  </w:style>
  <w:style w:type="paragraph" w:styleId="Index9">
    <w:name w:val="index 9"/>
    <w:basedOn w:val="Normal"/>
    <w:next w:val="Normal"/>
    <w:autoRedefine/>
    <w:semiHidden/>
    <w:unhideWhenUsed/>
    <w:rsid w:val="000F08B8"/>
    <w:pPr>
      <w:spacing w:before="0" w:line="240" w:lineRule="auto"/>
      <w:ind w:left="1980" w:hanging="220"/>
    </w:pPr>
  </w:style>
  <w:style w:type="paragraph" w:styleId="IndexHeading">
    <w:name w:val="index heading"/>
    <w:basedOn w:val="Normal"/>
    <w:next w:val="Index1"/>
    <w:semiHidden/>
    <w:unhideWhenUsed/>
    <w:rsid w:val="000F08B8"/>
    <w:rPr>
      <w:rFonts w:asciiTheme="majorHAnsi" w:eastAsiaTheme="majorEastAsia" w:hAnsiTheme="majorHAnsi" w:cstheme="majorBidi"/>
      <w:b/>
      <w:bCs/>
    </w:rPr>
  </w:style>
  <w:style w:type="paragraph" w:customStyle="1" w:styleId="Insertedimage">
    <w:name w:val="Inserted image"/>
    <w:basedOn w:val="Normal"/>
    <w:next w:val="Normal"/>
    <w:qFormat/>
    <w:rsid w:val="000F08B8"/>
    <w:pPr>
      <w:keepNext/>
      <w:spacing w:before="120" w:after="120" w:line="240" w:lineRule="auto"/>
      <w:jc w:val="center"/>
    </w:pPr>
    <w:rPr>
      <w:noProof/>
    </w:rPr>
  </w:style>
  <w:style w:type="paragraph" w:styleId="List">
    <w:name w:val="List"/>
    <w:basedOn w:val="Normal"/>
    <w:semiHidden/>
    <w:unhideWhenUsed/>
    <w:rsid w:val="000F08B8"/>
    <w:pPr>
      <w:ind w:left="283" w:hanging="283"/>
      <w:contextualSpacing/>
    </w:pPr>
  </w:style>
  <w:style w:type="paragraph" w:styleId="List2">
    <w:name w:val="List 2"/>
    <w:basedOn w:val="Normal"/>
    <w:semiHidden/>
    <w:unhideWhenUsed/>
    <w:rsid w:val="000F08B8"/>
    <w:pPr>
      <w:ind w:left="566" w:hanging="283"/>
      <w:contextualSpacing/>
    </w:pPr>
  </w:style>
  <w:style w:type="paragraph" w:styleId="List3">
    <w:name w:val="List 3"/>
    <w:basedOn w:val="Normal"/>
    <w:semiHidden/>
    <w:unhideWhenUsed/>
    <w:rsid w:val="000F08B8"/>
    <w:pPr>
      <w:ind w:left="849" w:hanging="283"/>
      <w:contextualSpacing/>
    </w:pPr>
  </w:style>
  <w:style w:type="paragraph" w:styleId="List4">
    <w:name w:val="List 4"/>
    <w:basedOn w:val="Normal"/>
    <w:semiHidden/>
    <w:rsid w:val="000F08B8"/>
    <w:pPr>
      <w:ind w:left="1132" w:hanging="283"/>
      <w:contextualSpacing/>
    </w:pPr>
  </w:style>
  <w:style w:type="paragraph" w:styleId="List5">
    <w:name w:val="List 5"/>
    <w:basedOn w:val="Normal"/>
    <w:semiHidden/>
    <w:rsid w:val="000F08B8"/>
    <w:pPr>
      <w:ind w:left="1415" w:hanging="283"/>
      <w:contextualSpacing/>
    </w:pPr>
  </w:style>
  <w:style w:type="paragraph" w:styleId="ListBullet">
    <w:name w:val="List Bullet"/>
    <w:basedOn w:val="Normal"/>
    <w:semiHidden/>
    <w:unhideWhenUsed/>
    <w:rsid w:val="000F08B8"/>
    <w:pPr>
      <w:numPr>
        <w:numId w:val="3"/>
      </w:numPr>
      <w:contextualSpacing/>
    </w:pPr>
  </w:style>
  <w:style w:type="paragraph" w:styleId="ListBullet2">
    <w:name w:val="List Bullet 2"/>
    <w:basedOn w:val="Normal"/>
    <w:semiHidden/>
    <w:unhideWhenUsed/>
    <w:rsid w:val="000F08B8"/>
    <w:pPr>
      <w:numPr>
        <w:numId w:val="4"/>
      </w:numPr>
      <w:contextualSpacing/>
    </w:pPr>
  </w:style>
  <w:style w:type="paragraph" w:styleId="ListBullet3">
    <w:name w:val="List Bullet 3"/>
    <w:basedOn w:val="Normal"/>
    <w:semiHidden/>
    <w:unhideWhenUsed/>
    <w:rsid w:val="000F08B8"/>
    <w:pPr>
      <w:numPr>
        <w:numId w:val="5"/>
      </w:numPr>
      <w:contextualSpacing/>
    </w:pPr>
  </w:style>
  <w:style w:type="paragraph" w:styleId="ListBullet4">
    <w:name w:val="List Bullet 4"/>
    <w:basedOn w:val="Normal"/>
    <w:semiHidden/>
    <w:unhideWhenUsed/>
    <w:rsid w:val="000F08B8"/>
    <w:pPr>
      <w:numPr>
        <w:numId w:val="6"/>
      </w:numPr>
      <w:contextualSpacing/>
    </w:pPr>
  </w:style>
  <w:style w:type="paragraph" w:styleId="ListBullet5">
    <w:name w:val="List Bullet 5"/>
    <w:basedOn w:val="Normal"/>
    <w:semiHidden/>
    <w:unhideWhenUsed/>
    <w:rsid w:val="000F08B8"/>
    <w:pPr>
      <w:numPr>
        <w:numId w:val="7"/>
      </w:numPr>
      <w:contextualSpacing/>
    </w:pPr>
  </w:style>
  <w:style w:type="paragraph" w:styleId="ListContinue">
    <w:name w:val="List Continue"/>
    <w:basedOn w:val="Normal"/>
    <w:semiHidden/>
    <w:unhideWhenUsed/>
    <w:rsid w:val="000F08B8"/>
    <w:pPr>
      <w:spacing w:after="120"/>
      <w:ind w:left="283"/>
      <w:contextualSpacing/>
    </w:pPr>
  </w:style>
  <w:style w:type="paragraph" w:styleId="ListContinue2">
    <w:name w:val="List Continue 2"/>
    <w:basedOn w:val="Normal"/>
    <w:semiHidden/>
    <w:unhideWhenUsed/>
    <w:rsid w:val="000F08B8"/>
    <w:pPr>
      <w:spacing w:after="120"/>
      <w:ind w:left="566"/>
      <w:contextualSpacing/>
    </w:pPr>
  </w:style>
  <w:style w:type="paragraph" w:styleId="ListContinue3">
    <w:name w:val="List Continue 3"/>
    <w:basedOn w:val="Normal"/>
    <w:semiHidden/>
    <w:unhideWhenUsed/>
    <w:rsid w:val="000F08B8"/>
    <w:pPr>
      <w:spacing w:after="120"/>
      <w:ind w:left="849"/>
      <w:contextualSpacing/>
    </w:pPr>
  </w:style>
  <w:style w:type="paragraph" w:styleId="ListContinue4">
    <w:name w:val="List Continue 4"/>
    <w:basedOn w:val="Normal"/>
    <w:semiHidden/>
    <w:unhideWhenUsed/>
    <w:rsid w:val="000F08B8"/>
    <w:pPr>
      <w:spacing w:after="120"/>
      <w:ind w:left="1132"/>
      <w:contextualSpacing/>
    </w:pPr>
  </w:style>
  <w:style w:type="paragraph" w:styleId="ListContinue5">
    <w:name w:val="List Continue 5"/>
    <w:basedOn w:val="Normal"/>
    <w:semiHidden/>
    <w:unhideWhenUsed/>
    <w:rsid w:val="000F08B8"/>
    <w:pPr>
      <w:spacing w:after="120"/>
      <w:ind w:left="1415"/>
      <w:contextualSpacing/>
    </w:pPr>
  </w:style>
  <w:style w:type="paragraph" w:styleId="ListNumber">
    <w:name w:val="List Number"/>
    <w:basedOn w:val="Normal"/>
    <w:rsid w:val="000F08B8"/>
    <w:pPr>
      <w:numPr>
        <w:numId w:val="8"/>
      </w:numPr>
      <w:contextualSpacing/>
    </w:pPr>
  </w:style>
  <w:style w:type="paragraph" w:styleId="ListNumber2">
    <w:name w:val="List Number 2"/>
    <w:basedOn w:val="Normal"/>
    <w:semiHidden/>
    <w:unhideWhenUsed/>
    <w:rsid w:val="000F08B8"/>
    <w:pPr>
      <w:numPr>
        <w:numId w:val="9"/>
      </w:numPr>
      <w:contextualSpacing/>
    </w:pPr>
  </w:style>
  <w:style w:type="paragraph" w:styleId="ListNumber3">
    <w:name w:val="List Number 3"/>
    <w:basedOn w:val="Normal"/>
    <w:semiHidden/>
    <w:unhideWhenUsed/>
    <w:rsid w:val="000F08B8"/>
    <w:pPr>
      <w:numPr>
        <w:numId w:val="10"/>
      </w:numPr>
      <w:contextualSpacing/>
    </w:pPr>
  </w:style>
  <w:style w:type="paragraph" w:styleId="ListNumber4">
    <w:name w:val="List Number 4"/>
    <w:basedOn w:val="Normal"/>
    <w:semiHidden/>
    <w:unhideWhenUsed/>
    <w:rsid w:val="000F08B8"/>
    <w:pPr>
      <w:numPr>
        <w:numId w:val="11"/>
      </w:numPr>
      <w:contextualSpacing/>
    </w:pPr>
  </w:style>
  <w:style w:type="paragraph" w:styleId="ListNumber5">
    <w:name w:val="List Number 5"/>
    <w:basedOn w:val="Normal"/>
    <w:semiHidden/>
    <w:unhideWhenUsed/>
    <w:rsid w:val="000F08B8"/>
    <w:pPr>
      <w:numPr>
        <w:numId w:val="12"/>
      </w:numPr>
      <w:contextualSpacing/>
    </w:pPr>
  </w:style>
  <w:style w:type="paragraph" w:styleId="ListParagraph">
    <w:name w:val="List Paragraph"/>
    <w:basedOn w:val="Normal"/>
    <w:uiPriority w:val="34"/>
    <w:qFormat/>
    <w:rsid w:val="000F08B8"/>
    <w:pPr>
      <w:ind w:left="720"/>
      <w:contextualSpacing/>
    </w:pPr>
  </w:style>
  <w:style w:type="table" w:styleId="ListTable7Colorful">
    <w:name w:val="List Table 7 Colorful"/>
    <w:basedOn w:val="TableNormal"/>
    <w:uiPriority w:val="52"/>
    <w:rsid w:val="000F08B8"/>
    <w:pPr>
      <w:spacing w:before="200" w:after="0" w:line="240" w:lineRule="auto"/>
    </w:pPr>
    <w:rPr>
      <w:rFonts w:ascii="Calibri" w:eastAsia="Times New Roman" w:hAnsi="Calibri" w:cs="Times New Roman"/>
      <w:color w:val="000000" w:themeColor="text1"/>
      <w:lang w:eastAsia="zh-C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0F08B8"/>
    <w:pPr>
      <w:tabs>
        <w:tab w:val="left" w:pos="480"/>
        <w:tab w:val="left" w:pos="960"/>
        <w:tab w:val="left" w:pos="1440"/>
        <w:tab w:val="left" w:pos="1920"/>
        <w:tab w:val="left" w:pos="2400"/>
        <w:tab w:val="left" w:pos="2880"/>
        <w:tab w:val="left" w:pos="3360"/>
        <w:tab w:val="left" w:pos="3840"/>
        <w:tab w:val="left" w:pos="4320"/>
      </w:tabs>
      <w:spacing w:before="200" w:after="0" w:line="360" w:lineRule="auto"/>
    </w:pPr>
    <w:rPr>
      <w:rFonts w:ascii="Consolas" w:eastAsia="Times New Roman" w:hAnsi="Consolas" w:cs="Times New Roman"/>
      <w:sz w:val="20"/>
      <w:szCs w:val="20"/>
      <w:lang w:eastAsia="zh-CN"/>
    </w:rPr>
  </w:style>
  <w:style w:type="character" w:customStyle="1" w:styleId="MacroTextChar">
    <w:name w:val="Macro Text Char"/>
    <w:basedOn w:val="DefaultParagraphFont"/>
    <w:link w:val="MacroText"/>
    <w:semiHidden/>
    <w:rsid w:val="000F08B8"/>
    <w:rPr>
      <w:rFonts w:ascii="Consolas" w:eastAsia="Times New Roman" w:hAnsi="Consolas" w:cs="Times New Roman"/>
      <w:sz w:val="20"/>
      <w:szCs w:val="20"/>
      <w:lang w:eastAsia="zh-CN"/>
    </w:rPr>
  </w:style>
  <w:style w:type="table" w:styleId="MediumList2-Accent1">
    <w:name w:val="Medium List 2 Accent 1"/>
    <w:basedOn w:val="TableNormal"/>
    <w:uiPriority w:val="66"/>
    <w:rsid w:val="000F08B8"/>
    <w:pPr>
      <w:spacing w:after="0" w:line="240" w:lineRule="auto"/>
    </w:pPr>
    <w:rPr>
      <w:rFonts w:asciiTheme="majorHAnsi" w:eastAsiaTheme="majorEastAsia" w:hAnsiTheme="majorHAnsi" w:cstheme="majorBidi"/>
      <w:color w:val="000000" w:themeColor="text1"/>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semiHidden/>
    <w:unhideWhenUsed/>
    <w:rsid w:val="000F08B8"/>
    <w:pPr>
      <w:pBdr>
        <w:top w:val="single" w:sz="6" w:space="1" w:color="auto"/>
        <w:left w:val="single" w:sz="6" w:space="1" w:color="auto"/>
        <w:bottom w:val="single" w:sz="6" w:space="1" w:color="auto"/>
        <w:right w:val="single" w:sz="6" w:space="1" w:color="auto"/>
      </w:pBdr>
      <w:shd w:val="pct20" w:color="auto" w:fill="auto"/>
      <w:spacing w:before="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F08B8"/>
    <w:rPr>
      <w:rFonts w:asciiTheme="majorHAnsi" w:eastAsiaTheme="majorEastAsia" w:hAnsiTheme="majorHAnsi" w:cstheme="majorBidi"/>
      <w:sz w:val="24"/>
      <w:szCs w:val="24"/>
      <w:shd w:val="pct20" w:color="auto" w:fill="auto"/>
      <w:lang w:eastAsia="zh-CN"/>
    </w:rPr>
  </w:style>
  <w:style w:type="paragraph" w:styleId="NoSpacing">
    <w:name w:val="No Spacing"/>
    <w:uiPriority w:val="1"/>
    <w:rsid w:val="000F08B8"/>
    <w:pPr>
      <w:spacing w:after="0" w:line="240" w:lineRule="auto"/>
    </w:pPr>
    <w:rPr>
      <w:rFonts w:ascii="Calibri" w:eastAsia="Times New Roman" w:hAnsi="Calibri" w:cs="Times New Roman"/>
      <w:lang w:eastAsia="zh-CN"/>
    </w:rPr>
  </w:style>
  <w:style w:type="paragraph" w:styleId="NormalWeb">
    <w:name w:val="Normal (Web)"/>
    <w:basedOn w:val="Normal"/>
    <w:semiHidden/>
    <w:unhideWhenUsed/>
    <w:rsid w:val="000F08B8"/>
    <w:rPr>
      <w:rFonts w:ascii="Times New Roman" w:hAnsi="Times New Roman"/>
      <w:sz w:val="24"/>
      <w:szCs w:val="24"/>
    </w:rPr>
  </w:style>
  <w:style w:type="paragraph" w:styleId="NormalIndent">
    <w:name w:val="Normal Indent"/>
    <w:basedOn w:val="Normal"/>
    <w:semiHidden/>
    <w:unhideWhenUsed/>
    <w:rsid w:val="000F08B8"/>
    <w:pPr>
      <w:ind w:left="720"/>
    </w:pPr>
  </w:style>
  <w:style w:type="paragraph" w:styleId="NoteHeading">
    <w:name w:val="Note Heading"/>
    <w:basedOn w:val="Normal"/>
    <w:next w:val="Normal"/>
    <w:link w:val="NoteHeadingChar"/>
    <w:semiHidden/>
    <w:unhideWhenUsed/>
    <w:rsid w:val="000F08B8"/>
    <w:pPr>
      <w:spacing w:before="0" w:line="240" w:lineRule="auto"/>
    </w:pPr>
  </w:style>
  <w:style w:type="character" w:customStyle="1" w:styleId="NoteHeadingChar">
    <w:name w:val="Note Heading Char"/>
    <w:basedOn w:val="DefaultParagraphFont"/>
    <w:link w:val="NoteHeading"/>
    <w:semiHidden/>
    <w:rsid w:val="000F08B8"/>
    <w:rPr>
      <w:rFonts w:ascii="Calibri" w:eastAsia="Times New Roman" w:hAnsi="Calibri" w:cs="Times New Roman"/>
      <w:lang w:eastAsia="zh-CN"/>
    </w:rPr>
  </w:style>
  <w:style w:type="character" w:styleId="PageNumber">
    <w:name w:val="page number"/>
    <w:rsid w:val="000F08B8"/>
    <w:rPr>
      <w:rFonts w:ascii="Calibri" w:hAnsi="Calibri"/>
      <w:sz w:val="22"/>
      <w:lang w:val="en-GB"/>
    </w:rPr>
  </w:style>
  <w:style w:type="paragraph" w:styleId="PlainText">
    <w:name w:val="Plain Text"/>
    <w:basedOn w:val="Normal"/>
    <w:link w:val="PlainTextChar"/>
    <w:semiHidden/>
    <w:unhideWhenUsed/>
    <w:rsid w:val="000F08B8"/>
    <w:pPr>
      <w:spacing w:before="0" w:line="240" w:lineRule="auto"/>
    </w:pPr>
    <w:rPr>
      <w:rFonts w:ascii="Consolas" w:hAnsi="Consolas"/>
      <w:sz w:val="21"/>
      <w:szCs w:val="21"/>
    </w:rPr>
  </w:style>
  <w:style w:type="character" w:customStyle="1" w:styleId="PlainTextChar">
    <w:name w:val="Plain Text Char"/>
    <w:basedOn w:val="DefaultParagraphFont"/>
    <w:link w:val="PlainText"/>
    <w:semiHidden/>
    <w:rsid w:val="000F08B8"/>
    <w:rPr>
      <w:rFonts w:ascii="Consolas" w:eastAsia="Times New Roman" w:hAnsi="Consolas" w:cs="Times New Roman"/>
      <w:sz w:val="21"/>
      <w:szCs w:val="21"/>
      <w:lang w:eastAsia="zh-CN"/>
    </w:rPr>
  </w:style>
  <w:style w:type="paragraph" w:customStyle="1" w:styleId="Quotation">
    <w:name w:val="Quotation"/>
    <w:basedOn w:val="Normal"/>
    <w:qFormat/>
    <w:rsid w:val="000F08B8"/>
    <w:pPr>
      <w:ind w:left="425" w:right="425"/>
    </w:pPr>
    <w:rPr>
      <w:iCs/>
      <w:szCs w:val="24"/>
      <w:lang w:eastAsia="en-US"/>
    </w:rPr>
  </w:style>
  <w:style w:type="paragraph" w:customStyle="1" w:styleId="QuotationAttribution">
    <w:name w:val="Quotation_Attribution"/>
    <w:basedOn w:val="Quotation"/>
    <w:next w:val="Normal"/>
    <w:qFormat/>
    <w:rsid w:val="000F08B8"/>
    <w:rPr>
      <w:b/>
    </w:rPr>
  </w:style>
  <w:style w:type="paragraph" w:styleId="Signature">
    <w:name w:val="Signature"/>
    <w:basedOn w:val="Normal"/>
    <w:link w:val="SignatureChar"/>
    <w:semiHidden/>
    <w:unhideWhenUsed/>
    <w:rsid w:val="000F08B8"/>
    <w:pPr>
      <w:spacing w:before="0" w:line="240" w:lineRule="auto"/>
      <w:ind w:left="4252"/>
    </w:pPr>
  </w:style>
  <w:style w:type="character" w:customStyle="1" w:styleId="SignatureChar">
    <w:name w:val="Signature Char"/>
    <w:basedOn w:val="DefaultParagraphFont"/>
    <w:link w:val="Signature"/>
    <w:semiHidden/>
    <w:rsid w:val="000F08B8"/>
    <w:rPr>
      <w:rFonts w:ascii="Calibri" w:eastAsia="Times New Roman" w:hAnsi="Calibri" w:cs="Times New Roman"/>
      <w:lang w:eastAsia="zh-CN"/>
    </w:rPr>
  </w:style>
  <w:style w:type="paragraph" w:customStyle="1" w:styleId="TableCell">
    <w:name w:val="Table Cell"/>
    <w:basedOn w:val="Normal"/>
    <w:link w:val="TableCellChar"/>
    <w:qFormat/>
    <w:rsid w:val="000F08B8"/>
    <w:pPr>
      <w:spacing w:before="40" w:after="40"/>
      <w:ind w:left="6"/>
    </w:pPr>
  </w:style>
  <w:style w:type="character" w:customStyle="1" w:styleId="TableCellChar">
    <w:name w:val="Table Cell Char"/>
    <w:basedOn w:val="DefaultParagraphFont"/>
    <w:link w:val="TableCell"/>
    <w:locked/>
    <w:rsid w:val="000F08B8"/>
    <w:rPr>
      <w:rFonts w:ascii="Calibri" w:eastAsia="Times New Roman" w:hAnsi="Calibri" w:cs="Times New Roman"/>
      <w:lang w:eastAsia="zh-CN"/>
    </w:rPr>
  </w:style>
  <w:style w:type="table" w:styleId="TableGrid">
    <w:name w:val="Table Grid"/>
    <w:basedOn w:val="TableNormal"/>
    <w:uiPriority w:val="59"/>
    <w:rsid w:val="000F08B8"/>
    <w:pPr>
      <w:adjustRightInd w:val="0"/>
      <w:spacing w:before="40" w:after="40" w:line="360" w:lineRule="auto"/>
    </w:pPr>
    <w:rPr>
      <w:rFonts w:ascii="Calibri" w:eastAsia="Times New Roman" w:hAnsi="Calibri" w:cs="Times New Roman"/>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paragraph" w:customStyle="1" w:styleId="TableHeader">
    <w:name w:val="Table Header"/>
    <w:basedOn w:val="TableCell"/>
    <w:next w:val="TableCell"/>
    <w:link w:val="TableHeaderChar"/>
    <w:qFormat/>
    <w:rsid w:val="000F08B8"/>
    <w:pPr>
      <w:adjustRightInd w:val="0"/>
    </w:pPr>
    <w:rPr>
      <w:b/>
      <w:bCs/>
    </w:rPr>
  </w:style>
  <w:style w:type="character" w:customStyle="1" w:styleId="TableHeaderChar">
    <w:name w:val="Table Header Char"/>
    <w:basedOn w:val="TableCellChar"/>
    <w:link w:val="TableHeader"/>
    <w:locked/>
    <w:rsid w:val="000F08B8"/>
    <w:rPr>
      <w:rFonts w:ascii="Calibri" w:eastAsia="Times New Roman" w:hAnsi="Calibri" w:cs="Times New Roman"/>
      <w:b/>
      <w:bCs/>
      <w:lang w:eastAsia="zh-CN"/>
    </w:rPr>
  </w:style>
  <w:style w:type="table" w:styleId="TableList8">
    <w:name w:val="Table List 8"/>
    <w:basedOn w:val="TableNormal"/>
    <w:rsid w:val="000F08B8"/>
    <w:pPr>
      <w:spacing w:before="200" w:after="200" w:line="360" w:lineRule="auto"/>
    </w:pPr>
    <w:rPr>
      <w:rFonts w:ascii="Calibri" w:eastAsia="Times New Roman" w:hAnsi="Calibri" w:cs="Times New Roman"/>
      <w:lang w:eastAsia="zh-C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0F08B8"/>
    <w:pPr>
      <w:ind w:left="220" w:hanging="220"/>
    </w:pPr>
  </w:style>
  <w:style w:type="paragraph" w:styleId="TableofFigures">
    <w:name w:val="table of figures"/>
    <w:basedOn w:val="Normal"/>
    <w:next w:val="Normal"/>
    <w:autoRedefine/>
    <w:uiPriority w:val="99"/>
    <w:rsid w:val="000F08B8"/>
    <w:pPr>
      <w:tabs>
        <w:tab w:val="left" w:pos="1560"/>
        <w:tab w:val="right" w:leader="dot" w:pos="8505"/>
      </w:tabs>
      <w:ind w:left="1560" w:hanging="1560"/>
    </w:pPr>
    <w:rPr>
      <w:szCs w:val="24"/>
      <w:lang w:eastAsia="en-US"/>
    </w:rPr>
  </w:style>
  <w:style w:type="paragraph" w:styleId="Title">
    <w:name w:val="Title"/>
    <w:basedOn w:val="Normal"/>
    <w:next w:val="Normal"/>
    <w:link w:val="TitleChar"/>
    <w:rsid w:val="000F08B8"/>
    <w:pPr>
      <w:spacing w:before="360" w:after="360"/>
      <w:contextualSpacing/>
      <w:jc w:val="center"/>
    </w:pPr>
    <w:rPr>
      <w:rFonts w:asciiTheme="minorHAnsi" w:eastAsiaTheme="majorEastAsia" w:hAnsiTheme="minorHAnsi" w:cstheme="majorBidi"/>
      <w:b/>
      <w:spacing w:val="5"/>
      <w:kern w:val="28"/>
      <w:sz w:val="24"/>
      <w:szCs w:val="52"/>
    </w:rPr>
  </w:style>
  <w:style w:type="character" w:customStyle="1" w:styleId="TitleChar">
    <w:name w:val="Title Char"/>
    <w:basedOn w:val="DefaultParagraphFont"/>
    <w:link w:val="Title"/>
    <w:rsid w:val="000F08B8"/>
    <w:rPr>
      <w:rFonts w:eastAsiaTheme="majorEastAsia" w:cstheme="majorBidi"/>
      <w:b/>
      <w:spacing w:val="5"/>
      <w:kern w:val="28"/>
      <w:sz w:val="24"/>
      <w:szCs w:val="52"/>
      <w:lang w:eastAsia="zh-CN"/>
    </w:rPr>
  </w:style>
  <w:style w:type="paragraph" w:styleId="TOAHeading">
    <w:name w:val="toa heading"/>
    <w:basedOn w:val="Normal"/>
    <w:next w:val="Normal"/>
    <w:semiHidden/>
    <w:unhideWhenUsed/>
    <w:rsid w:val="000F08B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rsid w:val="000F08B8"/>
    <w:pPr>
      <w:tabs>
        <w:tab w:val="left" w:pos="1218"/>
        <w:tab w:val="right" w:leader="dot" w:pos="8789"/>
      </w:tabs>
      <w:spacing w:after="100"/>
      <w:ind w:left="1204" w:hanging="1204"/>
      <w:contextualSpacing/>
    </w:pPr>
    <w:rPr>
      <w:b/>
      <w:sz w:val="24"/>
    </w:rPr>
  </w:style>
  <w:style w:type="paragraph" w:styleId="TOC2">
    <w:name w:val="toc 2"/>
    <w:basedOn w:val="TOC1"/>
    <w:next w:val="Normal"/>
    <w:autoRedefine/>
    <w:uiPriority w:val="39"/>
    <w:rsid w:val="000F08B8"/>
    <w:pPr>
      <w:tabs>
        <w:tab w:val="clear" w:pos="1218"/>
        <w:tab w:val="left" w:pos="709"/>
      </w:tabs>
      <w:spacing w:before="0"/>
      <w:ind w:left="567" w:hanging="567"/>
    </w:pPr>
    <w:rPr>
      <w:b w:val="0"/>
    </w:rPr>
  </w:style>
  <w:style w:type="paragraph" w:styleId="TOC3">
    <w:name w:val="toc 3"/>
    <w:basedOn w:val="TOC1"/>
    <w:next w:val="Normal"/>
    <w:autoRedefine/>
    <w:uiPriority w:val="39"/>
    <w:rsid w:val="000F08B8"/>
    <w:pPr>
      <w:spacing w:before="0"/>
      <w:ind w:left="1190" w:hanging="680"/>
    </w:pPr>
    <w:rPr>
      <w:b w:val="0"/>
    </w:rPr>
  </w:style>
  <w:style w:type="paragraph" w:styleId="TOC4">
    <w:name w:val="toc 4"/>
    <w:basedOn w:val="TOC1"/>
    <w:next w:val="Normal"/>
    <w:autoRedefine/>
    <w:rsid w:val="000F08B8"/>
    <w:pPr>
      <w:tabs>
        <w:tab w:val="left" w:pos="1843"/>
      </w:tabs>
      <w:spacing w:before="0"/>
      <w:ind w:left="1843" w:hanging="851"/>
    </w:pPr>
    <w:rPr>
      <w:b w:val="0"/>
    </w:rPr>
  </w:style>
  <w:style w:type="paragraph" w:styleId="TOC5">
    <w:name w:val="toc 5"/>
    <w:basedOn w:val="TOC1"/>
    <w:next w:val="Normal"/>
    <w:autoRedefine/>
    <w:rsid w:val="000F08B8"/>
    <w:pPr>
      <w:tabs>
        <w:tab w:val="left" w:pos="2127"/>
      </w:tabs>
      <w:spacing w:before="0"/>
      <w:ind w:left="2552" w:hanging="1418"/>
    </w:pPr>
    <w:rPr>
      <w:b w:val="0"/>
      <w:sz w:val="22"/>
    </w:rPr>
  </w:style>
  <w:style w:type="paragraph" w:styleId="TOC6">
    <w:name w:val="toc 6"/>
    <w:basedOn w:val="Normal"/>
    <w:next w:val="Normal"/>
    <w:autoRedefine/>
    <w:semiHidden/>
    <w:unhideWhenUsed/>
    <w:rsid w:val="000F08B8"/>
    <w:pPr>
      <w:spacing w:after="100"/>
      <w:ind w:left="1100"/>
    </w:pPr>
  </w:style>
  <w:style w:type="paragraph" w:styleId="TOC7">
    <w:name w:val="toc 7"/>
    <w:basedOn w:val="Normal"/>
    <w:next w:val="Normal"/>
    <w:autoRedefine/>
    <w:semiHidden/>
    <w:unhideWhenUsed/>
    <w:rsid w:val="000F08B8"/>
    <w:pPr>
      <w:spacing w:after="100"/>
      <w:ind w:left="1320"/>
    </w:pPr>
  </w:style>
  <w:style w:type="paragraph" w:styleId="TOC8">
    <w:name w:val="toc 8"/>
    <w:basedOn w:val="Normal"/>
    <w:next w:val="Normal"/>
    <w:autoRedefine/>
    <w:semiHidden/>
    <w:unhideWhenUsed/>
    <w:rsid w:val="000F08B8"/>
    <w:pPr>
      <w:spacing w:after="100"/>
      <w:ind w:left="1540"/>
    </w:pPr>
  </w:style>
  <w:style w:type="paragraph" w:styleId="TOC9">
    <w:name w:val="toc 9"/>
    <w:basedOn w:val="Normal"/>
    <w:next w:val="Normal"/>
    <w:autoRedefine/>
    <w:semiHidden/>
    <w:unhideWhenUsed/>
    <w:rsid w:val="000F08B8"/>
    <w:pPr>
      <w:spacing w:after="100"/>
      <w:ind w:left="1760"/>
    </w:pPr>
  </w:style>
  <w:style w:type="paragraph" w:styleId="TOCHeading">
    <w:name w:val="TOC Heading"/>
    <w:basedOn w:val="Heading1"/>
    <w:next w:val="Normal"/>
    <w:uiPriority w:val="39"/>
    <w:semiHidden/>
    <w:unhideWhenUsed/>
    <w:qFormat/>
    <w:rsid w:val="000F08B8"/>
    <w:pPr>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customStyle="1" w:styleId="DecimalAligned">
    <w:name w:val="Decimal Aligned"/>
    <w:basedOn w:val="Normal"/>
    <w:uiPriority w:val="40"/>
    <w:qFormat/>
    <w:rsid w:val="00B65CF8"/>
    <w:pPr>
      <w:tabs>
        <w:tab w:val="decimal" w:pos="360"/>
      </w:tabs>
      <w:spacing w:before="0" w:after="200" w:line="276" w:lineRule="auto"/>
    </w:pPr>
    <w:rPr>
      <w:rFonts w:asciiTheme="minorHAnsi" w:eastAsiaTheme="minorEastAsia" w:hAnsiTheme="minorHAnsi"/>
      <w:lang w:val="en-US" w:eastAsia="en-US"/>
    </w:rPr>
  </w:style>
  <w:style w:type="character" w:styleId="SubtleEmphasis">
    <w:name w:val="Subtle Emphasis"/>
    <w:basedOn w:val="DefaultParagraphFont"/>
    <w:uiPriority w:val="19"/>
    <w:qFormat/>
    <w:rsid w:val="00B65CF8"/>
    <w:rPr>
      <w:i/>
      <w:iCs/>
    </w:rPr>
  </w:style>
  <w:style w:type="table" w:styleId="LightShading-Accent1">
    <w:name w:val="Light Shading Accent 1"/>
    <w:basedOn w:val="TableNormal"/>
    <w:uiPriority w:val="60"/>
    <w:rsid w:val="00B65CF8"/>
    <w:pPr>
      <w:spacing w:after="0" w:line="240" w:lineRule="auto"/>
    </w:pPr>
    <w:rPr>
      <w:rFonts w:eastAsiaTheme="minorEastAsia"/>
      <w:color w:val="2E74B5" w:themeColor="accent1" w:themeShade="BF"/>
      <w:lang w:val="en-US"/>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stTable6Colorful">
    <w:name w:val="List Table 6 Colorful"/>
    <w:basedOn w:val="TableNormal"/>
    <w:uiPriority w:val="51"/>
    <w:rsid w:val="00B65CF8"/>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1">
    <w:name w:val="Table Grid1"/>
    <w:basedOn w:val="TableNormal"/>
    <w:next w:val="TableGrid"/>
    <w:uiPriority w:val="39"/>
    <w:rsid w:val="00205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47F03"/>
    <w:rPr>
      <w:sz w:val="16"/>
      <w:szCs w:val="16"/>
    </w:rPr>
  </w:style>
  <w:style w:type="table" w:styleId="PlainTable2">
    <w:name w:val="Plain Table 2"/>
    <w:basedOn w:val="TableNormal"/>
    <w:uiPriority w:val="42"/>
    <w:rsid w:val="00A65FA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uiPriority w:val="39"/>
    <w:rsid w:val="00C93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04017C"/>
  </w:style>
  <w:style w:type="paragraph" w:styleId="Revision">
    <w:name w:val="Revision"/>
    <w:hidden/>
    <w:uiPriority w:val="99"/>
    <w:semiHidden/>
    <w:rsid w:val="00C32563"/>
    <w:pPr>
      <w:spacing w:after="0" w:line="240" w:lineRule="auto"/>
    </w:pPr>
    <w:rPr>
      <w:rFonts w:ascii="Calibri" w:eastAsia="Times New Roman"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951931">
      <w:bodyDiv w:val="1"/>
      <w:marLeft w:val="0"/>
      <w:marRight w:val="0"/>
      <w:marTop w:val="0"/>
      <w:marBottom w:val="0"/>
      <w:divBdr>
        <w:top w:val="none" w:sz="0" w:space="0" w:color="auto"/>
        <w:left w:val="none" w:sz="0" w:space="0" w:color="auto"/>
        <w:bottom w:val="none" w:sz="0" w:space="0" w:color="auto"/>
        <w:right w:val="none" w:sz="0" w:space="0" w:color="auto"/>
      </w:divBdr>
    </w:div>
    <w:div w:id="1307391774">
      <w:bodyDiv w:val="1"/>
      <w:marLeft w:val="0"/>
      <w:marRight w:val="0"/>
      <w:marTop w:val="0"/>
      <w:marBottom w:val="0"/>
      <w:divBdr>
        <w:top w:val="none" w:sz="0" w:space="0" w:color="auto"/>
        <w:left w:val="none" w:sz="0" w:space="0" w:color="auto"/>
        <w:bottom w:val="none" w:sz="0" w:space="0" w:color="auto"/>
        <w:right w:val="none" w:sz="0" w:space="0" w:color="auto"/>
      </w:divBdr>
    </w:div>
    <w:div w:id="1810588930">
      <w:bodyDiv w:val="1"/>
      <w:marLeft w:val="0"/>
      <w:marRight w:val="0"/>
      <w:marTop w:val="0"/>
      <w:marBottom w:val="0"/>
      <w:divBdr>
        <w:top w:val="none" w:sz="0" w:space="0" w:color="auto"/>
        <w:left w:val="none" w:sz="0" w:space="0" w:color="auto"/>
        <w:bottom w:val="none" w:sz="0" w:space="0" w:color="auto"/>
        <w:right w:val="none" w:sz="0" w:space="0" w:color="auto"/>
      </w:divBdr>
    </w:div>
    <w:div w:id="2115318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FD972BF9BD634F8B438B98FB7A17F1" ma:contentTypeVersion="4" ma:contentTypeDescription="Create a new document." ma:contentTypeScope="" ma:versionID="9b28a80435a74ee8b44b23682bfefe4d">
  <xsd:schema xmlns:xsd="http://www.w3.org/2001/XMLSchema" xmlns:xs="http://www.w3.org/2001/XMLSchema" xmlns:p="http://schemas.microsoft.com/office/2006/metadata/properties" xmlns:ns3="7d912c66-20de-4c88-870b-0ee0ab3cd0cd" targetNamespace="http://schemas.microsoft.com/office/2006/metadata/properties" ma:root="true" ma:fieldsID="d958c228f5d101577b1c64ad6c272954" ns3:_="">
    <xsd:import namespace="7d912c66-20de-4c88-870b-0ee0ab3cd0c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912c66-20de-4c88-870b-0ee0ab3cd0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DE811-05E2-48BC-B75D-081B9D2B0BA4}">
  <ds:schemaRefs>
    <ds:schemaRef ds:uri="http://schemas.microsoft.com/sharepoint/v3/contenttype/forms"/>
  </ds:schemaRefs>
</ds:datastoreItem>
</file>

<file path=customXml/itemProps2.xml><?xml version="1.0" encoding="utf-8"?>
<ds:datastoreItem xmlns:ds="http://schemas.openxmlformats.org/officeDocument/2006/customXml" ds:itemID="{4F24AE57-2CA2-425C-8E22-9F97EEE6B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912c66-20de-4c88-870b-0ee0ab3cd0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253B9F-C800-4949-BAA8-0EF8044866E6}">
  <ds:schemaRefs>
    <ds:schemaRef ds:uri="7d912c66-20de-4c88-870b-0ee0ab3cd0cd"/>
    <ds:schemaRef ds:uri="http://schemas.microsoft.com/office/2006/metadata/properties"/>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D4699976-9372-4C6E-8504-E77CD96CA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8768</Words>
  <Characters>49983</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J.</dc:creator>
  <cp:keywords/>
  <dc:description/>
  <cp:lastModifiedBy>Jazzine Smith</cp:lastModifiedBy>
  <cp:revision>5</cp:revision>
  <dcterms:created xsi:type="dcterms:W3CDTF">2022-03-15T16:54:00Z</dcterms:created>
  <dcterms:modified xsi:type="dcterms:W3CDTF">2022-03-22T10:23:00Z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http://www.zotero.org/styles/journal-of-medical-internet-research</vt:lpwstr>
  </property>
  <property fmtid="{D5CDD505-2E9C-101B-9397-08002B2CF9AE}" pid="13" name="Mendeley Recent Style Name 5_1">
    <vt:lpwstr>Journal of Medical Internet Research</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3e40b20a-3e6e-3f91-a16b-e3275aaff184</vt:lpwstr>
  </property>
  <property fmtid="{D5CDD505-2E9C-101B-9397-08002B2CF9AE}" pid="24" name="Mendeley Citation Style_1">
    <vt:lpwstr>http://www.zotero.org/styles/journal-of-medical-internet-research</vt:lpwstr>
  </property>
  <property fmtid="{D5CDD505-2E9C-101B-9397-08002B2CF9AE}" pid="25" name="ContentTypeId">
    <vt:lpwstr>0x010100FCFD972BF9BD634F8B438B98FB7A17F1</vt:lpwstr>
  </property>
</Properties>
</file>