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DA912" w14:textId="4DFB5FA7" w:rsidR="005422B6" w:rsidRPr="005B089D" w:rsidRDefault="001B2FBE" w:rsidP="001E1D1A">
      <w:pPr>
        <w:spacing w:line="480" w:lineRule="auto"/>
        <w:rPr>
          <w:rFonts w:ascii="Times New Roman" w:hAnsi="Times New Roman" w:cs="Times New Roman"/>
          <w:b/>
          <w:bCs/>
          <w:sz w:val="24"/>
          <w:szCs w:val="24"/>
        </w:rPr>
      </w:pPr>
      <w:r w:rsidRPr="001B2FBE">
        <w:rPr>
          <w:rFonts w:ascii="Times New Roman" w:hAnsi="Times New Roman" w:cs="Times New Roman"/>
          <w:b/>
          <w:bCs/>
          <w:i/>
          <w:iCs/>
          <w:sz w:val="24"/>
          <w:szCs w:val="24"/>
        </w:rPr>
        <w:t>Dinophysis</w:t>
      </w:r>
      <w:r>
        <w:rPr>
          <w:rFonts w:ascii="Times New Roman" w:hAnsi="Times New Roman" w:cs="Times New Roman"/>
          <w:b/>
          <w:bCs/>
          <w:sz w:val="24"/>
          <w:szCs w:val="24"/>
        </w:rPr>
        <w:t xml:space="preserve"> spp. abundance and toxicity events in </w:t>
      </w:r>
      <w:r w:rsidR="00C55A40">
        <w:rPr>
          <w:rFonts w:ascii="Times New Roman" w:hAnsi="Times New Roman" w:cs="Times New Roman"/>
          <w:b/>
          <w:bCs/>
          <w:sz w:val="24"/>
          <w:szCs w:val="24"/>
        </w:rPr>
        <w:t xml:space="preserve">South </w:t>
      </w:r>
      <w:r>
        <w:rPr>
          <w:rFonts w:ascii="Times New Roman" w:hAnsi="Times New Roman" w:cs="Times New Roman"/>
          <w:b/>
          <w:bCs/>
          <w:sz w:val="24"/>
          <w:szCs w:val="24"/>
        </w:rPr>
        <w:t>Cornwall, U.K.: Interannual variability and environmental drivers at three coastal sites</w:t>
      </w:r>
    </w:p>
    <w:p w14:paraId="60C1AECA" w14:textId="7ECA554F" w:rsidR="00EF1E49" w:rsidRDefault="00EF1E49" w:rsidP="001E1D1A">
      <w:pPr>
        <w:spacing w:line="480" w:lineRule="auto"/>
        <w:rPr>
          <w:rFonts w:ascii="Times New Roman" w:hAnsi="Times New Roman" w:cs="Times New Roman"/>
          <w:b/>
          <w:bCs/>
          <w:sz w:val="24"/>
          <w:szCs w:val="24"/>
        </w:rPr>
      </w:pPr>
    </w:p>
    <w:p w14:paraId="7B1B5026" w14:textId="1963319E" w:rsidR="00EF1E49" w:rsidRPr="000B38CB" w:rsidRDefault="00EF1E49" w:rsidP="001E1D1A">
      <w:pPr>
        <w:spacing w:after="0" w:line="480" w:lineRule="auto"/>
        <w:rPr>
          <w:rFonts w:ascii="Times New Roman" w:hAnsi="Times New Roman" w:cs="Times New Roman"/>
        </w:rPr>
      </w:pPr>
      <w:r w:rsidRPr="000B38CB">
        <w:rPr>
          <w:rFonts w:ascii="Times New Roman" w:hAnsi="Times New Roman" w:cs="Times New Roman"/>
          <w:b/>
        </w:rPr>
        <w:t>Dr Anouska Panton</w:t>
      </w:r>
      <w:r w:rsidRPr="000B38CB">
        <w:rPr>
          <w:rFonts w:ascii="Times New Roman" w:hAnsi="Times New Roman" w:cs="Times New Roman"/>
        </w:rPr>
        <w:t xml:space="preserve"> (corresponding author)</w:t>
      </w:r>
    </w:p>
    <w:p w14:paraId="61DEB2F2" w14:textId="20B6C3DF" w:rsidR="00EF1E49" w:rsidRDefault="00EF1E49" w:rsidP="001E1D1A">
      <w:pPr>
        <w:spacing w:after="0" w:line="480" w:lineRule="auto"/>
        <w:rPr>
          <w:rFonts w:ascii="Times New Roman" w:hAnsi="Times New Roman" w:cs="Times New Roman"/>
        </w:rPr>
      </w:pPr>
      <w:r>
        <w:rPr>
          <w:rFonts w:ascii="Times New Roman" w:hAnsi="Times New Roman" w:cs="Times New Roman"/>
        </w:rPr>
        <w:t>School of Ocean and Earth</w:t>
      </w:r>
      <w:r w:rsidRPr="000B38CB">
        <w:rPr>
          <w:rFonts w:ascii="Times New Roman" w:hAnsi="Times New Roman" w:cs="Times New Roman"/>
        </w:rPr>
        <w:t xml:space="preserve"> Science, University of </w:t>
      </w:r>
      <w:r>
        <w:rPr>
          <w:rFonts w:ascii="Times New Roman" w:hAnsi="Times New Roman" w:cs="Times New Roman"/>
        </w:rPr>
        <w:t>Southampton</w:t>
      </w:r>
      <w:r w:rsidRPr="000B38CB">
        <w:rPr>
          <w:rFonts w:ascii="Times New Roman" w:hAnsi="Times New Roman" w:cs="Times New Roman"/>
        </w:rPr>
        <w:t xml:space="preserve">, National Oceanography Centre, European Way, Southampton, UK SO14 3ZH </w:t>
      </w:r>
    </w:p>
    <w:p w14:paraId="3783D28B" w14:textId="66C75EBC" w:rsidR="00EF1E49" w:rsidRDefault="00016C69" w:rsidP="001E1D1A">
      <w:pPr>
        <w:spacing w:after="0" w:line="480" w:lineRule="auto"/>
        <w:rPr>
          <w:rFonts w:ascii="Times New Roman" w:hAnsi="Times New Roman" w:cs="Times New Roman"/>
        </w:rPr>
      </w:pPr>
      <w:hyperlink r:id="rId8" w:history="1">
        <w:r w:rsidR="001E1D1A" w:rsidRPr="00F25547">
          <w:rPr>
            <w:rStyle w:val="Hyperlink"/>
            <w:rFonts w:ascii="Times New Roman" w:hAnsi="Times New Roman" w:cs="Times New Roman"/>
          </w:rPr>
          <w:t>Anouska.Panton@noc.soton.ac.uk</w:t>
        </w:r>
      </w:hyperlink>
    </w:p>
    <w:p w14:paraId="2D5866E1" w14:textId="77777777" w:rsidR="001E1D1A" w:rsidRPr="000B38CB" w:rsidRDefault="001E1D1A" w:rsidP="001E1D1A">
      <w:pPr>
        <w:spacing w:after="0" w:line="480" w:lineRule="auto"/>
        <w:rPr>
          <w:rFonts w:ascii="Times New Roman" w:hAnsi="Times New Roman" w:cs="Times New Roman"/>
        </w:rPr>
      </w:pPr>
    </w:p>
    <w:p w14:paraId="08C14149" w14:textId="1410E9E4" w:rsidR="00EF1E49" w:rsidRPr="000B38CB" w:rsidRDefault="00EF1E49" w:rsidP="001E1D1A">
      <w:pPr>
        <w:spacing w:after="0" w:line="480" w:lineRule="auto"/>
        <w:rPr>
          <w:rFonts w:ascii="Times New Roman" w:hAnsi="Times New Roman" w:cs="Times New Roman"/>
          <w:b/>
        </w:rPr>
      </w:pPr>
      <w:r w:rsidRPr="000B38CB">
        <w:rPr>
          <w:rFonts w:ascii="Times New Roman" w:hAnsi="Times New Roman" w:cs="Times New Roman"/>
          <w:b/>
        </w:rPr>
        <w:t xml:space="preserve">Professor Duncan </w:t>
      </w:r>
      <w:r>
        <w:rPr>
          <w:rFonts w:ascii="Times New Roman" w:hAnsi="Times New Roman" w:cs="Times New Roman"/>
          <w:b/>
        </w:rPr>
        <w:t xml:space="preserve">A. </w:t>
      </w:r>
      <w:r w:rsidRPr="000B38CB">
        <w:rPr>
          <w:rFonts w:ascii="Times New Roman" w:hAnsi="Times New Roman" w:cs="Times New Roman"/>
          <w:b/>
        </w:rPr>
        <w:t>Purdie</w:t>
      </w:r>
    </w:p>
    <w:p w14:paraId="07C239CD" w14:textId="2B6316AA" w:rsidR="001E1D1A" w:rsidRDefault="00EF1E49" w:rsidP="001E1D1A">
      <w:pPr>
        <w:spacing w:line="480" w:lineRule="auto"/>
        <w:rPr>
          <w:rFonts w:ascii="Times New Roman" w:hAnsi="Times New Roman" w:cs="Times New Roman"/>
          <w:b/>
          <w:bCs/>
          <w:sz w:val="24"/>
          <w:szCs w:val="24"/>
        </w:rPr>
      </w:pPr>
      <w:r>
        <w:rPr>
          <w:rFonts w:ascii="Times New Roman" w:hAnsi="Times New Roman" w:cs="Times New Roman"/>
        </w:rPr>
        <w:t xml:space="preserve">School of </w:t>
      </w:r>
      <w:r w:rsidRPr="000B38CB">
        <w:rPr>
          <w:rFonts w:ascii="Times New Roman" w:hAnsi="Times New Roman" w:cs="Times New Roman"/>
        </w:rPr>
        <w:t>Ocean and Earth Science, University of Southampton, National Oceanography Centre, European Way, Southampton, UK SO14 3ZH</w:t>
      </w:r>
      <w:r w:rsidR="001E1D1A">
        <w:rPr>
          <w:rFonts w:ascii="Times New Roman" w:hAnsi="Times New Roman" w:cs="Times New Roman"/>
          <w:b/>
          <w:bCs/>
          <w:sz w:val="24"/>
          <w:szCs w:val="24"/>
        </w:rPr>
        <w:br w:type="page"/>
      </w:r>
    </w:p>
    <w:p w14:paraId="1030163D" w14:textId="77777777" w:rsidR="001E1D1A" w:rsidRDefault="001E1D1A" w:rsidP="001E1D1A">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Abstract</w:t>
      </w:r>
    </w:p>
    <w:p w14:paraId="79DF1BFE" w14:textId="738413A0" w:rsidR="00001DC0" w:rsidRPr="002308FD" w:rsidRDefault="0083540A" w:rsidP="001E1D1A">
      <w:pPr>
        <w:spacing w:line="480" w:lineRule="auto"/>
        <w:rPr>
          <w:rFonts w:ascii="Times New Roman" w:hAnsi="Times New Roman" w:cs="Times New Roman"/>
          <w:sz w:val="24"/>
          <w:szCs w:val="24"/>
        </w:rPr>
      </w:pPr>
      <w:r w:rsidRPr="0083540A">
        <w:rPr>
          <w:rFonts w:ascii="Times New Roman" w:hAnsi="Times New Roman" w:cs="Times New Roman"/>
          <w:i/>
          <w:iCs/>
          <w:sz w:val="24"/>
          <w:szCs w:val="24"/>
        </w:rPr>
        <w:t>Dinophysis</w:t>
      </w:r>
      <w:r>
        <w:rPr>
          <w:rFonts w:ascii="Times New Roman" w:hAnsi="Times New Roman" w:cs="Times New Roman"/>
          <w:sz w:val="24"/>
          <w:szCs w:val="24"/>
        </w:rPr>
        <w:t xml:space="preserve"> is a genus of dinoflagellates with the potential to cause Diarrheic Shellfish Poisoning (DSP) in humans. </w:t>
      </w:r>
      <w:r w:rsidR="008B5732">
        <w:rPr>
          <w:rFonts w:ascii="Times New Roman" w:hAnsi="Times New Roman" w:cs="Times New Roman"/>
          <w:sz w:val="24"/>
          <w:szCs w:val="24"/>
        </w:rPr>
        <w:t xml:space="preserve">The lipophilic toxins produced by </w:t>
      </w:r>
      <w:r w:rsidR="005205AB">
        <w:rPr>
          <w:rFonts w:ascii="Times New Roman" w:hAnsi="Times New Roman" w:cs="Times New Roman"/>
          <w:sz w:val="24"/>
          <w:szCs w:val="24"/>
        </w:rPr>
        <w:t xml:space="preserve">some species of </w:t>
      </w:r>
      <w:r w:rsidR="008B5732" w:rsidRPr="008B5732">
        <w:rPr>
          <w:rFonts w:ascii="Times New Roman" w:hAnsi="Times New Roman" w:cs="Times New Roman"/>
          <w:i/>
          <w:iCs/>
          <w:sz w:val="24"/>
          <w:szCs w:val="24"/>
        </w:rPr>
        <w:t>Dinophysis</w:t>
      </w:r>
      <w:r w:rsidR="008B5732">
        <w:rPr>
          <w:rFonts w:ascii="Times New Roman" w:hAnsi="Times New Roman" w:cs="Times New Roman"/>
          <w:sz w:val="24"/>
          <w:szCs w:val="24"/>
        </w:rPr>
        <w:t xml:space="preserve"> spp</w:t>
      </w:r>
      <w:r w:rsidR="00273DFF">
        <w:rPr>
          <w:rFonts w:ascii="Times New Roman" w:hAnsi="Times New Roman" w:cs="Times New Roman"/>
          <w:sz w:val="24"/>
          <w:szCs w:val="24"/>
        </w:rPr>
        <w:t>.</w:t>
      </w:r>
      <w:r w:rsidR="008B5732">
        <w:rPr>
          <w:rFonts w:ascii="Times New Roman" w:hAnsi="Times New Roman" w:cs="Times New Roman"/>
          <w:sz w:val="24"/>
          <w:szCs w:val="24"/>
        </w:rPr>
        <w:t xml:space="preserve"> can accumulate within shellfish flesh </w:t>
      </w:r>
      <w:r w:rsidR="005205AB">
        <w:rPr>
          <w:rFonts w:ascii="Times New Roman" w:hAnsi="Times New Roman" w:cs="Times New Roman"/>
          <w:sz w:val="24"/>
          <w:szCs w:val="24"/>
        </w:rPr>
        <w:t xml:space="preserve">even at low cell abundances, </w:t>
      </w:r>
      <w:r w:rsidR="008B5732">
        <w:rPr>
          <w:rFonts w:ascii="Times New Roman" w:hAnsi="Times New Roman" w:cs="Times New Roman"/>
          <w:sz w:val="24"/>
          <w:szCs w:val="24"/>
        </w:rPr>
        <w:t xml:space="preserve">and this may result in the closure of a shellfish farm if toxins exceed the recommended upper limit. Over the period 2014 to 2020 inclusive there were several </w:t>
      </w:r>
      <w:r w:rsidR="003C0673">
        <w:rPr>
          <w:rFonts w:ascii="Times New Roman" w:hAnsi="Times New Roman" w:cs="Times New Roman"/>
          <w:sz w:val="24"/>
          <w:szCs w:val="24"/>
        </w:rPr>
        <w:t>toxic events</w:t>
      </w:r>
      <w:r w:rsidR="008B5732">
        <w:rPr>
          <w:rFonts w:ascii="Times New Roman" w:hAnsi="Times New Roman" w:cs="Times New Roman"/>
          <w:sz w:val="24"/>
          <w:szCs w:val="24"/>
        </w:rPr>
        <w:t xml:space="preserve"> along the South West coast of U.K. related to </w:t>
      </w:r>
      <w:r w:rsidR="008B5732" w:rsidRPr="008B5732">
        <w:rPr>
          <w:rFonts w:ascii="Times New Roman" w:hAnsi="Times New Roman" w:cs="Times New Roman"/>
          <w:i/>
          <w:iCs/>
          <w:sz w:val="24"/>
          <w:szCs w:val="24"/>
        </w:rPr>
        <w:t>Dinophysis</w:t>
      </w:r>
      <w:r w:rsidR="008B5732">
        <w:rPr>
          <w:rFonts w:ascii="Times New Roman" w:hAnsi="Times New Roman" w:cs="Times New Roman"/>
          <w:sz w:val="24"/>
          <w:szCs w:val="24"/>
        </w:rPr>
        <w:t xml:space="preserve"> spp</w:t>
      </w:r>
      <w:r w:rsidR="003C0673">
        <w:rPr>
          <w:rFonts w:ascii="Times New Roman" w:hAnsi="Times New Roman" w:cs="Times New Roman"/>
          <w:sz w:val="24"/>
          <w:szCs w:val="24"/>
        </w:rPr>
        <w:t>.</w:t>
      </w:r>
      <w:r w:rsidR="008B5732">
        <w:rPr>
          <w:rFonts w:ascii="Times New Roman" w:hAnsi="Times New Roman" w:cs="Times New Roman"/>
          <w:sz w:val="24"/>
          <w:szCs w:val="24"/>
        </w:rPr>
        <w:t xml:space="preserve"> </w:t>
      </w:r>
      <w:r w:rsidR="003C0673">
        <w:rPr>
          <w:rFonts w:ascii="Times New Roman" w:hAnsi="Times New Roman" w:cs="Times New Roman"/>
          <w:sz w:val="24"/>
          <w:szCs w:val="24"/>
        </w:rPr>
        <w:t>The Food Standards Agency (FSA) m</w:t>
      </w:r>
      <w:r w:rsidR="008B5732">
        <w:rPr>
          <w:rFonts w:ascii="Times New Roman" w:hAnsi="Times New Roman" w:cs="Times New Roman"/>
          <w:sz w:val="24"/>
          <w:szCs w:val="24"/>
        </w:rPr>
        <w:t xml:space="preserve">onitoring programme measure </w:t>
      </w:r>
      <w:r w:rsidR="00375AA3" w:rsidRPr="00FE25BA">
        <w:rPr>
          <w:rFonts w:ascii="Times New Roman" w:hAnsi="Times New Roman" w:cs="Times New Roman"/>
          <w:i/>
          <w:iCs/>
          <w:sz w:val="24"/>
          <w:szCs w:val="24"/>
        </w:rPr>
        <w:t>Dinophysis</w:t>
      </w:r>
      <w:r w:rsidR="00375AA3">
        <w:rPr>
          <w:rFonts w:ascii="Times New Roman" w:hAnsi="Times New Roman" w:cs="Times New Roman"/>
          <w:sz w:val="24"/>
          <w:szCs w:val="24"/>
        </w:rPr>
        <w:t xml:space="preserve"> </w:t>
      </w:r>
      <w:r w:rsidR="008B5732">
        <w:rPr>
          <w:rFonts w:ascii="Times New Roman" w:hAnsi="Times New Roman" w:cs="Times New Roman"/>
          <w:sz w:val="24"/>
          <w:szCs w:val="24"/>
        </w:rPr>
        <w:t>cell abundances and toxin concentration within shellfish flesh</w:t>
      </w:r>
      <w:r w:rsidR="003C0673">
        <w:rPr>
          <w:rFonts w:ascii="Times New Roman" w:hAnsi="Times New Roman" w:cs="Times New Roman"/>
          <w:sz w:val="24"/>
          <w:szCs w:val="24"/>
        </w:rPr>
        <w:t xml:space="preserve"> around the coasts of England and Wales</w:t>
      </w:r>
      <w:r w:rsidR="008B5732">
        <w:rPr>
          <w:rFonts w:ascii="Times New Roman" w:hAnsi="Times New Roman" w:cs="Times New Roman"/>
          <w:sz w:val="24"/>
          <w:szCs w:val="24"/>
        </w:rPr>
        <w:t xml:space="preserve">, but there are few schemes routinely measuring the environmental parameters that may be important drivers for these Harmful Algal Blooms (HABs). This study uses retrospective data from the </w:t>
      </w:r>
      <w:r w:rsidR="00897217">
        <w:rPr>
          <w:rFonts w:ascii="Times New Roman" w:hAnsi="Times New Roman" w:cs="Times New Roman"/>
          <w:sz w:val="24"/>
          <w:szCs w:val="24"/>
        </w:rPr>
        <w:t xml:space="preserve">FSA </w:t>
      </w:r>
      <w:r w:rsidR="008B5732">
        <w:rPr>
          <w:rFonts w:ascii="Times New Roman" w:hAnsi="Times New Roman" w:cs="Times New Roman"/>
          <w:sz w:val="24"/>
          <w:szCs w:val="24"/>
        </w:rPr>
        <w:t xml:space="preserve">monitoring </w:t>
      </w:r>
      <w:r w:rsidR="00C55A40">
        <w:rPr>
          <w:rFonts w:ascii="Times New Roman" w:hAnsi="Times New Roman" w:cs="Times New Roman"/>
          <w:sz w:val="24"/>
          <w:szCs w:val="24"/>
        </w:rPr>
        <w:t xml:space="preserve">at three sites </w:t>
      </w:r>
      <w:r w:rsidR="006F4EFF">
        <w:rPr>
          <w:rFonts w:ascii="Times New Roman" w:hAnsi="Times New Roman" w:cs="Times New Roman"/>
          <w:sz w:val="24"/>
          <w:szCs w:val="24"/>
        </w:rPr>
        <w:t>on</w:t>
      </w:r>
      <w:r w:rsidR="00C55A40">
        <w:rPr>
          <w:rFonts w:ascii="Times New Roman" w:hAnsi="Times New Roman" w:cs="Times New Roman"/>
          <w:sz w:val="24"/>
          <w:szCs w:val="24"/>
        </w:rPr>
        <w:t xml:space="preserve"> the south Cornwall coast </w:t>
      </w:r>
      <w:r w:rsidR="008B5732">
        <w:rPr>
          <w:rFonts w:ascii="Times New Roman" w:hAnsi="Times New Roman" w:cs="Times New Roman"/>
          <w:sz w:val="24"/>
          <w:szCs w:val="24"/>
        </w:rPr>
        <w:t xml:space="preserve">as well as environmental data from some novel platforms such as </w:t>
      </w:r>
      <w:r w:rsidR="006E7464">
        <w:rPr>
          <w:rFonts w:ascii="Times New Roman" w:hAnsi="Times New Roman" w:cs="Times New Roman"/>
          <w:sz w:val="24"/>
          <w:szCs w:val="24"/>
        </w:rPr>
        <w:t xml:space="preserve">coastal </w:t>
      </w:r>
      <w:proofErr w:type="spellStart"/>
      <w:r w:rsidR="008B5732">
        <w:rPr>
          <w:rFonts w:ascii="Times New Roman" w:hAnsi="Times New Roman" w:cs="Times New Roman"/>
          <w:sz w:val="24"/>
          <w:szCs w:val="24"/>
        </w:rPr>
        <w:t>WaveRider</w:t>
      </w:r>
      <w:proofErr w:type="spellEnd"/>
      <w:r w:rsidR="008B5732">
        <w:rPr>
          <w:rFonts w:ascii="Times New Roman" w:hAnsi="Times New Roman" w:cs="Times New Roman"/>
          <w:sz w:val="24"/>
          <w:szCs w:val="24"/>
        </w:rPr>
        <w:t xml:space="preserve"> buoys to investigate</w:t>
      </w:r>
      <w:r w:rsidR="009E5930">
        <w:rPr>
          <w:rFonts w:ascii="Times New Roman" w:hAnsi="Times New Roman" w:cs="Times New Roman"/>
          <w:sz w:val="24"/>
          <w:szCs w:val="24"/>
        </w:rPr>
        <w:t xml:space="preserve"> potential drivers and explore whether either blooms or toxic events </w:t>
      </w:r>
      <w:r w:rsidR="00C55A40">
        <w:rPr>
          <w:rFonts w:ascii="Times New Roman" w:hAnsi="Times New Roman" w:cs="Times New Roman"/>
          <w:sz w:val="24"/>
          <w:szCs w:val="24"/>
        </w:rPr>
        <w:t xml:space="preserve">at these sites </w:t>
      </w:r>
      <w:r w:rsidR="009E5930">
        <w:rPr>
          <w:rFonts w:ascii="Times New Roman" w:hAnsi="Times New Roman" w:cs="Times New Roman"/>
          <w:sz w:val="24"/>
          <w:szCs w:val="24"/>
        </w:rPr>
        <w:t xml:space="preserve">can be predicted from environmental data. </w:t>
      </w:r>
      <w:r w:rsidR="00C55A40">
        <w:rPr>
          <w:rFonts w:ascii="Times New Roman" w:hAnsi="Times New Roman" w:cs="Times New Roman"/>
          <w:sz w:val="24"/>
          <w:szCs w:val="24"/>
        </w:rPr>
        <w:t xml:space="preserve">Wind direction was found to be important in determining whether a bloom develops at these sites, and low air temperature in June was associated with low toxicity in the shellfish flesh. </w:t>
      </w:r>
      <w:r w:rsidR="00FE3713">
        <w:rPr>
          <w:rFonts w:ascii="Times New Roman" w:hAnsi="Times New Roman" w:cs="Times New Roman"/>
          <w:sz w:val="24"/>
          <w:szCs w:val="24"/>
        </w:rPr>
        <w:t>Using real time data from local platforms may help shellfish farmers predict future toxic events and minimise financial loss.</w:t>
      </w:r>
    </w:p>
    <w:p w14:paraId="21AB2D76" w14:textId="299D3762" w:rsidR="00EF1E49" w:rsidRPr="00BB2B0E" w:rsidRDefault="00001DC0" w:rsidP="001E1D1A">
      <w:pPr>
        <w:spacing w:line="480" w:lineRule="auto"/>
        <w:rPr>
          <w:rFonts w:ascii="Times New Roman" w:hAnsi="Times New Roman" w:cs="Times New Roman"/>
          <w:sz w:val="24"/>
          <w:szCs w:val="24"/>
        </w:rPr>
      </w:pPr>
      <w:r>
        <w:rPr>
          <w:rFonts w:ascii="Times New Roman" w:hAnsi="Times New Roman" w:cs="Times New Roman"/>
          <w:b/>
          <w:bCs/>
          <w:sz w:val="24"/>
          <w:szCs w:val="24"/>
        </w:rPr>
        <w:t xml:space="preserve">Keywords: </w:t>
      </w:r>
      <w:r w:rsidR="00554EEE" w:rsidRPr="00554EEE">
        <w:rPr>
          <w:rFonts w:ascii="Times New Roman" w:hAnsi="Times New Roman" w:cs="Times New Roman"/>
          <w:i/>
          <w:iCs/>
          <w:sz w:val="24"/>
          <w:szCs w:val="24"/>
        </w:rPr>
        <w:t>Dinophysis</w:t>
      </w:r>
      <w:r w:rsidR="00554EEE" w:rsidRPr="00BB2B0E">
        <w:rPr>
          <w:rFonts w:ascii="Times New Roman" w:hAnsi="Times New Roman" w:cs="Times New Roman"/>
          <w:sz w:val="24"/>
          <w:szCs w:val="24"/>
        </w:rPr>
        <w:t xml:space="preserve">, toxicity, </w:t>
      </w:r>
      <w:proofErr w:type="spellStart"/>
      <w:r w:rsidR="00BB2B0E" w:rsidRPr="00BB2B0E">
        <w:rPr>
          <w:rFonts w:ascii="Times New Roman" w:hAnsi="Times New Roman" w:cs="Times New Roman"/>
          <w:sz w:val="24"/>
          <w:szCs w:val="24"/>
        </w:rPr>
        <w:t>WaveRider</w:t>
      </w:r>
      <w:proofErr w:type="spellEnd"/>
      <w:r w:rsidR="00BB2B0E">
        <w:rPr>
          <w:rFonts w:ascii="Times New Roman" w:hAnsi="Times New Roman" w:cs="Times New Roman"/>
          <w:sz w:val="24"/>
          <w:szCs w:val="24"/>
        </w:rPr>
        <w:t xml:space="preserve"> buoy</w:t>
      </w:r>
      <w:r w:rsidR="00BB2B0E" w:rsidRPr="00BB2B0E">
        <w:rPr>
          <w:rFonts w:ascii="Times New Roman" w:hAnsi="Times New Roman" w:cs="Times New Roman"/>
          <w:sz w:val="24"/>
          <w:szCs w:val="24"/>
        </w:rPr>
        <w:t xml:space="preserve">, </w:t>
      </w:r>
      <w:r w:rsidR="0019041A">
        <w:rPr>
          <w:rFonts w:ascii="Times New Roman" w:hAnsi="Times New Roman" w:cs="Times New Roman"/>
          <w:sz w:val="24"/>
          <w:szCs w:val="24"/>
        </w:rPr>
        <w:t>English Channel, shellfish</w:t>
      </w:r>
      <w:r w:rsidR="00EF1E49" w:rsidRPr="00BB2B0E">
        <w:rPr>
          <w:rFonts w:ascii="Times New Roman" w:hAnsi="Times New Roman" w:cs="Times New Roman"/>
          <w:sz w:val="24"/>
          <w:szCs w:val="24"/>
        </w:rPr>
        <w:br w:type="page"/>
      </w:r>
    </w:p>
    <w:p w14:paraId="4B692DBE" w14:textId="698D4230" w:rsidR="00CB51B5" w:rsidRPr="001E1D1A" w:rsidRDefault="00CB51B5" w:rsidP="001E1D1A">
      <w:pPr>
        <w:pStyle w:val="ListParagraph"/>
        <w:numPr>
          <w:ilvl w:val="0"/>
          <w:numId w:val="2"/>
        </w:numPr>
        <w:spacing w:line="480" w:lineRule="auto"/>
        <w:ind w:left="284" w:hanging="284"/>
        <w:rPr>
          <w:rFonts w:ascii="Times New Roman" w:hAnsi="Times New Roman" w:cs="Times New Roman"/>
          <w:b/>
          <w:bCs/>
          <w:sz w:val="24"/>
          <w:szCs w:val="24"/>
        </w:rPr>
      </w:pPr>
      <w:r w:rsidRPr="001E1D1A">
        <w:rPr>
          <w:rFonts w:ascii="Times New Roman" w:hAnsi="Times New Roman" w:cs="Times New Roman"/>
          <w:b/>
          <w:bCs/>
          <w:sz w:val="24"/>
          <w:szCs w:val="24"/>
        </w:rPr>
        <w:lastRenderedPageBreak/>
        <w:t>Introduction</w:t>
      </w:r>
    </w:p>
    <w:p w14:paraId="370E62A9" w14:textId="4E9BD63D" w:rsidR="00CB51B5" w:rsidRPr="005B089D" w:rsidRDefault="00CB51B5" w:rsidP="001E1D1A">
      <w:pPr>
        <w:spacing w:line="480" w:lineRule="auto"/>
        <w:ind w:firstLine="426"/>
        <w:rPr>
          <w:rFonts w:ascii="Times New Roman" w:hAnsi="Times New Roman" w:cs="Times New Roman"/>
          <w:sz w:val="24"/>
          <w:szCs w:val="24"/>
        </w:rPr>
      </w:pPr>
      <w:r w:rsidRPr="005B089D">
        <w:rPr>
          <w:rFonts w:ascii="Times New Roman" w:hAnsi="Times New Roman" w:cs="Times New Roman"/>
          <w:sz w:val="24"/>
          <w:szCs w:val="24"/>
        </w:rPr>
        <w:t>The phytoplankton genus</w:t>
      </w:r>
      <w:r w:rsidRPr="005B089D">
        <w:rPr>
          <w:rFonts w:ascii="Times New Roman" w:hAnsi="Times New Roman" w:cs="Times New Roman"/>
          <w:i/>
          <w:sz w:val="24"/>
          <w:szCs w:val="24"/>
        </w:rPr>
        <w:t xml:space="preserve"> Dinophysis </w:t>
      </w:r>
      <w:r w:rsidRPr="005B089D">
        <w:rPr>
          <w:rFonts w:ascii="Times New Roman" w:hAnsi="Times New Roman" w:cs="Times New Roman"/>
          <w:sz w:val="24"/>
          <w:szCs w:val="24"/>
        </w:rPr>
        <w:t xml:space="preserve">consists of over one hundred species of phototrophic and heterotrophic armoured dinoflagellates with a global distribution. Several species of </w:t>
      </w:r>
      <w:r w:rsidRPr="005B089D">
        <w:rPr>
          <w:rFonts w:ascii="Times New Roman" w:hAnsi="Times New Roman" w:cs="Times New Roman"/>
          <w:i/>
          <w:sz w:val="24"/>
          <w:szCs w:val="24"/>
        </w:rPr>
        <w:t>Dinophysis</w:t>
      </w:r>
      <w:r w:rsidRPr="005B089D">
        <w:rPr>
          <w:rFonts w:ascii="Times New Roman" w:hAnsi="Times New Roman" w:cs="Times New Roman"/>
          <w:sz w:val="24"/>
          <w:szCs w:val="24"/>
        </w:rPr>
        <w:t xml:space="preserve"> spp. </w:t>
      </w:r>
      <w:r w:rsidR="005205AB">
        <w:rPr>
          <w:rFonts w:ascii="Times New Roman" w:hAnsi="Times New Roman" w:cs="Times New Roman"/>
          <w:sz w:val="24"/>
          <w:szCs w:val="24"/>
        </w:rPr>
        <w:t>produce</w:t>
      </w:r>
      <w:r w:rsidR="005205AB" w:rsidRPr="005B089D">
        <w:rPr>
          <w:rFonts w:ascii="Times New Roman" w:hAnsi="Times New Roman" w:cs="Times New Roman"/>
          <w:sz w:val="24"/>
          <w:szCs w:val="24"/>
        </w:rPr>
        <w:t xml:space="preserve"> </w:t>
      </w:r>
      <w:r w:rsidRPr="005B089D">
        <w:rPr>
          <w:rFonts w:ascii="Times New Roman" w:hAnsi="Times New Roman" w:cs="Times New Roman"/>
          <w:sz w:val="24"/>
          <w:szCs w:val="24"/>
        </w:rPr>
        <w:t>lipophilic toxins, principally okadaic acid and its derivatives</w:t>
      </w:r>
      <w:r w:rsidR="00595627">
        <w:rPr>
          <w:rFonts w:ascii="Times New Roman" w:hAnsi="Times New Roman" w:cs="Times New Roman"/>
          <w:sz w:val="24"/>
          <w:szCs w:val="24"/>
        </w:rPr>
        <w:t xml:space="preserve"> and pectenotoxins</w:t>
      </w:r>
      <w:r w:rsidRPr="005B089D">
        <w:rPr>
          <w:rFonts w:ascii="Times New Roman" w:hAnsi="Times New Roman" w:cs="Times New Roman"/>
          <w:sz w:val="24"/>
          <w:szCs w:val="24"/>
        </w:rPr>
        <w:t>, and 7 of these species have been associated with Diarrheic Shellfish Poisoning (DSP) events across the globe (</w:t>
      </w:r>
      <w:proofErr w:type="spellStart"/>
      <w:r w:rsidRPr="005B089D">
        <w:rPr>
          <w:rFonts w:ascii="Times New Roman" w:hAnsi="Times New Roman" w:cs="Times New Roman"/>
          <w:sz w:val="24"/>
          <w:szCs w:val="24"/>
        </w:rPr>
        <w:t>Reguera</w:t>
      </w:r>
      <w:proofErr w:type="spellEnd"/>
      <w:r w:rsidRPr="005B089D">
        <w:rPr>
          <w:rFonts w:ascii="Times New Roman" w:hAnsi="Times New Roman" w:cs="Times New Roman"/>
          <w:sz w:val="24"/>
          <w:szCs w:val="24"/>
        </w:rPr>
        <w:t xml:space="preserve"> et al. 2012). </w:t>
      </w:r>
      <w:r w:rsidRPr="005B089D">
        <w:rPr>
          <w:rFonts w:ascii="Times New Roman" w:hAnsi="Times New Roman" w:cs="Times New Roman"/>
          <w:i/>
          <w:iCs/>
          <w:sz w:val="24"/>
          <w:szCs w:val="24"/>
        </w:rPr>
        <w:t>Dinophysis</w:t>
      </w:r>
      <w:r w:rsidRPr="005B089D">
        <w:rPr>
          <w:rFonts w:ascii="Times New Roman" w:hAnsi="Times New Roman" w:cs="Times New Roman"/>
          <w:sz w:val="24"/>
          <w:szCs w:val="24"/>
        </w:rPr>
        <w:t xml:space="preserve"> spp. is therefore considered to be an ecologically significant genus on a global scale capable of causing Harmful Algal Blooms (HABs). A key feature of toxic </w:t>
      </w:r>
      <w:r w:rsidRPr="005B089D">
        <w:rPr>
          <w:rFonts w:ascii="Times New Roman" w:hAnsi="Times New Roman" w:cs="Times New Roman"/>
          <w:i/>
          <w:sz w:val="24"/>
          <w:szCs w:val="24"/>
        </w:rPr>
        <w:t>Dinophysis</w:t>
      </w:r>
      <w:r w:rsidRPr="005B089D">
        <w:rPr>
          <w:rFonts w:ascii="Times New Roman" w:hAnsi="Times New Roman" w:cs="Times New Roman"/>
          <w:sz w:val="24"/>
          <w:szCs w:val="24"/>
        </w:rPr>
        <w:t xml:space="preserve"> species is the</w:t>
      </w:r>
      <w:r w:rsidR="00A963B2">
        <w:rPr>
          <w:rFonts w:ascii="Times New Roman" w:hAnsi="Times New Roman" w:cs="Times New Roman"/>
          <w:sz w:val="24"/>
          <w:szCs w:val="24"/>
        </w:rPr>
        <w:t>ir</w:t>
      </w:r>
      <w:r w:rsidRPr="005B089D">
        <w:rPr>
          <w:rFonts w:ascii="Times New Roman" w:hAnsi="Times New Roman" w:cs="Times New Roman"/>
          <w:sz w:val="24"/>
          <w:szCs w:val="24"/>
        </w:rPr>
        <w:t xml:space="preserve"> ability to cause </w:t>
      </w:r>
      <w:r w:rsidR="003367E2">
        <w:rPr>
          <w:rFonts w:ascii="Times New Roman" w:hAnsi="Times New Roman" w:cs="Times New Roman"/>
          <w:sz w:val="24"/>
          <w:szCs w:val="24"/>
        </w:rPr>
        <w:t xml:space="preserve">toxicity in shellfish and </w:t>
      </w:r>
      <w:r w:rsidRPr="005B089D">
        <w:rPr>
          <w:rFonts w:ascii="Times New Roman" w:hAnsi="Times New Roman" w:cs="Times New Roman"/>
          <w:sz w:val="24"/>
          <w:szCs w:val="24"/>
        </w:rPr>
        <w:t>DSP outbreaks in coastal waters at low cell densities of only 100 to 200 cells per litre</w:t>
      </w:r>
      <w:r w:rsidR="00621918" w:rsidRPr="005B089D">
        <w:rPr>
          <w:rFonts w:ascii="Times New Roman" w:hAnsi="Times New Roman" w:cs="Times New Roman"/>
          <w:sz w:val="24"/>
          <w:szCs w:val="24"/>
        </w:rPr>
        <w:t xml:space="preserve"> (</w:t>
      </w:r>
      <w:proofErr w:type="spellStart"/>
      <w:r w:rsidR="00D71576">
        <w:rPr>
          <w:rFonts w:ascii="Times New Roman" w:hAnsi="Times New Roman" w:cs="Times New Roman"/>
          <w:sz w:val="24"/>
          <w:szCs w:val="24"/>
        </w:rPr>
        <w:t>Klöpper</w:t>
      </w:r>
      <w:proofErr w:type="spellEnd"/>
      <w:r w:rsidR="00D71576">
        <w:rPr>
          <w:rFonts w:ascii="Times New Roman" w:hAnsi="Times New Roman" w:cs="Times New Roman"/>
          <w:sz w:val="24"/>
          <w:szCs w:val="24"/>
        </w:rPr>
        <w:t xml:space="preserve"> et al. 2003, </w:t>
      </w:r>
      <w:r w:rsidR="00621918" w:rsidRPr="005B089D">
        <w:rPr>
          <w:rFonts w:ascii="Times New Roman" w:hAnsi="Times New Roman" w:cs="Times New Roman"/>
          <w:sz w:val="24"/>
          <w:szCs w:val="24"/>
        </w:rPr>
        <w:t xml:space="preserve">Lindahl et al. </w:t>
      </w:r>
      <w:r w:rsidR="007B5FB7" w:rsidRPr="005B089D">
        <w:rPr>
          <w:rFonts w:ascii="Times New Roman" w:hAnsi="Times New Roman" w:cs="Times New Roman"/>
          <w:sz w:val="24"/>
          <w:szCs w:val="24"/>
        </w:rPr>
        <w:t xml:space="preserve">2007, </w:t>
      </w:r>
      <w:proofErr w:type="spellStart"/>
      <w:r w:rsidR="00621918" w:rsidRPr="005B089D">
        <w:rPr>
          <w:rFonts w:ascii="Times New Roman" w:hAnsi="Times New Roman" w:cs="Times New Roman"/>
          <w:sz w:val="24"/>
          <w:szCs w:val="24"/>
        </w:rPr>
        <w:t>Reguera</w:t>
      </w:r>
      <w:proofErr w:type="spellEnd"/>
      <w:r w:rsidR="00621918" w:rsidRPr="005B089D">
        <w:rPr>
          <w:rFonts w:ascii="Times New Roman" w:hAnsi="Times New Roman" w:cs="Times New Roman"/>
          <w:sz w:val="24"/>
          <w:szCs w:val="24"/>
        </w:rPr>
        <w:t xml:space="preserve"> et al. 2012</w:t>
      </w:r>
      <w:r w:rsidR="009C4BC3">
        <w:rPr>
          <w:rFonts w:ascii="Times New Roman" w:hAnsi="Times New Roman" w:cs="Times New Roman"/>
          <w:sz w:val="24"/>
          <w:szCs w:val="24"/>
        </w:rPr>
        <w:t>, Nielsen et al. 2016</w:t>
      </w:r>
      <w:r w:rsidR="00621918" w:rsidRPr="005B089D">
        <w:rPr>
          <w:rFonts w:ascii="Times New Roman" w:hAnsi="Times New Roman" w:cs="Times New Roman"/>
          <w:sz w:val="24"/>
          <w:szCs w:val="24"/>
        </w:rPr>
        <w:t>)</w:t>
      </w:r>
      <w:r w:rsidRPr="005B089D">
        <w:rPr>
          <w:rFonts w:ascii="Times New Roman" w:hAnsi="Times New Roman" w:cs="Times New Roman"/>
          <w:sz w:val="24"/>
          <w:szCs w:val="24"/>
        </w:rPr>
        <w:t xml:space="preserve">, so monitoring schemes need to be very vigilant to the presence of </w:t>
      </w:r>
      <w:r w:rsidRPr="005B089D">
        <w:rPr>
          <w:rFonts w:ascii="Times New Roman" w:hAnsi="Times New Roman" w:cs="Times New Roman"/>
          <w:i/>
          <w:sz w:val="24"/>
          <w:szCs w:val="24"/>
        </w:rPr>
        <w:t>Dinophysis</w:t>
      </w:r>
      <w:r w:rsidRPr="005B089D">
        <w:rPr>
          <w:rFonts w:ascii="Times New Roman" w:hAnsi="Times New Roman" w:cs="Times New Roman"/>
          <w:sz w:val="24"/>
          <w:szCs w:val="24"/>
        </w:rPr>
        <w:t xml:space="preserve"> in shellfish-producing areas.</w:t>
      </w:r>
    </w:p>
    <w:p w14:paraId="31DA8837" w14:textId="68BF401E" w:rsidR="00CB51B5" w:rsidRPr="005B089D" w:rsidRDefault="00CB51B5" w:rsidP="001E1D1A">
      <w:pPr>
        <w:spacing w:line="480" w:lineRule="auto"/>
        <w:ind w:firstLine="426"/>
        <w:rPr>
          <w:rFonts w:ascii="Times New Roman" w:hAnsi="Times New Roman" w:cs="Times New Roman"/>
          <w:sz w:val="24"/>
          <w:szCs w:val="24"/>
        </w:rPr>
      </w:pPr>
      <w:r w:rsidRPr="005B089D">
        <w:rPr>
          <w:rFonts w:ascii="Times New Roman" w:hAnsi="Times New Roman" w:cs="Times New Roman"/>
          <w:sz w:val="24"/>
          <w:szCs w:val="24"/>
        </w:rPr>
        <w:t xml:space="preserve">When considering the environmental drivers </w:t>
      </w:r>
      <w:r w:rsidR="006B270A">
        <w:rPr>
          <w:rFonts w:ascii="Times New Roman" w:hAnsi="Times New Roman" w:cs="Times New Roman"/>
          <w:sz w:val="24"/>
          <w:szCs w:val="24"/>
        </w:rPr>
        <w:t>of</w:t>
      </w:r>
      <w:r w:rsidR="006B270A" w:rsidRPr="005B089D">
        <w:rPr>
          <w:rFonts w:ascii="Times New Roman" w:hAnsi="Times New Roman" w:cs="Times New Roman"/>
          <w:sz w:val="24"/>
          <w:szCs w:val="24"/>
        </w:rPr>
        <w:t xml:space="preserve"> </w:t>
      </w:r>
      <w:r w:rsidRPr="005B089D">
        <w:rPr>
          <w:rFonts w:ascii="Times New Roman" w:hAnsi="Times New Roman" w:cs="Times New Roman"/>
          <w:i/>
          <w:iCs/>
          <w:sz w:val="24"/>
          <w:szCs w:val="24"/>
        </w:rPr>
        <w:t>Dinophysis</w:t>
      </w:r>
      <w:r w:rsidRPr="005B089D">
        <w:rPr>
          <w:rFonts w:ascii="Times New Roman" w:hAnsi="Times New Roman" w:cs="Times New Roman"/>
          <w:sz w:val="24"/>
          <w:szCs w:val="24"/>
        </w:rPr>
        <w:t xml:space="preserve"> spp. blooms, water column stability appears to be important with increased numbers of </w:t>
      </w:r>
      <w:r w:rsidRPr="005B089D">
        <w:rPr>
          <w:rFonts w:ascii="Times New Roman" w:hAnsi="Times New Roman" w:cs="Times New Roman"/>
          <w:i/>
          <w:sz w:val="24"/>
          <w:szCs w:val="24"/>
        </w:rPr>
        <w:t>Dinophysis</w:t>
      </w:r>
      <w:r w:rsidRPr="005B089D">
        <w:rPr>
          <w:rFonts w:ascii="Times New Roman" w:hAnsi="Times New Roman" w:cs="Times New Roman"/>
          <w:sz w:val="24"/>
          <w:szCs w:val="24"/>
        </w:rPr>
        <w:t xml:space="preserve"> </w:t>
      </w:r>
      <w:r w:rsidR="00A963B2">
        <w:rPr>
          <w:rFonts w:ascii="Times New Roman" w:hAnsi="Times New Roman" w:cs="Times New Roman"/>
          <w:sz w:val="24"/>
          <w:szCs w:val="24"/>
        </w:rPr>
        <w:t xml:space="preserve">cells </w:t>
      </w:r>
      <w:r w:rsidRPr="005B089D">
        <w:rPr>
          <w:rFonts w:ascii="Times New Roman" w:hAnsi="Times New Roman" w:cs="Times New Roman"/>
          <w:sz w:val="24"/>
          <w:szCs w:val="24"/>
        </w:rPr>
        <w:t>observed in stratified regions</w:t>
      </w:r>
      <w:r w:rsidR="001528EE" w:rsidRPr="005B089D">
        <w:rPr>
          <w:rFonts w:ascii="Times New Roman" w:hAnsi="Times New Roman" w:cs="Times New Roman"/>
          <w:sz w:val="24"/>
          <w:szCs w:val="24"/>
        </w:rPr>
        <w:t xml:space="preserve"> (</w:t>
      </w:r>
      <w:proofErr w:type="gramStart"/>
      <w:r w:rsidR="001528EE" w:rsidRPr="005B089D">
        <w:rPr>
          <w:rFonts w:ascii="Times New Roman" w:hAnsi="Times New Roman" w:cs="Times New Roman"/>
          <w:sz w:val="24"/>
          <w:szCs w:val="24"/>
        </w:rPr>
        <w:t>e.g.</w:t>
      </w:r>
      <w:proofErr w:type="gramEnd"/>
      <w:r w:rsidR="001528EE" w:rsidRPr="005B089D">
        <w:rPr>
          <w:rFonts w:ascii="Times New Roman" w:hAnsi="Times New Roman" w:cs="Times New Roman"/>
          <w:sz w:val="24"/>
          <w:szCs w:val="24"/>
        </w:rPr>
        <w:t xml:space="preserve"> Delmas et al. 1992, </w:t>
      </w:r>
      <w:r w:rsidR="00125DE6">
        <w:rPr>
          <w:rFonts w:ascii="Times New Roman" w:hAnsi="Times New Roman" w:cs="Times New Roman"/>
          <w:sz w:val="24"/>
          <w:szCs w:val="24"/>
        </w:rPr>
        <w:t>D</w:t>
      </w:r>
      <w:r w:rsidR="003C6CF5">
        <w:rPr>
          <w:rFonts w:ascii="Times New Roman" w:hAnsi="Times New Roman" w:cs="Times New Roman"/>
          <w:sz w:val="24"/>
          <w:szCs w:val="24"/>
        </w:rPr>
        <w:t>íaz et al. 2021</w:t>
      </w:r>
      <w:r w:rsidR="001528EE" w:rsidRPr="00125DE6">
        <w:rPr>
          <w:rFonts w:ascii="Times New Roman" w:hAnsi="Times New Roman" w:cs="Times New Roman"/>
          <w:sz w:val="24"/>
          <w:szCs w:val="24"/>
        </w:rPr>
        <w:t>)</w:t>
      </w:r>
      <w:r w:rsidRPr="003C6CF5">
        <w:rPr>
          <w:rFonts w:ascii="Times New Roman" w:hAnsi="Times New Roman" w:cs="Times New Roman"/>
          <w:sz w:val="24"/>
          <w:szCs w:val="24"/>
        </w:rPr>
        <w:t>. This stratification could be due to either thermal gradients or the type of salinity-driven gradients seen in the plumes of large rivers such as the Rhine or the Loire (</w:t>
      </w:r>
      <w:proofErr w:type="gramStart"/>
      <w:r w:rsidRPr="003C6CF5">
        <w:rPr>
          <w:rFonts w:ascii="Times New Roman" w:hAnsi="Times New Roman" w:cs="Times New Roman"/>
          <w:sz w:val="24"/>
          <w:szCs w:val="24"/>
        </w:rPr>
        <w:t>e.g.</w:t>
      </w:r>
      <w:proofErr w:type="gramEnd"/>
      <w:r w:rsidRPr="003C6CF5">
        <w:rPr>
          <w:rFonts w:ascii="Times New Roman" w:hAnsi="Times New Roman" w:cs="Times New Roman"/>
          <w:sz w:val="24"/>
          <w:szCs w:val="24"/>
        </w:rPr>
        <w:t xml:space="preserve"> </w:t>
      </w:r>
      <w:proofErr w:type="spellStart"/>
      <w:r w:rsidRPr="003C6CF5">
        <w:rPr>
          <w:rFonts w:ascii="Times New Roman" w:hAnsi="Times New Roman" w:cs="Times New Roman"/>
          <w:sz w:val="24"/>
          <w:szCs w:val="24"/>
        </w:rPr>
        <w:t>Peperzak</w:t>
      </w:r>
      <w:proofErr w:type="spellEnd"/>
      <w:r w:rsidRPr="003C6CF5">
        <w:rPr>
          <w:rFonts w:ascii="Times New Roman" w:hAnsi="Times New Roman" w:cs="Times New Roman"/>
          <w:sz w:val="24"/>
          <w:szCs w:val="24"/>
        </w:rPr>
        <w:t xml:space="preserve"> et al. 1996</w:t>
      </w:r>
      <w:r w:rsidR="00B72A9F">
        <w:rPr>
          <w:rFonts w:ascii="Times New Roman" w:hAnsi="Times New Roman" w:cs="Times New Roman"/>
          <w:sz w:val="24"/>
          <w:szCs w:val="24"/>
        </w:rPr>
        <w:t>,</w:t>
      </w:r>
      <w:r w:rsidRPr="003C6CF5">
        <w:rPr>
          <w:rFonts w:ascii="Times New Roman" w:hAnsi="Times New Roman" w:cs="Times New Roman"/>
          <w:sz w:val="24"/>
          <w:szCs w:val="24"/>
        </w:rPr>
        <w:t xml:space="preserve"> Velo-Suárez et al. 2010</w:t>
      </w:r>
      <w:r w:rsidR="00B72A9F">
        <w:rPr>
          <w:rFonts w:ascii="Times New Roman" w:hAnsi="Times New Roman" w:cs="Times New Roman"/>
          <w:sz w:val="24"/>
          <w:szCs w:val="24"/>
        </w:rPr>
        <w:t xml:space="preserve">, </w:t>
      </w:r>
      <w:proofErr w:type="spellStart"/>
      <w:r w:rsidR="00B72A9F" w:rsidRPr="003C6CF5">
        <w:rPr>
          <w:rFonts w:ascii="Times New Roman" w:hAnsi="Times New Roman" w:cs="Times New Roman"/>
          <w:sz w:val="24"/>
          <w:szCs w:val="24"/>
        </w:rPr>
        <w:t>Batifoulier</w:t>
      </w:r>
      <w:proofErr w:type="spellEnd"/>
      <w:r w:rsidR="00B72A9F" w:rsidRPr="003C6CF5">
        <w:rPr>
          <w:rFonts w:ascii="Times New Roman" w:hAnsi="Times New Roman" w:cs="Times New Roman"/>
          <w:sz w:val="24"/>
          <w:szCs w:val="24"/>
        </w:rPr>
        <w:t xml:space="preserve"> et al. 2013</w:t>
      </w:r>
      <w:r w:rsidRPr="003C6CF5">
        <w:rPr>
          <w:rFonts w:ascii="Times New Roman" w:hAnsi="Times New Roman" w:cs="Times New Roman"/>
          <w:sz w:val="24"/>
          <w:szCs w:val="24"/>
        </w:rPr>
        <w:t xml:space="preserve">). Blooms of </w:t>
      </w:r>
      <w:r w:rsidRPr="003C6CF5">
        <w:rPr>
          <w:rFonts w:ascii="Times New Roman" w:hAnsi="Times New Roman" w:cs="Times New Roman"/>
          <w:i/>
          <w:sz w:val="24"/>
          <w:szCs w:val="24"/>
        </w:rPr>
        <w:t>Dinophysis</w:t>
      </w:r>
      <w:r w:rsidRPr="004E4C04">
        <w:rPr>
          <w:rFonts w:ascii="Times New Roman" w:hAnsi="Times New Roman" w:cs="Times New Roman"/>
          <w:sz w:val="24"/>
          <w:szCs w:val="24"/>
        </w:rPr>
        <w:t xml:space="preserve"> spp. in shellfish-produ</w:t>
      </w:r>
      <w:r w:rsidRPr="00D02F33">
        <w:rPr>
          <w:rFonts w:ascii="Times New Roman" w:hAnsi="Times New Roman" w:cs="Times New Roman"/>
          <w:sz w:val="24"/>
          <w:szCs w:val="24"/>
        </w:rPr>
        <w:t xml:space="preserve">cing regions of the European coast are often not due to intrinsic growth of cells but rather </w:t>
      </w:r>
      <w:r w:rsidR="00A963B2">
        <w:rPr>
          <w:rFonts w:ascii="Times New Roman" w:hAnsi="Times New Roman" w:cs="Times New Roman"/>
          <w:sz w:val="24"/>
          <w:szCs w:val="24"/>
        </w:rPr>
        <w:t>caused by</w:t>
      </w:r>
      <w:r w:rsidRPr="00D02F33">
        <w:rPr>
          <w:rFonts w:ascii="Times New Roman" w:hAnsi="Times New Roman" w:cs="Times New Roman"/>
          <w:sz w:val="24"/>
          <w:szCs w:val="24"/>
        </w:rPr>
        <w:t xml:space="preserve"> the transport and physical accumulation of cells from offshore areas</w:t>
      </w:r>
      <w:r w:rsidR="00EC3276">
        <w:rPr>
          <w:rFonts w:ascii="Times New Roman" w:hAnsi="Times New Roman" w:cs="Times New Roman"/>
          <w:sz w:val="24"/>
          <w:szCs w:val="24"/>
        </w:rPr>
        <w:t xml:space="preserve"> (</w:t>
      </w:r>
      <w:proofErr w:type="spellStart"/>
      <w:r w:rsidR="00B72A9F">
        <w:rPr>
          <w:rFonts w:ascii="Times New Roman" w:hAnsi="Times New Roman" w:cs="Times New Roman"/>
          <w:sz w:val="24"/>
          <w:szCs w:val="24"/>
        </w:rPr>
        <w:t>Godhe</w:t>
      </w:r>
      <w:proofErr w:type="spellEnd"/>
      <w:r w:rsidR="00B72A9F">
        <w:rPr>
          <w:rFonts w:ascii="Times New Roman" w:hAnsi="Times New Roman" w:cs="Times New Roman"/>
          <w:sz w:val="24"/>
          <w:szCs w:val="24"/>
        </w:rPr>
        <w:t xml:space="preserve"> et al. 2002, </w:t>
      </w:r>
      <w:proofErr w:type="spellStart"/>
      <w:r w:rsidR="00EC3276">
        <w:rPr>
          <w:rFonts w:ascii="Times New Roman" w:hAnsi="Times New Roman" w:cs="Times New Roman"/>
          <w:sz w:val="24"/>
          <w:szCs w:val="24"/>
        </w:rPr>
        <w:t>Escalera</w:t>
      </w:r>
      <w:proofErr w:type="spellEnd"/>
      <w:r w:rsidR="00EC3276">
        <w:rPr>
          <w:rFonts w:ascii="Times New Roman" w:hAnsi="Times New Roman" w:cs="Times New Roman"/>
          <w:sz w:val="24"/>
          <w:szCs w:val="24"/>
        </w:rPr>
        <w:t xml:space="preserve"> et al. 2010)</w:t>
      </w:r>
      <w:r w:rsidRPr="005B089D">
        <w:rPr>
          <w:rFonts w:ascii="Times New Roman" w:hAnsi="Times New Roman" w:cs="Times New Roman"/>
          <w:sz w:val="24"/>
          <w:szCs w:val="24"/>
        </w:rPr>
        <w:t>. This transport can be driven by winds or coastal jets and tidal flow</w:t>
      </w:r>
      <w:r w:rsidR="00A963B2">
        <w:rPr>
          <w:rFonts w:ascii="Times New Roman" w:hAnsi="Times New Roman" w:cs="Times New Roman"/>
          <w:sz w:val="24"/>
          <w:szCs w:val="24"/>
        </w:rPr>
        <w:t xml:space="preserve"> (</w:t>
      </w:r>
      <w:r w:rsidR="002C17A0">
        <w:rPr>
          <w:rFonts w:ascii="Times New Roman" w:hAnsi="Times New Roman" w:cs="Times New Roman"/>
          <w:sz w:val="24"/>
          <w:szCs w:val="24"/>
        </w:rPr>
        <w:t>Farrell et al. 2012</w:t>
      </w:r>
      <w:r w:rsidR="00A963B2">
        <w:rPr>
          <w:rFonts w:ascii="Times New Roman" w:hAnsi="Times New Roman" w:cs="Times New Roman"/>
          <w:sz w:val="24"/>
          <w:szCs w:val="24"/>
        </w:rPr>
        <w:t>)</w:t>
      </w:r>
      <w:r w:rsidRPr="005B089D">
        <w:rPr>
          <w:rFonts w:ascii="Times New Roman" w:hAnsi="Times New Roman" w:cs="Times New Roman"/>
          <w:sz w:val="24"/>
          <w:szCs w:val="24"/>
        </w:rPr>
        <w:t>. The role of p</w:t>
      </w:r>
      <w:r w:rsidRPr="00EC3276">
        <w:rPr>
          <w:rFonts w:ascii="Times New Roman" w:hAnsi="Times New Roman" w:cs="Times New Roman"/>
          <w:sz w:val="24"/>
          <w:szCs w:val="24"/>
        </w:rPr>
        <w:t>hysical processes such as these mean that cells can be transported over 100 km into bays or rias, and this can make the prediction of DSP events very difficult for monitoring agencies</w:t>
      </w:r>
      <w:r w:rsidR="00BB2698" w:rsidRPr="00EC3276">
        <w:rPr>
          <w:rFonts w:ascii="Times New Roman" w:hAnsi="Times New Roman" w:cs="Times New Roman"/>
          <w:sz w:val="24"/>
          <w:szCs w:val="24"/>
        </w:rPr>
        <w:t xml:space="preserve"> (Farrell et al. 2012, </w:t>
      </w:r>
      <w:proofErr w:type="spellStart"/>
      <w:r w:rsidR="00BB2698" w:rsidRPr="00EC3276">
        <w:rPr>
          <w:rFonts w:ascii="Times New Roman" w:hAnsi="Times New Roman" w:cs="Times New Roman"/>
          <w:sz w:val="24"/>
          <w:szCs w:val="24"/>
        </w:rPr>
        <w:t>Moita</w:t>
      </w:r>
      <w:proofErr w:type="spellEnd"/>
      <w:r w:rsidR="00BB2698" w:rsidRPr="00EC3276">
        <w:rPr>
          <w:rFonts w:ascii="Times New Roman" w:hAnsi="Times New Roman" w:cs="Times New Roman"/>
          <w:sz w:val="24"/>
          <w:szCs w:val="24"/>
        </w:rPr>
        <w:t xml:space="preserve"> et al. 2016</w:t>
      </w:r>
      <w:r w:rsidR="00BB2698" w:rsidRPr="00125DE6">
        <w:rPr>
          <w:rFonts w:ascii="Times New Roman" w:hAnsi="Times New Roman" w:cs="Times New Roman"/>
          <w:sz w:val="24"/>
          <w:szCs w:val="24"/>
        </w:rPr>
        <w:t>)</w:t>
      </w:r>
      <w:r w:rsidRPr="003C6CF5">
        <w:rPr>
          <w:rFonts w:ascii="Times New Roman" w:hAnsi="Times New Roman" w:cs="Times New Roman"/>
          <w:sz w:val="24"/>
          <w:szCs w:val="24"/>
        </w:rPr>
        <w:t>. A DSP outbreak in 2013 linked to mussels harvested in the Shetland I</w:t>
      </w:r>
      <w:r w:rsidRPr="005B089D">
        <w:rPr>
          <w:rFonts w:ascii="Times New Roman" w:hAnsi="Times New Roman" w:cs="Times New Roman"/>
          <w:sz w:val="24"/>
          <w:szCs w:val="24"/>
        </w:rPr>
        <w:t xml:space="preserve">slands was attributed to a shift in the predominant wind </w:t>
      </w:r>
      <w:r w:rsidRPr="005B089D">
        <w:rPr>
          <w:rFonts w:ascii="Times New Roman" w:hAnsi="Times New Roman" w:cs="Times New Roman"/>
          <w:sz w:val="24"/>
          <w:szCs w:val="24"/>
        </w:rPr>
        <w:lastRenderedPageBreak/>
        <w:t xml:space="preserve">direction which resulted in the advection of </w:t>
      </w:r>
      <w:r w:rsidRPr="005B089D">
        <w:rPr>
          <w:rFonts w:ascii="Times New Roman" w:hAnsi="Times New Roman" w:cs="Times New Roman"/>
          <w:i/>
          <w:sz w:val="24"/>
          <w:szCs w:val="24"/>
        </w:rPr>
        <w:t>Dinophysis</w:t>
      </w:r>
      <w:r w:rsidRPr="005B089D">
        <w:rPr>
          <w:rFonts w:ascii="Times New Roman" w:hAnsi="Times New Roman" w:cs="Times New Roman"/>
          <w:sz w:val="24"/>
          <w:szCs w:val="24"/>
        </w:rPr>
        <w:t xml:space="preserve"> towards shellfish production areas (Whyte et al. 2014), and </w:t>
      </w:r>
      <w:proofErr w:type="spellStart"/>
      <w:r w:rsidRPr="005B089D">
        <w:rPr>
          <w:rFonts w:ascii="Times New Roman" w:hAnsi="Times New Roman" w:cs="Times New Roman"/>
          <w:sz w:val="24"/>
          <w:szCs w:val="24"/>
        </w:rPr>
        <w:t>Soudant</w:t>
      </w:r>
      <w:proofErr w:type="spellEnd"/>
      <w:r w:rsidRPr="005B089D">
        <w:rPr>
          <w:rFonts w:ascii="Times New Roman" w:hAnsi="Times New Roman" w:cs="Times New Roman"/>
          <w:sz w:val="24"/>
          <w:szCs w:val="24"/>
        </w:rPr>
        <w:t xml:space="preserve"> et al. (1997) used Bayesian modelling to demonstrate that variability in </w:t>
      </w:r>
      <w:r w:rsidRPr="005B089D">
        <w:rPr>
          <w:rFonts w:ascii="Times New Roman" w:hAnsi="Times New Roman" w:cs="Times New Roman"/>
          <w:i/>
          <w:sz w:val="24"/>
          <w:szCs w:val="24"/>
        </w:rPr>
        <w:t>D. acuminata</w:t>
      </w:r>
      <w:r w:rsidRPr="005B089D">
        <w:rPr>
          <w:rFonts w:ascii="Times New Roman" w:hAnsi="Times New Roman" w:cs="Times New Roman"/>
          <w:sz w:val="24"/>
          <w:szCs w:val="24"/>
        </w:rPr>
        <w:t xml:space="preserve"> abundance in </w:t>
      </w:r>
      <w:proofErr w:type="spellStart"/>
      <w:r w:rsidRPr="005B089D">
        <w:rPr>
          <w:rFonts w:ascii="Times New Roman" w:hAnsi="Times New Roman" w:cs="Times New Roman"/>
          <w:sz w:val="24"/>
          <w:szCs w:val="24"/>
        </w:rPr>
        <w:t>Antifer</w:t>
      </w:r>
      <w:proofErr w:type="spellEnd"/>
      <w:r w:rsidRPr="005B089D">
        <w:rPr>
          <w:rFonts w:ascii="Times New Roman" w:hAnsi="Times New Roman" w:cs="Times New Roman"/>
          <w:sz w:val="24"/>
          <w:szCs w:val="24"/>
        </w:rPr>
        <w:t xml:space="preserve">, France was driven by site location within the coastline, wind regime and tidal flow. </w:t>
      </w:r>
    </w:p>
    <w:p w14:paraId="5AF808C1" w14:textId="14A0F0D1" w:rsidR="00E372B6" w:rsidRPr="003C6CF5" w:rsidRDefault="00E372B6" w:rsidP="0045663D">
      <w:pPr>
        <w:spacing w:after="0" w:line="480" w:lineRule="auto"/>
        <w:ind w:firstLine="426"/>
        <w:rPr>
          <w:rFonts w:ascii="Times New Roman" w:hAnsi="Times New Roman" w:cs="Times New Roman"/>
          <w:sz w:val="24"/>
          <w:szCs w:val="24"/>
        </w:rPr>
      </w:pPr>
      <w:r w:rsidRPr="005B089D">
        <w:rPr>
          <w:rFonts w:ascii="Times New Roman" w:hAnsi="Times New Roman" w:cs="Times New Roman"/>
          <w:sz w:val="24"/>
          <w:szCs w:val="24"/>
        </w:rPr>
        <w:t xml:space="preserve">The </w:t>
      </w:r>
      <w:r w:rsidR="000E4C1D">
        <w:rPr>
          <w:rFonts w:ascii="Times New Roman" w:hAnsi="Times New Roman" w:cs="Times New Roman"/>
          <w:sz w:val="24"/>
          <w:szCs w:val="24"/>
        </w:rPr>
        <w:t>S</w:t>
      </w:r>
      <w:r w:rsidR="000E4C1D" w:rsidRPr="005B089D">
        <w:rPr>
          <w:rFonts w:ascii="Times New Roman" w:hAnsi="Times New Roman" w:cs="Times New Roman"/>
          <w:sz w:val="24"/>
          <w:szCs w:val="24"/>
        </w:rPr>
        <w:t>outh</w:t>
      </w:r>
      <w:r w:rsidR="000E4C1D">
        <w:rPr>
          <w:rFonts w:ascii="Times New Roman" w:hAnsi="Times New Roman" w:cs="Times New Roman"/>
          <w:sz w:val="24"/>
          <w:szCs w:val="24"/>
        </w:rPr>
        <w:t xml:space="preserve"> W</w:t>
      </w:r>
      <w:r w:rsidR="000E4C1D" w:rsidRPr="005B089D">
        <w:rPr>
          <w:rFonts w:ascii="Times New Roman" w:hAnsi="Times New Roman" w:cs="Times New Roman"/>
          <w:sz w:val="24"/>
          <w:szCs w:val="24"/>
        </w:rPr>
        <w:t xml:space="preserve">est </w:t>
      </w:r>
      <w:r w:rsidRPr="005B089D">
        <w:rPr>
          <w:rFonts w:ascii="Times New Roman" w:hAnsi="Times New Roman" w:cs="Times New Roman"/>
          <w:sz w:val="24"/>
          <w:szCs w:val="24"/>
        </w:rPr>
        <w:t xml:space="preserve">coast of Britain </w:t>
      </w:r>
      <w:r w:rsidR="00C064F4" w:rsidRPr="005B089D">
        <w:rPr>
          <w:rFonts w:ascii="Times New Roman" w:hAnsi="Times New Roman" w:cs="Times New Roman"/>
          <w:sz w:val="24"/>
          <w:szCs w:val="24"/>
        </w:rPr>
        <w:t>is an important region of shellfish production for the local economy</w:t>
      </w:r>
      <w:r w:rsidR="00FF6129">
        <w:rPr>
          <w:rFonts w:ascii="Times New Roman" w:hAnsi="Times New Roman" w:cs="Times New Roman"/>
          <w:sz w:val="24"/>
          <w:szCs w:val="24"/>
        </w:rPr>
        <w:t xml:space="preserve"> (</w:t>
      </w:r>
      <w:proofErr w:type="spellStart"/>
      <w:r w:rsidR="00FF6129">
        <w:rPr>
          <w:rFonts w:ascii="Times New Roman" w:hAnsi="Times New Roman" w:cs="Times New Roman"/>
          <w:sz w:val="24"/>
          <w:szCs w:val="24"/>
        </w:rPr>
        <w:t>Hambrey</w:t>
      </w:r>
      <w:proofErr w:type="spellEnd"/>
      <w:r w:rsidR="00FF6129">
        <w:rPr>
          <w:rFonts w:ascii="Times New Roman" w:hAnsi="Times New Roman" w:cs="Times New Roman"/>
          <w:sz w:val="24"/>
          <w:szCs w:val="24"/>
        </w:rPr>
        <w:t xml:space="preserve"> &amp; Evans 2016). </w:t>
      </w:r>
      <w:r w:rsidR="00C03AC1">
        <w:rPr>
          <w:rFonts w:ascii="Times New Roman" w:hAnsi="Times New Roman" w:cs="Times New Roman"/>
          <w:sz w:val="24"/>
          <w:szCs w:val="24"/>
        </w:rPr>
        <w:t>Mussels (</w:t>
      </w:r>
      <w:r w:rsidR="00C03AC1" w:rsidRPr="00C03AC1">
        <w:rPr>
          <w:rFonts w:ascii="Times New Roman" w:hAnsi="Times New Roman" w:cs="Times New Roman"/>
          <w:i/>
          <w:iCs/>
          <w:sz w:val="24"/>
          <w:szCs w:val="24"/>
        </w:rPr>
        <w:t>Mytilus edulis</w:t>
      </w:r>
      <w:r w:rsidR="00C03AC1">
        <w:rPr>
          <w:rFonts w:ascii="Times New Roman" w:hAnsi="Times New Roman" w:cs="Times New Roman"/>
          <w:sz w:val="24"/>
          <w:szCs w:val="24"/>
        </w:rPr>
        <w:t>) are the dominant species produced with a total harvest in England in 2012 amounting to nearly 6 000 tonnes with an imputed value of £5.97 million (</w:t>
      </w:r>
      <w:r w:rsidR="003D5F9A">
        <w:rPr>
          <w:rFonts w:ascii="Times New Roman" w:hAnsi="Times New Roman" w:cs="Times New Roman"/>
          <w:sz w:val="24"/>
          <w:szCs w:val="24"/>
        </w:rPr>
        <w:t>Ellis et al.</w:t>
      </w:r>
      <w:r w:rsidR="00C03AC1">
        <w:rPr>
          <w:rFonts w:ascii="Times New Roman" w:hAnsi="Times New Roman" w:cs="Times New Roman"/>
          <w:sz w:val="24"/>
          <w:szCs w:val="24"/>
        </w:rPr>
        <w:t xml:space="preserve"> </w:t>
      </w:r>
      <w:r w:rsidR="000E4C1D">
        <w:rPr>
          <w:rFonts w:ascii="Times New Roman" w:hAnsi="Times New Roman" w:cs="Times New Roman"/>
          <w:sz w:val="24"/>
          <w:szCs w:val="24"/>
        </w:rPr>
        <w:t>2015</w:t>
      </w:r>
      <w:r w:rsidR="00C03AC1">
        <w:rPr>
          <w:rFonts w:ascii="Times New Roman" w:hAnsi="Times New Roman" w:cs="Times New Roman"/>
          <w:sz w:val="24"/>
          <w:szCs w:val="24"/>
        </w:rPr>
        <w:t xml:space="preserve">). </w:t>
      </w:r>
      <w:r w:rsidR="000E4C1D">
        <w:rPr>
          <w:rFonts w:ascii="Times New Roman" w:hAnsi="Times New Roman" w:cs="Times New Roman"/>
          <w:sz w:val="24"/>
          <w:szCs w:val="24"/>
        </w:rPr>
        <w:t xml:space="preserve">In 2012 there were 16 shellfish enterprises operating in the South West inshore sector </w:t>
      </w:r>
      <w:r w:rsidR="009D3EEF">
        <w:rPr>
          <w:rFonts w:ascii="Times New Roman" w:hAnsi="Times New Roman" w:cs="Times New Roman"/>
          <w:sz w:val="24"/>
          <w:szCs w:val="24"/>
        </w:rPr>
        <w:t xml:space="preserve">which constitutes 25% of the total number of shellfish enterprises in England that year </w:t>
      </w:r>
      <w:r w:rsidR="000E4C1D">
        <w:rPr>
          <w:rFonts w:ascii="Times New Roman" w:hAnsi="Times New Roman" w:cs="Times New Roman"/>
          <w:sz w:val="24"/>
          <w:szCs w:val="24"/>
        </w:rPr>
        <w:t>(</w:t>
      </w:r>
      <w:r w:rsidR="003D5F9A">
        <w:rPr>
          <w:rFonts w:ascii="Times New Roman" w:hAnsi="Times New Roman" w:cs="Times New Roman"/>
          <w:sz w:val="24"/>
          <w:szCs w:val="24"/>
        </w:rPr>
        <w:t>Ellis et al.</w:t>
      </w:r>
      <w:r w:rsidR="000E4C1D">
        <w:rPr>
          <w:rFonts w:ascii="Times New Roman" w:hAnsi="Times New Roman" w:cs="Times New Roman"/>
          <w:sz w:val="24"/>
          <w:szCs w:val="24"/>
        </w:rPr>
        <w:t xml:space="preserve"> 2015).</w:t>
      </w:r>
      <w:r w:rsidR="00C064F4" w:rsidRPr="005B089D">
        <w:rPr>
          <w:rFonts w:ascii="Times New Roman" w:hAnsi="Times New Roman" w:cs="Times New Roman"/>
          <w:sz w:val="24"/>
          <w:szCs w:val="24"/>
        </w:rPr>
        <w:t xml:space="preserve"> </w:t>
      </w:r>
      <w:r w:rsidR="000E4C1D">
        <w:rPr>
          <w:rFonts w:ascii="Times New Roman" w:hAnsi="Times New Roman" w:cs="Times New Roman"/>
          <w:sz w:val="24"/>
          <w:szCs w:val="24"/>
        </w:rPr>
        <w:t>This</w:t>
      </w:r>
      <w:r w:rsidR="00C064F4" w:rsidRPr="005B089D">
        <w:rPr>
          <w:rFonts w:ascii="Times New Roman" w:hAnsi="Times New Roman" w:cs="Times New Roman"/>
          <w:sz w:val="24"/>
          <w:szCs w:val="24"/>
        </w:rPr>
        <w:t xml:space="preserve"> is also a region impacted by </w:t>
      </w:r>
      <w:r w:rsidR="00C064F4" w:rsidRPr="005B089D">
        <w:rPr>
          <w:rFonts w:ascii="Times New Roman" w:hAnsi="Times New Roman" w:cs="Times New Roman"/>
          <w:i/>
          <w:iCs/>
          <w:sz w:val="24"/>
          <w:szCs w:val="24"/>
        </w:rPr>
        <w:t>Dinophysis</w:t>
      </w:r>
      <w:r w:rsidR="00C064F4" w:rsidRPr="005B089D">
        <w:rPr>
          <w:rFonts w:ascii="Times New Roman" w:hAnsi="Times New Roman" w:cs="Times New Roman"/>
          <w:sz w:val="24"/>
          <w:szCs w:val="24"/>
        </w:rPr>
        <w:t xml:space="preserve"> spp. blooms and associated toxic events</w:t>
      </w:r>
      <w:r w:rsidR="000D18C1" w:rsidRPr="005B089D">
        <w:rPr>
          <w:rFonts w:ascii="Times New Roman" w:hAnsi="Times New Roman" w:cs="Times New Roman"/>
          <w:sz w:val="24"/>
          <w:szCs w:val="24"/>
        </w:rPr>
        <w:t xml:space="preserve"> in sum</w:t>
      </w:r>
      <w:r w:rsidR="000D18C1" w:rsidRPr="003C6CF5">
        <w:rPr>
          <w:rFonts w:ascii="Times New Roman" w:hAnsi="Times New Roman" w:cs="Times New Roman"/>
          <w:sz w:val="24"/>
          <w:szCs w:val="24"/>
        </w:rPr>
        <w:t>mer months</w:t>
      </w:r>
      <w:r w:rsidR="006F2DC1">
        <w:rPr>
          <w:rFonts w:ascii="Times New Roman" w:hAnsi="Times New Roman" w:cs="Times New Roman"/>
          <w:sz w:val="24"/>
          <w:szCs w:val="24"/>
        </w:rPr>
        <w:t xml:space="preserve"> (</w:t>
      </w:r>
      <w:proofErr w:type="spellStart"/>
      <w:r w:rsidR="006F2DC1">
        <w:rPr>
          <w:rFonts w:ascii="Times New Roman" w:hAnsi="Times New Roman" w:cs="Times New Roman"/>
          <w:sz w:val="24"/>
          <w:szCs w:val="24"/>
        </w:rPr>
        <w:t>Dhanji-Rapkova</w:t>
      </w:r>
      <w:proofErr w:type="spellEnd"/>
      <w:r w:rsidR="006F2DC1">
        <w:rPr>
          <w:rFonts w:ascii="Times New Roman" w:hAnsi="Times New Roman" w:cs="Times New Roman"/>
          <w:sz w:val="24"/>
          <w:szCs w:val="24"/>
        </w:rPr>
        <w:t xml:space="preserve"> et al. 2018)</w:t>
      </w:r>
      <w:r w:rsidR="003F28FA" w:rsidRPr="005B089D">
        <w:rPr>
          <w:rFonts w:ascii="Times New Roman" w:hAnsi="Times New Roman" w:cs="Times New Roman"/>
          <w:sz w:val="24"/>
          <w:szCs w:val="24"/>
        </w:rPr>
        <w:t>.</w:t>
      </w:r>
      <w:r w:rsidR="009731F8" w:rsidRPr="005B089D">
        <w:rPr>
          <w:rFonts w:ascii="Times New Roman" w:hAnsi="Times New Roman" w:cs="Times New Roman"/>
          <w:sz w:val="24"/>
          <w:szCs w:val="24"/>
        </w:rPr>
        <w:t xml:space="preserve"> </w:t>
      </w:r>
      <w:r w:rsidR="0068132D" w:rsidRPr="005B089D">
        <w:rPr>
          <w:rFonts w:ascii="Times New Roman" w:hAnsi="Times New Roman" w:cs="Times New Roman"/>
          <w:sz w:val="24"/>
          <w:szCs w:val="24"/>
        </w:rPr>
        <w:t xml:space="preserve">The development of tools to predict </w:t>
      </w:r>
      <w:r w:rsidR="0068132D" w:rsidRPr="005B089D">
        <w:rPr>
          <w:rFonts w:ascii="Times New Roman" w:hAnsi="Times New Roman" w:cs="Times New Roman"/>
          <w:i/>
          <w:iCs/>
          <w:sz w:val="24"/>
          <w:szCs w:val="24"/>
        </w:rPr>
        <w:t>Dinophysis</w:t>
      </w:r>
      <w:r w:rsidR="0068132D" w:rsidRPr="005B089D">
        <w:rPr>
          <w:rFonts w:ascii="Times New Roman" w:hAnsi="Times New Roman" w:cs="Times New Roman"/>
          <w:sz w:val="24"/>
          <w:szCs w:val="24"/>
        </w:rPr>
        <w:t xml:space="preserve"> spp. blooms </w:t>
      </w:r>
      <w:r w:rsidR="002E00BE" w:rsidRPr="005B089D">
        <w:rPr>
          <w:rFonts w:ascii="Times New Roman" w:hAnsi="Times New Roman" w:cs="Times New Roman"/>
          <w:sz w:val="24"/>
          <w:szCs w:val="24"/>
        </w:rPr>
        <w:t xml:space="preserve">on both </w:t>
      </w:r>
      <w:r w:rsidR="00A963B2">
        <w:rPr>
          <w:rFonts w:ascii="Times New Roman" w:hAnsi="Times New Roman" w:cs="Times New Roman"/>
          <w:sz w:val="24"/>
          <w:szCs w:val="24"/>
        </w:rPr>
        <w:t xml:space="preserve">the English and French </w:t>
      </w:r>
      <w:r w:rsidR="002E00BE" w:rsidRPr="005B089D">
        <w:rPr>
          <w:rFonts w:ascii="Times New Roman" w:hAnsi="Times New Roman" w:cs="Times New Roman"/>
          <w:sz w:val="24"/>
          <w:szCs w:val="24"/>
        </w:rPr>
        <w:t xml:space="preserve">sides of the English Channel </w:t>
      </w:r>
      <w:r w:rsidR="0068132D" w:rsidRPr="005B089D">
        <w:rPr>
          <w:rFonts w:ascii="Times New Roman" w:hAnsi="Times New Roman" w:cs="Times New Roman"/>
          <w:sz w:val="24"/>
          <w:szCs w:val="24"/>
        </w:rPr>
        <w:t xml:space="preserve">has been </w:t>
      </w:r>
      <w:r w:rsidR="00DE1F80" w:rsidRPr="005B089D">
        <w:rPr>
          <w:rFonts w:ascii="Times New Roman" w:hAnsi="Times New Roman" w:cs="Times New Roman"/>
          <w:sz w:val="24"/>
          <w:szCs w:val="24"/>
        </w:rPr>
        <w:t>one of the targets</w:t>
      </w:r>
      <w:r w:rsidR="0068132D" w:rsidRPr="005B089D">
        <w:rPr>
          <w:rFonts w:ascii="Times New Roman" w:hAnsi="Times New Roman" w:cs="Times New Roman"/>
          <w:sz w:val="24"/>
          <w:szCs w:val="24"/>
        </w:rPr>
        <w:t xml:space="preserve"> for the Interreg-funded project </w:t>
      </w:r>
      <w:r w:rsidR="002E00BE" w:rsidRPr="005B089D">
        <w:rPr>
          <w:rFonts w:ascii="Times New Roman" w:hAnsi="Times New Roman" w:cs="Times New Roman"/>
          <w:sz w:val="24"/>
          <w:szCs w:val="24"/>
        </w:rPr>
        <w:t xml:space="preserve">S-3 </w:t>
      </w:r>
      <w:proofErr w:type="spellStart"/>
      <w:r w:rsidR="002E00BE" w:rsidRPr="005B089D">
        <w:rPr>
          <w:rFonts w:ascii="Times New Roman" w:hAnsi="Times New Roman" w:cs="Times New Roman"/>
          <w:sz w:val="24"/>
          <w:szCs w:val="24"/>
        </w:rPr>
        <w:t>EuroHAB</w:t>
      </w:r>
      <w:proofErr w:type="spellEnd"/>
      <w:r w:rsidR="002A4391">
        <w:rPr>
          <w:rFonts w:ascii="Times New Roman" w:hAnsi="Times New Roman" w:cs="Times New Roman"/>
          <w:sz w:val="24"/>
          <w:szCs w:val="24"/>
        </w:rPr>
        <w:t xml:space="preserve"> (project website: www.s3eurohab.eu)</w:t>
      </w:r>
      <w:r w:rsidR="002E00BE" w:rsidRPr="005B089D">
        <w:rPr>
          <w:rFonts w:ascii="Times New Roman" w:hAnsi="Times New Roman" w:cs="Times New Roman"/>
          <w:sz w:val="24"/>
          <w:szCs w:val="24"/>
        </w:rPr>
        <w:t xml:space="preserve">. </w:t>
      </w:r>
      <w:r w:rsidR="00DE1F80" w:rsidRPr="005B089D">
        <w:rPr>
          <w:rFonts w:ascii="Times New Roman" w:hAnsi="Times New Roman" w:cs="Times New Roman"/>
          <w:sz w:val="24"/>
          <w:szCs w:val="24"/>
        </w:rPr>
        <w:t xml:space="preserve">There are currently no algorithms </w:t>
      </w:r>
      <w:r w:rsidR="00A963B2">
        <w:rPr>
          <w:rFonts w:ascii="Times New Roman" w:hAnsi="Times New Roman" w:cs="Times New Roman"/>
          <w:sz w:val="24"/>
          <w:szCs w:val="24"/>
        </w:rPr>
        <w:t>that can</w:t>
      </w:r>
      <w:r w:rsidR="00DE1F80" w:rsidRPr="005B089D">
        <w:rPr>
          <w:rFonts w:ascii="Times New Roman" w:hAnsi="Times New Roman" w:cs="Times New Roman"/>
          <w:sz w:val="24"/>
          <w:szCs w:val="24"/>
        </w:rPr>
        <w:t xml:space="preserve"> successfully identify </w:t>
      </w:r>
      <w:r w:rsidR="00DE1F80" w:rsidRPr="00EC3276">
        <w:rPr>
          <w:rFonts w:ascii="Times New Roman" w:hAnsi="Times New Roman" w:cs="Times New Roman"/>
          <w:i/>
          <w:iCs/>
          <w:sz w:val="24"/>
          <w:szCs w:val="24"/>
        </w:rPr>
        <w:t>Dinophysis</w:t>
      </w:r>
      <w:r w:rsidR="00DE1F80" w:rsidRPr="00125DE6">
        <w:rPr>
          <w:rFonts w:ascii="Times New Roman" w:hAnsi="Times New Roman" w:cs="Times New Roman"/>
          <w:sz w:val="24"/>
          <w:szCs w:val="24"/>
        </w:rPr>
        <w:t xml:space="preserve"> spp. using satellite ocean colour methods, </w:t>
      </w:r>
      <w:r w:rsidR="00595627">
        <w:rPr>
          <w:rFonts w:ascii="Times New Roman" w:hAnsi="Times New Roman" w:cs="Times New Roman"/>
          <w:sz w:val="24"/>
          <w:szCs w:val="24"/>
        </w:rPr>
        <w:t xml:space="preserve">as </w:t>
      </w:r>
      <w:r w:rsidR="004369F3">
        <w:rPr>
          <w:rFonts w:ascii="Times New Roman" w:hAnsi="Times New Roman" w:cs="Times New Roman"/>
          <w:sz w:val="24"/>
          <w:szCs w:val="24"/>
        </w:rPr>
        <w:t>blooms are often subsurface with low cell abundances (Ruiz-Villareal et al. 2016),</w:t>
      </w:r>
      <w:r w:rsidR="00595627">
        <w:rPr>
          <w:rFonts w:ascii="Times New Roman" w:hAnsi="Times New Roman" w:cs="Times New Roman"/>
          <w:sz w:val="24"/>
          <w:szCs w:val="24"/>
        </w:rPr>
        <w:t xml:space="preserve"> </w:t>
      </w:r>
      <w:r w:rsidR="00DE1F80" w:rsidRPr="00125DE6">
        <w:rPr>
          <w:rFonts w:ascii="Times New Roman" w:hAnsi="Times New Roman" w:cs="Times New Roman"/>
          <w:sz w:val="24"/>
          <w:szCs w:val="24"/>
        </w:rPr>
        <w:t xml:space="preserve">so the role of environmental factors that are </w:t>
      </w:r>
      <w:r w:rsidR="007D17F1" w:rsidRPr="005B089D">
        <w:rPr>
          <w:rFonts w:ascii="Times New Roman" w:hAnsi="Times New Roman" w:cs="Times New Roman"/>
          <w:sz w:val="24"/>
          <w:szCs w:val="24"/>
        </w:rPr>
        <w:t xml:space="preserve">relatively </w:t>
      </w:r>
      <w:r w:rsidR="00DE1F80" w:rsidRPr="005B089D">
        <w:rPr>
          <w:rFonts w:ascii="Times New Roman" w:hAnsi="Times New Roman" w:cs="Times New Roman"/>
          <w:sz w:val="24"/>
          <w:szCs w:val="24"/>
        </w:rPr>
        <w:t xml:space="preserve">easy to monitor </w:t>
      </w:r>
      <w:r w:rsidR="007D17F1" w:rsidRPr="005B089D">
        <w:rPr>
          <w:rFonts w:ascii="Times New Roman" w:hAnsi="Times New Roman" w:cs="Times New Roman"/>
          <w:sz w:val="24"/>
          <w:szCs w:val="24"/>
        </w:rPr>
        <w:t xml:space="preserve">in coastal areas </w:t>
      </w:r>
      <w:r w:rsidR="00DE1F80" w:rsidRPr="005B089D">
        <w:rPr>
          <w:rFonts w:ascii="Times New Roman" w:hAnsi="Times New Roman" w:cs="Times New Roman"/>
          <w:sz w:val="24"/>
          <w:szCs w:val="24"/>
        </w:rPr>
        <w:t>has be</w:t>
      </w:r>
      <w:r w:rsidR="007D17F1" w:rsidRPr="005B089D">
        <w:rPr>
          <w:rFonts w:ascii="Times New Roman" w:hAnsi="Times New Roman" w:cs="Times New Roman"/>
          <w:sz w:val="24"/>
          <w:szCs w:val="24"/>
        </w:rPr>
        <w:t>come</w:t>
      </w:r>
      <w:r w:rsidR="00DE1F80" w:rsidRPr="005B089D">
        <w:rPr>
          <w:rFonts w:ascii="Times New Roman" w:hAnsi="Times New Roman" w:cs="Times New Roman"/>
          <w:sz w:val="24"/>
          <w:szCs w:val="24"/>
        </w:rPr>
        <w:t xml:space="preserve"> the key focus.</w:t>
      </w:r>
      <w:r w:rsidR="007D17F1" w:rsidRPr="005B089D">
        <w:rPr>
          <w:rFonts w:ascii="Times New Roman" w:hAnsi="Times New Roman" w:cs="Times New Roman"/>
          <w:sz w:val="24"/>
          <w:szCs w:val="24"/>
        </w:rPr>
        <w:t xml:space="preserve"> We present here </w:t>
      </w:r>
      <w:r w:rsidR="007251BC" w:rsidRPr="005B089D">
        <w:rPr>
          <w:rFonts w:ascii="Times New Roman" w:hAnsi="Times New Roman" w:cs="Times New Roman"/>
          <w:sz w:val="24"/>
          <w:szCs w:val="24"/>
        </w:rPr>
        <w:t xml:space="preserve">the results of a </w:t>
      </w:r>
      <w:r w:rsidR="00676A10">
        <w:rPr>
          <w:rFonts w:ascii="Times New Roman" w:hAnsi="Times New Roman" w:cs="Times New Roman"/>
          <w:sz w:val="24"/>
          <w:szCs w:val="24"/>
        </w:rPr>
        <w:t xml:space="preserve">retrospective </w:t>
      </w:r>
      <w:r w:rsidR="007D17F1" w:rsidRPr="005B089D">
        <w:rPr>
          <w:rFonts w:ascii="Times New Roman" w:hAnsi="Times New Roman" w:cs="Times New Roman"/>
          <w:sz w:val="24"/>
          <w:szCs w:val="24"/>
        </w:rPr>
        <w:t xml:space="preserve">study using </w:t>
      </w:r>
      <w:r w:rsidR="003365E2" w:rsidRPr="005B089D">
        <w:rPr>
          <w:rFonts w:ascii="Times New Roman" w:hAnsi="Times New Roman" w:cs="Times New Roman"/>
          <w:sz w:val="24"/>
          <w:szCs w:val="24"/>
        </w:rPr>
        <w:t>environ</w:t>
      </w:r>
      <w:r w:rsidR="003365E2" w:rsidRPr="003C6CF5">
        <w:rPr>
          <w:rFonts w:ascii="Times New Roman" w:hAnsi="Times New Roman" w:cs="Times New Roman"/>
          <w:sz w:val="24"/>
          <w:szCs w:val="24"/>
        </w:rPr>
        <w:t xml:space="preserve">mental </w:t>
      </w:r>
      <w:r w:rsidR="007D17F1" w:rsidRPr="003C6CF5">
        <w:rPr>
          <w:rFonts w:ascii="Times New Roman" w:hAnsi="Times New Roman" w:cs="Times New Roman"/>
          <w:sz w:val="24"/>
          <w:szCs w:val="24"/>
        </w:rPr>
        <w:t xml:space="preserve">data from </w:t>
      </w:r>
      <w:proofErr w:type="spellStart"/>
      <w:r w:rsidR="007D17F1" w:rsidRPr="003C6CF5">
        <w:rPr>
          <w:rFonts w:ascii="Times New Roman" w:hAnsi="Times New Roman" w:cs="Times New Roman"/>
          <w:sz w:val="24"/>
          <w:szCs w:val="24"/>
        </w:rPr>
        <w:t>WaveRider</w:t>
      </w:r>
      <w:proofErr w:type="spellEnd"/>
      <w:r w:rsidR="007D17F1" w:rsidRPr="003C6CF5">
        <w:rPr>
          <w:rFonts w:ascii="Times New Roman" w:hAnsi="Times New Roman" w:cs="Times New Roman"/>
          <w:sz w:val="24"/>
          <w:szCs w:val="24"/>
        </w:rPr>
        <w:t xml:space="preserve"> buoys </w:t>
      </w:r>
      <w:r w:rsidR="00DC381A" w:rsidRPr="003C6CF5">
        <w:rPr>
          <w:rFonts w:ascii="Times New Roman" w:hAnsi="Times New Roman" w:cs="Times New Roman"/>
          <w:sz w:val="24"/>
          <w:szCs w:val="24"/>
        </w:rPr>
        <w:t xml:space="preserve">and coastal meteorological stations </w:t>
      </w:r>
      <w:r w:rsidR="007D17F1" w:rsidRPr="005B089D">
        <w:rPr>
          <w:rFonts w:ascii="Times New Roman" w:hAnsi="Times New Roman" w:cs="Times New Roman"/>
          <w:sz w:val="24"/>
          <w:szCs w:val="24"/>
        </w:rPr>
        <w:t xml:space="preserve">as well as the </w:t>
      </w:r>
      <w:r w:rsidR="00A963B2">
        <w:rPr>
          <w:rFonts w:ascii="Times New Roman" w:hAnsi="Times New Roman" w:cs="Times New Roman"/>
          <w:sz w:val="24"/>
          <w:szCs w:val="24"/>
        </w:rPr>
        <w:t>Food Standards Agency (</w:t>
      </w:r>
      <w:r w:rsidR="007D17F1" w:rsidRPr="005B089D">
        <w:rPr>
          <w:rFonts w:ascii="Times New Roman" w:hAnsi="Times New Roman" w:cs="Times New Roman"/>
          <w:sz w:val="24"/>
          <w:szCs w:val="24"/>
        </w:rPr>
        <w:t>FSA</w:t>
      </w:r>
      <w:r w:rsidR="00A963B2">
        <w:rPr>
          <w:rFonts w:ascii="Times New Roman" w:hAnsi="Times New Roman" w:cs="Times New Roman"/>
          <w:sz w:val="24"/>
          <w:szCs w:val="24"/>
        </w:rPr>
        <w:t>)</w:t>
      </w:r>
      <w:r w:rsidR="007D17F1" w:rsidRPr="005B089D">
        <w:rPr>
          <w:rFonts w:ascii="Times New Roman" w:hAnsi="Times New Roman" w:cs="Times New Roman"/>
          <w:sz w:val="24"/>
          <w:szCs w:val="24"/>
        </w:rPr>
        <w:t xml:space="preserve"> </w:t>
      </w:r>
      <w:r w:rsidR="00991A62" w:rsidRPr="005B089D">
        <w:rPr>
          <w:rFonts w:ascii="Times New Roman" w:hAnsi="Times New Roman" w:cs="Times New Roman"/>
          <w:sz w:val="24"/>
          <w:szCs w:val="24"/>
        </w:rPr>
        <w:t xml:space="preserve">biotoxin </w:t>
      </w:r>
      <w:r w:rsidR="007D17F1" w:rsidRPr="005B089D">
        <w:rPr>
          <w:rFonts w:ascii="Times New Roman" w:hAnsi="Times New Roman" w:cs="Times New Roman"/>
          <w:sz w:val="24"/>
          <w:szCs w:val="24"/>
        </w:rPr>
        <w:t xml:space="preserve">monitoring scheme to </w:t>
      </w:r>
      <w:r w:rsidR="00DC381A" w:rsidRPr="005B089D">
        <w:rPr>
          <w:rFonts w:ascii="Times New Roman" w:hAnsi="Times New Roman" w:cs="Times New Roman"/>
          <w:sz w:val="24"/>
          <w:szCs w:val="24"/>
        </w:rPr>
        <w:t xml:space="preserve">investigate the key drivers for the development of </w:t>
      </w:r>
      <w:r w:rsidR="007251BC" w:rsidRPr="005B089D">
        <w:rPr>
          <w:rFonts w:ascii="Times New Roman" w:hAnsi="Times New Roman" w:cs="Times New Roman"/>
          <w:i/>
          <w:iCs/>
          <w:sz w:val="24"/>
          <w:szCs w:val="24"/>
        </w:rPr>
        <w:t>Dinophysis</w:t>
      </w:r>
      <w:r w:rsidR="007251BC" w:rsidRPr="005B089D">
        <w:rPr>
          <w:rFonts w:ascii="Times New Roman" w:hAnsi="Times New Roman" w:cs="Times New Roman"/>
          <w:sz w:val="24"/>
          <w:szCs w:val="24"/>
        </w:rPr>
        <w:t xml:space="preserve"> spp. blooms and potentially toxic events at impacted </w:t>
      </w:r>
      <w:r w:rsidR="007251BC" w:rsidRPr="003C6CF5">
        <w:rPr>
          <w:rFonts w:ascii="Times New Roman" w:hAnsi="Times New Roman" w:cs="Times New Roman"/>
          <w:sz w:val="24"/>
          <w:szCs w:val="24"/>
        </w:rPr>
        <w:t xml:space="preserve">sites </w:t>
      </w:r>
      <w:r w:rsidR="000D18C1" w:rsidRPr="003C6CF5">
        <w:rPr>
          <w:rFonts w:ascii="Times New Roman" w:hAnsi="Times New Roman" w:cs="Times New Roman"/>
          <w:sz w:val="24"/>
          <w:szCs w:val="24"/>
        </w:rPr>
        <w:t xml:space="preserve">along the south </w:t>
      </w:r>
      <w:r w:rsidR="007251BC" w:rsidRPr="003C6CF5">
        <w:rPr>
          <w:rFonts w:ascii="Times New Roman" w:hAnsi="Times New Roman" w:cs="Times New Roman"/>
          <w:sz w:val="24"/>
          <w:szCs w:val="24"/>
        </w:rPr>
        <w:t>Cornwall</w:t>
      </w:r>
      <w:r w:rsidR="000D18C1" w:rsidRPr="003C6CF5">
        <w:rPr>
          <w:rFonts w:ascii="Times New Roman" w:hAnsi="Times New Roman" w:cs="Times New Roman"/>
          <w:sz w:val="24"/>
          <w:szCs w:val="24"/>
        </w:rPr>
        <w:t xml:space="preserve"> coast</w:t>
      </w:r>
      <w:r w:rsidR="007251BC" w:rsidRPr="003C6CF5">
        <w:rPr>
          <w:rFonts w:ascii="Times New Roman" w:hAnsi="Times New Roman" w:cs="Times New Roman"/>
          <w:sz w:val="24"/>
          <w:szCs w:val="24"/>
        </w:rPr>
        <w:t>.</w:t>
      </w:r>
    </w:p>
    <w:p w14:paraId="65B25995" w14:textId="06238A2A" w:rsidR="00802425" w:rsidRPr="005B089D" w:rsidRDefault="00802425" w:rsidP="0045663D">
      <w:pPr>
        <w:spacing w:after="0" w:line="480" w:lineRule="auto"/>
        <w:rPr>
          <w:rFonts w:ascii="Times New Roman" w:hAnsi="Times New Roman" w:cs="Times New Roman"/>
          <w:sz w:val="24"/>
          <w:szCs w:val="24"/>
        </w:rPr>
      </w:pPr>
    </w:p>
    <w:p w14:paraId="36B4F27F" w14:textId="0F0BE570" w:rsidR="00802425" w:rsidRPr="001E1D1A" w:rsidRDefault="001E1D1A" w:rsidP="001E1D1A">
      <w:pPr>
        <w:spacing w:line="480" w:lineRule="auto"/>
        <w:rPr>
          <w:rFonts w:ascii="Times New Roman" w:hAnsi="Times New Roman" w:cs="Times New Roman"/>
          <w:b/>
          <w:bCs/>
          <w:sz w:val="24"/>
          <w:szCs w:val="24"/>
        </w:rPr>
      </w:pPr>
      <w:r w:rsidRPr="001E1D1A">
        <w:rPr>
          <w:rFonts w:ascii="Times New Roman" w:hAnsi="Times New Roman" w:cs="Times New Roman"/>
          <w:b/>
          <w:bCs/>
          <w:sz w:val="24"/>
          <w:szCs w:val="24"/>
        </w:rPr>
        <w:t>2.</w:t>
      </w:r>
      <w:r>
        <w:rPr>
          <w:rFonts w:ascii="Times New Roman" w:hAnsi="Times New Roman" w:cs="Times New Roman"/>
          <w:b/>
          <w:bCs/>
          <w:sz w:val="24"/>
          <w:szCs w:val="24"/>
        </w:rPr>
        <w:t xml:space="preserve"> </w:t>
      </w:r>
      <w:r w:rsidR="00802425" w:rsidRPr="001E1D1A">
        <w:rPr>
          <w:rFonts w:ascii="Times New Roman" w:hAnsi="Times New Roman" w:cs="Times New Roman"/>
          <w:b/>
          <w:bCs/>
          <w:sz w:val="24"/>
          <w:szCs w:val="24"/>
        </w:rPr>
        <w:t>Methods</w:t>
      </w:r>
    </w:p>
    <w:p w14:paraId="56C7B2B9" w14:textId="0E388D0B" w:rsidR="00802425" w:rsidRPr="00A735C9" w:rsidRDefault="001E1D1A" w:rsidP="001E1D1A">
      <w:pPr>
        <w:spacing w:line="480" w:lineRule="auto"/>
        <w:rPr>
          <w:rFonts w:ascii="Times New Roman" w:hAnsi="Times New Roman" w:cs="Times New Roman"/>
          <w:i/>
          <w:iCs/>
          <w:sz w:val="24"/>
          <w:szCs w:val="24"/>
        </w:rPr>
      </w:pPr>
      <w:r w:rsidRPr="00A735C9">
        <w:rPr>
          <w:rFonts w:ascii="Times New Roman" w:hAnsi="Times New Roman" w:cs="Times New Roman"/>
          <w:i/>
          <w:iCs/>
          <w:sz w:val="24"/>
          <w:szCs w:val="24"/>
        </w:rPr>
        <w:t xml:space="preserve">2.1 </w:t>
      </w:r>
      <w:r w:rsidR="00802425" w:rsidRPr="00A735C9">
        <w:rPr>
          <w:rFonts w:ascii="Times New Roman" w:hAnsi="Times New Roman" w:cs="Times New Roman"/>
          <w:i/>
          <w:iCs/>
          <w:sz w:val="24"/>
          <w:szCs w:val="24"/>
        </w:rPr>
        <w:t>Site description</w:t>
      </w:r>
    </w:p>
    <w:p w14:paraId="46205313" w14:textId="44D08C54" w:rsidR="00802425" w:rsidRPr="005B089D" w:rsidRDefault="00802425" w:rsidP="001E1D1A">
      <w:pPr>
        <w:spacing w:line="480" w:lineRule="auto"/>
        <w:ind w:firstLine="426"/>
        <w:rPr>
          <w:rFonts w:ascii="Times New Roman" w:hAnsi="Times New Roman" w:cs="Times New Roman"/>
          <w:sz w:val="24"/>
          <w:szCs w:val="24"/>
        </w:rPr>
      </w:pPr>
      <w:r w:rsidRPr="005B089D">
        <w:rPr>
          <w:rFonts w:ascii="Times New Roman" w:hAnsi="Times New Roman" w:cs="Times New Roman"/>
          <w:sz w:val="24"/>
          <w:szCs w:val="24"/>
        </w:rPr>
        <w:lastRenderedPageBreak/>
        <w:t xml:space="preserve">The three sites included in the study (St. Austell Bay, Fowey Pont Pill, and </w:t>
      </w:r>
      <w:proofErr w:type="spellStart"/>
      <w:r w:rsidRPr="005B089D">
        <w:rPr>
          <w:rFonts w:ascii="Times New Roman" w:hAnsi="Times New Roman" w:cs="Times New Roman"/>
          <w:sz w:val="24"/>
          <w:szCs w:val="24"/>
        </w:rPr>
        <w:t>Lantivet</w:t>
      </w:r>
      <w:proofErr w:type="spellEnd"/>
      <w:r w:rsidRPr="005B089D">
        <w:rPr>
          <w:rFonts w:ascii="Times New Roman" w:hAnsi="Times New Roman" w:cs="Times New Roman"/>
          <w:sz w:val="24"/>
          <w:szCs w:val="24"/>
        </w:rPr>
        <w:t xml:space="preserve"> Bay) are located on the </w:t>
      </w:r>
      <w:r w:rsidR="00D1005F">
        <w:rPr>
          <w:rFonts w:ascii="Times New Roman" w:hAnsi="Times New Roman" w:cs="Times New Roman"/>
          <w:sz w:val="24"/>
          <w:szCs w:val="24"/>
        </w:rPr>
        <w:t>S</w:t>
      </w:r>
      <w:r w:rsidRPr="005B089D">
        <w:rPr>
          <w:rFonts w:ascii="Times New Roman" w:hAnsi="Times New Roman" w:cs="Times New Roman"/>
          <w:sz w:val="24"/>
          <w:szCs w:val="24"/>
        </w:rPr>
        <w:t>outh</w:t>
      </w:r>
      <w:r w:rsidR="00D1005F">
        <w:rPr>
          <w:rFonts w:ascii="Times New Roman" w:hAnsi="Times New Roman" w:cs="Times New Roman"/>
          <w:sz w:val="24"/>
          <w:szCs w:val="24"/>
        </w:rPr>
        <w:t xml:space="preserve"> W</w:t>
      </w:r>
      <w:r w:rsidRPr="005B089D">
        <w:rPr>
          <w:rFonts w:ascii="Times New Roman" w:hAnsi="Times New Roman" w:cs="Times New Roman"/>
          <w:sz w:val="24"/>
          <w:szCs w:val="24"/>
        </w:rPr>
        <w:t xml:space="preserve">est coast of England (Fig.1 - map). All sites are regularly monitored for harmful phytoplankton species and related toxins by the Food Standards Agency (FSA) as areas of bivalve mollusc production for human consumption. A </w:t>
      </w:r>
      <w:proofErr w:type="spellStart"/>
      <w:r w:rsidRPr="005B089D">
        <w:rPr>
          <w:rFonts w:ascii="Times New Roman" w:hAnsi="Times New Roman" w:cs="Times New Roman"/>
          <w:sz w:val="24"/>
          <w:szCs w:val="24"/>
        </w:rPr>
        <w:t>WaveRider</w:t>
      </w:r>
      <w:proofErr w:type="spellEnd"/>
      <w:r w:rsidRPr="005B089D">
        <w:rPr>
          <w:rFonts w:ascii="Times New Roman" w:hAnsi="Times New Roman" w:cs="Times New Roman"/>
          <w:sz w:val="24"/>
          <w:szCs w:val="24"/>
        </w:rPr>
        <w:t xml:space="preserve"> buoy is located </w:t>
      </w:r>
      <w:r w:rsidR="006F3FA3" w:rsidRPr="005B089D">
        <w:rPr>
          <w:rFonts w:ascii="Times New Roman" w:hAnsi="Times New Roman" w:cs="Times New Roman"/>
          <w:sz w:val="24"/>
          <w:szCs w:val="24"/>
        </w:rPr>
        <w:t xml:space="preserve">approximately 2.75 km offshore </w:t>
      </w:r>
      <w:r w:rsidR="00FE635C" w:rsidRPr="005B089D">
        <w:rPr>
          <w:rFonts w:ascii="Times New Roman" w:hAnsi="Times New Roman" w:cs="Times New Roman"/>
          <w:sz w:val="24"/>
          <w:szCs w:val="24"/>
        </w:rPr>
        <w:t xml:space="preserve">in a water depth of 10 m </w:t>
      </w:r>
      <w:r w:rsidRPr="005B089D">
        <w:rPr>
          <w:rFonts w:ascii="Times New Roman" w:hAnsi="Times New Roman" w:cs="Times New Roman"/>
          <w:sz w:val="24"/>
          <w:szCs w:val="24"/>
        </w:rPr>
        <w:t xml:space="preserve">just east of </w:t>
      </w:r>
      <w:proofErr w:type="spellStart"/>
      <w:r w:rsidRPr="005B089D">
        <w:rPr>
          <w:rFonts w:ascii="Times New Roman" w:hAnsi="Times New Roman" w:cs="Times New Roman"/>
          <w:sz w:val="24"/>
          <w:szCs w:val="24"/>
        </w:rPr>
        <w:t>Lantivet</w:t>
      </w:r>
      <w:proofErr w:type="spellEnd"/>
      <w:r w:rsidRPr="005B089D">
        <w:rPr>
          <w:rFonts w:ascii="Times New Roman" w:hAnsi="Times New Roman" w:cs="Times New Roman"/>
          <w:sz w:val="24"/>
          <w:szCs w:val="24"/>
        </w:rPr>
        <w:t xml:space="preserve"> Bay at Looe Bay</w:t>
      </w:r>
      <w:r w:rsidR="00676A10">
        <w:rPr>
          <w:rFonts w:ascii="Times New Roman" w:hAnsi="Times New Roman" w:cs="Times New Roman"/>
          <w:sz w:val="24"/>
          <w:szCs w:val="24"/>
        </w:rPr>
        <w:t xml:space="preserve"> (latitude 50°20.33’ N, longitude 004°24.65’ W)</w:t>
      </w:r>
      <w:r w:rsidRPr="005B089D">
        <w:rPr>
          <w:rFonts w:ascii="Times New Roman" w:hAnsi="Times New Roman" w:cs="Times New Roman"/>
          <w:sz w:val="24"/>
          <w:szCs w:val="24"/>
        </w:rPr>
        <w:t xml:space="preserve">, and meteorological stations are located at Looe and at </w:t>
      </w:r>
      <w:proofErr w:type="spellStart"/>
      <w:r w:rsidRPr="005B089D">
        <w:rPr>
          <w:rFonts w:ascii="Times New Roman" w:hAnsi="Times New Roman" w:cs="Times New Roman"/>
          <w:sz w:val="24"/>
          <w:szCs w:val="24"/>
        </w:rPr>
        <w:t>Bodmin</w:t>
      </w:r>
      <w:proofErr w:type="spellEnd"/>
      <w:r w:rsidRPr="005B089D">
        <w:rPr>
          <w:rFonts w:ascii="Times New Roman" w:hAnsi="Times New Roman" w:cs="Times New Roman"/>
          <w:sz w:val="24"/>
          <w:szCs w:val="24"/>
        </w:rPr>
        <w:t xml:space="preserve"> (Fig. 1).</w:t>
      </w:r>
    </w:p>
    <w:p w14:paraId="611FE102" w14:textId="706C8C1D" w:rsidR="00802425" w:rsidRPr="00A735C9" w:rsidRDefault="001E1D1A" w:rsidP="001E1D1A">
      <w:pPr>
        <w:spacing w:line="480" w:lineRule="auto"/>
        <w:rPr>
          <w:rFonts w:ascii="Times New Roman" w:hAnsi="Times New Roman" w:cs="Times New Roman"/>
          <w:i/>
          <w:iCs/>
          <w:sz w:val="24"/>
          <w:szCs w:val="24"/>
        </w:rPr>
      </w:pPr>
      <w:r w:rsidRPr="00A735C9">
        <w:rPr>
          <w:rFonts w:ascii="Times New Roman" w:hAnsi="Times New Roman" w:cs="Times New Roman"/>
          <w:i/>
          <w:iCs/>
          <w:sz w:val="24"/>
          <w:szCs w:val="24"/>
        </w:rPr>
        <w:t xml:space="preserve">2.2 </w:t>
      </w:r>
      <w:r w:rsidR="00802425" w:rsidRPr="00A735C9">
        <w:rPr>
          <w:rFonts w:ascii="Times New Roman" w:hAnsi="Times New Roman" w:cs="Times New Roman"/>
          <w:i/>
          <w:iCs/>
          <w:sz w:val="24"/>
          <w:szCs w:val="24"/>
        </w:rPr>
        <w:t>Data acquisition</w:t>
      </w:r>
    </w:p>
    <w:p w14:paraId="08D0306C" w14:textId="00C07C9B" w:rsidR="00886A18" w:rsidRPr="005B089D" w:rsidRDefault="00802425" w:rsidP="001E1D1A">
      <w:pPr>
        <w:spacing w:line="480" w:lineRule="auto"/>
        <w:ind w:firstLine="426"/>
        <w:rPr>
          <w:rFonts w:ascii="Times New Roman" w:hAnsi="Times New Roman" w:cs="Times New Roman"/>
          <w:sz w:val="24"/>
          <w:szCs w:val="24"/>
        </w:rPr>
      </w:pPr>
      <w:r w:rsidRPr="003C6CF5">
        <w:rPr>
          <w:rFonts w:ascii="Times New Roman" w:hAnsi="Times New Roman" w:cs="Times New Roman"/>
          <w:sz w:val="24"/>
          <w:szCs w:val="24"/>
        </w:rPr>
        <w:t xml:space="preserve">Historical biotoxin and phytoplankton surveillance data (2014 to 2017 inclusive) for the </w:t>
      </w:r>
      <w:r w:rsidR="000D18C1" w:rsidRPr="00C3022A">
        <w:rPr>
          <w:rFonts w:ascii="Times New Roman" w:hAnsi="Times New Roman" w:cs="Times New Roman"/>
          <w:sz w:val="24"/>
          <w:szCs w:val="24"/>
        </w:rPr>
        <w:t>thr</w:t>
      </w:r>
      <w:r w:rsidR="000D18C1" w:rsidRPr="003C6CF5">
        <w:rPr>
          <w:rFonts w:ascii="Times New Roman" w:hAnsi="Times New Roman" w:cs="Times New Roman"/>
          <w:sz w:val="24"/>
          <w:szCs w:val="24"/>
        </w:rPr>
        <w:t xml:space="preserve">ee </w:t>
      </w:r>
      <w:r w:rsidRPr="003C6CF5">
        <w:rPr>
          <w:rFonts w:ascii="Times New Roman" w:hAnsi="Times New Roman" w:cs="Times New Roman"/>
          <w:sz w:val="24"/>
          <w:szCs w:val="24"/>
        </w:rPr>
        <w:t>sites were downloaded from the Cefas data hub (</w:t>
      </w:r>
      <w:hyperlink r:id="rId9" w:history="1">
        <w:r w:rsidRPr="003C6CF5">
          <w:rPr>
            <w:rStyle w:val="Hyperlink"/>
            <w:rFonts w:ascii="Times New Roman" w:hAnsi="Times New Roman" w:cs="Times New Roman"/>
            <w:sz w:val="24"/>
            <w:szCs w:val="24"/>
          </w:rPr>
          <w:t>https://www.cefas.co.uk/data-and-publications/habs/</w:t>
        </w:r>
      </w:hyperlink>
      <w:r w:rsidRPr="005B089D">
        <w:rPr>
          <w:rFonts w:ascii="Times New Roman" w:hAnsi="Times New Roman" w:cs="Times New Roman"/>
          <w:sz w:val="24"/>
          <w:szCs w:val="24"/>
        </w:rPr>
        <w:t xml:space="preserve">) and data from 2018 to 2020 inclusive were downloaded on a monthly basis from the same location. </w:t>
      </w:r>
      <w:r w:rsidR="003367E2" w:rsidRPr="003367E2">
        <w:rPr>
          <w:rFonts w:ascii="Times New Roman" w:hAnsi="Times New Roman" w:cs="Times New Roman"/>
          <w:i/>
          <w:iCs/>
          <w:sz w:val="24"/>
          <w:szCs w:val="24"/>
        </w:rPr>
        <w:t>Dinophysis</w:t>
      </w:r>
      <w:r w:rsidR="003367E2">
        <w:rPr>
          <w:rFonts w:ascii="Times New Roman" w:hAnsi="Times New Roman" w:cs="Times New Roman"/>
          <w:sz w:val="24"/>
          <w:szCs w:val="24"/>
        </w:rPr>
        <w:t xml:space="preserve"> cells are identified to genus level only by this surveillance scheme.</w:t>
      </w:r>
      <w:r w:rsidR="00F76CAA" w:rsidRPr="00F76CAA">
        <w:rPr>
          <w:rFonts w:ascii="Times New Roman" w:hAnsi="Times New Roman" w:cs="Times New Roman"/>
          <w:sz w:val="24"/>
          <w:szCs w:val="24"/>
        </w:rPr>
        <w:t xml:space="preserve"> </w:t>
      </w:r>
      <w:r w:rsidR="00F76CAA" w:rsidRPr="005B089D">
        <w:rPr>
          <w:rFonts w:ascii="Times New Roman" w:hAnsi="Times New Roman" w:cs="Times New Roman"/>
          <w:sz w:val="24"/>
          <w:szCs w:val="24"/>
        </w:rPr>
        <w:t xml:space="preserve">Some additional </w:t>
      </w:r>
      <w:r w:rsidR="00F76CAA" w:rsidRPr="00EC3276">
        <w:rPr>
          <w:rFonts w:ascii="Times New Roman" w:hAnsi="Times New Roman" w:cs="Times New Roman"/>
          <w:i/>
          <w:iCs/>
          <w:sz w:val="24"/>
          <w:szCs w:val="24"/>
        </w:rPr>
        <w:t>Dinophysis</w:t>
      </w:r>
      <w:r w:rsidR="00F76CAA" w:rsidRPr="00125DE6">
        <w:rPr>
          <w:rFonts w:ascii="Times New Roman" w:hAnsi="Times New Roman" w:cs="Times New Roman"/>
          <w:sz w:val="24"/>
          <w:szCs w:val="24"/>
        </w:rPr>
        <w:t xml:space="preserve"> spp. abundance data for St. Austell Bay in 2018 were provided by Dr C. Widdecombe at Plymouth Marine Laboratory.</w:t>
      </w:r>
    </w:p>
    <w:p w14:paraId="53A4CBB0" w14:textId="66181647" w:rsidR="00BD6146" w:rsidRPr="00EC3276" w:rsidRDefault="00802425" w:rsidP="001E1D1A">
      <w:pPr>
        <w:spacing w:line="480" w:lineRule="auto"/>
        <w:ind w:firstLine="426"/>
        <w:rPr>
          <w:rFonts w:ascii="Times New Roman" w:hAnsi="Times New Roman" w:cs="Times New Roman"/>
          <w:sz w:val="24"/>
          <w:szCs w:val="24"/>
        </w:rPr>
      </w:pPr>
      <w:proofErr w:type="spellStart"/>
      <w:r w:rsidRPr="005B089D">
        <w:rPr>
          <w:rFonts w:ascii="Times New Roman" w:hAnsi="Times New Roman" w:cs="Times New Roman"/>
          <w:sz w:val="24"/>
          <w:szCs w:val="24"/>
        </w:rPr>
        <w:t>WaveRider</w:t>
      </w:r>
      <w:proofErr w:type="spellEnd"/>
      <w:r w:rsidRPr="005B089D">
        <w:rPr>
          <w:rFonts w:ascii="Times New Roman" w:hAnsi="Times New Roman" w:cs="Times New Roman"/>
          <w:sz w:val="24"/>
          <w:szCs w:val="24"/>
        </w:rPr>
        <w:t xml:space="preserve"> data from the Looe Bay buoy and meteorological station for 2014 to 2020 inclusive were downloaded from the Channel Coastal Observatory website (</w:t>
      </w:r>
      <w:hyperlink r:id="rId10" w:history="1">
        <w:r w:rsidRPr="00C3022A">
          <w:rPr>
            <w:rStyle w:val="Hyperlink"/>
            <w:rFonts w:ascii="Times New Roman" w:hAnsi="Times New Roman" w:cs="Times New Roman"/>
            <w:sz w:val="24"/>
            <w:szCs w:val="24"/>
          </w:rPr>
          <w:t>https://coastalmonitoring.org/realtimedata/?chart=98&amp;tab=waves</w:t>
        </w:r>
      </w:hyperlink>
      <w:r w:rsidRPr="005B089D">
        <w:rPr>
          <w:rFonts w:ascii="Times New Roman" w:hAnsi="Times New Roman" w:cs="Times New Roman"/>
          <w:sz w:val="24"/>
          <w:szCs w:val="24"/>
        </w:rPr>
        <w:t>).</w:t>
      </w:r>
      <w:r w:rsidR="00627578" w:rsidRPr="005B089D">
        <w:rPr>
          <w:rFonts w:ascii="Times New Roman" w:hAnsi="Times New Roman" w:cs="Times New Roman"/>
          <w:sz w:val="24"/>
          <w:szCs w:val="24"/>
        </w:rPr>
        <w:t xml:space="preserve"> </w:t>
      </w:r>
      <w:r w:rsidR="00676A10">
        <w:rPr>
          <w:rFonts w:ascii="Times New Roman" w:hAnsi="Times New Roman" w:cs="Times New Roman"/>
          <w:sz w:val="24"/>
          <w:szCs w:val="24"/>
        </w:rPr>
        <w:t>D</w:t>
      </w:r>
      <w:r w:rsidR="0052299E" w:rsidRPr="00EC3276">
        <w:rPr>
          <w:rFonts w:ascii="Times New Roman" w:hAnsi="Times New Roman" w:cs="Times New Roman"/>
          <w:sz w:val="24"/>
          <w:szCs w:val="24"/>
        </w:rPr>
        <w:t xml:space="preserve">ata </w:t>
      </w:r>
      <w:r w:rsidR="00676A10">
        <w:rPr>
          <w:rFonts w:ascii="Times New Roman" w:hAnsi="Times New Roman" w:cs="Times New Roman"/>
          <w:sz w:val="24"/>
          <w:szCs w:val="24"/>
        </w:rPr>
        <w:t xml:space="preserve">from the buoy </w:t>
      </w:r>
      <w:r w:rsidR="0052299E" w:rsidRPr="00EC3276">
        <w:rPr>
          <w:rFonts w:ascii="Times New Roman" w:hAnsi="Times New Roman" w:cs="Times New Roman"/>
          <w:sz w:val="24"/>
          <w:szCs w:val="24"/>
        </w:rPr>
        <w:t>includes parameters such as significant wave height (Hs, m), mean wave period (s), peak wa</w:t>
      </w:r>
      <w:r w:rsidR="0052299E" w:rsidRPr="00C3022A">
        <w:rPr>
          <w:rFonts w:ascii="Times New Roman" w:hAnsi="Times New Roman" w:cs="Times New Roman"/>
          <w:sz w:val="24"/>
          <w:szCs w:val="24"/>
        </w:rPr>
        <w:t>ve direction (°), and spread (also in °)</w:t>
      </w:r>
      <w:r w:rsidR="00C3022A">
        <w:rPr>
          <w:rFonts w:ascii="Times New Roman" w:hAnsi="Times New Roman" w:cs="Times New Roman"/>
          <w:sz w:val="24"/>
          <w:szCs w:val="24"/>
        </w:rPr>
        <w:t xml:space="preserve"> and is recorded every 30 minutes</w:t>
      </w:r>
      <w:r w:rsidR="0052299E" w:rsidRPr="00C3022A">
        <w:rPr>
          <w:rFonts w:ascii="Times New Roman" w:hAnsi="Times New Roman" w:cs="Times New Roman"/>
          <w:sz w:val="24"/>
          <w:szCs w:val="24"/>
        </w:rPr>
        <w:t xml:space="preserve">. Sea surface temperature </w:t>
      </w:r>
      <w:r w:rsidR="00375AA3">
        <w:rPr>
          <w:rFonts w:ascii="Times New Roman" w:hAnsi="Times New Roman" w:cs="Times New Roman"/>
          <w:sz w:val="24"/>
          <w:szCs w:val="24"/>
        </w:rPr>
        <w:t xml:space="preserve">data </w:t>
      </w:r>
      <w:r w:rsidR="0052299E" w:rsidRPr="00C3022A">
        <w:rPr>
          <w:rFonts w:ascii="Times New Roman" w:hAnsi="Times New Roman" w:cs="Times New Roman"/>
          <w:sz w:val="24"/>
          <w:szCs w:val="24"/>
        </w:rPr>
        <w:t xml:space="preserve">is also available from the </w:t>
      </w:r>
      <w:proofErr w:type="spellStart"/>
      <w:r w:rsidR="0052299E" w:rsidRPr="00C3022A">
        <w:rPr>
          <w:rFonts w:ascii="Times New Roman" w:hAnsi="Times New Roman" w:cs="Times New Roman"/>
          <w:sz w:val="24"/>
          <w:szCs w:val="24"/>
        </w:rPr>
        <w:t>WaveRider</w:t>
      </w:r>
      <w:proofErr w:type="spellEnd"/>
      <w:r w:rsidR="0052299E" w:rsidRPr="00C3022A">
        <w:rPr>
          <w:rFonts w:ascii="Times New Roman" w:hAnsi="Times New Roman" w:cs="Times New Roman"/>
          <w:sz w:val="24"/>
          <w:szCs w:val="24"/>
        </w:rPr>
        <w:t xml:space="preserve"> buoy</w:t>
      </w:r>
      <w:r w:rsidR="0052299E" w:rsidRPr="005B089D">
        <w:rPr>
          <w:rFonts w:ascii="Times New Roman" w:hAnsi="Times New Roman" w:cs="Times New Roman"/>
          <w:sz w:val="24"/>
          <w:szCs w:val="24"/>
        </w:rPr>
        <w:t xml:space="preserve">. </w:t>
      </w:r>
      <w:r w:rsidR="00627578" w:rsidRPr="00EC3276">
        <w:rPr>
          <w:rFonts w:ascii="Times New Roman" w:hAnsi="Times New Roman" w:cs="Times New Roman"/>
          <w:sz w:val="24"/>
          <w:szCs w:val="24"/>
        </w:rPr>
        <w:t xml:space="preserve">River flow data from the River Fowey at </w:t>
      </w:r>
      <w:proofErr w:type="spellStart"/>
      <w:r w:rsidR="00627578" w:rsidRPr="00EC3276">
        <w:rPr>
          <w:rFonts w:ascii="Times New Roman" w:hAnsi="Times New Roman" w:cs="Times New Roman"/>
          <w:sz w:val="24"/>
          <w:szCs w:val="24"/>
        </w:rPr>
        <w:t>Restormel</w:t>
      </w:r>
      <w:proofErr w:type="spellEnd"/>
      <w:r w:rsidR="00627578" w:rsidRPr="00EC3276">
        <w:rPr>
          <w:rFonts w:ascii="Times New Roman" w:hAnsi="Times New Roman" w:cs="Times New Roman"/>
          <w:sz w:val="24"/>
          <w:szCs w:val="24"/>
        </w:rPr>
        <w:t xml:space="preserve"> were downloaded from the National River Flow Archive (</w:t>
      </w:r>
      <w:hyperlink r:id="rId11" w:history="1">
        <w:r w:rsidR="00BD6146" w:rsidRPr="00C3022A">
          <w:rPr>
            <w:rStyle w:val="Hyperlink"/>
            <w:rFonts w:ascii="Times New Roman" w:hAnsi="Times New Roman" w:cs="Times New Roman"/>
            <w:sz w:val="24"/>
            <w:szCs w:val="24"/>
          </w:rPr>
          <w:t>https://nrfa.ceh.ac.uk/data/station/meanflow/48011</w:t>
        </w:r>
      </w:hyperlink>
      <w:r w:rsidR="00627578" w:rsidRPr="005B089D">
        <w:rPr>
          <w:rFonts w:ascii="Times New Roman" w:hAnsi="Times New Roman" w:cs="Times New Roman"/>
          <w:sz w:val="24"/>
          <w:szCs w:val="24"/>
        </w:rPr>
        <w:t>)</w:t>
      </w:r>
      <w:r w:rsidR="00BD6146" w:rsidRPr="00EC3276">
        <w:rPr>
          <w:rFonts w:ascii="Times New Roman" w:hAnsi="Times New Roman" w:cs="Times New Roman"/>
          <w:sz w:val="24"/>
          <w:szCs w:val="24"/>
        </w:rPr>
        <w:t xml:space="preserve"> and </w:t>
      </w:r>
      <w:r w:rsidR="00792D58" w:rsidRPr="00C3022A">
        <w:rPr>
          <w:rFonts w:ascii="Times New Roman" w:hAnsi="Times New Roman" w:cs="Times New Roman"/>
          <w:sz w:val="24"/>
          <w:szCs w:val="24"/>
        </w:rPr>
        <w:t>hourly</w:t>
      </w:r>
      <w:r w:rsidR="00BD6146" w:rsidRPr="00C3022A">
        <w:rPr>
          <w:rFonts w:ascii="Times New Roman" w:hAnsi="Times New Roman" w:cs="Times New Roman"/>
          <w:sz w:val="24"/>
          <w:szCs w:val="24"/>
        </w:rPr>
        <w:t xml:space="preserve"> rainfall data from </w:t>
      </w:r>
      <w:proofErr w:type="spellStart"/>
      <w:r w:rsidR="00BD6146" w:rsidRPr="00C3022A">
        <w:rPr>
          <w:rFonts w:ascii="Times New Roman" w:hAnsi="Times New Roman" w:cs="Times New Roman"/>
          <w:sz w:val="24"/>
          <w:szCs w:val="24"/>
        </w:rPr>
        <w:t>Bodmin</w:t>
      </w:r>
      <w:proofErr w:type="spellEnd"/>
      <w:r w:rsidR="00BD6146" w:rsidRPr="00C3022A">
        <w:rPr>
          <w:rFonts w:ascii="Times New Roman" w:hAnsi="Times New Roman" w:cs="Times New Roman"/>
          <w:sz w:val="24"/>
          <w:szCs w:val="24"/>
        </w:rPr>
        <w:t xml:space="preserve"> (Fig.1) was obtained from the Met Office data archive (</w:t>
      </w:r>
      <w:hyperlink r:id="rId12" w:history="1">
        <w:r w:rsidR="00BD6146" w:rsidRPr="00C3022A">
          <w:rPr>
            <w:rStyle w:val="Hyperlink"/>
            <w:rFonts w:ascii="Times New Roman" w:hAnsi="Times New Roman" w:cs="Times New Roman"/>
            <w:sz w:val="24"/>
            <w:szCs w:val="24"/>
          </w:rPr>
          <w:t>https://archive.ceda.ac.uk/</w:t>
        </w:r>
      </w:hyperlink>
      <w:r w:rsidR="00BD6146" w:rsidRPr="005B089D">
        <w:rPr>
          <w:rFonts w:ascii="Times New Roman" w:hAnsi="Times New Roman" w:cs="Times New Roman"/>
          <w:sz w:val="24"/>
          <w:szCs w:val="24"/>
        </w:rPr>
        <w:t>).</w:t>
      </w:r>
    </w:p>
    <w:p w14:paraId="0F07E873" w14:textId="047B6902" w:rsidR="00802425" w:rsidRPr="00A735C9" w:rsidRDefault="001E1D1A" w:rsidP="001E1D1A">
      <w:pPr>
        <w:spacing w:line="480" w:lineRule="auto"/>
        <w:rPr>
          <w:rFonts w:ascii="Times New Roman" w:hAnsi="Times New Roman" w:cs="Times New Roman"/>
          <w:i/>
          <w:iCs/>
          <w:sz w:val="24"/>
          <w:szCs w:val="24"/>
        </w:rPr>
      </w:pPr>
      <w:r w:rsidRPr="00A735C9">
        <w:rPr>
          <w:rFonts w:ascii="Times New Roman" w:hAnsi="Times New Roman" w:cs="Times New Roman"/>
          <w:i/>
          <w:iCs/>
          <w:sz w:val="24"/>
          <w:szCs w:val="24"/>
        </w:rPr>
        <w:t xml:space="preserve">2.3 </w:t>
      </w:r>
      <w:r w:rsidR="00802425" w:rsidRPr="00A735C9">
        <w:rPr>
          <w:rFonts w:ascii="Times New Roman" w:hAnsi="Times New Roman" w:cs="Times New Roman"/>
          <w:i/>
          <w:iCs/>
          <w:sz w:val="24"/>
          <w:szCs w:val="24"/>
        </w:rPr>
        <w:t>Data interpretation and statistical analysis</w:t>
      </w:r>
    </w:p>
    <w:p w14:paraId="3D6D4FFB" w14:textId="7FD16708" w:rsidR="00802425" w:rsidRPr="00C3022A" w:rsidRDefault="00802425" w:rsidP="001E1D1A">
      <w:pPr>
        <w:spacing w:line="480" w:lineRule="auto"/>
        <w:ind w:firstLine="284"/>
        <w:rPr>
          <w:rFonts w:ascii="Times New Roman" w:hAnsi="Times New Roman" w:cs="Times New Roman"/>
          <w:sz w:val="24"/>
          <w:szCs w:val="24"/>
        </w:rPr>
      </w:pPr>
      <w:r w:rsidRPr="00F24546">
        <w:rPr>
          <w:rFonts w:ascii="Times New Roman" w:hAnsi="Times New Roman" w:cs="Times New Roman"/>
          <w:i/>
          <w:iCs/>
          <w:sz w:val="24"/>
          <w:szCs w:val="24"/>
        </w:rPr>
        <w:lastRenderedPageBreak/>
        <w:t>Dinophysis</w:t>
      </w:r>
      <w:r w:rsidRPr="00F24546">
        <w:rPr>
          <w:rFonts w:ascii="Times New Roman" w:hAnsi="Times New Roman" w:cs="Times New Roman"/>
          <w:sz w:val="24"/>
          <w:szCs w:val="24"/>
        </w:rPr>
        <w:t xml:space="preserve"> spp. abundance data for each site was converted to </w:t>
      </w:r>
      <w:r w:rsidRPr="004E4C04">
        <w:rPr>
          <w:rFonts w:ascii="Times New Roman" w:hAnsi="Times New Roman" w:cs="Times New Roman"/>
          <w:sz w:val="24"/>
          <w:szCs w:val="24"/>
        </w:rPr>
        <w:t xml:space="preserve">a monthly mean </w:t>
      </w:r>
      <w:r w:rsidRPr="005B089D">
        <w:rPr>
          <w:rFonts w:ascii="Times New Roman" w:hAnsi="Times New Roman" w:cs="Times New Roman"/>
          <w:sz w:val="24"/>
          <w:szCs w:val="24"/>
        </w:rPr>
        <w:t xml:space="preserve">abundance with </w:t>
      </w:r>
      <w:r w:rsidR="00FE635C" w:rsidRPr="00EC3276">
        <w:rPr>
          <w:rFonts w:ascii="Times New Roman" w:hAnsi="Times New Roman" w:cs="Times New Roman"/>
          <w:sz w:val="24"/>
          <w:szCs w:val="24"/>
        </w:rPr>
        <w:t xml:space="preserve">any </w:t>
      </w:r>
      <w:r w:rsidRPr="00125DE6">
        <w:rPr>
          <w:rFonts w:ascii="Times New Roman" w:hAnsi="Times New Roman" w:cs="Times New Roman"/>
          <w:sz w:val="24"/>
          <w:szCs w:val="24"/>
        </w:rPr>
        <w:t>abundance</w:t>
      </w:r>
      <w:r w:rsidR="00FE635C" w:rsidRPr="003C6CF5">
        <w:rPr>
          <w:rFonts w:ascii="Times New Roman" w:hAnsi="Times New Roman" w:cs="Times New Roman"/>
          <w:sz w:val="24"/>
          <w:szCs w:val="24"/>
        </w:rPr>
        <w:t xml:space="preserve"> values</w:t>
      </w:r>
      <w:r w:rsidRPr="00C3022A">
        <w:rPr>
          <w:rFonts w:ascii="Times New Roman" w:hAnsi="Times New Roman" w:cs="Times New Roman"/>
          <w:sz w:val="24"/>
          <w:szCs w:val="24"/>
        </w:rPr>
        <w:t xml:space="preserve"> </w:t>
      </w:r>
      <w:r w:rsidR="00BD6146" w:rsidRPr="00C3022A">
        <w:rPr>
          <w:rFonts w:ascii="Times New Roman" w:hAnsi="Times New Roman" w:cs="Times New Roman"/>
          <w:sz w:val="24"/>
          <w:szCs w:val="24"/>
        </w:rPr>
        <w:t xml:space="preserve">initially </w:t>
      </w:r>
      <w:r w:rsidRPr="00C3022A">
        <w:rPr>
          <w:rFonts w:ascii="Times New Roman" w:hAnsi="Times New Roman" w:cs="Times New Roman"/>
          <w:sz w:val="24"/>
          <w:szCs w:val="24"/>
        </w:rPr>
        <w:t xml:space="preserve">reported as zero </w:t>
      </w:r>
      <w:r w:rsidR="00FE635C" w:rsidRPr="00C3022A">
        <w:rPr>
          <w:rFonts w:ascii="Times New Roman" w:hAnsi="Times New Roman" w:cs="Times New Roman"/>
          <w:sz w:val="24"/>
          <w:szCs w:val="24"/>
        </w:rPr>
        <w:t xml:space="preserve">cells/L </w:t>
      </w:r>
      <w:r w:rsidRPr="00C3022A">
        <w:rPr>
          <w:rFonts w:ascii="Times New Roman" w:hAnsi="Times New Roman" w:cs="Times New Roman"/>
          <w:sz w:val="24"/>
          <w:szCs w:val="24"/>
        </w:rPr>
        <w:t>converted to the limit of detection (40 cells/L). T</w:t>
      </w:r>
      <w:r w:rsidR="002C5AC9" w:rsidRPr="00C3022A">
        <w:rPr>
          <w:rFonts w:ascii="Times New Roman" w:hAnsi="Times New Roman" w:cs="Times New Roman"/>
          <w:sz w:val="24"/>
          <w:szCs w:val="24"/>
        </w:rPr>
        <w:t>he t</w:t>
      </w:r>
      <w:r w:rsidRPr="004C10B1">
        <w:rPr>
          <w:rFonts w:ascii="Times New Roman" w:hAnsi="Times New Roman" w:cs="Times New Roman"/>
          <w:sz w:val="24"/>
          <w:szCs w:val="24"/>
        </w:rPr>
        <w:t xml:space="preserve">oxicity data </w:t>
      </w:r>
      <w:r w:rsidR="002C5AC9" w:rsidRPr="004E4C04">
        <w:rPr>
          <w:rFonts w:ascii="Times New Roman" w:hAnsi="Times New Roman" w:cs="Times New Roman"/>
          <w:sz w:val="24"/>
          <w:szCs w:val="24"/>
        </w:rPr>
        <w:t xml:space="preserve">reported by the FSA is the total concentration of okadaic acid (OA), </w:t>
      </w:r>
      <w:proofErr w:type="spellStart"/>
      <w:r w:rsidR="002C5AC9" w:rsidRPr="004E4C04">
        <w:rPr>
          <w:rFonts w:ascii="Times New Roman" w:hAnsi="Times New Roman" w:cs="Times New Roman"/>
          <w:sz w:val="24"/>
          <w:szCs w:val="24"/>
        </w:rPr>
        <w:t>dinophysistoxins</w:t>
      </w:r>
      <w:proofErr w:type="spellEnd"/>
      <w:r w:rsidR="002C5AC9" w:rsidRPr="004E4C04">
        <w:rPr>
          <w:rFonts w:ascii="Times New Roman" w:hAnsi="Times New Roman" w:cs="Times New Roman"/>
          <w:sz w:val="24"/>
          <w:szCs w:val="24"/>
        </w:rPr>
        <w:t xml:space="preserve"> (DTXs) and pectenotoxins (PTXs)</w:t>
      </w:r>
      <w:r w:rsidR="00E13ED5" w:rsidRPr="004E4C04">
        <w:rPr>
          <w:rFonts w:ascii="Times New Roman" w:hAnsi="Times New Roman" w:cs="Times New Roman"/>
          <w:sz w:val="24"/>
          <w:szCs w:val="24"/>
        </w:rPr>
        <w:t xml:space="preserve"> measured</w:t>
      </w:r>
      <w:r w:rsidR="00FE635C" w:rsidRPr="00F24546">
        <w:rPr>
          <w:rFonts w:ascii="Times New Roman" w:hAnsi="Times New Roman" w:cs="Times New Roman"/>
          <w:sz w:val="24"/>
          <w:szCs w:val="24"/>
        </w:rPr>
        <w:t xml:space="preserve"> </w:t>
      </w:r>
      <w:r w:rsidR="002C5AC9" w:rsidRPr="00F24546">
        <w:rPr>
          <w:rFonts w:ascii="Times New Roman" w:hAnsi="Times New Roman" w:cs="Times New Roman"/>
          <w:sz w:val="24"/>
          <w:szCs w:val="24"/>
        </w:rPr>
        <w:t>and is reported in µg okadaic acid equivalent per kg of shellfish flesh (µg OA eq.kg</w:t>
      </w:r>
      <w:r w:rsidR="00732F56" w:rsidRPr="00732F56">
        <w:rPr>
          <w:rFonts w:ascii="Times New Roman" w:hAnsi="Times New Roman" w:cs="Times New Roman"/>
          <w:sz w:val="24"/>
          <w:szCs w:val="24"/>
          <w:vertAlign w:val="superscript"/>
        </w:rPr>
        <w:t>-1</w:t>
      </w:r>
      <w:r w:rsidR="002C5AC9" w:rsidRPr="00F24546">
        <w:rPr>
          <w:rFonts w:ascii="Times New Roman" w:hAnsi="Times New Roman" w:cs="Times New Roman"/>
          <w:sz w:val="24"/>
          <w:szCs w:val="24"/>
        </w:rPr>
        <w:t xml:space="preserve">). </w:t>
      </w:r>
      <w:r w:rsidR="00732F56">
        <w:rPr>
          <w:rFonts w:ascii="Times New Roman" w:hAnsi="Times New Roman" w:cs="Times New Roman"/>
          <w:sz w:val="24"/>
          <w:szCs w:val="24"/>
        </w:rPr>
        <w:t xml:space="preserve">The maximum allowable concentration is the limit above which shellfish farms are closed, and this is currently 160 </w:t>
      </w:r>
      <w:r w:rsidR="00732F56" w:rsidRPr="00F24546">
        <w:rPr>
          <w:rFonts w:ascii="Times New Roman" w:hAnsi="Times New Roman" w:cs="Times New Roman"/>
          <w:sz w:val="24"/>
          <w:szCs w:val="24"/>
        </w:rPr>
        <w:t>µg OA eq.</w:t>
      </w:r>
      <w:r w:rsidR="00732F56">
        <w:rPr>
          <w:rFonts w:ascii="Times New Roman" w:hAnsi="Times New Roman" w:cs="Times New Roman"/>
          <w:sz w:val="24"/>
          <w:szCs w:val="24"/>
        </w:rPr>
        <w:t xml:space="preserve"> </w:t>
      </w:r>
      <w:proofErr w:type="gramStart"/>
      <w:r w:rsidR="00732F56">
        <w:rPr>
          <w:rFonts w:ascii="Times New Roman" w:hAnsi="Times New Roman" w:cs="Times New Roman"/>
          <w:sz w:val="24"/>
          <w:szCs w:val="24"/>
        </w:rPr>
        <w:t>kg</w:t>
      </w:r>
      <w:r w:rsidR="00732F56" w:rsidRPr="00A26708">
        <w:rPr>
          <w:rFonts w:ascii="Times New Roman" w:hAnsi="Times New Roman" w:cs="Times New Roman"/>
          <w:sz w:val="24"/>
          <w:szCs w:val="24"/>
          <w:vertAlign w:val="superscript"/>
        </w:rPr>
        <w:t>-</w:t>
      </w:r>
      <w:r w:rsidR="00732F56" w:rsidRPr="00732F56">
        <w:rPr>
          <w:rFonts w:ascii="Times New Roman" w:hAnsi="Times New Roman" w:cs="Times New Roman"/>
          <w:sz w:val="24"/>
          <w:szCs w:val="24"/>
          <w:vertAlign w:val="superscript"/>
        </w:rPr>
        <w:t>1</w:t>
      </w:r>
      <w:proofErr w:type="gramEnd"/>
      <w:r w:rsidR="00732F56">
        <w:rPr>
          <w:rFonts w:ascii="Times New Roman" w:hAnsi="Times New Roman" w:cs="Times New Roman"/>
          <w:sz w:val="24"/>
          <w:szCs w:val="24"/>
        </w:rPr>
        <w:t xml:space="preserve">. </w:t>
      </w:r>
      <w:r w:rsidR="002C5AC9" w:rsidRPr="00732F56">
        <w:rPr>
          <w:rFonts w:ascii="Times New Roman" w:hAnsi="Times New Roman" w:cs="Times New Roman"/>
          <w:sz w:val="24"/>
          <w:szCs w:val="24"/>
        </w:rPr>
        <w:t>Th</w:t>
      </w:r>
      <w:r w:rsidR="00732F56">
        <w:rPr>
          <w:rFonts w:ascii="Times New Roman" w:hAnsi="Times New Roman" w:cs="Times New Roman"/>
          <w:sz w:val="24"/>
          <w:szCs w:val="24"/>
        </w:rPr>
        <w:t>e</w:t>
      </w:r>
      <w:r w:rsidR="002C5AC9" w:rsidRPr="00F24546">
        <w:rPr>
          <w:rFonts w:ascii="Times New Roman" w:hAnsi="Times New Roman" w:cs="Times New Roman"/>
          <w:sz w:val="24"/>
          <w:szCs w:val="24"/>
        </w:rPr>
        <w:t xml:space="preserve"> toxicity data </w:t>
      </w:r>
      <w:r w:rsidRPr="00F24546">
        <w:rPr>
          <w:rFonts w:ascii="Times New Roman" w:hAnsi="Times New Roman" w:cs="Times New Roman"/>
          <w:sz w:val="24"/>
          <w:szCs w:val="24"/>
        </w:rPr>
        <w:t xml:space="preserve">was also converted to </w:t>
      </w:r>
      <w:r w:rsidRPr="004E4C04">
        <w:rPr>
          <w:rFonts w:ascii="Times New Roman" w:hAnsi="Times New Roman" w:cs="Times New Roman"/>
          <w:sz w:val="24"/>
          <w:szCs w:val="24"/>
        </w:rPr>
        <w:t>a monthly mean</w:t>
      </w:r>
      <w:r w:rsidRPr="005B089D">
        <w:rPr>
          <w:rFonts w:ascii="Times New Roman" w:hAnsi="Times New Roman" w:cs="Times New Roman"/>
          <w:sz w:val="24"/>
          <w:szCs w:val="24"/>
        </w:rPr>
        <w:t xml:space="preserve">. Meteorological and wave data were converted first to a daily mean or daily total (rainfall only) and then a monthly mean was calculated from these daily values. A Principal Components Analysis (PCA) was performed on the </w:t>
      </w:r>
      <w:r w:rsidR="00627578" w:rsidRPr="00EC3276">
        <w:rPr>
          <w:rFonts w:ascii="Times New Roman" w:hAnsi="Times New Roman" w:cs="Times New Roman"/>
          <w:sz w:val="24"/>
          <w:szCs w:val="24"/>
        </w:rPr>
        <w:t>mont</w:t>
      </w:r>
      <w:r w:rsidR="00627578" w:rsidRPr="00125DE6">
        <w:rPr>
          <w:rFonts w:ascii="Times New Roman" w:hAnsi="Times New Roman" w:cs="Times New Roman"/>
          <w:sz w:val="24"/>
          <w:szCs w:val="24"/>
        </w:rPr>
        <w:t xml:space="preserve">hly mean </w:t>
      </w:r>
      <w:r w:rsidRPr="003C6CF5">
        <w:rPr>
          <w:rFonts w:ascii="Times New Roman" w:hAnsi="Times New Roman" w:cs="Times New Roman"/>
          <w:sz w:val="24"/>
          <w:szCs w:val="24"/>
        </w:rPr>
        <w:t>environmental data using PRIMER 7 software</w:t>
      </w:r>
      <w:r w:rsidR="00D06234">
        <w:rPr>
          <w:rFonts w:ascii="Times New Roman" w:hAnsi="Times New Roman" w:cs="Times New Roman"/>
          <w:sz w:val="24"/>
          <w:szCs w:val="24"/>
        </w:rPr>
        <w:t xml:space="preserve"> (Clarke &amp; Gorley 2015)</w:t>
      </w:r>
      <w:r w:rsidRPr="003C6CF5">
        <w:rPr>
          <w:rFonts w:ascii="Times New Roman" w:hAnsi="Times New Roman" w:cs="Times New Roman"/>
          <w:sz w:val="24"/>
          <w:szCs w:val="24"/>
        </w:rPr>
        <w:t>.</w:t>
      </w:r>
    </w:p>
    <w:p w14:paraId="25A21F9C" w14:textId="5052C29A" w:rsidR="00802425" w:rsidRPr="00F24546" w:rsidRDefault="00802425" w:rsidP="0045663D">
      <w:pPr>
        <w:spacing w:after="0" w:line="480" w:lineRule="auto"/>
        <w:rPr>
          <w:rFonts w:ascii="Times New Roman" w:hAnsi="Times New Roman" w:cs="Times New Roman"/>
          <w:sz w:val="24"/>
          <w:szCs w:val="24"/>
        </w:rPr>
      </w:pPr>
      <w:r w:rsidRPr="00C3022A">
        <w:rPr>
          <w:rFonts w:ascii="Times New Roman" w:hAnsi="Times New Roman" w:cs="Times New Roman"/>
          <w:sz w:val="24"/>
          <w:szCs w:val="24"/>
        </w:rPr>
        <w:t>It should be noted that, from 2018</w:t>
      </w:r>
      <w:r w:rsidR="00627578" w:rsidRPr="00C3022A">
        <w:rPr>
          <w:rFonts w:ascii="Times New Roman" w:hAnsi="Times New Roman" w:cs="Times New Roman"/>
          <w:sz w:val="24"/>
          <w:szCs w:val="24"/>
        </w:rPr>
        <w:t>,</w:t>
      </w:r>
      <w:r w:rsidRPr="004C10B1">
        <w:rPr>
          <w:rFonts w:ascii="Times New Roman" w:hAnsi="Times New Roman" w:cs="Times New Roman"/>
          <w:sz w:val="24"/>
          <w:szCs w:val="24"/>
        </w:rPr>
        <w:t xml:space="preserve"> once a </w:t>
      </w:r>
      <w:r w:rsidR="001F69DF">
        <w:rPr>
          <w:rFonts w:ascii="Times New Roman" w:hAnsi="Times New Roman" w:cs="Times New Roman"/>
          <w:sz w:val="24"/>
          <w:szCs w:val="24"/>
        </w:rPr>
        <w:t xml:space="preserve">shellfish </w:t>
      </w:r>
      <w:r w:rsidRPr="004C10B1">
        <w:rPr>
          <w:rFonts w:ascii="Times New Roman" w:hAnsi="Times New Roman" w:cs="Times New Roman"/>
          <w:sz w:val="24"/>
          <w:szCs w:val="24"/>
        </w:rPr>
        <w:t>site ha</w:t>
      </w:r>
      <w:r w:rsidR="000A3C37" w:rsidRPr="004E4C04">
        <w:rPr>
          <w:rFonts w:ascii="Times New Roman" w:hAnsi="Times New Roman" w:cs="Times New Roman"/>
          <w:sz w:val="24"/>
          <w:szCs w:val="24"/>
        </w:rPr>
        <w:t>d</w:t>
      </w:r>
      <w:r w:rsidRPr="004E4C04">
        <w:rPr>
          <w:rFonts w:ascii="Times New Roman" w:hAnsi="Times New Roman" w:cs="Times New Roman"/>
          <w:sz w:val="24"/>
          <w:szCs w:val="24"/>
        </w:rPr>
        <w:t xml:space="preserve"> been closed by the FSA for exceeding toxicity levels, </w:t>
      </w:r>
      <w:r w:rsidR="008A2109" w:rsidRPr="004E4C04">
        <w:rPr>
          <w:rFonts w:ascii="Times New Roman" w:hAnsi="Times New Roman" w:cs="Times New Roman"/>
          <w:sz w:val="24"/>
          <w:szCs w:val="24"/>
        </w:rPr>
        <w:t>furt</w:t>
      </w:r>
      <w:r w:rsidR="008A2109" w:rsidRPr="004C10B1">
        <w:rPr>
          <w:rFonts w:ascii="Times New Roman" w:hAnsi="Times New Roman" w:cs="Times New Roman"/>
          <w:sz w:val="24"/>
          <w:szCs w:val="24"/>
        </w:rPr>
        <w:t xml:space="preserve">her </w:t>
      </w:r>
      <w:r w:rsidRPr="004C10B1">
        <w:rPr>
          <w:rFonts w:ascii="Times New Roman" w:hAnsi="Times New Roman" w:cs="Times New Roman"/>
          <w:i/>
          <w:iCs/>
          <w:sz w:val="24"/>
          <w:szCs w:val="24"/>
        </w:rPr>
        <w:t>Dinophysis</w:t>
      </w:r>
      <w:r w:rsidRPr="004E4C04">
        <w:rPr>
          <w:rFonts w:ascii="Times New Roman" w:hAnsi="Times New Roman" w:cs="Times New Roman"/>
          <w:sz w:val="24"/>
          <w:szCs w:val="24"/>
        </w:rPr>
        <w:t xml:space="preserve"> spp. abundance counts </w:t>
      </w:r>
      <w:r w:rsidR="000A3C37" w:rsidRPr="004E4C04">
        <w:rPr>
          <w:rFonts w:ascii="Times New Roman" w:hAnsi="Times New Roman" w:cs="Times New Roman"/>
          <w:sz w:val="24"/>
          <w:szCs w:val="24"/>
        </w:rPr>
        <w:t>we</w:t>
      </w:r>
      <w:r w:rsidRPr="004E4C04">
        <w:rPr>
          <w:rFonts w:ascii="Times New Roman" w:hAnsi="Times New Roman" w:cs="Times New Roman"/>
          <w:sz w:val="24"/>
          <w:szCs w:val="24"/>
        </w:rPr>
        <w:t xml:space="preserve">re not performed until the site reopened. This results in </w:t>
      </w:r>
      <w:r w:rsidR="000A3C37" w:rsidRPr="00F24546">
        <w:rPr>
          <w:rFonts w:ascii="Times New Roman" w:hAnsi="Times New Roman" w:cs="Times New Roman"/>
          <w:sz w:val="24"/>
          <w:szCs w:val="24"/>
        </w:rPr>
        <w:t xml:space="preserve">some </w:t>
      </w:r>
      <w:r w:rsidRPr="00F24546">
        <w:rPr>
          <w:rFonts w:ascii="Times New Roman" w:hAnsi="Times New Roman" w:cs="Times New Roman"/>
          <w:sz w:val="24"/>
          <w:szCs w:val="24"/>
        </w:rPr>
        <w:t xml:space="preserve">gaps in abundance data during </w:t>
      </w:r>
      <w:r w:rsidR="00E87205">
        <w:rPr>
          <w:rFonts w:ascii="Times New Roman" w:hAnsi="Times New Roman" w:cs="Times New Roman"/>
          <w:sz w:val="24"/>
          <w:szCs w:val="24"/>
        </w:rPr>
        <w:t xml:space="preserve">the period of </w:t>
      </w:r>
      <w:r w:rsidRPr="00F24546">
        <w:rPr>
          <w:rFonts w:ascii="Times New Roman" w:hAnsi="Times New Roman" w:cs="Times New Roman"/>
          <w:sz w:val="24"/>
          <w:szCs w:val="24"/>
        </w:rPr>
        <w:t>site closure.</w:t>
      </w:r>
    </w:p>
    <w:p w14:paraId="1C78295A" w14:textId="23A82BF9" w:rsidR="00802425" w:rsidRPr="00F24546" w:rsidRDefault="00802425" w:rsidP="0045663D">
      <w:pPr>
        <w:spacing w:after="0" w:line="480" w:lineRule="auto"/>
        <w:rPr>
          <w:rFonts w:ascii="Times New Roman" w:hAnsi="Times New Roman" w:cs="Times New Roman"/>
          <w:sz w:val="24"/>
          <w:szCs w:val="24"/>
        </w:rPr>
      </w:pPr>
    </w:p>
    <w:p w14:paraId="73B0358C" w14:textId="2F8F34F9" w:rsidR="00802425" w:rsidRPr="001E1D1A" w:rsidRDefault="001E1D1A" w:rsidP="0045663D">
      <w:pPr>
        <w:spacing w:after="0" w:line="480" w:lineRule="auto"/>
        <w:rPr>
          <w:rFonts w:ascii="Times New Roman" w:hAnsi="Times New Roman" w:cs="Times New Roman"/>
          <w:b/>
          <w:bCs/>
          <w:sz w:val="24"/>
          <w:szCs w:val="24"/>
        </w:rPr>
      </w:pPr>
      <w:r w:rsidRPr="001E1D1A">
        <w:rPr>
          <w:rFonts w:ascii="Times New Roman" w:hAnsi="Times New Roman" w:cs="Times New Roman"/>
          <w:b/>
          <w:bCs/>
          <w:sz w:val="24"/>
          <w:szCs w:val="24"/>
        </w:rPr>
        <w:t>3.</w:t>
      </w:r>
      <w:r>
        <w:rPr>
          <w:rFonts w:ascii="Times New Roman" w:hAnsi="Times New Roman" w:cs="Times New Roman"/>
          <w:b/>
          <w:bCs/>
          <w:sz w:val="24"/>
          <w:szCs w:val="24"/>
        </w:rPr>
        <w:t xml:space="preserve"> </w:t>
      </w:r>
      <w:r w:rsidR="00802425" w:rsidRPr="001E1D1A">
        <w:rPr>
          <w:rFonts w:ascii="Times New Roman" w:hAnsi="Times New Roman" w:cs="Times New Roman"/>
          <w:b/>
          <w:bCs/>
          <w:sz w:val="24"/>
          <w:szCs w:val="24"/>
        </w:rPr>
        <w:t>Results</w:t>
      </w:r>
    </w:p>
    <w:p w14:paraId="4A03438E" w14:textId="556565C1" w:rsidR="00802425" w:rsidRPr="004E4C04" w:rsidRDefault="00802425" w:rsidP="001E1D1A">
      <w:pPr>
        <w:spacing w:line="480" w:lineRule="auto"/>
        <w:ind w:firstLine="284"/>
        <w:rPr>
          <w:rFonts w:ascii="Times New Roman" w:hAnsi="Times New Roman" w:cs="Times New Roman"/>
          <w:sz w:val="24"/>
          <w:szCs w:val="24"/>
        </w:rPr>
      </w:pPr>
      <w:r w:rsidRPr="00F24546">
        <w:rPr>
          <w:rFonts w:ascii="Times New Roman" w:hAnsi="Times New Roman" w:cs="Times New Roman"/>
          <w:i/>
          <w:iCs/>
          <w:sz w:val="24"/>
          <w:szCs w:val="24"/>
        </w:rPr>
        <w:t>Dinophysis</w:t>
      </w:r>
      <w:r w:rsidRPr="00F24546">
        <w:rPr>
          <w:rFonts w:ascii="Times New Roman" w:hAnsi="Times New Roman" w:cs="Times New Roman"/>
          <w:sz w:val="24"/>
          <w:szCs w:val="24"/>
        </w:rPr>
        <w:t xml:space="preserve"> spp. </w:t>
      </w:r>
      <w:r w:rsidR="00C83B4D" w:rsidRPr="00F24546">
        <w:rPr>
          <w:rFonts w:ascii="Times New Roman" w:hAnsi="Times New Roman" w:cs="Times New Roman"/>
          <w:sz w:val="24"/>
          <w:szCs w:val="24"/>
        </w:rPr>
        <w:t xml:space="preserve">cells </w:t>
      </w:r>
      <w:r w:rsidRPr="00F24546">
        <w:rPr>
          <w:rFonts w:ascii="Times New Roman" w:hAnsi="Times New Roman" w:cs="Times New Roman"/>
          <w:sz w:val="24"/>
          <w:szCs w:val="24"/>
        </w:rPr>
        <w:t xml:space="preserve">were detected at all </w:t>
      </w:r>
      <w:r w:rsidR="009F33F6">
        <w:rPr>
          <w:rFonts w:ascii="Times New Roman" w:hAnsi="Times New Roman" w:cs="Times New Roman"/>
          <w:sz w:val="24"/>
          <w:szCs w:val="24"/>
        </w:rPr>
        <w:t xml:space="preserve">three </w:t>
      </w:r>
      <w:r w:rsidRPr="00F24546">
        <w:rPr>
          <w:rFonts w:ascii="Times New Roman" w:hAnsi="Times New Roman" w:cs="Times New Roman"/>
          <w:sz w:val="24"/>
          <w:szCs w:val="24"/>
        </w:rPr>
        <w:t xml:space="preserve">sites in all years from 2014 to 2020 (2015 to 2020 for </w:t>
      </w:r>
      <w:proofErr w:type="spellStart"/>
      <w:r w:rsidRPr="00F24546">
        <w:rPr>
          <w:rFonts w:ascii="Times New Roman" w:hAnsi="Times New Roman" w:cs="Times New Roman"/>
          <w:sz w:val="24"/>
          <w:szCs w:val="24"/>
        </w:rPr>
        <w:t>Lantivet</w:t>
      </w:r>
      <w:proofErr w:type="spellEnd"/>
      <w:r w:rsidRPr="00F24546">
        <w:rPr>
          <w:rFonts w:ascii="Times New Roman" w:hAnsi="Times New Roman" w:cs="Times New Roman"/>
          <w:sz w:val="24"/>
          <w:szCs w:val="24"/>
        </w:rPr>
        <w:t xml:space="preserve"> Bay; Fig. 2). Generally, cell </w:t>
      </w:r>
      <w:r w:rsidR="00046D48">
        <w:rPr>
          <w:rFonts w:ascii="Times New Roman" w:hAnsi="Times New Roman" w:cs="Times New Roman"/>
          <w:sz w:val="24"/>
          <w:szCs w:val="24"/>
        </w:rPr>
        <w:t>counts</w:t>
      </w:r>
      <w:r w:rsidRPr="00F24546">
        <w:rPr>
          <w:rFonts w:ascii="Times New Roman" w:hAnsi="Times New Roman" w:cs="Times New Roman"/>
          <w:sz w:val="24"/>
          <w:szCs w:val="24"/>
        </w:rPr>
        <w:t xml:space="preserve"> were highest during the summer </w:t>
      </w:r>
      <w:r w:rsidRPr="005B089D">
        <w:rPr>
          <w:rFonts w:ascii="Times New Roman" w:hAnsi="Times New Roman" w:cs="Times New Roman"/>
          <w:sz w:val="24"/>
          <w:szCs w:val="24"/>
        </w:rPr>
        <w:t>months</w:t>
      </w:r>
      <w:r w:rsidR="00B51BC5" w:rsidRPr="00EC3276">
        <w:rPr>
          <w:rFonts w:ascii="Times New Roman" w:hAnsi="Times New Roman" w:cs="Times New Roman"/>
          <w:sz w:val="24"/>
          <w:szCs w:val="24"/>
        </w:rPr>
        <w:t xml:space="preserve"> of June, July</w:t>
      </w:r>
      <w:r w:rsidR="000C5A4B" w:rsidRPr="00125DE6">
        <w:rPr>
          <w:rFonts w:ascii="Times New Roman" w:hAnsi="Times New Roman" w:cs="Times New Roman"/>
          <w:sz w:val="24"/>
          <w:szCs w:val="24"/>
        </w:rPr>
        <w:t>,</w:t>
      </w:r>
      <w:r w:rsidR="00B51BC5" w:rsidRPr="003C6CF5">
        <w:rPr>
          <w:rFonts w:ascii="Times New Roman" w:hAnsi="Times New Roman" w:cs="Times New Roman"/>
          <w:sz w:val="24"/>
          <w:szCs w:val="24"/>
        </w:rPr>
        <w:t xml:space="preserve"> and August</w:t>
      </w:r>
      <w:r w:rsidR="000861E4">
        <w:rPr>
          <w:rFonts w:ascii="Times New Roman" w:hAnsi="Times New Roman" w:cs="Times New Roman"/>
          <w:sz w:val="24"/>
          <w:szCs w:val="24"/>
        </w:rPr>
        <w:t>,</w:t>
      </w:r>
      <w:r w:rsidRPr="00C3022A">
        <w:rPr>
          <w:rFonts w:ascii="Times New Roman" w:hAnsi="Times New Roman" w:cs="Times New Roman"/>
          <w:sz w:val="24"/>
          <w:szCs w:val="24"/>
        </w:rPr>
        <w:t xml:space="preserve"> </w:t>
      </w:r>
      <w:r w:rsidR="000861E4">
        <w:rPr>
          <w:rFonts w:ascii="Times New Roman" w:hAnsi="Times New Roman" w:cs="Times New Roman"/>
          <w:sz w:val="24"/>
          <w:szCs w:val="24"/>
        </w:rPr>
        <w:t>regularly reaching over 1000 cells L</w:t>
      </w:r>
      <w:r w:rsidR="000861E4" w:rsidRPr="000861E4">
        <w:rPr>
          <w:rFonts w:ascii="Times New Roman" w:hAnsi="Times New Roman" w:cs="Times New Roman"/>
          <w:sz w:val="24"/>
          <w:szCs w:val="24"/>
          <w:vertAlign w:val="superscript"/>
        </w:rPr>
        <w:t>-1</w:t>
      </w:r>
      <w:r w:rsidR="000861E4">
        <w:rPr>
          <w:rFonts w:ascii="Times New Roman" w:hAnsi="Times New Roman" w:cs="Times New Roman"/>
          <w:sz w:val="24"/>
          <w:szCs w:val="24"/>
        </w:rPr>
        <w:t xml:space="preserve"> </w:t>
      </w:r>
      <w:r w:rsidR="00046D48">
        <w:rPr>
          <w:rFonts w:ascii="Times New Roman" w:hAnsi="Times New Roman" w:cs="Times New Roman"/>
          <w:sz w:val="24"/>
          <w:szCs w:val="24"/>
        </w:rPr>
        <w:t>with maximum abundances of 7000 cells L</w:t>
      </w:r>
      <w:r w:rsidR="00046D48" w:rsidRPr="00046D48">
        <w:rPr>
          <w:rFonts w:ascii="Times New Roman" w:hAnsi="Times New Roman" w:cs="Times New Roman"/>
          <w:sz w:val="24"/>
          <w:szCs w:val="24"/>
          <w:vertAlign w:val="superscript"/>
        </w:rPr>
        <w:t>-1</w:t>
      </w:r>
      <w:r w:rsidR="00046D48">
        <w:rPr>
          <w:rFonts w:ascii="Times New Roman" w:hAnsi="Times New Roman" w:cs="Times New Roman"/>
          <w:sz w:val="24"/>
          <w:szCs w:val="24"/>
        </w:rPr>
        <w:t xml:space="preserve"> observed in July 2014 and July 2018 </w:t>
      </w:r>
      <w:r w:rsidR="009F33F6">
        <w:rPr>
          <w:rFonts w:ascii="Times New Roman" w:hAnsi="Times New Roman" w:cs="Times New Roman"/>
          <w:sz w:val="24"/>
          <w:szCs w:val="24"/>
        </w:rPr>
        <w:t xml:space="preserve">at St. Austell. </w:t>
      </w:r>
      <w:r w:rsidR="004F5CD0">
        <w:rPr>
          <w:rFonts w:ascii="Times New Roman" w:hAnsi="Times New Roman" w:cs="Times New Roman"/>
          <w:sz w:val="24"/>
          <w:szCs w:val="24"/>
        </w:rPr>
        <w:t xml:space="preserve">In 2018 and 2020 </w:t>
      </w:r>
      <w:r w:rsidR="004F5CD0" w:rsidRPr="004F5CD0">
        <w:rPr>
          <w:rFonts w:ascii="Times New Roman" w:hAnsi="Times New Roman" w:cs="Times New Roman"/>
          <w:i/>
          <w:iCs/>
          <w:sz w:val="24"/>
          <w:szCs w:val="24"/>
        </w:rPr>
        <w:t>Dinophysis</w:t>
      </w:r>
      <w:r w:rsidR="004F5CD0">
        <w:rPr>
          <w:rFonts w:ascii="Times New Roman" w:hAnsi="Times New Roman" w:cs="Times New Roman"/>
          <w:sz w:val="24"/>
          <w:szCs w:val="24"/>
        </w:rPr>
        <w:t xml:space="preserve"> cells appeared </w:t>
      </w:r>
      <w:r w:rsidR="00722088">
        <w:rPr>
          <w:rFonts w:ascii="Times New Roman" w:hAnsi="Times New Roman" w:cs="Times New Roman"/>
          <w:sz w:val="24"/>
          <w:szCs w:val="24"/>
        </w:rPr>
        <w:t xml:space="preserve">relatively early </w:t>
      </w:r>
      <w:r w:rsidR="004F5CD0">
        <w:rPr>
          <w:rFonts w:ascii="Times New Roman" w:hAnsi="Times New Roman" w:cs="Times New Roman"/>
          <w:sz w:val="24"/>
          <w:szCs w:val="24"/>
        </w:rPr>
        <w:t>during the month of April but i</w:t>
      </w:r>
      <w:r w:rsidRPr="00C3022A">
        <w:rPr>
          <w:rFonts w:ascii="Times New Roman" w:hAnsi="Times New Roman" w:cs="Times New Roman"/>
          <w:sz w:val="24"/>
          <w:szCs w:val="24"/>
        </w:rPr>
        <w:t>n 2017, when abundances were low throughout all 3 sites</w:t>
      </w:r>
      <w:r w:rsidR="00965AAA">
        <w:rPr>
          <w:rFonts w:ascii="Times New Roman" w:hAnsi="Times New Roman" w:cs="Times New Roman"/>
          <w:sz w:val="24"/>
          <w:szCs w:val="24"/>
        </w:rPr>
        <w:t xml:space="preserve"> (max</w:t>
      </w:r>
      <w:r w:rsidR="00A26708">
        <w:rPr>
          <w:rFonts w:ascii="Times New Roman" w:hAnsi="Times New Roman" w:cs="Times New Roman"/>
          <w:sz w:val="24"/>
          <w:szCs w:val="24"/>
        </w:rPr>
        <w:t>imum</w:t>
      </w:r>
      <w:r w:rsidR="00965AAA">
        <w:rPr>
          <w:rFonts w:ascii="Times New Roman" w:hAnsi="Times New Roman" w:cs="Times New Roman"/>
          <w:sz w:val="24"/>
          <w:szCs w:val="24"/>
        </w:rPr>
        <w:t xml:space="preserve"> 320 cells L</w:t>
      </w:r>
      <w:r w:rsidR="00965AAA" w:rsidRPr="00965AAA">
        <w:rPr>
          <w:rFonts w:ascii="Times New Roman" w:hAnsi="Times New Roman" w:cs="Times New Roman"/>
          <w:sz w:val="24"/>
          <w:szCs w:val="24"/>
          <w:vertAlign w:val="superscript"/>
        </w:rPr>
        <w:t>-1</w:t>
      </w:r>
      <w:r w:rsidR="00965AAA">
        <w:rPr>
          <w:rFonts w:ascii="Times New Roman" w:hAnsi="Times New Roman" w:cs="Times New Roman"/>
          <w:sz w:val="24"/>
          <w:szCs w:val="24"/>
        </w:rPr>
        <w:t>)</w:t>
      </w:r>
      <w:r w:rsidRPr="00C3022A">
        <w:rPr>
          <w:rFonts w:ascii="Times New Roman" w:hAnsi="Times New Roman" w:cs="Times New Roman"/>
          <w:sz w:val="24"/>
          <w:szCs w:val="24"/>
        </w:rPr>
        <w:t xml:space="preserve">, the peak abundance at Fowey </w:t>
      </w:r>
      <w:r w:rsidR="00965AAA">
        <w:rPr>
          <w:rFonts w:ascii="Times New Roman" w:hAnsi="Times New Roman" w:cs="Times New Roman"/>
          <w:sz w:val="24"/>
          <w:szCs w:val="24"/>
        </w:rPr>
        <w:t>of 120 cells L</w:t>
      </w:r>
      <w:r w:rsidR="00965AAA" w:rsidRPr="00965AAA">
        <w:rPr>
          <w:rFonts w:ascii="Times New Roman" w:hAnsi="Times New Roman" w:cs="Times New Roman"/>
          <w:sz w:val="24"/>
          <w:szCs w:val="24"/>
          <w:vertAlign w:val="superscript"/>
        </w:rPr>
        <w:t>-</w:t>
      </w:r>
      <w:r w:rsidR="00965AAA" w:rsidRPr="00A26708">
        <w:rPr>
          <w:rFonts w:ascii="Times New Roman" w:hAnsi="Times New Roman" w:cs="Times New Roman"/>
          <w:sz w:val="24"/>
          <w:szCs w:val="24"/>
          <w:vertAlign w:val="superscript"/>
        </w:rPr>
        <w:t>1</w:t>
      </w:r>
      <w:r w:rsidR="00965AAA">
        <w:rPr>
          <w:rFonts w:ascii="Times New Roman" w:hAnsi="Times New Roman" w:cs="Times New Roman"/>
          <w:sz w:val="24"/>
          <w:szCs w:val="24"/>
        </w:rPr>
        <w:t xml:space="preserve"> </w:t>
      </w:r>
      <w:r w:rsidRPr="00C3022A">
        <w:rPr>
          <w:rFonts w:ascii="Times New Roman" w:hAnsi="Times New Roman" w:cs="Times New Roman"/>
          <w:sz w:val="24"/>
          <w:szCs w:val="24"/>
        </w:rPr>
        <w:t xml:space="preserve">was observed in December. </w:t>
      </w:r>
      <w:r w:rsidR="00F00C72" w:rsidRPr="00C3022A">
        <w:rPr>
          <w:rFonts w:ascii="Times New Roman" w:hAnsi="Times New Roman" w:cs="Times New Roman"/>
          <w:sz w:val="24"/>
          <w:szCs w:val="24"/>
        </w:rPr>
        <w:t>A</w:t>
      </w:r>
      <w:r w:rsidRPr="004C10B1">
        <w:rPr>
          <w:rFonts w:ascii="Times New Roman" w:hAnsi="Times New Roman" w:cs="Times New Roman"/>
          <w:sz w:val="24"/>
          <w:szCs w:val="24"/>
        </w:rPr>
        <w:t xml:space="preserve">ll sites </w:t>
      </w:r>
      <w:r w:rsidR="00F00C72" w:rsidRPr="004E4C04">
        <w:rPr>
          <w:rFonts w:ascii="Times New Roman" w:hAnsi="Times New Roman" w:cs="Times New Roman"/>
          <w:sz w:val="24"/>
          <w:szCs w:val="24"/>
        </w:rPr>
        <w:t>had a toxicity event and subsequent fishery closure</w:t>
      </w:r>
      <w:r w:rsidR="00A26708">
        <w:rPr>
          <w:rFonts w:ascii="Times New Roman" w:hAnsi="Times New Roman" w:cs="Times New Roman"/>
          <w:sz w:val="24"/>
          <w:szCs w:val="24"/>
        </w:rPr>
        <w:t xml:space="preserve"> </w:t>
      </w:r>
      <w:r w:rsidR="00F00C72" w:rsidRPr="004E4C04">
        <w:rPr>
          <w:rFonts w:ascii="Times New Roman" w:hAnsi="Times New Roman" w:cs="Times New Roman"/>
          <w:sz w:val="24"/>
          <w:szCs w:val="24"/>
        </w:rPr>
        <w:t xml:space="preserve">at some point </w:t>
      </w:r>
      <w:r w:rsidRPr="004E4C04">
        <w:rPr>
          <w:rFonts w:ascii="Times New Roman" w:hAnsi="Times New Roman" w:cs="Times New Roman"/>
          <w:sz w:val="24"/>
          <w:szCs w:val="24"/>
        </w:rPr>
        <w:t xml:space="preserve">during the </w:t>
      </w:r>
      <w:r w:rsidR="008A2109" w:rsidRPr="004E4C04">
        <w:rPr>
          <w:rFonts w:ascii="Times New Roman" w:hAnsi="Times New Roman" w:cs="Times New Roman"/>
          <w:sz w:val="24"/>
          <w:szCs w:val="24"/>
        </w:rPr>
        <w:t>7</w:t>
      </w:r>
      <w:r w:rsidR="00A26708">
        <w:rPr>
          <w:rFonts w:ascii="Times New Roman" w:hAnsi="Times New Roman" w:cs="Times New Roman"/>
          <w:sz w:val="24"/>
          <w:szCs w:val="24"/>
        </w:rPr>
        <w:t>-</w:t>
      </w:r>
      <w:r w:rsidR="008A2109" w:rsidRPr="004E4C04">
        <w:rPr>
          <w:rFonts w:ascii="Times New Roman" w:hAnsi="Times New Roman" w:cs="Times New Roman"/>
          <w:sz w:val="24"/>
          <w:szCs w:val="24"/>
        </w:rPr>
        <w:t xml:space="preserve">year </w:t>
      </w:r>
      <w:r w:rsidRPr="004E4C04">
        <w:rPr>
          <w:rFonts w:ascii="Times New Roman" w:hAnsi="Times New Roman" w:cs="Times New Roman"/>
          <w:sz w:val="24"/>
          <w:szCs w:val="24"/>
        </w:rPr>
        <w:t xml:space="preserve">study period. In </w:t>
      </w:r>
      <w:r w:rsidR="00696D05" w:rsidRPr="004E4C04">
        <w:rPr>
          <w:rFonts w:ascii="Times New Roman" w:hAnsi="Times New Roman" w:cs="Times New Roman"/>
          <w:sz w:val="24"/>
          <w:szCs w:val="24"/>
        </w:rPr>
        <w:t xml:space="preserve">2014, St Austell </w:t>
      </w:r>
      <w:r w:rsidR="00696D05" w:rsidRPr="004E4C04">
        <w:rPr>
          <w:rFonts w:ascii="Times New Roman" w:hAnsi="Times New Roman" w:cs="Times New Roman"/>
          <w:sz w:val="24"/>
          <w:szCs w:val="24"/>
        </w:rPr>
        <w:lastRenderedPageBreak/>
        <w:t xml:space="preserve">Bay and Fowey </w:t>
      </w:r>
      <w:r w:rsidR="00696D05" w:rsidRPr="009B0165">
        <w:rPr>
          <w:rFonts w:ascii="Times New Roman" w:hAnsi="Times New Roman" w:cs="Times New Roman"/>
          <w:sz w:val="24"/>
          <w:szCs w:val="24"/>
        </w:rPr>
        <w:t xml:space="preserve">sites both had closures </w:t>
      </w:r>
      <w:r w:rsidR="00F3697F">
        <w:rPr>
          <w:rFonts w:ascii="Times New Roman" w:hAnsi="Times New Roman" w:cs="Times New Roman"/>
          <w:sz w:val="24"/>
          <w:szCs w:val="24"/>
        </w:rPr>
        <w:t>(</w:t>
      </w:r>
      <w:proofErr w:type="spellStart"/>
      <w:r w:rsidR="00F3697F">
        <w:rPr>
          <w:rFonts w:ascii="Times New Roman" w:hAnsi="Times New Roman" w:cs="Times New Roman"/>
          <w:sz w:val="24"/>
          <w:szCs w:val="24"/>
        </w:rPr>
        <w:t>Lantivet</w:t>
      </w:r>
      <w:proofErr w:type="spellEnd"/>
      <w:r w:rsidR="00F3697F">
        <w:rPr>
          <w:rFonts w:ascii="Times New Roman" w:hAnsi="Times New Roman" w:cs="Times New Roman"/>
          <w:sz w:val="24"/>
          <w:szCs w:val="24"/>
        </w:rPr>
        <w:t xml:space="preserve"> Bay was not monitored in 2014) </w:t>
      </w:r>
      <w:r w:rsidR="00696D05" w:rsidRPr="009B0165">
        <w:rPr>
          <w:rFonts w:ascii="Times New Roman" w:hAnsi="Times New Roman" w:cs="Times New Roman"/>
          <w:sz w:val="24"/>
          <w:szCs w:val="24"/>
        </w:rPr>
        <w:t xml:space="preserve">and in </w:t>
      </w:r>
      <w:r w:rsidRPr="009B0165">
        <w:rPr>
          <w:rFonts w:ascii="Times New Roman" w:hAnsi="Times New Roman" w:cs="Times New Roman"/>
          <w:sz w:val="24"/>
          <w:szCs w:val="24"/>
        </w:rPr>
        <w:t xml:space="preserve">2015, 2016, and 2018, all three sites had closures related to </w:t>
      </w:r>
      <w:r w:rsidRPr="009B0165">
        <w:rPr>
          <w:rFonts w:ascii="Times New Roman" w:hAnsi="Times New Roman" w:cs="Times New Roman"/>
          <w:i/>
          <w:iCs/>
          <w:sz w:val="24"/>
          <w:szCs w:val="24"/>
        </w:rPr>
        <w:t>Dinophysis</w:t>
      </w:r>
      <w:r w:rsidRPr="009B0165">
        <w:rPr>
          <w:rFonts w:ascii="Times New Roman" w:hAnsi="Times New Roman" w:cs="Times New Roman"/>
          <w:sz w:val="24"/>
          <w:szCs w:val="24"/>
        </w:rPr>
        <w:t xml:space="preserve"> spp</w:t>
      </w:r>
      <w:r w:rsidR="009B0165">
        <w:rPr>
          <w:rFonts w:ascii="Times New Roman" w:hAnsi="Times New Roman" w:cs="Times New Roman"/>
          <w:sz w:val="24"/>
          <w:szCs w:val="24"/>
        </w:rPr>
        <w:t>. I</w:t>
      </w:r>
      <w:r w:rsidRPr="009B0165">
        <w:rPr>
          <w:rFonts w:ascii="Times New Roman" w:hAnsi="Times New Roman" w:cs="Times New Roman"/>
          <w:sz w:val="24"/>
          <w:szCs w:val="24"/>
        </w:rPr>
        <w:t xml:space="preserve">n 2019 Fowey did not have a closure whilst St Austell Bay and </w:t>
      </w:r>
      <w:proofErr w:type="spellStart"/>
      <w:r w:rsidRPr="009B0165">
        <w:rPr>
          <w:rFonts w:ascii="Times New Roman" w:hAnsi="Times New Roman" w:cs="Times New Roman"/>
          <w:sz w:val="24"/>
          <w:szCs w:val="24"/>
        </w:rPr>
        <w:t>Lantivet</w:t>
      </w:r>
      <w:proofErr w:type="spellEnd"/>
      <w:r w:rsidRPr="009B0165">
        <w:rPr>
          <w:rFonts w:ascii="Times New Roman" w:hAnsi="Times New Roman" w:cs="Times New Roman"/>
          <w:sz w:val="24"/>
          <w:szCs w:val="24"/>
        </w:rPr>
        <w:t xml:space="preserve"> Bay both had a closure for a short </w:t>
      </w:r>
      <w:r w:rsidR="008A2109" w:rsidRPr="009B0165">
        <w:rPr>
          <w:rFonts w:ascii="Times New Roman" w:hAnsi="Times New Roman" w:cs="Times New Roman"/>
          <w:sz w:val="24"/>
          <w:szCs w:val="24"/>
        </w:rPr>
        <w:t>2</w:t>
      </w:r>
      <w:r w:rsidR="00306C94">
        <w:rPr>
          <w:rFonts w:ascii="Times New Roman" w:hAnsi="Times New Roman" w:cs="Times New Roman"/>
          <w:sz w:val="24"/>
          <w:szCs w:val="24"/>
        </w:rPr>
        <w:t>-to 4-</w:t>
      </w:r>
      <w:r w:rsidR="008A2109" w:rsidRPr="009B0165">
        <w:rPr>
          <w:rFonts w:ascii="Times New Roman" w:hAnsi="Times New Roman" w:cs="Times New Roman"/>
          <w:sz w:val="24"/>
          <w:szCs w:val="24"/>
        </w:rPr>
        <w:t xml:space="preserve">week </w:t>
      </w:r>
      <w:r w:rsidRPr="009B0165">
        <w:rPr>
          <w:rFonts w:ascii="Times New Roman" w:hAnsi="Times New Roman" w:cs="Times New Roman"/>
          <w:sz w:val="24"/>
          <w:szCs w:val="24"/>
        </w:rPr>
        <w:t>period (Fig 2)</w:t>
      </w:r>
      <w:r w:rsidR="00C60463" w:rsidRPr="009B0165">
        <w:rPr>
          <w:rFonts w:ascii="Times New Roman" w:hAnsi="Times New Roman" w:cs="Times New Roman"/>
          <w:sz w:val="24"/>
          <w:szCs w:val="24"/>
        </w:rPr>
        <w:t>.</w:t>
      </w:r>
      <w:r w:rsidR="00696D05" w:rsidRPr="009B0165">
        <w:rPr>
          <w:rFonts w:ascii="Times New Roman" w:hAnsi="Times New Roman" w:cs="Times New Roman"/>
          <w:sz w:val="24"/>
          <w:szCs w:val="24"/>
        </w:rPr>
        <w:t xml:space="preserve"> In 2017 and 2020 there were no closures at any of the thre</w:t>
      </w:r>
      <w:r w:rsidR="00696D05" w:rsidRPr="004E4C04">
        <w:rPr>
          <w:rFonts w:ascii="Times New Roman" w:hAnsi="Times New Roman" w:cs="Times New Roman"/>
          <w:sz w:val="24"/>
          <w:szCs w:val="24"/>
        </w:rPr>
        <w:t xml:space="preserve">e sites. </w:t>
      </w:r>
    </w:p>
    <w:p w14:paraId="7A4376A0" w14:textId="57BD73E8" w:rsidR="00802425" w:rsidRPr="00A735C9" w:rsidRDefault="001E1D1A" w:rsidP="001E1D1A">
      <w:pPr>
        <w:spacing w:line="480" w:lineRule="auto"/>
        <w:rPr>
          <w:rFonts w:ascii="Times New Roman" w:hAnsi="Times New Roman" w:cs="Times New Roman"/>
          <w:i/>
          <w:iCs/>
          <w:sz w:val="24"/>
          <w:szCs w:val="24"/>
        </w:rPr>
      </w:pPr>
      <w:r w:rsidRPr="00A735C9">
        <w:rPr>
          <w:rFonts w:ascii="Times New Roman" w:hAnsi="Times New Roman" w:cs="Times New Roman"/>
          <w:i/>
          <w:iCs/>
          <w:sz w:val="24"/>
          <w:szCs w:val="24"/>
        </w:rPr>
        <w:t xml:space="preserve">3.1 </w:t>
      </w:r>
      <w:r w:rsidR="00802425" w:rsidRPr="00A735C9">
        <w:rPr>
          <w:rFonts w:ascii="Times New Roman" w:hAnsi="Times New Roman" w:cs="Times New Roman"/>
          <w:i/>
          <w:iCs/>
          <w:sz w:val="24"/>
          <w:szCs w:val="24"/>
        </w:rPr>
        <w:t xml:space="preserve">Patterns in </w:t>
      </w:r>
      <w:r w:rsidR="00A26708" w:rsidRPr="00A735C9">
        <w:rPr>
          <w:rFonts w:ascii="Times New Roman" w:hAnsi="Times New Roman" w:cs="Times New Roman"/>
          <w:sz w:val="24"/>
          <w:szCs w:val="24"/>
        </w:rPr>
        <w:t>Dinophysis</w:t>
      </w:r>
      <w:r w:rsidR="00A26708" w:rsidRPr="00A735C9">
        <w:rPr>
          <w:rFonts w:ascii="Times New Roman" w:hAnsi="Times New Roman" w:cs="Times New Roman"/>
          <w:i/>
          <w:iCs/>
          <w:sz w:val="24"/>
          <w:szCs w:val="24"/>
        </w:rPr>
        <w:t xml:space="preserve"> spp. </w:t>
      </w:r>
      <w:r w:rsidR="00802425" w:rsidRPr="00A735C9">
        <w:rPr>
          <w:rFonts w:ascii="Times New Roman" w:hAnsi="Times New Roman" w:cs="Times New Roman"/>
          <w:i/>
          <w:iCs/>
          <w:sz w:val="24"/>
          <w:szCs w:val="24"/>
        </w:rPr>
        <w:t>abundance and toxicity events</w:t>
      </w:r>
    </w:p>
    <w:p w14:paraId="780585BD" w14:textId="16F00748" w:rsidR="00802425" w:rsidRPr="005B089D" w:rsidRDefault="00802425" w:rsidP="001E1D1A">
      <w:pPr>
        <w:spacing w:line="480" w:lineRule="auto"/>
        <w:rPr>
          <w:rFonts w:ascii="Times New Roman" w:hAnsi="Times New Roman" w:cs="Times New Roman"/>
          <w:sz w:val="24"/>
          <w:szCs w:val="24"/>
        </w:rPr>
      </w:pPr>
      <w:r w:rsidRPr="00306C94">
        <w:rPr>
          <w:rFonts w:ascii="Times New Roman" w:hAnsi="Times New Roman" w:cs="Times New Roman"/>
          <w:sz w:val="24"/>
          <w:szCs w:val="24"/>
        </w:rPr>
        <w:t>There were four general patterns observed in the annual abundance and toxicity data at the three sites</w:t>
      </w:r>
      <w:r w:rsidR="00F94575" w:rsidRPr="00306C94">
        <w:rPr>
          <w:rFonts w:ascii="Times New Roman" w:hAnsi="Times New Roman" w:cs="Times New Roman"/>
          <w:sz w:val="24"/>
          <w:szCs w:val="24"/>
        </w:rPr>
        <w:t xml:space="preserve">, ranging from no </w:t>
      </w:r>
      <w:r w:rsidR="00696D05" w:rsidRPr="00B742E3">
        <w:rPr>
          <w:rFonts w:ascii="Times New Roman" w:hAnsi="Times New Roman" w:cs="Times New Roman"/>
          <w:i/>
          <w:sz w:val="24"/>
          <w:szCs w:val="24"/>
        </w:rPr>
        <w:t xml:space="preserve">Dinophysis </w:t>
      </w:r>
      <w:r w:rsidR="00F94575" w:rsidRPr="005B089D">
        <w:rPr>
          <w:rFonts w:ascii="Times New Roman" w:hAnsi="Times New Roman" w:cs="Times New Roman"/>
          <w:sz w:val="24"/>
          <w:szCs w:val="24"/>
        </w:rPr>
        <w:t xml:space="preserve">bloom detected to a prolonged bloom with a prolonged toxic event </w:t>
      </w:r>
      <w:r w:rsidR="00F94575" w:rsidRPr="00EC3276">
        <w:rPr>
          <w:rFonts w:ascii="Times New Roman" w:hAnsi="Times New Roman" w:cs="Times New Roman"/>
          <w:sz w:val="24"/>
          <w:szCs w:val="24"/>
        </w:rPr>
        <w:t xml:space="preserve">(Table </w:t>
      </w:r>
      <w:r w:rsidR="00BD267D">
        <w:rPr>
          <w:rFonts w:ascii="Times New Roman" w:hAnsi="Times New Roman" w:cs="Times New Roman"/>
          <w:sz w:val="24"/>
          <w:szCs w:val="24"/>
        </w:rPr>
        <w:t>1</w:t>
      </w:r>
      <w:r w:rsidR="00F94575" w:rsidRPr="00EC3276">
        <w:rPr>
          <w:rFonts w:ascii="Times New Roman" w:hAnsi="Times New Roman" w:cs="Times New Roman"/>
          <w:sz w:val="24"/>
          <w:szCs w:val="24"/>
        </w:rPr>
        <w:t>)</w:t>
      </w:r>
      <w:r w:rsidRPr="00EC3276">
        <w:rPr>
          <w:rFonts w:ascii="Times New Roman" w:hAnsi="Times New Roman" w:cs="Times New Roman"/>
          <w:sz w:val="24"/>
          <w:szCs w:val="24"/>
        </w:rPr>
        <w:t xml:space="preserve">. </w:t>
      </w:r>
      <w:proofErr w:type="gramStart"/>
      <w:r w:rsidR="00A043F6" w:rsidRPr="00125DE6">
        <w:rPr>
          <w:rFonts w:ascii="Times New Roman" w:hAnsi="Times New Roman" w:cs="Times New Roman"/>
          <w:sz w:val="24"/>
          <w:szCs w:val="24"/>
        </w:rPr>
        <w:t>For the purpose of</w:t>
      </w:r>
      <w:proofErr w:type="gramEnd"/>
      <w:r w:rsidR="00A043F6" w:rsidRPr="00125DE6">
        <w:rPr>
          <w:rFonts w:ascii="Times New Roman" w:hAnsi="Times New Roman" w:cs="Times New Roman"/>
          <w:sz w:val="24"/>
          <w:szCs w:val="24"/>
        </w:rPr>
        <w:t xml:space="preserve"> this study, a </w:t>
      </w:r>
      <w:r w:rsidR="00A043F6" w:rsidRPr="00C3022A">
        <w:rPr>
          <w:rFonts w:ascii="Times New Roman" w:hAnsi="Times New Roman" w:cs="Times New Roman"/>
          <w:i/>
          <w:iCs/>
          <w:sz w:val="24"/>
          <w:szCs w:val="24"/>
        </w:rPr>
        <w:t>Dinophysis</w:t>
      </w:r>
      <w:r w:rsidR="00A043F6" w:rsidRPr="00C3022A">
        <w:rPr>
          <w:rFonts w:ascii="Times New Roman" w:hAnsi="Times New Roman" w:cs="Times New Roman"/>
          <w:sz w:val="24"/>
          <w:szCs w:val="24"/>
        </w:rPr>
        <w:t xml:space="preserve"> spp. bloom is defined as </w:t>
      </w:r>
      <w:r w:rsidR="000C5A4B" w:rsidRPr="004E4C04">
        <w:rPr>
          <w:rFonts w:ascii="Times New Roman" w:hAnsi="Times New Roman" w:cs="Times New Roman"/>
          <w:sz w:val="24"/>
          <w:szCs w:val="24"/>
        </w:rPr>
        <w:t xml:space="preserve">a minimum of </w:t>
      </w:r>
      <w:r w:rsidR="00A043F6" w:rsidRPr="004E4C04">
        <w:rPr>
          <w:rFonts w:ascii="Times New Roman" w:hAnsi="Times New Roman" w:cs="Times New Roman"/>
          <w:sz w:val="24"/>
          <w:szCs w:val="24"/>
        </w:rPr>
        <w:t>two abundance counts above the alert limit of 100 cells/L within a two-week period.</w:t>
      </w:r>
      <w:r w:rsidR="00F94575" w:rsidRPr="00B742E3">
        <w:rPr>
          <w:rFonts w:ascii="Times New Roman" w:hAnsi="Times New Roman" w:cs="Times New Roman"/>
          <w:sz w:val="24"/>
          <w:szCs w:val="24"/>
        </w:rPr>
        <w:t xml:space="preserve"> The same pattern was often observed at all three sites within the same year, but in some </w:t>
      </w:r>
      <w:proofErr w:type="gramStart"/>
      <w:r w:rsidR="00F94575" w:rsidRPr="00B742E3">
        <w:rPr>
          <w:rFonts w:ascii="Times New Roman" w:hAnsi="Times New Roman" w:cs="Times New Roman"/>
          <w:sz w:val="24"/>
          <w:szCs w:val="24"/>
        </w:rPr>
        <w:t>years</w:t>
      </w:r>
      <w:proofErr w:type="gramEnd"/>
      <w:r w:rsidR="00F94575" w:rsidRPr="00B742E3">
        <w:rPr>
          <w:rFonts w:ascii="Times New Roman" w:hAnsi="Times New Roman" w:cs="Times New Roman"/>
          <w:sz w:val="24"/>
          <w:szCs w:val="24"/>
        </w:rPr>
        <w:t xml:space="preserve"> there were differences in the patterns between sites (Table </w:t>
      </w:r>
      <w:r w:rsidR="00BD267D">
        <w:rPr>
          <w:rFonts w:ascii="Times New Roman" w:hAnsi="Times New Roman" w:cs="Times New Roman"/>
          <w:sz w:val="24"/>
          <w:szCs w:val="24"/>
        </w:rPr>
        <w:t>2</w:t>
      </w:r>
      <w:r w:rsidR="00F94575" w:rsidRPr="00B742E3">
        <w:rPr>
          <w:rFonts w:ascii="Times New Roman" w:hAnsi="Times New Roman" w:cs="Times New Roman"/>
          <w:sz w:val="24"/>
          <w:szCs w:val="24"/>
        </w:rPr>
        <w:t xml:space="preserve">). </w:t>
      </w:r>
      <w:r w:rsidR="007467FB" w:rsidRPr="00B742E3">
        <w:rPr>
          <w:rFonts w:ascii="Times New Roman" w:hAnsi="Times New Roman" w:cs="Times New Roman"/>
          <w:sz w:val="24"/>
          <w:szCs w:val="24"/>
        </w:rPr>
        <w:t>The longest closures for toxicity events occurred in 2018 whe</w:t>
      </w:r>
      <w:r w:rsidR="0073015C">
        <w:rPr>
          <w:rFonts w:ascii="Times New Roman" w:hAnsi="Times New Roman" w:cs="Times New Roman"/>
          <w:sz w:val="24"/>
          <w:szCs w:val="24"/>
        </w:rPr>
        <w:t>n</w:t>
      </w:r>
      <w:r w:rsidR="007467FB" w:rsidRPr="00B742E3">
        <w:rPr>
          <w:rFonts w:ascii="Times New Roman" w:hAnsi="Times New Roman" w:cs="Times New Roman"/>
          <w:sz w:val="24"/>
          <w:szCs w:val="24"/>
        </w:rPr>
        <w:t xml:space="preserve"> fisheries were closed for between 98 days (Fowey) and 128 days (St Austell).</w:t>
      </w:r>
    </w:p>
    <w:p w14:paraId="136EB364" w14:textId="203551DC" w:rsidR="00802425" w:rsidRPr="00A735C9" w:rsidRDefault="001E1D1A" w:rsidP="001E1D1A">
      <w:pPr>
        <w:spacing w:line="480" w:lineRule="auto"/>
        <w:rPr>
          <w:rFonts w:ascii="Times New Roman" w:hAnsi="Times New Roman" w:cs="Times New Roman"/>
          <w:i/>
          <w:iCs/>
          <w:sz w:val="24"/>
          <w:szCs w:val="24"/>
        </w:rPr>
      </w:pPr>
      <w:r w:rsidRPr="00A735C9">
        <w:rPr>
          <w:rFonts w:ascii="Times New Roman" w:hAnsi="Times New Roman" w:cs="Times New Roman"/>
          <w:i/>
          <w:iCs/>
          <w:sz w:val="24"/>
          <w:szCs w:val="24"/>
        </w:rPr>
        <w:t xml:space="preserve">3.2 </w:t>
      </w:r>
      <w:r w:rsidR="00802425" w:rsidRPr="00A735C9">
        <w:rPr>
          <w:rFonts w:ascii="Times New Roman" w:hAnsi="Times New Roman" w:cs="Times New Roman"/>
          <w:i/>
          <w:iCs/>
          <w:sz w:val="24"/>
          <w:szCs w:val="24"/>
        </w:rPr>
        <w:t>Environmental conditions</w:t>
      </w:r>
    </w:p>
    <w:p w14:paraId="18E4BB61" w14:textId="57F31A2B" w:rsidR="00802425" w:rsidRPr="005B089D" w:rsidRDefault="00802425" w:rsidP="001E1D1A">
      <w:pPr>
        <w:spacing w:line="480" w:lineRule="auto"/>
        <w:rPr>
          <w:rFonts w:ascii="Times New Roman" w:hAnsi="Times New Roman" w:cs="Times New Roman"/>
          <w:sz w:val="24"/>
          <w:szCs w:val="24"/>
        </w:rPr>
      </w:pPr>
      <w:r w:rsidRPr="00C3022A">
        <w:rPr>
          <w:rFonts w:ascii="Times New Roman" w:hAnsi="Times New Roman" w:cs="Times New Roman"/>
          <w:sz w:val="24"/>
          <w:szCs w:val="24"/>
        </w:rPr>
        <w:t xml:space="preserve">A PCA of </w:t>
      </w:r>
      <w:r w:rsidRPr="004C10B1">
        <w:rPr>
          <w:rFonts w:ascii="Times New Roman" w:hAnsi="Times New Roman" w:cs="Times New Roman"/>
          <w:sz w:val="24"/>
          <w:szCs w:val="24"/>
        </w:rPr>
        <w:t xml:space="preserve">monthly mean </w:t>
      </w:r>
      <w:r w:rsidR="000C5A4B" w:rsidRPr="004E4C04">
        <w:rPr>
          <w:rFonts w:ascii="Times New Roman" w:hAnsi="Times New Roman" w:cs="Times New Roman"/>
          <w:sz w:val="24"/>
          <w:szCs w:val="24"/>
        </w:rPr>
        <w:t xml:space="preserve">environmental </w:t>
      </w:r>
      <w:r w:rsidRPr="004E4C04">
        <w:rPr>
          <w:rFonts w:ascii="Times New Roman" w:hAnsi="Times New Roman" w:cs="Times New Roman"/>
          <w:sz w:val="24"/>
          <w:szCs w:val="24"/>
        </w:rPr>
        <w:t xml:space="preserve">data </w:t>
      </w:r>
      <w:r w:rsidR="00E4178B">
        <w:rPr>
          <w:rFonts w:ascii="Times New Roman" w:hAnsi="Times New Roman" w:cs="Times New Roman"/>
          <w:sz w:val="24"/>
          <w:szCs w:val="24"/>
        </w:rPr>
        <w:t xml:space="preserve">from all seven years </w:t>
      </w:r>
      <w:r w:rsidRPr="004E4C04">
        <w:rPr>
          <w:rFonts w:ascii="Times New Roman" w:hAnsi="Times New Roman" w:cs="Times New Roman"/>
          <w:sz w:val="24"/>
          <w:szCs w:val="24"/>
        </w:rPr>
        <w:t xml:space="preserve">(Fig. 3) demonstrates that much of the variability (61.4%) within the data can be explained by changes in parameters that indicate the amount of energy or mixing within the water column. Parameters derived from the </w:t>
      </w:r>
      <w:proofErr w:type="spellStart"/>
      <w:r w:rsidRPr="004E4C04">
        <w:rPr>
          <w:rFonts w:ascii="Times New Roman" w:hAnsi="Times New Roman" w:cs="Times New Roman"/>
          <w:sz w:val="24"/>
          <w:szCs w:val="24"/>
        </w:rPr>
        <w:t>WaveRider</w:t>
      </w:r>
      <w:proofErr w:type="spellEnd"/>
      <w:r w:rsidRPr="004E4C04">
        <w:rPr>
          <w:rFonts w:ascii="Times New Roman" w:hAnsi="Times New Roman" w:cs="Times New Roman"/>
          <w:sz w:val="24"/>
          <w:szCs w:val="24"/>
        </w:rPr>
        <w:t xml:space="preserve"> buoy such as significant wave height (Hs) and wave period all cluster together towards the left of PC1 as does wind speed, whilst wave spread is positioned towards the right of the same axis. The second axis (19.7%) is defined by wind direction and wa</w:t>
      </w:r>
      <w:r w:rsidRPr="005B089D">
        <w:rPr>
          <w:rFonts w:ascii="Times New Roman" w:hAnsi="Times New Roman" w:cs="Times New Roman"/>
          <w:sz w:val="24"/>
          <w:szCs w:val="24"/>
        </w:rPr>
        <w:t>ve direction. Air temperature and sea surface temperature cluster together and contribute a further 8.1% to the overall variability within the data.</w:t>
      </w:r>
    </w:p>
    <w:p w14:paraId="7BF5F078" w14:textId="46DA39AA" w:rsidR="00F86EC2" w:rsidRPr="005B089D" w:rsidRDefault="00C93A81" w:rsidP="0045663D">
      <w:pPr>
        <w:spacing w:after="0" w:line="480" w:lineRule="auto"/>
        <w:rPr>
          <w:rFonts w:ascii="Times New Roman" w:hAnsi="Times New Roman" w:cs="Times New Roman"/>
          <w:sz w:val="24"/>
          <w:szCs w:val="24"/>
        </w:rPr>
      </w:pPr>
      <w:r w:rsidRPr="005B089D">
        <w:rPr>
          <w:rFonts w:ascii="Times New Roman" w:hAnsi="Times New Roman" w:cs="Times New Roman"/>
          <w:sz w:val="24"/>
          <w:szCs w:val="24"/>
        </w:rPr>
        <w:t xml:space="preserve">As </w:t>
      </w:r>
      <w:r w:rsidR="00515B2E">
        <w:rPr>
          <w:rFonts w:ascii="Times New Roman" w:hAnsi="Times New Roman" w:cs="Times New Roman"/>
          <w:sz w:val="24"/>
          <w:szCs w:val="24"/>
        </w:rPr>
        <w:t>the months of May, June, and July appear to be the months</w:t>
      </w:r>
      <w:r w:rsidRPr="005B089D">
        <w:rPr>
          <w:rFonts w:ascii="Times New Roman" w:hAnsi="Times New Roman" w:cs="Times New Roman"/>
          <w:sz w:val="24"/>
          <w:szCs w:val="24"/>
        </w:rPr>
        <w:t xml:space="preserve"> during which </w:t>
      </w:r>
      <w:r w:rsidRPr="005B089D">
        <w:rPr>
          <w:rFonts w:ascii="Times New Roman" w:hAnsi="Times New Roman" w:cs="Times New Roman"/>
          <w:i/>
          <w:iCs/>
          <w:sz w:val="24"/>
          <w:szCs w:val="24"/>
        </w:rPr>
        <w:t>Dinophysis</w:t>
      </w:r>
      <w:r w:rsidRPr="005B089D">
        <w:rPr>
          <w:rFonts w:ascii="Times New Roman" w:hAnsi="Times New Roman" w:cs="Times New Roman"/>
          <w:sz w:val="24"/>
          <w:szCs w:val="24"/>
        </w:rPr>
        <w:t xml:space="preserve"> spp. abundance increases most at these sites, a</w:t>
      </w:r>
      <w:r w:rsidR="00286445" w:rsidRPr="005B089D">
        <w:rPr>
          <w:rFonts w:ascii="Times New Roman" w:hAnsi="Times New Roman" w:cs="Times New Roman"/>
          <w:sz w:val="24"/>
          <w:szCs w:val="24"/>
        </w:rPr>
        <w:t xml:space="preserve"> second </w:t>
      </w:r>
      <w:r w:rsidR="00515B2E">
        <w:rPr>
          <w:rFonts w:ascii="Times New Roman" w:hAnsi="Times New Roman" w:cs="Times New Roman"/>
          <w:sz w:val="24"/>
          <w:szCs w:val="24"/>
        </w:rPr>
        <w:t xml:space="preserve">set of </w:t>
      </w:r>
      <w:r w:rsidR="00286445" w:rsidRPr="005B089D">
        <w:rPr>
          <w:rFonts w:ascii="Times New Roman" w:hAnsi="Times New Roman" w:cs="Times New Roman"/>
          <w:sz w:val="24"/>
          <w:szCs w:val="24"/>
        </w:rPr>
        <w:t>PCA</w:t>
      </w:r>
      <w:r w:rsidR="00515B2E">
        <w:rPr>
          <w:rFonts w:ascii="Times New Roman" w:hAnsi="Times New Roman" w:cs="Times New Roman"/>
          <w:sz w:val="24"/>
          <w:szCs w:val="24"/>
        </w:rPr>
        <w:t>s</w:t>
      </w:r>
      <w:r w:rsidR="00286445" w:rsidRPr="005B089D">
        <w:rPr>
          <w:rFonts w:ascii="Times New Roman" w:hAnsi="Times New Roman" w:cs="Times New Roman"/>
          <w:sz w:val="24"/>
          <w:szCs w:val="24"/>
        </w:rPr>
        <w:t xml:space="preserve"> using monthly mean </w:t>
      </w:r>
      <w:r w:rsidR="00286445" w:rsidRPr="005B089D">
        <w:rPr>
          <w:rFonts w:ascii="Times New Roman" w:hAnsi="Times New Roman" w:cs="Times New Roman"/>
          <w:sz w:val="24"/>
          <w:szCs w:val="24"/>
        </w:rPr>
        <w:lastRenderedPageBreak/>
        <w:t xml:space="preserve">environmental data from </w:t>
      </w:r>
      <w:r w:rsidR="00515B2E">
        <w:rPr>
          <w:rFonts w:ascii="Times New Roman" w:hAnsi="Times New Roman" w:cs="Times New Roman"/>
          <w:sz w:val="24"/>
          <w:szCs w:val="24"/>
        </w:rPr>
        <w:t xml:space="preserve">each of these </w:t>
      </w:r>
      <w:r w:rsidR="00E4178B">
        <w:rPr>
          <w:rFonts w:ascii="Times New Roman" w:hAnsi="Times New Roman" w:cs="Times New Roman"/>
          <w:sz w:val="24"/>
          <w:szCs w:val="24"/>
        </w:rPr>
        <w:t>months</w:t>
      </w:r>
      <w:r w:rsidR="00E4178B" w:rsidRPr="005B089D">
        <w:rPr>
          <w:rFonts w:ascii="Times New Roman" w:hAnsi="Times New Roman" w:cs="Times New Roman"/>
          <w:sz w:val="24"/>
          <w:szCs w:val="24"/>
        </w:rPr>
        <w:t xml:space="preserve"> </w:t>
      </w:r>
      <w:r w:rsidR="00286445" w:rsidRPr="005B089D">
        <w:rPr>
          <w:rFonts w:ascii="Times New Roman" w:hAnsi="Times New Roman" w:cs="Times New Roman"/>
          <w:sz w:val="24"/>
          <w:szCs w:val="24"/>
        </w:rPr>
        <w:t xml:space="preserve">in each year </w:t>
      </w:r>
      <w:r w:rsidRPr="005B089D">
        <w:rPr>
          <w:rFonts w:ascii="Times New Roman" w:hAnsi="Times New Roman" w:cs="Times New Roman"/>
          <w:sz w:val="24"/>
          <w:szCs w:val="24"/>
        </w:rPr>
        <w:t>was performed (</w:t>
      </w:r>
      <w:r w:rsidR="00286445" w:rsidRPr="005B089D">
        <w:rPr>
          <w:rFonts w:ascii="Times New Roman" w:hAnsi="Times New Roman" w:cs="Times New Roman"/>
          <w:sz w:val="24"/>
          <w:szCs w:val="24"/>
        </w:rPr>
        <w:t>Fig. 4</w:t>
      </w:r>
      <w:r w:rsidR="00515B2E">
        <w:rPr>
          <w:rFonts w:ascii="Times New Roman" w:hAnsi="Times New Roman" w:cs="Times New Roman"/>
          <w:sz w:val="24"/>
          <w:szCs w:val="24"/>
        </w:rPr>
        <w:t>a-c</w:t>
      </w:r>
      <w:r w:rsidRPr="005B089D">
        <w:rPr>
          <w:rFonts w:ascii="Times New Roman" w:hAnsi="Times New Roman" w:cs="Times New Roman"/>
          <w:sz w:val="24"/>
          <w:szCs w:val="24"/>
        </w:rPr>
        <w:t>)</w:t>
      </w:r>
      <w:r w:rsidR="00286445" w:rsidRPr="005B089D">
        <w:rPr>
          <w:rFonts w:ascii="Times New Roman" w:hAnsi="Times New Roman" w:cs="Times New Roman"/>
          <w:sz w:val="24"/>
          <w:szCs w:val="24"/>
        </w:rPr>
        <w:t>. Again</w:t>
      </w:r>
      <w:r w:rsidR="000C7BCC" w:rsidRPr="005B089D">
        <w:rPr>
          <w:rFonts w:ascii="Times New Roman" w:hAnsi="Times New Roman" w:cs="Times New Roman"/>
          <w:sz w:val="24"/>
          <w:szCs w:val="24"/>
        </w:rPr>
        <w:t>,</w:t>
      </w:r>
      <w:r w:rsidR="00286445" w:rsidRPr="005B089D">
        <w:rPr>
          <w:rFonts w:ascii="Times New Roman" w:hAnsi="Times New Roman" w:cs="Times New Roman"/>
          <w:sz w:val="24"/>
          <w:szCs w:val="24"/>
        </w:rPr>
        <w:t xml:space="preserve"> data such as significant wave height and wind speed </w:t>
      </w:r>
      <w:r w:rsidR="00515B2E">
        <w:rPr>
          <w:rFonts w:ascii="Times New Roman" w:hAnsi="Times New Roman" w:cs="Times New Roman"/>
          <w:sz w:val="24"/>
          <w:szCs w:val="24"/>
        </w:rPr>
        <w:t xml:space="preserve">tend to </w:t>
      </w:r>
      <w:r w:rsidR="00286445" w:rsidRPr="005B089D">
        <w:rPr>
          <w:rFonts w:ascii="Times New Roman" w:hAnsi="Times New Roman" w:cs="Times New Roman"/>
          <w:sz w:val="24"/>
          <w:szCs w:val="24"/>
        </w:rPr>
        <w:t xml:space="preserve">cluster together as do wave direction and wind direction, but air temperature and sea surface temperature </w:t>
      </w:r>
      <w:r w:rsidR="00BC09C1" w:rsidRPr="005B089D">
        <w:rPr>
          <w:rFonts w:ascii="Times New Roman" w:hAnsi="Times New Roman" w:cs="Times New Roman"/>
          <w:sz w:val="24"/>
          <w:szCs w:val="24"/>
        </w:rPr>
        <w:t xml:space="preserve">are </w:t>
      </w:r>
      <w:r w:rsidR="000C7BCC" w:rsidRPr="005B089D">
        <w:rPr>
          <w:rFonts w:ascii="Times New Roman" w:hAnsi="Times New Roman" w:cs="Times New Roman"/>
          <w:sz w:val="24"/>
          <w:szCs w:val="24"/>
        </w:rPr>
        <w:t xml:space="preserve">more </w:t>
      </w:r>
      <w:r w:rsidR="00BC09C1" w:rsidRPr="005B089D">
        <w:rPr>
          <w:rFonts w:ascii="Times New Roman" w:hAnsi="Times New Roman" w:cs="Times New Roman"/>
          <w:sz w:val="24"/>
          <w:szCs w:val="24"/>
        </w:rPr>
        <w:t>se</w:t>
      </w:r>
      <w:r w:rsidR="00975135" w:rsidRPr="005B089D">
        <w:rPr>
          <w:rFonts w:ascii="Times New Roman" w:hAnsi="Times New Roman" w:cs="Times New Roman"/>
          <w:sz w:val="24"/>
          <w:szCs w:val="24"/>
        </w:rPr>
        <w:t>parated</w:t>
      </w:r>
      <w:r w:rsidR="00515B2E">
        <w:rPr>
          <w:rFonts w:ascii="Times New Roman" w:hAnsi="Times New Roman" w:cs="Times New Roman"/>
          <w:sz w:val="24"/>
          <w:szCs w:val="24"/>
        </w:rPr>
        <w:t xml:space="preserve"> in May and June</w:t>
      </w:r>
      <w:r w:rsidR="00BC09C1" w:rsidRPr="005B089D">
        <w:rPr>
          <w:rFonts w:ascii="Times New Roman" w:hAnsi="Times New Roman" w:cs="Times New Roman"/>
          <w:sz w:val="24"/>
          <w:szCs w:val="24"/>
        </w:rPr>
        <w:t xml:space="preserve">. </w:t>
      </w:r>
      <w:r w:rsidR="00AA02A5">
        <w:rPr>
          <w:rFonts w:ascii="Times New Roman" w:hAnsi="Times New Roman" w:cs="Times New Roman"/>
          <w:sz w:val="24"/>
          <w:szCs w:val="24"/>
        </w:rPr>
        <w:t xml:space="preserve">In the monthly plots the percentage variation explained by PC1 ranges from 42.3 % to 46.0 % with PC2 ranging from 22.5 to 32.7 %. </w:t>
      </w:r>
      <w:r w:rsidR="00BC09C1" w:rsidRPr="005B089D">
        <w:rPr>
          <w:rFonts w:ascii="Times New Roman" w:hAnsi="Times New Roman" w:cs="Times New Roman"/>
          <w:sz w:val="24"/>
          <w:szCs w:val="24"/>
        </w:rPr>
        <w:t xml:space="preserve">When the </w:t>
      </w:r>
      <w:r w:rsidR="00BC09C1" w:rsidRPr="005B089D">
        <w:rPr>
          <w:rFonts w:ascii="Times New Roman" w:hAnsi="Times New Roman" w:cs="Times New Roman"/>
          <w:i/>
          <w:iCs/>
          <w:sz w:val="24"/>
          <w:szCs w:val="24"/>
        </w:rPr>
        <w:t>Dinophysis</w:t>
      </w:r>
      <w:r w:rsidR="00BC09C1" w:rsidRPr="005B089D">
        <w:rPr>
          <w:rFonts w:ascii="Times New Roman" w:hAnsi="Times New Roman" w:cs="Times New Roman"/>
          <w:sz w:val="24"/>
          <w:szCs w:val="24"/>
        </w:rPr>
        <w:t xml:space="preserve"> spp. abundance data from St Austell is overlaid upon the PCA, the influence of interannual variability in environmental variables such as wind speed and temperature can be </w:t>
      </w:r>
      <w:r w:rsidR="001B21E0">
        <w:rPr>
          <w:rFonts w:ascii="Times New Roman" w:hAnsi="Times New Roman" w:cs="Times New Roman"/>
          <w:sz w:val="24"/>
          <w:szCs w:val="24"/>
        </w:rPr>
        <w:t xml:space="preserve">clearly </w:t>
      </w:r>
      <w:r w:rsidR="00BC09C1" w:rsidRPr="005B089D">
        <w:rPr>
          <w:rFonts w:ascii="Times New Roman" w:hAnsi="Times New Roman" w:cs="Times New Roman"/>
          <w:sz w:val="24"/>
          <w:szCs w:val="24"/>
        </w:rPr>
        <w:t>s</w:t>
      </w:r>
      <w:r w:rsidR="00975135" w:rsidRPr="005B089D">
        <w:rPr>
          <w:rFonts w:ascii="Times New Roman" w:hAnsi="Times New Roman" w:cs="Times New Roman"/>
          <w:sz w:val="24"/>
          <w:szCs w:val="24"/>
        </w:rPr>
        <w:t xml:space="preserve">een. </w:t>
      </w:r>
      <w:r w:rsidR="008C63AE">
        <w:rPr>
          <w:rFonts w:ascii="Times New Roman" w:hAnsi="Times New Roman" w:cs="Times New Roman"/>
          <w:sz w:val="24"/>
          <w:szCs w:val="24"/>
        </w:rPr>
        <w:t>Similar PCA plots with toxicity data from the St. Austell site overlaid upon the PCA are available in the Supplementary Information.</w:t>
      </w:r>
      <w:r w:rsidR="00A550B6">
        <w:rPr>
          <w:rFonts w:ascii="Times New Roman" w:hAnsi="Times New Roman" w:cs="Times New Roman"/>
          <w:sz w:val="24"/>
          <w:szCs w:val="24"/>
        </w:rPr>
        <w:t xml:space="preserve"> Table 3 provides a summary of monthly means and the range of daily mean values for environmental data in May, June, and July of each year.</w:t>
      </w:r>
    </w:p>
    <w:p w14:paraId="19F5269F" w14:textId="4CAC5FF9" w:rsidR="00802425" w:rsidRPr="00A735C9" w:rsidRDefault="001E1D1A" w:rsidP="001E1D1A">
      <w:pPr>
        <w:spacing w:line="480" w:lineRule="auto"/>
        <w:rPr>
          <w:rFonts w:ascii="Times New Roman" w:hAnsi="Times New Roman" w:cs="Times New Roman"/>
          <w:i/>
          <w:iCs/>
          <w:sz w:val="24"/>
          <w:szCs w:val="24"/>
        </w:rPr>
      </w:pPr>
      <w:r w:rsidRPr="00A735C9">
        <w:rPr>
          <w:rFonts w:ascii="Times New Roman" w:hAnsi="Times New Roman" w:cs="Times New Roman"/>
          <w:i/>
          <w:iCs/>
          <w:sz w:val="24"/>
          <w:szCs w:val="24"/>
        </w:rPr>
        <w:t xml:space="preserve">3.3 </w:t>
      </w:r>
      <w:r w:rsidR="00802425" w:rsidRPr="00A735C9">
        <w:rPr>
          <w:rFonts w:ascii="Times New Roman" w:hAnsi="Times New Roman" w:cs="Times New Roman"/>
          <w:i/>
          <w:iCs/>
          <w:sz w:val="24"/>
          <w:szCs w:val="24"/>
        </w:rPr>
        <w:t xml:space="preserve">Interannual variability </w:t>
      </w:r>
    </w:p>
    <w:p w14:paraId="6CD765F2" w14:textId="0703FA90" w:rsidR="00802425" w:rsidRPr="00EC3276" w:rsidRDefault="00802425" w:rsidP="001E1D1A">
      <w:pPr>
        <w:spacing w:line="480" w:lineRule="auto"/>
        <w:rPr>
          <w:rFonts w:ascii="Times New Roman" w:hAnsi="Times New Roman" w:cs="Times New Roman"/>
          <w:sz w:val="24"/>
          <w:szCs w:val="24"/>
        </w:rPr>
      </w:pPr>
      <w:r w:rsidRPr="005B089D">
        <w:rPr>
          <w:rFonts w:ascii="Times New Roman" w:hAnsi="Times New Roman" w:cs="Times New Roman"/>
          <w:sz w:val="24"/>
          <w:szCs w:val="24"/>
        </w:rPr>
        <w:t xml:space="preserve">Significant wave height data </w:t>
      </w:r>
      <w:r w:rsidR="00017295">
        <w:rPr>
          <w:rFonts w:ascii="Times New Roman" w:hAnsi="Times New Roman" w:cs="Times New Roman"/>
          <w:sz w:val="24"/>
          <w:szCs w:val="24"/>
        </w:rPr>
        <w:t xml:space="preserve">(daily mean) </w:t>
      </w:r>
      <w:r w:rsidRPr="005B089D">
        <w:rPr>
          <w:rFonts w:ascii="Times New Roman" w:hAnsi="Times New Roman" w:cs="Times New Roman"/>
          <w:sz w:val="24"/>
          <w:szCs w:val="24"/>
        </w:rPr>
        <w:t xml:space="preserve">from the month of June in each year is shown in Fig. </w:t>
      </w:r>
      <w:r w:rsidR="009A0A68" w:rsidRPr="005B089D">
        <w:rPr>
          <w:rFonts w:ascii="Times New Roman" w:hAnsi="Times New Roman" w:cs="Times New Roman"/>
          <w:sz w:val="24"/>
          <w:szCs w:val="24"/>
        </w:rPr>
        <w:t>5</w:t>
      </w:r>
      <w:r w:rsidRPr="005B089D">
        <w:rPr>
          <w:rFonts w:ascii="Times New Roman" w:hAnsi="Times New Roman" w:cs="Times New Roman"/>
          <w:sz w:val="24"/>
          <w:szCs w:val="24"/>
        </w:rPr>
        <w:t xml:space="preserve">. </w:t>
      </w:r>
      <w:proofErr w:type="gramStart"/>
      <w:r w:rsidRPr="005B089D">
        <w:rPr>
          <w:rFonts w:ascii="Times New Roman" w:hAnsi="Times New Roman" w:cs="Times New Roman"/>
          <w:sz w:val="24"/>
          <w:szCs w:val="24"/>
        </w:rPr>
        <w:t>It can be seen that the</w:t>
      </w:r>
      <w:proofErr w:type="gramEnd"/>
      <w:r w:rsidRPr="005B089D">
        <w:rPr>
          <w:rFonts w:ascii="Times New Roman" w:hAnsi="Times New Roman" w:cs="Times New Roman"/>
          <w:sz w:val="24"/>
          <w:szCs w:val="24"/>
        </w:rPr>
        <w:t xml:space="preserve"> median value and the range of heights are lowest in 2014 and 2018 in particular, and </w:t>
      </w:r>
      <w:r w:rsidRPr="00B742E3">
        <w:rPr>
          <w:rFonts w:ascii="Times New Roman" w:hAnsi="Times New Roman" w:cs="Times New Roman"/>
          <w:sz w:val="24"/>
          <w:szCs w:val="24"/>
        </w:rPr>
        <w:t xml:space="preserve">there is a wider range of </w:t>
      </w:r>
      <w:r w:rsidR="008A2109" w:rsidRPr="00B742E3">
        <w:rPr>
          <w:rFonts w:ascii="Times New Roman" w:hAnsi="Times New Roman" w:cs="Times New Roman"/>
          <w:sz w:val="24"/>
          <w:szCs w:val="24"/>
        </w:rPr>
        <w:t xml:space="preserve">wave </w:t>
      </w:r>
      <w:r w:rsidRPr="00B742E3">
        <w:rPr>
          <w:rFonts w:ascii="Times New Roman" w:hAnsi="Times New Roman" w:cs="Times New Roman"/>
          <w:sz w:val="24"/>
          <w:szCs w:val="24"/>
        </w:rPr>
        <w:t>heights in 2017. The maximum significant wave height did not exceed 2 m in June of 2014 (1.7 m), 2016 (1.6 m), 2018 (1.6 m), and 2019 (1.9 m), whilst the maximum wave height observed in June 2017 was 3.4 m</w:t>
      </w:r>
      <w:r w:rsidRPr="005B089D">
        <w:rPr>
          <w:rFonts w:ascii="Times New Roman" w:hAnsi="Times New Roman" w:cs="Times New Roman"/>
          <w:sz w:val="24"/>
          <w:szCs w:val="24"/>
        </w:rPr>
        <w:t xml:space="preserve">. </w:t>
      </w:r>
    </w:p>
    <w:p w14:paraId="71C1D9BF" w14:textId="167DC5AA" w:rsidR="00334026" w:rsidRDefault="00802425" w:rsidP="00334026">
      <w:pPr>
        <w:spacing w:after="0" w:line="480" w:lineRule="auto"/>
        <w:rPr>
          <w:rFonts w:ascii="Times New Roman" w:hAnsi="Times New Roman" w:cs="Times New Roman"/>
          <w:sz w:val="24"/>
          <w:szCs w:val="24"/>
        </w:rPr>
      </w:pPr>
      <w:r w:rsidRPr="00C3022A">
        <w:rPr>
          <w:rFonts w:ascii="Times New Roman" w:hAnsi="Times New Roman" w:cs="Times New Roman"/>
          <w:sz w:val="24"/>
          <w:szCs w:val="24"/>
        </w:rPr>
        <w:t>Sea surfa</w:t>
      </w:r>
      <w:r w:rsidRPr="004E4C04">
        <w:rPr>
          <w:rFonts w:ascii="Times New Roman" w:hAnsi="Times New Roman" w:cs="Times New Roman"/>
          <w:sz w:val="24"/>
          <w:szCs w:val="24"/>
        </w:rPr>
        <w:t xml:space="preserve">ce temperature in June also showed considerable interannual variability (Fig. </w:t>
      </w:r>
      <w:r w:rsidR="009A0A68" w:rsidRPr="004E4C04">
        <w:rPr>
          <w:rFonts w:ascii="Times New Roman" w:hAnsi="Times New Roman" w:cs="Times New Roman"/>
          <w:sz w:val="24"/>
          <w:szCs w:val="24"/>
        </w:rPr>
        <w:t>6</w:t>
      </w:r>
      <w:r w:rsidR="00017295">
        <w:rPr>
          <w:rFonts w:ascii="Times New Roman" w:hAnsi="Times New Roman" w:cs="Times New Roman"/>
          <w:sz w:val="24"/>
          <w:szCs w:val="24"/>
        </w:rPr>
        <w:t>a</w:t>
      </w:r>
      <w:r w:rsidRPr="004E4C04">
        <w:rPr>
          <w:rFonts w:ascii="Times New Roman" w:hAnsi="Times New Roman" w:cs="Times New Roman"/>
          <w:sz w:val="24"/>
          <w:szCs w:val="24"/>
        </w:rPr>
        <w:t>). Median temperatures were highest in 2014 (15.0 °C) and 2018 (15.1 °C) but the greatest range in data was again seen in 2017 with the peak temperature reaching 22.6 °C. The te</w:t>
      </w:r>
      <w:r w:rsidRPr="005B089D">
        <w:rPr>
          <w:rFonts w:ascii="Times New Roman" w:hAnsi="Times New Roman" w:cs="Times New Roman"/>
          <w:sz w:val="24"/>
          <w:szCs w:val="24"/>
        </w:rPr>
        <w:t>mperatures in June of</w:t>
      </w:r>
      <w:r w:rsidR="004F5CD0">
        <w:rPr>
          <w:rFonts w:ascii="Times New Roman" w:hAnsi="Times New Roman" w:cs="Times New Roman"/>
          <w:sz w:val="24"/>
          <w:szCs w:val="24"/>
        </w:rPr>
        <w:t xml:space="preserve"> </w:t>
      </w:r>
      <w:r w:rsidRPr="005B089D">
        <w:rPr>
          <w:rFonts w:ascii="Times New Roman" w:hAnsi="Times New Roman" w:cs="Times New Roman"/>
          <w:sz w:val="24"/>
          <w:szCs w:val="24"/>
        </w:rPr>
        <w:t>2015, 2016 and 2019 were cooler with medians of 13.3 °C, 13.7 °C, and 13.7 °C respectively.</w:t>
      </w:r>
      <w:r w:rsidR="00017295">
        <w:rPr>
          <w:rFonts w:ascii="Times New Roman" w:hAnsi="Times New Roman" w:cs="Times New Roman"/>
          <w:sz w:val="24"/>
          <w:szCs w:val="24"/>
        </w:rPr>
        <w:t xml:space="preserve"> Air temperature showed more variability than SST (Fig. 6b) with temperatures in 2019 and 2020 lower than in the other years of the study. 2014 and 2018 were relatively warm years, whilst </w:t>
      </w:r>
      <w:r w:rsidR="00334026">
        <w:rPr>
          <w:rFonts w:ascii="Times New Roman" w:hAnsi="Times New Roman" w:cs="Times New Roman"/>
          <w:sz w:val="24"/>
          <w:szCs w:val="24"/>
        </w:rPr>
        <w:t>t</w:t>
      </w:r>
      <w:r w:rsidR="00017295">
        <w:rPr>
          <w:rFonts w:ascii="Times New Roman" w:hAnsi="Times New Roman" w:cs="Times New Roman"/>
          <w:sz w:val="24"/>
          <w:szCs w:val="24"/>
        </w:rPr>
        <w:t>here was a lot of variability in 2017 and more stable air temperatures in 2016 with a lower range.</w:t>
      </w:r>
    </w:p>
    <w:p w14:paraId="1DADC077" w14:textId="292B0093" w:rsidR="00802425" w:rsidRPr="005B089D" w:rsidRDefault="00802425" w:rsidP="001E1D1A">
      <w:pPr>
        <w:spacing w:line="480" w:lineRule="auto"/>
        <w:rPr>
          <w:rFonts w:ascii="Times New Roman" w:hAnsi="Times New Roman" w:cs="Times New Roman"/>
          <w:sz w:val="24"/>
          <w:szCs w:val="24"/>
        </w:rPr>
      </w:pPr>
      <w:r w:rsidRPr="005B089D">
        <w:rPr>
          <w:rFonts w:ascii="Times New Roman" w:hAnsi="Times New Roman" w:cs="Times New Roman"/>
          <w:sz w:val="24"/>
          <w:szCs w:val="24"/>
        </w:rPr>
        <w:lastRenderedPageBreak/>
        <w:t xml:space="preserve">Wind direction in June of 2016 and 2017 was typically from the south west at between 206° and 278° (Fig. </w:t>
      </w:r>
      <w:r w:rsidR="009A0A68" w:rsidRPr="005B089D">
        <w:rPr>
          <w:rFonts w:ascii="Times New Roman" w:hAnsi="Times New Roman" w:cs="Times New Roman"/>
          <w:sz w:val="24"/>
          <w:szCs w:val="24"/>
        </w:rPr>
        <w:t>7</w:t>
      </w:r>
      <w:r w:rsidRPr="005B089D">
        <w:rPr>
          <w:rFonts w:ascii="Times New Roman" w:hAnsi="Times New Roman" w:cs="Times New Roman"/>
          <w:sz w:val="24"/>
          <w:szCs w:val="24"/>
        </w:rPr>
        <w:t xml:space="preserve">). In other years there was a wider range of wind directions with more wind coming from the south east as well as from the south and south west. </w:t>
      </w:r>
    </w:p>
    <w:p w14:paraId="2DBD4AE1" w14:textId="4CA1A7A1" w:rsidR="00802425" w:rsidRPr="00C3022A" w:rsidRDefault="00802425" w:rsidP="001E1D1A">
      <w:pPr>
        <w:spacing w:line="480" w:lineRule="auto"/>
        <w:rPr>
          <w:rFonts w:ascii="Times New Roman" w:hAnsi="Times New Roman" w:cs="Times New Roman"/>
          <w:sz w:val="24"/>
          <w:szCs w:val="24"/>
        </w:rPr>
      </w:pPr>
      <w:r w:rsidRPr="005B089D">
        <w:rPr>
          <w:rFonts w:ascii="Times New Roman" w:hAnsi="Times New Roman" w:cs="Times New Roman"/>
          <w:sz w:val="24"/>
          <w:szCs w:val="24"/>
        </w:rPr>
        <w:t>The median wind speed in June of every year was less than 5 ms</w:t>
      </w:r>
      <w:r w:rsidRPr="005B089D">
        <w:rPr>
          <w:rFonts w:ascii="Times New Roman" w:hAnsi="Times New Roman" w:cs="Times New Roman"/>
          <w:sz w:val="24"/>
          <w:szCs w:val="24"/>
          <w:vertAlign w:val="superscript"/>
        </w:rPr>
        <w:t>-1</w:t>
      </w:r>
      <w:r w:rsidRPr="005B089D">
        <w:rPr>
          <w:rFonts w:ascii="Times New Roman" w:hAnsi="Times New Roman" w:cs="Times New Roman"/>
          <w:sz w:val="24"/>
          <w:szCs w:val="24"/>
        </w:rPr>
        <w:t xml:space="preserve"> (Fig.</w:t>
      </w:r>
      <w:r w:rsidR="009A0A68" w:rsidRPr="005B089D">
        <w:rPr>
          <w:rFonts w:ascii="Times New Roman" w:hAnsi="Times New Roman" w:cs="Times New Roman"/>
          <w:sz w:val="24"/>
          <w:szCs w:val="24"/>
        </w:rPr>
        <w:t>8</w:t>
      </w:r>
      <w:r w:rsidRPr="005B089D">
        <w:rPr>
          <w:rFonts w:ascii="Times New Roman" w:hAnsi="Times New Roman" w:cs="Times New Roman"/>
          <w:sz w:val="24"/>
          <w:szCs w:val="24"/>
        </w:rPr>
        <w:t>), but again a greater range of values was observed in June 2017 where t</w:t>
      </w:r>
      <w:r w:rsidRPr="00EC3276">
        <w:rPr>
          <w:rFonts w:ascii="Times New Roman" w:hAnsi="Times New Roman" w:cs="Times New Roman"/>
          <w:sz w:val="24"/>
          <w:szCs w:val="24"/>
        </w:rPr>
        <w:t>he maximum wind speed recorded was 19.2 ms</w:t>
      </w:r>
      <w:r w:rsidRPr="00EC3276">
        <w:rPr>
          <w:rFonts w:ascii="Times New Roman" w:hAnsi="Times New Roman" w:cs="Times New Roman"/>
          <w:sz w:val="24"/>
          <w:szCs w:val="24"/>
          <w:vertAlign w:val="superscript"/>
        </w:rPr>
        <w:t>-1</w:t>
      </w:r>
      <w:r w:rsidRPr="00EC3276">
        <w:rPr>
          <w:rFonts w:ascii="Times New Roman" w:hAnsi="Times New Roman" w:cs="Times New Roman"/>
          <w:sz w:val="24"/>
          <w:szCs w:val="24"/>
        </w:rPr>
        <w:t>. The smallest range in values was once again seen in June 2014 and June 2018</w:t>
      </w:r>
      <w:r w:rsidR="001E43F2">
        <w:rPr>
          <w:rFonts w:ascii="Times New Roman" w:hAnsi="Times New Roman" w:cs="Times New Roman"/>
          <w:sz w:val="24"/>
          <w:szCs w:val="24"/>
        </w:rPr>
        <w:t xml:space="preserve"> as well as in June 2016</w:t>
      </w:r>
      <w:r w:rsidRPr="00EC3276">
        <w:rPr>
          <w:rFonts w:ascii="Times New Roman" w:hAnsi="Times New Roman" w:cs="Times New Roman"/>
          <w:sz w:val="24"/>
          <w:szCs w:val="24"/>
        </w:rPr>
        <w:t>.</w:t>
      </w:r>
      <w:r w:rsidR="00785C66">
        <w:rPr>
          <w:rFonts w:ascii="Times New Roman" w:hAnsi="Times New Roman" w:cs="Times New Roman"/>
          <w:sz w:val="24"/>
          <w:szCs w:val="24"/>
        </w:rPr>
        <w:t xml:space="preserve"> Mean daily wind direction and wind speed for the months of May, June, and July of each year are plotted </w:t>
      </w:r>
      <w:r w:rsidR="008149E7">
        <w:rPr>
          <w:rFonts w:ascii="Times New Roman" w:hAnsi="Times New Roman" w:cs="Times New Roman"/>
          <w:sz w:val="24"/>
          <w:szCs w:val="24"/>
        </w:rPr>
        <w:t>together in Fig. 9. Prolonged periods of low wind speed (&lt; 5 ms</w:t>
      </w:r>
      <w:r w:rsidR="008149E7" w:rsidRPr="008149E7">
        <w:rPr>
          <w:rFonts w:ascii="Times New Roman" w:hAnsi="Times New Roman" w:cs="Times New Roman"/>
          <w:sz w:val="24"/>
          <w:szCs w:val="24"/>
          <w:vertAlign w:val="superscript"/>
        </w:rPr>
        <w:t>-1</w:t>
      </w:r>
      <w:r w:rsidR="008149E7">
        <w:rPr>
          <w:rFonts w:ascii="Times New Roman" w:hAnsi="Times New Roman" w:cs="Times New Roman"/>
          <w:sz w:val="24"/>
          <w:szCs w:val="24"/>
        </w:rPr>
        <w:t>) were observed in 2014, 2015, 2016 and 2018 in particular</w:t>
      </w:r>
      <w:r w:rsidR="0073015C">
        <w:rPr>
          <w:rFonts w:ascii="Times New Roman" w:hAnsi="Times New Roman" w:cs="Times New Roman"/>
          <w:sz w:val="24"/>
          <w:szCs w:val="24"/>
        </w:rPr>
        <w:t xml:space="preserve"> whereas in 2017</w:t>
      </w:r>
      <w:r w:rsidR="009977A1">
        <w:rPr>
          <w:rFonts w:ascii="Times New Roman" w:hAnsi="Times New Roman" w:cs="Times New Roman"/>
          <w:sz w:val="24"/>
          <w:szCs w:val="24"/>
        </w:rPr>
        <w:t xml:space="preserve"> there was a continuous period of 8 days where wind speeds exceeded 5 ms</w:t>
      </w:r>
      <w:r w:rsidR="009977A1" w:rsidRPr="009977A1">
        <w:rPr>
          <w:rFonts w:ascii="Times New Roman" w:hAnsi="Times New Roman" w:cs="Times New Roman"/>
          <w:sz w:val="24"/>
          <w:szCs w:val="24"/>
          <w:vertAlign w:val="superscript"/>
        </w:rPr>
        <w:t>-1</w:t>
      </w:r>
      <w:r w:rsidR="009977A1">
        <w:rPr>
          <w:rFonts w:ascii="Times New Roman" w:hAnsi="Times New Roman" w:cs="Times New Roman"/>
          <w:sz w:val="24"/>
          <w:szCs w:val="24"/>
        </w:rPr>
        <w:t xml:space="preserve"> (Fig. 9).</w:t>
      </w:r>
    </w:p>
    <w:p w14:paraId="6066EC5A" w14:textId="5DA37D96" w:rsidR="0064007A" w:rsidRDefault="00B81432" w:rsidP="001E1D1A">
      <w:pPr>
        <w:spacing w:line="480" w:lineRule="auto"/>
        <w:rPr>
          <w:rFonts w:ascii="Times New Roman" w:hAnsi="Times New Roman" w:cs="Times New Roman"/>
          <w:sz w:val="24"/>
          <w:szCs w:val="24"/>
        </w:rPr>
      </w:pPr>
      <w:r w:rsidRPr="004E4C04">
        <w:rPr>
          <w:rFonts w:ascii="Times New Roman" w:hAnsi="Times New Roman" w:cs="Times New Roman"/>
          <w:sz w:val="24"/>
          <w:szCs w:val="24"/>
        </w:rPr>
        <w:t xml:space="preserve">River flow in the River Fowey </w:t>
      </w:r>
      <w:r w:rsidRPr="005B089D">
        <w:rPr>
          <w:rFonts w:ascii="Times New Roman" w:hAnsi="Times New Roman" w:cs="Times New Roman"/>
          <w:sz w:val="24"/>
          <w:szCs w:val="24"/>
        </w:rPr>
        <w:t xml:space="preserve">was typically low throughout </w:t>
      </w:r>
      <w:r w:rsidR="00017295">
        <w:rPr>
          <w:rFonts w:ascii="Times New Roman" w:hAnsi="Times New Roman" w:cs="Times New Roman"/>
          <w:sz w:val="24"/>
          <w:szCs w:val="24"/>
        </w:rPr>
        <w:t xml:space="preserve">June </w:t>
      </w:r>
      <w:r w:rsidRPr="00EC3276">
        <w:rPr>
          <w:rFonts w:ascii="Times New Roman" w:hAnsi="Times New Roman" w:cs="Times New Roman"/>
          <w:sz w:val="24"/>
          <w:szCs w:val="24"/>
        </w:rPr>
        <w:t xml:space="preserve">with a median value of </w:t>
      </w:r>
      <w:r w:rsidR="002B7345" w:rsidRPr="00C3022A">
        <w:rPr>
          <w:rFonts w:ascii="Times New Roman" w:hAnsi="Times New Roman" w:cs="Times New Roman"/>
          <w:sz w:val="24"/>
          <w:szCs w:val="24"/>
        </w:rPr>
        <w:t>1.</w:t>
      </w:r>
      <w:r w:rsidR="00D847A3" w:rsidRPr="004E4C04">
        <w:rPr>
          <w:rFonts w:ascii="Times New Roman" w:hAnsi="Times New Roman" w:cs="Times New Roman"/>
          <w:sz w:val="24"/>
          <w:szCs w:val="24"/>
        </w:rPr>
        <w:t>8</w:t>
      </w:r>
      <w:r w:rsidRPr="004E4C04">
        <w:rPr>
          <w:rFonts w:ascii="Times New Roman" w:hAnsi="Times New Roman" w:cs="Times New Roman"/>
          <w:sz w:val="24"/>
          <w:szCs w:val="24"/>
        </w:rPr>
        <w:t xml:space="preserve"> m</w:t>
      </w:r>
      <w:r w:rsidRPr="004E4C04">
        <w:rPr>
          <w:rFonts w:ascii="Times New Roman" w:hAnsi="Times New Roman" w:cs="Times New Roman"/>
          <w:sz w:val="24"/>
          <w:szCs w:val="24"/>
          <w:vertAlign w:val="superscript"/>
        </w:rPr>
        <w:t>3</w:t>
      </w:r>
      <w:r w:rsidRPr="00B742E3">
        <w:rPr>
          <w:rFonts w:ascii="Times New Roman" w:hAnsi="Times New Roman" w:cs="Times New Roman"/>
          <w:sz w:val="24"/>
          <w:szCs w:val="24"/>
        </w:rPr>
        <w:t>s</w:t>
      </w:r>
      <w:r w:rsidRPr="00B742E3">
        <w:rPr>
          <w:rFonts w:ascii="Times New Roman" w:hAnsi="Times New Roman" w:cs="Times New Roman"/>
          <w:sz w:val="24"/>
          <w:szCs w:val="24"/>
          <w:vertAlign w:val="superscript"/>
        </w:rPr>
        <w:t>-1</w:t>
      </w:r>
      <w:r w:rsidR="00017295">
        <w:rPr>
          <w:rFonts w:ascii="Times New Roman" w:hAnsi="Times New Roman" w:cs="Times New Roman"/>
          <w:sz w:val="24"/>
          <w:szCs w:val="24"/>
        </w:rPr>
        <w:t xml:space="preserve"> (data not shown)</w:t>
      </w:r>
      <w:r w:rsidRPr="00B742E3">
        <w:rPr>
          <w:rFonts w:ascii="Times New Roman" w:hAnsi="Times New Roman" w:cs="Times New Roman"/>
          <w:sz w:val="24"/>
          <w:szCs w:val="24"/>
        </w:rPr>
        <w:t xml:space="preserve">. </w:t>
      </w:r>
      <w:r w:rsidR="00D929D4" w:rsidRPr="00B742E3">
        <w:rPr>
          <w:rFonts w:ascii="Times New Roman" w:hAnsi="Times New Roman" w:cs="Times New Roman"/>
          <w:sz w:val="24"/>
          <w:szCs w:val="24"/>
        </w:rPr>
        <w:t xml:space="preserve">Highest </w:t>
      </w:r>
      <w:r w:rsidR="00D847A3" w:rsidRPr="00B742E3">
        <w:rPr>
          <w:rFonts w:ascii="Times New Roman" w:hAnsi="Times New Roman" w:cs="Times New Roman"/>
          <w:sz w:val="24"/>
          <w:szCs w:val="24"/>
        </w:rPr>
        <w:t xml:space="preserve">mean </w:t>
      </w:r>
      <w:r w:rsidR="00D929D4" w:rsidRPr="00B742E3">
        <w:rPr>
          <w:rFonts w:ascii="Times New Roman" w:hAnsi="Times New Roman" w:cs="Times New Roman"/>
          <w:sz w:val="24"/>
          <w:szCs w:val="24"/>
        </w:rPr>
        <w:t xml:space="preserve">flows </w:t>
      </w:r>
      <w:r w:rsidR="00D847A3" w:rsidRPr="00D02F33">
        <w:rPr>
          <w:rFonts w:ascii="Times New Roman" w:hAnsi="Times New Roman" w:cs="Times New Roman"/>
          <w:sz w:val="24"/>
          <w:szCs w:val="24"/>
        </w:rPr>
        <w:t>of 2.3 m</w:t>
      </w:r>
      <w:r w:rsidR="00D847A3" w:rsidRPr="005B089D">
        <w:rPr>
          <w:rFonts w:ascii="Times New Roman" w:hAnsi="Times New Roman" w:cs="Times New Roman"/>
          <w:sz w:val="24"/>
          <w:szCs w:val="24"/>
          <w:vertAlign w:val="superscript"/>
        </w:rPr>
        <w:t>3</w:t>
      </w:r>
      <w:r w:rsidR="00D847A3" w:rsidRPr="005B089D">
        <w:rPr>
          <w:rFonts w:ascii="Times New Roman" w:hAnsi="Times New Roman" w:cs="Times New Roman"/>
          <w:sz w:val="24"/>
          <w:szCs w:val="24"/>
        </w:rPr>
        <w:t>s</w:t>
      </w:r>
      <w:r w:rsidR="00D847A3" w:rsidRPr="005B089D">
        <w:rPr>
          <w:rFonts w:ascii="Times New Roman" w:hAnsi="Times New Roman" w:cs="Times New Roman"/>
          <w:sz w:val="24"/>
          <w:szCs w:val="24"/>
          <w:vertAlign w:val="superscript"/>
        </w:rPr>
        <w:t xml:space="preserve">-1 </w:t>
      </w:r>
      <w:r w:rsidR="00D929D4" w:rsidRPr="005B089D">
        <w:rPr>
          <w:rFonts w:ascii="Times New Roman" w:hAnsi="Times New Roman" w:cs="Times New Roman"/>
          <w:sz w:val="24"/>
          <w:szCs w:val="24"/>
        </w:rPr>
        <w:t xml:space="preserve">were observed in </w:t>
      </w:r>
      <w:r w:rsidR="00D847A3" w:rsidRPr="005B089D">
        <w:rPr>
          <w:rFonts w:ascii="Times New Roman" w:hAnsi="Times New Roman" w:cs="Times New Roman"/>
          <w:sz w:val="24"/>
          <w:szCs w:val="24"/>
        </w:rPr>
        <w:t>June 2020</w:t>
      </w:r>
      <w:r w:rsidR="00D929D4" w:rsidRPr="005B089D">
        <w:rPr>
          <w:rFonts w:ascii="Times New Roman" w:hAnsi="Times New Roman" w:cs="Times New Roman"/>
          <w:sz w:val="24"/>
          <w:szCs w:val="24"/>
        </w:rPr>
        <w:t>. Rainfall was also low with a median of 3.</w:t>
      </w:r>
      <w:r w:rsidR="00D847A3" w:rsidRPr="005B089D">
        <w:rPr>
          <w:rFonts w:ascii="Times New Roman" w:hAnsi="Times New Roman" w:cs="Times New Roman"/>
          <w:sz w:val="24"/>
          <w:szCs w:val="24"/>
        </w:rPr>
        <w:t>2</w:t>
      </w:r>
      <w:r w:rsidR="00D929D4" w:rsidRPr="005B089D">
        <w:rPr>
          <w:rFonts w:ascii="Times New Roman" w:hAnsi="Times New Roman" w:cs="Times New Roman"/>
          <w:sz w:val="24"/>
          <w:szCs w:val="24"/>
        </w:rPr>
        <w:t xml:space="preserve"> mm d</w:t>
      </w:r>
      <w:r w:rsidR="00D929D4" w:rsidRPr="005B089D">
        <w:rPr>
          <w:rFonts w:ascii="Times New Roman" w:hAnsi="Times New Roman" w:cs="Times New Roman"/>
          <w:sz w:val="24"/>
          <w:szCs w:val="24"/>
          <w:vertAlign w:val="superscript"/>
        </w:rPr>
        <w:t>-1</w:t>
      </w:r>
      <w:r w:rsidR="00017295">
        <w:rPr>
          <w:rFonts w:ascii="Times New Roman" w:hAnsi="Times New Roman" w:cs="Times New Roman"/>
          <w:sz w:val="24"/>
          <w:szCs w:val="24"/>
        </w:rPr>
        <w:t xml:space="preserve"> (data not shown)</w:t>
      </w:r>
      <w:r w:rsidR="007F2346">
        <w:rPr>
          <w:rFonts w:ascii="Times New Roman" w:hAnsi="Times New Roman" w:cs="Times New Roman"/>
          <w:sz w:val="24"/>
          <w:szCs w:val="24"/>
        </w:rPr>
        <w:t>;</w:t>
      </w:r>
      <w:r w:rsidR="00D929D4" w:rsidRPr="00904F3B">
        <w:rPr>
          <w:rFonts w:ascii="Times New Roman" w:hAnsi="Times New Roman" w:cs="Times New Roman"/>
          <w:sz w:val="24"/>
          <w:szCs w:val="24"/>
        </w:rPr>
        <w:t xml:space="preserve"> values were highest in </w:t>
      </w:r>
      <w:r w:rsidR="00D847A3" w:rsidRPr="00904F3B">
        <w:rPr>
          <w:rFonts w:ascii="Times New Roman" w:hAnsi="Times New Roman" w:cs="Times New Roman"/>
          <w:sz w:val="24"/>
          <w:szCs w:val="24"/>
        </w:rPr>
        <w:t>June 2020 with a monthly mean rainfall of 6.9 mm d</w:t>
      </w:r>
      <w:r w:rsidR="00D847A3" w:rsidRPr="005B089D">
        <w:rPr>
          <w:rFonts w:ascii="Times New Roman" w:hAnsi="Times New Roman" w:cs="Times New Roman"/>
          <w:sz w:val="24"/>
          <w:szCs w:val="24"/>
          <w:vertAlign w:val="superscript"/>
        </w:rPr>
        <w:t>-1</w:t>
      </w:r>
      <w:r w:rsidR="00D847A3" w:rsidRPr="005B089D">
        <w:rPr>
          <w:rFonts w:ascii="Times New Roman" w:hAnsi="Times New Roman" w:cs="Times New Roman"/>
          <w:sz w:val="24"/>
          <w:szCs w:val="24"/>
        </w:rPr>
        <w:t>.</w:t>
      </w:r>
    </w:p>
    <w:p w14:paraId="6415CF9D" w14:textId="4B7F74E2" w:rsidR="00F86EC2" w:rsidRPr="00F86EC2" w:rsidRDefault="00F86EC2" w:rsidP="001E1D1A">
      <w:pPr>
        <w:spacing w:line="480" w:lineRule="auto"/>
        <w:rPr>
          <w:rFonts w:ascii="Times New Roman" w:hAnsi="Times New Roman" w:cs="Times New Roman"/>
          <w:i/>
          <w:iCs/>
          <w:sz w:val="24"/>
          <w:szCs w:val="24"/>
        </w:rPr>
      </w:pPr>
      <w:r w:rsidRPr="00F86EC2">
        <w:rPr>
          <w:rFonts w:ascii="Times New Roman" w:hAnsi="Times New Roman" w:cs="Times New Roman"/>
          <w:i/>
          <w:iCs/>
          <w:sz w:val="24"/>
          <w:szCs w:val="24"/>
        </w:rPr>
        <w:t>3.4 Relationship between wind speed and significant wave height</w:t>
      </w:r>
    </w:p>
    <w:p w14:paraId="73B3CF80" w14:textId="462D0B18" w:rsidR="00F86EC2" w:rsidRPr="0064007A" w:rsidRDefault="00F86EC2" w:rsidP="001E1D1A">
      <w:pPr>
        <w:spacing w:line="480" w:lineRule="auto"/>
        <w:rPr>
          <w:rFonts w:ascii="Times New Roman" w:hAnsi="Times New Roman" w:cs="Times New Roman"/>
          <w:sz w:val="24"/>
          <w:szCs w:val="24"/>
        </w:rPr>
      </w:pPr>
      <w:r>
        <w:rPr>
          <w:rFonts w:ascii="Times New Roman" w:hAnsi="Times New Roman" w:cs="Times New Roman"/>
          <w:sz w:val="24"/>
          <w:szCs w:val="24"/>
        </w:rPr>
        <w:t xml:space="preserve">A linear regression analysis of </w:t>
      </w:r>
      <w:r w:rsidR="000F1762">
        <w:rPr>
          <w:rFonts w:ascii="Times New Roman" w:hAnsi="Times New Roman" w:cs="Times New Roman"/>
          <w:sz w:val="24"/>
          <w:szCs w:val="24"/>
        </w:rPr>
        <w:t xml:space="preserve">all </w:t>
      </w:r>
      <w:r>
        <w:rPr>
          <w:rFonts w:ascii="Times New Roman" w:hAnsi="Times New Roman" w:cs="Times New Roman"/>
          <w:sz w:val="24"/>
          <w:szCs w:val="24"/>
        </w:rPr>
        <w:t>daily mean significant wave height (Hs) data against daily mean wind speed revealed a strong positive correlation (R</w:t>
      </w:r>
      <w:r w:rsidRPr="00F86EC2">
        <w:rPr>
          <w:rFonts w:ascii="Times New Roman" w:hAnsi="Times New Roman" w:cs="Times New Roman"/>
          <w:sz w:val="24"/>
          <w:szCs w:val="24"/>
          <w:vertAlign w:val="superscript"/>
        </w:rPr>
        <w:t>2</w:t>
      </w:r>
      <w:r>
        <w:rPr>
          <w:rFonts w:ascii="Times New Roman" w:hAnsi="Times New Roman" w:cs="Times New Roman"/>
          <w:sz w:val="24"/>
          <w:szCs w:val="24"/>
        </w:rPr>
        <w:t xml:space="preserve"> 0.69, data not shown). </w:t>
      </w:r>
      <w:r w:rsidR="006A283E">
        <w:rPr>
          <w:rFonts w:ascii="Times New Roman" w:hAnsi="Times New Roman" w:cs="Times New Roman"/>
          <w:sz w:val="24"/>
          <w:szCs w:val="24"/>
        </w:rPr>
        <w:t>Less than 5% of days with a mean daily Hs of 1m or greater were associated with a daily mean wind speed of &lt; 3 ms</w:t>
      </w:r>
      <w:r w:rsidR="006A283E" w:rsidRPr="006A283E">
        <w:rPr>
          <w:rFonts w:ascii="Times New Roman" w:hAnsi="Times New Roman" w:cs="Times New Roman"/>
          <w:sz w:val="24"/>
          <w:szCs w:val="24"/>
          <w:vertAlign w:val="superscript"/>
        </w:rPr>
        <w:t>-1</w:t>
      </w:r>
      <w:r w:rsidR="006A283E">
        <w:rPr>
          <w:rFonts w:ascii="Times New Roman" w:hAnsi="Times New Roman" w:cs="Times New Roman"/>
          <w:sz w:val="24"/>
          <w:szCs w:val="24"/>
        </w:rPr>
        <w:t xml:space="preserve">, and only </w:t>
      </w:r>
      <w:r w:rsidR="00783B73">
        <w:rPr>
          <w:rFonts w:ascii="Times New Roman" w:hAnsi="Times New Roman" w:cs="Times New Roman"/>
          <w:sz w:val="24"/>
          <w:szCs w:val="24"/>
        </w:rPr>
        <w:t>17% of days with a mean daily Hs between 0.5 m and 1 m were associated with similar low wind speed.</w:t>
      </w:r>
      <w:r w:rsidR="00ED5707">
        <w:rPr>
          <w:rFonts w:ascii="Times New Roman" w:hAnsi="Times New Roman" w:cs="Times New Roman"/>
          <w:sz w:val="24"/>
          <w:szCs w:val="24"/>
        </w:rPr>
        <w:t xml:space="preserve"> 95% of days with a mean daily Hs of more than 1.5 m had a mean daily wind speed of 5 ms</w:t>
      </w:r>
      <w:r w:rsidR="00ED5707" w:rsidRPr="00ED5707">
        <w:rPr>
          <w:rFonts w:ascii="Times New Roman" w:hAnsi="Times New Roman" w:cs="Times New Roman"/>
          <w:sz w:val="24"/>
          <w:szCs w:val="24"/>
          <w:vertAlign w:val="superscript"/>
        </w:rPr>
        <w:t>-1</w:t>
      </w:r>
      <w:r w:rsidR="00ED5707">
        <w:rPr>
          <w:rFonts w:ascii="Times New Roman" w:hAnsi="Times New Roman" w:cs="Times New Roman"/>
          <w:sz w:val="24"/>
          <w:szCs w:val="24"/>
        </w:rPr>
        <w:t xml:space="preserve"> or greater.</w:t>
      </w:r>
    </w:p>
    <w:p w14:paraId="05ABAF99" w14:textId="63F00477" w:rsidR="00802425" w:rsidRDefault="001E1D1A" w:rsidP="001E1D1A">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4. </w:t>
      </w:r>
      <w:r w:rsidR="00C766CC" w:rsidRPr="005B089D">
        <w:rPr>
          <w:rFonts w:ascii="Times New Roman" w:hAnsi="Times New Roman" w:cs="Times New Roman"/>
          <w:b/>
          <w:bCs/>
          <w:sz w:val="24"/>
          <w:szCs w:val="24"/>
        </w:rPr>
        <w:t>Discussion</w:t>
      </w:r>
    </w:p>
    <w:p w14:paraId="3719B277" w14:textId="7923F1EA" w:rsidR="002A4391" w:rsidRDefault="002A4391" w:rsidP="001E1D1A">
      <w:pPr>
        <w:spacing w:line="480" w:lineRule="auto"/>
        <w:ind w:firstLine="426"/>
        <w:rPr>
          <w:rFonts w:ascii="Times New Roman" w:hAnsi="Times New Roman" w:cs="Times New Roman"/>
          <w:sz w:val="24"/>
          <w:szCs w:val="24"/>
        </w:rPr>
      </w:pPr>
      <w:r w:rsidRPr="002A4391">
        <w:rPr>
          <w:rFonts w:ascii="Times New Roman" w:hAnsi="Times New Roman" w:cs="Times New Roman"/>
          <w:i/>
          <w:iCs/>
          <w:sz w:val="24"/>
          <w:szCs w:val="24"/>
        </w:rPr>
        <w:t>Dinophysis</w:t>
      </w:r>
      <w:r w:rsidRPr="002A4391">
        <w:rPr>
          <w:rFonts w:ascii="Times New Roman" w:hAnsi="Times New Roman" w:cs="Times New Roman"/>
          <w:sz w:val="24"/>
          <w:szCs w:val="24"/>
        </w:rPr>
        <w:t xml:space="preserve"> </w:t>
      </w:r>
      <w:r>
        <w:rPr>
          <w:rFonts w:ascii="Times New Roman" w:hAnsi="Times New Roman" w:cs="Times New Roman"/>
          <w:sz w:val="24"/>
          <w:szCs w:val="24"/>
        </w:rPr>
        <w:t>spp. is an ecologically important genus of phytoplankton with the ability to cause Harmful Algal Blooms at low cell abundances</w:t>
      </w:r>
      <w:r w:rsidR="0090224E">
        <w:rPr>
          <w:rFonts w:ascii="Times New Roman" w:hAnsi="Times New Roman" w:cs="Times New Roman"/>
          <w:sz w:val="24"/>
          <w:szCs w:val="24"/>
        </w:rPr>
        <w:t xml:space="preserve"> (</w:t>
      </w:r>
      <w:r w:rsidR="009B6310">
        <w:rPr>
          <w:rFonts w:ascii="Times New Roman" w:hAnsi="Times New Roman" w:cs="Times New Roman"/>
          <w:sz w:val="24"/>
          <w:szCs w:val="24"/>
        </w:rPr>
        <w:t>Lindahl et al. 2007)</w:t>
      </w:r>
      <w:r>
        <w:rPr>
          <w:rFonts w:ascii="Times New Roman" w:hAnsi="Times New Roman" w:cs="Times New Roman"/>
          <w:sz w:val="24"/>
          <w:szCs w:val="24"/>
        </w:rPr>
        <w:t xml:space="preserve">. The coastal sites </w:t>
      </w:r>
      <w:r>
        <w:rPr>
          <w:rFonts w:ascii="Times New Roman" w:hAnsi="Times New Roman" w:cs="Times New Roman"/>
          <w:sz w:val="24"/>
          <w:szCs w:val="24"/>
        </w:rPr>
        <w:lastRenderedPageBreak/>
        <w:t xml:space="preserve">included in this retrospective study have had a significant impact from </w:t>
      </w:r>
      <w:r w:rsidRPr="002A4391">
        <w:rPr>
          <w:rFonts w:ascii="Times New Roman" w:hAnsi="Times New Roman" w:cs="Times New Roman"/>
          <w:i/>
          <w:iCs/>
          <w:sz w:val="24"/>
          <w:szCs w:val="24"/>
        </w:rPr>
        <w:t>Dinophysis</w:t>
      </w:r>
      <w:r>
        <w:rPr>
          <w:rFonts w:ascii="Times New Roman" w:hAnsi="Times New Roman" w:cs="Times New Roman"/>
          <w:sz w:val="24"/>
          <w:szCs w:val="24"/>
        </w:rPr>
        <w:t xml:space="preserve"> spp. related toxicity with regular closures affecting the local shellfish farms</w:t>
      </w:r>
      <w:r w:rsidR="00AF2BCF">
        <w:rPr>
          <w:rFonts w:ascii="Times New Roman" w:hAnsi="Times New Roman" w:cs="Times New Roman"/>
          <w:sz w:val="24"/>
          <w:szCs w:val="24"/>
        </w:rPr>
        <w:t xml:space="preserve"> (</w:t>
      </w:r>
      <w:proofErr w:type="spellStart"/>
      <w:r w:rsidR="002A3144">
        <w:rPr>
          <w:rFonts w:ascii="Times New Roman" w:hAnsi="Times New Roman" w:cs="Times New Roman"/>
          <w:sz w:val="24"/>
          <w:szCs w:val="24"/>
        </w:rPr>
        <w:t>Dhanji-Rapkova</w:t>
      </w:r>
      <w:proofErr w:type="spellEnd"/>
      <w:r w:rsidR="002A3144">
        <w:rPr>
          <w:rFonts w:ascii="Times New Roman" w:hAnsi="Times New Roman" w:cs="Times New Roman"/>
          <w:sz w:val="24"/>
          <w:szCs w:val="24"/>
        </w:rPr>
        <w:t xml:space="preserve"> et al. 2018</w:t>
      </w:r>
      <w:r w:rsidR="00AF2BCF">
        <w:rPr>
          <w:rFonts w:ascii="Times New Roman" w:hAnsi="Times New Roman" w:cs="Times New Roman"/>
          <w:sz w:val="24"/>
          <w:szCs w:val="24"/>
        </w:rPr>
        <w:t>)</w:t>
      </w:r>
      <w:r>
        <w:rPr>
          <w:rFonts w:ascii="Times New Roman" w:hAnsi="Times New Roman" w:cs="Times New Roman"/>
          <w:sz w:val="24"/>
          <w:szCs w:val="24"/>
        </w:rPr>
        <w:t xml:space="preserve">. In 2018 the longest closure of 128 days occurred at St Austell Bay. </w:t>
      </w:r>
      <w:r w:rsidR="00B61686">
        <w:rPr>
          <w:rFonts w:ascii="Times New Roman" w:hAnsi="Times New Roman" w:cs="Times New Roman"/>
          <w:sz w:val="24"/>
          <w:szCs w:val="24"/>
        </w:rPr>
        <w:t>The financial impact of such closures can be devastating upon the local communities</w:t>
      </w:r>
      <w:r w:rsidR="00CE73B7">
        <w:rPr>
          <w:rFonts w:ascii="Times New Roman" w:hAnsi="Times New Roman" w:cs="Times New Roman"/>
          <w:sz w:val="24"/>
          <w:szCs w:val="24"/>
        </w:rPr>
        <w:t xml:space="preserve"> and especially upon the local shellfish farmers who have few options to cope with these closures</w:t>
      </w:r>
      <w:r w:rsidR="0032062C">
        <w:rPr>
          <w:rFonts w:ascii="Times New Roman" w:hAnsi="Times New Roman" w:cs="Times New Roman"/>
          <w:sz w:val="24"/>
          <w:szCs w:val="24"/>
        </w:rPr>
        <w:t xml:space="preserve">. One recent estimate for the loss in sales for such farmers in Cornwall and </w:t>
      </w:r>
      <w:r w:rsidR="003A4F59">
        <w:rPr>
          <w:rFonts w:ascii="Times New Roman" w:hAnsi="Times New Roman" w:cs="Times New Roman"/>
          <w:sz w:val="24"/>
          <w:szCs w:val="24"/>
        </w:rPr>
        <w:t xml:space="preserve">South </w:t>
      </w:r>
      <w:r w:rsidR="0032062C">
        <w:rPr>
          <w:rFonts w:ascii="Times New Roman" w:hAnsi="Times New Roman" w:cs="Times New Roman"/>
          <w:sz w:val="24"/>
          <w:szCs w:val="24"/>
        </w:rPr>
        <w:t>Devon ranges between £26</w:t>
      </w:r>
      <w:r w:rsidR="003A4F59">
        <w:rPr>
          <w:rFonts w:ascii="Times New Roman" w:hAnsi="Times New Roman" w:cs="Times New Roman"/>
          <w:sz w:val="24"/>
          <w:szCs w:val="24"/>
        </w:rPr>
        <w:t>,</w:t>
      </w:r>
      <w:r w:rsidR="0032062C">
        <w:rPr>
          <w:rFonts w:ascii="Times New Roman" w:hAnsi="Times New Roman" w:cs="Times New Roman"/>
          <w:sz w:val="24"/>
          <w:szCs w:val="24"/>
        </w:rPr>
        <w:t>350 and £100</w:t>
      </w:r>
      <w:r w:rsidR="003A4F59">
        <w:rPr>
          <w:rFonts w:ascii="Times New Roman" w:hAnsi="Times New Roman" w:cs="Times New Roman"/>
          <w:sz w:val="24"/>
          <w:szCs w:val="24"/>
        </w:rPr>
        <w:t>,</w:t>
      </w:r>
      <w:r w:rsidR="0032062C">
        <w:rPr>
          <w:rFonts w:ascii="Times New Roman" w:hAnsi="Times New Roman" w:cs="Times New Roman"/>
          <w:sz w:val="24"/>
          <w:szCs w:val="24"/>
        </w:rPr>
        <w:t xml:space="preserve">000 </w:t>
      </w:r>
      <w:r w:rsidR="003A4F59">
        <w:rPr>
          <w:rFonts w:ascii="Times New Roman" w:hAnsi="Times New Roman" w:cs="Times New Roman"/>
          <w:sz w:val="24"/>
          <w:szCs w:val="24"/>
        </w:rPr>
        <w:t xml:space="preserve">per week </w:t>
      </w:r>
      <w:r w:rsidR="0032062C">
        <w:rPr>
          <w:rFonts w:ascii="Times New Roman" w:hAnsi="Times New Roman" w:cs="Times New Roman"/>
          <w:sz w:val="24"/>
          <w:szCs w:val="24"/>
        </w:rPr>
        <w:t xml:space="preserve">(Marcone &amp; </w:t>
      </w:r>
      <w:proofErr w:type="spellStart"/>
      <w:r w:rsidR="0032062C">
        <w:rPr>
          <w:rFonts w:ascii="Times New Roman" w:hAnsi="Times New Roman" w:cs="Times New Roman"/>
          <w:sz w:val="24"/>
          <w:szCs w:val="24"/>
        </w:rPr>
        <w:t>Hattam</w:t>
      </w:r>
      <w:proofErr w:type="spellEnd"/>
      <w:r w:rsidR="0032062C">
        <w:rPr>
          <w:rFonts w:ascii="Times New Roman" w:hAnsi="Times New Roman" w:cs="Times New Roman"/>
          <w:sz w:val="24"/>
          <w:szCs w:val="24"/>
        </w:rPr>
        <w:t xml:space="preserve">, </w:t>
      </w:r>
      <w:r w:rsidR="00413371">
        <w:rPr>
          <w:rFonts w:ascii="Times New Roman" w:hAnsi="Times New Roman" w:cs="Times New Roman"/>
          <w:sz w:val="24"/>
          <w:szCs w:val="24"/>
        </w:rPr>
        <w:t>in prep</w:t>
      </w:r>
      <w:r w:rsidR="0032062C">
        <w:rPr>
          <w:rFonts w:ascii="Times New Roman" w:hAnsi="Times New Roman" w:cs="Times New Roman"/>
          <w:sz w:val="24"/>
          <w:szCs w:val="24"/>
        </w:rPr>
        <w:t>).</w:t>
      </w:r>
      <w:r w:rsidR="007730B7">
        <w:rPr>
          <w:rFonts w:ascii="Times New Roman" w:hAnsi="Times New Roman" w:cs="Times New Roman"/>
          <w:sz w:val="24"/>
          <w:szCs w:val="24"/>
        </w:rPr>
        <w:t xml:space="preserve"> </w:t>
      </w:r>
    </w:p>
    <w:p w14:paraId="5FFCA9DA" w14:textId="60B9DBD9" w:rsidR="00A53FA6" w:rsidRDefault="00B61686" w:rsidP="001E1D1A">
      <w:pPr>
        <w:spacing w:line="480" w:lineRule="auto"/>
        <w:ind w:firstLine="426"/>
        <w:rPr>
          <w:rFonts w:ascii="Times New Roman" w:hAnsi="Times New Roman" w:cs="Times New Roman"/>
          <w:sz w:val="24"/>
          <w:szCs w:val="24"/>
        </w:rPr>
      </w:pPr>
      <w:r>
        <w:rPr>
          <w:rFonts w:ascii="Times New Roman" w:hAnsi="Times New Roman" w:cs="Times New Roman"/>
          <w:sz w:val="24"/>
          <w:szCs w:val="24"/>
        </w:rPr>
        <w:t xml:space="preserve">There was no clear annual pattern to the </w:t>
      </w:r>
      <w:r w:rsidRPr="00B61686">
        <w:rPr>
          <w:rFonts w:ascii="Times New Roman" w:hAnsi="Times New Roman" w:cs="Times New Roman"/>
          <w:i/>
          <w:iCs/>
          <w:sz w:val="24"/>
          <w:szCs w:val="24"/>
        </w:rPr>
        <w:t>Dinophysis</w:t>
      </w:r>
      <w:r>
        <w:rPr>
          <w:rFonts w:ascii="Times New Roman" w:hAnsi="Times New Roman" w:cs="Times New Roman"/>
          <w:sz w:val="24"/>
          <w:szCs w:val="24"/>
        </w:rPr>
        <w:t xml:space="preserve"> spp. abundance and toxicity events that occurred in the years of this study. The observed patterns ranged from no bloom at all to prolonged blooms with prolonged periods of toxicity at multiple sites. With little regular </w:t>
      </w:r>
      <w:r w:rsidR="00A53FA6">
        <w:rPr>
          <w:rFonts w:ascii="Times New Roman" w:hAnsi="Times New Roman" w:cs="Times New Roman"/>
          <w:sz w:val="24"/>
          <w:szCs w:val="24"/>
        </w:rPr>
        <w:t xml:space="preserve">directed </w:t>
      </w:r>
      <w:r>
        <w:rPr>
          <w:rFonts w:ascii="Times New Roman" w:hAnsi="Times New Roman" w:cs="Times New Roman"/>
          <w:sz w:val="24"/>
          <w:szCs w:val="24"/>
        </w:rPr>
        <w:t xml:space="preserve">environmental monitoring </w:t>
      </w:r>
      <w:r w:rsidR="0064007A">
        <w:rPr>
          <w:rFonts w:ascii="Times New Roman" w:hAnsi="Times New Roman" w:cs="Times New Roman"/>
          <w:sz w:val="24"/>
          <w:szCs w:val="24"/>
        </w:rPr>
        <w:t xml:space="preserve">occurring </w:t>
      </w:r>
      <w:r>
        <w:rPr>
          <w:rFonts w:ascii="Times New Roman" w:hAnsi="Times New Roman" w:cs="Times New Roman"/>
          <w:sz w:val="24"/>
          <w:szCs w:val="24"/>
        </w:rPr>
        <w:t xml:space="preserve">at many of the shellfish sites that may be impacted along the south Cornwall coast it is difficult to identify the key environmental drivers that support the development and/or maintenance of a </w:t>
      </w:r>
      <w:r w:rsidRPr="00B61686">
        <w:rPr>
          <w:rFonts w:ascii="Times New Roman" w:hAnsi="Times New Roman" w:cs="Times New Roman"/>
          <w:i/>
          <w:iCs/>
          <w:sz w:val="24"/>
          <w:szCs w:val="24"/>
        </w:rPr>
        <w:t>Dinophysis</w:t>
      </w:r>
      <w:r>
        <w:rPr>
          <w:rFonts w:ascii="Times New Roman" w:hAnsi="Times New Roman" w:cs="Times New Roman"/>
          <w:sz w:val="24"/>
          <w:szCs w:val="24"/>
        </w:rPr>
        <w:t xml:space="preserve"> spp. bloom in the area.</w:t>
      </w:r>
      <w:r w:rsidR="00A53FA6">
        <w:rPr>
          <w:rFonts w:ascii="Times New Roman" w:hAnsi="Times New Roman" w:cs="Times New Roman"/>
          <w:sz w:val="24"/>
          <w:szCs w:val="24"/>
        </w:rPr>
        <w:t xml:space="preserve"> Finding novel ways to monitor the potential </w:t>
      </w:r>
      <w:r w:rsidR="0064007A">
        <w:rPr>
          <w:rFonts w:ascii="Times New Roman" w:hAnsi="Times New Roman" w:cs="Times New Roman"/>
          <w:sz w:val="24"/>
          <w:szCs w:val="24"/>
        </w:rPr>
        <w:t xml:space="preserve">local </w:t>
      </w:r>
      <w:r w:rsidR="00A53FA6">
        <w:rPr>
          <w:rFonts w:ascii="Times New Roman" w:hAnsi="Times New Roman" w:cs="Times New Roman"/>
          <w:sz w:val="24"/>
          <w:szCs w:val="24"/>
        </w:rPr>
        <w:t>environmental drivers, such as th</w:t>
      </w:r>
      <w:r w:rsidR="0064007A">
        <w:rPr>
          <w:rFonts w:ascii="Times New Roman" w:hAnsi="Times New Roman" w:cs="Times New Roman"/>
          <w:sz w:val="24"/>
          <w:szCs w:val="24"/>
        </w:rPr>
        <w:t>os</w:t>
      </w:r>
      <w:r w:rsidR="00A53FA6">
        <w:rPr>
          <w:rFonts w:ascii="Times New Roman" w:hAnsi="Times New Roman" w:cs="Times New Roman"/>
          <w:sz w:val="24"/>
          <w:szCs w:val="24"/>
        </w:rPr>
        <w:t xml:space="preserve">e </w:t>
      </w:r>
      <w:r w:rsidR="0064007A">
        <w:rPr>
          <w:rFonts w:ascii="Times New Roman" w:hAnsi="Times New Roman" w:cs="Times New Roman"/>
          <w:sz w:val="24"/>
          <w:szCs w:val="24"/>
        </w:rPr>
        <w:t xml:space="preserve">parameters monitored by coastal </w:t>
      </w:r>
      <w:proofErr w:type="spellStart"/>
      <w:r w:rsidR="00A53FA6">
        <w:rPr>
          <w:rFonts w:ascii="Times New Roman" w:hAnsi="Times New Roman" w:cs="Times New Roman"/>
          <w:sz w:val="24"/>
          <w:szCs w:val="24"/>
        </w:rPr>
        <w:t>WaveRider</w:t>
      </w:r>
      <w:proofErr w:type="spellEnd"/>
      <w:r w:rsidR="00A53FA6">
        <w:rPr>
          <w:rFonts w:ascii="Times New Roman" w:hAnsi="Times New Roman" w:cs="Times New Roman"/>
          <w:sz w:val="24"/>
          <w:szCs w:val="24"/>
        </w:rPr>
        <w:t xml:space="preserve"> buoys and associated meteorological stations, may </w:t>
      </w:r>
      <w:r w:rsidR="0064007A">
        <w:rPr>
          <w:rFonts w:ascii="Times New Roman" w:hAnsi="Times New Roman" w:cs="Times New Roman"/>
          <w:sz w:val="24"/>
          <w:szCs w:val="24"/>
        </w:rPr>
        <w:t xml:space="preserve">provide </w:t>
      </w:r>
      <w:r w:rsidR="00A53FA6">
        <w:rPr>
          <w:rFonts w:ascii="Times New Roman" w:hAnsi="Times New Roman" w:cs="Times New Roman"/>
          <w:sz w:val="24"/>
          <w:szCs w:val="24"/>
        </w:rPr>
        <w:t>a valuable resource for the future.</w:t>
      </w:r>
      <w:r w:rsidR="007730B7" w:rsidRPr="007730B7">
        <w:rPr>
          <w:rFonts w:ascii="Times New Roman" w:hAnsi="Times New Roman" w:cs="Times New Roman"/>
          <w:sz w:val="24"/>
          <w:szCs w:val="24"/>
        </w:rPr>
        <w:t xml:space="preserve"> </w:t>
      </w:r>
      <w:r w:rsidR="007730B7">
        <w:rPr>
          <w:rFonts w:ascii="Times New Roman" w:hAnsi="Times New Roman" w:cs="Times New Roman"/>
          <w:sz w:val="24"/>
          <w:szCs w:val="24"/>
        </w:rPr>
        <w:t xml:space="preserve">There is currently no early warning system in place in this region to inform the shellfish industry about potential </w:t>
      </w:r>
      <w:r w:rsidR="007730B7" w:rsidRPr="007730B7">
        <w:rPr>
          <w:rFonts w:ascii="Times New Roman" w:hAnsi="Times New Roman" w:cs="Times New Roman"/>
          <w:i/>
          <w:iCs/>
          <w:sz w:val="24"/>
          <w:szCs w:val="24"/>
        </w:rPr>
        <w:t>Dinophysis</w:t>
      </w:r>
      <w:r w:rsidR="007730B7">
        <w:rPr>
          <w:rFonts w:ascii="Times New Roman" w:hAnsi="Times New Roman" w:cs="Times New Roman"/>
          <w:sz w:val="24"/>
          <w:szCs w:val="24"/>
        </w:rPr>
        <w:t xml:space="preserve"> toxicity issues, but other regions of the United Kingdom have i</w:t>
      </w:r>
      <w:r w:rsidR="00956326">
        <w:rPr>
          <w:rFonts w:ascii="Times New Roman" w:hAnsi="Times New Roman" w:cs="Times New Roman"/>
          <w:sz w:val="24"/>
          <w:szCs w:val="24"/>
        </w:rPr>
        <w:t>mplemented</w:t>
      </w:r>
      <w:r w:rsidR="007730B7">
        <w:rPr>
          <w:rFonts w:ascii="Times New Roman" w:hAnsi="Times New Roman" w:cs="Times New Roman"/>
          <w:sz w:val="24"/>
          <w:szCs w:val="24"/>
        </w:rPr>
        <w:t xml:space="preserve"> successful online </w:t>
      </w:r>
      <w:r w:rsidR="00956326">
        <w:rPr>
          <w:rFonts w:ascii="Times New Roman" w:hAnsi="Times New Roman" w:cs="Times New Roman"/>
          <w:sz w:val="24"/>
          <w:szCs w:val="24"/>
        </w:rPr>
        <w:t xml:space="preserve">HAB prediction </w:t>
      </w:r>
      <w:r w:rsidR="007730B7">
        <w:rPr>
          <w:rFonts w:ascii="Times New Roman" w:hAnsi="Times New Roman" w:cs="Times New Roman"/>
          <w:sz w:val="24"/>
          <w:szCs w:val="24"/>
        </w:rPr>
        <w:t>systems</w:t>
      </w:r>
      <w:r w:rsidR="00956326">
        <w:rPr>
          <w:rFonts w:ascii="Times New Roman" w:hAnsi="Times New Roman" w:cs="Times New Roman"/>
          <w:sz w:val="24"/>
          <w:szCs w:val="24"/>
        </w:rPr>
        <w:t xml:space="preserve"> based on knowledge of local environmental conditions (</w:t>
      </w:r>
      <w:proofErr w:type="gramStart"/>
      <w:r w:rsidR="00956326">
        <w:rPr>
          <w:rFonts w:ascii="Times New Roman" w:hAnsi="Times New Roman" w:cs="Times New Roman"/>
          <w:sz w:val="24"/>
          <w:szCs w:val="24"/>
        </w:rPr>
        <w:t>e.g.</w:t>
      </w:r>
      <w:proofErr w:type="gramEnd"/>
      <w:r w:rsidR="00956326">
        <w:rPr>
          <w:rFonts w:ascii="Times New Roman" w:hAnsi="Times New Roman" w:cs="Times New Roman"/>
          <w:sz w:val="24"/>
          <w:szCs w:val="24"/>
        </w:rPr>
        <w:t xml:space="preserve"> Davidson et al. 2021).  </w:t>
      </w:r>
      <w:r w:rsidR="007730B7">
        <w:rPr>
          <w:rFonts w:ascii="Times New Roman" w:hAnsi="Times New Roman" w:cs="Times New Roman"/>
          <w:sz w:val="24"/>
          <w:szCs w:val="24"/>
        </w:rPr>
        <w:t xml:space="preserve"> </w:t>
      </w:r>
    </w:p>
    <w:p w14:paraId="3B190C85" w14:textId="21DA9D7E" w:rsidR="008A43DB" w:rsidRDefault="00A53FA6" w:rsidP="001E1D1A">
      <w:pPr>
        <w:spacing w:line="480" w:lineRule="auto"/>
        <w:ind w:firstLine="426"/>
        <w:rPr>
          <w:rFonts w:ascii="Times New Roman" w:hAnsi="Times New Roman" w:cs="Times New Roman"/>
          <w:sz w:val="24"/>
          <w:szCs w:val="24"/>
        </w:rPr>
      </w:pPr>
      <w:r>
        <w:rPr>
          <w:rFonts w:ascii="Times New Roman" w:hAnsi="Times New Roman" w:cs="Times New Roman"/>
          <w:sz w:val="24"/>
          <w:szCs w:val="24"/>
        </w:rPr>
        <w:t xml:space="preserve">Of the sites included within this study, St Austell Bay appears to be the most impacted of the three with longer closure durations and blooms appearing to start earlier in the year. </w:t>
      </w:r>
      <w:r w:rsidRPr="00A53FA6">
        <w:rPr>
          <w:rFonts w:ascii="Times New Roman" w:hAnsi="Times New Roman" w:cs="Times New Roman"/>
          <w:i/>
          <w:iCs/>
          <w:sz w:val="24"/>
          <w:szCs w:val="24"/>
        </w:rPr>
        <w:t>Dinophysis</w:t>
      </w:r>
      <w:r>
        <w:rPr>
          <w:rFonts w:ascii="Times New Roman" w:hAnsi="Times New Roman" w:cs="Times New Roman"/>
          <w:sz w:val="24"/>
          <w:szCs w:val="24"/>
        </w:rPr>
        <w:t xml:space="preserve"> spp. blooms typically commence offshore in stratified conditions</w:t>
      </w:r>
      <w:r w:rsidR="00120052">
        <w:rPr>
          <w:rFonts w:ascii="Times New Roman" w:hAnsi="Times New Roman" w:cs="Times New Roman"/>
          <w:sz w:val="24"/>
          <w:szCs w:val="24"/>
        </w:rPr>
        <w:t xml:space="preserve"> during early summer</w:t>
      </w:r>
      <w:r>
        <w:rPr>
          <w:rFonts w:ascii="Times New Roman" w:hAnsi="Times New Roman" w:cs="Times New Roman"/>
          <w:sz w:val="24"/>
          <w:szCs w:val="24"/>
        </w:rPr>
        <w:t xml:space="preserve"> </w:t>
      </w:r>
      <w:r w:rsidR="00120052">
        <w:rPr>
          <w:rFonts w:ascii="Times New Roman" w:hAnsi="Times New Roman" w:cs="Times New Roman"/>
          <w:sz w:val="24"/>
          <w:szCs w:val="24"/>
        </w:rPr>
        <w:t>(</w:t>
      </w:r>
      <w:r w:rsidR="00261ACF">
        <w:rPr>
          <w:rFonts w:ascii="Times New Roman" w:hAnsi="Times New Roman" w:cs="Times New Roman"/>
          <w:sz w:val="24"/>
          <w:szCs w:val="24"/>
        </w:rPr>
        <w:t>Delmas et al. 1992</w:t>
      </w:r>
      <w:r w:rsidR="00120052">
        <w:rPr>
          <w:rFonts w:ascii="Times New Roman" w:hAnsi="Times New Roman" w:cs="Times New Roman"/>
          <w:sz w:val="24"/>
          <w:szCs w:val="24"/>
        </w:rPr>
        <w:t xml:space="preserve">) </w:t>
      </w:r>
      <w:r>
        <w:rPr>
          <w:rFonts w:ascii="Times New Roman" w:hAnsi="Times New Roman" w:cs="Times New Roman"/>
          <w:sz w:val="24"/>
          <w:szCs w:val="24"/>
        </w:rPr>
        <w:t>before being transported inshore by hydrodynamic or meteorological processes</w:t>
      </w:r>
      <w:r w:rsidR="00AF2BCF">
        <w:rPr>
          <w:rFonts w:ascii="Times New Roman" w:hAnsi="Times New Roman" w:cs="Times New Roman"/>
          <w:sz w:val="24"/>
          <w:szCs w:val="24"/>
        </w:rPr>
        <w:t xml:space="preserve"> </w:t>
      </w:r>
      <w:r>
        <w:rPr>
          <w:rFonts w:ascii="Times New Roman" w:hAnsi="Times New Roman" w:cs="Times New Roman"/>
          <w:sz w:val="24"/>
          <w:szCs w:val="24"/>
        </w:rPr>
        <w:t>(</w:t>
      </w:r>
      <w:proofErr w:type="gramStart"/>
      <w:r w:rsidR="00AF2BCF">
        <w:rPr>
          <w:rFonts w:ascii="Times New Roman" w:hAnsi="Times New Roman" w:cs="Times New Roman"/>
          <w:sz w:val="24"/>
          <w:szCs w:val="24"/>
        </w:rPr>
        <w:t>e.g.</w:t>
      </w:r>
      <w:proofErr w:type="gramEnd"/>
      <w:r w:rsidR="00AF2BCF">
        <w:rPr>
          <w:rFonts w:ascii="Times New Roman" w:hAnsi="Times New Roman" w:cs="Times New Roman"/>
          <w:sz w:val="24"/>
          <w:szCs w:val="24"/>
        </w:rPr>
        <w:t xml:space="preserve"> </w:t>
      </w:r>
      <w:r w:rsidR="00AF2BCF" w:rsidRPr="00EC3276">
        <w:rPr>
          <w:rFonts w:ascii="Times New Roman" w:hAnsi="Times New Roman" w:cs="Times New Roman"/>
          <w:sz w:val="24"/>
          <w:szCs w:val="24"/>
        </w:rPr>
        <w:t xml:space="preserve">Farrell et al. 2012, </w:t>
      </w:r>
      <w:r w:rsidR="00AF2BCF">
        <w:rPr>
          <w:rFonts w:ascii="Times New Roman" w:hAnsi="Times New Roman" w:cs="Times New Roman"/>
          <w:sz w:val="24"/>
          <w:szCs w:val="24"/>
        </w:rPr>
        <w:t xml:space="preserve">Whyte et al. 2014, </w:t>
      </w:r>
      <w:proofErr w:type="spellStart"/>
      <w:r w:rsidR="00AF2BCF" w:rsidRPr="00EC3276">
        <w:rPr>
          <w:rFonts w:ascii="Times New Roman" w:hAnsi="Times New Roman" w:cs="Times New Roman"/>
          <w:sz w:val="24"/>
          <w:szCs w:val="24"/>
        </w:rPr>
        <w:t>Moita</w:t>
      </w:r>
      <w:proofErr w:type="spellEnd"/>
      <w:r w:rsidR="00AF2BCF" w:rsidRPr="00EC3276">
        <w:rPr>
          <w:rFonts w:ascii="Times New Roman" w:hAnsi="Times New Roman" w:cs="Times New Roman"/>
          <w:sz w:val="24"/>
          <w:szCs w:val="24"/>
        </w:rPr>
        <w:t xml:space="preserve"> et al. 2016</w:t>
      </w:r>
      <w:r>
        <w:rPr>
          <w:rFonts w:ascii="Times New Roman" w:hAnsi="Times New Roman" w:cs="Times New Roman"/>
          <w:sz w:val="24"/>
          <w:szCs w:val="24"/>
        </w:rPr>
        <w:t xml:space="preserve">), and </w:t>
      </w:r>
      <w:r>
        <w:rPr>
          <w:rFonts w:ascii="Times New Roman" w:hAnsi="Times New Roman" w:cs="Times New Roman"/>
          <w:sz w:val="24"/>
          <w:szCs w:val="24"/>
        </w:rPr>
        <w:lastRenderedPageBreak/>
        <w:t xml:space="preserve">hence the blooms observed along this coastline are most likely advected from </w:t>
      </w:r>
      <w:r w:rsidR="00120052">
        <w:rPr>
          <w:rFonts w:ascii="Times New Roman" w:hAnsi="Times New Roman" w:cs="Times New Roman"/>
          <w:sz w:val="24"/>
          <w:szCs w:val="24"/>
        </w:rPr>
        <w:t>offshore stratified waters of</w:t>
      </w:r>
      <w:r>
        <w:rPr>
          <w:rFonts w:ascii="Times New Roman" w:hAnsi="Times New Roman" w:cs="Times New Roman"/>
          <w:sz w:val="24"/>
          <w:szCs w:val="24"/>
        </w:rPr>
        <w:t xml:space="preserve"> the English Channel into the coastal shellfish </w:t>
      </w:r>
      <w:r w:rsidR="00334026">
        <w:rPr>
          <w:rFonts w:ascii="Times New Roman" w:hAnsi="Times New Roman" w:cs="Times New Roman"/>
          <w:sz w:val="24"/>
          <w:szCs w:val="24"/>
        </w:rPr>
        <w:t xml:space="preserve">growing </w:t>
      </w:r>
      <w:r>
        <w:rPr>
          <w:rFonts w:ascii="Times New Roman" w:hAnsi="Times New Roman" w:cs="Times New Roman"/>
          <w:sz w:val="24"/>
          <w:szCs w:val="24"/>
        </w:rPr>
        <w:t xml:space="preserve">areas. </w:t>
      </w:r>
      <w:r w:rsidR="003E4265" w:rsidRPr="00A361CE">
        <w:rPr>
          <w:rFonts w:ascii="Times New Roman" w:hAnsi="Times New Roman" w:cs="Times New Roman"/>
          <w:i/>
          <w:iCs/>
          <w:sz w:val="24"/>
          <w:szCs w:val="24"/>
        </w:rPr>
        <w:t>Dinophysis</w:t>
      </w:r>
      <w:r w:rsidR="003E4265">
        <w:rPr>
          <w:rFonts w:ascii="Times New Roman" w:hAnsi="Times New Roman" w:cs="Times New Roman"/>
          <w:sz w:val="24"/>
          <w:szCs w:val="24"/>
        </w:rPr>
        <w:t xml:space="preserve"> spp.is known to occur in </w:t>
      </w:r>
      <w:proofErr w:type="gramStart"/>
      <w:r w:rsidR="003E4265">
        <w:rPr>
          <w:rFonts w:ascii="Times New Roman" w:hAnsi="Times New Roman" w:cs="Times New Roman"/>
          <w:sz w:val="24"/>
          <w:szCs w:val="24"/>
        </w:rPr>
        <w:t>thermally-stratified</w:t>
      </w:r>
      <w:proofErr w:type="gramEnd"/>
      <w:r w:rsidR="003E4265">
        <w:rPr>
          <w:rFonts w:ascii="Times New Roman" w:hAnsi="Times New Roman" w:cs="Times New Roman"/>
          <w:sz w:val="24"/>
          <w:szCs w:val="24"/>
        </w:rPr>
        <w:t xml:space="preserve"> waters offshore of these sites (Widdicombe et al. 2010) and has been observed at abundances up to 3264 cells L</w:t>
      </w:r>
      <w:r w:rsidR="003E4265" w:rsidRPr="00A361CE">
        <w:rPr>
          <w:rFonts w:ascii="Times New Roman" w:hAnsi="Times New Roman" w:cs="Times New Roman"/>
          <w:sz w:val="24"/>
          <w:szCs w:val="24"/>
          <w:vertAlign w:val="superscript"/>
        </w:rPr>
        <w:t>-1</w:t>
      </w:r>
      <w:r w:rsidR="003E4265">
        <w:rPr>
          <w:rFonts w:ascii="Times New Roman" w:hAnsi="Times New Roman" w:cs="Times New Roman"/>
          <w:sz w:val="24"/>
          <w:szCs w:val="24"/>
        </w:rPr>
        <w:t xml:space="preserve"> </w:t>
      </w:r>
      <w:r w:rsidR="00790312">
        <w:rPr>
          <w:rFonts w:ascii="Times New Roman" w:hAnsi="Times New Roman" w:cs="Times New Roman"/>
          <w:sz w:val="24"/>
          <w:szCs w:val="24"/>
        </w:rPr>
        <w:t>in</w:t>
      </w:r>
      <w:r w:rsidR="003E4265">
        <w:rPr>
          <w:rFonts w:ascii="Times New Roman" w:hAnsi="Times New Roman" w:cs="Times New Roman"/>
          <w:sz w:val="24"/>
          <w:szCs w:val="24"/>
        </w:rPr>
        <w:t xml:space="preserve"> thin layers </w:t>
      </w:r>
      <w:r w:rsidR="007606EE">
        <w:rPr>
          <w:rFonts w:ascii="Times New Roman" w:hAnsi="Times New Roman" w:cs="Times New Roman"/>
          <w:sz w:val="24"/>
          <w:szCs w:val="24"/>
        </w:rPr>
        <w:t xml:space="preserve">within the thermocline </w:t>
      </w:r>
      <w:r w:rsidR="00CF78BA">
        <w:rPr>
          <w:rFonts w:ascii="Times New Roman" w:hAnsi="Times New Roman" w:cs="Times New Roman"/>
          <w:sz w:val="24"/>
          <w:szCs w:val="24"/>
        </w:rPr>
        <w:t>in the same region (Barnett et al. 2019</w:t>
      </w:r>
      <w:r w:rsidR="00836A3C">
        <w:rPr>
          <w:rFonts w:ascii="Times New Roman" w:hAnsi="Times New Roman" w:cs="Times New Roman"/>
          <w:sz w:val="24"/>
          <w:szCs w:val="24"/>
        </w:rPr>
        <w:t>,</w:t>
      </w:r>
      <w:r w:rsidR="005C45BF">
        <w:rPr>
          <w:rFonts w:ascii="Times New Roman" w:hAnsi="Times New Roman" w:cs="Times New Roman"/>
          <w:sz w:val="24"/>
          <w:szCs w:val="24"/>
        </w:rPr>
        <w:t xml:space="preserve"> in press</w:t>
      </w:r>
      <w:r w:rsidR="00CF78BA">
        <w:rPr>
          <w:rFonts w:ascii="Times New Roman" w:hAnsi="Times New Roman" w:cs="Times New Roman"/>
          <w:sz w:val="24"/>
          <w:szCs w:val="24"/>
        </w:rPr>
        <w:t>).</w:t>
      </w:r>
      <w:r w:rsidR="003E4265">
        <w:rPr>
          <w:rFonts w:ascii="Times New Roman" w:hAnsi="Times New Roman" w:cs="Times New Roman"/>
          <w:sz w:val="24"/>
          <w:szCs w:val="24"/>
        </w:rPr>
        <w:t xml:space="preserve"> </w:t>
      </w:r>
      <w:r w:rsidR="007261B4">
        <w:rPr>
          <w:rFonts w:ascii="Times New Roman" w:hAnsi="Times New Roman" w:cs="Times New Roman"/>
          <w:sz w:val="24"/>
          <w:szCs w:val="24"/>
        </w:rPr>
        <w:t xml:space="preserve">The timing of the appearance of </w:t>
      </w:r>
      <w:r w:rsidR="007261B4" w:rsidRPr="007261B4">
        <w:rPr>
          <w:rFonts w:ascii="Times New Roman" w:hAnsi="Times New Roman" w:cs="Times New Roman"/>
          <w:i/>
          <w:iCs/>
          <w:sz w:val="24"/>
          <w:szCs w:val="24"/>
        </w:rPr>
        <w:t>Dinophysis</w:t>
      </w:r>
      <w:r w:rsidR="007261B4">
        <w:rPr>
          <w:rFonts w:ascii="Times New Roman" w:hAnsi="Times New Roman" w:cs="Times New Roman"/>
          <w:sz w:val="24"/>
          <w:szCs w:val="24"/>
        </w:rPr>
        <w:t xml:space="preserve"> at these coastal sites is therefore dependent upon both the timing of the offshore bloom and the prevailing wind conditions that </w:t>
      </w:r>
      <w:r w:rsidR="0022769C">
        <w:rPr>
          <w:rFonts w:ascii="Times New Roman" w:hAnsi="Times New Roman" w:cs="Times New Roman"/>
          <w:sz w:val="24"/>
          <w:szCs w:val="24"/>
        </w:rPr>
        <w:t>may</w:t>
      </w:r>
      <w:r w:rsidR="007261B4">
        <w:rPr>
          <w:rFonts w:ascii="Times New Roman" w:hAnsi="Times New Roman" w:cs="Times New Roman"/>
          <w:sz w:val="24"/>
          <w:szCs w:val="24"/>
        </w:rPr>
        <w:t xml:space="preserve"> </w:t>
      </w:r>
      <w:r w:rsidR="0022769C">
        <w:rPr>
          <w:rFonts w:ascii="Times New Roman" w:hAnsi="Times New Roman" w:cs="Times New Roman"/>
          <w:sz w:val="24"/>
          <w:szCs w:val="24"/>
        </w:rPr>
        <w:t xml:space="preserve">or may not </w:t>
      </w:r>
      <w:proofErr w:type="spellStart"/>
      <w:r w:rsidR="007261B4">
        <w:rPr>
          <w:rFonts w:ascii="Times New Roman" w:hAnsi="Times New Roman" w:cs="Times New Roman"/>
          <w:sz w:val="24"/>
          <w:szCs w:val="24"/>
        </w:rPr>
        <w:t>advect</w:t>
      </w:r>
      <w:proofErr w:type="spellEnd"/>
      <w:r w:rsidR="007261B4">
        <w:rPr>
          <w:rFonts w:ascii="Times New Roman" w:hAnsi="Times New Roman" w:cs="Times New Roman"/>
          <w:sz w:val="24"/>
          <w:szCs w:val="24"/>
        </w:rPr>
        <w:t xml:space="preserve"> the cells inshore. </w:t>
      </w:r>
      <w:r>
        <w:rPr>
          <w:rFonts w:ascii="Times New Roman" w:hAnsi="Times New Roman" w:cs="Times New Roman"/>
          <w:sz w:val="24"/>
          <w:szCs w:val="24"/>
        </w:rPr>
        <w:t xml:space="preserve">Both St Austell Bay and </w:t>
      </w:r>
      <w:proofErr w:type="spellStart"/>
      <w:r>
        <w:rPr>
          <w:rFonts w:ascii="Times New Roman" w:hAnsi="Times New Roman" w:cs="Times New Roman"/>
          <w:sz w:val="24"/>
          <w:szCs w:val="24"/>
        </w:rPr>
        <w:t>Lantivet</w:t>
      </w:r>
      <w:proofErr w:type="spellEnd"/>
      <w:r>
        <w:rPr>
          <w:rFonts w:ascii="Times New Roman" w:hAnsi="Times New Roman" w:cs="Times New Roman"/>
          <w:sz w:val="24"/>
          <w:szCs w:val="24"/>
        </w:rPr>
        <w:t xml:space="preserve"> Bay are </w:t>
      </w:r>
      <w:r w:rsidR="00DA0CA2">
        <w:rPr>
          <w:rFonts w:ascii="Times New Roman" w:hAnsi="Times New Roman" w:cs="Times New Roman"/>
          <w:sz w:val="24"/>
          <w:szCs w:val="24"/>
        </w:rPr>
        <w:t xml:space="preserve">wide-mouthed bays </w:t>
      </w:r>
      <w:r>
        <w:rPr>
          <w:rFonts w:ascii="Times New Roman" w:hAnsi="Times New Roman" w:cs="Times New Roman"/>
          <w:sz w:val="24"/>
          <w:szCs w:val="24"/>
        </w:rPr>
        <w:t xml:space="preserve">open to the English Channel </w:t>
      </w:r>
      <w:r w:rsidR="00DA0CA2">
        <w:rPr>
          <w:rFonts w:ascii="Times New Roman" w:hAnsi="Times New Roman" w:cs="Times New Roman"/>
          <w:sz w:val="24"/>
          <w:szCs w:val="24"/>
        </w:rPr>
        <w:t xml:space="preserve">to the south and southeast </w:t>
      </w:r>
      <w:r>
        <w:rPr>
          <w:rFonts w:ascii="Times New Roman" w:hAnsi="Times New Roman" w:cs="Times New Roman"/>
          <w:sz w:val="24"/>
          <w:szCs w:val="24"/>
        </w:rPr>
        <w:t xml:space="preserve">whilst the site at Fowey </w:t>
      </w:r>
      <w:r w:rsidR="00DA0CA2">
        <w:rPr>
          <w:rFonts w:ascii="Times New Roman" w:hAnsi="Times New Roman" w:cs="Times New Roman"/>
          <w:sz w:val="24"/>
          <w:szCs w:val="24"/>
        </w:rPr>
        <w:t xml:space="preserve">is within an enclosed estuary and at the mouth of a river. The transport of </w:t>
      </w:r>
      <w:r w:rsidR="00DA0CA2" w:rsidRPr="00DA0CA2">
        <w:rPr>
          <w:rFonts w:ascii="Times New Roman" w:hAnsi="Times New Roman" w:cs="Times New Roman"/>
          <w:i/>
          <w:iCs/>
          <w:sz w:val="24"/>
          <w:szCs w:val="24"/>
        </w:rPr>
        <w:t>Dinophysis</w:t>
      </w:r>
      <w:r w:rsidR="00DA0CA2">
        <w:rPr>
          <w:rFonts w:ascii="Times New Roman" w:hAnsi="Times New Roman" w:cs="Times New Roman"/>
          <w:sz w:val="24"/>
          <w:szCs w:val="24"/>
        </w:rPr>
        <w:t xml:space="preserve"> spp. cells into the estuary at Fowey may rely on more specific local transport processes </w:t>
      </w:r>
      <w:proofErr w:type="gramStart"/>
      <w:r w:rsidR="00DA0CA2">
        <w:rPr>
          <w:rFonts w:ascii="Times New Roman" w:hAnsi="Times New Roman" w:cs="Times New Roman"/>
          <w:sz w:val="24"/>
          <w:szCs w:val="24"/>
        </w:rPr>
        <w:t>but,</w:t>
      </w:r>
      <w:proofErr w:type="gramEnd"/>
      <w:r w:rsidR="00DA0CA2">
        <w:rPr>
          <w:rFonts w:ascii="Times New Roman" w:hAnsi="Times New Roman" w:cs="Times New Roman"/>
          <w:sz w:val="24"/>
          <w:szCs w:val="24"/>
        </w:rPr>
        <w:t xml:space="preserve"> once present within the estuary, the development and persistence of a bloom may be prolonged </w:t>
      </w:r>
      <w:r w:rsidR="008E36F2">
        <w:rPr>
          <w:rFonts w:ascii="Times New Roman" w:hAnsi="Times New Roman" w:cs="Times New Roman"/>
          <w:sz w:val="24"/>
          <w:szCs w:val="24"/>
        </w:rPr>
        <w:t xml:space="preserve">at this site </w:t>
      </w:r>
      <w:r w:rsidR="00DA0CA2">
        <w:rPr>
          <w:rFonts w:ascii="Times New Roman" w:hAnsi="Times New Roman" w:cs="Times New Roman"/>
          <w:sz w:val="24"/>
          <w:szCs w:val="24"/>
        </w:rPr>
        <w:t>if the residence time of water within the estuary is high</w:t>
      </w:r>
      <w:r w:rsidR="00120052">
        <w:rPr>
          <w:rFonts w:ascii="Times New Roman" w:hAnsi="Times New Roman" w:cs="Times New Roman"/>
          <w:sz w:val="24"/>
          <w:szCs w:val="24"/>
        </w:rPr>
        <w:t xml:space="preserve"> under summer low river flow conditions</w:t>
      </w:r>
      <w:r w:rsidR="00DA0CA2">
        <w:rPr>
          <w:rFonts w:ascii="Times New Roman" w:hAnsi="Times New Roman" w:cs="Times New Roman"/>
          <w:sz w:val="24"/>
          <w:szCs w:val="24"/>
        </w:rPr>
        <w:t>.</w:t>
      </w:r>
    </w:p>
    <w:p w14:paraId="567C405C" w14:textId="595E401E" w:rsidR="006365FA" w:rsidRDefault="008A43DB" w:rsidP="001E1D1A">
      <w:pPr>
        <w:spacing w:line="480" w:lineRule="auto"/>
        <w:ind w:firstLine="426"/>
        <w:rPr>
          <w:rFonts w:ascii="Times New Roman" w:hAnsi="Times New Roman" w:cs="Times New Roman"/>
          <w:sz w:val="24"/>
          <w:szCs w:val="24"/>
        </w:rPr>
      </w:pPr>
      <w:r>
        <w:rPr>
          <w:rFonts w:ascii="Times New Roman" w:hAnsi="Times New Roman" w:cs="Times New Roman"/>
          <w:sz w:val="24"/>
          <w:szCs w:val="24"/>
        </w:rPr>
        <w:t xml:space="preserve">June appears to be an important month in the growth dynamics of </w:t>
      </w:r>
      <w:r w:rsidRPr="006A1CA0">
        <w:rPr>
          <w:rFonts w:ascii="Times New Roman" w:hAnsi="Times New Roman" w:cs="Times New Roman"/>
          <w:i/>
          <w:iCs/>
          <w:sz w:val="24"/>
          <w:szCs w:val="24"/>
        </w:rPr>
        <w:t>Dinophysis</w:t>
      </w:r>
      <w:r>
        <w:rPr>
          <w:rFonts w:ascii="Times New Roman" w:hAnsi="Times New Roman" w:cs="Times New Roman"/>
          <w:sz w:val="24"/>
          <w:szCs w:val="24"/>
        </w:rPr>
        <w:t xml:space="preserve"> spp. at these </w:t>
      </w:r>
      <w:r w:rsidR="006A1CA0">
        <w:rPr>
          <w:rFonts w:ascii="Times New Roman" w:hAnsi="Times New Roman" w:cs="Times New Roman"/>
          <w:sz w:val="24"/>
          <w:szCs w:val="24"/>
        </w:rPr>
        <w:t xml:space="preserve">three </w:t>
      </w:r>
      <w:r>
        <w:rPr>
          <w:rFonts w:ascii="Times New Roman" w:hAnsi="Times New Roman" w:cs="Times New Roman"/>
          <w:sz w:val="24"/>
          <w:szCs w:val="24"/>
        </w:rPr>
        <w:t>sites</w:t>
      </w:r>
      <w:r w:rsidR="006A1CA0">
        <w:rPr>
          <w:rFonts w:ascii="Times New Roman" w:hAnsi="Times New Roman" w:cs="Times New Roman"/>
          <w:sz w:val="24"/>
          <w:szCs w:val="24"/>
        </w:rPr>
        <w:t xml:space="preserve"> along the Cornish coast</w:t>
      </w:r>
      <w:r>
        <w:rPr>
          <w:rFonts w:ascii="Times New Roman" w:hAnsi="Times New Roman" w:cs="Times New Roman"/>
          <w:sz w:val="24"/>
          <w:szCs w:val="24"/>
        </w:rPr>
        <w:t xml:space="preserve">. One of the key questions to be answered by this retrospective study is whether environmental conditions in the month of June can be used to determine whether a bloom will develop at these sites. To help answer this question the four general patterns described in Table 2 can be employed to examine the </w:t>
      </w:r>
      <w:r w:rsidR="00F116BA">
        <w:rPr>
          <w:rFonts w:ascii="Times New Roman" w:hAnsi="Times New Roman" w:cs="Times New Roman"/>
          <w:sz w:val="24"/>
          <w:szCs w:val="24"/>
        </w:rPr>
        <w:t xml:space="preserve">combination of </w:t>
      </w:r>
      <w:r>
        <w:rPr>
          <w:rFonts w:ascii="Times New Roman" w:hAnsi="Times New Roman" w:cs="Times New Roman"/>
          <w:sz w:val="24"/>
          <w:szCs w:val="24"/>
        </w:rPr>
        <w:t xml:space="preserve">environmental conditions under which each of these patterns occur. The first pattern was the absence of a </w:t>
      </w:r>
      <w:r w:rsidRPr="008A43DB">
        <w:rPr>
          <w:rFonts w:ascii="Times New Roman" w:hAnsi="Times New Roman" w:cs="Times New Roman"/>
          <w:i/>
          <w:iCs/>
          <w:sz w:val="24"/>
          <w:szCs w:val="24"/>
        </w:rPr>
        <w:t>Dinophysis</w:t>
      </w:r>
      <w:r>
        <w:rPr>
          <w:rFonts w:ascii="Times New Roman" w:hAnsi="Times New Roman" w:cs="Times New Roman"/>
          <w:sz w:val="24"/>
          <w:szCs w:val="24"/>
        </w:rPr>
        <w:t xml:space="preserve"> spp. bloom during the calendar year, and this was </w:t>
      </w:r>
      <w:r w:rsidR="00C851D0">
        <w:rPr>
          <w:rFonts w:ascii="Times New Roman" w:hAnsi="Times New Roman" w:cs="Times New Roman"/>
          <w:sz w:val="24"/>
          <w:szCs w:val="24"/>
        </w:rPr>
        <w:t xml:space="preserve">only </w:t>
      </w:r>
      <w:r>
        <w:rPr>
          <w:rFonts w:ascii="Times New Roman" w:hAnsi="Times New Roman" w:cs="Times New Roman"/>
          <w:sz w:val="24"/>
          <w:szCs w:val="24"/>
        </w:rPr>
        <w:t xml:space="preserve">observed at all 3 sites in 2017. PCA analysis </w:t>
      </w:r>
      <w:r w:rsidR="00797AA5">
        <w:rPr>
          <w:rFonts w:ascii="Times New Roman" w:hAnsi="Times New Roman" w:cs="Times New Roman"/>
          <w:sz w:val="24"/>
          <w:szCs w:val="24"/>
        </w:rPr>
        <w:t xml:space="preserve">suggests that the wind and wave direction in June (Fig. 4b) was one of the key environmental differences between 2017 and the other years. </w:t>
      </w:r>
      <w:r w:rsidR="002520E5">
        <w:rPr>
          <w:rFonts w:ascii="Times New Roman" w:hAnsi="Times New Roman" w:cs="Times New Roman"/>
          <w:sz w:val="24"/>
          <w:szCs w:val="24"/>
        </w:rPr>
        <w:t xml:space="preserve">A change in the prevalent wind direction with subsequent transport of </w:t>
      </w:r>
      <w:r w:rsidR="002520E5" w:rsidRPr="00790312">
        <w:rPr>
          <w:rFonts w:ascii="Times New Roman" w:hAnsi="Times New Roman" w:cs="Times New Roman"/>
          <w:i/>
          <w:iCs/>
          <w:sz w:val="24"/>
          <w:szCs w:val="24"/>
        </w:rPr>
        <w:t>Dinophysis</w:t>
      </w:r>
      <w:r w:rsidR="002520E5">
        <w:rPr>
          <w:rFonts w:ascii="Times New Roman" w:hAnsi="Times New Roman" w:cs="Times New Roman"/>
          <w:sz w:val="24"/>
          <w:szCs w:val="24"/>
        </w:rPr>
        <w:t xml:space="preserve"> cells from offshore into shellfish-producing coastal areas has been linked with an outbreak of Diarrhetic Shellfish Poisoning in the UK in 2013 (Whyte et al. 2014), demonstrating the importance of </w:t>
      </w:r>
      <w:r w:rsidR="002520E5">
        <w:rPr>
          <w:rFonts w:ascii="Times New Roman" w:hAnsi="Times New Roman" w:cs="Times New Roman"/>
          <w:sz w:val="24"/>
          <w:szCs w:val="24"/>
        </w:rPr>
        <w:lastRenderedPageBreak/>
        <w:t xml:space="preserve">monitoring wind patterns in areas known to be at risk of </w:t>
      </w:r>
      <w:r w:rsidR="002520E5" w:rsidRPr="002520E5">
        <w:rPr>
          <w:rFonts w:ascii="Times New Roman" w:hAnsi="Times New Roman" w:cs="Times New Roman"/>
          <w:i/>
          <w:iCs/>
          <w:sz w:val="24"/>
          <w:szCs w:val="24"/>
        </w:rPr>
        <w:t>Dinophysis</w:t>
      </w:r>
      <w:r w:rsidR="002520E5">
        <w:rPr>
          <w:rFonts w:ascii="Times New Roman" w:hAnsi="Times New Roman" w:cs="Times New Roman"/>
          <w:sz w:val="24"/>
          <w:szCs w:val="24"/>
        </w:rPr>
        <w:t xml:space="preserve">-related HABs. </w:t>
      </w:r>
      <w:r w:rsidR="00797AA5">
        <w:rPr>
          <w:rFonts w:ascii="Times New Roman" w:hAnsi="Times New Roman" w:cs="Times New Roman"/>
          <w:sz w:val="24"/>
          <w:szCs w:val="24"/>
        </w:rPr>
        <w:t xml:space="preserve">The mean daily wind direction in June 2017 (Fig. 7) </w:t>
      </w:r>
      <w:r w:rsidR="003717E9">
        <w:rPr>
          <w:rFonts w:ascii="Times New Roman" w:hAnsi="Times New Roman" w:cs="Times New Roman"/>
          <w:sz w:val="24"/>
          <w:szCs w:val="24"/>
        </w:rPr>
        <w:t>was narrow in range compared to most other years with winds coming from a more south</w:t>
      </w:r>
      <w:r w:rsidR="0083005F">
        <w:rPr>
          <w:rFonts w:ascii="Times New Roman" w:hAnsi="Times New Roman" w:cs="Times New Roman"/>
          <w:sz w:val="24"/>
          <w:szCs w:val="24"/>
        </w:rPr>
        <w:t>-</w:t>
      </w:r>
      <w:r w:rsidR="003717E9">
        <w:rPr>
          <w:rFonts w:ascii="Times New Roman" w:hAnsi="Times New Roman" w:cs="Times New Roman"/>
          <w:sz w:val="24"/>
          <w:szCs w:val="24"/>
        </w:rPr>
        <w:t>westerly direction</w:t>
      </w:r>
      <w:r w:rsidR="0029232B">
        <w:rPr>
          <w:rFonts w:ascii="Times New Roman" w:hAnsi="Times New Roman" w:cs="Times New Roman"/>
          <w:sz w:val="24"/>
          <w:szCs w:val="24"/>
        </w:rPr>
        <w:t xml:space="preserve"> (Fig. 9)</w:t>
      </w:r>
      <w:r w:rsidR="003717E9">
        <w:rPr>
          <w:rFonts w:ascii="Times New Roman" w:hAnsi="Times New Roman" w:cs="Times New Roman"/>
          <w:sz w:val="24"/>
          <w:szCs w:val="24"/>
        </w:rPr>
        <w:t xml:space="preserve">. </w:t>
      </w:r>
      <w:r w:rsidR="0083005F">
        <w:rPr>
          <w:rFonts w:ascii="Times New Roman" w:hAnsi="Times New Roman" w:cs="Times New Roman"/>
          <w:sz w:val="24"/>
          <w:szCs w:val="24"/>
        </w:rPr>
        <w:t xml:space="preserve">If bloom development at these sites is dependent upon cells being transported onshore from an established bloom further out in the stratified English Channel, then a south-easterly or even a southerly wind is most likely to result in the transport of cells </w:t>
      </w:r>
      <w:r w:rsidR="005F1E31">
        <w:rPr>
          <w:rFonts w:ascii="Times New Roman" w:hAnsi="Times New Roman" w:cs="Times New Roman"/>
          <w:sz w:val="24"/>
          <w:szCs w:val="24"/>
        </w:rPr>
        <w:t xml:space="preserve">to the sites </w:t>
      </w:r>
      <w:r w:rsidR="0083005F">
        <w:rPr>
          <w:rFonts w:ascii="Times New Roman" w:hAnsi="Times New Roman" w:cs="Times New Roman"/>
          <w:sz w:val="24"/>
          <w:szCs w:val="24"/>
        </w:rPr>
        <w:t xml:space="preserve">and/or the entrapment of cells </w:t>
      </w:r>
      <w:r w:rsidR="005F1E31">
        <w:rPr>
          <w:rFonts w:ascii="Times New Roman" w:hAnsi="Times New Roman" w:cs="Times New Roman"/>
          <w:sz w:val="24"/>
          <w:szCs w:val="24"/>
        </w:rPr>
        <w:t xml:space="preserve">at </w:t>
      </w:r>
      <w:r w:rsidR="0083005F">
        <w:rPr>
          <w:rFonts w:ascii="Times New Roman" w:hAnsi="Times New Roman" w:cs="Times New Roman"/>
          <w:sz w:val="24"/>
          <w:szCs w:val="24"/>
        </w:rPr>
        <w:t>the sites based on the geography of the coastline</w:t>
      </w:r>
      <w:r w:rsidR="005F1E31">
        <w:rPr>
          <w:rFonts w:ascii="Times New Roman" w:hAnsi="Times New Roman" w:cs="Times New Roman"/>
          <w:sz w:val="24"/>
          <w:szCs w:val="24"/>
        </w:rPr>
        <w:t xml:space="preserve"> (Fig. 1)</w:t>
      </w:r>
      <w:r w:rsidR="0083005F">
        <w:rPr>
          <w:rFonts w:ascii="Times New Roman" w:hAnsi="Times New Roman" w:cs="Times New Roman"/>
          <w:sz w:val="24"/>
          <w:szCs w:val="24"/>
        </w:rPr>
        <w:t>. A predominantly south-westerly wind may result in the transport of the offshore cells into bays with a different geographical aspect or might transport any cells present at the sites away from the shellfish farms.</w:t>
      </w:r>
      <w:r w:rsidR="006B7311">
        <w:rPr>
          <w:rFonts w:ascii="Times New Roman" w:hAnsi="Times New Roman" w:cs="Times New Roman"/>
          <w:sz w:val="24"/>
          <w:szCs w:val="24"/>
        </w:rPr>
        <w:t xml:space="preserve"> However, the wind direction in June 2016 showed a similar range to that in </w:t>
      </w:r>
      <w:r w:rsidR="00334026">
        <w:rPr>
          <w:rFonts w:ascii="Times New Roman" w:hAnsi="Times New Roman" w:cs="Times New Roman"/>
          <w:sz w:val="24"/>
          <w:szCs w:val="24"/>
        </w:rPr>
        <w:t xml:space="preserve">June </w:t>
      </w:r>
      <w:r w:rsidR="006B7311">
        <w:rPr>
          <w:rFonts w:ascii="Times New Roman" w:hAnsi="Times New Roman" w:cs="Times New Roman"/>
          <w:sz w:val="24"/>
          <w:szCs w:val="24"/>
        </w:rPr>
        <w:t>2017</w:t>
      </w:r>
      <w:r w:rsidR="006E6826">
        <w:rPr>
          <w:rFonts w:ascii="Times New Roman" w:hAnsi="Times New Roman" w:cs="Times New Roman"/>
          <w:sz w:val="24"/>
          <w:szCs w:val="24"/>
        </w:rPr>
        <w:t xml:space="preserve"> </w:t>
      </w:r>
      <w:r w:rsidR="00334026">
        <w:rPr>
          <w:rFonts w:ascii="Times New Roman" w:hAnsi="Times New Roman" w:cs="Times New Roman"/>
          <w:sz w:val="24"/>
          <w:szCs w:val="24"/>
        </w:rPr>
        <w:t>when a</w:t>
      </w:r>
      <w:r w:rsidR="006B7311">
        <w:rPr>
          <w:rFonts w:ascii="Times New Roman" w:hAnsi="Times New Roman" w:cs="Times New Roman"/>
          <w:sz w:val="24"/>
          <w:szCs w:val="24"/>
        </w:rPr>
        <w:t xml:space="preserve"> </w:t>
      </w:r>
      <w:r w:rsidR="00334026" w:rsidRPr="00334026">
        <w:rPr>
          <w:rFonts w:ascii="Times New Roman" w:hAnsi="Times New Roman" w:cs="Times New Roman"/>
          <w:i/>
          <w:iCs/>
          <w:sz w:val="24"/>
          <w:szCs w:val="24"/>
        </w:rPr>
        <w:t>Dinophysis</w:t>
      </w:r>
      <w:r w:rsidR="00334026">
        <w:rPr>
          <w:rFonts w:ascii="Times New Roman" w:hAnsi="Times New Roman" w:cs="Times New Roman"/>
          <w:sz w:val="24"/>
          <w:szCs w:val="24"/>
        </w:rPr>
        <w:t xml:space="preserve"> </w:t>
      </w:r>
      <w:r w:rsidR="006B7311">
        <w:rPr>
          <w:rFonts w:ascii="Times New Roman" w:hAnsi="Times New Roman" w:cs="Times New Roman"/>
          <w:sz w:val="24"/>
          <w:szCs w:val="24"/>
        </w:rPr>
        <w:t xml:space="preserve">bloom </w:t>
      </w:r>
      <w:r w:rsidR="00334026">
        <w:rPr>
          <w:rFonts w:ascii="Times New Roman" w:hAnsi="Times New Roman" w:cs="Times New Roman"/>
          <w:sz w:val="24"/>
          <w:szCs w:val="24"/>
        </w:rPr>
        <w:t>and</w:t>
      </w:r>
      <w:r w:rsidR="006B7311">
        <w:rPr>
          <w:rFonts w:ascii="Times New Roman" w:hAnsi="Times New Roman" w:cs="Times New Roman"/>
          <w:sz w:val="24"/>
          <w:szCs w:val="24"/>
        </w:rPr>
        <w:t xml:space="preserve"> a toxic event </w:t>
      </w:r>
      <w:r w:rsidR="00334026">
        <w:rPr>
          <w:rFonts w:ascii="Times New Roman" w:hAnsi="Times New Roman" w:cs="Times New Roman"/>
          <w:sz w:val="24"/>
          <w:szCs w:val="24"/>
        </w:rPr>
        <w:t>did occur</w:t>
      </w:r>
      <w:r w:rsidR="006B7311">
        <w:rPr>
          <w:rFonts w:ascii="Times New Roman" w:hAnsi="Times New Roman" w:cs="Times New Roman"/>
          <w:sz w:val="24"/>
          <w:szCs w:val="24"/>
        </w:rPr>
        <w:t xml:space="preserve">. </w:t>
      </w:r>
      <w:r w:rsidR="006E6826">
        <w:rPr>
          <w:rFonts w:ascii="Times New Roman" w:hAnsi="Times New Roman" w:cs="Times New Roman"/>
          <w:sz w:val="24"/>
          <w:szCs w:val="24"/>
        </w:rPr>
        <w:t xml:space="preserve">Other environmental differences between these two years were wind speed and significant wave height, with both being greater in 2017. Increases in either of these parameters would have resulted in greater mixing within the </w:t>
      </w:r>
      <w:r w:rsidR="003E6D82">
        <w:rPr>
          <w:rFonts w:ascii="Times New Roman" w:hAnsi="Times New Roman" w:cs="Times New Roman"/>
          <w:sz w:val="24"/>
          <w:szCs w:val="24"/>
        </w:rPr>
        <w:t xml:space="preserve">coastal </w:t>
      </w:r>
      <w:r w:rsidR="006E6826">
        <w:rPr>
          <w:rFonts w:ascii="Times New Roman" w:hAnsi="Times New Roman" w:cs="Times New Roman"/>
          <w:sz w:val="24"/>
          <w:szCs w:val="24"/>
        </w:rPr>
        <w:t xml:space="preserve">water </w:t>
      </w:r>
      <w:r w:rsidR="003E6D82">
        <w:rPr>
          <w:rFonts w:ascii="Times New Roman" w:hAnsi="Times New Roman" w:cs="Times New Roman"/>
          <w:sz w:val="24"/>
          <w:szCs w:val="24"/>
        </w:rPr>
        <w:t xml:space="preserve">column </w:t>
      </w:r>
      <w:r w:rsidR="006E6826">
        <w:rPr>
          <w:rFonts w:ascii="Times New Roman" w:hAnsi="Times New Roman" w:cs="Times New Roman"/>
          <w:sz w:val="24"/>
          <w:szCs w:val="24"/>
        </w:rPr>
        <w:t xml:space="preserve">which may explain the lack of </w:t>
      </w:r>
      <w:r w:rsidR="006E6826" w:rsidRPr="006E6826">
        <w:rPr>
          <w:rFonts w:ascii="Times New Roman" w:hAnsi="Times New Roman" w:cs="Times New Roman"/>
          <w:i/>
          <w:iCs/>
          <w:sz w:val="24"/>
          <w:szCs w:val="24"/>
        </w:rPr>
        <w:t>Dinophysis</w:t>
      </w:r>
      <w:r w:rsidR="006E6826">
        <w:rPr>
          <w:rFonts w:ascii="Times New Roman" w:hAnsi="Times New Roman" w:cs="Times New Roman"/>
          <w:sz w:val="24"/>
          <w:szCs w:val="24"/>
        </w:rPr>
        <w:t xml:space="preserve"> spp. cells in June 2017.</w:t>
      </w:r>
      <w:r w:rsidR="007606EE">
        <w:rPr>
          <w:rFonts w:ascii="Times New Roman" w:hAnsi="Times New Roman" w:cs="Times New Roman"/>
          <w:sz w:val="24"/>
          <w:szCs w:val="24"/>
        </w:rPr>
        <w:t xml:space="preserve"> Barnett et al. (2019) found that the </w:t>
      </w:r>
      <w:r w:rsidR="003E6D82">
        <w:rPr>
          <w:rFonts w:ascii="Times New Roman" w:hAnsi="Times New Roman" w:cs="Times New Roman"/>
          <w:sz w:val="24"/>
          <w:szCs w:val="24"/>
        </w:rPr>
        <w:t xml:space="preserve">subsurface </w:t>
      </w:r>
      <w:r w:rsidR="007606EE">
        <w:rPr>
          <w:rFonts w:ascii="Times New Roman" w:hAnsi="Times New Roman" w:cs="Times New Roman"/>
          <w:sz w:val="24"/>
          <w:szCs w:val="24"/>
        </w:rPr>
        <w:t xml:space="preserve">thin layers associated with </w:t>
      </w:r>
      <w:r w:rsidR="007606EE" w:rsidRPr="007606EE">
        <w:rPr>
          <w:rFonts w:ascii="Times New Roman" w:hAnsi="Times New Roman" w:cs="Times New Roman"/>
          <w:i/>
          <w:iCs/>
          <w:sz w:val="24"/>
          <w:szCs w:val="24"/>
        </w:rPr>
        <w:t>Dinophysis</w:t>
      </w:r>
      <w:r w:rsidR="007606EE">
        <w:rPr>
          <w:rFonts w:ascii="Times New Roman" w:hAnsi="Times New Roman" w:cs="Times New Roman"/>
          <w:sz w:val="24"/>
          <w:szCs w:val="24"/>
        </w:rPr>
        <w:t xml:space="preserve"> spp. were only present </w:t>
      </w:r>
      <w:r w:rsidR="003E6D82">
        <w:rPr>
          <w:rFonts w:ascii="Times New Roman" w:hAnsi="Times New Roman" w:cs="Times New Roman"/>
          <w:sz w:val="24"/>
          <w:szCs w:val="24"/>
        </w:rPr>
        <w:t xml:space="preserve">in offshore waters of the western English Channel </w:t>
      </w:r>
      <w:r w:rsidR="007606EE">
        <w:rPr>
          <w:rFonts w:ascii="Times New Roman" w:hAnsi="Times New Roman" w:cs="Times New Roman"/>
          <w:sz w:val="24"/>
          <w:szCs w:val="24"/>
        </w:rPr>
        <w:t xml:space="preserve">at wind speeds </w:t>
      </w:r>
      <w:r w:rsidR="003E6D82">
        <w:rPr>
          <w:rFonts w:ascii="Times New Roman" w:hAnsi="Times New Roman" w:cs="Times New Roman"/>
          <w:sz w:val="24"/>
          <w:szCs w:val="24"/>
        </w:rPr>
        <w:t xml:space="preserve">of </w:t>
      </w:r>
      <w:r w:rsidR="007606EE">
        <w:rPr>
          <w:rFonts w:ascii="Times New Roman" w:hAnsi="Times New Roman" w:cs="Times New Roman"/>
          <w:sz w:val="24"/>
          <w:szCs w:val="24"/>
        </w:rPr>
        <w:t>less than 8 m s</w:t>
      </w:r>
      <w:r w:rsidR="007606EE" w:rsidRPr="007606EE">
        <w:rPr>
          <w:rFonts w:ascii="Times New Roman" w:hAnsi="Times New Roman" w:cs="Times New Roman"/>
          <w:sz w:val="24"/>
          <w:szCs w:val="24"/>
          <w:vertAlign w:val="superscript"/>
        </w:rPr>
        <w:t>-1</w:t>
      </w:r>
      <w:r w:rsidR="007606EE">
        <w:rPr>
          <w:rFonts w:ascii="Times New Roman" w:hAnsi="Times New Roman" w:cs="Times New Roman"/>
          <w:sz w:val="24"/>
          <w:szCs w:val="24"/>
        </w:rPr>
        <w:t>, suggesting that both strong stratification and low wind speeds are required for</w:t>
      </w:r>
      <w:r w:rsidR="006A4CCC">
        <w:rPr>
          <w:rFonts w:ascii="Times New Roman" w:hAnsi="Times New Roman" w:cs="Times New Roman"/>
          <w:sz w:val="24"/>
          <w:szCs w:val="24"/>
        </w:rPr>
        <w:t xml:space="preserve"> </w:t>
      </w:r>
      <w:r w:rsidR="007606EE">
        <w:rPr>
          <w:rFonts w:ascii="Times New Roman" w:hAnsi="Times New Roman" w:cs="Times New Roman"/>
          <w:sz w:val="24"/>
          <w:szCs w:val="24"/>
        </w:rPr>
        <w:t>thin layers to persist in this area.</w:t>
      </w:r>
      <w:r w:rsidR="00A920BF">
        <w:rPr>
          <w:rFonts w:ascii="Times New Roman" w:hAnsi="Times New Roman" w:cs="Times New Roman"/>
          <w:sz w:val="24"/>
          <w:szCs w:val="24"/>
        </w:rPr>
        <w:t xml:space="preserve"> Sherwin and Jonas (1994) observed that stratification in St Austell Bay itself is impacted by wind speed with speeds of greater than 3 -5 ms</w:t>
      </w:r>
      <w:r w:rsidR="00A920BF" w:rsidRPr="00A920BF">
        <w:rPr>
          <w:rFonts w:ascii="Times New Roman" w:hAnsi="Times New Roman" w:cs="Times New Roman"/>
          <w:sz w:val="24"/>
          <w:szCs w:val="24"/>
          <w:vertAlign w:val="superscript"/>
        </w:rPr>
        <w:t>-1</w:t>
      </w:r>
      <w:r w:rsidR="00A920BF">
        <w:rPr>
          <w:rFonts w:ascii="Times New Roman" w:hAnsi="Times New Roman" w:cs="Times New Roman"/>
          <w:sz w:val="24"/>
          <w:szCs w:val="24"/>
        </w:rPr>
        <w:t xml:space="preserve"> causing mixing of the water column.</w:t>
      </w:r>
    </w:p>
    <w:p w14:paraId="5704B6BE" w14:textId="0B9AB86F" w:rsidR="006B7311" w:rsidRPr="00481E83" w:rsidRDefault="00222E94" w:rsidP="001E1D1A">
      <w:pPr>
        <w:spacing w:line="480" w:lineRule="auto"/>
        <w:ind w:firstLine="426"/>
        <w:rPr>
          <w:rFonts w:ascii="Times New Roman" w:hAnsi="Times New Roman" w:cs="Times New Roman"/>
          <w:sz w:val="24"/>
          <w:szCs w:val="24"/>
        </w:rPr>
      </w:pPr>
      <w:r>
        <w:rPr>
          <w:rFonts w:ascii="Times New Roman" w:hAnsi="Times New Roman" w:cs="Times New Roman"/>
          <w:sz w:val="24"/>
          <w:szCs w:val="24"/>
        </w:rPr>
        <w:t xml:space="preserve">The second general pattern observed was a </w:t>
      </w:r>
      <w:r w:rsidRPr="00222E94">
        <w:rPr>
          <w:rFonts w:ascii="Times New Roman" w:hAnsi="Times New Roman" w:cs="Times New Roman"/>
          <w:i/>
          <w:iCs/>
          <w:sz w:val="24"/>
          <w:szCs w:val="24"/>
        </w:rPr>
        <w:t>Dinophysis</w:t>
      </w:r>
      <w:r>
        <w:rPr>
          <w:rFonts w:ascii="Times New Roman" w:hAnsi="Times New Roman" w:cs="Times New Roman"/>
          <w:sz w:val="24"/>
          <w:szCs w:val="24"/>
        </w:rPr>
        <w:t xml:space="preserve"> spp. bloom but no development of toxicity within the shellfish flesh tested. This occurred at all sites in 2020 and in Fowey only in 2019. One of the defining features of June 2020 was </w:t>
      </w:r>
      <w:r w:rsidR="001F14C7">
        <w:rPr>
          <w:rFonts w:ascii="Times New Roman" w:hAnsi="Times New Roman" w:cs="Times New Roman"/>
          <w:sz w:val="24"/>
          <w:szCs w:val="24"/>
        </w:rPr>
        <w:t xml:space="preserve">a mean daily </w:t>
      </w:r>
      <w:r>
        <w:rPr>
          <w:rFonts w:ascii="Times New Roman" w:hAnsi="Times New Roman" w:cs="Times New Roman"/>
          <w:sz w:val="24"/>
          <w:szCs w:val="24"/>
        </w:rPr>
        <w:t xml:space="preserve">air temperature significantly lower than in all other years </w:t>
      </w:r>
      <w:r w:rsidR="00B72D47">
        <w:rPr>
          <w:rFonts w:ascii="Times New Roman" w:hAnsi="Times New Roman" w:cs="Times New Roman"/>
          <w:sz w:val="24"/>
          <w:szCs w:val="24"/>
        </w:rPr>
        <w:t xml:space="preserve">apart from </w:t>
      </w:r>
      <w:r>
        <w:rPr>
          <w:rFonts w:ascii="Times New Roman" w:hAnsi="Times New Roman" w:cs="Times New Roman"/>
          <w:sz w:val="24"/>
          <w:szCs w:val="24"/>
        </w:rPr>
        <w:t xml:space="preserve">2019 (Fig. 6b), and wind speeds and significant wave heights were also amongst the highest (Fig. 8) in both 2020 and 2019. </w:t>
      </w:r>
      <w:r w:rsidR="009F555A">
        <w:rPr>
          <w:rFonts w:ascii="Times New Roman" w:hAnsi="Times New Roman" w:cs="Times New Roman"/>
          <w:sz w:val="24"/>
          <w:szCs w:val="24"/>
        </w:rPr>
        <w:t xml:space="preserve">At the </w:t>
      </w:r>
      <w:r w:rsidR="009F555A">
        <w:rPr>
          <w:rFonts w:ascii="Times New Roman" w:hAnsi="Times New Roman" w:cs="Times New Roman"/>
          <w:sz w:val="24"/>
          <w:szCs w:val="24"/>
        </w:rPr>
        <w:lastRenderedPageBreak/>
        <w:t xml:space="preserve">St Austell site the </w:t>
      </w:r>
      <w:r w:rsidR="009D3635">
        <w:rPr>
          <w:rFonts w:ascii="Times New Roman" w:hAnsi="Times New Roman" w:cs="Times New Roman"/>
          <w:sz w:val="24"/>
          <w:szCs w:val="24"/>
        </w:rPr>
        <w:t xml:space="preserve">shellfish are grown </w:t>
      </w:r>
      <w:r w:rsidR="001A06A8">
        <w:rPr>
          <w:rFonts w:ascii="Times New Roman" w:hAnsi="Times New Roman" w:cs="Times New Roman"/>
          <w:sz w:val="24"/>
          <w:szCs w:val="24"/>
        </w:rPr>
        <w:t>on</w:t>
      </w:r>
      <w:r w:rsidR="009D3635">
        <w:rPr>
          <w:rFonts w:ascii="Times New Roman" w:hAnsi="Times New Roman" w:cs="Times New Roman"/>
          <w:sz w:val="24"/>
          <w:szCs w:val="24"/>
        </w:rPr>
        <w:t xml:space="preserve"> ropes suspended from a headline approximately 2 m below the water surface, and these ropes are 9 m long (</w:t>
      </w:r>
      <w:proofErr w:type="spellStart"/>
      <w:r w:rsidR="009D3635">
        <w:rPr>
          <w:rFonts w:ascii="Times New Roman" w:hAnsi="Times New Roman" w:cs="Times New Roman"/>
          <w:sz w:val="24"/>
          <w:szCs w:val="24"/>
        </w:rPr>
        <w:t>Cefas</w:t>
      </w:r>
      <w:proofErr w:type="spellEnd"/>
      <w:r w:rsidR="009D3635">
        <w:rPr>
          <w:rFonts w:ascii="Times New Roman" w:hAnsi="Times New Roman" w:cs="Times New Roman"/>
          <w:sz w:val="24"/>
          <w:szCs w:val="24"/>
        </w:rPr>
        <w:t xml:space="preserve"> 2010). </w:t>
      </w:r>
      <w:r w:rsidR="00927343">
        <w:rPr>
          <w:rFonts w:ascii="Times New Roman" w:hAnsi="Times New Roman" w:cs="Times New Roman"/>
          <w:sz w:val="24"/>
          <w:szCs w:val="24"/>
        </w:rPr>
        <w:t xml:space="preserve">A sanitary report </w:t>
      </w:r>
      <w:r w:rsidR="009F555A">
        <w:rPr>
          <w:rFonts w:ascii="Times New Roman" w:hAnsi="Times New Roman" w:cs="Times New Roman"/>
          <w:sz w:val="24"/>
          <w:szCs w:val="24"/>
        </w:rPr>
        <w:t xml:space="preserve">for </w:t>
      </w:r>
      <w:r w:rsidR="00927343">
        <w:rPr>
          <w:rFonts w:ascii="Times New Roman" w:hAnsi="Times New Roman" w:cs="Times New Roman"/>
          <w:sz w:val="24"/>
          <w:szCs w:val="24"/>
        </w:rPr>
        <w:t>this site recommended monitoring points at 2 m depth with bagged mussels hung at these points for ease of sampling (</w:t>
      </w:r>
      <w:proofErr w:type="spellStart"/>
      <w:r w:rsidR="00927343">
        <w:rPr>
          <w:rFonts w:ascii="Times New Roman" w:hAnsi="Times New Roman" w:cs="Times New Roman"/>
          <w:sz w:val="24"/>
          <w:szCs w:val="24"/>
        </w:rPr>
        <w:t>Cefas</w:t>
      </w:r>
      <w:proofErr w:type="spellEnd"/>
      <w:r w:rsidR="00927343">
        <w:rPr>
          <w:rFonts w:ascii="Times New Roman" w:hAnsi="Times New Roman" w:cs="Times New Roman"/>
          <w:sz w:val="24"/>
          <w:szCs w:val="24"/>
        </w:rPr>
        <w:t xml:space="preserve"> 2010). </w:t>
      </w:r>
      <w:r w:rsidR="0066387A">
        <w:rPr>
          <w:rFonts w:ascii="Times New Roman" w:hAnsi="Times New Roman" w:cs="Times New Roman"/>
          <w:sz w:val="24"/>
          <w:szCs w:val="24"/>
        </w:rPr>
        <w:t xml:space="preserve">At the Fowey site the mussels are grown in bags on trestles above the riverbed </w:t>
      </w:r>
      <w:r w:rsidR="00DD4C13">
        <w:rPr>
          <w:rFonts w:ascii="Times New Roman" w:hAnsi="Times New Roman" w:cs="Times New Roman"/>
          <w:sz w:val="24"/>
          <w:szCs w:val="24"/>
        </w:rPr>
        <w:t>in drying areas exposed at low water</w:t>
      </w:r>
      <w:r w:rsidR="0066387A">
        <w:rPr>
          <w:rFonts w:ascii="Times New Roman" w:hAnsi="Times New Roman" w:cs="Times New Roman"/>
          <w:sz w:val="24"/>
          <w:szCs w:val="24"/>
        </w:rPr>
        <w:t xml:space="preserve"> (</w:t>
      </w:r>
      <w:proofErr w:type="spellStart"/>
      <w:r w:rsidR="0066387A">
        <w:rPr>
          <w:rFonts w:ascii="Times New Roman" w:hAnsi="Times New Roman" w:cs="Times New Roman"/>
          <w:sz w:val="24"/>
          <w:szCs w:val="24"/>
        </w:rPr>
        <w:t>Cefas</w:t>
      </w:r>
      <w:proofErr w:type="spellEnd"/>
      <w:r w:rsidR="0066387A">
        <w:rPr>
          <w:rFonts w:ascii="Times New Roman" w:hAnsi="Times New Roman" w:cs="Times New Roman"/>
          <w:sz w:val="24"/>
          <w:szCs w:val="24"/>
        </w:rPr>
        <w:t xml:space="preserve"> 2010a). </w:t>
      </w:r>
      <w:r w:rsidR="00927343">
        <w:rPr>
          <w:rFonts w:ascii="Times New Roman" w:hAnsi="Times New Roman" w:cs="Times New Roman"/>
          <w:sz w:val="24"/>
          <w:szCs w:val="24"/>
        </w:rPr>
        <w:t xml:space="preserve">At these shallow depths changes in air temperature may have an impact on the metabolism of the shellfish. </w:t>
      </w:r>
      <w:r w:rsidR="00895740">
        <w:rPr>
          <w:rFonts w:ascii="Times New Roman" w:hAnsi="Times New Roman" w:cs="Times New Roman"/>
          <w:sz w:val="24"/>
          <w:szCs w:val="24"/>
        </w:rPr>
        <w:t xml:space="preserve">Potential </w:t>
      </w:r>
      <w:r w:rsidR="00344546">
        <w:rPr>
          <w:rFonts w:ascii="Times New Roman" w:hAnsi="Times New Roman" w:cs="Times New Roman"/>
          <w:sz w:val="24"/>
          <w:szCs w:val="24"/>
        </w:rPr>
        <w:t xml:space="preserve">mechanisms for </w:t>
      </w:r>
      <w:r w:rsidR="00927343">
        <w:rPr>
          <w:rFonts w:ascii="Times New Roman" w:hAnsi="Times New Roman" w:cs="Times New Roman"/>
          <w:sz w:val="24"/>
          <w:szCs w:val="24"/>
        </w:rPr>
        <w:t xml:space="preserve">a temperature effect </w:t>
      </w:r>
      <w:r w:rsidR="00344546">
        <w:rPr>
          <w:rFonts w:ascii="Times New Roman" w:hAnsi="Times New Roman" w:cs="Times New Roman"/>
          <w:sz w:val="24"/>
          <w:szCs w:val="24"/>
        </w:rPr>
        <w:t xml:space="preserve">would either be through the lack of development of toxicity within the </w:t>
      </w:r>
      <w:r w:rsidR="00344546" w:rsidRPr="00344546">
        <w:rPr>
          <w:rFonts w:ascii="Times New Roman" w:hAnsi="Times New Roman" w:cs="Times New Roman"/>
          <w:i/>
          <w:iCs/>
          <w:sz w:val="24"/>
          <w:szCs w:val="24"/>
        </w:rPr>
        <w:t>Dinophysis</w:t>
      </w:r>
      <w:r w:rsidR="00344546">
        <w:rPr>
          <w:rFonts w:ascii="Times New Roman" w:hAnsi="Times New Roman" w:cs="Times New Roman"/>
          <w:sz w:val="24"/>
          <w:szCs w:val="24"/>
        </w:rPr>
        <w:t xml:space="preserve"> cell, or the lack of uptake </w:t>
      </w:r>
      <w:r w:rsidR="00895740">
        <w:rPr>
          <w:rFonts w:ascii="Times New Roman" w:hAnsi="Times New Roman" w:cs="Times New Roman"/>
          <w:sz w:val="24"/>
          <w:szCs w:val="24"/>
        </w:rPr>
        <w:t xml:space="preserve">or accumulation </w:t>
      </w:r>
      <w:r w:rsidR="00344546">
        <w:rPr>
          <w:rFonts w:ascii="Times New Roman" w:hAnsi="Times New Roman" w:cs="Times New Roman"/>
          <w:sz w:val="24"/>
          <w:szCs w:val="24"/>
        </w:rPr>
        <w:t xml:space="preserve">of toxic </w:t>
      </w:r>
      <w:r w:rsidR="00344546" w:rsidRPr="00344546">
        <w:rPr>
          <w:rFonts w:ascii="Times New Roman" w:hAnsi="Times New Roman" w:cs="Times New Roman"/>
          <w:i/>
          <w:iCs/>
          <w:sz w:val="24"/>
          <w:szCs w:val="24"/>
        </w:rPr>
        <w:t>Dinophysis</w:t>
      </w:r>
      <w:r w:rsidR="00344546">
        <w:rPr>
          <w:rFonts w:ascii="Times New Roman" w:hAnsi="Times New Roman" w:cs="Times New Roman"/>
          <w:sz w:val="24"/>
          <w:szCs w:val="24"/>
        </w:rPr>
        <w:t xml:space="preserve"> cells by the shellfish. </w:t>
      </w:r>
      <w:r w:rsidR="006569ED">
        <w:rPr>
          <w:rFonts w:ascii="Times New Roman" w:hAnsi="Times New Roman" w:cs="Times New Roman"/>
          <w:sz w:val="24"/>
          <w:szCs w:val="24"/>
        </w:rPr>
        <w:t>The composition of the phytoplankton community and ratio of toxic to non-toxic cells would impact both the initial contamination of the shellfish as well as the decontamination rate (</w:t>
      </w:r>
      <w:r w:rsidR="00F42C0A">
        <w:rPr>
          <w:rFonts w:ascii="Times New Roman" w:hAnsi="Times New Roman" w:cs="Times New Roman"/>
          <w:sz w:val="24"/>
          <w:szCs w:val="24"/>
        </w:rPr>
        <w:t>Rouillon &amp; Navarro 2003</w:t>
      </w:r>
      <w:r w:rsidR="006569ED">
        <w:rPr>
          <w:rFonts w:ascii="Times New Roman" w:hAnsi="Times New Roman" w:cs="Times New Roman"/>
          <w:sz w:val="24"/>
          <w:szCs w:val="24"/>
        </w:rPr>
        <w:t xml:space="preserve">). Mussels </w:t>
      </w:r>
      <w:r w:rsidR="00DC3B40">
        <w:rPr>
          <w:rFonts w:ascii="Times New Roman" w:hAnsi="Times New Roman" w:cs="Times New Roman"/>
          <w:sz w:val="24"/>
          <w:szCs w:val="24"/>
        </w:rPr>
        <w:t xml:space="preserve">may </w:t>
      </w:r>
      <w:r w:rsidR="006569ED">
        <w:rPr>
          <w:rFonts w:ascii="Times New Roman" w:hAnsi="Times New Roman" w:cs="Times New Roman"/>
          <w:sz w:val="24"/>
          <w:szCs w:val="24"/>
        </w:rPr>
        <w:t xml:space="preserve">transform pectenotoxins more rapidly than the other lipophilic toxins produced by </w:t>
      </w:r>
      <w:r w:rsidR="006569ED" w:rsidRPr="006569ED">
        <w:rPr>
          <w:rFonts w:ascii="Times New Roman" w:hAnsi="Times New Roman" w:cs="Times New Roman"/>
          <w:i/>
          <w:iCs/>
          <w:sz w:val="24"/>
          <w:szCs w:val="24"/>
        </w:rPr>
        <w:t>Dinophysis</w:t>
      </w:r>
      <w:r w:rsidR="006569ED">
        <w:rPr>
          <w:rFonts w:ascii="Times New Roman" w:hAnsi="Times New Roman" w:cs="Times New Roman"/>
          <w:sz w:val="24"/>
          <w:szCs w:val="24"/>
        </w:rPr>
        <w:t xml:space="preserve"> spp. (</w:t>
      </w:r>
      <w:r w:rsidR="00B6158A">
        <w:rPr>
          <w:rFonts w:ascii="Times New Roman" w:hAnsi="Times New Roman" w:cs="Times New Roman"/>
          <w:sz w:val="24"/>
          <w:szCs w:val="24"/>
        </w:rPr>
        <w:t>Blanco 2018</w:t>
      </w:r>
      <w:r w:rsidR="006569ED">
        <w:rPr>
          <w:rFonts w:ascii="Times New Roman" w:hAnsi="Times New Roman" w:cs="Times New Roman"/>
          <w:sz w:val="24"/>
          <w:szCs w:val="24"/>
        </w:rPr>
        <w:t xml:space="preserve">), so the toxin profile of the cells may also explain the lack of toxicity in this year. </w:t>
      </w:r>
      <w:r w:rsidR="00FF5786">
        <w:rPr>
          <w:rFonts w:ascii="Times New Roman" w:hAnsi="Times New Roman" w:cs="Times New Roman"/>
          <w:sz w:val="24"/>
          <w:szCs w:val="24"/>
        </w:rPr>
        <w:t>A third potential explanation could be that the</w:t>
      </w:r>
      <w:r w:rsidR="00141CC5">
        <w:rPr>
          <w:rFonts w:ascii="Times New Roman" w:hAnsi="Times New Roman" w:cs="Times New Roman"/>
          <w:sz w:val="24"/>
          <w:szCs w:val="24"/>
        </w:rPr>
        <w:t xml:space="preserve"> species of</w:t>
      </w:r>
      <w:r w:rsidR="00FF5786">
        <w:rPr>
          <w:rFonts w:ascii="Times New Roman" w:hAnsi="Times New Roman" w:cs="Times New Roman"/>
          <w:sz w:val="24"/>
          <w:szCs w:val="24"/>
        </w:rPr>
        <w:t xml:space="preserve"> </w:t>
      </w:r>
      <w:r w:rsidR="00FF5786" w:rsidRPr="00FF5786">
        <w:rPr>
          <w:rFonts w:ascii="Times New Roman" w:hAnsi="Times New Roman" w:cs="Times New Roman"/>
          <w:i/>
          <w:iCs/>
          <w:sz w:val="24"/>
          <w:szCs w:val="24"/>
        </w:rPr>
        <w:t>Dinophysis</w:t>
      </w:r>
      <w:r w:rsidR="00FF5786">
        <w:rPr>
          <w:rFonts w:ascii="Times New Roman" w:hAnsi="Times New Roman" w:cs="Times New Roman"/>
          <w:sz w:val="24"/>
          <w:szCs w:val="24"/>
        </w:rPr>
        <w:t xml:space="preserve"> causing the bloom in these years was a </w:t>
      </w:r>
      <w:r w:rsidR="001A06A8">
        <w:rPr>
          <w:rFonts w:ascii="Times New Roman" w:hAnsi="Times New Roman" w:cs="Times New Roman"/>
          <w:sz w:val="24"/>
          <w:szCs w:val="24"/>
        </w:rPr>
        <w:t>non-</w:t>
      </w:r>
      <w:r w:rsidR="00FF5786">
        <w:rPr>
          <w:rFonts w:ascii="Times New Roman" w:hAnsi="Times New Roman" w:cs="Times New Roman"/>
          <w:sz w:val="24"/>
          <w:szCs w:val="24"/>
        </w:rPr>
        <w:t xml:space="preserve">toxic species, but unfortunately the cells are only identified to genus level </w:t>
      </w:r>
      <w:r w:rsidR="001A06A8">
        <w:rPr>
          <w:rFonts w:ascii="Times New Roman" w:hAnsi="Times New Roman" w:cs="Times New Roman"/>
          <w:sz w:val="24"/>
          <w:szCs w:val="24"/>
        </w:rPr>
        <w:t xml:space="preserve">by the FSA </w:t>
      </w:r>
      <w:r w:rsidR="00FF5786">
        <w:rPr>
          <w:rFonts w:ascii="Times New Roman" w:hAnsi="Times New Roman" w:cs="Times New Roman"/>
          <w:sz w:val="24"/>
          <w:szCs w:val="24"/>
        </w:rPr>
        <w:t xml:space="preserve">so this theory </w:t>
      </w:r>
      <w:proofErr w:type="spellStart"/>
      <w:r w:rsidR="00FF5786">
        <w:rPr>
          <w:rFonts w:ascii="Times New Roman" w:hAnsi="Times New Roman" w:cs="Times New Roman"/>
          <w:sz w:val="24"/>
          <w:szCs w:val="24"/>
        </w:rPr>
        <w:t>can not</w:t>
      </w:r>
      <w:proofErr w:type="spellEnd"/>
      <w:r w:rsidR="00FF5786">
        <w:rPr>
          <w:rFonts w:ascii="Times New Roman" w:hAnsi="Times New Roman" w:cs="Times New Roman"/>
          <w:sz w:val="24"/>
          <w:szCs w:val="24"/>
        </w:rPr>
        <w:t xml:space="preserve"> be tested</w:t>
      </w:r>
      <w:r w:rsidR="00141CC5">
        <w:rPr>
          <w:rFonts w:ascii="Times New Roman" w:hAnsi="Times New Roman" w:cs="Times New Roman"/>
          <w:sz w:val="24"/>
          <w:szCs w:val="24"/>
        </w:rPr>
        <w:t xml:space="preserve"> directly</w:t>
      </w:r>
      <w:r w:rsidR="00FF5786">
        <w:rPr>
          <w:rFonts w:ascii="Times New Roman" w:hAnsi="Times New Roman" w:cs="Times New Roman"/>
          <w:sz w:val="24"/>
          <w:szCs w:val="24"/>
        </w:rPr>
        <w:t xml:space="preserve">. The most common </w:t>
      </w:r>
      <w:r w:rsidR="00FF5786" w:rsidRPr="00FF5786">
        <w:rPr>
          <w:rFonts w:ascii="Times New Roman" w:hAnsi="Times New Roman" w:cs="Times New Roman"/>
          <w:i/>
          <w:iCs/>
          <w:sz w:val="24"/>
          <w:szCs w:val="24"/>
        </w:rPr>
        <w:t>Dinophysis</w:t>
      </w:r>
      <w:r w:rsidR="00FF5786">
        <w:rPr>
          <w:rFonts w:ascii="Times New Roman" w:hAnsi="Times New Roman" w:cs="Times New Roman"/>
          <w:sz w:val="24"/>
          <w:szCs w:val="24"/>
        </w:rPr>
        <w:t xml:space="preserve"> spp. in this area are </w:t>
      </w:r>
      <w:r w:rsidR="00FF5786" w:rsidRPr="00FF5786">
        <w:rPr>
          <w:rFonts w:ascii="Times New Roman" w:hAnsi="Times New Roman" w:cs="Times New Roman"/>
          <w:i/>
          <w:iCs/>
          <w:sz w:val="24"/>
          <w:szCs w:val="24"/>
        </w:rPr>
        <w:t>Dinophysis acuminata</w:t>
      </w:r>
      <w:r w:rsidR="00FF5786">
        <w:rPr>
          <w:rFonts w:ascii="Times New Roman" w:hAnsi="Times New Roman" w:cs="Times New Roman"/>
          <w:sz w:val="24"/>
          <w:szCs w:val="24"/>
        </w:rPr>
        <w:t xml:space="preserve"> and </w:t>
      </w:r>
      <w:r w:rsidR="00FF5786" w:rsidRPr="00FF5786">
        <w:rPr>
          <w:rFonts w:ascii="Times New Roman" w:hAnsi="Times New Roman" w:cs="Times New Roman"/>
          <w:i/>
          <w:iCs/>
          <w:sz w:val="24"/>
          <w:szCs w:val="24"/>
        </w:rPr>
        <w:t>Dinophysis acuta</w:t>
      </w:r>
      <w:r w:rsidR="00FF5786">
        <w:rPr>
          <w:rFonts w:ascii="Times New Roman" w:hAnsi="Times New Roman" w:cs="Times New Roman"/>
          <w:sz w:val="24"/>
          <w:szCs w:val="24"/>
        </w:rPr>
        <w:t xml:space="preserve"> (C. Widdicombe unpublished data</w:t>
      </w:r>
      <w:r w:rsidR="00F94F89">
        <w:rPr>
          <w:rFonts w:ascii="Times New Roman" w:hAnsi="Times New Roman" w:cs="Times New Roman"/>
          <w:sz w:val="24"/>
          <w:szCs w:val="24"/>
        </w:rPr>
        <w:t>, Barnett et al. 2019</w:t>
      </w:r>
      <w:r w:rsidR="00FF5786">
        <w:rPr>
          <w:rFonts w:ascii="Times New Roman" w:hAnsi="Times New Roman" w:cs="Times New Roman"/>
          <w:sz w:val="24"/>
          <w:szCs w:val="24"/>
        </w:rPr>
        <w:t xml:space="preserve">). </w:t>
      </w:r>
      <w:r w:rsidR="00F94F89">
        <w:rPr>
          <w:rFonts w:ascii="Times New Roman" w:hAnsi="Times New Roman" w:cs="Times New Roman"/>
          <w:sz w:val="24"/>
          <w:szCs w:val="24"/>
        </w:rPr>
        <w:t>Both are known to be toxin-producing and are the most common species linked to DSP events globally (</w:t>
      </w:r>
      <w:proofErr w:type="spellStart"/>
      <w:r w:rsidR="00F94F89">
        <w:rPr>
          <w:rFonts w:ascii="Times New Roman" w:hAnsi="Times New Roman" w:cs="Times New Roman"/>
          <w:sz w:val="24"/>
          <w:szCs w:val="24"/>
        </w:rPr>
        <w:t>Reguera</w:t>
      </w:r>
      <w:proofErr w:type="spellEnd"/>
      <w:r w:rsidR="00F94F89">
        <w:rPr>
          <w:rFonts w:ascii="Times New Roman" w:hAnsi="Times New Roman" w:cs="Times New Roman"/>
          <w:sz w:val="24"/>
          <w:szCs w:val="24"/>
        </w:rPr>
        <w:t xml:space="preserve"> et al. 2014), so it is unlikely that the species composition was the reason for the lack of toxicity in these years.</w:t>
      </w:r>
      <w:r w:rsidR="00481E83">
        <w:rPr>
          <w:rFonts w:ascii="Times New Roman" w:hAnsi="Times New Roman" w:cs="Times New Roman"/>
          <w:sz w:val="24"/>
          <w:szCs w:val="24"/>
        </w:rPr>
        <w:t xml:space="preserve"> The filtration rate of the mussel </w:t>
      </w:r>
      <w:r w:rsidR="00481E83" w:rsidRPr="00481E83">
        <w:rPr>
          <w:rFonts w:ascii="Times New Roman" w:hAnsi="Times New Roman" w:cs="Times New Roman"/>
          <w:i/>
          <w:iCs/>
          <w:sz w:val="24"/>
          <w:szCs w:val="24"/>
        </w:rPr>
        <w:t>Mytilus edulis</w:t>
      </w:r>
      <w:r w:rsidR="00481E83">
        <w:rPr>
          <w:rFonts w:ascii="Times New Roman" w:hAnsi="Times New Roman" w:cs="Times New Roman"/>
          <w:i/>
          <w:iCs/>
          <w:sz w:val="24"/>
          <w:szCs w:val="24"/>
        </w:rPr>
        <w:t xml:space="preserve"> </w:t>
      </w:r>
      <w:r w:rsidR="00481E83">
        <w:rPr>
          <w:rFonts w:ascii="Times New Roman" w:hAnsi="Times New Roman" w:cs="Times New Roman"/>
          <w:sz w:val="24"/>
          <w:szCs w:val="24"/>
        </w:rPr>
        <w:t>has been observed to decrease with decreasing temperature in a linear relationship (</w:t>
      </w:r>
      <w:proofErr w:type="spellStart"/>
      <w:r w:rsidR="00481E83">
        <w:rPr>
          <w:rFonts w:ascii="Times New Roman" w:hAnsi="Times New Roman" w:cs="Times New Roman"/>
          <w:sz w:val="24"/>
          <w:szCs w:val="24"/>
        </w:rPr>
        <w:t>Kittner</w:t>
      </w:r>
      <w:proofErr w:type="spellEnd"/>
      <w:r w:rsidR="00481E83">
        <w:rPr>
          <w:rFonts w:ascii="Times New Roman" w:hAnsi="Times New Roman" w:cs="Times New Roman"/>
          <w:sz w:val="24"/>
          <w:szCs w:val="24"/>
        </w:rPr>
        <w:t xml:space="preserve"> &amp; </w:t>
      </w:r>
      <w:proofErr w:type="spellStart"/>
      <w:r w:rsidR="00481E83">
        <w:rPr>
          <w:rFonts w:ascii="Times New Roman" w:hAnsi="Times New Roman" w:cs="Times New Roman"/>
          <w:sz w:val="24"/>
          <w:szCs w:val="24"/>
        </w:rPr>
        <w:t>Riisgård</w:t>
      </w:r>
      <w:proofErr w:type="spellEnd"/>
      <w:r w:rsidR="00481E83">
        <w:rPr>
          <w:rFonts w:ascii="Times New Roman" w:hAnsi="Times New Roman" w:cs="Times New Roman"/>
          <w:sz w:val="24"/>
          <w:szCs w:val="24"/>
        </w:rPr>
        <w:t xml:space="preserve"> 2005),</w:t>
      </w:r>
      <w:r w:rsidR="00D056E0">
        <w:rPr>
          <w:rFonts w:ascii="Times New Roman" w:hAnsi="Times New Roman" w:cs="Times New Roman"/>
          <w:sz w:val="24"/>
          <w:szCs w:val="24"/>
        </w:rPr>
        <w:t xml:space="preserve"> s</w:t>
      </w:r>
      <w:r w:rsidR="001F078F">
        <w:rPr>
          <w:rFonts w:ascii="Times New Roman" w:hAnsi="Times New Roman" w:cs="Times New Roman"/>
          <w:sz w:val="24"/>
          <w:szCs w:val="24"/>
        </w:rPr>
        <w:t xml:space="preserve">o filtration rates and subsequent accumulation rates may have been decreased in these cooler periods. </w:t>
      </w:r>
      <w:r w:rsidR="00B46D38">
        <w:rPr>
          <w:rFonts w:ascii="Times New Roman" w:hAnsi="Times New Roman" w:cs="Times New Roman"/>
          <w:sz w:val="24"/>
          <w:szCs w:val="24"/>
        </w:rPr>
        <w:t xml:space="preserve">The </w:t>
      </w:r>
      <w:r w:rsidR="00B46D38" w:rsidRPr="00B46D38">
        <w:rPr>
          <w:rFonts w:ascii="Times New Roman" w:hAnsi="Times New Roman" w:cs="Times New Roman"/>
          <w:i/>
          <w:iCs/>
          <w:sz w:val="24"/>
          <w:szCs w:val="24"/>
        </w:rPr>
        <w:t>Dinophysis</w:t>
      </w:r>
      <w:r w:rsidR="00B46D38">
        <w:rPr>
          <w:rFonts w:ascii="Times New Roman" w:hAnsi="Times New Roman" w:cs="Times New Roman"/>
          <w:sz w:val="24"/>
          <w:szCs w:val="24"/>
        </w:rPr>
        <w:t xml:space="preserve"> cells are believed to have been </w:t>
      </w:r>
      <w:r w:rsidR="001F14C7">
        <w:rPr>
          <w:rFonts w:ascii="Times New Roman" w:hAnsi="Times New Roman" w:cs="Times New Roman"/>
          <w:sz w:val="24"/>
          <w:szCs w:val="24"/>
        </w:rPr>
        <w:t xml:space="preserve">advected </w:t>
      </w:r>
      <w:r w:rsidR="00B46D38">
        <w:rPr>
          <w:rFonts w:ascii="Times New Roman" w:hAnsi="Times New Roman" w:cs="Times New Roman"/>
          <w:sz w:val="24"/>
          <w:szCs w:val="24"/>
        </w:rPr>
        <w:t xml:space="preserve">from </w:t>
      </w:r>
      <w:r w:rsidR="00D65FD0">
        <w:rPr>
          <w:rFonts w:ascii="Times New Roman" w:hAnsi="Times New Roman" w:cs="Times New Roman"/>
          <w:sz w:val="24"/>
          <w:szCs w:val="24"/>
        </w:rPr>
        <w:t xml:space="preserve">larger </w:t>
      </w:r>
      <w:r w:rsidR="00B46D38">
        <w:rPr>
          <w:rFonts w:ascii="Times New Roman" w:hAnsi="Times New Roman" w:cs="Times New Roman"/>
          <w:sz w:val="24"/>
          <w:szCs w:val="24"/>
        </w:rPr>
        <w:t xml:space="preserve">offshore </w:t>
      </w:r>
      <w:r w:rsidR="00D65FD0">
        <w:rPr>
          <w:rFonts w:ascii="Times New Roman" w:hAnsi="Times New Roman" w:cs="Times New Roman"/>
          <w:sz w:val="24"/>
          <w:szCs w:val="24"/>
        </w:rPr>
        <w:t xml:space="preserve">blooms </w:t>
      </w:r>
      <w:r w:rsidR="00B46D38">
        <w:rPr>
          <w:rFonts w:ascii="Times New Roman" w:hAnsi="Times New Roman" w:cs="Times New Roman"/>
          <w:sz w:val="24"/>
          <w:szCs w:val="24"/>
        </w:rPr>
        <w:t xml:space="preserve">into the area so local temperature conditions may not be directly relatable to toxin production in these cells, as </w:t>
      </w:r>
      <w:r w:rsidR="00D65FD0">
        <w:rPr>
          <w:rFonts w:ascii="Times New Roman" w:hAnsi="Times New Roman" w:cs="Times New Roman"/>
          <w:sz w:val="24"/>
          <w:szCs w:val="24"/>
        </w:rPr>
        <w:t xml:space="preserve">net </w:t>
      </w:r>
      <w:r w:rsidR="00B46D38">
        <w:rPr>
          <w:rFonts w:ascii="Times New Roman" w:hAnsi="Times New Roman" w:cs="Times New Roman"/>
          <w:sz w:val="24"/>
          <w:szCs w:val="24"/>
        </w:rPr>
        <w:t xml:space="preserve">toxin production is highest in </w:t>
      </w:r>
      <w:r w:rsidR="00B46D38">
        <w:rPr>
          <w:rFonts w:ascii="Times New Roman" w:hAnsi="Times New Roman" w:cs="Times New Roman"/>
          <w:sz w:val="24"/>
          <w:szCs w:val="24"/>
        </w:rPr>
        <w:lastRenderedPageBreak/>
        <w:t xml:space="preserve">the </w:t>
      </w:r>
      <w:r w:rsidR="00D65FD0">
        <w:rPr>
          <w:rFonts w:ascii="Times New Roman" w:hAnsi="Times New Roman" w:cs="Times New Roman"/>
          <w:sz w:val="24"/>
          <w:szCs w:val="24"/>
        </w:rPr>
        <w:t xml:space="preserve">early </w:t>
      </w:r>
      <w:r w:rsidR="00B46D38">
        <w:rPr>
          <w:rFonts w:ascii="Times New Roman" w:hAnsi="Times New Roman" w:cs="Times New Roman"/>
          <w:sz w:val="24"/>
          <w:szCs w:val="24"/>
        </w:rPr>
        <w:t xml:space="preserve">exponential growth phase </w:t>
      </w:r>
      <w:r w:rsidR="00D65FD0">
        <w:rPr>
          <w:rFonts w:ascii="Times New Roman" w:hAnsi="Times New Roman" w:cs="Times New Roman"/>
          <w:sz w:val="24"/>
          <w:szCs w:val="24"/>
        </w:rPr>
        <w:t>(Basti et al. 2018)</w:t>
      </w:r>
      <w:r w:rsidR="00645075">
        <w:rPr>
          <w:rFonts w:ascii="Times New Roman" w:hAnsi="Times New Roman" w:cs="Times New Roman"/>
          <w:sz w:val="24"/>
          <w:szCs w:val="24"/>
        </w:rPr>
        <w:t xml:space="preserve"> and there is little evidence for sustained </w:t>
      </w:r>
      <w:r w:rsidR="00645075" w:rsidRPr="00645075">
        <w:rPr>
          <w:rFonts w:ascii="Times New Roman" w:hAnsi="Times New Roman" w:cs="Times New Roman"/>
          <w:i/>
          <w:iCs/>
          <w:sz w:val="24"/>
          <w:szCs w:val="24"/>
        </w:rPr>
        <w:t>in situ</w:t>
      </w:r>
      <w:r w:rsidR="00645075">
        <w:rPr>
          <w:rFonts w:ascii="Times New Roman" w:hAnsi="Times New Roman" w:cs="Times New Roman"/>
          <w:sz w:val="24"/>
          <w:szCs w:val="24"/>
        </w:rPr>
        <w:t xml:space="preserve"> growth at these sites in 2020</w:t>
      </w:r>
      <w:r w:rsidR="00DF014E">
        <w:rPr>
          <w:rFonts w:ascii="Times New Roman" w:hAnsi="Times New Roman" w:cs="Times New Roman"/>
          <w:sz w:val="24"/>
          <w:szCs w:val="24"/>
        </w:rPr>
        <w:t xml:space="preserve"> with cell abundances fluctuating at all sites (Fig. 2)</w:t>
      </w:r>
      <w:r w:rsidR="00645075">
        <w:rPr>
          <w:rFonts w:ascii="Times New Roman" w:hAnsi="Times New Roman" w:cs="Times New Roman"/>
          <w:sz w:val="24"/>
          <w:szCs w:val="24"/>
        </w:rPr>
        <w:t>.</w:t>
      </w:r>
      <w:r w:rsidR="00C053A6">
        <w:rPr>
          <w:rFonts w:ascii="Times New Roman" w:hAnsi="Times New Roman" w:cs="Times New Roman"/>
          <w:sz w:val="24"/>
          <w:szCs w:val="24"/>
        </w:rPr>
        <w:t xml:space="preserve"> </w:t>
      </w:r>
    </w:p>
    <w:p w14:paraId="398FACB6" w14:textId="5A855DB0" w:rsidR="00D67369" w:rsidRDefault="00C24A87" w:rsidP="001E1D1A">
      <w:pPr>
        <w:spacing w:line="480" w:lineRule="auto"/>
        <w:ind w:firstLine="426"/>
        <w:rPr>
          <w:rFonts w:ascii="Times New Roman" w:hAnsi="Times New Roman" w:cs="Times New Roman"/>
          <w:sz w:val="24"/>
          <w:szCs w:val="24"/>
        </w:rPr>
      </w:pPr>
      <w:r>
        <w:rPr>
          <w:rFonts w:ascii="Times New Roman" w:hAnsi="Times New Roman" w:cs="Times New Roman"/>
          <w:sz w:val="24"/>
          <w:szCs w:val="24"/>
        </w:rPr>
        <w:t xml:space="preserve">Pattern 3 was a short </w:t>
      </w:r>
      <w:r w:rsidRPr="00C24A87">
        <w:rPr>
          <w:rFonts w:ascii="Times New Roman" w:hAnsi="Times New Roman" w:cs="Times New Roman"/>
          <w:i/>
          <w:iCs/>
          <w:sz w:val="24"/>
          <w:szCs w:val="24"/>
        </w:rPr>
        <w:t>Dinophysis</w:t>
      </w:r>
      <w:r>
        <w:rPr>
          <w:rFonts w:ascii="Times New Roman" w:hAnsi="Times New Roman" w:cs="Times New Roman"/>
          <w:sz w:val="24"/>
          <w:szCs w:val="24"/>
        </w:rPr>
        <w:t xml:space="preserve"> spp. bloom associated with a short toxic event. This was observed in 2019 at the St Austell Bay and </w:t>
      </w:r>
      <w:proofErr w:type="spellStart"/>
      <w:r>
        <w:rPr>
          <w:rFonts w:ascii="Times New Roman" w:hAnsi="Times New Roman" w:cs="Times New Roman"/>
          <w:sz w:val="24"/>
          <w:szCs w:val="24"/>
        </w:rPr>
        <w:t>Lantivet</w:t>
      </w:r>
      <w:proofErr w:type="spellEnd"/>
      <w:r>
        <w:rPr>
          <w:rFonts w:ascii="Times New Roman" w:hAnsi="Times New Roman" w:cs="Times New Roman"/>
          <w:sz w:val="24"/>
          <w:szCs w:val="24"/>
        </w:rPr>
        <w:t xml:space="preserve"> Bay sites and was also observed in Fowey in 2015. It has already been reported that air temperatures were significantly low</w:t>
      </w:r>
      <w:r w:rsidR="00702A25">
        <w:rPr>
          <w:rFonts w:ascii="Times New Roman" w:hAnsi="Times New Roman" w:cs="Times New Roman"/>
          <w:sz w:val="24"/>
          <w:szCs w:val="24"/>
        </w:rPr>
        <w:t>er</w:t>
      </w:r>
      <w:r>
        <w:rPr>
          <w:rFonts w:ascii="Times New Roman" w:hAnsi="Times New Roman" w:cs="Times New Roman"/>
          <w:sz w:val="24"/>
          <w:szCs w:val="24"/>
        </w:rPr>
        <w:t xml:space="preserve"> in 2019 and, when comparing the daily mean air temperatures in 2015 to the remaining years, they are lower in range. There are two years when toxicity at the Fowey site was lower than at the other two sites </w:t>
      </w:r>
      <w:r w:rsidR="00C053A6">
        <w:rPr>
          <w:rFonts w:ascii="Times New Roman" w:hAnsi="Times New Roman" w:cs="Times New Roman"/>
          <w:sz w:val="24"/>
          <w:szCs w:val="24"/>
        </w:rPr>
        <w:t xml:space="preserve">and this may reflect the very shallow nature of the shellfish bed in Fowey that </w:t>
      </w:r>
      <w:r w:rsidR="001F14C7">
        <w:rPr>
          <w:rFonts w:ascii="Times New Roman" w:hAnsi="Times New Roman" w:cs="Times New Roman"/>
          <w:sz w:val="24"/>
          <w:szCs w:val="24"/>
        </w:rPr>
        <w:t xml:space="preserve">can be </w:t>
      </w:r>
      <w:r w:rsidR="00C053A6">
        <w:rPr>
          <w:rFonts w:ascii="Times New Roman" w:hAnsi="Times New Roman" w:cs="Times New Roman"/>
          <w:sz w:val="24"/>
          <w:szCs w:val="24"/>
        </w:rPr>
        <w:t>exposed at low water. In addition to lower ingestion rates</w:t>
      </w:r>
      <w:r w:rsidR="00D46A49">
        <w:rPr>
          <w:rFonts w:ascii="Times New Roman" w:hAnsi="Times New Roman" w:cs="Times New Roman"/>
          <w:sz w:val="24"/>
          <w:szCs w:val="24"/>
        </w:rPr>
        <w:t>,</w:t>
      </w:r>
      <w:r w:rsidR="00C053A6">
        <w:rPr>
          <w:rFonts w:ascii="Times New Roman" w:hAnsi="Times New Roman" w:cs="Times New Roman"/>
          <w:sz w:val="24"/>
          <w:szCs w:val="24"/>
        </w:rPr>
        <w:t xml:space="preserve"> the </w:t>
      </w:r>
      <w:r w:rsidR="00D46A49">
        <w:rPr>
          <w:rFonts w:ascii="Times New Roman" w:hAnsi="Times New Roman" w:cs="Times New Roman"/>
          <w:sz w:val="24"/>
          <w:szCs w:val="24"/>
        </w:rPr>
        <w:t xml:space="preserve">duration that </w:t>
      </w:r>
      <w:r w:rsidR="00C053A6">
        <w:rPr>
          <w:rFonts w:ascii="Times New Roman" w:hAnsi="Times New Roman" w:cs="Times New Roman"/>
          <w:sz w:val="24"/>
          <w:szCs w:val="24"/>
        </w:rPr>
        <w:t xml:space="preserve">the mussels at Fowey are submerged and able to filter feed is </w:t>
      </w:r>
      <w:r w:rsidR="001F14C7">
        <w:rPr>
          <w:rFonts w:ascii="Times New Roman" w:hAnsi="Times New Roman" w:cs="Times New Roman"/>
          <w:sz w:val="24"/>
          <w:szCs w:val="24"/>
        </w:rPr>
        <w:t xml:space="preserve">potentially </w:t>
      </w:r>
      <w:r w:rsidR="00C053A6">
        <w:rPr>
          <w:rFonts w:ascii="Times New Roman" w:hAnsi="Times New Roman" w:cs="Times New Roman"/>
          <w:sz w:val="24"/>
          <w:szCs w:val="24"/>
        </w:rPr>
        <w:t>shorter</w:t>
      </w:r>
      <w:r w:rsidR="001F14C7">
        <w:rPr>
          <w:rFonts w:ascii="Times New Roman" w:hAnsi="Times New Roman" w:cs="Times New Roman"/>
          <w:sz w:val="24"/>
          <w:szCs w:val="24"/>
        </w:rPr>
        <w:t xml:space="preserve"> than at the other two sites. </w:t>
      </w:r>
      <w:r w:rsidR="00C053A6">
        <w:rPr>
          <w:rFonts w:ascii="Times New Roman" w:hAnsi="Times New Roman" w:cs="Times New Roman"/>
          <w:sz w:val="24"/>
          <w:szCs w:val="24"/>
        </w:rPr>
        <w:t xml:space="preserve"> </w:t>
      </w:r>
      <w:r w:rsidR="00042BBB">
        <w:rPr>
          <w:rFonts w:ascii="Times New Roman" w:hAnsi="Times New Roman" w:cs="Times New Roman"/>
          <w:sz w:val="24"/>
          <w:szCs w:val="24"/>
        </w:rPr>
        <w:t xml:space="preserve">The air temperature may still impact the blooms at St Austell Bay and </w:t>
      </w:r>
      <w:proofErr w:type="spellStart"/>
      <w:r w:rsidR="00042BBB">
        <w:rPr>
          <w:rFonts w:ascii="Times New Roman" w:hAnsi="Times New Roman" w:cs="Times New Roman"/>
          <w:sz w:val="24"/>
          <w:szCs w:val="24"/>
        </w:rPr>
        <w:t>Lantivet</w:t>
      </w:r>
      <w:proofErr w:type="spellEnd"/>
      <w:r w:rsidR="00042BBB">
        <w:rPr>
          <w:rFonts w:ascii="Times New Roman" w:hAnsi="Times New Roman" w:cs="Times New Roman"/>
          <w:sz w:val="24"/>
          <w:szCs w:val="24"/>
        </w:rPr>
        <w:t xml:space="preserve"> Bay but result in shorter periods of toxicity rather than no toxicity at all as observed at Fowey.</w:t>
      </w:r>
      <w:r>
        <w:rPr>
          <w:rFonts w:ascii="Times New Roman" w:hAnsi="Times New Roman" w:cs="Times New Roman"/>
          <w:sz w:val="24"/>
          <w:szCs w:val="24"/>
        </w:rPr>
        <w:t xml:space="preserve"> </w:t>
      </w:r>
      <w:r w:rsidR="00042BBB">
        <w:rPr>
          <w:rFonts w:ascii="Times New Roman" w:hAnsi="Times New Roman" w:cs="Times New Roman"/>
          <w:sz w:val="24"/>
          <w:szCs w:val="24"/>
        </w:rPr>
        <w:t xml:space="preserve">Another </w:t>
      </w:r>
      <w:r w:rsidR="00702A25">
        <w:rPr>
          <w:rFonts w:ascii="Times New Roman" w:hAnsi="Times New Roman" w:cs="Times New Roman"/>
          <w:sz w:val="24"/>
          <w:szCs w:val="24"/>
        </w:rPr>
        <w:t xml:space="preserve">factor to </w:t>
      </w:r>
      <w:r w:rsidR="00042BBB">
        <w:rPr>
          <w:rFonts w:ascii="Times New Roman" w:hAnsi="Times New Roman" w:cs="Times New Roman"/>
          <w:sz w:val="24"/>
          <w:szCs w:val="24"/>
        </w:rPr>
        <w:t>consider</w:t>
      </w:r>
      <w:r w:rsidR="00702A25">
        <w:rPr>
          <w:rFonts w:ascii="Times New Roman" w:hAnsi="Times New Roman" w:cs="Times New Roman"/>
          <w:sz w:val="24"/>
          <w:szCs w:val="24"/>
        </w:rPr>
        <w:t xml:space="preserve"> </w:t>
      </w:r>
      <w:r w:rsidR="00042BBB">
        <w:rPr>
          <w:rFonts w:ascii="Times New Roman" w:hAnsi="Times New Roman" w:cs="Times New Roman"/>
          <w:sz w:val="24"/>
          <w:szCs w:val="24"/>
        </w:rPr>
        <w:t xml:space="preserve">is the reason </w:t>
      </w:r>
      <w:r w:rsidR="00702A25">
        <w:rPr>
          <w:rFonts w:ascii="Times New Roman" w:hAnsi="Times New Roman" w:cs="Times New Roman"/>
          <w:sz w:val="24"/>
          <w:szCs w:val="24"/>
        </w:rPr>
        <w:t>why</w:t>
      </w:r>
      <w:r w:rsidR="00042BBB">
        <w:rPr>
          <w:rFonts w:ascii="Times New Roman" w:hAnsi="Times New Roman" w:cs="Times New Roman"/>
          <w:sz w:val="24"/>
          <w:szCs w:val="24"/>
        </w:rPr>
        <w:t xml:space="preserve"> the blooms </w:t>
      </w:r>
      <w:r w:rsidR="00702A25">
        <w:rPr>
          <w:rFonts w:ascii="Times New Roman" w:hAnsi="Times New Roman" w:cs="Times New Roman"/>
          <w:sz w:val="24"/>
          <w:szCs w:val="24"/>
        </w:rPr>
        <w:t>were only</w:t>
      </w:r>
      <w:r w:rsidR="00042BBB">
        <w:rPr>
          <w:rFonts w:ascii="Times New Roman" w:hAnsi="Times New Roman" w:cs="Times New Roman"/>
          <w:sz w:val="24"/>
          <w:szCs w:val="24"/>
        </w:rPr>
        <w:t xml:space="preserve"> short-lived on these occasions. Disruption of a </w:t>
      </w:r>
      <w:r w:rsidR="00D46A49">
        <w:rPr>
          <w:rFonts w:ascii="Times New Roman" w:hAnsi="Times New Roman" w:cs="Times New Roman"/>
          <w:sz w:val="24"/>
          <w:szCs w:val="24"/>
        </w:rPr>
        <w:t xml:space="preserve">developing </w:t>
      </w:r>
      <w:r w:rsidR="00042BBB" w:rsidRPr="00042BBB">
        <w:rPr>
          <w:rFonts w:ascii="Times New Roman" w:hAnsi="Times New Roman" w:cs="Times New Roman"/>
          <w:i/>
          <w:iCs/>
          <w:sz w:val="24"/>
          <w:szCs w:val="24"/>
        </w:rPr>
        <w:t>Dinophysis</w:t>
      </w:r>
      <w:r w:rsidR="00042BBB">
        <w:rPr>
          <w:rFonts w:ascii="Times New Roman" w:hAnsi="Times New Roman" w:cs="Times New Roman"/>
          <w:sz w:val="24"/>
          <w:szCs w:val="24"/>
        </w:rPr>
        <w:t xml:space="preserve"> spp. bloom could occur from increased mixing in the water column or from transport of the cells away from the site. </w:t>
      </w:r>
      <w:r w:rsidR="00E21697">
        <w:rPr>
          <w:rFonts w:ascii="Times New Roman" w:hAnsi="Times New Roman" w:cs="Times New Roman"/>
          <w:sz w:val="24"/>
          <w:szCs w:val="24"/>
        </w:rPr>
        <w:t xml:space="preserve">Increased wind speed would be expected in both situations, and the PCA analysis for June 2019 and June 2015 both suggest that wind speed is important in these months. </w:t>
      </w:r>
      <w:r w:rsidR="00D46A49">
        <w:rPr>
          <w:rFonts w:ascii="Times New Roman" w:hAnsi="Times New Roman" w:cs="Times New Roman"/>
          <w:sz w:val="24"/>
          <w:szCs w:val="24"/>
        </w:rPr>
        <w:t xml:space="preserve">Peak abundances of </w:t>
      </w:r>
      <w:r w:rsidR="00D46A49" w:rsidRPr="00D46A49">
        <w:rPr>
          <w:rFonts w:ascii="Times New Roman" w:hAnsi="Times New Roman" w:cs="Times New Roman"/>
          <w:i/>
          <w:iCs/>
          <w:sz w:val="24"/>
          <w:szCs w:val="24"/>
        </w:rPr>
        <w:t>Dinophysis</w:t>
      </w:r>
      <w:r w:rsidR="00D46A49">
        <w:rPr>
          <w:rFonts w:ascii="Times New Roman" w:hAnsi="Times New Roman" w:cs="Times New Roman"/>
          <w:sz w:val="24"/>
          <w:szCs w:val="24"/>
        </w:rPr>
        <w:t xml:space="preserve"> in 2019 occurred in late May and were closely associated with a rise in toxicity in the shellfish flesh. </w:t>
      </w:r>
      <w:r w:rsidR="00251117">
        <w:rPr>
          <w:rFonts w:ascii="Times New Roman" w:hAnsi="Times New Roman" w:cs="Times New Roman"/>
          <w:sz w:val="24"/>
          <w:szCs w:val="24"/>
        </w:rPr>
        <w:t>Other s</w:t>
      </w:r>
      <w:r w:rsidR="00D46A49">
        <w:rPr>
          <w:rFonts w:ascii="Times New Roman" w:hAnsi="Times New Roman" w:cs="Times New Roman"/>
          <w:sz w:val="24"/>
          <w:szCs w:val="24"/>
        </w:rPr>
        <w:t xml:space="preserve">tudies have </w:t>
      </w:r>
      <w:r w:rsidR="00251117">
        <w:rPr>
          <w:rFonts w:ascii="Times New Roman" w:hAnsi="Times New Roman" w:cs="Times New Roman"/>
          <w:sz w:val="24"/>
          <w:szCs w:val="24"/>
        </w:rPr>
        <w:t xml:space="preserve">also </w:t>
      </w:r>
      <w:r w:rsidR="00D46A49">
        <w:rPr>
          <w:rFonts w:ascii="Times New Roman" w:hAnsi="Times New Roman" w:cs="Times New Roman"/>
          <w:sz w:val="24"/>
          <w:szCs w:val="24"/>
        </w:rPr>
        <w:t xml:space="preserve">documented rapid uptake and accumulation of DST toxins in mussels </w:t>
      </w:r>
      <w:r w:rsidR="00251117">
        <w:rPr>
          <w:rFonts w:ascii="Times New Roman" w:hAnsi="Times New Roman" w:cs="Times New Roman"/>
          <w:sz w:val="24"/>
          <w:szCs w:val="24"/>
        </w:rPr>
        <w:t xml:space="preserve">at the start of </w:t>
      </w:r>
      <w:r w:rsidR="00251117" w:rsidRPr="00251117">
        <w:rPr>
          <w:rFonts w:ascii="Times New Roman" w:hAnsi="Times New Roman" w:cs="Times New Roman"/>
          <w:i/>
          <w:iCs/>
          <w:sz w:val="24"/>
          <w:szCs w:val="24"/>
        </w:rPr>
        <w:t>Dinophysis</w:t>
      </w:r>
      <w:r w:rsidR="00251117">
        <w:rPr>
          <w:rFonts w:ascii="Times New Roman" w:hAnsi="Times New Roman" w:cs="Times New Roman"/>
          <w:sz w:val="24"/>
          <w:szCs w:val="24"/>
        </w:rPr>
        <w:t xml:space="preserve"> blooms (</w:t>
      </w:r>
      <w:proofErr w:type="gramStart"/>
      <w:r w:rsidR="00251117">
        <w:rPr>
          <w:rFonts w:ascii="Times New Roman" w:hAnsi="Times New Roman" w:cs="Times New Roman"/>
          <w:sz w:val="24"/>
          <w:szCs w:val="24"/>
        </w:rPr>
        <w:t>e.g.</w:t>
      </w:r>
      <w:proofErr w:type="gramEnd"/>
      <w:r w:rsidR="00251117">
        <w:rPr>
          <w:rFonts w:ascii="Times New Roman" w:hAnsi="Times New Roman" w:cs="Times New Roman"/>
          <w:sz w:val="24"/>
          <w:szCs w:val="24"/>
        </w:rPr>
        <w:t xml:space="preserve"> </w:t>
      </w:r>
      <w:proofErr w:type="spellStart"/>
      <w:r w:rsidR="00BA1F75">
        <w:rPr>
          <w:rFonts w:ascii="Times New Roman" w:hAnsi="Times New Roman" w:cs="Times New Roman"/>
          <w:sz w:val="24"/>
          <w:szCs w:val="24"/>
        </w:rPr>
        <w:t>Lindegarth</w:t>
      </w:r>
      <w:proofErr w:type="spellEnd"/>
      <w:r w:rsidR="00BA1F75">
        <w:rPr>
          <w:rFonts w:ascii="Times New Roman" w:hAnsi="Times New Roman" w:cs="Times New Roman"/>
          <w:sz w:val="24"/>
          <w:szCs w:val="24"/>
        </w:rPr>
        <w:t xml:space="preserve"> et al. 2009, </w:t>
      </w:r>
      <w:r w:rsidR="00251117">
        <w:rPr>
          <w:rFonts w:ascii="Times New Roman" w:hAnsi="Times New Roman" w:cs="Times New Roman"/>
          <w:sz w:val="24"/>
          <w:szCs w:val="24"/>
        </w:rPr>
        <w:t xml:space="preserve">Nielsen et al. 2016, </w:t>
      </w:r>
      <w:proofErr w:type="spellStart"/>
      <w:r w:rsidR="00251117">
        <w:rPr>
          <w:rFonts w:ascii="Times New Roman" w:hAnsi="Times New Roman" w:cs="Times New Roman"/>
          <w:sz w:val="24"/>
          <w:szCs w:val="24"/>
        </w:rPr>
        <w:t>Dhanji-Rapkova</w:t>
      </w:r>
      <w:proofErr w:type="spellEnd"/>
      <w:r w:rsidR="00251117">
        <w:rPr>
          <w:rFonts w:ascii="Times New Roman" w:hAnsi="Times New Roman" w:cs="Times New Roman"/>
          <w:sz w:val="24"/>
          <w:szCs w:val="24"/>
        </w:rPr>
        <w:t xml:space="preserve"> et al. 2018). The bloom in 2019 did not persist however so both cell abundances and shellfish toxicity decreased over the next few weeks allowing the beds to be re-opened for harvesting after only a short closure. </w:t>
      </w:r>
    </w:p>
    <w:p w14:paraId="5A99909C" w14:textId="072EF6AD" w:rsidR="00E21697" w:rsidRDefault="00E21697" w:rsidP="001E1D1A">
      <w:pPr>
        <w:spacing w:line="480" w:lineRule="auto"/>
        <w:ind w:firstLine="426"/>
        <w:rPr>
          <w:rFonts w:ascii="Times New Roman" w:hAnsi="Times New Roman" w:cs="Times New Roman"/>
          <w:sz w:val="24"/>
          <w:szCs w:val="24"/>
        </w:rPr>
      </w:pPr>
      <w:r>
        <w:rPr>
          <w:rFonts w:ascii="Times New Roman" w:hAnsi="Times New Roman" w:cs="Times New Roman"/>
          <w:sz w:val="24"/>
          <w:szCs w:val="24"/>
        </w:rPr>
        <w:t xml:space="preserve">Finally Pattern 4 describes a prolonged </w:t>
      </w:r>
      <w:r w:rsidR="00C83B77" w:rsidRPr="00C83B77">
        <w:rPr>
          <w:rFonts w:ascii="Times New Roman" w:hAnsi="Times New Roman" w:cs="Times New Roman"/>
          <w:i/>
          <w:iCs/>
          <w:sz w:val="24"/>
          <w:szCs w:val="24"/>
        </w:rPr>
        <w:t>Dinophysis</w:t>
      </w:r>
      <w:r w:rsidR="00C83B77">
        <w:rPr>
          <w:rFonts w:ascii="Times New Roman" w:hAnsi="Times New Roman" w:cs="Times New Roman"/>
          <w:sz w:val="24"/>
          <w:szCs w:val="24"/>
        </w:rPr>
        <w:t xml:space="preserve"> </w:t>
      </w:r>
      <w:r>
        <w:rPr>
          <w:rFonts w:ascii="Times New Roman" w:hAnsi="Times New Roman" w:cs="Times New Roman"/>
          <w:sz w:val="24"/>
          <w:szCs w:val="24"/>
        </w:rPr>
        <w:t xml:space="preserve">bloom with a prolonged toxic event. This occurred in 2014, 2016, and 2018, as well as in 2015 at St Austell Bay and </w:t>
      </w:r>
      <w:proofErr w:type="spellStart"/>
      <w:r>
        <w:rPr>
          <w:rFonts w:ascii="Times New Roman" w:hAnsi="Times New Roman" w:cs="Times New Roman"/>
          <w:sz w:val="24"/>
          <w:szCs w:val="24"/>
        </w:rPr>
        <w:t>Lantivet</w:t>
      </w:r>
      <w:proofErr w:type="spellEnd"/>
      <w:r>
        <w:rPr>
          <w:rFonts w:ascii="Times New Roman" w:hAnsi="Times New Roman" w:cs="Times New Roman"/>
          <w:sz w:val="24"/>
          <w:szCs w:val="24"/>
        </w:rPr>
        <w:t xml:space="preserve"> Bay. </w:t>
      </w:r>
      <w:r>
        <w:rPr>
          <w:rFonts w:ascii="Times New Roman" w:hAnsi="Times New Roman" w:cs="Times New Roman"/>
          <w:sz w:val="24"/>
          <w:szCs w:val="24"/>
        </w:rPr>
        <w:lastRenderedPageBreak/>
        <w:t xml:space="preserve">The longest closures occurred in 2018 and the environmental conditions in </w:t>
      </w:r>
      <w:r w:rsidR="00C16732">
        <w:rPr>
          <w:rFonts w:ascii="Times New Roman" w:hAnsi="Times New Roman" w:cs="Times New Roman"/>
          <w:sz w:val="24"/>
          <w:szCs w:val="24"/>
        </w:rPr>
        <w:t xml:space="preserve">June of </w:t>
      </w:r>
      <w:r>
        <w:rPr>
          <w:rFonts w:ascii="Times New Roman" w:hAnsi="Times New Roman" w:cs="Times New Roman"/>
          <w:sz w:val="24"/>
          <w:szCs w:val="24"/>
        </w:rPr>
        <w:t>this year were high air and sea temperatures, low significant wave height, low wind speed and a wide range of wind direction from south-easterly through southerly to south-westerly</w:t>
      </w:r>
      <w:r w:rsidR="003C7E14">
        <w:rPr>
          <w:rFonts w:ascii="Times New Roman" w:hAnsi="Times New Roman" w:cs="Times New Roman"/>
          <w:sz w:val="24"/>
          <w:szCs w:val="24"/>
        </w:rPr>
        <w:t xml:space="preserve"> (Fig. 9)</w:t>
      </w:r>
      <w:r>
        <w:rPr>
          <w:rFonts w:ascii="Times New Roman" w:hAnsi="Times New Roman" w:cs="Times New Roman"/>
          <w:sz w:val="24"/>
          <w:szCs w:val="24"/>
        </w:rPr>
        <w:t xml:space="preserve">. These conditions would support transport of cells into the study area as well as potential entrapment of the cells along the coastline. Low wind speeds and wave heights as well as elevated sea surface temperatures would result in a relatively stable water column which would promote </w:t>
      </w:r>
      <w:r w:rsidRPr="00C16732">
        <w:rPr>
          <w:rFonts w:ascii="Times New Roman" w:hAnsi="Times New Roman" w:cs="Times New Roman"/>
          <w:i/>
          <w:iCs/>
          <w:sz w:val="24"/>
          <w:szCs w:val="24"/>
        </w:rPr>
        <w:t>Dinophysis</w:t>
      </w:r>
      <w:r>
        <w:rPr>
          <w:rFonts w:ascii="Times New Roman" w:hAnsi="Times New Roman" w:cs="Times New Roman"/>
          <w:sz w:val="24"/>
          <w:szCs w:val="24"/>
        </w:rPr>
        <w:t xml:space="preserve"> spp. cell growth </w:t>
      </w:r>
      <w:r w:rsidR="00645075">
        <w:rPr>
          <w:rFonts w:ascii="Times New Roman" w:hAnsi="Times New Roman" w:cs="Times New Roman"/>
          <w:sz w:val="24"/>
          <w:szCs w:val="24"/>
        </w:rPr>
        <w:t xml:space="preserve">inshore </w:t>
      </w:r>
      <w:r>
        <w:rPr>
          <w:rFonts w:ascii="Times New Roman" w:hAnsi="Times New Roman" w:cs="Times New Roman"/>
          <w:sz w:val="24"/>
          <w:szCs w:val="24"/>
        </w:rPr>
        <w:t xml:space="preserve">and bloom </w:t>
      </w:r>
      <w:r w:rsidR="00C16732">
        <w:rPr>
          <w:rFonts w:ascii="Times New Roman" w:hAnsi="Times New Roman" w:cs="Times New Roman"/>
          <w:sz w:val="24"/>
          <w:szCs w:val="24"/>
        </w:rPr>
        <w:t xml:space="preserve">propagation. The years 2014 and 2016 also had relatively low wind speeds and higher air temperatures, although the sea temperature was lower in 2016. </w:t>
      </w:r>
      <w:r w:rsidR="001C6AB5">
        <w:rPr>
          <w:rFonts w:ascii="Times New Roman" w:hAnsi="Times New Roman" w:cs="Times New Roman"/>
          <w:sz w:val="24"/>
          <w:szCs w:val="24"/>
        </w:rPr>
        <w:t xml:space="preserve">There are other differences between these years, such as a smaller range of wind direction in a more south to south-westerly range in 2016, and some higher daily mean significant wave heights in 2014. </w:t>
      </w:r>
      <w:r w:rsidR="00251117" w:rsidRPr="008B4162">
        <w:rPr>
          <w:rFonts w:ascii="Times New Roman" w:hAnsi="Times New Roman" w:cs="Times New Roman"/>
          <w:i/>
          <w:iCs/>
          <w:sz w:val="24"/>
          <w:szCs w:val="24"/>
        </w:rPr>
        <w:t>In situ</w:t>
      </w:r>
      <w:r w:rsidR="00251117">
        <w:rPr>
          <w:rFonts w:ascii="Times New Roman" w:hAnsi="Times New Roman" w:cs="Times New Roman"/>
          <w:sz w:val="24"/>
          <w:szCs w:val="24"/>
        </w:rPr>
        <w:t xml:space="preserve"> growth would result in the presence of more cells in the exponential growth phase when net toxin production is high (Basti et al. 2018) and </w:t>
      </w:r>
      <w:r w:rsidR="004C70AB">
        <w:rPr>
          <w:rFonts w:ascii="Times New Roman" w:hAnsi="Times New Roman" w:cs="Times New Roman"/>
          <w:sz w:val="24"/>
          <w:szCs w:val="24"/>
        </w:rPr>
        <w:t>the net production rate of toxins per unit volume would be higher at higher temperatures during the exponential growth phase (</w:t>
      </w:r>
      <w:proofErr w:type="spellStart"/>
      <w:r w:rsidR="004C70AB">
        <w:rPr>
          <w:rFonts w:ascii="Times New Roman" w:hAnsi="Times New Roman" w:cs="Times New Roman"/>
          <w:sz w:val="24"/>
          <w:szCs w:val="24"/>
        </w:rPr>
        <w:t>Kamiyama</w:t>
      </w:r>
      <w:proofErr w:type="spellEnd"/>
      <w:r w:rsidR="004C70AB">
        <w:rPr>
          <w:rFonts w:ascii="Times New Roman" w:hAnsi="Times New Roman" w:cs="Times New Roman"/>
          <w:sz w:val="24"/>
          <w:szCs w:val="24"/>
        </w:rPr>
        <w:t xml:space="preserve"> et al. 2010). These toxins would be ingested by the mussels and accumulate rapidly in the flesh</w:t>
      </w:r>
      <w:r w:rsidR="00E659EB">
        <w:rPr>
          <w:rFonts w:ascii="Times New Roman" w:hAnsi="Times New Roman" w:cs="Times New Roman"/>
          <w:sz w:val="24"/>
          <w:szCs w:val="24"/>
        </w:rPr>
        <w:t xml:space="preserve"> as is observed in Fig. 2</w:t>
      </w:r>
      <w:r w:rsidR="00251117">
        <w:rPr>
          <w:rFonts w:ascii="Times New Roman" w:hAnsi="Times New Roman" w:cs="Times New Roman"/>
          <w:sz w:val="24"/>
          <w:szCs w:val="24"/>
        </w:rPr>
        <w:t xml:space="preserve">. Depuration of toxins from the mussels can be a </w:t>
      </w:r>
      <w:r w:rsidR="004C70AB">
        <w:rPr>
          <w:rFonts w:ascii="Times New Roman" w:hAnsi="Times New Roman" w:cs="Times New Roman"/>
          <w:sz w:val="24"/>
          <w:szCs w:val="24"/>
        </w:rPr>
        <w:t xml:space="preserve">slow </w:t>
      </w:r>
      <w:r w:rsidR="00251117">
        <w:rPr>
          <w:rFonts w:ascii="Times New Roman" w:hAnsi="Times New Roman" w:cs="Times New Roman"/>
          <w:sz w:val="24"/>
          <w:szCs w:val="24"/>
        </w:rPr>
        <w:t xml:space="preserve">process </w:t>
      </w:r>
      <w:r w:rsidR="00BA1F75">
        <w:rPr>
          <w:rFonts w:ascii="Times New Roman" w:hAnsi="Times New Roman" w:cs="Times New Roman"/>
          <w:sz w:val="24"/>
          <w:szCs w:val="24"/>
        </w:rPr>
        <w:t>as some toxins in the DSP-related lipophilic toxin group take a longer time to be eliminated from the mussels (</w:t>
      </w:r>
      <w:proofErr w:type="spellStart"/>
      <w:r w:rsidR="00BA1F75">
        <w:rPr>
          <w:rFonts w:ascii="Times New Roman" w:hAnsi="Times New Roman" w:cs="Times New Roman"/>
          <w:sz w:val="24"/>
          <w:szCs w:val="24"/>
        </w:rPr>
        <w:t>Lindegarth</w:t>
      </w:r>
      <w:proofErr w:type="spellEnd"/>
      <w:r w:rsidR="00BA1F75">
        <w:rPr>
          <w:rFonts w:ascii="Times New Roman" w:hAnsi="Times New Roman" w:cs="Times New Roman"/>
          <w:sz w:val="24"/>
          <w:szCs w:val="24"/>
        </w:rPr>
        <w:t xml:space="preserve"> et al. 2009, </w:t>
      </w:r>
      <w:proofErr w:type="spellStart"/>
      <w:r w:rsidR="00BA1F75">
        <w:rPr>
          <w:rFonts w:ascii="Times New Roman" w:hAnsi="Times New Roman" w:cs="Times New Roman"/>
          <w:sz w:val="24"/>
          <w:szCs w:val="24"/>
        </w:rPr>
        <w:t>Dhanji-Rapkova</w:t>
      </w:r>
      <w:proofErr w:type="spellEnd"/>
      <w:r w:rsidR="00BA1F75">
        <w:rPr>
          <w:rFonts w:ascii="Times New Roman" w:hAnsi="Times New Roman" w:cs="Times New Roman"/>
          <w:sz w:val="24"/>
          <w:szCs w:val="24"/>
        </w:rPr>
        <w:t xml:space="preserve"> et al. 2018).</w:t>
      </w:r>
      <w:r w:rsidR="008B4162">
        <w:rPr>
          <w:rFonts w:ascii="Times New Roman" w:hAnsi="Times New Roman" w:cs="Times New Roman"/>
          <w:sz w:val="24"/>
          <w:szCs w:val="24"/>
        </w:rPr>
        <w:t xml:space="preserve"> As a result</w:t>
      </w:r>
      <w:r w:rsidR="004C70AB">
        <w:rPr>
          <w:rFonts w:ascii="Times New Roman" w:hAnsi="Times New Roman" w:cs="Times New Roman"/>
          <w:sz w:val="24"/>
          <w:szCs w:val="24"/>
        </w:rPr>
        <w:t>,</w:t>
      </w:r>
      <w:r w:rsidR="008B4162">
        <w:rPr>
          <w:rFonts w:ascii="Times New Roman" w:hAnsi="Times New Roman" w:cs="Times New Roman"/>
          <w:sz w:val="24"/>
          <w:szCs w:val="24"/>
        </w:rPr>
        <w:t xml:space="preserve"> shellfish toxicity and hence closure period can be prolonged </w:t>
      </w:r>
      <w:r w:rsidR="004C70AB">
        <w:rPr>
          <w:rFonts w:ascii="Times New Roman" w:hAnsi="Times New Roman" w:cs="Times New Roman"/>
          <w:sz w:val="24"/>
          <w:szCs w:val="24"/>
        </w:rPr>
        <w:t xml:space="preserve">for several weeks </w:t>
      </w:r>
      <w:r w:rsidR="008B4162">
        <w:rPr>
          <w:rFonts w:ascii="Times New Roman" w:hAnsi="Times New Roman" w:cs="Times New Roman"/>
          <w:sz w:val="24"/>
          <w:szCs w:val="24"/>
        </w:rPr>
        <w:t xml:space="preserve">after </w:t>
      </w:r>
      <w:r w:rsidR="004C70AB">
        <w:rPr>
          <w:rFonts w:ascii="Times New Roman" w:hAnsi="Times New Roman" w:cs="Times New Roman"/>
          <w:sz w:val="24"/>
          <w:szCs w:val="24"/>
        </w:rPr>
        <w:t xml:space="preserve">the </w:t>
      </w:r>
      <w:r w:rsidR="004C70AB" w:rsidRPr="004C70AB">
        <w:rPr>
          <w:rFonts w:ascii="Times New Roman" w:hAnsi="Times New Roman" w:cs="Times New Roman"/>
          <w:i/>
          <w:iCs/>
          <w:sz w:val="24"/>
          <w:szCs w:val="24"/>
        </w:rPr>
        <w:t>Dinophysis</w:t>
      </w:r>
      <w:r w:rsidR="004C70AB">
        <w:rPr>
          <w:rFonts w:ascii="Times New Roman" w:hAnsi="Times New Roman" w:cs="Times New Roman"/>
          <w:sz w:val="24"/>
          <w:szCs w:val="24"/>
        </w:rPr>
        <w:t xml:space="preserve"> abundance has decreased.</w:t>
      </w:r>
    </w:p>
    <w:p w14:paraId="2CC81C60" w14:textId="0AB02B02" w:rsidR="00671A7B" w:rsidRDefault="00B07BA2" w:rsidP="001E1D1A">
      <w:pPr>
        <w:spacing w:line="480" w:lineRule="auto"/>
        <w:ind w:firstLine="426"/>
        <w:rPr>
          <w:rFonts w:ascii="Times New Roman" w:hAnsi="Times New Roman" w:cs="Times New Roman"/>
          <w:sz w:val="24"/>
          <w:szCs w:val="24"/>
        </w:rPr>
      </w:pPr>
      <w:r>
        <w:rPr>
          <w:rFonts w:ascii="Times New Roman" w:hAnsi="Times New Roman" w:cs="Times New Roman"/>
          <w:sz w:val="24"/>
          <w:szCs w:val="24"/>
        </w:rPr>
        <w:t xml:space="preserve">The low river flows observed during this study together with low rainfall volumes rule out the role of freshwater stratification or decreased salinity events as drivers of </w:t>
      </w:r>
      <w:r w:rsidRPr="00B07BA2">
        <w:rPr>
          <w:rFonts w:ascii="Times New Roman" w:hAnsi="Times New Roman" w:cs="Times New Roman"/>
          <w:i/>
          <w:iCs/>
          <w:sz w:val="24"/>
          <w:szCs w:val="24"/>
        </w:rPr>
        <w:t>Dinophysis</w:t>
      </w:r>
      <w:r>
        <w:rPr>
          <w:rFonts w:ascii="Times New Roman" w:hAnsi="Times New Roman" w:cs="Times New Roman"/>
          <w:sz w:val="24"/>
          <w:szCs w:val="24"/>
        </w:rPr>
        <w:t xml:space="preserve"> spp. blooms during </w:t>
      </w:r>
      <w:r w:rsidR="006A3AF0">
        <w:rPr>
          <w:rFonts w:ascii="Times New Roman" w:hAnsi="Times New Roman" w:cs="Times New Roman"/>
          <w:sz w:val="24"/>
          <w:szCs w:val="24"/>
        </w:rPr>
        <w:t xml:space="preserve">the summer </w:t>
      </w:r>
      <w:r>
        <w:rPr>
          <w:rFonts w:ascii="Times New Roman" w:hAnsi="Times New Roman" w:cs="Times New Roman"/>
          <w:sz w:val="24"/>
          <w:szCs w:val="24"/>
        </w:rPr>
        <w:t>period</w:t>
      </w:r>
      <w:r w:rsidR="006A3AF0">
        <w:rPr>
          <w:rFonts w:ascii="Times New Roman" w:hAnsi="Times New Roman" w:cs="Times New Roman"/>
          <w:sz w:val="24"/>
          <w:szCs w:val="24"/>
        </w:rPr>
        <w:t xml:space="preserve"> in this coastal region</w:t>
      </w:r>
      <w:r>
        <w:rPr>
          <w:rFonts w:ascii="Times New Roman" w:hAnsi="Times New Roman" w:cs="Times New Roman"/>
          <w:sz w:val="24"/>
          <w:szCs w:val="24"/>
        </w:rPr>
        <w:t xml:space="preserve">. </w:t>
      </w:r>
      <w:r w:rsidR="001C6AB5">
        <w:rPr>
          <w:rFonts w:ascii="Times New Roman" w:hAnsi="Times New Roman" w:cs="Times New Roman"/>
          <w:sz w:val="24"/>
          <w:szCs w:val="24"/>
        </w:rPr>
        <w:t xml:space="preserve">Air temperature appears to be a </w:t>
      </w:r>
      <w:r w:rsidR="004C70AB">
        <w:rPr>
          <w:rFonts w:ascii="Times New Roman" w:hAnsi="Times New Roman" w:cs="Times New Roman"/>
          <w:sz w:val="24"/>
          <w:szCs w:val="24"/>
        </w:rPr>
        <w:t xml:space="preserve">potential </w:t>
      </w:r>
      <w:r w:rsidR="001C6AB5">
        <w:rPr>
          <w:rFonts w:ascii="Times New Roman" w:hAnsi="Times New Roman" w:cs="Times New Roman"/>
          <w:sz w:val="24"/>
          <w:szCs w:val="24"/>
        </w:rPr>
        <w:t xml:space="preserve">indicator for toxicity events at these sites </w:t>
      </w:r>
      <w:r w:rsidR="006A3AF0">
        <w:rPr>
          <w:rFonts w:ascii="Times New Roman" w:hAnsi="Times New Roman" w:cs="Times New Roman"/>
          <w:sz w:val="24"/>
          <w:szCs w:val="24"/>
        </w:rPr>
        <w:t xml:space="preserve">however </w:t>
      </w:r>
      <w:r w:rsidR="001C6AB5">
        <w:rPr>
          <w:rFonts w:ascii="Times New Roman" w:hAnsi="Times New Roman" w:cs="Times New Roman"/>
          <w:sz w:val="24"/>
          <w:szCs w:val="24"/>
        </w:rPr>
        <w:t>when blooms are present</w:t>
      </w:r>
      <w:r w:rsidR="004C70AB">
        <w:rPr>
          <w:rFonts w:ascii="Times New Roman" w:hAnsi="Times New Roman" w:cs="Times New Roman"/>
          <w:sz w:val="24"/>
          <w:szCs w:val="24"/>
        </w:rPr>
        <w:t>, due to the shallow nature of the shellfish being sampled</w:t>
      </w:r>
      <w:r w:rsidR="001C6AB5">
        <w:rPr>
          <w:rFonts w:ascii="Times New Roman" w:hAnsi="Times New Roman" w:cs="Times New Roman"/>
          <w:sz w:val="24"/>
          <w:szCs w:val="24"/>
        </w:rPr>
        <w:t xml:space="preserve">. Low air temperatures correlate with years </w:t>
      </w:r>
      <w:r w:rsidR="001C6AB5">
        <w:rPr>
          <w:rFonts w:ascii="Times New Roman" w:hAnsi="Times New Roman" w:cs="Times New Roman"/>
          <w:sz w:val="24"/>
          <w:szCs w:val="24"/>
        </w:rPr>
        <w:lastRenderedPageBreak/>
        <w:t xml:space="preserve">where blooms did not become toxic or were only toxic for a brief period, and high air temperatures were present in years with prolonged blooms and toxicity. </w:t>
      </w:r>
      <w:r w:rsidR="00C53A19">
        <w:rPr>
          <w:rFonts w:ascii="Times New Roman" w:hAnsi="Times New Roman" w:cs="Times New Roman"/>
          <w:sz w:val="24"/>
          <w:szCs w:val="24"/>
        </w:rPr>
        <w:t>High air temperature is associated with stratification of the surface layer, but t</w:t>
      </w:r>
      <w:r w:rsidR="001C6AB5">
        <w:rPr>
          <w:rFonts w:ascii="Times New Roman" w:hAnsi="Times New Roman" w:cs="Times New Roman"/>
          <w:sz w:val="24"/>
          <w:szCs w:val="24"/>
        </w:rPr>
        <w:t xml:space="preserve">emperature is </w:t>
      </w:r>
      <w:r w:rsidR="00C53A19">
        <w:rPr>
          <w:rFonts w:ascii="Times New Roman" w:hAnsi="Times New Roman" w:cs="Times New Roman"/>
          <w:sz w:val="24"/>
          <w:szCs w:val="24"/>
        </w:rPr>
        <w:t xml:space="preserve">also </w:t>
      </w:r>
      <w:r w:rsidR="001C6AB5">
        <w:rPr>
          <w:rFonts w:ascii="Times New Roman" w:hAnsi="Times New Roman" w:cs="Times New Roman"/>
          <w:sz w:val="24"/>
          <w:szCs w:val="24"/>
        </w:rPr>
        <w:t xml:space="preserve">an important driver for biological rate processes, and the development of toxicity during a </w:t>
      </w:r>
      <w:r w:rsidR="001C6AB5" w:rsidRPr="001C6AB5">
        <w:rPr>
          <w:rFonts w:ascii="Times New Roman" w:hAnsi="Times New Roman" w:cs="Times New Roman"/>
          <w:i/>
          <w:iCs/>
          <w:sz w:val="24"/>
          <w:szCs w:val="24"/>
        </w:rPr>
        <w:t>Dinophysis</w:t>
      </w:r>
      <w:r w:rsidR="001C6AB5">
        <w:rPr>
          <w:rFonts w:ascii="Times New Roman" w:hAnsi="Times New Roman" w:cs="Times New Roman"/>
          <w:sz w:val="24"/>
          <w:szCs w:val="24"/>
        </w:rPr>
        <w:t xml:space="preserve"> spp. bloom is dependent upon several biological processes. The toxins involved are </w:t>
      </w:r>
      <w:r w:rsidR="009A5FCE">
        <w:rPr>
          <w:rFonts w:ascii="Times New Roman" w:hAnsi="Times New Roman" w:cs="Times New Roman"/>
          <w:sz w:val="24"/>
          <w:szCs w:val="24"/>
        </w:rPr>
        <w:t>secondary</w:t>
      </w:r>
      <w:r w:rsidR="001C6AB5">
        <w:rPr>
          <w:rFonts w:ascii="Times New Roman" w:hAnsi="Times New Roman" w:cs="Times New Roman"/>
          <w:sz w:val="24"/>
          <w:szCs w:val="24"/>
        </w:rPr>
        <w:t xml:space="preserve"> metabolites (</w:t>
      </w:r>
      <w:proofErr w:type="spellStart"/>
      <w:r w:rsidR="001C6AB5">
        <w:rPr>
          <w:rFonts w:ascii="Times New Roman" w:hAnsi="Times New Roman" w:cs="Times New Roman"/>
          <w:sz w:val="24"/>
          <w:szCs w:val="24"/>
        </w:rPr>
        <w:t>Reguera</w:t>
      </w:r>
      <w:proofErr w:type="spellEnd"/>
      <w:r w:rsidR="001C6AB5">
        <w:rPr>
          <w:rFonts w:ascii="Times New Roman" w:hAnsi="Times New Roman" w:cs="Times New Roman"/>
          <w:sz w:val="24"/>
          <w:szCs w:val="24"/>
        </w:rPr>
        <w:t xml:space="preserve"> et al.</w:t>
      </w:r>
      <w:r w:rsidR="009A5FCE">
        <w:rPr>
          <w:rFonts w:ascii="Times New Roman" w:hAnsi="Times New Roman" w:cs="Times New Roman"/>
          <w:sz w:val="24"/>
          <w:szCs w:val="24"/>
        </w:rPr>
        <w:t xml:space="preserve"> 2012</w:t>
      </w:r>
      <w:r w:rsidR="001C6AB5">
        <w:rPr>
          <w:rFonts w:ascii="Times New Roman" w:hAnsi="Times New Roman" w:cs="Times New Roman"/>
          <w:sz w:val="24"/>
          <w:szCs w:val="24"/>
        </w:rPr>
        <w:t xml:space="preserve">) </w:t>
      </w:r>
      <w:r w:rsidR="009A5FCE">
        <w:rPr>
          <w:rFonts w:ascii="Times New Roman" w:hAnsi="Times New Roman" w:cs="Times New Roman"/>
          <w:sz w:val="24"/>
          <w:szCs w:val="24"/>
        </w:rPr>
        <w:t xml:space="preserve">and as such the production of these may be increased at increased temperatures. </w:t>
      </w:r>
      <w:r w:rsidR="00671A7B">
        <w:rPr>
          <w:rFonts w:ascii="Times New Roman" w:hAnsi="Times New Roman" w:cs="Times New Roman"/>
          <w:sz w:val="24"/>
          <w:szCs w:val="24"/>
        </w:rPr>
        <w:t xml:space="preserve">Further biological </w:t>
      </w:r>
      <w:r w:rsidR="006A3AF0">
        <w:rPr>
          <w:rFonts w:ascii="Times New Roman" w:hAnsi="Times New Roman" w:cs="Times New Roman"/>
          <w:sz w:val="24"/>
          <w:szCs w:val="24"/>
        </w:rPr>
        <w:t>processes</w:t>
      </w:r>
      <w:r w:rsidR="00671A7B">
        <w:rPr>
          <w:rFonts w:ascii="Times New Roman" w:hAnsi="Times New Roman" w:cs="Times New Roman"/>
          <w:sz w:val="24"/>
          <w:szCs w:val="24"/>
        </w:rPr>
        <w:t xml:space="preserve"> involved in the development of toxic events are the ingestion and depuration rates of the mussels or other shellfish feeding upon the </w:t>
      </w:r>
      <w:r w:rsidR="00671A7B" w:rsidRPr="00A17384">
        <w:rPr>
          <w:rFonts w:ascii="Times New Roman" w:hAnsi="Times New Roman" w:cs="Times New Roman"/>
          <w:i/>
          <w:iCs/>
          <w:sz w:val="24"/>
          <w:szCs w:val="24"/>
        </w:rPr>
        <w:t>Dinophysis</w:t>
      </w:r>
      <w:r w:rsidR="00671A7B">
        <w:rPr>
          <w:rFonts w:ascii="Times New Roman" w:hAnsi="Times New Roman" w:cs="Times New Roman"/>
          <w:sz w:val="24"/>
          <w:szCs w:val="24"/>
        </w:rPr>
        <w:t xml:space="preserve"> cells</w:t>
      </w:r>
      <w:r w:rsidR="007730B7">
        <w:rPr>
          <w:rFonts w:ascii="Times New Roman" w:hAnsi="Times New Roman" w:cs="Times New Roman"/>
          <w:sz w:val="24"/>
          <w:szCs w:val="24"/>
        </w:rPr>
        <w:t xml:space="preserve"> (</w:t>
      </w:r>
      <w:r w:rsidR="00EC6A4E">
        <w:rPr>
          <w:rFonts w:ascii="Times New Roman" w:hAnsi="Times New Roman" w:cs="Times New Roman"/>
          <w:sz w:val="24"/>
          <w:szCs w:val="24"/>
        </w:rPr>
        <w:t>Klopper et al. 2003</w:t>
      </w:r>
      <w:r w:rsidR="007730B7">
        <w:rPr>
          <w:rFonts w:ascii="Times New Roman" w:hAnsi="Times New Roman" w:cs="Times New Roman"/>
          <w:sz w:val="24"/>
          <w:szCs w:val="24"/>
        </w:rPr>
        <w:t>)</w:t>
      </w:r>
      <w:r w:rsidR="00671A7B">
        <w:rPr>
          <w:rFonts w:ascii="Times New Roman" w:hAnsi="Times New Roman" w:cs="Times New Roman"/>
          <w:sz w:val="24"/>
          <w:szCs w:val="24"/>
        </w:rPr>
        <w:t xml:space="preserve">. </w:t>
      </w:r>
    </w:p>
    <w:p w14:paraId="2E30EC59" w14:textId="416F2C6A" w:rsidR="001C6AB5" w:rsidRDefault="00643445" w:rsidP="00273DFF">
      <w:pPr>
        <w:spacing w:after="0" w:line="480" w:lineRule="auto"/>
        <w:ind w:firstLine="426"/>
        <w:rPr>
          <w:rFonts w:ascii="Times New Roman" w:hAnsi="Times New Roman" w:cs="Times New Roman"/>
          <w:sz w:val="24"/>
          <w:szCs w:val="24"/>
        </w:rPr>
      </w:pPr>
      <w:r>
        <w:rPr>
          <w:rFonts w:ascii="Times New Roman" w:hAnsi="Times New Roman" w:cs="Times New Roman"/>
          <w:sz w:val="24"/>
          <w:szCs w:val="24"/>
        </w:rPr>
        <w:t xml:space="preserve">This study has taken a retrospective approach to examine the drivers of </w:t>
      </w:r>
      <w:r w:rsidRPr="00643445">
        <w:rPr>
          <w:rFonts w:ascii="Times New Roman" w:hAnsi="Times New Roman" w:cs="Times New Roman"/>
          <w:i/>
          <w:iCs/>
          <w:sz w:val="24"/>
          <w:szCs w:val="24"/>
        </w:rPr>
        <w:t>Dinophysis</w:t>
      </w:r>
      <w:r>
        <w:rPr>
          <w:rFonts w:ascii="Times New Roman" w:hAnsi="Times New Roman" w:cs="Times New Roman"/>
          <w:sz w:val="24"/>
          <w:szCs w:val="24"/>
        </w:rPr>
        <w:t xml:space="preserve"> spp. blooms and toxic events </w:t>
      </w:r>
      <w:r w:rsidR="001A2DC0">
        <w:rPr>
          <w:rFonts w:ascii="Times New Roman" w:hAnsi="Times New Roman" w:cs="Times New Roman"/>
          <w:sz w:val="24"/>
          <w:szCs w:val="24"/>
        </w:rPr>
        <w:t>at</w:t>
      </w:r>
      <w:r>
        <w:rPr>
          <w:rFonts w:ascii="Times New Roman" w:hAnsi="Times New Roman" w:cs="Times New Roman"/>
          <w:sz w:val="24"/>
          <w:szCs w:val="24"/>
        </w:rPr>
        <w:t xml:space="preserve"> three coastal sites in south Cornwall that are known to be impacted on a regular basis. The use of </w:t>
      </w:r>
      <w:r w:rsidR="005A238E">
        <w:rPr>
          <w:rFonts w:ascii="Times New Roman" w:hAnsi="Times New Roman" w:cs="Times New Roman"/>
          <w:sz w:val="24"/>
          <w:szCs w:val="24"/>
        </w:rPr>
        <w:t xml:space="preserve">data provided by </w:t>
      </w:r>
      <w:r>
        <w:rPr>
          <w:rFonts w:ascii="Times New Roman" w:hAnsi="Times New Roman" w:cs="Times New Roman"/>
          <w:sz w:val="24"/>
          <w:szCs w:val="24"/>
        </w:rPr>
        <w:t xml:space="preserve">the Looe Bay </w:t>
      </w:r>
      <w:proofErr w:type="spellStart"/>
      <w:r>
        <w:rPr>
          <w:rFonts w:ascii="Times New Roman" w:hAnsi="Times New Roman" w:cs="Times New Roman"/>
          <w:sz w:val="24"/>
          <w:szCs w:val="24"/>
        </w:rPr>
        <w:t>WaveRider</w:t>
      </w:r>
      <w:proofErr w:type="spellEnd"/>
      <w:r>
        <w:rPr>
          <w:rFonts w:ascii="Times New Roman" w:hAnsi="Times New Roman" w:cs="Times New Roman"/>
          <w:sz w:val="24"/>
          <w:szCs w:val="24"/>
        </w:rPr>
        <w:t xml:space="preserve"> buoy and associated meteorological station in Looe has shown to be a very useful resource to monitor the environmental conditions along this </w:t>
      </w:r>
      <w:r w:rsidR="00F94D15">
        <w:rPr>
          <w:rFonts w:ascii="Times New Roman" w:hAnsi="Times New Roman" w:cs="Times New Roman"/>
          <w:sz w:val="24"/>
          <w:szCs w:val="24"/>
        </w:rPr>
        <w:t xml:space="preserve">stretch of coastline. If some fuzzy logic type rules </w:t>
      </w:r>
      <w:r w:rsidR="005923C0">
        <w:rPr>
          <w:rFonts w:ascii="Times New Roman" w:hAnsi="Times New Roman" w:cs="Times New Roman"/>
          <w:sz w:val="24"/>
          <w:szCs w:val="24"/>
        </w:rPr>
        <w:t>(</w:t>
      </w:r>
      <w:proofErr w:type="gramStart"/>
      <w:r w:rsidR="005923C0">
        <w:rPr>
          <w:rFonts w:ascii="Times New Roman" w:hAnsi="Times New Roman" w:cs="Times New Roman"/>
          <w:sz w:val="24"/>
          <w:szCs w:val="24"/>
        </w:rPr>
        <w:t>e.g.</w:t>
      </w:r>
      <w:proofErr w:type="gramEnd"/>
      <w:r w:rsidR="005923C0">
        <w:rPr>
          <w:rFonts w:ascii="Times New Roman" w:hAnsi="Times New Roman" w:cs="Times New Roman"/>
          <w:sz w:val="24"/>
          <w:szCs w:val="24"/>
        </w:rPr>
        <w:t xml:space="preserve"> </w:t>
      </w:r>
      <w:proofErr w:type="spellStart"/>
      <w:r w:rsidR="005923C0">
        <w:rPr>
          <w:rFonts w:ascii="Times New Roman" w:hAnsi="Times New Roman" w:cs="Times New Roman"/>
          <w:sz w:val="24"/>
          <w:szCs w:val="24"/>
        </w:rPr>
        <w:t>Blauw</w:t>
      </w:r>
      <w:proofErr w:type="spellEnd"/>
      <w:r w:rsidR="005923C0">
        <w:rPr>
          <w:rFonts w:ascii="Times New Roman" w:hAnsi="Times New Roman" w:cs="Times New Roman"/>
          <w:sz w:val="24"/>
          <w:szCs w:val="24"/>
        </w:rPr>
        <w:t xml:space="preserve"> et al. 2010) </w:t>
      </w:r>
      <w:r w:rsidR="00F94D15">
        <w:rPr>
          <w:rFonts w:ascii="Times New Roman" w:hAnsi="Times New Roman" w:cs="Times New Roman"/>
          <w:sz w:val="24"/>
          <w:szCs w:val="24"/>
        </w:rPr>
        <w:t xml:space="preserve">can be developed to describe conditions associated with </w:t>
      </w:r>
      <w:r w:rsidR="00F94D15" w:rsidRPr="00F94D15">
        <w:rPr>
          <w:rFonts w:ascii="Times New Roman" w:hAnsi="Times New Roman" w:cs="Times New Roman"/>
          <w:i/>
          <w:iCs/>
          <w:sz w:val="24"/>
          <w:szCs w:val="24"/>
        </w:rPr>
        <w:t>Dinophysis</w:t>
      </w:r>
      <w:r w:rsidR="00F94D15">
        <w:rPr>
          <w:rFonts w:ascii="Times New Roman" w:hAnsi="Times New Roman" w:cs="Times New Roman"/>
          <w:sz w:val="24"/>
          <w:szCs w:val="24"/>
        </w:rPr>
        <w:t xml:space="preserve"> spp. blooms in this region, then the </w:t>
      </w:r>
      <w:proofErr w:type="spellStart"/>
      <w:r w:rsidR="00F94D15">
        <w:rPr>
          <w:rFonts w:ascii="Times New Roman" w:hAnsi="Times New Roman" w:cs="Times New Roman"/>
          <w:sz w:val="24"/>
          <w:szCs w:val="24"/>
        </w:rPr>
        <w:t>WaveRider</w:t>
      </w:r>
      <w:proofErr w:type="spellEnd"/>
      <w:r w:rsidR="00F94D15">
        <w:rPr>
          <w:rFonts w:ascii="Times New Roman" w:hAnsi="Times New Roman" w:cs="Times New Roman"/>
          <w:sz w:val="24"/>
          <w:szCs w:val="24"/>
        </w:rPr>
        <w:t xml:space="preserve"> buoy data, which is available on the website in near real-time, could potentially be used in a predictive capacity for toxic events. In addition, the potential link between air temperature and toxicity could be a simple and cheap guide for fisherman to monitor.</w:t>
      </w:r>
    </w:p>
    <w:p w14:paraId="458D588A" w14:textId="21C60A8D" w:rsidR="001E1D1A" w:rsidRDefault="001E1D1A" w:rsidP="00273DFF">
      <w:pPr>
        <w:spacing w:after="0" w:line="480" w:lineRule="auto"/>
        <w:rPr>
          <w:rFonts w:ascii="Times New Roman" w:hAnsi="Times New Roman" w:cs="Times New Roman"/>
          <w:b/>
          <w:bCs/>
          <w:sz w:val="24"/>
          <w:szCs w:val="24"/>
        </w:rPr>
      </w:pPr>
      <w:r w:rsidRPr="009E2B8E">
        <w:rPr>
          <w:rFonts w:ascii="Times New Roman" w:hAnsi="Times New Roman" w:cs="Times New Roman"/>
          <w:b/>
          <w:bCs/>
          <w:sz w:val="24"/>
          <w:szCs w:val="24"/>
        </w:rPr>
        <w:t>5. Conclusions</w:t>
      </w:r>
    </w:p>
    <w:p w14:paraId="458F94F8" w14:textId="307B34EE" w:rsidR="00273DFF" w:rsidRPr="00273DFF" w:rsidRDefault="00273DFF" w:rsidP="00273DFF">
      <w:pPr>
        <w:spacing w:after="0" w:line="480" w:lineRule="auto"/>
        <w:rPr>
          <w:rFonts w:ascii="Times New Roman" w:hAnsi="Times New Roman" w:cs="Times New Roman"/>
          <w:sz w:val="24"/>
          <w:szCs w:val="24"/>
        </w:rPr>
      </w:pPr>
      <w:r w:rsidRPr="00273DFF">
        <w:rPr>
          <w:rFonts w:ascii="Times New Roman" w:hAnsi="Times New Roman" w:cs="Times New Roman"/>
          <w:sz w:val="24"/>
          <w:szCs w:val="24"/>
        </w:rPr>
        <w:t>Toxic</w:t>
      </w:r>
      <w:r>
        <w:rPr>
          <w:rFonts w:ascii="Times New Roman" w:hAnsi="Times New Roman" w:cs="Times New Roman"/>
          <w:i/>
          <w:iCs/>
          <w:sz w:val="24"/>
          <w:szCs w:val="24"/>
        </w:rPr>
        <w:t xml:space="preserve"> </w:t>
      </w:r>
      <w:r w:rsidRPr="00273DFF">
        <w:rPr>
          <w:rFonts w:ascii="Times New Roman" w:hAnsi="Times New Roman" w:cs="Times New Roman"/>
          <w:i/>
          <w:iCs/>
          <w:sz w:val="24"/>
          <w:szCs w:val="24"/>
        </w:rPr>
        <w:t>Dinophysis</w:t>
      </w:r>
      <w:r w:rsidRPr="00273DFF">
        <w:rPr>
          <w:rFonts w:ascii="Times New Roman" w:hAnsi="Times New Roman" w:cs="Times New Roman"/>
          <w:sz w:val="24"/>
          <w:szCs w:val="24"/>
        </w:rPr>
        <w:t xml:space="preserve"> spp. </w:t>
      </w:r>
      <w:r>
        <w:rPr>
          <w:rFonts w:ascii="Times New Roman" w:hAnsi="Times New Roman" w:cs="Times New Roman"/>
          <w:sz w:val="24"/>
          <w:szCs w:val="24"/>
        </w:rPr>
        <w:t xml:space="preserve">blooms </w:t>
      </w:r>
      <w:r w:rsidR="00FB2E9E">
        <w:rPr>
          <w:rFonts w:ascii="Times New Roman" w:hAnsi="Times New Roman" w:cs="Times New Roman"/>
          <w:sz w:val="24"/>
          <w:szCs w:val="24"/>
        </w:rPr>
        <w:t xml:space="preserve">on the South Cornwall coast </w:t>
      </w:r>
      <w:r>
        <w:rPr>
          <w:rFonts w:ascii="Times New Roman" w:hAnsi="Times New Roman" w:cs="Times New Roman"/>
          <w:sz w:val="24"/>
          <w:szCs w:val="24"/>
        </w:rPr>
        <w:t>can result in prolonged closures of shellfish areas and significant financial los</w:t>
      </w:r>
      <w:r w:rsidR="00FB2E9E">
        <w:rPr>
          <w:rFonts w:ascii="Times New Roman" w:hAnsi="Times New Roman" w:cs="Times New Roman"/>
          <w:sz w:val="24"/>
          <w:szCs w:val="24"/>
        </w:rPr>
        <w:t>s</w:t>
      </w:r>
      <w:r>
        <w:rPr>
          <w:rFonts w:ascii="Times New Roman" w:hAnsi="Times New Roman" w:cs="Times New Roman"/>
          <w:sz w:val="24"/>
          <w:szCs w:val="24"/>
        </w:rPr>
        <w:t>. Often regular environmental monitoring is not available at coastal sites</w:t>
      </w:r>
      <w:r w:rsidR="00FB2E9E">
        <w:rPr>
          <w:rFonts w:ascii="Times New Roman" w:hAnsi="Times New Roman" w:cs="Times New Roman"/>
          <w:sz w:val="24"/>
          <w:szCs w:val="24"/>
        </w:rPr>
        <w:t>,</w:t>
      </w:r>
      <w:r>
        <w:rPr>
          <w:rFonts w:ascii="Times New Roman" w:hAnsi="Times New Roman" w:cs="Times New Roman"/>
          <w:sz w:val="24"/>
          <w:szCs w:val="24"/>
        </w:rPr>
        <w:t xml:space="preserve"> so it is difficult to predict the behaviour or toxicity of these blooms. Wind direction appears to be of importance for the development of blooms </w:t>
      </w:r>
      <w:r w:rsidR="00FB2E9E">
        <w:rPr>
          <w:rFonts w:ascii="Times New Roman" w:hAnsi="Times New Roman" w:cs="Times New Roman"/>
          <w:sz w:val="24"/>
          <w:szCs w:val="24"/>
        </w:rPr>
        <w:t xml:space="preserve">along this stretch of coastline with more </w:t>
      </w:r>
      <w:proofErr w:type="spellStart"/>
      <w:r w:rsidR="00FB2E9E">
        <w:rPr>
          <w:rFonts w:ascii="Times New Roman" w:hAnsi="Times New Roman" w:cs="Times New Roman"/>
          <w:sz w:val="24"/>
          <w:szCs w:val="24"/>
        </w:rPr>
        <w:t>southwesterly</w:t>
      </w:r>
      <w:proofErr w:type="spellEnd"/>
      <w:r w:rsidR="00FB2E9E">
        <w:rPr>
          <w:rFonts w:ascii="Times New Roman" w:hAnsi="Times New Roman" w:cs="Times New Roman"/>
          <w:sz w:val="24"/>
          <w:szCs w:val="24"/>
        </w:rPr>
        <w:t xml:space="preserve"> winds preventing the accumulation of blooms near the </w:t>
      </w:r>
      <w:r w:rsidR="00FB2E9E">
        <w:rPr>
          <w:rFonts w:ascii="Times New Roman" w:hAnsi="Times New Roman" w:cs="Times New Roman"/>
          <w:sz w:val="24"/>
          <w:szCs w:val="24"/>
        </w:rPr>
        <w:lastRenderedPageBreak/>
        <w:t>shellfish areas. Air temperature also appears to be important in the development of shellfish toxicity at these shallow sites.</w:t>
      </w:r>
    </w:p>
    <w:p w14:paraId="0E7C9E99" w14:textId="7AE63003" w:rsidR="001E1D1A" w:rsidRDefault="00592F4A" w:rsidP="00273DFF">
      <w:pPr>
        <w:spacing w:after="0" w:line="480" w:lineRule="auto"/>
        <w:rPr>
          <w:rFonts w:ascii="Times New Roman" w:hAnsi="Times New Roman" w:cs="Times New Roman"/>
          <w:b/>
          <w:bCs/>
          <w:sz w:val="24"/>
          <w:szCs w:val="24"/>
        </w:rPr>
      </w:pPr>
      <w:r w:rsidRPr="00592F4A">
        <w:rPr>
          <w:rFonts w:ascii="Times New Roman" w:hAnsi="Times New Roman" w:cs="Times New Roman"/>
          <w:b/>
          <w:bCs/>
          <w:sz w:val="24"/>
          <w:szCs w:val="24"/>
        </w:rPr>
        <w:t>Acknowledgements</w:t>
      </w:r>
    </w:p>
    <w:p w14:paraId="6BCCE876" w14:textId="60D2CC88" w:rsidR="0055788F" w:rsidRPr="0055788F" w:rsidRDefault="0055788F" w:rsidP="001E1D1A">
      <w:pPr>
        <w:spacing w:line="480" w:lineRule="auto"/>
        <w:rPr>
          <w:rFonts w:ascii="Times New Roman" w:hAnsi="Times New Roman" w:cs="Times New Roman"/>
          <w:sz w:val="24"/>
          <w:szCs w:val="24"/>
        </w:rPr>
      </w:pPr>
      <w:r>
        <w:rPr>
          <w:rFonts w:ascii="Times New Roman" w:hAnsi="Times New Roman" w:cs="Times New Roman"/>
          <w:sz w:val="24"/>
          <w:szCs w:val="24"/>
        </w:rPr>
        <w:t xml:space="preserve">The authors would like to thank Dr Claire Widdicombe at Plymouth Marine Laboratory for the provision of further </w:t>
      </w:r>
      <w:r w:rsidRPr="0055788F">
        <w:rPr>
          <w:rFonts w:ascii="Times New Roman" w:hAnsi="Times New Roman" w:cs="Times New Roman"/>
          <w:i/>
          <w:iCs/>
          <w:sz w:val="24"/>
          <w:szCs w:val="24"/>
        </w:rPr>
        <w:t>Dinophysis</w:t>
      </w:r>
      <w:r>
        <w:rPr>
          <w:rFonts w:ascii="Times New Roman" w:hAnsi="Times New Roman" w:cs="Times New Roman"/>
          <w:sz w:val="24"/>
          <w:szCs w:val="24"/>
        </w:rPr>
        <w:t xml:space="preserve"> abundance data from St Austell Bay and Dr Charlie Thompson for help with the </w:t>
      </w:r>
      <w:proofErr w:type="spellStart"/>
      <w:r>
        <w:rPr>
          <w:rFonts w:ascii="Times New Roman" w:hAnsi="Times New Roman" w:cs="Times New Roman"/>
          <w:sz w:val="24"/>
          <w:szCs w:val="24"/>
        </w:rPr>
        <w:t>WaveRider</w:t>
      </w:r>
      <w:proofErr w:type="spellEnd"/>
      <w:r>
        <w:rPr>
          <w:rFonts w:ascii="Times New Roman" w:hAnsi="Times New Roman" w:cs="Times New Roman"/>
          <w:sz w:val="24"/>
          <w:szCs w:val="24"/>
        </w:rPr>
        <w:t xml:space="preserve"> buoy </w:t>
      </w:r>
      <w:proofErr w:type="gramStart"/>
      <w:r>
        <w:rPr>
          <w:rFonts w:ascii="Times New Roman" w:hAnsi="Times New Roman" w:cs="Times New Roman"/>
          <w:sz w:val="24"/>
          <w:szCs w:val="24"/>
        </w:rPr>
        <w:t>data, and</w:t>
      </w:r>
      <w:proofErr w:type="gramEnd"/>
      <w:r w:rsidRPr="0055788F">
        <w:rPr>
          <w:rFonts w:ascii="Times New Roman" w:hAnsi="Times New Roman" w:cs="Times New Roman"/>
          <w:sz w:val="24"/>
          <w:szCs w:val="24"/>
        </w:rPr>
        <w:t xml:space="preserve"> </w:t>
      </w:r>
      <w:r>
        <w:rPr>
          <w:rFonts w:ascii="Times New Roman" w:hAnsi="Times New Roman" w:cs="Times New Roman"/>
          <w:sz w:val="24"/>
          <w:szCs w:val="24"/>
        </w:rPr>
        <w:t xml:space="preserve">acknowledge both the Food Standards Agency and Cefas for provision of data. This work was funded by the European Regional Development Fund and is part of the Interreg S-3 </w:t>
      </w:r>
      <w:proofErr w:type="spellStart"/>
      <w:r>
        <w:rPr>
          <w:rFonts w:ascii="Times New Roman" w:hAnsi="Times New Roman" w:cs="Times New Roman"/>
          <w:sz w:val="24"/>
          <w:szCs w:val="24"/>
        </w:rPr>
        <w:t>EuroHAB</w:t>
      </w:r>
      <w:proofErr w:type="spellEnd"/>
      <w:r>
        <w:rPr>
          <w:rFonts w:ascii="Times New Roman" w:hAnsi="Times New Roman" w:cs="Times New Roman"/>
          <w:sz w:val="24"/>
          <w:szCs w:val="24"/>
        </w:rPr>
        <w:t xml:space="preserve"> Project.</w:t>
      </w:r>
    </w:p>
    <w:p w14:paraId="2429CC83" w14:textId="4B67EC97" w:rsidR="00621918" w:rsidRDefault="00621918" w:rsidP="001E1D1A">
      <w:pPr>
        <w:spacing w:line="480" w:lineRule="auto"/>
        <w:rPr>
          <w:rFonts w:ascii="Times New Roman" w:hAnsi="Times New Roman" w:cs="Times New Roman"/>
          <w:b/>
          <w:bCs/>
          <w:sz w:val="24"/>
          <w:szCs w:val="24"/>
        </w:rPr>
      </w:pPr>
      <w:r w:rsidRPr="00B742E3">
        <w:rPr>
          <w:rFonts w:ascii="Times New Roman" w:hAnsi="Times New Roman" w:cs="Times New Roman"/>
          <w:b/>
          <w:bCs/>
          <w:sz w:val="24"/>
          <w:szCs w:val="24"/>
        </w:rPr>
        <w:t>References</w:t>
      </w:r>
    </w:p>
    <w:p w14:paraId="6CEC3711" w14:textId="2EF764F2" w:rsidR="00B349C5" w:rsidRDefault="00B349C5" w:rsidP="001E1D1A">
      <w:pPr>
        <w:spacing w:line="480" w:lineRule="auto"/>
        <w:ind w:left="142" w:hanging="142"/>
        <w:rPr>
          <w:rFonts w:ascii="Times New Roman" w:hAnsi="Times New Roman" w:cs="Times New Roman"/>
          <w:sz w:val="24"/>
          <w:szCs w:val="24"/>
        </w:rPr>
      </w:pPr>
      <w:r>
        <w:rPr>
          <w:rFonts w:ascii="Times New Roman" w:hAnsi="Times New Roman" w:cs="Times New Roman"/>
          <w:sz w:val="24"/>
          <w:szCs w:val="24"/>
        </w:rPr>
        <w:t>Barnett</w:t>
      </w:r>
      <w:r w:rsidR="00E04618">
        <w:rPr>
          <w:rFonts w:ascii="Times New Roman" w:hAnsi="Times New Roman" w:cs="Times New Roman"/>
          <w:sz w:val="24"/>
          <w:szCs w:val="24"/>
        </w:rPr>
        <w:t>,</w:t>
      </w:r>
      <w:r>
        <w:rPr>
          <w:rFonts w:ascii="Times New Roman" w:hAnsi="Times New Roman" w:cs="Times New Roman"/>
          <w:sz w:val="24"/>
          <w:szCs w:val="24"/>
        </w:rPr>
        <w:t xml:space="preserve"> M</w:t>
      </w:r>
      <w:r w:rsidR="00E04618">
        <w:rPr>
          <w:rFonts w:ascii="Times New Roman" w:hAnsi="Times New Roman" w:cs="Times New Roman"/>
          <w:sz w:val="24"/>
          <w:szCs w:val="24"/>
        </w:rPr>
        <w:t>.</w:t>
      </w:r>
      <w:r>
        <w:rPr>
          <w:rFonts w:ascii="Times New Roman" w:hAnsi="Times New Roman" w:cs="Times New Roman"/>
          <w:sz w:val="24"/>
          <w:szCs w:val="24"/>
        </w:rPr>
        <w:t>L</w:t>
      </w:r>
      <w:r w:rsidR="00E04618">
        <w:rPr>
          <w:rFonts w:ascii="Times New Roman" w:hAnsi="Times New Roman" w:cs="Times New Roman"/>
          <w:sz w:val="24"/>
          <w:szCs w:val="24"/>
        </w:rPr>
        <w:t>.</w:t>
      </w:r>
      <w:r>
        <w:rPr>
          <w:rFonts w:ascii="Times New Roman" w:hAnsi="Times New Roman" w:cs="Times New Roman"/>
          <w:sz w:val="24"/>
          <w:szCs w:val="24"/>
        </w:rPr>
        <w:t>, Kemp</w:t>
      </w:r>
      <w:r w:rsidR="00E04618">
        <w:rPr>
          <w:rFonts w:ascii="Times New Roman" w:hAnsi="Times New Roman" w:cs="Times New Roman"/>
          <w:sz w:val="24"/>
          <w:szCs w:val="24"/>
        </w:rPr>
        <w:t>,</w:t>
      </w:r>
      <w:r>
        <w:rPr>
          <w:rFonts w:ascii="Times New Roman" w:hAnsi="Times New Roman" w:cs="Times New Roman"/>
          <w:sz w:val="24"/>
          <w:szCs w:val="24"/>
        </w:rPr>
        <w:t xml:space="preserve"> A</w:t>
      </w:r>
      <w:r w:rsidR="00E04618">
        <w:rPr>
          <w:rFonts w:ascii="Times New Roman" w:hAnsi="Times New Roman" w:cs="Times New Roman"/>
          <w:sz w:val="24"/>
          <w:szCs w:val="24"/>
        </w:rPr>
        <w:t>.</w:t>
      </w:r>
      <w:r>
        <w:rPr>
          <w:rFonts w:ascii="Times New Roman" w:hAnsi="Times New Roman" w:cs="Times New Roman"/>
          <w:sz w:val="24"/>
          <w:szCs w:val="24"/>
        </w:rPr>
        <w:t>E</w:t>
      </w:r>
      <w:r w:rsidR="00E04618">
        <w:rPr>
          <w:rFonts w:ascii="Times New Roman" w:hAnsi="Times New Roman" w:cs="Times New Roman"/>
          <w:sz w:val="24"/>
          <w:szCs w:val="24"/>
        </w:rPr>
        <w:t>.</w:t>
      </w:r>
      <w:r>
        <w:rPr>
          <w:rFonts w:ascii="Times New Roman" w:hAnsi="Times New Roman" w:cs="Times New Roman"/>
          <w:sz w:val="24"/>
          <w:szCs w:val="24"/>
        </w:rPr>
        <w:t>S</w:t>
      </w:r>
      <w:r w:rsidR="00E04618">
        <w:rPr>
          <w:rFonts w:ascii="Times New Roman" w:hAnsi="Times New Roman" w:cs="Times New Roman"/>
          <w:sz w:val="24"/>
          <w:szCs w:val="24"/>
        </w:rPr>
        <w:t>.</w:t>
      </w:r>
      <w:r>
        <w:rPr>
          <w:rFonts w:ascii="Times New Roman" w:hAnsi="Times New Roman" w:cs="Times New Roman"/>
          <w:sz w:val="24"/>
          <w:szCs w:val="24"/>
        </w:rPr>
        <w:t>, Hickman</w:t>
      </w:r>
      <w:r w:rsidR="00E04618">
        <w:rPr>
          <w:rFonts w:ascii="Times New Roman" w:hAnsi="Times New Roman" w:cs="Times New Roman"/>
          <w:sz w:val="24"/>
          <w:szCs w:val="24"/>
        </w:rPr>
        <w:t>,</w:t>
      </w:r>
      <w:r>
        <w:rPr>
          <w:rFonts w:ascii="Times New Roman" w:hAnsi="Times New Roman" w:cs="Times New Roman"/>
          <w:sz w:val="24"/>
          <w:szCs w:val="24"/>
        </w:rPr>
        <w:t xml:space="preserve"> A</w:t>
      </w:r>
      <w:r w:rsidR="00E04618">
        <w:rPr>
          <w:rFonts w:ascii="Times New Roman" w:hAnsi="Times New Roman" w:cs="Times New Roman"/>
          <w:sz w:val="24"/>
          <w:szCs w:val="24"/>
        </w:rPr>
        <w:t>.</w:t>
      </w:r>
      <w:r>
        <w:rPr>
          <w:rFonts w:ascii="Times New Roman" w:hAnsi="Times New Roman" w:cs="Times New Roman"/>
          <w:sz w:val="24"/>
          <w:szCs w:val="24"/>
        </w:rPr>
        <w:t>E</w:t>
      </w:r>
      <w:r w:rsidR="00E04618">
        <w:rPr>
          <w:rFonts w:ascii="Times New Roman" w:hAnsi="Times New Roman" w:cs="Times New Roman"/>
          <w:sz w:val="24"/>
          <w:szCs w:val="24"/>
        </w:rPr>
        <w:t>.</w:t>
      </w:r>
      <w:r>
        <w:rPr>
          <w:rFonts w:ascii="Times New Roman" w:hAnsi="Times New Roman" w:cs="Times New Roman"/>
          <w:sz w:val="24"/>
          <w:szCs w:val="24"/>
        </w:rPr>
        <w:t>, Purdie</w:t>
      </w:r>
      <w:r w:rsidR="00E04618">
        <w:rPr>
          <w:rFonts w:ascii="Times New Roman" w:hAnsi="Times New Roman" w:cs="Times New Roman"/>
          <w:sz w:val="24"/>
          <w:szCs w:val="24"/>
        </w:rPr>
        <w:t>,</w:t>
      </w:r>
      <w:r>
        <w:rPr>
          <w:rFonts w:ascii="Times New Roman" w:hAnsi="Times New Roman" w:cs="Times New Roman"/>
          <w:sz w:val="24"/>
          <w:szCs w:val="24"/>
        </w:rPr>
        <w:t xml:space="preserve"> D</w:t>
      </w:r>
      <w:r w:rsidR="00E04618">
        <w:rPr>
          <w:rFonts w:ascii="Times New Roman" w:hAnsi="Times New Roman" w:cs="Times New Roman"/>
          <w:sz w:val="24"/>
          <w:szCs w:val="24"/>
        </w:rPr>
        <w:t>.</w:t>
      </w:r>
      <w:r>
        <w:rPr>
          <w:rFonts w:ascii="Times New Roman" w:hAnsi="Times New Roman" w:cs="Times New Roman"/>
          <w:sz w:val="24"/>
          <w:szCs w:val="24"/>
        </w:rPr>
        <w:t>A</w:t>
      </w:r>
      <w:r w:rsidR="00E04618">
        <w:rPr>
          <w:rFonts w:ascii="Times New Roman" w:hAnsi="Times New Roman" w:cs="Times New Roman"/>
          <w:sz w:val="24"/>
          <w:szCs w:val="24"/>
        </w:rPr>
        <w:t>.,</w:t>
      </w:r>
      <w:r>
        <w:rPr>
          <w:rFonts w:ascii="Times New Roman" w:hAnsi="Times New Roman" w:cs="Times New Roman"/>
          <w:sz w:val="24"/>
          <w:szCs w:val="24"/>
        </w:rPr>
        <w:t xml:space="preserve"> 2019</w:t>
      </w:r>
      <w:r w:rsidR="00E04618">
        <w:rPr>
          <w:rFonts w:ascii="Times New Roman" w:hAnsi="Times New Roman" w:cs="Times New Roman"/>
          <w:sz w:val="24"/>
          <w:szCs w:val="24"/>
        </w:rPr>
        <w:t>.</w:t>
      </w:r>
      <w:r>
        <w:rPr>
          <w:rFonts w:ascii="Times New Roman" w:hAnsi="Times New Roman" w:cs="Times New Roman"/>
          <w:sz w:val="24"/>
          <w:szCs w:val="24"/>
        </w:rPr>
        <w:t xml:space="preserve"> Shelf sea subsurface chlorophyll maximum thin layers have a distinct phytoplankton community structure. Cont</w:t>
      </w:r>
      <w:r w:rsidR="00E04618">
        <w:rPr>
          <w:rFonts w:ascii="Times New Roman" w:hAnsi="Times New Roman" w:cs="Times New Roman"/>
          <w:sz w:val="24"/>
          <w:szCs w:val="24"/>
        </w:rPr>
        <w:t>.</w:t>
      </w:r>
      <w:r>
        <w:rPr>
          <w:rFonts w:ascii="Times New Roman" w:hAnsi="Times New Roman" w:cs="Times New Roman"/>
          <w:sz w:val="24"/>
          <w:szCs w:val="24"/>
        </w:rPr>
        <w:t xml:space="preserve"> Shelf </w:t>
      </w:r>
      <w:r w:rsidR="00E04618">
        <w:rPr>
          <w:rFonts w:ascii="Times New Roman" w:hAnsi="Times New Roman" w:cs="Times New Roman"/>
          <w:sz w:val="24"/>
          <w:szCs w:val="24"/>
        </w:rPr>
        <w:t>R</w:t>
      </w:r>
      <w:r>
        <w:rPr>
          <w:rFonts w:ascii="Times New Roman" w:hAnsi="Times New Roman" w:cs="Times New Roman"/>
          <w:sz w:val="24"/>
          <w:szCs w:val="24"/>
        </w:rPr>
        <w:t>es</w:t>
      </w:r>
      <w:r w:rsidR="003F172B">
        <w:rPr>
          <w:rFonts w:ascii="Times New Roman" w:hAnsi="Times New Roman" w:cs="Times New Roman"/>
          <w:sz w:val="24"/>
          <w:szCs w:val="24"/>
        </w:rPr>
        <w:t>.</w:t>
      </w:r>
      <w:r>
        <w:rPr>
          <w:rFonts w:ascii="Times New Roman" w:hAnsi="Times New Roman" w:cs="Times New Roman"/>
          <w:sz w:val="24"/>
          <w:szCs w:val="24"/>
        </w:rPr>
        <w:t xml:space="preserve"> </w:t>
      </w:r>
      <w:r w:rsidRPr="00E04618">
        <w:rPr>
          <w:rFonts w:ascii="Times New Roman" w:hAnsi="Times New Roman" w:cs="Times New Roman"/>
          <w:sz w:val="24"/>
          <w:szCs w:val="24"/>
        </w:rPr>
        <w:t>174</w:t>
      </w:r>
      <w:r w:rsidR="00E04618">
        <w:rPr>
          <w:rFonts w:ascii="Times New Roman" w:hAnsi="Times New Roman" w:cs="Times New Roman"/>
          <w:sz w:val="24"/>
          <w:szCs w:val="24"/>
        </w:rPr>
        <w:t>,</w:t>
      </w:r>
      <w:r>
        <w:rPr>
          <w:rFonts w:ascii="Times New Roman" w:hAnsi="Times New Roman" w:cs="Times New Roman"/>
          <w:sz w:val="24"/>
          <w:szCs w:val="24"/>
        </w:rPr>
        <w:t xml:space="preserve"> 140-157</w:t>
      </w:r>
      <w:r w:rsidR="0076327A">
        <w:rPr>
          <w:rFonts w:ascii="Times New Roman" w:hAnsi="Times New Roman" w:cs="Times New Roman"/>
          <w:sz w:val="24"/>
          <w:szCs w:val="24"/>
        </w:rPr>
        <w:t>.</w:t>
      </w:r>
    </w:p>
    <w:p w14:paraId="63E852F5" w14:textId="45C181AC" w:rsidR="005C45BF" w:rsidRDefault="005C45BF" w:rsidP="001E1D1A">
      <w:pPr>
        <w:spacing w:line="480" w:lineRule="auto"/>
        <w:ind w:left="142" w:hanging="142"/>
        <w:rPr>
          <w:rFonts w:ascii="Times New Roman" w:hAnsi="Times New Roman" w:cs="Times New Roman"/>
          <w:sz w:val="24"/>
          <w:szCs w:val="24"/>
        </w:rPr>
      </w:pPr>
      <w:r>
        <w:rPr>
          <w:rFonts w:ascii="Times New Roman" w:hAnsi="Times New Roman" w:cs="Times New Roman"/>
          <w:sz w:val="24"/>
          <w:szCs w:val="24"/>
        </w:rPr>
        <w:t>Barnett</w:t>
      </w:r>
      <w:r w:rsidR="00FC5545">
        <w:rPr>
          <w:rFonts w:ascii="Times New Roman" w:hAnsi="Times New Roman" w:cs="Times New Roman"/>
          <w:sz w:val="24"/>
          <w:szCs w:val="24"/>
        </w:rPr>
        <w:t>, M.L., Kemp, A.E., Nimmo-Smith, A., Purdie, D.A. Total water column analysis shows the importance of a single species in subsurface chlorophyll maximum thin layers in stratified waters. Front. Mar. Sci, in press.</w:t>
      </w:r>
    </w:p>
    <w:p w14:paraId="439C5ACD" w14:textId="1CFD33B0" w:rsidR="00D65FD0" w:rsidRPr="00B349C5" w:rsidRDefault="00D65FD0" w:rsidP="001E1D1A">
      <w:pPr>
        <w:spacing w:line="480" w:lineRule="auto"/>
        <w:ind w:left="142" w:hanging="142"/>
        <w:rPr>
          <w:rFonts w:ascii="Times New Roman" w:hAnsi="Times New Roman" w:cs="Times New Roman"/>
          <w:sz w:val="24"/>
          <w:szCs w:val="24"/>
        </w:rPr>
      </w:pPr>
      <w:r>
        <w:rPr>
          <w:rFonts w:ascii="Times New Roman" w:hAnsi="Times New Roman" w:cs="Times New Roman"/>
          <w:sz w:val="24"/>
          <w:szCs w:val="24"/>
        </w:rPr>
        <w:t>Basti</w:t>
      </w:r>
      <w:r w:rsidR="00EC109C">
        <w:rPr>
          <w:rFonts w:ascii="Times New Roman" w:hAnsi="Times New Roman" w:cs="Times New Roman"/>
          <w:sz w:val="24"/>
          <w:szCs w:val="24"/>
        </w:rPr>
        <w:t>,</w:t>
      </w:r>
      <w:r>
        <w:rPr>
          <w:rFonts w:ascii="Times New Roman" w:hAnsi="Times New Roman" w:cs="Times New Roman"/>
          <w:sz w:val="24"/>
          <w:szCs w:val="24"/>
        </w:rPr>
        <w:t xml:space="preserve"> L</w:t>
      </w:r>
      <w:r w:rsidR="00EC109C">
        <w:rPr>
          <w:rFonts w:ascii="Times New Roman" w:hAnsi="Times New Roman" w:cs="Times New Roman"/>
          <w:sz w:val="24"/>
          <w:szCs w:val="24"/>
        </w:rPr>
        <w:t>.</w:t>
      </w:r>
      <w:r>
        <w:rPr>
          <w:rFonts w:ascii="Times New Roman" w:hAnsi="Times New Roman" w:cs="Times New Roman"/>
          <w:sz w:val="24"/>
          <w:szCs w:val="24"/>
        </w:rPr>
        <w:t>, Suzuki</w:t>
      </w:r>
      <w:r w:rsidR="00EC109C">
        <w:rPr>
          <w:rFonts w:ascii="Times New Roman" w:hAnsi="Times New Roman" w:cs="Times New Roman"/>
          <w:sz w:val="24"/>
          <w:szCs w:val="24"/>
        </w:rPr>
        <w:t xml:space="preserve">, </w:t>
      </w:r>
      <w:r>
        <w:rPr>
          <w:rFonts w:ascii="Times New Roman" w:hAnsi="Times New Roman" w:cs="Times New Roman"/>
          <w:sz w:val="24"/>
          <w:szCs w:val="24"/>
        </w:rPr>
        <w:t>T</w:t>
      </w:r>
      <w:r w:rsidR="00EC109C">
        <w:rPr>
          <w:rFonts w:ascii="Times New Roman" w:hAnsi="Times New Roman" w:cs="Times New Roman"/>
          <w:sz w:val="24"/>
          <w:szCs w:val="24"/>
        </w:rPr>
        <w:t>.</w:t>
      </w:r>
      <w:r>
        <w:rPr>
          <w:rFonts w:ascii="Times New Roman" w:hAnsi="Times New Roman" w:cs="Times New Roman"/>
          <w:sz w:val="24"/>
          <w:szCs w:val="24"/>
        </w:rPr>
        <w:t>, Uchida</w:t>
      </w:r>
      <w:r w:rsidR="00EC109C">
        <w:rPr>
          <w:rFonts w:ascii="Times New Roman" w:hAnsi="Times New Roman" w:cs="Times New Roman"/>
          <w:sz w:val="24"/>
          <w:szCs w:val="24"/>
        </w:rPr>
        <w:t>,</w:t>
      </w:r>
      <w:r>
        <w:rPr>
          <w:rFonts w:ascii="Times New Roman" w:hAnsi="Times New Roman" w:cs="Times New Roman"/>
          <w:sz w:val="24"/>
          <w:szCs w:val="24"/>
        </w:rPr>
        <w:t xml:space="preserve"> H</w:t>
      </w:r>
      <w:r w:rsidR="00EC109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Kamiyama</w:t>
      </w:r>
      <w:proofErr w:type="spellEnd"/>
      <w:r w:rsidR="00EC109C">
        <w:rPr>
          <w:rFonts w:ascii="Times New Roman" w:hAnsi="Times New Roman" w:cs="Times New Roman"/>
          <w:sz w:val="24"/>
          <w:szCs w:val="24"/>
        </w:rPr>
        <w:t>,</w:t>
      </w:r>
      <w:r>
        <w:rPr>
          <w:rFonts w:ascii="Times New Roman" w:hAnsi="Times New Roman" w:cs="Times New Roman"/>
          <w:sz w:val="24"/>
          <w:szCs w:val="24"/>
        </w:rPr>
        <w:t xml:space="preserve"> T</w:t>
      </w:r>
      <w:r w:rsidR="00EC109C">
        <w:rPr>
          <w:rFonts w:ascii="Times New Roman" w:hAnsi="Times New Roman" w:cs="Times New Roman"/>
          <w:sz w:val="24"/>
          <w:szCs w:val="24"/>
        </w:rPr>
        <w:t>.</w:t>
      </w:r>
      <w:r>
        <w:rPr>
          <w:rFonts w:ascii="Times New Roman" w:hAnsi="Times New Roman" w:cs="Times New Roman"/>
          <w:sz w:val="24"/>
          <w:szCs w:val="24"/>
        </w:rPr>
        <w:t>, Nagai</w:t>
      </w:r>
      <w:r w:rsidR="00EC109C">
        <w:rPr>
          <w:rFonts w:ascii="Times New Roman" w:hAnsi="Times New Roman" w:cs="Times New Roman"/>
          <w:sz w:val="24"/>
          <w:szCs w:val="24"/>
        </w:rPr>
        <w:t>,</w:t>
      </w:r>
      <w:r>
        <w:rPr>
          <w:rFonts w:ascii="Times New Roman" w:hAnsi="Times New Roman" w:cs="Times New Roman"/>
          <w:sz w:val="24"/>
          <w:szCs w:val="24"/>
        </w:rPr>
        <w:t xml:space="preserve"> S</w:t>
      </w:r>
      <w:r w:rsidR="00EC109C">
        <w:rPr>
          <w:rFonts w:ascii="Times New Roman" w:hAnsi="Times New Roman" w:cs="Times New Roman"/>
          <w:sz w:val="24"/>
          <w:szCs w:val="24"/>
        </w:rPr>
        <w:t>.,</w:t>
      </w:r>
      <w:r>
        <w:rPr>
          <w:rFonts w:ascii="Times New Roman" w:hAnsi="Times New Roman" w:cs="Times New Roman"/>
          <w:sz w:val="24"/>
          <w:szCs w:val="24"/>
        </w:rPr>
        <w:t xml:space="preserve"> 201</w:t>
      </w:r>
      <w:r w:rsidR="00EC109C">
        <w:rPr>
          <w:rFonts w:ascii="Times New Roman" w:hAnsi="Times New Roman" w:cs="Times New Roman"/>
          <w:sz w:val="24"/>
          <w:szCs w:val="24"/>
        </w:rPr>
        <w:t>8.</w:t>
      </w:r>
      <w:r>
        <w:rPr>
          <w:rFonts w:ascii="Times New Roman" w:hAnsi="Times New Roman" w:cs="Times New Roman"/>
          <w:sz w:val="24"/>
          <w:szCs w:val="24"/>
        </w:rPr>
        <w:t xml:space="preserve"> Thermal acclimation affects growth and lipophilic toxin production in a strain of cosmopolitan harmful alga </w:t>
      </w:r>
      <w:r w:rsidRPr="00D65FD0">
        <w:rPr>
          <w:rFonts w:ascii="Times New Roman" w:hAnsi="Times New Roman" w:cs="Times New Roman"/>
          <w:i/>
          <w:iCs/>
          <w:sz w:val="24"/>
          <w:szCs w:val="24"/>
        </w:rPr>
        <w:t>Dinophysis acuminata</w:t>
      </w:r>
      <w:r>
        <w:rPr>
          <w:rFonts w:ascii="Times New Roman" w:hAnsi="Times New Roman" w:cs="Times New Roman"/>
          <w:sz w:val="24"/>
          <w:szCs w:val="24"/>
        </w:rPr>
        <w:t xml:space="preserve">. Harmful Algae </w:t>
      </w:r>
      <w:r w:rsidRPr="00EC109C">
        <w:rPr>
          <w:rFonts w:ascii="Times New Roman" w:hAnsi="Times New Roman" w:cs="Times New Roman"/>
          <w:sz w:val="24"/>
          <w:szCs w:val="24"/>
        </w:rPr>
        <w:t>73</w:t>
      </w:r>
      <w:r w:rsidR="00EC109C">
        <w:rPr>
          <w:rFonts w:ascii="Times New Roman" w:hAnsi="Times New Roman" w:cs="Times New Roman"/>
          <w:sz w:val="24"/>
          <w:szCs w:val="24"/>
        </w:rPr>
        <w:t>,</w:t>
      </w:r>
      <w:r>
        <w:rPr>
          <w:rFonts w:ascii="Times New Roman" w:hAnsi="Times New Roman" w:cs="Times New Roman"/>
          <w:sz w:val="24"/>
          <w:szCs w:val="24"/>
        </w:rPr>
        <w:t xml:space="preserve"> 119-128</w:t>
      </w:r>
      <w:r w:rsidR="0076327A">
        <w:rPr>
          <w:rFonts w:ascii="Times New Roman" w:hAnsi="Times New Roman" w:cs="Times New Roman"/>
          <w:sz w:val="24"/>
          <w:szCs w:val="24"/>
        </w:rPr>
        <w:t>.</w:t>
      </w:r>
    </w:p>
    <w:p w14:paraId="58228122" w14:textId="6909D65D" w:rsidR="00552BC1" w:rsidRDefault="00B01200" w:rsidP="001E1D1A">
      <w:pPr>
        <w:spacing w:line="480" w:lineRule="auto"/>
        <w:ind w:left="142" w:hanging="142"/>
        <w:rPr>
          <w:rFonts w:ascii="Times New Roman" w:eastAsia="Calibri" w:hAnsi="Times New Roman" w:cs="Times New Roman"/>
          <w:sz w:val="24"/>
          <w:szCs w:val="24"/>
        </w:rPr>
      </w:pPr>
      <w:proofErr w:type="spellStart"/>
      <w:r w:rsidRPr="00B01200">
        <w:rPr>
          <w:rFonts w:ascii="Times New Roman" w:eastAsia="Calibri" w:hAnsi="Times New Roman" w:cs="Times New Roman"/>
          <w:sz w:val="24"/>
          <w:szCs w:val="24"/>
        </w:rPr>
        <w:t>Batifoulier</w:t>
      </w:r>
      <w:proofErr w:type="spellEnd"/>
      <w:r w:rsidR="0076327A">
        <w:rPr>
          <w:rFonts w:ascii="Times New Roman" w:eastAsia="Calibri" w:hAnsi="Times New Roman" w:cs="Times New Roman"/>
          <w:sz w:val="24"/>
          <w:szCs w:val="24"/>
        </w:rPr>
        <w:t>,</w:t>
      </w:r>
      <w:r w:rsidRPr="00B01200">
        <w:rPr>
          <w:rFonts w:ascii="Times New Roman" w:eastAsia="Calibri" w:hAnsi="Times New Roman" w:cs="Times New Roman"/>
          <w:sz w:val="24"/>
          <w:szCs w:val="24"/>
        </w:rPr>
        <w:t xml:space="preserve"> F</w:t>
      </w:r>
      <w:r w:rsidR="0076327A">
        <w:rPr>
          <w:rFonts w:ascii="Times New Roman" w:eastAsia="Calibri" w:hAnsi="Times New Roman" w:cs="Times New Roman"/>
          <w:sz w:val="24"/>
          <w:szCs w:val="24"/>
        </w:rPr>
        <w:t>.</w:t>
      </w:r>
      <w:r w:rsidRPr="00B01200">
        <w:rPr>
          <w:rFonts w:ascii="Times New Roman" w:eastAsia="Calibri" w:hAnsi="Times New Roman" w:cs="Times New Roman"/>
          <w:sz w:val="24"/>
          <w:szCs w:val="24"/>
        </w:rPr>
        <w:t xml:space="preserve">, </w:t>
      </w:r>
      <w:proofErr w:type="spellStart"/>
      <w:r w:rsidRPr="00B01200">
        <w:rPr>
          <w:rFonts w:ascii="Times New Roman" w:eastAsia="Calibri" w:hAnsi="Times New Roman" w:cs="Times New Roman"/>
          <w:sz w:val="24"/>
          <w:szCs w:val="24"/>
        </w:rPr>
        <w:t>Lazure</w:t>
      </w:r>
      <w:proofErr w:type="spellEnd"/>
      <w:r w:rsidR="0076327A">
        <w:rPr>
          <w:rFonts w:ascii="Times New Roman" w:eastAsia="Calibri" w:hAnsi="Times New Roman" w:cs="Times New Roman"/>
          <w:sz w:val="24"/>
          <w:szCs w:val="24"/>
        </w:rPr>
        <w:t>,</w:t>
      </w:r>
      <w:r w:rsidRPr="00B01200">
        <w:rPr>
          <w:rFonts w:ascii="Times New Roman" w:eastAsia="Calibri" w:hAnsi="Times New Roman" w:cs="Times New Roman"/>
          <w:sz w:val="24"/>
          <w:szCs w:val="24"/>
        </w:rPr>
        <w:t xml:space="preserve"> P</w:t>
      </w:r>
      <w:r w:rsidR="0076327A">
        <w:rPr>
          <w:rFonts w:ascii="Times New Roman" w:eastAsia="Calibri" w:hAnsi="Times New Roman" w:cs="Times New Roman"/>
          <w:sz w:val="24"/>
          <w:szCs w:val="24"/>
        </w:rPr>
        <w:t>.</w:t>
      </w:r>
      <w:r w:rsidRPr="00B01200">
        <w:rPr>
          <w:rFonts w:ascii="Times New Roman" w:eastAsia="Calibri" w:hAnsi="Times New Roman" w:cs="Times New Roman"/>
          <w:sz w:val="24"/>
          <w:szCs w:val="24"/>
        </w:rPr>
        <w:t>, Velo-Suárez</w:t>
      </w:r>
      <w:r w:rsidR="0076327A">
        <w:rPr>
          <w:rFonts w:ascii="Times New Roman" w:eastAsia="Calibri" w:hAnsi="Times New Roman" w:cs="Times New Roman"/>
          <w:sz w:val="24"/>
          <w:szCs w:val="24"/>
        </w:rPr>
        <w:t>,</w:t>
      </w:r>
      <w:r w:rsidRPr="00B01200">
        <w:rPr>
          <w:rFonts w:ascii="Times New Roman" w:eastAsia="Calibri" w:hAnsi="Times New Roman" w:cs="Times New Roman"/>
          <w:sz w:val="24"/>
          <w:szCs w:val="24"/>
        </w:rPr>
        <w:t xml:space="preserve"> L</w:t>
      </w:r>
      <w:r w:rsidR="0076327A">
        <w:rPr>
          <w:rFonts w:ascii="Times New Roman" w:eastAsia="Calibri" w:hAnsi="Times New Roman" w:cs="Times New Roman"/>
          <w:sz w:val="24"/>
          <w:szCs w:val="24"/>
        </w:rPr>
        <w:t>.</w:t>
      </w:r>
      <w:r w:rsidRPr="00B01200">
        <w:rPr>
          <w:rFonts w:ascii="Times New Roman" w:eastAsia="Calibri" w:hAnsi="Times New Roman" w:cs="Times New Roman"/>
          <w:sz w:val="24"/>
          <w:szCs w:val="24"/>
        </w:rPr>
        <w:t>, Maurer</w:t>
      </w:r>
      <w:r w:rsidR="0076327A">
        <w:rPr>
          <w:rFonts w:ascii="Times New Roman" w:eastAsia="Calibri" w:hAnsi="Times New Roman" w:cs="Times New Roman"/>
          <w:sz w:val="24"/>
          <w:szCs w:val="24"/>
        </w:rPr>
        <w:t>,</w:t>
      </w:r>
      <w:r w:rsidRPr="00B01200">
        <w:rPr>
          <w:rFonts w:ascii="Times New Roman" w:eastAsia="Calibri" w:hAnsi="Times New Roman" w:cs="Times New Roman"/>
          <w:sz w:val="24"/>
          <w:szCs w:val="24"/>
        </w:rPr>
        <w:t xml:space="preserve"> D</w:t>
      </w:r>
      <w:r w:rsidR="0076327A">
        <w:rPr>
          <w:rFonts w:ascii="Times New Roman" w:eastAsia="Calibri" w:hAnsi="Times New Roman" w:cs="Times New Roman"/>
          <w:sz w:val="24"/>
          <w:szCs w:val="24"/>
        </w:rPr>
        <w:t>.</w:t>
      </w:r>
      <w:r w:rsidRPr="00B01200">
        <w:rPr>
          <w:rFonts w:ascii="Times New Roman" w:eastAsia="Calibri" w:hAnsi="Times New Roman" w:cs="Times New Roman"/>
          <w:sz w:val="24"/>
          <w:szCs w:val="24"/>
        </w:rPr>
        <w:t xml:space="preserve">, </w:t>
      </w:r>
      <w:proofErr w:type="spellStart"/>
      <w:r w:rsidRPr="00B01200">
        <w:rPr>
          <w:rFonts w:ascii="Times New Roman" w:eastAsia="Calibri" w:hAnsi="Times New Roman" w:cs="Times New Roman"/>
          <w:sz w:val="24"/>
          <w:szCs w:val="24"/>
        </w:rPr>
        <w:t>Bonneton</w:t>
      </w:r>
      <w:proofErr w:type="spellEnd"/>
      <w:r w:rsidR="0076327A">
        <w:rPr>
          <w:rFonts w:ascii="Times New Roman" w:eastAsia="Calibri" w:hAnsi="Times New Roman" w:cs="Times New Roman"/>
          <w:sz w:val="24"/>
          <w:szCs w:val="24"/>
        </w:rPr>
        <w:t>,</w:t>
      </w:r>
      <w:r w:rsidRPr="00B01200">
        <w:rPr>
          <w:rFonts w:ascii="Times New Roman" w:eastAsia="Calibri" w:hAnsi="Times New Roman" w:cs="Times New Roman"/>
          <w:sz w:val="24"/>
          <w:szCs w:val="24"/>
        </w:rPr>
        <w:t xml:space="preserve"> P</w:t>
      </w:r>
      <w:r w:rsidR="0076327A">
        <w:rPr>
          <w:rFonts w:ascii="Times New Roman" w:eastAsia="Calibri" w:hAnsi="Times New Roman" w:cs="Times New Roman"/>
          <w:sz w:val="24"/>
          <w:szCs w:val="24"/>
        </w:rPr>
        <w:t>.</w:t>
      </w:r>
      <w:r w:rsidRPr="00B01200">
        <w:rPr>
          <w:rFonts w:ascii="Times New Roman" w:eastAsia="Calibri" w:hAnsi="Times New Roman" w:cs="Times New Roman"/>
          <w:sz w:val="24"/>
          <w:szCs w:val="24"/>
        </w:rPr>
        <w:t xml:space="preserve">, </w:t>
      </w:r>
      <w:proofErr w:type="spellStart"/>
      <w:r w:rsidRPr="00B01200">
        <w:rPr>
          <w:rFonts w:ascii="Times New Roman" w:eastAsia="Calibri" w:hAnsi="Times New Roman" w:cs="Times New Roman"/>
          <w:sz w:val="24"/>
          <w:szCs w:val="24"/>
        </w:rPr>
        <w:t>Charria</w:t>
      </w:r>
      <w:proofErr w:type="spellEnd"/>
      <w:r w:rsidR="0076327A">
        <w:rPr>
          <w:rFonts w:ascii="Times New Roman" w:eastAsia="Calibri" w:hAnsi="Times New Roman" w:cs="Times New Roman"/>
          <w:sz w:val="24"/>
          <w:szCs w:val="24"/>
        </w:rPr>
        <w:t>,</w:t>
      </w:r>
      <w:r w:rsidRPr="00B01200">
        <w:rPr>
          <w:rFonts w:ascii="Times New Roman" w:eastAsia="Calibri" w:hAnsi="Times New Roman" w:cs="Times New Roman"/>
          <w:sz w:val="24"/>
          <w:szCs w:val="24"/>
        </w:rPr>
        <w:t xml:space="preserve"> G</w:t>
      </w:r>
      <w:r w:rsidR="0076327A">
        <w:rPr>
          <w:rFonts w:ascii="Times New Roman" w:eastAsia="Calibri" w:hAnsi="Times New Roman" w:cs="Times New Roman"/>
          <w:sz w:val="24"/>
          <w:szCs w:val="24"/>
        </w:rPr>
        <w:t>.</w:t>
      </w:r>
      <w:r w:rsidRPr="00B01200">
        <w:rPr>
          <w:rFonts w:ascii="Times New Roman" w:eastAsia="Calibri" w:hAnsi="Times New Roman" w:cs="Times New Roman"/>
          <w:sz w:val="24"/>
          <w:szCs w:val="24"/>
        </w:rPr>
        <w:t>, Dupuy</w:t>
      </w:r>
      <w:r w:rsidR="0076327A">
        <w:rPr>
          <w:rFonts w:ascii="Times New Roman" w:eastAsia="Calibri" w:hAnsi="Times New Roman" w:cs="Times New Roman"/>
          <w:sz w:val="24"/>
          <w:szCs w:val="24"/>
        </w:rPr>
        <w:t>,</w:t>
      </w:r>
      <w:r w:rsidRPr="00B01200">
        <w:rPr>
          <w:rFonts w:ascii="Times New Roman" w:eastAsia="Calibri" w:hAnsi="Times New Roman" w:cs="Times New Roman"/>
          <w:sz w:val="24"/>
          <w:szCs w:val="24"/>
        </w:rPr>
        <w:t xml:space="preserve"> C</w:t>
      </w:r>
      <w:r w:rsidR="0076327A">
        <w:rPr>
          <w:rFonts w:ascii="Times New Roman" w:eastAsia="Calibri" w:hAnsi="Times New Roman" w:cs="Times New Roman"/>
          <w:sz w:val="24"/>
          <w:szCs w:val="24"/>
        </w:rPr>
        <w:t>.</w:t>
      </w:r>
      <w:r w:rsidRPr="00B01200">
        <w:rPr>
          <w:rFonts w:ascii="Times New Roman" w:eastAsia="Calibri" w:hAnsi="Times New Roman" w:cs="Times New Roman"/>
          <w:sz w:val="24"/>
          <w:szCs w:val="24"/>
        </w:rPr>
        <w:t xml:space="preserve">, </w:t>
      </w:r>
      <w:proofErr w:type="spellStart"/>
      <w:r w:rsidRPr="00B01200">
        <w:rPr>
          <w:rFonts w:ascii="Times New Roman" w:eastAsia="Calibri" w:hAnsi="Times New Roman" w:cs="Times New Roman"/>
          <w:sz w:val="24"/>
          <w:szCs w:val="24"/>
        </w:rPr>
        <w:t>Gentien</w:t>
      </w:r>
      <w:proofErr w:type="spellEnd"/>
      <w:r w:rsidR="0076327A">
        <w:rPr>
          <w:rFonts w:ascii="Times New Roman" w:eastAsia="Calibri" w:hAnsi="Times New Roman" w:cs="Times New Roman"/>
          <w:sz w:val="24"/>
          <w:szCs w:val="24"/>
        </w:rPr>
        <w:t>,</w:t>
      </w:r>
      <w:r w:rsidRPr="00B01200">
        <w:rPr>
          <w:rFonts w:ascii="Times New Roman" w:eastAsia="Calibri" w:hAnsi="Times New Roman" w:cs="Times New Roman"/>
          <w:sz w:val="24"/>
          <w:szCs w:val="24"/>
        </w:rPr>
        <w:t xml:space="preserve"> P</w:t>
      </w:r>
      <w:r w:rsidR="0076327A">
        <w:rPr>
          <w:rFonts w:ascii="Times New Roman" w:eastAsia="Calibri" w:hAnsi="Times New Roman" w:cs="Times New Roman"/>
          <w:sz w:val="24"/>
          <w:szCs w:val="24"/>
        </w:rPr>
        <w:t>.,</w:t>
      </w:r>
      <w:r w:rsidRPr="00B01200">
        <w:rPr>
          <w:rFonts w:ascii="Times New Roman" w:eastAsia="Calibri" w:hAnsi="Times New Roman" w:cs="Times New Roman"/>
          <w:sz w:val="24"/>
          <w:szCs w:val="24"/>
        </w:rPr>
        <w:t xml:space="preserve"> 2013</w:t>
      </w:r>
      <w:r w:rsidR="0076327A">
        <w:rPr>
          <w:rFonts w:ascii="Times New Roman" w:eastAsia="Calibri" w:hAnsi="Times New Roman" w:cs="Times New Roman"/>
          <w:sz w:val="24"/>
          <w:szCs w:val="24"/>
        </w:rPr>
        <w:t>.</w:t>
      </w:r>
      <w:r w:rsidRPr="00B01200">
        <w:rPr>
          <w:rFonts w:ascii="Times New Roman" w:eastAsia="Calibri" w:hAnsi="Times New Roman" w:cs="Times New Roman"/>
          <w:sz w:val="24"/>
          <w:szCs w:val="24"/>
        </w:rPr>
        <w:t xml:space="preserve"> Distribution of </w:t>
      </w:r>
      <w:r w:rsidRPr="00B01200">
        <w:rPr>
          <w:rFonts w:ascii="Times New Roman" w:eastAsia="Calibri" w:hAnsi="Times New Roman" w:cs="Times New Roman"/>
          <w:i/>
          <w:sz w:val="24"/>
          <w:szCs w:val="24"/>
        </w:rPr>
        <w:t>Dinophysis</w:t>
      </w:r>
      <w:r w:rsidRPr="00B01200">
        <w:rPr>
          <w:rFonts w:ascii="Times New Roman" w:eastAsia="Calibri" w:hAnsi="Times New Roman" w:cs="Times New Roman"/>
          <w:sz w:val="24"/>
          <w:szCs w:val="24"/>
        </w:rPr>
        <w:t xml:space="preserve"> species in the Bay of Biscay and possible transport pathways to </w:t>
      </w:r>
      <w:proofErr w:type="spellStart"/>
      <w:r w:rsidRPr="00B01200">
        <w:rPr>
          <w:rFonts w:ascii="Times New Roman" w:eastAsia="Calibri" w:hAnsi="Times New Roman" w:cs="Times New Roman"/>
          <w:sz w:val="24"/>
          <w:szCs w:val="24"/>
        </w:rPr>
        <w:t>Arcachon</w:t>
      </w:r>
      <w:proofErr w:type="spellEnd"/>
      <w:r w:rsidRPr="00B01200">
        <w:rPr>
          <w:rFonts w:ascii="Times New Roman" w:eastAsia="Calibri" w:hAnsi="Times New Roman" w:cs="Times New Roman"/>
          <w:sz w:val="24"/>
          <w:szCs w:val="24"/>
        </w:rPr>
        <w:t xml:space="preserve"> Bay. </w:t>
      </w:r>
      <w:r w:rsidRPr="0076327A">
        <w:rPr>
          <w:rFonts w:ascii="Times New Roman" w:eastAsia="Calibri" w:hAnsi="Times New Roman" w:cs="Times New Roman"/>
          <w:iCs/>
          <w:sz w:val="24"/>
          <w:szCs w:val="24"/>
        </w:rPr>
        <w:t>J. Mar</w:t>
      </w:r>
      <w:r w:rsidR="0076327A">
        <w:rPr>
          <w:rFonts w:ascii="Times New Roman" w:eastAsia="Calibri" w:hAnsi="Times New Roman" w:cs="Times New Roman"/>
          <w:iCs/>
          <w:sz w:val="24"/>
          <w:szCs w:val="24"/>
        </w:rPr>
        <w:t>ine</w:t>
      </w:r>
      <w:r w:rsidRPr="0076327A">
        <w:rPr>
          <w:rFonts w:ascii="Times New Roman" w:eastAsia="Calibri" w:hAnsi="Times New Roman" w:cs="Times New Roman"/>
          <w:iCs/>
          <w:sz w:val="24"/>
          <w:szCs w:val="24"/>
        </w:rPr>
        <w:t xml:space="preserve"> Sys</w:t>
      </w:r>
      <w:r w:rsidR="0076327A">
        <w:rPr>
          <w:rFonts w:ascii="Times New Roman" w:eastAsia="Calibri" w:hAnsi="Times New Roman" w:cs="Times New Roman"/>
          <w:iCs/>
          <w:sz w:val="24"/>
          <w:szCs w:val="24"/>
        </w:rPr>
        <w:t>t</w:t>
      </w:r>
      <w:r w:rsidRPr="0076327A">
        <w:rPr>
          <w:rFonts w:ascii="Times New Roman" w:eastAsia="Calibri" w:hAnsi="Times New Roman" w:cs="Times New Roman"/>
          <w:iCs/>
          <w:sz w:val="24"/>
          <w:szCs w:val="24"/>
        </w:rPr>
        <w:t>.</w:t>
      </w:r>
      <w:r w:rsidRPr="00B01200">
        <w:rPr>
          <w:rFonts w:ascii="Times New Roman" w:eastAsia="Calibri" w:hAnsi="Times New Roman" w:cs="Times New Roman"/>
          <w:sz w:val="24"/>
          <w:szCs w:val="24"/>
        </w:rPr>
        <w:t xml:space="preserve"> </w:t>
      </w:r>
      <w:r w:rsidRPr="0076327A">
        <w:rPr>
          <w:rFonts w:ascii="Times New Roman" w:eastAsia="Calibri" w:hAnsi="Times New Roman" w:cs="Times New Roman"/>
          <w:bCs/>
          <w:sz w:val="24"/>
          <w:szCs w:val="24"/>
        </w:rPr>
        <w:t>109-110</w:t>
      </w:r>
      <w:r w:rsidR="0076327A">
        <w:rPr>
          <w:rFonts w:ascii="Times New Roman" w:eastAsia="Calibri" w:hAnsi="Times New Roman" w:cs="Times New Roman"/>
          <w:bCs/>
          <w:sz w:val="24"/>
          <w:szCs w:val="24"/>
        </w:rPr>
        <w:t>,</w:t>
      </w:r>
      <w:r w:rsidRPr="00B01200">
        <w:rPr>
          <w:rFonts w:ascii="Times New Roman" w:eastAsia="Calibri" w:hAnsi="Times New Roman" w:cs="Times New Roman"/>
          <w:sz w:val="24"/>
          <w:szCs w:val="24"/>
        </w:rPr>
        <w:t xml:space="preserve"> S273-S283</w:t>
      </w:r>
      <w:r w:rsidR="0076327A">
        <w:rPr>
          <w:rFonts w:ascii="Times New Roman" w:eastAsia="Calibri" w:hAnsi="Times New Roman" w:cs="Times New Roman"/>
          <w:sz w:val="24"/>
          <w:szCs w:val="24"/>
        </w:rPr>
        <w:t>.</w:t>
      </w:r>
    </w:p>
    <w:p w14:paraId="39718BAC" w14:textId="3178A16D" w:rsidR="00B6158A" w:rsidRDefault="00B6158A" w:rsidP="001E1D1A">
      <w:pPr>
        <w:spacing w:line="480" w:lineRule="auto"/>
        <w:ind w:left="142" w:hanging="142"/>
        <w:rPr>
          <w:rFonts w:ascii="Times New Roman" w:eastAsia="Calibri" w:hAnsi="Times New Roman" w:cs="Times New Roman"/>
          <w:sz w:val="24"/>
          <w:szCs w:val="24"/>
        </w:rPr>
      </w:pPr>
      <w:r>
        <w:rPr>
          <w:rFonts w:ascii="Times New Roman" w:eastAsia="Calibri" w:hAnsi="Times New Roman" w:cs="Times New Roman"/>
          <w:sz w:val="24"/>
          <w:szCs w:val="24"/>
        </w:rPr>
        <w:t xml:space="preserve">Blanco, J., 2018. Accumulation of </w:t>
      </w:r>
      <w:r w:rsidRPr="00B13026">
        <w:rPr>
          <w:rFonts w:ascii="Times New Roman" w:eastAsia="Calibri" w:hAnsi="Times New Roman" w:cs="Times New Roman"/>
          <w:i/>
          <w:iCs/>
          <w:sz w:val="24"/>
          <w:szCs w:val="24"/>
        </w:rPr>
        <w:t>Dinophysis</w:t>
      </w:r>
      <w:r>
        <w:rPr>
          <w:rFonts w:ascii="Times New Roman" w:eastAsia="Calibri" w:hAnsi="Times New Roman" w:cs="Times New Roman"/>
          <w:sz w:val="24"/>
          <w:szCs w:val="24"/>
        </w:rPr>
        <w:t xml:space="preserve"> toxins in bivalve molluscs. Toxins </w:t>
      </w:r>
      <w:r w:rsidR="00B13026">
        <w:rPr>
          <w:rFonts w:ascii="Times New Roman" w:eastAsia="Calibri" w:hAnsi="Times New Roman" w:cs="Times New Roman"/>
          <w:sz w:val="24"/>
          <w:szCs w:val="24"/>
        </w:rPr>
        <w:t>10, 453-479</w:t>
      </w:r>
    </w:p>
    <w:p w14:paraId="7AC572E7" w14:textId="79D3080C" w:rsidR="005923C0" w:rsidRDefault="005923C0" w:rsidP="001E1D1A">
      <w:pPr>
        <w:spacing w:line="480" w:lineRule="auto"/>
        <w:ind w:left="142" w:hanging="142"/>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lastRenderedPageBreak/>
        <w:t>Blauw</w:t>
      </w:r>
      <w:proofErr w:type="spellEnd"/>
      <w:r w:rsidR="0076327A">
        <w:rPr>
          <w:rFonts w:ascii="Times New Roman" w:eastAsia="Calibri" w:hAnsi="Times New Roman" w:cs="Times New Roman"/>
          <w:sz w:val="24"/>
          <w:szCs w:val="24"/>
        </w:rPr>
        <w:t>,</w:t>
      </w:r>
      <w:r>
        <w:rPr>
          <w:rFonts w:ascii="Times New Roman" w:eastAsia="Calibri" w:hAnsi="Times New Roman" w:cs="Times New Roman"/>
          <w:sz w:val="24"/>
          <w:szCs w:val="24"/>
        </w:rPr>
        <w:t xml:space="preserve"> A</w:t>
      </w:r>
      <w:r w:rsidR="0076327A">
        <w:rPr>
          <w:rFonts w:ascii="Times New Roman" w:eastAsia="Calibri" w:hAnsi="Times New Roman" w:cs="Times New Roman"/>
          <w:sz w:val="24"/>
          <w:szCs w:val="24"/>
        </w:rPr>
        <w:t>.</w:t>
      </w:r>
      <w:r>
        <w:rPr>
          <w:rFonts w:ascii="Times New Roman" w:eastAsia="Calibri" w:hAnsi="Times New Roman" w:cs="Times New Roman"/>
          <w:sz w:val="24"/>
          <w:szCs w:val="24"/>
        </w:rPr>
        <w:t>N</w:t>
      </w:r>
      <w:r w:rsidR="0076327A">
        <w:rPr>
          <w:rFonts w:ascii="Times New Roman" w:eastAsia="Calibri" w:hAnsi="Times New Roman" w:cs="Times New Roman"/>
          <w:sz w:val="24"/>
          <w:szCs w:val="24"/>
        </w:rPr>
        <w:t>.</w:t>
      </w:r>
      <w:r>
        <w:rPr>
          <w:rFonts w:ascii="Times New Roman" w:eastAsia="Calibri" w:hAnsi="Times New Roman" w:cs="Times New Roman"/>
          <w:sz w:val="24"/>
          <w:szCs w:val="24"/>
        </w:rPr>
        <w:t>, Anderson</w:t>
      </w:r>
      <w:r w:rsidR="0076327A">
        <w:rPr>
          <w:rFonts w:ascii="Times New Roman" w:eastAsia="Calibri" w:hAnsi="Times New Roman" w:cs="Times New Roman"/>
          <w:sz w:val="24"/>
          <w:szCs w:val="24"/>
        </w:rPr>
        <w:t>,</w:t>
      </w:r>
      <w:r>
        <w:rPr>
          <w:rFonts w:ascii="Times New Roman" w:eastAsia="Calibri" w:hAnsi="Times New Roman" w:cs="Times New Roman"/>
          <w:sz w:val="24"/>
          <w:szCs w:val="24"/>
        </w:rPr>
        <w:t xml:space="preserve"> P</w:t>
      </w:r>
      <w:r w:rsidR="0076327A">
        <w:rPr>
          <w:rFonts w:ascii="Times New Roman" w:eastAsia="Calibri" w:hAnsi="Times New Roman" w:cs="Times New Roman"/>
          <w:sz w:val="24"/>
          <w:szCs w:val="24"/>
        </w:rPr>
        <w:t>.</w:t>
      </w:r>
      <w:r>
        <w:rPr>
          <w:rFonts w:ascii="Times New Roman" w:eastAsia="Calibri" w:hAnsi="Times New Roman" w:cs="Times New Roman"/>
          <w:sz w:val="24"/>
          <w:szCs w:val="24"/>
        </w:rPr>
        <w:t>, Estrada</w:t>
      </w:r>
      <w:r w:rsidR="0076327A">
        <w:rPr>
          <w:rFonts w:ascii="Times New Roman" w:eastAsia="Calibri" w:hAnsi="Times New Roman" w:cs="Times New Roman"/>
          <w:sz w:val="24"/>
          <w:szCs w:val="24"/>
        </w:rPr>
        <w:t>,</w:t>
      </w:r>
      <w:r>
        <w:rPr>
          <w:rFonts w:ascii="Times New Roman" w:eastAsia="Calibri" w:hAnsi="Times New Roman" w:cs="Times New Roman"/>
          <w:sz w:val="24"/>
          <w:szCs w:val="24"/>
        </w:rPr>
        <w:t xml:space="preserve"> M</w:t>
      </w:r>
      <w:r w:rsidR="0076327A">
        <w:rPr>
          <w:rFonts w:ascii="Times New Roman" w:eastAsia="Calibri" w:hAnsi="Times New Roman" w:cs="Times New Roman"/>
          <w:sz w:val="24"/>
          <w:szCs w:val="24"/>
        </w:rPr>
        <w:t>.</w:t>
      </w:r>
      <w:r>
        <w:rPr>
          <w:rFonts w:ascii="Times New Roman" w:eastAsia="Calibri" w:hAnsi="Times New Roman" w:cs="Times New Roman"/>
          <w:sz w:val="24"/>
          <w:szCs w:val="24"/>
        </w:rPr>
        <w:t>, Johansen</w:t>
      </w:r>
      <w:r w:rsidR="0076327A">
        <w:rPr>
          <w:rFonts w:ascii="Times New Roman" w:eastAsia="Calibri" w:hAnsi="Times New Roman" w:cs="Times New Roman"/>
          <w:sz w:val="24"/>
          <w:szCs w:val="24"/>
        </w:rPr>
        <w:t>,</w:t>
      </w:r>
      <w:r>
        <w:rPr>
          <w:rFonts w:ascii="Times New Roman" w:eastAsia="Calibri" w:hAnsi="Times New Roman" w:cs="Times New Roman"/>
          <w:sz w:val="24"/>
          <w:szCs w:val="24"/>
        </w:rPr>
        <w:t xml:space="preserve"> M</w:t>
      </w:r>
      <w:r w:rsidR="0076327A">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Laanemets</w:t>
      </w:r>
      <w:proofErr w:type="spellEnd"/>
      <w:r w:rsidR="0076327A">
        <w:rPr>
          <w:rFonts w:ascii="Times New Roman" w:eastAsia="Calibri" w:hAnsi="Times New Roman" w:cs="Times New Roman"/>
          <w:sz w:val="24"/>
          <w:szCs w:val="24"/>
        </w:rPr>
        <w:t>,</w:t>
      </w:r>
      <w:r>
        <w:rPr>
          <w:rFonts w:ascii="Times New Roman" w:eastAsia="Calibri" w:hAnsi="Times New Roman" w:cs="Times New Roman"/>
          <w:sz w:val="24"/>
          <w:szCs w:val="24"/>
        </w:rPr>
        <w:t xml:space="preserve"> J</w:t>
      </w:r>
      <w:r w:rsidR="0076327A">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Peperzak</w:t>
      </w:r>
      <w:proofErr w:type="spellEnd"/>
      <w:r w:rsidR="0076327A">
        <w:rPr>
          <w:rFonts w:ascii="Times New Roman" w:eastAsia="Calibri" w:hAnsi="Times New Roman" w:cs="Times New Roman"/>
          <w:sz w:val="24"/>
          <w:szCs w:val="24"/>
        </w:rPr>
        <w:t>,</w:t>
      </w:r>
      <w:r>
        <w:rPr>
          <w:rFonts w:ascii="Times New Roman" w:eastAsia="Calibri" w:hAnsi="Times New Roman" w:cs="Times New Roman"/>
          <w:sz w:val="24"/>
          <w:szCs w:val="24"/>
        </w:rPr>
        <w:t xml:space="preserve"> L</w:t>
      </w:r>
      <w:r w:rsidR="0076327A">
        <w:rPr>
          <w:rFonts w:ascii="Times New Roman" w:eastAsia="Calibri" w:hAnsi="Times New Roman" w:cs="Times New Roman"/>
          <w:sz w:val="24"/>
          <w:szCs w:val="24"/>
        </w:rPr>
        <w:t>.</w:t>
      </w:r>
      <w:r>
        <w:rPr>
          <w:rFonts w:ascii="Times New Roman" w:eastAsia="Calibri" w:hAnsi="Times New Roman" w:cs="Times New Roman"/>
          <w:sz w:val="24"/>
          <w:szCs w:val="24"/>
        </w:rPr>
        <w:t>, Purdie</w:t>
      </w:r>
      <w:r w:rsidR="0076327A">
        <w:rPr>
          <w:rFonts w:ascii="Times New Roman" w:eastAsia="Calibri" w:hAnsi="Times New Roman" w:cs="Times New Roman"/>
          <w:sz w:val="24"/>
          <w:szCs w:val="24"/>
        </w:rPr>
        <w:t>,</w:t>
      </w:r>
      <w:r>
        <w:rPr>
          <w:rFonts w:ascii="Times New Roman" w:eastAsia="Calibri" w:hAnsi="Times New Roman" w:cs="Times New Roman"/>
          <w:sz w:val="24"/>
          <w:szCs w:val="24"/>
        </w:rPr>
        <w:t xml:space="preserve"> D</w:t>
      </w:r>
      <w:r w:rsidR="0076327A">
        <w:rPr>
          <w:rFonts w:ascii="Times New Roman" w:eastAsia="Calibri" w:hAnsi="Times New Roman" w:cs="Times New Roman"/>
          <w:sz w:val="24"/>
          <w:szCs w:val="24"/>
        </w:rPr>
        <w:t>.</w:t>
      </w:r>
      <w:r>
        <w:rPr>
          <w:rFonts w:ascii="Times New Roman" w:eastAsia="Calibri" w:hAnsi="Times New Roman" w:cs="Times New Roman"/>
          <w:sz w:val="24"/>
          <w:szCs w:val="24"/>
        </w:rPr>
        <w:t>, Raine</w:t>
      </w:r>
      <w:r w:rsidR="0076327A">
        <w:rPr>
          <w:rFonts w:ascii="Times New Roman" w:eastAsia="Calibri" w:hAnsi="Times New Roman" w:cs="Times New Roman"/>
          <w:sz w:val="24"/>
          <w:szCs w:val="24"/>
        </w:rPr>
        <w:t>,</w:t>
      </w:r>
      <w:r>
        <w:rPr>
          <w:rFonts w:ascii="Times New Roman" w:eastAsia="Calibri" w:hAnsi="Times New Roman" w:cs="Times New Roman"/>
          <w:sz w:val="24"/>
          <w:szCs w:val="24"/>
        </w:rPr>
        <w:t xml:space="preserve"> R</w:t>
      </w:r>
      <w:r w:rsidR="0076327A">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Vahtera</w:t>
      </w:r>
      <w:proofErr w:type="spellEnd"/>
      <w:r w:rsidR="0076327A">
        <w:rPr>
          <w:rFonts w:ascii="Times New Roman" w:eastAsia="Calibri" w:hAnsi="Times New Roman" w:cs="Times New Roman"/>
          <w:sz w:val="24"/>
          <w:szCs w:val="24"/>
        </w:rPr>
        <w:t>,</w:t>
      </w:r>
      <w:r>
        <w:rPr>
          <w:rFonts w:ascii="Times New Roman" w:eastAsia="Calibri" w:hAnsi="Times New Roman" w:cs="Times New Roman"/>
          <w:sz w:val="24"/>
          <w:szCs w:val="24"/>
        </w:rPr>
        <w:t xml:space="preserve"> E</w:t>
      </w:r>
      <w:r w:rsidR="0076327A">
        <w:rPr>
          <w:rFonts w:ascii="Times New Roman" w:eastAsia="Calibri" w:hAnsi="Times New Roman" w:cs="Times New Roman"/>
          <w:sz w:val="24"/>
          <w:szCs w:val="24"/>
        </w:rPr>
        <w:t>.,</w:t>
      </w:r>
      <w:r>
        <w:rPr>
          <w:rFonts w:ascii="Times New Roman" w:eastAsia="Calibri" w:hAnsi="Times New Roman" w:cs="Times New Roman"/>
          <w:sz w:val="24"/>
          <w:szCs w:val="24"/>
        </w:rPr>
        <w:t xml:space="preserve"> 2010</w:t>
      </w:r>
      <w:r w:rsidR="0076327A">
        <w:rPr>
          <w:rFonts w:ascii="Times New Roman" w:eastAsia="Calibri" w:hAnsi="Times New Roman" w:cs="Times New Roman"/>
          <w:sz w:val="24"/>
          <w:szCs w:val="24"/>
        </w:rPr>
        <w:t>.</w:t>
      </w:r>
      <w:r>
        <w:rPr>
          <w:rFonts w:ascii="Times New Roman" w:eastAsia="Calibri" w:hAnsi="Times New Roman" w:cs="Times New Roman"/>
          <w:sz w:val="24"/>
          <w:szCs w:val="24"/>
        </w:rPr>
        <w:t xml:space="preserve"> The use of fuzzy logic for data analysis and modelling of European harmful algal blooms: results of the HABES project. Afr</w:t>
      </w:r>
      <w:r w:rsidR="0076327A">
        <w:rPr>
          <w:rFonts w:ascii="Times New Roman" w:eastAsia="Calibri" w:hAnsi="Times New Roman" w:cs="Times New Roman"/>
          <w:sz w:val="24"/>
          <w:szCs w:val="24"/>
        </w:rPr>
        <w:t>.</w:t>
      </w:r>
      <w:r>
        <w:rPr>
          <w:rFonts w:ascii="Times New Roman" w:eastAsia="Calibri" w:hAnsi="Times New Roman" w:cs="Times New Roman"/>
          <w:sz w:val="24"/>
          <w:szCs w:val="24"/>
        </w:rPr>
        <w:t xml:space="preserve"> J</w:t>
      </w:r>
      <w:r w:rsidR="0076327A">
        <w:rPr>
          <w:rFonts w:ascii="Times New Roman" w:eastAsia="Calibri" w:hAnsi="Times New Roman" w:cs="Times New Roman"/>
          <w:sz w:val="24"/>
          <w:szCs w:val="24"/>
        </w:rPr>
        <w:t>.</w:t>
      </w:r>
      <w:r>
        <w:rPr>
          <w:rFonts w:ascii="Times New Roman" w:eastAsia="Calibri" w:hAnsi="Times New Roman" w:cs="Times New Roman"/>
          <w:sz w:val="24"/>
          <w:szCs w:val="24"/>
        </w:rPr>
        <w:t xml:space="preserve"> Mar</w:t>
      </w:r>
      <w:r w:rsidR="0076327A">
        <w:rPr>
          <w:rFonts w:ascii="Times New Roman" w:eastAsia="Calibri" w:hAnsi="Times New Roman" w:cs="Times New Roman"/>
          <w:sz w:val="24"/>
          <w:szCs w:val="24"/>
        </w:rPr>
        <w:t>.</w:t>
      </w:r>
      <w:r>
        <w:rPr>
          <w:rFonts w:ascii="Times New Roman" w:eastAsia="Calibri" w:hAnsi="Times New Roman" w:cs="Times New Roman"/>
          <w:sz w:val="24"/>
          <w:szCs w:val="24"/>
        </w:rPr>
        <w:t xml:space="preserve"> Sci</w:t>
      </w:r>
      <w:r w:rsidR="0076327A">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76327A">
        <w:rPr>
          <w:rFonts w:ascii="Times New Roman" w:eastAsia="Calibri" w:hAnsi="Times New Roman" w:cs="Times New Roman"/>
          <w:sz w:val="24"/>
          <w:szCs w:val="24"/>
        </w:rPr>
        <w:t>28(2)</w:t>
      </w:r>
      <w:r w:rsidR="0076327A">
        <w:rPr>
          <w:rFonts w:ascii="Times New Roman" w:eastAsia="Calibri" w:hAnsi="Times New Roman" w:cs="Times New Roman"/>
          <w:sz w:val="24"/>
          <w:szCs w:val="24"/>
        </w:rPr>
        <w:t>,</w:t>
      </w:r>
      <w:r>
        <w:rPr>
          <w:rFonts w:ascii="Times New Roman" w:eastAsia="Calibri" w:hAnsi="Times New Roman" w:cs="Times New Roman"/>
          <w:sz w:val="24"/>
          <w:szCs w:val="24"/>
        </w:rPr>
        <w:t xml:space="preserve"> 365-369</w:t>
      </w:r>
      <w:r w:rsidR="0076327A">
        <w:rPr>
          <w:rFonts w:ascii="Times New Roman" w:eastAsia="Calibri" w:hAnsi="Times New Roman" w:cs="Times New Roman"/>
          <w:sz w:val="24"/>
          <w:szCs w:val="24"/>
        </w:rPr>
        <w:t>.</w:t>
      </w:r>
    </w:p>
    <w:p w14:paraId="52EE23F7" w14:textId="120AEFE0" w:rsidR="00927343" w:rsidRDefault="00927343" w:rsidP="001E1D1A">
      <w:pPr>
        <w:spacing w:line="480" w:lineRule="auto"/>
        <w:ind w:left="142" w:hanging="142"/>
        <w:rPr>
          <w:rFonts w:ascii="Times New Roman" w:eastAsia="Calibri" w:hAnsi="Times New Roman" w:cs="Times New Roman"/>
          <w:sz w:val="24"/>
          <w:szCs w:val="24"/>
        </w:rPr>
      </w:pPr>
      <w:bookmarkStart w:id="0" w:name="_Hlk82505843"/>
      <w:r>
        <w:rPr>
          <w:rFonts w:ascii="Times New Roman" w:eastAsia="Calibri" w:hAnsi="Times New Roman" w:cs="Times New Roman"/>
          <w:sz w:val="24"/>
          <w:szCs w:val="24"/>
        </w:rPr>
        <w:t>Cefas</w:t>
      </w:r>
      <w:r w:rsidR="00736B6E">
        <w:rPr>
          <w:rFonts w:ascii="Times New Roman" w:eastAsia="Calibri" w:hAnsi="Times New Roman" w:cs="Times New Roman"/>
          <w:sz w:val="24"/>
          <w:szCs w:val="24"/>
        </w:rPr>
        <w:t>,</w:t>
      </w:r>
      <w:r>
        <w:rPr>
          <w:rFonts w:ascii="Times New Roman" w:eastAsia="Calibri" w:hAnsi="Times New Roman" w:cs="Times New Roman"/>
          <w:sz w:val="24"/>
          <w:szCs w:val="24"/>
        </w:rPr>
        <w:t xml:space="preserve"> 2010</w:t>
      </w:r>
      <w:r w:rsidR="00736B6E">
        <w:rPr>
          <w:rFonts w:ascii="Times New Roman" w:eastAsia="Calibri" w:hAnsi="Times New Roman" w:cs="Times New Roman"/>
          <w:sz w:val="24"/>
          <w:szCs w:val="24"/>
        </w:rPr>
        <w:t>.</w:t>
      </w:r>
      <w:r>
        <w:rPr>
          <w:rFonts w:ascii="Times New Roman" w:eastAsia="Calibri" w:hAnsi="Times New Roman" w:cs="Times New Roman"/>
          <w:sz w:val="24"/>
          <w:szCs w:val="24"/>
        </w:rPr>
        <w:t xml:space="preserve"> Sanitary survey of St Austell Bay. Cefas repor</w:t>
      </w:r>
      <w:r w:rsidR="00B32040">
        <w:rPr>
          <w:rFonts w:ascii="Times New Roman" w:eastAsia="Calibri" w:hAnsi="Times New Roman" w:cs="Times New Roman"/>
          <w:sz w:val="24"/>
          <w:szCs w:val="24"/>
        </w:rPr>
        <w:t>t</w:t>
      </w:r>
      <w:r>
        <w:rPr>
          <w:rFonts w:ascii="Times New Roman" w:eastAsia="Calibri" w:hAnsi="Times New Roman" w:cs="Times New Roman"/>
          <w:sz w:val="24"/>
          <w:szCs w:val="24"/>
        </w:rPr>
        <w:t xml:space="preserve"> on behalf of the Food Standards Agency, to demonstrate compliance with the requirements for classification of bivalve mollusc production areas in England and Wales under EC Regulation No. 854/2004.</w:t>
      </w:r>
      <w:bookmarkEnd w:id="0"/>
      <w:r>
        <w:rPr>
          <w:rFonts w:ascii="Times New Roman" w:eastAsia="Calibri" w:hAnsi="Times New Roman" w:cs="Times New Roman"/>
          <w:sz w:val="24"/>
          <w:szCs w:val="24"/>
        </w:rPr>
        <w:t xml:space="preserve"> </w:t>
      </w:r>
    </w:p>
    <w:p w14:paraId="22868BC5" w14:textId="5B4A9AC1" w:rsidR="00196B81" w:rsidRDefault="00DD4C13" w:rsidP="00E43C47">
      <w:pPr>
        <w:spacing w:line="480" w:lineRule="auto"/>
        <w:ind w:left="142" w:hanging="142"/>
        <w:rPr>
          <w:rFonts w:ascii="Times New Roman" w:eastAsia="Calibri" w:hAnsi="Times New Roman" w:cs="Times New Roman"/>
          <w:sz w:val="24"/>
          <w:szCs w:val="24"/>
        </w:rPr>
      </w:pPr>
      <w:r>
        <w:rPr>
          <w:rFonts w:ascii="Times New Roman" w:eastAsia="Calibri" w:hAnsi="Times New Roman" w:cs="Times New Roman"/>
          <w:sz w:val="24"/>
          <w:szCs w:val="24"/>
        </w:rPr>
        <w:t>Cefas</w:t>
      </w:r>
      <w:r w:rsidR="00B60C9B">
        <w:rPr>
          <w:rFonts w:ascii="Times New Roman" w:eastAsia="Calibri" w:hAnsi="Times New Roman" w:cs="Times New Roman"/>
          <w:sz w:val="24"/>
          <w:szCs w:val="24"/>
        </w:rPr>
        <w:t>,</w:t>
      </w:r>
      <w:r>
        <w:rPr>
          <w:rFonts w:ascii="Times New Roman" w:eastAsia="Calibri" w:hAnsi="Times New Roman" w:cs="Times New Roman"/>
          <w:sz w:val="24"/>
          <w:szCs w:val="24"/>
        </w:rPr>
        <w:t xml:space="preserve"> 2010a</w:t>
      </w:r>
      <w:r w:rsidR="00B60C9B">
        <w:rPr>
          <w:rFonts w:ascii="Times New Roman" w:eastAsia="Calibri" w:hAnsi="Times New Roman" w:cs="Times New Roman"/>
          <w:sz w:val="24"/>
          <w:szCs w:val="24"/>
        </w:rPr>
        <w:t>.</w:t>
      </w:r>
      <w:r>
        <w:rPr>
          <w:rFonts w:ascii="Times New Roman" w:eastAsia="Calibri" w:hAnsi="Times New Roman" w:cs="Times New Roman"/>
          <w:sz w:val="24"/>
          <w:szCs w:val="24"/>
        </w:rPr>
        <w:t xml:space="preserve"> Sanitary survey of the Fowey Estuary, Cornwall. Cefas report on behalf of the Food Standards Agency, to demonstrate compliance with the requirements for classification of bivalve mollusc production areas in England and Wales under EC Regulation No. 854/2004.</w:t>
      </w:r>
    </w:p>
    <w:p w14:paraId="581FB7BA" w14:textId="2C27DF8B" w:rsidR="002A5074" w:rsidRDefault="002A5074" w:rsidP="00E43C47">
      <w:pPr>
        <w:spacing w:line="480" w:lineRule="auto"/>
        <w:ind w:left="142" w:hanging="142"/>
        <w:rPr>
          <w:rFonts w:ascii="Times New Roman" w:eastAsia="Calibri" w:hAnsi="Times New Roman" w:cs="Times New Roman"/>
          <w:sz w:val="24"/>
          <w:szCs w:val="24"/>
        </w:rPr>
      </w:pPr>
      <w:r>
        <w:rPr>
          <w:rFonts w:ascii="Times New Roman" w:eastAsia="Calibri" w:hAnsi="Times New Roman" w:cs="Times New Roman"/>
          <w:sz w:val="24"/>
          <w:szCs w:val="24"/>
        </w:rPr>
        <w:t>Clarke, K.R., Gorley, R.N., 2015. PRIMER v7: User Manual/Tutorial. PRIMER-E: Plymouth</w:t>
      </w:r>
    </w:p>
    <w:p w14:paraId="21A7CE97" w14:textId="68C26942" w:rsidR="00AA1BB0" w:rsidRPr="00552BC1" w:rsidRDefault="00AA1BB0" w:rsidP="00E43C47">
      <w:pPr>
        <w:spacing w:line="480" w:lineRule="auto"/>
        <w:ind w:left="142" w:hanging="142"/>
        <w:rPr>
          <w:rFonts w:ascii="Times New Roman" w:hAnsi="Times New Roman" w:cs="Times New Roman"/>
          <w:sz w:val="24"/>
          <w:szCs w:val="24"/>
        </w:rPr>
      </w:pPr>
      <w:r>
        <w:rPr>
          <w:rFonts w:ascii="Times New Roman" w:eastAsia="Calibri" w:hAnsi="Times New Roman" w:cs="Times New Roman"/>
          <w:sz w:val="24"/>
          <w:szCs w:val="24"/>
        </w:rPr>
        <w:t xml:space="preserve">Davidson, K., Whyte, C., </w:t>
      </w:r>
      <w:proofErr w:type="spellStart"/>
      <w:r>
        <w:rPr>
          <w:rFonts w:ascii="Times New Roman" w:eastAsia="Calibri" w:hAnsi="Times New Roman" w:cs="Times New Roman"/>
          <w:sz w:val="24"/>
          <w:szCs w:val="24"/>
        </w:rPr>
        <w:t>Aleynik</w:t>
      </w:r>
      <w:proofErr w:type="spellEnd"/>
      <w:r>
        <w:rPr>
          <w:rFonts w:ascii="Times New Roman" w:eastAsia="Calibri" w:hAnsi="Times New Roman" w:cs="Times New Roman"/>
          <w:sz w:val="24"/>
          <w:szCs w:val="24"/>
        </w:rPr>
        <w:t xml:space="preserve">, D., Dale, A., </w:t>
      </w:r>
      <w:proofErr w:type="spellStart"/>
      <w:r>
        <w:rPr>
          <w:rFonts w:ascii="Times New Roman" w:eastAsia="Calibri" w:hAnsi="Times New Roman" w:cs="Times New Roman"/>
          <w:sz w:val="24"/>
          <w:szCs w:val="24"/>
        </w:rPr>
        <w:t>Gontarek</w:t>
      </w:r>
      <w:proofErr w:type="spellEnd"/>
      <w:r>
        <w:rPr>
          <w:rFonts w:ascii="Times New Roman" w:eastAsia="Calibri" w:hAnsi="Times New Roman" w:cs="Times New Roman"/>
          <w:sz w:val="24"/>
          <w:szCs w:val="24"/>
        </w:rPr>
        <w:t xml:space="preserve">, S., </w:t>
      </w:r>
      <w:proofErr w:type="spellStart"/>
      <w:r>
        <w:rPr>
          <w:rFonts w:ascii="Times New Roman" w:eastAsia="Calibri" w:hAnsi="Times New Roman" w:cs="Times New Roman"/>
          <w:sz w:val="24"/>
          <w:szCs w:val="24"/>
        </w:rPr>
        <w:t>Kurekin</w:t>
      </w:r>
      <w:proofErr w:type="spellEnd"/>
      <w:r>
        <w:rPr>
          <w:rFonts w:ascii="Times New Roman" w:eastAsia="Calibri" w:hAnsi="Times New Roman" w:cs="Times New Roman"/>
          <w:sz w:val="24"/>
          <w:szCs w:val="24"/>
        </w:rPr>
        <w:t xml:space="preserve">, A.A., McNeill, S., Miller, P.I., Porter, M., Saxon, R., Swan, S., 2021. </w:t>
      </w:r>
      <w:proofErr w:type="spellStart"/>
      <w:r>
        <w:rPr>
          <w:rFonts w:ascii="Times New Roman" w:eastAsia="Calibri" w:hAnsi="Times New Roman" w:cs="Times New Roman"/>
          <w:sz w:val="24"/>
          <w:szCs w:val="24"/>
        </w:rPr>
        <w:t>HABreports</w:t>
      </w:r>
      <w:proofErr w:type="spellEnd"/>
      <w:r>
        <w:rPr>
          <w:rFonts w:ascii="Times New Roman" w:eastAsia="Calibri" w:hAnsi="Times New Roman" w:cs="Times New Roman"/>
          <w:sz w:val="24"/>
          <w:szCs w:val="24"/>
        </w:rPr>
        <w:t xml:space="preserve">: Online early warning of harmful algal and biotoxin risk for the Scottish shellfish and finfish aquaculture industries. </w:t>
      </w:r>
      <w:r w:rsidR="00B25AC1">
        <w:rPr>
          <w:rFonts w:ascii="Times New Roman" w:eastAsia="Calibri" w:hAnsi="Times New Roman" w:cs="Times New Roman"/>
          <w:sz w:val="24"/>
          <w:szCs w:val="24"/>
        </w:rPr>
        <w:t>Front. Mar. Sci. 8, 631732.</w:t>
      </w:r>
    </w:p>
    <w:p w14:paraId="1AB3A0C3" w14:textId="4E6F74A9" w:rsidR="001528EE" w:rsidRDefault="001528EE" w:rsidP="001E1D1A">
      <w:pPr>
        <w:spacing w:line="480" w:lineRule="auto"/>
        <w:ind w:left="142" w:hanging="142"/>
        <w:rPr>
          <w:rFonts w:ascii="Times New Roman" w:hAnsi="Times New Roman" w:cs="Times New Roman"/>
          <w:sz w:val="24"/>
          <w:szCs w:val="24"/>
        </w:rPr>
      </w:pPr>
      <w:r w:rsidRPr="00196B81">
        <w:rPr>
          <w:rFonts w:ascii="Times New Roman" w:hAnsi="Times New Roman" w:cs="Times New Roman"/>
          <w:sz w:val="24"/>
          <w:szCs w:val="24"/>
        </w:rPr>
        <w:t>Delmas</w:t>
      </w:r>
      <w:r w:rsidR="000A52C0" w:rsidRPr="00196B81">
        <w:rPr>
          <w:rFonts w:ascii="Times New Roman" w:hAnsi="Times New Roman" w:cs="Times New Roman"/>
          <w:sz w:val="24"/>
          <w:szCs w:val="24"/>
        </w:rPr>
        <w:t>,</w:t>
      </w:r>
      <w:r w:rsidRPr="00196B81">
        <w:rPr>
          <w:rFonts w:ascii="Times New Roman" w:hAnsi="Times New Roman" w:cs="Times New Roman"/>
          <w:sz w:val="24"/>
          <w:szCs w:val="24"/>
        </w:rPr>
        <w:t xml:space="preserve"> D</w:t>
      </w:r>
      <w:r w:rsidR="000A52C0" w:rsidRPr="00196B81">
        <w:rPr>
          <w:rFonts w:ascii="Times New Roman" w:hAnsi="Times New Roman" w:cs="Times New Roman"/>
          <w:sz w:val="24"/>
          <w:szCs w:val="24"/>
        </w:rPr>
        <w:t>.</w:t>
      </w:r>
      <w:r w:rsidRPr="00196B81">
        <w:rPr>
          <w:rFonts w:ascii="Times New Roman" w:hAnsi="Times New Roman" w:cs="Times New Roman"/>
          <w:sz w:val="24"/>
          <w:szCs w:val="24"/>
        </w:rPr>
        <w:t xml:space="preserve">, </w:t>
      </w:r>
      <w:proofErr w:type="spellStart"/>
      <w:r w:rsidRPr="00196B81">
        <w:rPr>
          <w:rFonts w:ascii="Times New Roman" w:hAnsi="Times New Roman" w:cs="Times New Roman"/>
          <w:sz w:val="24"/>
          <w:szCs w:val="24"/>
        </w:rPr>
        <w:t>Herbland</w:t>
      </w:r>
      <w:proofErr w:type="spellEnd"/>
      <w:r w:rsidR="000A52C0" w:rsidRPr="00196B81">
        <w:rPr>
          <w:rFonts w:ascii="Times New Roman" w:hAnsi="Times New Roman" w:cs="Times New Roman"/>
          <w:sz w:val="24"/>
          <w:szCs w:val="24"/>
        </w:rPr>
        <w:t>,</w:t>
      </w:r>
      <w:r w:rsidRPr="00196B81">
        <w:rPr>
          <w:rFonts w:ascii="Times New Roman" w:hAnsi="Times New Roman" w:cs="Times New Roman"/>
          <w:sz w:val="24"/>
          <w:szCs w:val="24"/>
        </w:rPr>
        <w:t xml:space="preserve"> A</w:t>
      </w:r>
      <w:r w:rsidR="000A52C0" w:rsidRPr="00196B81">
        <w:rPr>
          <w:rFonts w:ascii="Times New Roman" w:hAnsi="Times New Roman" w:cs="Times New Roman"/>
          <w:sz w:val="24"/>
          <w:szCs w:val="24"/>
        </w:rPr>
        <w:t>.</w:t>
      </w:r>
      <w:r w:rsidRPr="00196B81">
        <w:rPr>
          <w:rFonts w:ascii="Times New Roman" w:hAnsi="Times New Roman" w:cs="Times New Roman"/>
          <w:sz w:val="24"/>
          <w:szCs w:val="24"/>
        </w:rPr>
        <w:t xml:space="preserve">, </w:t>
      </w:r>
      <w:proofErr w:type="spellStart"/>
      <w:r w:rsidRPr="00196B81">
        <w:rPr>
          <w:rFonts w:ascii="Times New Roman" w:hAnsi="Times New Roman" w:cs="Times New Roman"/>
          <w:sz w:val="24"/>
          <w:szCs w:val="24"/>
        </w:rPr>
        <w:t>Maestrini</w:t>
      </w:r>
      <w:proofErr w:type="spellEnd"/>
      <w:r w:rsidR="000A52C0" w:rsidRPr="00196B81">
        <w:rPr>
          <w:rFonts w:ascii="Times New Roman" w:hAnsi="Times New Roman" w:cs="Times New Roman"/>
          <w:sz w:val="24"/>
          <w:szCs w:val="24"/>
        </w:rPr>
        <w:t xml:space="preserve">, </w:t>
      </w:r>
      <w:r w:rsidRPr="00196B81">
        <w:rPr>
          <w:rFonts w:ascii="Times New Roman" w:hAnsi="Times New Roman" w:cs="Times New Roman"/>
          <w:sz w:val="24"/>
          <w:szCs w:val="24"/>
        </w:rPr>
        <w:t>S</w:t>
      </w:r>
      <w:r w:rsidR="000A52C0" w:rsidRPr="00196B81">
        <w:rPr>
          <w:rFonts w:ascii="Times New Roman" w:hAnsi="Times New Roman" w:cs="Times New Roman"/>
          <w:sz w:val="24"/>
          <w:szCs w:val="24"/>
        </w:rPr>
        <w:t>.</w:t>
      </w:r>
      <w:r w:rsidRPr="00196B81">
        <w:rPr>
          <w:rFonts w:ascii="Times New Roman" w:hAnsi="Times New Roman" w:cs="Times New Roman"/>
          <w:sz w:val="24"/>
          <w:szCs w:val="24"/>
        </w:rPr>
        <w:t>Y</w:t>
      </w:r>
      <w:r w:rsidR="000A52C0" w:rsidRPr="00196B81">
        <w:rPr>
          <w:rFonts w:ascii="Times New Roman" w:hAnsi="Times New Roman" w:cs="Times New Roman"/>
          <w:sz w:val="24"/>
          <w:szCs w:val="24"/>
        </w:rPr>
        <w:t>.,</w:t>
      </w:r>
      <w:r w:rsidRPr="00196B81">
        <w:rPr>
          <w:rFonts w:ascii="Times New Roman" w:hAnsi="Times New Roman" w:cs="Times New Roman"/>
          <w:sz w:val="24"/>
          <w:szCs w:val="24"/>
        </w:rPr>
        <w:t xml:space="preserve"> 1992</w:t>
      </w:r>
      <w:r w:rsidR="000A52C0" w:rsidRPr="00196B81">
        <w:rPr>
          <w:rFonts w:ascii="Times New Roman" w:hAnsi="Times New Roman" w:cs="Times New Roman"/>
          <w:sz w:val="24"/>
          <w:szCs w:val="24"/>
        </w:rPr>
        <w:t>.</w:t>
      </w:r>
      <w:r w:rsidRPr="00196B81">
        <w:rPr>
          <w:rFonts w:ascii="Times New Roman" w:hAnsi="Times New Roman" w:cs="Times New Roman"/>
          <w:sz w:val="24"/>
          <w:szCs w:val="24"/>
        </w:rPr>
        <w:t xml:space="preserve"> </w:t>
      </w:r>
      <w:r w:rsidRPr="00B742E3">
        <w:rPr>
          <w:rFonts w:ascii="Times New Roman" w:hAnsi="Times New Roman" w:cs="Times New Roman"/>
          <w:sz w:val="24"/>
          <w:szCs w:val="24"/>
        </w:rPr>
        <w:t xml:space="preserve">Environmental conditions which lead to increase in cell density of the toxic dinoflagellates </w:t>
      </w:r>
      <w:r w:rsidRPr="00B742E3">
        <w:rPr>
          <w:rFonts w:ascii="Times New Roman" w:hAnsi="Times New Roman" w:cs="Times New Roman"/>
          <w:i/>
          <w:iCs/>
          <w:sz w:val="24"/>
          <w:szCs w:val="24"/>
        </w:rPr>
        <w:t>Dinophysis</w:t>
      </w:r>
      <w:r w:rsidRPr="00B742E3">
        <w:rPr>
          <w:rFonts w:ascii="Times New Roman" w:hAnsi="Times New Roman" w:cs="Times New Roman"/>
          <w:sz w:val="24"/>
          <w:szCs w:val="24"/>
        </w:rPr>
        <w:t xml:space="preserve"> spp. in nutrient-rich and nutrient-poor waters of the French Atlantic coast. Mar</w:t>
      </w:r>
      <w:r w:rsidR="000A52C0">
        <w:rPr>
          <w:rFonts w:ascii="Times New Roman" w:hAnsi="Times New Roman" w:cs="Times New Roman"/>
          <w:sz w:val="24"/>
          <w:szCs w:val="24"/>
        </w:rPr>
        <w:t>.</w:t>
      </w:r>
      <w:r w:rsidRPr="00B742E3">
        <w:rPr>
          <w:rFonts w:ascii="Times New Roman" w:hAnsi="Times New Roman" w:cs="Times New Roman"/>
          <w:sz w:val="24"/>
          <w:szCs w:val="24"/>
        </w:rPr>
        <w:t xml:space="preserve"> Ecol</w:t>
      </w:r>
      <w:r w:rsidR="000A52C0">
        <w:rPr>
          <w:rFonts w:ascii="Times New Roman" w:hAnsi="Times New Roman" w:cs="Times New Roman"/>
          <w:sz w:val="24"/>
          <w:szCs w:val="24"/>
        </w:rPr>
        <w:t>.</w:t>
      </w:r>
      <w:r w:rsidRPr="00B742E3">
        <w:rPr>
          <w:rFonts w:ascii="Times New Roman" w:hAnsi="Times New Roman" w:cs="Times New Roman"/>
          <w:sz w:val="24"/>
          <w:szCs w:val="24"/>
        </w:rPr>
        <w:t xml:space="preserve"> Prog</w:t>
      </w:r>
      <w:r w:rsidR="000A52C0">
        <w:rPr>
          <w:rFonts w:ascii="Times New Roman" w:hAnsi="Times New Roman" w:cs="Times New Roman"/>
          <w:sz w:val="24"/>
          <w:szCs w:val="24"/>
        </w:rPr>
        <w:t>.</w:t>
      </w:r>
      <w:r w:rsidRPr="00B742E3">
        <w:rPr>
          <w:rFonts w:ascii="Times New Roman" w:hAnsi="Times New Roman" w:cs="Times New Roman"/>
          <w:sz w:val="24"/>
          <w:szCs w:val="24"/>
        </w:rPr>
        <w:t xml:space="preserve"> Ser</w:t>
      </w:r>
      <w:r w:rsidR="000A52C0">
        <w:rPr>
          <w:rFonts w:ascii="Times New Roman" w:hAnsi="Times New Roman" w:cs="Times New Roman"/>
          <w:sz w:val="24"/>
          <w:szCs w:val="24"/>
        </w:rPr>
        <w:t>.</w:t>
      </w:r>
      <w:r w:rsidRPr="00B742E3">
        <w:rPr>
          <w:rFonts w:ascii="Times New Roman" w:hAnsi="Times New Roman" w:cs="Times New Roman"/>
          <w:sz w:val="24"/>
          <w:szCs w:val="24"/>
        </w:rPr>
        <w:t xml:space="preserve"> </w:t>
      </w:r>
      <w:r w:rsidRPr="000A52C0">
        <w:rPr>
          <w:rFonts w:ascii="Times New Roman" w:hAnsi="Times New Roman" w:cs="Times New Roman"/>
          <w:sz w:val="24"/>
          <w:szCs w:val="24"/>
        </w:rPr>
        <w:t>89</w:t>
      </w:r>
      <w:r w:rsidR="000A52C0">
        <w:rPr>
          <w:rFonts w:ascii="Times New Roman" w:hAnsi="Times New Roman" w:cs="Times New Roman"/>
          <w:sz w:val="24"/>
          <w:szCs w:val="24"/>
        </w:rPr>
        <w:t>,</w:t>
      </w:r>
      <w:r w:rsidRPr="00B742E3">
        <w:rPr>
          <w:rFonts w:ascii="Times New Roman" w:hAnsi="Times New Roman" w:cs="Times New Roman"/>
          <w:sz w:val="24"/>
          <w:szCs w:val="24"/>
        </w:rPr>
        <w:t xml:space="preserve"> 53-61</w:t>
      </w:r>
      <w:r w:rsidR="000A52C0">
        <w:rPr>
          <w:rFonts w:ascii="Times New Roman" w:hAnsi="Times New Roman" w:cs="Times New Roman"/>
          <w:sz w:val="24"/>
          <w:szCs w:val="24"/>
        </w:rPr>
        <w:t>.</w:t>
      </w:r>
    </w:p>
    <w:p w14:paraId="0C68F6AB" w14:textId="1E0CF22E" w:rsidR="002A3144" w:rsidRDefault="002A3144" w:rsidP="001E1D1A">
      <w:pPr>
        <w:spacing w:line="480" w:lineRule="auto"/>
        <w:ind w:left="142" w:hanging="142"/>
        <w:rPr>
          <w:rFonts w:ascii="Times New Roman" w:hAnsi="Times New Roman" w:cs="Times New Roman"/>
          <w:sz w:val="24"/>
          <w:szCs w:val="24"/>
        </w:rPr>
      </w:pPr>
      <w:proofErr w:type="spellStart"/>
      <w:r>
        <w:rPr>
          <w:rFonts w:ascii="Times New Roman" w:hAnsi="Times New Roman" w:cs="Times New Roman"/>
          <w:sz w:val="24"/>
          <w:szCs w:val="24"/>
        </w:rPr>
        <w:t>Dhanji-Rapkova</w:t>
      </w:r>
      <w:proofErr w:type="spellEnd"/>
      <w:r w:rsidR="00C26C7E">
        <w:rPr>
          <w:rFonts w:ascii="Times New Roman" w:hAnsi="Times New Roman" w:cs="Times New Roman"/>
          <w:sz w:val="24"/>
          <w:szCs w:val="24"/>
        </w:rPr>
        <w:t>,</w:t>
      </w:r>
      <w:r>
        <w:rPr>
          <w:rFonts w:ascii="Times New Roman" w:hAnsi="Times New Roman" w:cs="Times New Roman"/>
          <w:sz w:val="24"/>
          <w:szCs w:val="24"/>
        </w:rPr>
        <w:t xml:space="preserve"> M</w:t>
      </w:r>
      <w:r w:rsidR="00C26C7E">
        <w:rPr>
          <w:rFonts w:ascii="Times New Roman" w:hAnsi="Times New Roman" w:cs="Times New Roman"/>
          <w:sz w:val="24"/>
          <w:szCs w:val="24"/>
        </w:rPr>
        <w:t>.</w:t>
      </w:r>
      <w:r>
        <w:rPr>
          <w:rFonts w:ascii="Times New Roman" w:hAnsi="Times New Roman" w:cs="Times New Roman"/>
          <w:sz w:val="24"/>
          <w:szCs w:val="24"/>
        </w:rPr>
        <w:t>, O’Neill</w:t>
      </w:r>
      <w:r w:rsidR="00C26C7E">
        <w:rPr>
          <w:rFonts w:ascii="Times New Roman" w:hAnsi="Times New Roman" w:cs="Times New Roman"/>
          <w:sz w:val="24"/>
          <w:szCs w:val="24"/>
        </w:rPr>
        <w:t>,</w:t>
      </w:r>
      <w:r>
        <w:rPr>
          <w:rFonts w:ascii="Times New Roman" w:hAnsi="Times New Roman" w:cs="Times New Roman"/>
          <w:sz w:val="24"/>
          <w:szCs w:val="24"/>
        </w:rPr>
        <w:t xml:space="preserve"> A</w:t>
      </w:r>
      <w:r w:rsidR="00C26C7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Maskrey</w:t>
      </w:r>
      <w:proofErr w:type="spellEnd"/>
      <w:r w:rsidR="00C26C7E">
        <w:rPr>
          <w:rFonts w:ascii="Times New Roman" w:hAnsi="Times New Roman" w:cs="Times New Roman"/>
          <w:sz w:val="24"/>
          <w:szCs w:val="24"/>
        </w:rPr>
        <w:t>,</w:t>
      </w:r>
      <w:r>
        <w:rPr>
          <w:rFonts w:ascii="Times New Roman" w:hAnsi="Times New Roman" w:cs="Times New Roman"/>
          <w:sz w:val="24"/>
          <w:szCs w:val="24"/>
        </w:rPr>
        <w:t xml:space="preserve"> B</w:t>
      </w:r>
      <w:r w:rsidR="00C26C7E">
        <w:rPr>
          <w:rFonts w:ascii="Times New Roman" w:hAnsi="Times New Roman" w:cs="Times New Roman"/>
          <w:sz w:val="24"/>
          <w:szCs w:val="24"/>
        </w:rPr>
        <w:t>.</w:t>
      </w:r>
      <w:r>
        <w:rPr>
          <w:rFonts w:ascii="Times New Roman" w:hAnsi="Times New Roman" w:cs="Times New Roman"/>
          <w:sz w:val="24"/>
          <w:szCs w:val="24"/>
        </w:rPr>
        <w:t>H</w:t>
      </w:r>
      <w:r w:rsidR="00C26C7E">
        <w:rPr>
          <w:rFonts w:ascii="Times New Roman" w:hAnsi="Times New Roman" w:cs="Times New Roman"/>
          <w:sz w:val="24"/>
          <w:szCs w:val="24"/>
        </w:rPr>
        <w:t>.</w:t>
      </w:r>
      <w:r>
        <w:rPr>
          <w:rFonts w:ascii="Times New Roman" w:hAnsi="Times New Roman" w:cs="Times New Roman"/>
          <w:sz w:val="24"/>
          <w:szCs w:val="24"/>
        </w:rPr>
        <w:t>, Coates</w:t>
      </w:r>
      <w:r w:rsidR="00C26C7E">
        <w:rPr>
          <w:rFonts w:ascii="Times New Roman" w:hAnsi="Times New Roman" w:cs="Times New Roman"/>
          <w:sz w:val="24"/>
          <w:szCs w:val="24"/>
        </w:rPr>
        <w:t>,</w:t>
      </w:r>
      <w:r>
        <w:rPr>
          <w:rFonts w:ascii="Times New Roman" w:hAnsi="Times New Roman" w:cs="Times New Roman"/>
          <w:sz w:val="24"/>
          <w:szCs w:val="24"/>
        </w:rPr>
        <w:t xml:space="preserve"> L</w:t>
      </w:r>
      <w:r w:rsidR="00C26C7E">
        <w:rPr>
          <w:rFonts w:ascii="Times New Roman" w:hAnsi="Times New Roman" w:cs="Times New Roman"/>
          <w:sz w:val="24"/>
          <w:szCs w:val="24"/>
        </w:rPr>
        <w:t>.</w:t>
      </w:r>
      <w:r>
        <w:rPr>
          <w:rFonts w:ascii="Times New Roman" w:hAnsi="Times New Roman" w:cs="Times New Roman"/>
          <w:sz w:val="24"/>
          <w:szCs w:val="24"/>
        </w:rPr>
        <w:t>, Alves</w:t>
      </w:r>
      <w:r w:rsidR="00C26C7E">
        <w:rPr>
          <w:rFonts w:ascii="Times New Roman" w:hAnsi="Times New Roman" w:cs="Times New Roman"/>
          <w:sz w:val="24"/>
          <w:szCs w:val="24"/>
        </w:rPr>
        <w:t xml:space="preserve">, </w:t>
      </w:r>
      <w:r>
        <w:rPr>
          <w:rFonts w:ascii="Times New Roman" w:hAnsi="Times New Roman" w:cs="Times New Roman"/>
          <w:sz w:val="24"/>
          <w:szCs w:val="24"/>
        </w:rPr>
        <w:t>M</w:t>
      </w:r>
      <w:r w:rsidR="00C26C7E">
        <w:rPr>
          <w:rFonts w:ascii="Times New Roman" w:hAnsi="Times New Roman" w:cs="Times New Roman"/>
          <w:sz w:val="24"/>
          <w:szCs w:val="24"/>
        </w:rPr>
        <w:t>.</w:t>
      </w:r>
      <w:r>
        <w:rPr>
          <w:rFonts w:ascii="Times New Roman" w:hAnsi="Times New Roman" w:cs="Times New Roman"/>
          <w:sz w:val="24"/>
          <w:szCs w:val="24"/>
        </w:rPr>
        <w:t>T</w:t>
      </w:r>
      <w:r w:rsidR="00C26C7E">
        <w:rPr>
          <w:rFonts w:ascii="Times New Roman" w:hAnsi="Times New Roman" w:cs="Times New Roman"/>
          <w:sz w:val="24"/>
          <w:szCs w:val="24"/>
        </w:rPr>
        <w:t>.</w:t>
      </w:r>
      <w:r>
        <w:rPr>
          <w:rFonts w:ascii="Times New Roman" w:hAnsi="Times New Roman" w:cs="Times New Roman"/>
          <w:sz w:val="24"/>
          <w:szCs w:val="24"/>
        </w:rPr>
        <w:t>, Kelly</w:t>
      </w:r>
      <w:r w:rsidR="00C26C7E">
        <w:rPr>
          <w:rFonts w:ascii="Times New Roman" w:hAnsi="Times New Roman" w:cs="Times New Roman"/>
          <w:sz w:val="24"/>
          <w:szCs w:val="24"/>
        </w:rPr>
        <w:t>,</w:t>
      </w:r>
      <w:r>
        <w:rPr>
          <w:rFonts w:ascii="Times New Roman" w:hAnsi="Times New Roman" w:cs="Times New Roman"/>
          <w:sz w:val="24"/>
          <w:szCs w:val="24"/>
        </w:rPr>
        <w:t xml:space="preserve"> R</w:t>
      </w:r>
      <w:r w:rsidR="00C26C7E">
        <w:rPr>
          <w:rFonts w:ascii="Times New Roman" w:hAnsi="Times New Roman" w:cs="Times New Roman"/>
          <w:sz w:val="24"/>
          <w:szCs w:val="24"/>
        </w:rPr>
        <w:t>.</w:t>
      </w:r>
      <w:r>
        <w:rPr>
          <w:rFonts w:ascii="Times New Roman" w:hAnsi="Times New Roman" w:cs="Times New Roman"/>
          <w:sz w:val="24"/>
          <w:szCs w:val="24"/>
        </w:rPr>
        <w:t>J</w:t>
      </w:r>
      <w:r w:rsidR="00C26C7E">
        <w:rPr>
          <w:rFonts w:ascii="Times New Roman" w:hAnsi="Times New Roman" w:cs="Times New Roman"/>
          <w:sz w:val="24"/>
          <w:szCs w:val="24"/>
        </w:rPr>
        <w:t>.</w:t>
      </w:r>
      <w:r>
        <w:rPr>
          <w:rFonts w:ascii="Times New Roman" w:hAnsi="Times New Roman" w:cs="Times New Roman"/>
          <w:sz w:val="24"/>
          <w:szCs w:val="24"/>
        </w:rPr>
        <w:t>, Hatfield</w:t>
      </w:r>
      <w:r w:rsidR="00C26C7E">
        <w:rPr>
          <w:rFonts w:ascii="Times New Roman" w:hAnsi="Times New Roman" w:cs="Times New Roman"/>
          <w:sz w:val="24"/>
          <w:szCs w:val="24"/>
        </w:rPr>
        <w:t>,</w:t>
      </w:r>
      <w:r>
        <w:rPr>
          <w:rFonts w:ascii="Times New Roman" w:hAnsi="Times New Roman" w:cs="Times New Roman"/>
          <w:sz w:val="24"/>
          <w:szCs w:val="24"/>
        </w:rPr>
        <w:t xml:space="preserve"> R</w:t>
      </w:r>
      <w:r w:rsidR="00C26C7E">
        <w:rPr>
          <w:rFonts w:ascii="Times New Roman" w:hAnsi="Times New Roman" w:cs="Times New Roman"/>
          <w:sz w:val="24"/>
          <w:szCs w:val="24"/>
        </w:rPr>
        <w:t>.</w:t>
      </w:r>
      <w:r>
        <w:rPr>
          <w:rFonts w:ascii="Times New Roman" w:hAnsi="Times New Roman" w:cs="Times New Roman"/>
          <w:sz w:val="24"/>
          <w:szCs w:val="24"/>
        </w:rPr>
        <w:t>G</w:t>
      </w:r>
      <w:r w:rsidR="00C26C7E">
        <w:rPr>
          <w:rFonts w:ascii="Times New Roman" w:hAnsi="Times New Roman" w:cs="Times New Roman"/>
          <w:sz w:val="24"/>
          <w:szCs w:val="24"/>
        </w:rPr>
        <w:t>.</w:t>
      </w:r>
      <w:r>
        <w:rPr>
          <w:rFonts w:ascii="Times New Roman" w:hAnsi="Times New Roman" w:cs="Times New Roman"/>
          <w:sz w:val="24"/>
          <w:szCs w:val="24"/>
        </w:rPr>
        <w:t>, Rowland-Pilgrim</w:t>
      </w:r>
      <w:r w:rsidR="00C26C7E">
        <w:rPr>
          <w:rFonts w:ascii="Times New Roman" w:hAnsi="Times New Roman" w:cs="Times New Roman"/>
          <w:sz w:val="24"/>
          <w:szCs w:val="24"/>
        </w:rPr>
        <w:t>,</w:t>
      </w:r>
      <w:r>
        <w:rPr>
          <w:rFonts w:ascii="Times New Roman" w:hAnsi="Times New Roman" w:cs="Times New Roman"/>
          <w:sz w:val="24"/>
          <w:szCs w:val="24"/>
        </w:rPr>
        <w:t xml:space="preserve"> S</w:t>
      </w:r>
      <w:r w:rsidR="00C26C7E">
        <w:rPr>
          <w:rFonts w:ascii="Times New Roman" w:hAnsi="Times New Roman" w:cs="Times New Roman"/>
          <w:sz w:val="24"/>
          <w:szCs w:val="24"/>
        </w:rPr>
        <w:t>.</w:t>
      </w:r>
      <w:r>
        <w:rPr>
          <w:rFonts w:ascii="Times New Roman" w:hAnsi="Times New Roman" w:cs="Times New Roman"/>
          <w:sz w:val="24"/>
          <w:szCs w:val="24"/>
        </w:rPr>
        <w:t>J</w:t>
      </w:r>
      <w:r w:rsidR="00C26C7E">
        <w:rPr>
          <w:rFonts w:ascii="Times New Roman" w:hAnsi="Times New Roman" w:cs="Times New Roman"/>
          <w:sz w:val="24"/>
          <w:szCs w:val="24"/>
        </w:rPr>
        <w:t>.</w:t>
      </w:r>
      <w:r>
        <w:rPr>
          <w:rFonts w:ascii="Times New Roman" w:hAnsi="Times New Roman" w:cs="Times New Roman"/>
          <w:sz w:val="24"/>
          <w:szCs w:val="24"/>
        </w:rPr>
        <w:t>, Lewis</w:t>
      </w:r>
      <w:r w:rsidR="00C26C7E">
        <w:rPr>
          <w:rFonts w:ascii="Times New Roman" w:hAnsi="Times New Roman" w:cs="Times New Roman"/>
          <w:sz w:val="24"/>
          <w:szCs w:val="24"/>
        </w:rPr>
        <w:t>,</w:t>
      </w:r>
      <w:r>
        <w:rPr>
          <w:rFonts w:ascii="Times New Roman" w:hAnsi="Times New Roman" w:cs="Times New Roman"/>
          <w:sz w:val="24"/>
          <w:szCs w:val="24"/>
        </w:rPr>
        <w:t xml:space="preserve"> A</w:t>
      </w:r>
      <w:r w:rsidR="00C26C7E">
        <w:rPr>
          <w:rFonts w:ascii="Times New Roman" w:hAnsi="Times New Roman" w:cs="Times New Roman"/>
          <w:sz w:val="24"/>
          <w:szCs w:val="24"/>
        </w:rPr>
        <w:t>.</w:t>
      </w:r>
      <w:r>
        <w:rPr>
          <w:rFonts w:ascii="Times New Roman" w:hAnsi="Times New Roman" w:cs="Times New Roman"/>
          <w:sz w:val="24"/>
          <w:szCs w:val="24"/>
        </w:rPr>
        <w:t>M</w:t>
      </w:r>
      <w:r w:rsidR="00C26C7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Algoet</w:t>
      </w:r>
      <w:proofErr w:type="spellEnd"/>
      <w:r w:rsidR="00C26C7E">
        <w:rPr>
          <w:rFonts w:ascii="Times New Roman" w:hAnsi="Times New Roman" w:cs="Times New Roman"/>
          <w:sz w:val="24"/>
          <w:szCs w:val="24"/>
        </w:rPr>
        <w:t>,</w:t>
      </w:r>
      <w:r>
        <w:rPr>
          <w:rFonts w:ascii="Times New Roman" w:hAnsi="Times New Roman" w:cs="Times New Roman"/>
          <w:sz w:val="24"/>
          <w:szCs w:val="24"/>
        </w:rPr>
        <w:t xml:space="preserve"> M</w:t>
      </w:r>
      <w:r w:rsidR="00C26C7E">
        <w:rPr>
          <w:rFonts w:ascii="Times New Roman" w:hAnsi="Times New Roman" w:cs="Times New Roman"/>
          <w:sz w:val="24"/>
          <w:szCs w:val="24"/>
        </w:rPr>
        <w:t>.</w:t>
      </w:r>
      <w:r>
        <w:rPr>
          <w:rFonts w:ascii="Times New Roman" w:hAnsi="Times New Roman" w:cs="Times New Roman"/>
          <w:sz w:val="24"/>
          <w:szCs w:val="24"/>
        </w:rPr>
        <w:t>, Turner</w:t>
      </w:r>
      <w:r w:rsidR="00C26C7E">
        <w:rPr>
          <w:rFonts w:ascii="Times New Roman" w:hAnsi="Times New Roman" w:cs="Times New Roman"/>
          <w:sz w:val="24"/>
          <w:szCs w:val="24"/>
        </w:rPr>
        <w:t>,</w:t>
      </w:r>
      <w:r>
        <w:rPr>
          <w:rFonts w:ascii="Times New Roman" w:hAnsi="Times New Roman" w:cs="Times New Roman"/>
          <w:sz w:val="24"/>
          <w:szCs w:val="24"/>
        </w:rPr>
        <w:t xml:space="preserve"> A</w:t>
      </w:r>
      <w:r w:rsidR="00C26C7E">
        <w:rPr>
          <w:rFonts w:ascii="Times New Roman" w:hAnsi="Times New Roman" w:cs="Times New Roman"/>
          <w:sz w:val="24"/>
          <w:szCs w:val="24"/>
        </w:rPr>
        <w:t>.</w:t>
      </w:r>
      <w:r>
        <w:rPr>
          <w:rFonts w:ascii="Times New Roman" w:hAnsi="Times New Roman" w:cs="Times New Roman"/>
          <w:sz w:val="24"/>
          <w:szCs w:val="24"/>
        </w:rPr>
        <w:t>D</w:t>
      </w:r>
      <w:r w:rsidR="00C26C7E">
        <w:rPr>
          <w:rFonts w:ascii="Times New Roman" w:hAnsi="Times New Roman" w:cs="Times New Roman"/>
          <w:sz w:val="24"/>
          <w:szCs w:val="24"/>
        </w:rPr>
        <w:t>.,</w:t>
      </w:r>
      <w:r>
        <w:rPr>
          <w:rFonts w:ascii="Times New Roman" w:hAnsi="Times New Roman" w:cs="Times New Roman"/>
          <w:sz w:val="24"/>
          <w:szCs w:val="24"/>
        </w:rPr>
        <w:t xml:space="preserve"> 2018</w:t>
      </w:r>
      <w:r w:rsidR="00C26C7E">
        <w:rPr>
          <w:rFonts w:ascii="Times New Roman" w:hAnsi="Times New Roman" w:cs="Times New Roman"/>
          <w:sz w:val="24"/>
          <w:szCs w:val="24"/>
        </w:rPr>
        <w:t>.</w:t>
      </w:r>
      <w:r>
        <w:rPr>
          <w:rFonts w:ascii="Times New Roman" w:hAnsi="Times New Roman" w:cs="Times New Roman"/>
          <w:sz w:val="24"/>
          <w:szCs w:val="24"/>
        </w:rPr>
        <w:t xml:space="preserve"> Variability and profiles of lipophilic toxins in bivalves from Great Britain during five and a half years of monitoring: Okadaic acid, </w:t>
      </w:r>
      <w:proofErr w:type="spellStart"/>
      <w:r>
        <w:rPr>
          <w:rFonts w:ascii="Times New Roman" w:hAnsi="Times New Roman" w:cs="Times New Roman"/>
          <w:sz w:val="24"/>
          <w:szCs w:val="24"/>
        </w:rPr>
        <w:t>dinophysis</w:t>
      </w:r>
      <w:proofErr w:type="spellEnd"/>
      <w:r>
        <w:rPr>
          <w:rFonts w:ascii="Times New Roman" w:hAnsi="Times New Roman" w:cs="Times New Roman"/>
          <w:sz w:val="24"/>
          <w:szCs w:val="24"/>
        </w:rPr>
        <w:t xml:space="preserve"> toxins and pectenotoxins. Harmful Algae </w:t>
      </w:r>
      <w:r w:rsidRPr="00C26C7E">
        <w:rPr>
          <w:rFonts w:ascii="Times New Roman" w:hAnsi="Times New Roman" w:cs="Times New Roman"/>
          <w:sz w:val="24"/>
          <w:szCs w:val="24"/>
        </w:rPr>
        <w:t>77</w:t>
      </w:r>
      <w:r w:rsidR="00C26C7E">
        <w:rPr>
          <w:rFonts w:ascii="Times New Roman" w:hAnsi="Times New Roman" w:cs="Times New Roman"/>
          <w:sz w:val="24"/>
          <w:szCs w:val="24"/>
        </w:rPr>
        <w:t>,</w:t>
      </w:r>
      <w:r>
        <w:rPr>
          <w:rFonts w:ascii="Times New Roman" w:hAnsi="Times New Roman" w:cs="Times New Roman"/>
          <w:sz w:val="24"/>
          <w:szCs w:val="24"/>
        </w:rPr>
        <w:t xml:space="preserve"> 66-80</w:t>
      </w:r>
      <w:r w:rsidR="00C26C7E">
        <w:rPr>
          <w:rFonts w:ascii="Times New Roman" w:hAnsi="Times New Roman" w:cs="Times New Roman"/>
          <w:sz w:val="24"/>
          <w:szCs w:val="24"/>
        </w:rPr>
        <w:t>.</w:t>
      </w:r>
    </w:p>
    <w:p w14:paraId="061B3575" w14:textId="729C3C66" w:rsidR="003C6CF5" w:rsidRPr="002A5074" w:rsidRDefault="003C6CF5" w:rsidP="001E1D1A">
      <w:pPr>
        <w:spacing w:line="480" w:lineRule="auto"/>
        <w:ind w:left="142" w:hanging="142"/>
        <w:rPr>
          <w:rFonts w:ascii="Times New Roman" w:hAnsi="Times New Roman" w:cs="Times New Roman"/>
          <w:sz w:val="24"/>
          <w:szCs w:val="24"/>
        </w:rPr>
      </w:pPr>
      <w:r>
        <w:rPr>
          <w:rFonts w:ascii="Times New Roman" w:hAnsi="Times New Roman" w:cs="Times New Roman"/>
          <w:sz w:val="24"/>
          <w:szCs w:val="24"/>
        </w:rPr>
        <w:lastRenderedPageBreak/>
        <w:t>Díaz</w:t>
      </w:r>
      <w:r w:rsidR="00C26C7E">
        <w:rPr>
          <w:rFonts w:ascii="Times New Roman" w:hAnsi="Times New Roman" w:cs="Times New Roman"/>
          <w:sz w:val="24"/>
          <w:szCs w:val="24"/>
        </w:rPr>
        <w:t>,</w:t>
      </w:r>
      <w:r>
        <w:rPr>
          <w:rFonts w:ascii="Times New Roman" w:hAnsi="Times New Roman" w:cs="Times New Roman"/>
          <w:sz w:val="24"/>
          <w:szCs w:val="24"/>
        </w:rPr>
        <w:t xml:space="preserve"> P</w:t>
      </w:r>
      <w:r w:rsidR="00C26C7E">
        <w:rPr>
          <w:rFonts w:ascii="Times New Roman" w:hAnsi="Times New Roman" w:cs="Times New Roman"/>
          <w:sz w:val="24"/>
          <w:szCs w:val="24"/>
        </w:rPr>
        <w:t>.</w:t>
      </w:r>
      <w:r>
        <w:rPr>
          <w:rFonts w:ascii="Times New Roman" w:hAnsi="Times New Roman" w:cs="Times New Roman"/>
          <w:sz w:val="24"/>
          <w:szCs w:val="24"/>
        </w:rPr>
        <w:t>A</w:t>
      </w:r>
      <w:r w:rsidR="00C26C7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Peréz</w:t>
      </w:r>
      <w:proofErr w:type="spellEnd"/>
      <w:r>
        <w:rPr>
          <w:rFonts w:ascii="Times New Roman" w:hAnsi="Times New Roman" w:cs="Times New Roman"/>
          <w:sz w:val="24"/>
          <w:szCs w:val="24"/>
        </w:rPr>
        <w:t>-Santos</w:t>
      </w:r>
      <w:r w:rsidR="00C26C7E">
        <w:rPr>
          <w:rFonts w:ascii="Times New Roman" w:hAnsi="Times New Roman" w:cs="Times New Roman"/>
          <w:sz w:val="24"/>
          <w:szCs w:val="24"/>
        </w:rPr>
        <w:t>,</w:t>
      </w:r>
      <w:r>
        <w:rPr>
          <w:rFonts w:ascii="Times New Roman" w:hAnsi="Times New Roman" w:cs="Times New Roman"/>
          <w:sz w:val="24"/>
          <w:szCs w:val="24"/>
        </w:rPr>
        <w:t xml:space="preserve"> I</w:t>
      </w:r>
      <w:r w:rsidR="00C26C7E">
        <w:rPr>
          <w:rFonts w:ascii="Times New Roman" w:hAnsi="Times New Roman" w:cs="Times New Roman"/>
          <w:sz w:val="24"/>
          <w:szCs w:val="24"/>
        </w:rPr>
        <w:t>.</w:t>
      </w:r>
      <w:r>
        <w:rPr>
          <w:rFonts w:ascii="Times New Roman" w:hAnsi="Times New Roman" w:cs="Times New Roman"/>
          <w:sz w:val="24"/>
          <w:szCs w:val="24"/>
        </w:rPr>
        <w:t>, Álvarez</w:t>
      </w:r>
      <w:r w:rsidR="00C26C7E">
        <w:rPr>
          <w:rFonts w:ascii="Times New Roman" w:hAnsi="Times New Roman" w:cs="Times New Roman"/>
          <w:sz w:val="24"/>
          <w:szCs w:val="24"/>
        </w:rPr>
        <w:t>,</w:t>
      </w:r>
      <w:r>
        <w:rPr>
          <w:rFonts w:ascii="Times New Roman" w:hAnsi="Times New Roman" w:cs="Times New Roman"/>
          <w:sz w:val="24"/>
          <w:szCs w:val="24"/>
        </w:rPr>
        <w:t xml:space="preserve"> G</w:t>
      </w:r>
      <w:r w:rsidR="00C26C7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Garreaud</w:t>
      </w:r>
      <w:proofErr w:type="spellEnd"/>
      <w:r w:rsidR="00C26C7E">
        <w:rPr>
          <w:rFonts w:ascii="Times New Roman" w:hAnsi="Times New Roman" w:cs="Times New Roman"/>
          <w:sz w:val="24"/>
          <w:szCs w:val="24"/>
        </w:rPr>
        <w:t>,</w:t>
      </w:r>
      <w:r>
        <w:rPr>
          <w:rFonts w:ascii="Times New Roman" w:hAnsi="Times New Roman" w:cs="Times New Roman"/>
          <w:sz w:val="24"/>
          <w:szCs w:val="24"/>
        </w:rPr>
        <w:t xml:space="preserve"> R</w:t>
      </w:r>
      <w:r w:rsidR="00C26C7E">
        <w:rPr>
          <w:rFonts w:ascii="Times New Roman" w:hAnsi="Times New Roman" w:cs="Times New Roman"/>
          <w:sz w:val="24"/>
          <w:szCs w:val="24"/>
        </w:rPr>
        <w:t>.</w:t>
      </w:r>
      <w:r>
        <w:rPr>
          <w:rFonts w:ascii="Times New Roman" w:hAnsi="Times New Roman" w:cs="Times New Roman"/>
          <w:sz w:val="24"/>
          <w:szCs w:val="24"/>
        </w:rPr>
        <w:t>, Pinilla</w:t>
      </w:r>
      <w:r w:rsidR="00C26C7E">
        <w:rPr>
          <w:rFonts w:ascii="Times New Roman" w:hAnsi="Times New Roman" w:cs="Times New Roman"/>
          <w:sz w:val="24"/>
          <w:szCs w:val="24"/>
        </w:rPr>
        <w:t>,</w:t>
      </w:r>
      <w:r>
        <w:rPr>
          <w:rFonts w:ascii="Times New Roman" w:hAnsi="Times New Roman" w:cs="Times New Roman"/>
          <w:sz w:val="24"/>
          <w:szCs w:val="24"/>
        </w:rPr>
        <w:t xml:space="preserve"> E</w:t>
      </w:r>
      <w:r w:rsidR="00C26C7E">
        <w:rPr>
          <w:rFonts w:ascii="Times New Roman" w:hAnsi="Times New Roman" w:cs="Times New Roman"/>
          <w:sz w:val="24"/>
          <w:szCs w:val="24"/>
        </w:rPr>
        <w:t>.</w:t>
      </w:r>
      <w:r>
        <w:rPr>
          <w:rFonts w:ascii="Times New Roman" w:hAnsi="Times New Roman" w:cs="Times New Roman"/>
          <w:sz w:val="24"/>
          <w:szCs w:val="24"/>
        </w:rPr>
        <w:t>, Díaz</w:t>
      </w:r>
      <w:r w:rsidR="00C26C7E">
        <w:rPr>
          <w:rFonts w:ascii="Times New Roman" w:hAnsi="Times New Roman" w:cs="Times New Roman"/>
          <w:sz w:val="24"/>
          <w:szCs w:val="24"/>
        </w:rPr>
        <w:t>,</w:t>
      </w:r>
      <w:r>
        <w:rPr>
          <w:rFonts w:ascii="Times New Roman" w:hAnsi="Times New Roman" w:cs="Times New Roman"/>
          <w:sz w:val="24"/>
          <w:szCs w:val="24"/>
        </w:rPr>
        <w:t xml:space="preserve"> M</w:t>
      </w:r>
      <w:r w:rsidR="00C26C7E">
        <w:rPr>
          <w:rFonts w:ascii="Times New Roman" w:hAnsi="Times New Roman" w:cs="Times New Roman"/>
          <w:sz w:val="24"/>
          <w:szCs w:val="24"/>
        </w:rPr>
        <w:t>.</w:t>
      </w:r>
      <w:r>
        <w:rPr>
          <w:rFonts w:ascii="Times New Roman" w:hAnsi="Times New Roman" w:cs="Times New Roman"/>
          <w:sz w:val="24"/>
          <w:szCs w:val="24"/>
        </w:rPr>
        <w:t>, Sandoval</w:t>
      </w:r>
      <w:r w:rsidR="00C26C7E">
        <w:rPr>
          <w:rFonts w:ascii="Times New Roman" w:hAnsi="Times New Roman" w:cs="Times New Roman"/>
          <w:sz w:val="24"/>
          <w:szCs w:val="24"/>
        </w:rPr>
        <w:t>,</w:t>
      </w:r>
      <w:r>
        <w:rPr>
          <w:rFonts w:ascii="Times New Roman" w:hAnsi="Times New Roman" w:cs="Times New Roman"/>
          <w:sz w:val="24"/>
          <w:szCs w:val="24"/>
        </w:rPr>
        <w:t xml:space="preserve"> A</w:t>
      </w:r>
      <w:r w:rsidR="00C26C7E">
        <w:rPr>
          <w:rFonts w:ascii="Times New Roman" w:hAnsi="Times New Roman" w:cs="Times New Roman"/>
          <w:sz w:val="24"/>
          <w:szCs w:val="24"/>
        </w:rPr>
        <w:t>.</w:t>
      </w:r>
      <w:r>
        <w:rPr>
          <w:rFonts w:ascii="Times New Roman" w:hAnsi="Times New Roman" w:cs="Times New Roman"/>
          <w:sz w:val="24"/>
          <w:szCs w:val="24"/>
        </w:rPr>
        <w:t>, Araya</w:t>
      </w:r>
      <w:r w:rsidR="00C26C7E">
        <w:rPr>
          <w:rFonts w:ascii="Times New Roman" w:hAnsi="Times New Roman" w:cs="Times New Roman"/>
          <w:sz w:val="24"/>
          <w:szCs w:val="24"/>
        </w:rPr>
        <w:t>,</w:t>
      </w:r>
      <w:r>
        <w:rPr>
          <w:rFonts w:ascii="Times New Roman" w:hAnsi="Times New Roman" w:cs="Times New Roman"/>
          <w:sz w:val="24"/>
          <w:szCs w:val="24"/>
        </w:rPr>
        <w:t xml:space="preserve"> M</w:t>
      </w:r>
      <w:r w:rsidR="00C26C7E">
        <w:rPr>
          <w:rFonts w:ascii="Times New Roman" w:hAnsi="Times New Roman" w:cs="Times New Roman"/>
          <w:sz w:val="24"/>
          <w:szCs w:val="24"/>
        </w:rPr>
        <w:t>.</w:t>
      </w:r>
      <w:r>
        <w:rPr>
          <w:rFonts w:ascii="Times New Roman" w:hAnsi="Times New Roman" w:cs="Times New Roman"/>
          <w:sz w:val="24"/>
          <w:szCs w:val="24"/>
        </w:rPr>
        <w:t>, Álvarez</w:t>
      </w:r>
      <w:r w:rsidR="00C26C7E">
        <w:rPr>
          <w:rFonts w:ascii="Times New Roman" w:hAnsi="Times New Roman" w:cs="Times New Roman"/>
          <w:sz w:val="24"/>
          <w:szCs w:val="24"/>
        </w:rPr>
        <w:t>,</w:t>
      </w:r>
      <w:r>
        <w:rPr>
          <w:rFonts w:ascii="Times New Roman" w:hAnsi="Times New Roman" w:cs="Times New Roman"/>
          <w:sz w:val="24"/>
          <w:szCs w:val="24"/>
        </w:rPr>
        <w:t xml:space="preserve"> F</w:t>
      </w:r>
      <w:r w:rsidR="00C26C7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Rengel</w:t>
      </w:r>
      <w:proofErr w:type="spellEnd"/>
      <w:r w:rsidR="00C26C7E">
        <w:rPr>
          <w:rFonts w:ascii="Times New Roman" w:hAnsi="Times New Roman" w:cs="Times New Roman"/>
          <w:sz w:val="24"/>
          <w:szCs w:val="24"/>
        </w:rPr>
        <w:t>,</w:t>
      </w:r>
      <w:r>
        <w:rPr>
          <w:rFonts w:ascii="Times New Roman" w:hAnsi="Times New Roman" w:cs="Times New Roman"/>
          <w:sz w:val="24"/>
          <w:szCs w:val="24"/>
        </w:rPr>
        <w:t xml:space="preserve"> J</w:t>
      </w:r>
      <w:r w:rsidR="00C26C7E">
        <w:rPr>
          <w:rFonts w:ascii="Times New Roman" w:hAnsi="Times New Roman" w:cs="Times New Roman"/>
          <w:sz w:val="24"/>
          <w:szCs w:val="24"/>
        </w:rPr>
        <w:t>.</w:t>
      </w:r>
      <w:r>
        <w:rPr>
          <w:rFonts w:ascii="Times New Roman" w:hAnsi="Times New Roman" w:cs="Times New Roman"/>
          <w:sz w:val="24"/>
          <w:szCs w:val="24"/>
        </w:rPr>
        <w:t>, Montero</w:t>
      </w:r>
      <w:r w:rsidR="00C26C7E">
        <w:rPr>
          <w:rFonts w:ascii="Times New Roman" w:hAnsi="Times New Roman" w:cs="Times New Roman"/>
          <w:sz w:val="24"/>
          <w:szCs w:val="24"/>
        </w:rPr>
        <w:t>,</w:t>
      </w:r>
      <w:r>
        <w:rPr>
          <w:rFonts w:ascii="Times New Roman" w:hAnsi="Times New Roman" w:cs="Times New Roman"/>
          <w:sz w:val="24"/>
          <w:szCs w:val="24"/>
        </w:rPr>
        <w:t xml:space="preserve"> P</w:t>
      </w:r>
      <w:r w:rsidR="00C26C7E">
        <w:rPr>
          <w:rFonts w:ascii="Times New Roman" w:hAnsi="Times New Roman" w:cs="Times New Roman"/>
          <w:sz w:val="24"/>
          <w:szCs w:val="24"/>
        </w:rPr>
        <w:t>.</w:t>
      </w:r>
      <w:r>
        <w:rPr>
          <w:rFonts w:ascii="Times New Roman" w:hAnsi="Times New Roman" w:cs="Times New Roman"/>
          <w:sz w:val="24"/>
          <w:szCs w:val="24"/>
        </w:rPr>
        <w:t>, Pizarro</w:t>
      </w:r>
      <w:r w:rsidR="00C26C7E">
        <w:rPr>
          <w:rFonts w:ascii="Times New Roman" w:hAnsi="Times New Roman" w:cs="Times New Roman"/>
          <w:sz w:val="24"/>
          <w:szCs w:val="24"/>
        </w:rPr>
        <w:t>,</w:t>
      </w:r>
      <w:r>
        <w:rPr>
          <w:rFonts w:ascii="Times New Roman" w:hAnsi="Times New Roman" w:cs="Times New Roman"/>
          <w:sz w:val="24"/>
          <w:szCs w:val="24"/>
        </w:rPr>
        <w:t xml:space="preserve"> G</w:t>
      </w:r>
      <w:r w:rsidR="00C26C7E">
        <w:rPr>
          <w:rFonts w:ascii="Times New Roman" w:hAnsi="Times New Roman" w:cs="Times New Roman"/>
          <w:sz w:val="24"/>
          <w:szCs w:val="24"/>
        </w:rPr>
        <w:t>.</w:t>
      </w:r>
      <w:r>
        <w:rPr>
          <w:rFonts w:ascii="Times New Roman" w:hAnsi="Times New Roman" w:cs="Times New Roman"/>
          <w:sz w:val="24"/>
          <w:szCs w:val="24"/>
        </w:rPr>
        <w:t>, López</w:t>
      </w:r>
      <w:r w:rsidR="00C26C7E">
        <w:rPr>
          <w:rFonts w:ascii="Times New Roman" w:hAnsi="Times New Roman" w:cs="Times New Roman"/>
          <w:sz w:val="24"/>
          <w:szCs w:val="24"/>
        </w:rPr>
        <w:t>,</w:t>
      </w:r>
      <w:r>
        <w:rPr>
          <w:rFonts w:ascii="Times New Roman" w:hAnsi="Times New Roman" w:cs="Times New Roman"/>
          <w:sz w:val="24"/>
          <w:szCs w:val="24"/>
        </w:rPr>
        <w:t xml:space="preserve"> L</w:t>
      </w:r>
      <w:r w:rsidR="00C26C7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Iriarte</w:t>
      </w:r>
      <w:proofErr w:type="spellEnd"/>
      <w:r w:rsidR="00C26C7E">
        <w:rPr>
          <w:rFonts w:ascii="Times New Roman" w:hAnsi="Times New Roman" w:cs="Times New Roman"/>
          <w:sz w:val="24"/>
          <w:szCs w:val="24"/>
        </w:rPr>
        <w:t>,</w:t>
      </w:r>
      <w:r>
        <w:rPr>
          <w:rFonts w:ascii="Times New Roman" w:hAnsi="Times New Roman" w:cs="Times New Roman"/>
          <w:sz w:val="24"/>
          <w:szCs w:val="24"/>
        </w:rPr>
        <w:t xml:space="preserve"> L</w:t>
      </w:r>
      <w:r w:rsidR="00C26C7E">
        <w:rPr>
          <w:rFonts w:ascii="Times New Roman" w:hAnsi="Times New Roman" w:cs="Times New Roman"/>
          <w:sz w:val="24"/>
          <w:szCs w:val="24"/>
        </w:rPr>
        <w:t>.</w:t>
      </w:r>
      <w:r>
        <w:rPr>
          <w:rFonts w:ascii="Times New Roman" w:hAnsi="Times New Roman" w:cs="Times New Roman"/>
          <w:sz w:val="24"/>
          <w:szCs w:val="24"/>
        </w:rPr>
        <w:t>, Igor</w:t>
      </w:r>
      <w:r w:rsidR="00C26C7E">
        <w:rPr>
          <w:rFonts w:ascii="Times New Roman" w:hAnsi="Times New Roman" w:cs="Times New Roman"/>
          <w:sz w:val="24"/>
          <w:szCs w:val="24"/>
        </w:rPr>
        <w:t>,</w:t>
      </w:r>
      <w:r>
        <w:rPr>
          <w:rFonts w:ascii="Times New Roman" w:hAnsi="Times New Roman" w:cs="Times New Roman"/>
          <w:sz w:val="24"/>
          <w:szCs w:val="24"/>
        </w:rPr>
        <w:t xml:space="preserve"> G</w:t>
      </w:r>
      <w:r w:rsidR="00C26C7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Reguera</w:t>
      </w:r>
      <w:proofErr w:type="spellEnd"/>
      <w:r w:rsidR="00C26C7E">
        <w:rPr>
          <w:rFonts w:ascii="Times New Roman" w:hAnsi="Times New Roman" w:cs="Times New Roman"/>
          <w:sz w:val="24"/>
          <w:szCs w:val="24"/>
        </w:rPr>
        <w:t>,</w:t>
      </w:r>
      <w:r>
        <w:rPr>
          <w:rFonts w:ascii="Times New Roman" w:hAnsi="Times New Roman" w:cs="Times New Roman"/>
          <w:sz w:val="24"/>
          <w:szCs w:val="24"/>
        </w:rPr>
        <w:t xml:space="preserve"> B</w:t>
      </w:r>
      <w:r w:rsidR="00C26C7E">
        <w:rPr>
          <w:rFonts w:ascii="Times New Roman" w:hAnsi="Times New Roman" w:cs="Times New Roman"/>
          <w:sz w:val="24"/>
          <w:szCs w:val="24"/>
        </w:rPr>
        <w:t>.,</w:t>
      </w:r>
      <w:r>
        <w:rPr>
          <w:rFonts w:ascii="Times New Roman" w:hAnsi="Times New Roman" w:cs="Times New Roman"/>
          <w:sz w:val="24"/>
          <w:szCs w:val="24"/>
        </w:rPr>
        <w:t xml:space="preserve"> 2021</w:t>
      </w:r>
      <w:r w:rsidR="00C26C7E">
        <w:rPr>
          <w:rFonts w:ascii="Times New Roman" w:hAnsi="Times New Roman" w:cs="Times New Roman"/>
          <w:sz w:val="24"/>
          <w:szCs w:val="24"/>
        </w:rPr>
        <w:t>.</w:t>
      </w:r>
      <w:r>
        <w:rPr>
          <w:rFonts w:ascii="Times New Roman" w:hAnsi="Times New Roman" w:cs="Times New Roman"/>
          <w:sz w:val="24"/>
          <w:szCs w:val="24"/>
        </w:rPr>
        <w:t xml:space="preserve"> Multiscale physical background to an exceptional harmful algal bloom of </w:t>
      </w:r>
      <w:r w:rsidRPr="003C6CF5">
        <w:rPr>
          <w:rFonts w:ascii="Times New Roman" w:hAnsi="Times New Roman" w:cs="Times New Roman"/>
          <w:i/>
          <w:iCs/>
          <w:sz w:val="24"/>
          <w:szCs w:val="24"/>
        </w:rPr>
        <w:t>Dinophysis acuta</w:t>
      </w:r>
      <w:r>
        <w:rPr>
          <w:rFonts w:ascii="Times New Roman" w:hAnsi="Times New Roman" w:cs="Times New Roman"/>
          <w:sz w:val="24"/>
          <w:szCs w:val="24"/>
        </w:rPr>
        <w:t xml:space="preserve"> in a fjord system. </w:t>
      </w:r>
      <w:r w:rsidRPr="002A5074">
        <w:rPr>
          <w:rFonts w:ascii="Times New Roman" w:hAnsi="Times New Roman" w:cs="Times New Roman"/>
          <w:sz w:val="24"/>
          <w:szCs w:val="24"/>
        </w:rPr>
        <w:t>Sci</w:t>
      </w:r>
      <w:r w:rsidR="00C26C7E" w:rsidRPr="002A5074">
        <w:rPr>
          <w:rFonts w:ascii="Times New Roman" w:hAnsi="Times New Roman" w:cs="Times New Roman"/>
          <w:sz w:val="24"/>
          <w:szCs w:val="24"/>
        </w:rPr>
        <w:t>.</w:t>
      </w:r>
      <w:r w:rsidRPr="002A5074">
        <w:rPr>
          <w:rFonts w:ascii="Times New Roman" w:hAnsi="Times New Roman" w:cs="Times New Roman"/>
          <w:sz w:val="24"/>
          <w:szCs w:val="24"/>
        </w:rPr>
        <w:t xml:space="preserve"> Tot</w:t>
      </w:r>
      <w:r w:rsidR="00C26C7E" w:rsidRPr="002A5074">
        <w:rPr>
          <w:rFonts w:ascii="Times New Roman" w:hAnsi="Times New Roman" w:cs="Times New Roman"/>
          <w:sz w:val="24"/>
          <w:szCs w:val="24"/>
        </w:rPr>
        <w:t>al</w:t>
      </w:r>
      <w:r w:rsidRPr="002A5074">
        <w:rPr>
          <w:rFonts w:ascii="Times New Roman" w:hAnsi="Times New Roman" w:cs="Times New Roman"/>
          <w:sz w:val="24"/>
          <w:szCs w:val="24"/>
        </w:rPr>
        <w:t xml:space="preserve"> Environ</w:t>
      </w:r>
      <w:r w:rsidR="00C26C7E" w:rsidRPr="002A5074">
        <w:rPr>
          <w:rFonts w:ascii="Times New Roman" w:hAnsi="Times New Roman" w:cs="Times New Roman"/>
          <w:sz w:val="24"/>
          <w:szCs w:val="24"/>
        </w:rPr>
        <w:t>.</w:t>
      </w:r>
      <w:r w:rsidRPr="002A5074">
        <w:rPr>
          <w:rFonts w:ascii="Times New Roman" w:hAnsi="Times New Roman" w:cs="Times New Roman"/>
          <w:sz w:val="24"/>
          <w:szCs w:val="24"/>
        </w:rPr>
        <w:t xml:space="preserve"> 773</w:t>
      </w:r>
      <w:r w:rsidR="00C26C7E" w:rsidRPr="002A5074">
        <w:rPr>
          <w:rFonts w:ascii="Times New Roman" w:hAnsi="Times New Roman" w:cs="Times New Roman"/>
          <w:sz w:val="24"/>
          <w:szCs w:val="24"/>
        </w:rPr>
        <w:t>,</w:t>
      </w:r>
      <w:r w:rsidRPr="002A5074">
        <w:rPr>
          <w:rFonts w:ascii="Times New Roman" w:hAnsi="Times New Roman" w:cs="Times New Roman"/>
          <w:sz w:val="24"/>
          <w:szCs w:val="24"/>
        </w:rPr>
        <w:t xml:space="preserve"> 145621</w:t>
      </w:r>
      <w:r w:rsidR="00C26C7E" w:rsidRPr="002A5074">
        <w:rPr>
          <w:rFonts w:ascii="Times New Roman" w:hAnsi="Times New Roman" w:cs="Times New Roman"/>
          <w:sz w:val="24"/>
          <w:szCs w:val="24"/>
        </w:rPr>
        <w:t>.</w:t>
      </w:r>
    </w:p>
    <w:p w14:paraId="6EC5F6D5" w14:textId="3810E81A" w:rsidR="00E43C47" w:rsidRPr="00E43C47" w:rsidRDefault="00E43C47" w:rsidP="001E1D1A">
      <w:pPr>
        <w:spacing w:line="480" w:lineRule="auto"/>
        <w:ind w:left="142" w:hanging="142"/>
        <w:rPr>
          <w:rFonts w:ascii="Times New Roman" w:hAnsi="Times New Roman" w:cs="Times New Roman"/>
          <w:sz w:val="24"/>
          <w:szCs w:val="24"/>
        </w:rPr>
      </w:pPr>
      <w:r w:rsidRPr="002A5074">
        <w:rPr>
          <w:rStyle w:val="author"/>
          <w:rFonts w:ascii="Times New Roman" w:hAnsi="Times New Roman" w:cs="Times New Roman"/>
          <w:sz w:val="24"/>
          <w:szCs w:val="24"/>
        </w:rPr>
        <w:t>Ellis, T.</w:t>
      </w:r>
      <w:r w:rsidRPr="002A5074">
        <w:rPr>
          <w:rFonts w:ascii="Times New Roman" w:hAnsi="Times New Roman" w:cs="Times New Roman"/>
          <w:sz w:val="24"/>
          <w:szCs w:val="24"/>
        </w:rPr>
        <w:t xml:space="preserve">, </w:t>
      </w:r>
      <w:r w:rsidRPr="002A5074">
        <w:rPr>
          <w:rStyle w:val="author"/>
          <w:rFonts w:ascii="Times New Roman" w:hAnsi="Times New Roman" w:cs="Times New Roman"/>
          <w:sz w:val="24"/>
          <w:szCs w:val="24"/>
        </w:rPr>
        <w:t>Gardiner, R.</w:t>
      </w:r>
      <w:r w:rsidRPr="002A5074">
        <w:rPr>
          <w:rFonts w:ascii="Times New Roman" w:hAnsi="Times New Roman" w:cs="Times New Roman"/>
          <w:sz w:val="24"/>
          <w:szCs w:val="24"/>
        </w:rPr>
        <w:t xml:space="preserve">, </w:t>
      </w:r>
      <w:r w:rsidRPr="002A5074">
        <w:rPr>
          <w:rStyle w:val="author"/>
          <w:rFonts w:ascii="Times New Roman" w:hAnsi="Times New Roman" w:cs="Times New Roman"/>
          <w:sz w:val="24"/>
          <w:szCs w:val="24"/>
        </w:rPr>
        <w:t>Gubbins, M</w:t>
      </w:r>
      <w:r w:rsidR="003D5F9A" w:rsidRPr="002A5074">
        <w:rPr>
          <w:rStyle w:val="author"/>
          <w:rFonts w:ascii="Times New Roman" w:hAnsi="Times New Roman" w:cs="Times New Roman"/>
          <w:sz w:val="24"/>
          <w:szCs w:val="24"/>
        </w:rPr>
        <w:t>.,</w:t>
      </w:r>
      <w:r w:rsidRPr="002A5074">
        <w:rPr>
          <w:rFonts w:ascii="Times New Roman" w:hAnsi="Times New Roman" w:cs="Times New Roman"/>
          <w:sz w:val="24"/>
          <w:szCs w:val="24"/>
        </w:rPr>
        <w:t xml:space="preserve"> </w:t>
      </w:r>
      <w:r w:rsidRPr="002A5074">
        <w:rPr>
          <w:rStyle w:val="author"/>
          <w:rFonts w:ascii="Times New Roman" w:hAnsi="Times New Roman" w:cs="Times New Roman"/>
          <w:sz w:val="24"/>
          <w:szCs w:val="24"/>
        </w:rPr>
        <w:t>Reese, A.</w:t>
      </w:r>
      <w:r w:rsidR="003D5F9A" w:rsidRPr="002A5074">
        <w:rPr>
          <w:rStyle w:val="author"/>
          <w:rFonts w:ascii="Times New Roman" w:hAnsi="Times New Roman" w:cs="Times New Roman"/>
          <w:sz w:val="24"/>
          <w:szCs w:val="24"/>
        </w:rPr>
        <w:t>,</w:t>
      </w:r>
      <w:r w:rsidRPr="002A5074">
        <w:rPr>
          <w:rFonts w:ascii="Times New Roman" w:hAnsi="Times New Roman" w:cs="Times New Roman"/>
          <w:sz w:val="24"/>
          <w:szCs w:val="24"/>
        </w:rPr>
        <w:t xml:space="preserve"> </w:t>
      </w:r>
      <w:r w:rsidRPr="002A5074">
        <w:rPr>
          <w:rStyle w:val="pubyear"/>
          <w:rFonts w:ascii="Times New Roman" w:hAnsi="Times New Roman" w:cs="Times New Roman"/>
          <w:sz w:val="24"/>
          <w:szCs w:val="24"/>
        </w:rPr>
        <w:t>2015</w:t>
      </w:r>
      <w:r w:rsidR="003D5F9A" w:rsidRPr="002A5074">
        <w:rPr>
          <w:rFonts w:ascii="Times New Roman" w:hAnsi="Times New Roman" w:cs="Times New Roman"/>
          <w:sz w:val="24"/>
          <w:szCs w:val="24"/>
        </w:rPr>
        <w:t>.</w:t>
      </w:r>
      <w:r w:rsidRPr="002A5074">
        <w:rPr>
          <w:rFonts w:ascii="Times New Roman" w:hAnsi="Times New Roman" w:cs="Times New Roman"/>
          <w:sz w:val="24"/>
          <w:szCs w:val="24"/>
        </w:rPr>
        <w:t xml:space="preserve"> </w:t>
      </w:r>
      <w:r w:rsidRPr="003D5F9A">
        <w:rPr>
          <w:rStyle w:val="booktitle"/>
          <w:rFonts w:ascii="Times New Roman" w:hAnsi="Times New Roman" w:cs="Times New Roman"/>
          <w:sz w:val="24"/>
          <w:szCs w:val="24"/>
        </w:rPr>
        <w:t>Aquaculture Statistics for the UK, with a Focus on England and Wales 2012</w:t>
      </w:r>
      <w:r w:rsidRPr="003D5F9A">
        <w:rPr>
          <w:rFonts w:ascii="Times New Roman" w:hAnsi="Times New Roman" w:cs="Times New Roman"/>
          <w:sz w:val="24"/>
          <w:szCs w:val="24"/>
        </w:rPr>
        <w:t xml:space="preserve">. Centre for Environment, Fisheries and Aquaculture Science, </w:t>
      </w:r>
      <w:r w:rsidRPr="003D5F9A">
        <w:rPr>
          <w:rStyle w:val="publisherlocation"/>
          <w:rFonts w:ascii="Times New Roman" w:hAnsi="Times New Roman" w:cs="Times New Roman"/>
          <w:sz w:val="24"/>
          <w:szCs w:val="24"/>
        </w:rPr>
        <w:t>Weymouth</w:t>
      </w:r>
      <w:r w:rsidRPr="003D5F9A">
        <w:rPr>
          <w:rFonts w:ascii="Times New Roman" w:hAnsi="Times New Roman" w:cs="Times New Roman"/>
          <w:sz w:val="24"/>
          <w:szCs w:val="24"/>
        </w:rPr>
        <w:t>.</w:t>
      </w:r>
    </w:p>
    <w:p w14:paraId="50E73352" w14:textId="7EC60AB6" w:rsidR="00EC3276" w:rsidRPr="00EC3276" w:rsidRDefault="00EC3276" w:rsidP="001E1D1A">
      <w:pPr>
        <w:spacing w:line="480" w:lineRule="auto"/>
        <w:ind w:left="142" w:hanging="142"/>
        <w:rPr>
          <w:rFonts w:ascii="Times New Roman" w:hAnsi="Times New Roman" w:cs="Times New Roman"/>
          <w:sz w:val="24"/>
          <w:szCs w:val="24"/>
        </w:rPr>
      </w:pPr>
      <w:proofErr w:type="spellStart"/>
      <w:r w:rsidRPr="00EC3276">
        <w:rPr>
          <w:rFonts w:ascii="Times New Roman" w:hAnsi="Times New Roman" w:cs="Times New Roman"/>
          <w:sz w:val="24"/>
          <w:szCs w:val="24"/>
        </w:rPr>
        <w:t>Escalera</w:t>
      </w:r>
      <w:proofErr w:type="spellEnd"/>
      <w:r w:rsidR="008C2483">
        <w:rPr>
          <w:rFonts w:ascii="Times New Roman" w:hAnsi="Times New Roman" w:cs="Times New Roman"/>
          <w:sz w:val="24"/>
          <w:szCs w:val="24"/>
        </w:rPr>
        <w:t>,</w:t>
      </w:r>
      <w:r w:rsidRPr="00EC3276">
        <w:rPr>
          <w:rFonts w:ascii="Times New Roman" w:hAnsi="Times New Roman" w:cs="Times New Roman"/>
          <w:sz w:val="24"/>
          <w:szCs w:val="24"/>
        </w:rPr>
        <w:t xml:space="preserve"> L</w:t>
      </w:r>
      <w:r w:rsidR="008C2483">
        <w:rPr>
          <w:rFonts w:ascii="Times New Roman" w:hAnsi="Times New Roman" w:cs="Times New Roman"/>
          <w:sz w:val="24"/>
          <w:szCs w:val="24"/>
        </w:rPr>
        <w:t>.</w:t>
      </w:r>
      <w:r w:rsidRPr="00EC3276">
        <w:rPr>
          <w:rFonts w:ascii="Times New Roman" w:hAnsi="Times New Roman" w:cs="Times New Roman"/>
          <w:sz w:val="24"/>
          <w:szCs w:val="24"/>
        </w:rPr>
        <w:t xml:space="preserve">, </w:t>
      </w:r>
      <w:proofErr w:type="spellStart"/>
      <w:r w:rsidRPr="00EC3276">
        <w:rPr>
          <w:rFonts w:ascii="Times New Roman" w:hAnsi="Times New Roman" w:cs="Times New Roman"/>
          <w:sz w:val="24"/>
          <w:szCs w:val="24"/>
        </w:rPr>
        <w:t>Reguera</w:t>
      </w:r>
      <w:proofErr w:type="spellEnd"/>
      <w:r w:rsidR="008C2483">
        <w:rPr>
          <w:rFonts w:ascii="Times New Roman" w:hAnsi="Times New Roman" w:cs="Times New Roman"/>
          <w:sz w:val="24"/>
          <w:szCs w:val="24"/>
        </w:rPr>
        <w:t>,</w:t>
      </w:r>
      <w:r w:rsidRPr="00EC3276">
        <w:rPr>
          <w:rFonts w:ascii="Times New Roman" w:hAnsi="Times New Roman" w:cs="Times New Roman"/>
          <w:sz w:val="24"/>
          <w:szCs w:val="24"/>
        </w:rPr>
        <w:t xml:space="preserve"> B</w:t>
      </w:r>
      <w:r w:rsidR="008C2483">
        <w:rPr>
          <w:rFonts w:ascii="Times New Roman" w:hAnsi="Times New Roman" w:cs="Times New Roman"/>
          <w:sz w:val="24"/>
          <w:szCs w:val="24"/>
        </w:rPr>
        <w:t>.</w:t>
      </w:r>
      <w:r w:rsidRPr="00EC3276">
        <w:rPr>
          <w:rFonts w:ascii="Times New Roman" w:hAnsi="Times New Roman" w:cs="Times New Roman"/>
          <w:sz w:val="24"/>
          <w:szCs w:val="24"/>
        </w:rPr>
        <w:t xml:space="preserve">, </w:t>
      </w:r>
      <w:proofErr w:type="spellStart"/>
      <w:r w:rsidRPr="00EC3276">
        <w:rPr>
          <w:rFonts w:ascii="Times New Roman" w:hAnsi="Times New Roman" w:cs="Times New Roman"/>
          <w:sz w:val="24"/>
          <w:szCs w:val="24"/>
        </w:rPr>
        <w:t>Moita</w:t>
      </w:r>
      <w:proofErr w:type="spellEnd"/>
      <w:r w:rsidR="008C2483">
        <w:rPr>
          <w:rFonts w:ascii="Times New Roman" w:hAnsi="Times New Roman" w:cs="Times New Roman"/>
          <w:sz w:val="24"/>
          <w:szCs w:val="24"/>
        </w:rPr>
        <w:t>,</w:t>
      </w:r>
      <w:r w:rsidRPr="00EC3276">
        <w:rPr>
          <w:rFonts w:ascii="Times New Roman" w:hAnsi="Times New Roman" w:cs="Times New Roman"/>
          <w:sz w:val="24"/>
          <w:szCs w:val="24"/>
        </w:rPr>
        <w:t xml:space="preserve"> T</w:t>
      </w:r>
      <w:r w:rsidR="008C2483">
        <w:rPr>
          <w:rFonts w:ascii="Times New Roman" w:hAnsi="Times New Roman" w:cs="Times New Roman"/>
          <w:sz w:val="24"/>
          <w:szCs w:val="24"/>
        </w:rPr>
        <w:t>.</w:t>
      </w:r>
      <w:r w:rsidRPr="00EC3276">
        <w:rPr>
          <w:rFonts w:ascii="Times New Roman" w:hAnsi="Times New Roman" w:cs="Times New Roman"/>
          <w:sz w:val="24"/>
          <w:szCs w:val="24"/>
        </w:rPr>
        <w:t xml:space="preserve">, </w:t>
      </w:r>
      <w:proofErr w:type="spellStart"/>
      <w:r w:rsidRPr="00EC3276">
        <w:rPr>
          <w:rFonts w:ascii="Times New Roman" w:hAnsi="Times New Roman" w:cs="Times New Roman"/>
          <w:sz w:val="24"/>
          <w:szCs w:val="24"/>
        </w:rPr>
        <w:t>Pazos</w:t>
      </w:r>
      <w:proofErr w:type="spellEnd"/>
      <w:r w:rsidR="008C2483">
        <w:rPr>
          <w:rFonts w:ascii="Times New Roman" w:hAnsi="Times New Roman" w:cs="Times New Roman"/>
          <w:sz w:val="24"/>
          <w:szCs w:val="24"/>
        </w:rPr>
        <w:t>,</w:t>
      </w:r>
      <w:r w:rsidRPr="00EC3276">
        <w:rPr>
          <w:rFonts w:ascii="Times New Roman" w:hAnsi="Times New Roman" w:cs="Times New Roman"/>
          <w:sz w:val="24"/>
          <w:szCs w:val="24"/>
        </w:rPr>
        <w:t xml:space="preserve"> Y</w:t>
      </w:r>
      <w:r w:rsidR="008C2483">
        <w:rPr>
          <w:rFonts w:ascii="Times New Roman" w:hAnsi="Times New Roman" w:cs="Times New Roman"/>
          <w:sz w:val="24"/>
          <w:szCs w:val="24"/>
        </w:rPr>
        <w:t>.</w:t>
      </w:r>
      <w:r w:rsidRPr="00EC3276">
        <w:rPr>
          <w:rFonts w:ascii="Times New Roman" w:hAnsi="Times New Roman" w:cs="Times New Roman"/>
          <w:sz w:val="24"/>
          <w:szCs w:val="24"/>
        </w:rPr>
        <w:t xml:space="preserve">, </w:t>
      </w:r>
      <w:proofErr w:type="spellStart"/>
      <w:r w:rsidRPr="00EC3276">
        <w:rPr>
          <w:rFonts w:ascii="Times New Roman" w:hAnsi="Times New Roman" w:cs="Times New Roman"/>
          <w:sz w:val="24"/>
          <w:szCs w:val="24"/>
        </w:rPr>
        <w:t>Cerejo</w:t>
      </w:r>
      <w:proofErr w:type="spellEnd"/>
      <w:r w:rsidR="008C2483">
        <w:rPr>
          <w:rFonts w:ascii="Times New Roman" w:hAnsi="Times New Roman" w:cs="Times New Roman"/>
          <w:sz w:val="24"/>
          <w:szCs w:val="24"/>
        </w:rPr>
        <w:t>,</w:t>
      </w:r>
      <w:r w:rsidRPr="00EC3276">
        <w:rPr>
          <w:rFonts w:ascii="Times New Roman" w:hAnsi="Times New Roman" w:cs="Times New Roman"/>
          <w:sz w:val="24"/>
          <w:szCs w:val="24"/>
        </w:rPr>
        <w:t xml:space="preserve"> M</w:t>
      </w:r>
      <w:r w:rsidR="008C2483">
        <w:rPr>
          <w:rFonts w:ascii="Times New Roman" w:hAnsi="Times New Roman" w:cs="Times New Roman"/>
          <w:sz w:val="24"/>
          <w:szCs w:val="24"/>
        </w:rPr>
        <w:t>.</w:t>
      </w:r>
      <w:r w:rsidRPr="00EC3276">
        <w:rPr>
          <w:rFonts w:ascii="Times New Roman" w:hAnsi="Times New Roman" w:cs="Times New Roman"/>
          <w:sz w:val="24"/>
          <w:szCs w:val="24"/>
        </w:rPr>
        <w:t>, Cabanas</w:t>
      </w:r>
      <w:r w:rsidR="008C2483">
        <w:rPr>
          <w:rFonts w:ascii="Times New Roman" w:hAnsi="Times New Roman" w:cs="Times New Roman"/>
          <w:sz w:val="24"/>
          <w:szCs w:val="24"/>
        </w:rPr>
        <w:t>,</w:t>
      </w:r>
      <w:r w:rsidRPr="00EC3276">
        <w:rPr>
          <w:rFonts w:ascii="Times New Roman" w:hAnsi="Times New Roman" w:cs="Times New Roman"/>
          <w:sz w:val="24"/>
          <w:szCs w:val="24"/>
        </w:rPr>
        <w:t xml:space="preserve"> J</w:t>
      </w:r>
      <w:r w:rsidR="008C2483">
        <w:rPr>
          <w:rFonts w:ascii="Times New Roman" w:hAnsi="Times New Roman" w:cs="Times New Roman"/>
          <w:sz w:val="24"/>
          <w:szCs w:val="24"/>
        </w:rPr>
        <w:t>.</w:t>
      </w:r>
      <w:r w:rsidRPr="00EC3276">
        <w:rPr>
          <w:rFonts w:ascii="Times New Roman" w:hAnsi="Times New Roman" w:cs="Times New Roman"/>
          <w:sz w:val="24"/>
          <w:szCs w:val="24"/>
        </w:rPr>
        <w:t>M</w:t>
      </w:r>
      <w:r w:rsidR="008C2483">
        <w:rPr>
          <w:rFonts w:ascii="Times New Roman" w:hAnsi="Times New Roman" w:cs="Times New Roman"/>
          <w:sz w:val="24"/>
          <w:szCs w:val="24"/>
        </w:rPr>
        <w:t>.</w:t>
      </w:r>
      <w:r w:rsidRPr="00EC3276">
        <w:rPr>
          <w:rFonts w:ascii="Times New Roman" w:hAnsi="Times New Roman" w:cs="Times New Roman"/>
          <w:sz w:val="24"/>
          <w:szCs w:val="24"/>
        </w:rPr>
        <w:t>, Ruiz-Villareal</w:t>
      </w:r>
      <w:r w:rsidR="008C2483">
        <w:rPr>
          <w:rFonts w:ascii="Times New Roman" w:hAnsi="Times New Roman" w:cs="Times New Roman"/>
          <w:sz w:val="24"/>
          <w:szCs w:val="24"/>
        </w:rPr>
        <w:t>,</w:t>
      </w:r>
      <w:r w:rsidRPr="00EC3276">
        <w:rPr>
          <w:rFonts w:ascii="Times New Roman" w:hAnsi="Times New Roman" w:cs="Times New Roman"/>
          <w:sz w:val="24"/>
          <w:szCs w:val="24"/>
        </w:rPr>
        <w:t xml:space="preserve"> M</w:t>
      </w:r>
      <w:r w:rsidR="008C2483">
        <w:rPr>
          <w:rFonts w:ascii="Times New Roman" w:hAnsi="Times New Roman" w:cs="Times New Roman"/>
          <w:sz w:val="24"/>
          <w:szCs w:val="24"/>
        </w:rPr>
        <w:t>.,</w:t>
      </w:r>
      <w:r w:rsidRPr="00EC3276">
        <w:rPr>
          <w:rFonts w:ascii="Times New Roman" w:hAnsi="Times New Roman" w:cs="Times New Roman"/>
          <w:sz w:val="24"/>
          <w:szCs w:val="24"/>
        </w:rPr>
        <w:t xml:space="preserve"> 2010</w:t>
      </w:r>
      <w:r w:rsidR="008C2483">
        <w:rPr>
          <w:rFonts w:ascii="Times New Roman" w:hAnsi="Times New Roman" w:cs="Times New Roman"/>
          <w:sz w:val="24"/>
          <w:szCs w:val="24"/>
        </w:rPr>
        <w:t>.</w:t>
      </w:r>
      <w:r w:rsidRPr="00EC3276">
        <w:rPr>
          <w:rFonts w:ascii="Times New Roman" w:hAnsi="Times New Roman" w:cs="Times New Roman"/>
          <w:sz w:val="24"/>
          <w:szCs w:val="24"/>
        </w:rPr>
        <w:t xml:space="preserve"> Bloom dynamics of </w:t>
      </w:r>
      <w:r w:rsidRPr="00EC3276">
        <w:rPr>
          <w:rFonts w:ascii="Times New Roman" w:hAnsi="Times New Roman" w:cs="Times New Roman"/>
          <w:i/>
          <w:iCs/>
          <w:sz w:val="24"/>
          <w:szCs w:val="24"/>
        </w:rPr>
        <w:t>Dinophysis acuta</w:t>
      </w:r>
      <w:r w:rsidRPr="00EC3276">
        <w:rPr>
          <w:rFonts w:ascii="Times New Roman" w:hAnsi="Times New Roman" w:cs="Times New Roman"/>
          <w:sz w:val="24"/>
          <w:szCs w:val="24"/>
        </w:rPr>
        <w:t xml:space="preserve"> in an upwelling system: </w:t>
      </w:r>
      <w:r w:rsidRPr="00EC3276">
        <w:rPr>
          <w:rFonts w:ascii="Times New Roman" w:hAnsi="Times New Roman" w:cs="Times New Roman"/>
          <w:i/>
          <w:iCs/>
          <w:sz w:val="24"/>
          <w:szCs w:val="24"/>
        </w:rPr>
        <w:t>In situ</w:t>
      </w:r>
      <w:r w:rsidRPr="00EC3276">
        <w:rPr>
          <w:rFonts w:ascii="Times New Roman" w:hAnsi="Times New Roman" w:cs="Times New Roman"/>
          <w:sz w:val="24"/>
          <w:szCs w:val="24"/>
        </w:rPr>
        <w:t xml:space="preserve"> growth versus transport. Harmful Algae </w:t>
      </w:r>
      <w:r w:rsidRPr="008C2483">
        <w:rPr>
          <w:rFonts w:ascii="Times New Roman" w:hAnsi="Times New Roman" w:cs="Times New Roman"/>
          <w:sz w:val="24"/>
          <w:szCs w:val="24"/>
        </w:rPr>
        <w:t>9</w:t>
      </w:r>
      <w:r w:rsidR="008C2483">
        <w:rPr>
          <w:rFonts w:ascii="Times New Roman" w:hAnsi="Times New Roman" w:cs="Times New Roman"/>
          <w:sz w:val="24"/>
          <w:szCs w:val="24"/>
        </w:rPr>
        <w:t>,</w:t>
      </w:r>
      <w:r w:rsidRPr="00EC3276">
        <w:rPr>
          <w:rFonts w:ascii="Times New Roman" w:hAnsi="Times New Roman" w:cs="Times New Roman"/>
          <w:sz w:val="24"/>
          <w:szCs w:val="24"/>
        </w:rPr>
        <w:t xml:space="preserve"> 312-322</w:t>
      </w:r>
      <w:r w:rsidR="008C2483">
        <w:rPr>
          <w:rFonts w:ascii="Times New Roman" w:hAnsi="Times New Roman" w:cs="Times New Roman"/>
          <w:sz w:val="24"/>
          <w:szCs w:val="24"/>
        </w:rPr>
        <w:t>.</w:t>
      </w:r>
    </w:p>
    <w:p w14:paraId="4740D9FB" w14:textId="67937C7C" w:rsidR="00BB2698" w:rsidRDefault="00BB2698" w:rsidP="001E1D1A">
      <w:pPr>
        <w:spacing w:line="480" w:lineRule="auto"/>
        <w:ind w:left="142" w:hanging="142"/>
        <w:rPr>
          <w:rFonts w:ascii="Times New Roman" w:hAnsi="Times New Roman" w:cs="Times New Roman"/>
          <w:sz w:val="24"/>
          <w:szCs w:val="24"/>
        </w:rPr>
      </w:pPr>
      <w:r w:rsidRPr="00EC3276">
        <w:rPr>
          <w:rFonts w:ascii="Times New Roman" w:hAnsi="Times New Roman" w:cs="Times New Roman"/>
          <w:sz w:val="24"/>
          <w:szCs w:val="24"/>
        </w:rPr>
        <w:t>Farrell</w:t>
      </w:r>
      <w:r w:rsidR="00235DB5">
        <w:rPr>
          <w:rFonts w:ascii="Times New Roman" w:hAnsi="Times New Roman" w:cs="Times New Roman"/>
          <w:sz w:val="24"/>
          <w:szCs w:val="24"/>
        </w:rPr>
        <w:t>,</w:t>
      </w:r>
      <w:r w:rsidRPr="00EC3276">
        <w:rPr>
          <w:rFonts w:ascii="Times New Roman" w:hAnsi="Times New Roman" w:cs="Times New Roman"/>
          <w:sz w:val="24"/>
          <w:szCs w:val="24"/>
        </w:rPr>
        <w:t xml:space="preserve"> H., </w:t>
      </w:r>
      <w:proofErr w:type="spellStart"/>
      <w:r w:rsidRPr="00EC3276">
        <w:rPr>
          <w:rFonts w:ascii="Times New Roman" w:hAnsi="Times New Roman" w:cs="Times New Roman"/>
          <w:sz w:val="24"/>
          <w:szCs w:val="24"/>
        </w:rPr>
        <w:t>Gentien</w:t>
      </w:r>
      <w:proofErr w:type="spellEnd"/>
      <w:r w:rsidR="00235DB5">
        <w:rPr>
          <w:rFonts w:ascii="Times New Roman" w:hAnsi="Times New Roman" w:cs="Times New Roman"/>
          <w:sz w:val="24"/>
          <w:szCs w:val="24"/>
        </w:rPr>
        <w:t>,</w:t>
      </w:r>
      <w:r w:rsidRPr="00EC3276">
        <w:rPr>
          <w:rFonts w:ascii="Times New Roman" w:hAnsi="Times New Roman" w:cs="Times New Roman"/>
          <w:sz w:val="24"/>
          <w:szCs w:val="24"/>
        </w:rPr>
        <w:t xml:space="preserve"> P</w:t>
      </w:r>
      <w:r w:rsidR="00235DB5">
        <w:rPr>
          <w:rFonts w:ascii="Times New Roman" w:hAnsi="Times New Roman" w:cs="Times New Roman"/>
          <w:sz w:val="24"/>
          <w:szCs w:val="24"/>
        </w:rPr>
        <w:t>.</w:t>
      </w:r>
      <w:r w:rsidRPr="00EC3276">
        <w:rPr>
          <w:rFonts w:ascii="Times New Roman" w:hAnsi="Times New Roman" w:cs="Times New Roman"/>
          <w:sz w:val="24"/>
          <w:szCs w:val="24"/>
        </w:rPr>
        <w:t>, Fernand</w:t>
      </w:r>
      <w:r w:rsidR="00235DB5">
        <w:rPr>
          <w:rFonts w:ascii="Times New Roman" w:hAnsi="Times New Roman" w:cs="Times New Roman"/>
          <w:sz w:val="24"/>
          <w:szCs w:val="24"/>
        </w:rPr>
        <w:t>,</w:t>
      </w:r>
      <w:r w:rsidRPr="00EC3276">
        <w:rPr>
          <w:rFonts w:ascii="Times New Roman" w:hAnsi="Times New Roman" w:cs="Times New Roman"/>
          <w:sz w:val="24"/>
          <w:szCs w:val="24"/>
        </w:rPr>
        <w:t xml:space="preserve"> L</w:t>
      </w:r>
      <w:r w:rsidR="00235DB5">
        <w:rPr>
          <w:rFonts w:ascii="Times New Roman" w:hAnsi="Times New Roman" w:cs="Times New Roman"/>
          <w:sz w:val="24"/>
          <w:szCs w:val="24"/>
        </w:rPr>
        <w:t>.</w:t>
      </w:r>
      <w:r w:rsidRPr="00EC3276">
        <w:rPr>
          <w:rFonts w:ascii="Times New Roman" w:hAnsi="Times New Roman" w:cs="Times New Roman"/>
          <w:sz w:val="24"/>
          <w:szCs w:val="24"/>
        </w:rPr>
        <w:t xml:space="preserve">, </w:t>
      </w:r>
      <w:proofErr w:type="spellStart"/>
      <w:r w:rsidRPr="00EC3276">
        <w:rPr>
          <w:rFonts w:ascii="Times New Roman" w:hAnsi="Times New Roman" w:cs="Times New Roman"/>
          <w:sz w:val="24"/>
          <w:szCs w:val="24"/>
        </w:rPr>
        <w:t>Lunven</w:t>
      </w:r>
      <w:proofErr w:type="spellEnd"/>
      <w:r w:rsidR="00235DB5">
        <w:rPr>
          <w:rFonts w:ascii="Times New Roman" w:hAnsi="Times New Roman" w:cs="Times New Roman"/>
          <w:sz w:val="24"/>
          <w:szCs w:val="24"/>
        </w:rPr>
        <w:t>,</w:t>
      </w:r>
      <w:r w:rsidRPr="00EC3276">
        <w:rPr>
          <w:rFonts w:ascii="Times New Roman" w:hAnsi="Times New Roman" w:cs="Times New Roman"/>
          <w:sz w:val="24"/>
          <w:szCs w:val="24"/>
        </w:rPr>
        <w:t xml:space="preserve"> M</w:t>
      </w:r>
      <w:r w:rsidR="00235DB5">
        <w:rPr>
          <w:rFonts w:ascii="Times New Roman" w:hAnsi="Times New Roman" w:cs="Times New Roman"/>
          <w:sz w:val="24"/>
          <w:szCs w:val="24"/>
        </w:rPr>
        <w:t>.</w:t>
      </w:r>
      <w:r w:rsidRPr="00EC3276">
        <w:rPr>
          <w:rFonts w:ascii="Times New Roman" w:hAnsi="Times New Roman" w:cs="Times New Roman"/>
          <w:sz w:val="24"/>
          <w:szCs w:val="24"/>
        </w:rPr>
        <w:t xml:space="preserve">, </w:t>
      </w:r>
      <w:proofErr w:type="spellStart"/>
      <w:r w:rsidRPr="00EC3276">
        <w:rPr>
          <w:rFonts w:ascii="Times New Roman" w:hAnsi="Times New Roman" w:cs="Times New Roman"/>
          <w:sz w:val="24"/>
          <w:szCs w:val="24"/>
        </w:rPr>
        <w:t>Reguera</w:t>
      </w:r>
      <w:proofErr w:type="spellEnd"/>
      <w:r w:rsidR="00235DB5">
        <w:rPr>
          <w:rFonts w:ascii="Times New Roman" w:hAnsi="Times New Roman" w:cs="Times New Roman"/>
          <w:sz w:val="24"/>
          <w:szCs w:val="24"/>
        </w:rPr>
        <w:t>,</w:t>
      </w:r>
      <w:r w:rsidRPr="00EC3276">
        <w:rPr>
          <w:rFonts w:ascii="Times New Roman" w:hAnsi="Times New Roman" w:cs="Times New Roman"/>
          <w:sz w:val="24"/>
          <w:szCs w:val="24"/>
        </w:rPr>
        <w:t xml:space="preserve"> B</w:t>
      </w:r>
      <w:r w:rsidR="00235DB5">
        <w:rPr>
          <w:rFonts w:ascii="Times New Roman" w:hAnsi="Times New Roman" w:cs="Times New Roman"/>
          <w:sz w:val="24"/>
          <w:szCs w:val="24"/>
        </w:rPr>
        <w:t>.</w:t>
      </w:r>
      <w:r w:rsidRPr="00EC3276">
        <w:rPr>
          <w:rFonts w:ascii="Times New Roman" w:hAnsi="Times New Roman" w:cs="Times New Roman"/>
          <w:sz w:val="24"/>
          <w:szCs w:val="24"/>
        </w:rPr>
        <w:t>, González-Gil</w:t>
      </w:r>
      <w:r w:rsidR="00235DB5">
        <w:rPr>
          <w:rFonts w:ascii="Times New Roman" w:hAnsi="Times New Roman" w:cs="Times New Roman"/>
          <w:sz w:val="24"/>
          <w:szCs w:val="24"/>
        </w:rPr>
        <w:t>,</w:t>
      </w:r>
      <w:r w:rsidRPr="00EC3276">
        <w:rPr>
          <w:rFonts w:ascii="Times New Roman" w:hAnsi="Times New Roman" w:cs="Times New Roman"/>
          <w:sz w:val="24"/>
          <w:szCs w:val="24"/>
        </w:rPr>
        <w:t xml:space="preserve"> S</w:t>
      </w:r>
      <w:r w:rsidR="00235DB5">
        <w:rPr>
          <w:rFonts w:ascii="Times New Roman" w:hAnsi="Times New Roman" w:cs="Times New Roman"/>
          <w:sz w:val="24"/>
          <w:szCs w:val="24"/>
        </w:rPr>
        <w:t>.</w:t>
      </w:r>
      <w:r w:rsidRPr="00EC3276">
        <w:rPr>
          <w:rFonts w:ascii="Times New Roman" w:hAnsi="Times New Roman" w:cs="Times New Roman"/>
          <w:sz w:val="24"/>
          <w:szCs w:val="24"/>
        </w:rPr>
        <w:t>, Raine</w:t>
      </w:r>
      <w:r w:rsidR="00235DB5">
        <w:rPr>
          <w:rFonts w:ascii="Times New Roman" w:hAnsi="Times New Roman" w:cs="Times New Roman"/>
          <w:sz w:val="24"/>
          <w:szCs w:val="24"/>
        </w:rPr>
        <w:t>,</w:t>
      </w:r>
      <w:r w:rsidRPr="00EC3276">
        <w:rPr>
          <w:rFonts w:ascii="Times New Roman" w:hAnsi="Times New Roman" w:cs="Times New Roman"/>
          <w:sz w:val="24"/>
          <w:szCs w:val="24"/>
        </w:rPr>
        <w:t xml:space="preserve"> R</w:t>
      </w:r>
      <w:r w:rsidR="00235DB5">
        <w:rPr>
          <w:rFonts w:ascii="Times New Roman" w:hAnsi="Times New Roman" w:cs="Times New Roman"/>
          <w:sz w:val="24"/>
          <w:szCs w:val="24"/>
        </w:rPr>
        <w:t>.,</w:t>
      </w:r>
      <w:r w:rsidRPr="00EC3276">
        <w:rPr>
          <w:rFonts w:ascii="Times New Roman" w:hAnsi="Times New Roman" w:cs="Times New Roman"/>
          <w:sz w:val="24"/>
          <w:szCs w:val="24"/>
        </w:rPr>
        <w:t xml:space="preserve"> 2012</w:t>
      </w:r>
      <w:r w:rsidR="00235DB5">
        <w:rPr>
          <w:rFonts w:ascii="Times New Roman" w:hAnsi="Times New Roman" w:cs="Times New Roman"/>
          <w:sz w:val="24"/>
          <w:szCs w:val="24"/>
        </w:rPr>
        <w:t>.</w:t>
      </w:r>
      <w:r w:rsidRPr="00EC3276">
        <w:rPr>
          <w:rFonts w:ascii="Times New Roman" w:hAnsi="Times New Roman" w:cs="Times New Roman"/>
          <w:sz w:val="24"/>
          <w:szCs w:val="24"/>
        </w:rPr>
        <w:t xml:space="preserve"> Scales characterising a </w:t>
      </w:r>
      <w:proofErr w:type="gramStart"/>
      <w:r w:rsidRPr="00EC3276">
        <w:rPr>
          <w:rFonts w:ascii="Times New Roman" w:hAnsi="Times New Roman" w:cs="Times New Roman"/>
          <w:sz w:val="24"/>
          <w:szCs w:val="24"/>
        </w:rPr>
        <w:t>high density</w:t>
      </w:r>
      <w:proofErr w:type="gramEnd"/>
      <w:r w:rsidRPr="00EC3276">
        <w:rPr>
          <w:rFonts w:ascii="Times New Roman" w:hAnsi="Times New Roman" w:cs="Times New Roman"/>
          <w:sz w:val="24"/>
          <w:szCs w:val="24"/>
        </w:rPr>
        <w:t xml:space="preserve"> thin layer of </w:t>
      </w:r>
      <w:r w:rsidRPr="00EC3276">
        <w:rPr>
          <w:rFonts w:ascii="Times New Roman" w:hAnsi="Times New Roman" w:cs="Times New Roman"/>
          <w:i/>
          <w:iCs/>
          <w:sz w:val="24"/>
          <w:szCs w:val="24"/>
        </w:rPr>
        <w:t>Dinophysis acuta</w:t>
      </w:r>
      <w:r w:rsidRPr="00EC3276">
        <w:rPr>
          <w:rFonts w:ascii="Times New Roman" w:hAnsi="Times New Roman" w:cs="Times New Roman"/>
          <w:sz w:val="24"/>
          <w:szCs w:val="24"/>
        </w:rPr>
        <w:t xml:space="preserve"> Ehrenberg and its transport within a coastal jet. Harmful Algae</w:t>
      </w:r>
      <w:r w:rsidRPr="00235DB5">
        <w:rPr>
          <w:rFonts w:ascii="Times New Roman" w:hAnsi="Times New Roman" w:cs="Times New Roman"/>
          <w:sz w:val="24"/>
          <w:szCs w:val="24"/>
        </w:rPr>
        <w:t xml:space="preserve"> 15</w:t>
      </w:r>
      <w:r w:rsidR="00235DB5">
        <w:rPr>
          <w:rFonts w:ascii="Times New Roman" w:hAnsi="Times New Roman" w:cs="Times New Roman"/>
          <w:sz w:val="24"/>
          <w:szCs w:val="24"/>
        </w:rPr>
        <w:t>,</w:t>
      </w:r>
      <w:r w:rsidRPr="00EC3276">
        <w:rPr>
          <w:rFonts w:ascii="Times New Roman" w:hAnsi="Times New Roman" w:cs="Times New Roman"/>
          <w:sz w:val="24"/>
          <w:szCs w:val="24"/>
        </w:rPr>
        <w:t xml:space="preserve"> 36-46</w:t>
      </w:r>
      <w:r w:rsidR="00235DB5">
        <w:rPr>
          <w:rFonts w:ascii="Times New Roman" w:hAnsi="Times New Roman" w:cs="Times New Roman"/>
          <w:sz w:val="24"/>
          <w:szCs w:val="24"/>
        </w:rPr>
        <w:t>.</w:t>
      </w:r>
    </w:p>
    <w:p w14:paraId="58C08E9F" w14:textId="3842B47F" w:rsidR="00B72A9F" w:rsidRDefault="00B72A9F" w:rsidP="001E1D1A">
      <w:pPr>
        <w:spacing w:line="480" w:lineRule="auto"/>
        <w:ind w:left="142" w:hanging="142"/>
        <w:rPr>
          <w:rFonts w:ascii="Times New Roman" w:hAnsi="Times New Roman" w:cs="Times New Roman"/>
          <w:sz w:val="24"/>
          <w:szCs w:val="24"/>
        </w:rPr>
      </w:pPr>
      <w:proofErr w:type="spellStart"/>
      <w:r>
        <w:rPr>
          <w:rFonts w:ascii="Times New Roman" w:hAnsi="Times New Roman" w:cs="Times New Roman"/>
          <w:sz w:val="24"/>
          <w:szCs w:val="24"/>
        </w:rPr>
        <w:t>Godhe</w:t>
      </w:r>
      <w:proofErr w:type="spellEnd"/>
      <w:r w:rsidR="00BF2097">
        <w:rPr>
          <w:rFonts w:ascii="Times New Roman" w:hAnsi="Times New Roman" w:cs="Times New Roman"/>
          <w:sz w:val="24"/>
          <w:szCs w:val="24"/>
        </w:rPr>
        <w:t>,</w:t>
      </w:r>
      <w:r>
        <w:rPr>
          <w:rFonts w:ascii="Times New Roman" w:hAnsi="Times New Roman" w:cs="Times New Roman"/>
          <w:sz w:val="24"/>
          <w:szCs w:val="24"/>
        </w:rPr>
        <w:t xml:space="preserve"> A</w:t>
      </w:r>
      <w:r w:rsidR="00BF2097">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Svensson</w:t>
      </w:r>
      <w:proofErr w:type="spellEnd"/>
      <w:r w:rsidR="00BF2097">
        <w:rPr>
          <w:rFonts w:ascii="Times New Roman" w:hAnsi="Times New Roman" w:cs="Times New Roman"/>
          <w:sz w:val="24"/>
          <w:szCs w:val="24"/>
        </w:rPr>
        <w:t>,</w:t>
      </w:r>
      <w:r>
        <w:rPr>
          <w:rFonts w:ascii="Times New Roman" w:hAnsi="Times New Roman" w:cs="Times New Roman"/>
          <w:sz w:val="24"/>
          <w:szCs w:val="24"/>
        </w:rPr>
        <w:t xml:space="preserve"> S</w:t>
      </w:r>
      <w:r w:rsidR="00BF2097">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Rehnstam</w:t>
      </w:r>
      <w:proofErr w:type="spellEnd"/>
      <w:r>
        <w:rPr>
          <w:rFonts w:ascii="Times New Roman" w:hAnsi="Times New Roman" w:cs="Times New Roman"/>
          <w:sz w:val="24"/>
          <w:szCs w:val="24"/>
        </w:rPr>
        <w:t>-Holm</w:t>
      </w:r>
      <w:r w:rsidR="00BF2097">
        <w:rPr>
          <w:rFonts w:ascii="Times New Roman" w:hAnsi="Times New Roman" w:cs="Times New Roman"/>
          <w:sz w:val="24"/>
          <w:szCs w:val="24"/>
        </w:rPr>
        <w:t>,</w:t>
      </w:r>
      <w:r>
        <w:rPr>
          <w:rFonts w:ascii="Times New Roman" w:hAnsi="Times New Roman" w:cs="Times New Roman"/>
          <w:sz w:val="24"/>
          <w:szCs w:val="24"/>
        </w:rPr>
        <w:t xml:space="preserve"> A</w:t>
      </w:r>
      <w:r w:rsidR="00BF2097">
        <w:rPr>
          <w:rFonts w:ascii="Times New Roman" w:hAnsi="Times New Roman" w:cs="Times New Roman"/>
          <w:sz w:val="24"/>
          <w:szCs w:val="24"/>
        </w:rPr>
        <w:t>.</w:t>
      </w:r>
      <w:r>
        <w:rPr>
          <w:rFonts w:ascii="Times New Roman" w:hAnsi="Times New Roman" w:cs="Times New Roman"/>
          <w:sz w:val="24"/>
          <w:szCs w:val="24"/>
        </w:rPr>
        <w:t>-S</w:t>
      </w:r>
      <w:r w:rsidR="00BF2097">
        <w:rPr>
          <w:rFonts w:ascii="Times New Roman" w:hAnsi="Times New Roman" w:cs="Times New Roman"/>
          <w:sz w:val="24"/>
          <w:szCs w:val="24"/>
        </w:rPr>
        <w:t>.,</w:t>
      </w:r>
      <w:r>
        <w:rPr>
          <w:rFonts w:ascii="Times New Roman" w:hAnsi="Times New Roman" w:cs="Times New Roman"/>
          <w:sz w:val="24"/>
          <w:szCs w:val="24"/>
        </w:rPr>
        <w:t xml:space="preserve"> 2002</w:t>
      </w:r>
      <w:r w:rsidR="00BF2097">
        <w:rPr>
          <w:rFonts w:ascii="Times New Roman" w:hAnsi="Times New Roman" w:cs="Times New Roman"/>
          <w:sz w:val="24"/>
          <w:szCs w:val="24"/>
        </w:rPr>
        <w:t>.</w:t>
      </w:r>
      <w:r>
        <w:rPr>
          <w:rFonts w:ascii="Times New Roman" w:hAnsi="Times New Roman" w:cs="Times New Roman"/>
          <w:sz w:val="24"/>
          <w:szCs w:val="24"/>
        </w:rPr>
        <w:t xml:space="preserve"> Oceanographic settings explain fluctuations in </w:t>
      </w:r>
      <w:r w:rsidRPr="00B72A9F">
        <w:rPr>
          <w:rFonts w:ascii="Times New Roman" w:hAnsi="Times New Roman" w:cs="Times New Roman"/>
          <w:i/>
          <w:iCs/>
          <w:sz w:val="24"/>
          <w:szCs w:val="24"/>
        </w:rPr>
        <w:t>Dinophysis</w:t>
      </w:r>
      <w:r>
        <w:rPr>
          <w:rFonts w:ascii="Times New Roman" w:hAnsi="Times New Roman" w:cs="Times New Roman"/>
          <w:sz w:val="24"/>
          <w:szCs w:val="24"/>
        </w:rPr>
        <w:t xml:space="preserve"> spp. and concentrations of diarrhetic shellfish toxin in the plankton community within a mussel farm area on the Swedish west coast. Mar</w:t>
      </w:r>
      <w:r w:rsidR="00BF2097">
        <w:rPr>
          <w:rFonts w:ascii="Times New Roman" w:hAnsi="Times New Roman" w:cs="Times New Roman"/>
          <w:sz w:val="24"/>
          <w:szCs w:val="24"/>
        </w:rPr>
        <w:t>.</w:t>
      </w:r>
      <w:r>
        <w:rPr>
          <w:rFonts w:ascii="Times New Roman" w:hAnsi="Times New Roman" w:cs="Times New Roman"/>
          <w:sz w:val="24"/>
          <w:szCs w:val="24"/>
        </w:rPr>
        <w:t xml:space="preserve"> Ecol</w:t>
      </w:r>
      <w:r w:rsidR="00BF2097">
        <w:rPr>
          <w:rFonts w:ascii="Times New Roman" w:hAnsi="Times New Roman" w:cs="Times New Roman"/>
          <w:sz w:val="24"/>
          <w:szCs w:val="24"/>
        </w:rPr>
        <w:t>.</w:t>
      </w:r>
      <w:r>
        <w:rPr>
          <w:rFonts w:ascii="Times New Roman" w:hAnsi="Times New Roman" w:cs="Times New Roman"/>
          <w:sz w:val="24"/>
          <w:szCs w:val="24"/>
        </w:rPr>
        <w:t xml:space="preserve"> Prog</w:t>
      </w:r>
      <w:r w:rsidR="00BF2097">
        <w:rPr>
          <w:rFonts w:ascii="Times New Roman" w:hAnsi="Times New Roman" w:cs="Times New Roman"/>
          <w:sz w:val="24"/>
          <w:szCs w:val="24"/>
        </w:rPr>
        <w:t>.</w:t>
      </w:r>
      <w:r>
        <w:rPr>
          <w:rFonts w:ascii="Times New Roman" w:hAnsi="Times New Roman" w:cs="Times New Roman"/>
          <w:sz w:val="24"/>
          <w:szCs w:val="24"/>
        </w:rPr>
        <w:t xml:space="preserve"> Ser</w:t>
      </w:r>
      <w:r w:rsidR="00BF2097">
        <w:rPr>
          <w:rFonts w:ascii="Times New Roman" w:hAnsi="Times New Roman" w:cs="Times New Roman"/>
          <w:sz w:val="24"/>
          <w:szCs w:val="24"/>
        </w:rPr>
        <w:t>.</w:t>
      </w:r>
      <w:r>
        <w:rPr>
          <w:rFonts w:ascii="Times New Roman" w:hAnsi="Times New Roman" w:cs="Times New Roman"/>
          <w:sz w:val="24"/>
          <w:szCs w:val="24"/>
        </w:rPr>
        <w:t xml:space="preserve"> </w:t>
      </w:r>
      <w:r w:rsidRPr="00BF2097">
        <w:rPr>
          <w:rFonts w:ascii="Times New Roman" w:hAnsi="Times New Roman" w:cs="Times New Roman"/>
          <w:sz w:val="24"/>
          <w:szCs w:val="24"/>
        </w:rPr>
        <w:t>240</w:t>
      </w:r>
      <w:r w:rsidR="00BF2097">
        <w:rPr>
          <w:rFonts w:ascii="Times New Roman" w:hAnsi="Times New Roman" w:cs="Times New Roman"/>
          <w:sz w:val="24"/>
          <w:szCs w:val="24"/>
        </w:rPr>
        <w:t>,</w:t>
      </w:r>
      <w:r>
        <w:rPr>
          <w:rFonts w:ascii="Times New Roman" w:hAnsi="Times New Roman" w:cs="Times New Roman"/>
          <w:sz w:val="24"/>
          <w:szCs w:val="24"/>
        </w:rPr>
        <w:t xml:space="preserve"> 71-83</w:t>
      </w:r>
      <w:r w:rsidR="00BF2097">
        <w:rPr>
          <w:rFonts w:ascii="Times New Roman" w:hAnsi="Times New Roman" w:cs="Times New Roman"/>
          <w:sz w:val="24"/>
          <w:szCs w:val="24"/>
        </w:rPr>
        <w:t>.</w:t>
      </w:r>
    </w:p>
    <w:p w14:paraId="72133737" w14:textId="03FE3238" w:rsidR="00182A04" w:rsidRPr="00182A04" w:rsidRDefault="00182A04" w:rsidP="00182A04">
      <w:pPr>
        <w:spacing w:line="480" w:lineRule="auto"/>
        <w:ind w:left="142" w:hanging="142"/>
        <w:rPr>
          <w:rFonts w:ascii="Times New Roman" w:hAnsi="Times New Roman" w:cs="Times New Roman"/>
          <w:sz w:val="24"/>
          <w:szCs w:val="24"/>
        </w:rPr>
      </w:pPr>
      <w:proofErr w:type="spellStart"/>
      <w:r w:rsidRPr="00182A04">
        <w:rPr>
          <w:rStyle w:val="markedcontent"/>
          <w:rFonts w:ascii="Times New Roman" w:hAnsi="Times New Roman" w:cs="Times New Roman"/>
          <w:sz w:val="24"/>
          <w:szCs w:val="24"/>
        </w:rPr>
        <w:t>Hambrey</w:t>
      </w:r>
      <w:proofErr w:type="spellEnd"/>
      <w:r w:rsidRPr="00182A04">
        <w:rPr>
          <w:rStyle w:val="markedcontent"/>
          <w:rFonts w:ascii="Times New Roman" w:hAnsi="Times New Roman" w:cs="Times New Roman"/>
          <w:sz w:val="24"/>
          <w:szCs w:val="24"/>
        </w:rPr>
        <w:t>, J.,</w:t>
      </w:r>
      <w:r>
        <w:rPr>
          <w:rStyle w:val="markedcontent"/>
          <w:rFonts w:ascii="Times New Roman" w:hAnsi="Times New Roman" w:cs="Times New Roman"/>
          <w:sz w:val="24"/>
          <w:szCs w:val="24"/>
        </w:rPr>
        <w:t xml:space="preserve"> </w:t>
      </w:r>
      <w:r w:rsidRPr="00182A04">
        <w:rPr>
          <w:rStyle w:val="markedcontent"/>
          <w:rFonts w:ascii="Times New Roman" w:hAnsi="Times New Roman" w:cs="Times New Roman"/>
          <w:sz w:val="24"/>
          <w:szCs w:val="24"/>
        </w:rPr>
        <w:t>Evans, S.</w:t>
      </w:r>
      <w:r>
        <w:rPr>
          <w:rStyle w:val="markedcontent"/>
          <w:rFonts w:ascii="Times New Roman" w:hAnsi="Times New Roman" w:cs="Times New Roman"/>
          <w:sz w:val="24"/>
          <w:szCs w:val="24"/>
        </w:rPr>
        <w:t xml:space="preserve">, </w:t>
      </w:r>
      <w:r w:rsidRPr="00182A04">
        <w:rPr>
          <w:rStyle w:val="markedcontent"/>
          <w:rFonts w:ascii="Times New Roman" w:hAnsi="Times New Roman" w:cs="Times New Roman"/>
          <w:sz w:val="24"/>
          <w:szCs w:val="24"/>
        </w:rPr>
        <w:t xml:space="preserve">2016. Aquaculture in England, </w:t>
      </w:r>
      <w:proofErr w:type="gramStart"/>
      <w:r w:rsidRPr="00182A04">
        <w:rPr>
          <w:rStyle w:val="markedcontent"/>
          <w:rFonts w:ascii="Times New Roman" w:hAnsi="Times New Roman" w:cs="Times New Roman"/>
          <w:sz w:val="24"/>
          <w:szCs w:val="24"/>
        </w:rPr>
        <w:t>Wales</w:t>
      </w:r>
      <w:proofErr w:type="gramEnd"/>
      <w:r w:rsidRPr="00182A04">
        <w:rPr>
          <w:rStyle w:val="markedcontent"/>
          <w:rFonts w:ascii="Times New Roman" w:hAnsi="Times New Roman" w:cs="Times New Roman"/>
          <w:sz w:val="24"/>
          <w:szCs w:val="24"/>
        </w:rPr>
        <w:t xml:space="preserve"> and Northern Ireland: An analysis of</w:t>
      </w:r>
      <w:r>
        <w:rPr>
          <w:rFonts w:ascii="Times New Roman" w:hAnsi="Times New Roman" w:cs="Times New Roman"/>
          <w:sz w:val="24"/>
          <w:szCs w:val="24"/>
        </w:rPr>
        <w:t xml:space="preserve"> </w:t>
      </w:r>
      <w:r w:rsidRPr="00182A04">
        <w:rPr>
          <w:rStyle w:val="markedcontent"/>
          <w:rFonts w:ascii="Times New Roman" w:hAnsi="Times New Roman" w:cs="Times New Roman"/>
          <w:sz w:val="24"/>
          <w:szCs w:val="24"/>
        </w:rPr>
        <w:t xml:space="preserve">the Economic Contribution and Value of the Major Sub-Sectors and the Most Important Farmed Species. </w:t>
      </w:r>
      <w:proofErr w:type="spellStart"/>
      <w:r w:rsidRPr="00182A04">
        <w:rPr>
          <w:rStyle w:val="markedcontent"/>
          <w:rFonts w:ascii="Times New Roman" w:hAnsi="Times New Roman" w:cs="Times New Roman"/>
          <w:sz w:val="24"/>
          <w:szCs w:val="24"/>
        </w:rPr>
        <w:t>Seafish</w:t>
      </w:r>
      <w:proofErr w:type="spellEnd"/>
      <w:r w:rsidRPr="00182A04">
        <w:rPr>
          <w:rStyle w:val="markedcontent"/>
          <w:rFonts w:ascii="Times New Roman" w:hAnsi="Times New Roman" w:cs="Times New Roman"/>
          <w:sz w:val="24"/>
          <w:szCs w:val="24"/>
        </w:rPr>
        <w:t xml:space="preserve"> Report No.</w:t>
      </w:r>
      <w:r>
        <w:rPr>
          <w:rStyle w:val="markedcontent"/>
          <w:rFonts w:ascii="Times New Roman" w:hAnsi="Times New Roman" w:cs="Times New Roman"/>
          <w:sz w:val="24"/>
          <w:szCs w:val="24"/>
        </w:rPr>
        <w:t xml:space="preserve"> </w:t>
      </w:r>
      <w:r w:rsidRPr="00182A04">
        <w:rPr>
          <w:rStyle w:val="markedcontent"/>
          <w:rFonts w:ascii="Times New Roman" w:hAnsi="Times New Roman" w:cs="Times New Roman"/>
          <w:sz w:val="24"/>
          <w:szCs w:val="24"/>
        </w:rPr>
        <w:t>694, ISBN No., 978-1-911073-00-0. 162p.</w:t>
      </w:r>
    </w:p>
    <w:p w14:paraId="1F9A69A6" w14:textId="27DFA0FB" w:rsidR="007C0145" w:rsidRDefault="007C0145" w:rsidP="001E1D1A">
      <w:pPr>
        <w:spacing w:line="480" w:lineRule="auto"/>
        <w:ind w:left="142" w:hanging="142"/>
        <w:rPr>
          <w:rFonts w:ascii="Times New Roman" w:hAnsi="Times New Roman" w:cs="Times New Roman"/>
          <w:sz w:val="24"/>
          <w:szCs w:val="24"/>
        </w:rPr>
      </w:pPr>
      <w:proofErr w:type="spellStart"/>
      <w:r>
        <w:rPr>
          <w:rFonts w:ascii="Times New Roman" w:hAnsi="Times New Roman" w:cs="Times New Roman"/>
          <w:sz w:val="24"/>
          <w:szCs w:val="24"/>
        </w:rPr>
        <w:t>Kamiyama</w:t>
      </w:r>
      <w:proofErr w:type="spellEnd"/>
      <w:r w:rsidR="006301A2">
        <w:rPr>
          <w:rFonts w:ascii="Times New Roman" w:hAnsi="Times New Roman" w:cs="Times New Roman"/>
          <w:sz w:val="24"/>
          <w:szCs w:val="24"/>
        </w:rPr>
        <w:t>,</w:t>
      </w:r>
      <w:r>
        <w:rPr>
          <w:rFonts w:ascii="Times New Roman" w:hAnsi="Times New Roman" w:cs="Times New Roman"/>
          <w:sz w:val="24"/>
          <w:szCs w:val="24"/>
        </w:rPr>
        <w:t xml:space="preserve"> T</w:t>
      </w:r>
      <w:r w:rsidR="006301A2">
        <w:rPr>
          <w:rFonts w:ascii="Times New Roman" w:hAnsi="Times New Roman" w:cs="Times New Roman"/>
          <w:sz w:val="24"/>
          <w:szCs w:val="24"/>
        </w:rPr>
        <w:t>.</w:t>
      </w:r>
      <w:r>
        <w:rPr>
          <w:rFonts w:ascii="Times New Roman" w:hAnsi="Times New Roman" w:cs="Times New Roman"/>
          <w:sz w:val="24"/>
          <w:szCs w:val="24"/>
        </w:rPr>
        <w:t>, Nagai</w:t>
      </w:r>
      <w:r w:rsidR="006301A2">
        <w:rPr>
          <w:rFonts w:ascii="Times New Roman" w:hAnsi="Times New Roman" w:cs="Times New Roman"/>
          <w:sz w:val="24"/>
          <w:szCs w:val="24"/>
        </w:rPr>
        <w:t>,</w:t>
      </w:r>
      <w:r>
        <w:rPr>
          <w:rFonts w:ascii="Times New Roman" w:hAnsi="Times New Roman" w:cs="Times New Roman"/>
          <w:sz w:val="24"/>
          <w:szCs w:val="24"/>
        </w:rPr>
        <w:t xml:space="preserve"> S</w:t>
      </w:r>
      <w:r w:rsidR="006301A2">
        <w:rPr>
          <w:rFonts w:ascii="Times New Roman" w:hAnsi="Times New Roman" w:cs="Times New Roman"/>
          <w:sz w:val="24"/>
          <w:szCs w:val="24"/>
        </w:rPr>
        <w:t>.</w:t>
      </w:r>
      <w:r>
        <w:rPr>
          <w:rFonts w:ascii="Times New Roman" w:hAnsi="Times New Roman" w:cs="Times New Roman"/>
          <w:sz w:val="24"/>
          <w:szCs w:val="24"/>
        </w:rPr>
        <w:t>, Suzuki</w:t>
      </w:r>
      <w:r w:rsidR="006301A2">
        <w:rPr>
          <w:rFonts w:ascii="Times New Roman" w:hAnsi="Times New Roman" w:cs="Times New Roman"/>
          <w:sz w:val="24"/>
          <w:szCs w:val="24"/>
        </w:rPr>
        <w:t>,</w:t>
      </w:r>
      <w:r>
        <w:rPr>
          <w:rFonts w:ascii="Times New Roman" w:hAnsi="Times New Roman" w:cs="Times New Roman"/>
          <w:sz w:val="24"/>
          <w:szCs w:val="24"/>
        </w:rPr>
        <w:t xml:space="preserve"> T</w:t>
      </w:r>
      <w:r w:rsidR="006301A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Miyamura</w:t>
      </w:r>
      <w:proofErr w:type="spellEnd"/>
      <w:r w:rsidR="006301A2">
        <w:rPr>
          <w:rFonts w:ascii="Times New Roman" w:hAnsi="Times New Roman" w:cs="Times New Roman"/>
          <w:sz w:val="24"/>
          <w:szCs w:val="24"/>
        </w:rPr>
        <w:t>, K.,</w:t>
      </w:r>
      <w:r>
        <w:rPr>
          <w:rFonts w:ascii="Times New Roman" w:hAnsi="Times New Roman" w:cs="Times New Roman"/>
          <w:sz w:val="24"/>
          <w:szCs w:val="24"/>
        </w:rPr>
        <w:t xml:space="preserve"> 2010</w:t>
      </w:r>
      <w:r w:rsidR="006301A2">
        <w:rPr>
          <w:rFonts w:ascii="Times New Roman" w:hAnsi="Times New Roman" w:cs="Times New Roman"/>
          <w:sz w:val="24"/>
          <w:szCs w:val="24"/>
        </w:rPr>
        <w:t>.</w:t>
      </w:r>
      <w:r>
        <w:rPr>
          <w:rFonts w:ascii="Times New Roman" w:hAnsi="Times New Roman" w:cs="Times New Roman"/>
          <w:sz w:val="24"/>
          <w:szCs w:val="24"/>
        </w:rPr>
        <w:t xml:space="preserve"> Effect of temperature on production of okadaic acid, dinophysistoxin-1, and pectenotoxin-2 by </w:t>
      </w:r>
      <w:r w:rsidRPr="007C0145">
        <w:rPr>
          <w:rFonts w:ascii="Times New Roman" w:hAnsi="Times New Roman" w:cs="Times New Roman"/>
          <w:i/>
          <w:iCs/>
          <w:sz w:val="24"/>
          <w:szCs w:val="24"/>
        </w:rPr>
        <w:t>Dinophysis acuminata</w:t>
      </w:r>
      <w:r>
        <w:rPr>
          <w:rFonts w:ascii="Times New Roman" w:hAnsi="Times New Roman" w:cs="Times New Roman"/>
          <w:sz w:val="24"/>
          <w:szCs w:val="24"/>
        </w:rPr>
        <w:t xml:space="preserve"> in culture experiments. </w:t>
      </w:r>
      <w:proofErr w:type="spellStart"/>
      <w:r>
        <w:rPr>
          <w:rFonts w:ascii="Times New Roman" w:hAnsi="Times New Roman" w:cs="Times New Roman"/>
          <w:sz w:val="24"/>
          <w:szCs w:val="24"/>
        </w:rPr>
        <w:t>Aquat</w:t>
      </w:r>
      <w:proofErr w:type="spellEnd"/>
      <w:r w:rsidR="00D4155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Microb</w:t>
      </w:r>
      <w:proofErr w:type="spellEnd"/>
      <w:r w:rsidR="00D41555">
        <w:rPr>
          <w:rFonts w:ascii="Times New Roman" w:hAnsi="Times New Roman" w:cs="Times New Roman"/>
          <w:sz w:val="24"/>
          <w:szCs w:val="24"/>
        </w:rPr>
        <w:t>.</w:t>
      </w:r>
      <w:r>
        <w:rPr>
          <w:rFonts w:ascii="Times New Roman" w:hAnsi="Times New Roman" w:cs="Times New Roman"/>
          <w:sz w:val="24"/>
          <w:szCs w:val="24"/>
        </w:rPr>
        <w:t xml:space="preserve"> Ecol</w:t>
      </w:r>
      <w:r w:rsidR="00D41555">
        <w:rPr>
          <w:rFonts w:ascii="Times New Roman" w:hAnsi="Times New Roman" w:cs="Times New Roman"/>
          <w:sz w:val="24"/>
          <w:szCs w:val="24"/>
        </w:rPr>
        <w:t>.</w:t>
      </w:r>
      <w:r>
        <w:rPr>
          <w:rFonts w:ascii="Times New Roman" w:hAnsi="Times New Roman" w:cs="Times New Roman"/>
          <w:sz w:val="24"/>
          <w:szCs w:val="24"/>
        </w:rPr>
        <w:t xml:space="preserve"> </w:t>
      </w:r>
      <w:r w:rsidRPr="00D41555">
        <w:rPr>
          <w:rFonts w:ascii="Times New Roman" w:hAnsi="Times New Roman" w:cs="Times New Roman"/>
          <w:sz w:val="24"/>
          <w:szCs w:val="24"/>
        </w:rPr>
        <w:t>60</w:t>
      </w:r>
      <w:r w:rsidR="00D41555">
        <w:rPr>
          <w:rFonts w:ascii="Times New Roman" w:hAnsi="Times New Roman" w:cs="Times New Roman"/>
          <w:sz w:val="24"/>
          <w:szCs w:val="24"/>
        </w:rPr>
        <w:t>,</w:t>
      </w:r>
      <w:r>
        <w:rPr>
          <w:rFonts w:ascii="Times New Roman" w:hAnsi="Times New Roman" w:cs="Times New Roman"/>
          <w:sz w:val="24"/>
          <w:szCs w:val="24"/>
        </w:rPr>
        <w:t xml:space="preserve"> 193-202</w:t>
      </w:r>
      <w:r w:rsidR="00D41555">
        <w:rPr>
          <w:rFonts w:ascii="Times New Roman" w:hAnsi="Times New Roman" w:cs="Times New Roman"/>
          <w:sz w:val="24"/>
          <w:szCs w:val="24"/>
        </w:rPr>
        <w:t>.</w:t>
      </w:r>
    </w:p>
    <w:p w14:paraId="778DCBF5" w14:textId="1B4810C3" w:rsidR="00481E83" w:rsidRDefault="00481E83" w:rsidP="001E1D1A">
      <w:pPr>
        <w:spacing w:line="480" w:lineRule="auto"/>
        <w:ind w:left="142" w:hanging="142"/>
        <w:rPr>
          <w:rFonts w:ascii="Times New Roman" w:hAnsi="Times New Roman" w:cs="Times New Roman"/>
          <w:sz w:val="24"/>
          <w:szCs w:val="24"/>
        </w:rPr>
      </w:pPr>
      <w:proofErr w:type="spellStart"/>
      <w:r>
        <w:rPr>
          <w:rFonts w:ascii="Times New Roman" w:hAnsi="Times New Roman" w:cs="Times New Roman"/>
          <w:sz w:val="24"/>
          <w:szCs w:val="24"/>
        </w:rPr>
        <w:lastRenderedPageBreak/>
        <w:t>Kittner</w:t>
      </w:r>
      <w:proofErr w:type="spellEnd"/>
      <w:r w:rsidR="00CD272C">
        <w:rPr>
          <w:rFonts w:ascii="Times New Roman" w:hAnsi="Times New Roman" w:cs="Times New Roman"/>
          <w:sz w:val="24"/>
          <w:szCs w:val="24"/>
        </w:rPr>
        <w:t>,</w:t>
      </w:r>
      <w:r>
        <w:rPr>
          <w:rFonts w:ascii="Times New Roman" w:hAnsi="Times New Roman" w:cs="Times New Roman"/>
          <w:sz w:val="24"/>
          <w:szCs w:val="24"/>
        </w:rPr>
        <w:t xml:space="preserve"> C</w:t>
      </w:r>
      <w:r w:rsidR="00CD272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Riisgård</w:t>
      </w:r>
      <w:proofErr w:type="spellEnd"/>
      <w:r w:rsidR="00CD272C">
        <w:rPr>
          <w:rFonts w:ascii="Times New Roman" w:hAnsi="Times New Roman" w:cs="Times New Roman"/>
          <w:sz w:val="24"/>
          <w:szCs w:val="24"/>
        </w:rPr>
        <w:t>,</w:t>
      </w:r>
      <w:r>
        <w:rPr>
          <w:rFonts w:ascii="Times New Roman" w:hAnsi="Times New Roman" w:cs="Times New Roman"/>
          <w:sz w:val="24"/>
          <w:szCs w:val="24"/>
        </w:rPr>
        <w:t xml:space="preserve"> H</w:t>
      </w:r>
      <w:r w:rsidR="00CD272C">
        <w:rPr>
          <w:rFonts w:ascii="Times New Roman" w:hAnsi="Times New Roman" w:cs="Times New Roman"/>
          <w:sz w:val="24"/>
          <w:szCs w:val="24"/>
        </w:rPr>
        <w:t>.</w:t>
      </w:r>
      <w:r>
        <w:rPr>
          <w:rFonts w:ascii="Times New Roman" w:hAnsi="Times New Roman" w:cs="Times New Roman"/>
          <w:sz w:val="24"/>
          <w:szCs w:val="24"/>
        </w:rPr>
        <w:t>U</w:t>
      </w:r>
      <w:r w:rsidR="00CD272C">
        <w:rPr>
          <w:rFonts w:ascii="Times New Roman" w:hAnsi="Times New Roman" w:cs="Times New Roman"/>
          <w:sz w:val="24"/>
          <w:szCs w:val="24"/>
        </w:rPr>
        <w:t>.,</w:t>
      </w:r>
      <w:r>
        <w:rPr>
          <w:rFonts w:ascii="Times New Roman" w:hAnsi="Times New Roman" w:cs="Times New Roman"/>
          <w:sz w:val="24"/>
          <w:szCs w:val="24"/>
        </w:rPr>
        <w:t xml:space="preserve"> 2005</w:t>
      </w:r>
      <w:r w:rsidR="00CD272C">
        <w:rPr>
          <w:rFonts w:ascii="Times New Roman" w:hAnsi="Times New Roman" w:cs="Times New Roman"/>
          <w:sz w:val="24"/>
          <w:szCs w:val="24"/>
        </w:rPr>
        <w:t>.</w:t>
      </w:r>
      <w:r>
        <w:rPr>
          <w:rFonts w:ascii="Times New Roman" w:hAnsi="Times New Roman" w:cs="Times New Roman"/>
          <w:sz w:val="24"/>
          <w:szCs w:val="24"/>
        </w:rPr>
        <w:t xml:space="preserve"> Effect of temperature on filtration rate in the mussel </w:t>
      </w:r>
      <w:r w:rsidRPr="00481E83">
        <w:rPr>
          <w:rFonts w:ascii="Times New Roman" w:hAnsi="Times New Roman" w:cs="Times New Roman"/>
          <w:i/>
          <w:iCs/>
          <w:sz w:val="24"/>
          <w:szCs w:val="24"/>
        </w:rPr>
        <w:t>Mytilus edulis</w:t>
      </w:r>
      <w:r>
        <w:rPr>
          <w:rFonts w:ascii="Times New Roman" w:hAnsi="Times New Roman" w:cs="Times New Roman"/>
          <w:sz w:val="24"/>
          <w:szCs w:val="24"/>
        </w:rPr>
        <w:t>: no evidence for temperature compensation. Mar</w:t>
      </w:r>
      <w:r w:rsidR="00CD272C">
        <w:rPr>
          <w:rFonts w:ascii="Times New Roman" w:hAnsi="Times New Roman" w:cs="Times New Roman"/>
          <w:sz w:val="24"/>
          <w:szCs w:val="24"/>
        </w:rPr>
        <w:t>.</w:t>
      </w:r>
      <w:r>
        <w:rPr>
          <w:rFonts w:ascii="Times New Roman" w:hAnsi="Times New Roman" w:cs="Times New Roman"/>
          <w:sz w:val="24"/>
          <w:szCs w:val="24"/>
        </w:rPr>
        <w:t xml:space="preserve"> Ecol</w:t>
      </w:r>
      <w:r w:rsidR="00CD272C">
        <w:rPr>
          <w:rFonts w:ascii="Times New Roman" w:hAnsi="Times New Roman" w:cs="Times New Roman"/>
          <w:sz w:val="24"/>
          <w:szCs w:val="24"/>
        </w:rPr>
        <w:t>.</w:t>
      </w:r>
      <w:r>
        <w:rPr>
          <w:rFonts w:ascii="Times New Roman" w:hAnsi="Times New Roman" w:cs="Times New Roman"/>
          <w:sz w:val="24"/>
          <w:szCs w:val="24"/>
        </w:rPr>
        <w:t xml:space="preserve"> Prog</w:t>
      </w:r>
      <w:r w:rsidR="00CD272C">
        <w:rPr>
          <w:rFonts w:ascii="Times New Roman" w:hAnsi="Times New Roman" w:cs="Times New Roman"/>
          <w:sz w:val="24"/>
          <w:szCs w:val="24"/>
        </w:rPr>
        <w:t>.</w:t>
      </w:r>
      <w:r>
        <w:rPr>
          <w:rFonts w:ascii="Times New Roman" w:hAnsi="Times New Roman" w:cs="Times New Roman"/>
          <w:sz w:val="24"/>
          <w:szCs w:val="24"/>
        </w:rPr>
        <w:t xml:space="preserve"> Ser</w:t>
      </w:r>
      <w:r w:rsidR="00CD272C">
        <w:rPr>
          <w:rFonts w:ascii="Times New Roman" w:hAnsi="Times New Roman" w:cs="Times New Roman"/>
          <w:sz w:val="24"/>
          <w:szCs w:val="24"/>
        </w:rPr>
        <w:t>.</w:t>
      </w:r>
      <w:r>
        <w:rPr>
          <w:rFonts w:ascii="Times New Roman" w:hAnsi="Times New Roman" w:cs="Times New Roman"/>
          <w:sz w:val="24"/>
          <w:szCs w:val="24"/>
        </w:rPr>
        <w:t xml:space="preserve"> </w:t>
      </w:r>
      <w:r w:rsidRPr="00CD272C">
        <w:rPr>
          <w:rFonts w:ascii="Times New Roman" w:hAnsi="Times New Roman" w:cs="Times New Roman"/>
          <w:sz w:val="24"/>
          <w:szCs w:val="24"/>
        </w:rPr>
        <w:t>305</w:t>
      </w:r>
      <w:r w:rsidR="00CD272C">
        <w:rPr>
          <w:rFonts w:ascii="Times New Roman" w:hAnsi="Times New Roman" w:cs="Times New Roman"/>
          <w:sz w:val="24"/>
          <w:szCs w:val="24"/>
        </w:rPr>
        <w:t>,</w:t>
      </w:r>
      <w:r>
        <w:rPr>
          <w:rFonts w:ascii="Times New Roman" w:hAnsi="Times New Roman" w:cs="Times New Roman"/>
          <w:sz w:val="24"/>
          <w:szCs w:val="24"/>
        </w:rPr>
        <w:t xml:space="preserve"> 147-152</w:t>
      </w:r>
      <w:r w:rsidR="00CD272C">
        <w:rPr>
          <w:rFonts w:ascii="Times New Roman" w:hAnsi="Times New Roman" w:cs="Times New Roman"/>
          <w:sz w:val="24"/>
          <w:szCs w:val="24"/>
        </w:rPr>
        <w:t>.</w:t>
      </w:r>
    </w:p>
    <w:p w14:paraId="29CC8C9E" w14:textId="47488BB2" w:rsidR="00D71576" w:rsidRPr="00EC3276" w:rsidRDefault="00D71576" w:rsidP="001E1D1A">
      <w:pPr>
        <w:spacing w:line="480" w:lineRule="auto"/>
        <w:ind w:left="142" w:hanging="142"/>
        <w:rPr>
          <w:rFonts w:ascii="Times New Roman" w:hAnsi="Times New Roman" w:cs="Times New Roman"/>
          <w:sz w:val="24"/>
          <w:szCs w:val="24"/>
        </w:rPr>
      </w:pPr>
      <w:proofErr w:type="spellStart"/>
      <w:r>
        <w:rPr>
          <w:rFonts w:ascii="Times New Roman" w:hAnsi="Times New Roman" w:cs="Times New Roman"/>
          <w:sz w:val="24"/>
          <w:szCs w:val="24"/>
        </w:rPr>
        <w:t>Klöpper</w:t>
      </w:r>
      <w:proofErr w:type="spellEnd"/>
      <w:r w:rsidR="003F4566">
        <w:rPr>
          <w:rFonts w:ascii="Times New Roman" w:hAnsi="Times New Roman" w:cs="Times New Roman"/>
          <w:sz w:val="24"/>
          <w:szCs w:val="24"/>
        </w:rPr>
        <w:t>,</w:t>
      </w:r>
      <w:r>
        <w:rPr>
          <w:rFonts w:ascii="Times New Roman" w:hAnsi="Times New Roman" w:cs="Times New Roman"/>
          <w:sz w:val="24"/>
          <w:szCs w:val="24"/>
        </w:rPr>
        <w:t xml:space="preserve"> S</w:t>
      </w:r>
      <w:r w:rsidR="003F456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Scharek</w:t>
      </w:r>
      <w:proofErr w:type="spellEnd"/>
      <w:r w:rsidR="003F4566">
        <w:rPr>
          <w:rFonts w:ascii="Times New Roman" w:hAnsi="Times New Roman" w:cs="Times New Roman"/>
          <w:sz w:val="24"/>
          <w:szCs w:val="24"/>
        </w:rPr>
        <w:t>,</w:t>
      </w:r>
      <w:r>
        <w:rPr>
          <w:rFonts w:ascii="Times New Roman" w:hAnsi="Times New Roman" w:cs="Times New Roman"/>
          <w:sz w:val="24"/>
          <w:szCs w:val="24"/>
        </w:rPr>
        <w:t xml:space="preserve"> R</w:t>
      </w:r>
      <w:r w:rsidR="003F456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Gerdts</w:t>
      </w:r>
      <w:proofErr w:type="spellEnd"/>
      <w:r w:rsidR="003F4566">
        <w:rPr>
          <w:rFonts w:ascii="Times New Roman" w:hAnsi="Times New Roman" w:cs="Times New Roman"/>
          <w:sz w:val="24"/>
          <w:szCs w:val="24"/>
        </w:rPr>
        <w:t>,</w:t>
      </w:r>
      <w:r>
        <w:rPr>
          <w:rFonts w:ascii="Times New Roman" w:hAnsi="Times New Roman" w:cs="Times New Roman"/>
          <w:sz w:val="24"/>
          <w:szCs w:val="24"/>
        </w:rPr>
        <w:t xml:space="preserve"> G</w:t>
      </w:r>
      <w:r w:rsidR="003F4566">
        <w:rPr>
          <w:rFonts w:ascii="Times New Roman" w:hAnsi="Times New Roman" w:cs="Times New Roman"/>
          <w:sz w:val="24"/>
          <w:szCs w:val="24"/>
        </w:rPr>
        <w:t>.,</w:t>
      </w:r>
      <w:r>
        <w:rPr>
          <w:rFonts w:ascii="Times New Roman" w:hAnsi="Times New Roman" w:cs="Times New Roman"/>
          <w:sz w:val="24"/>
          <w:szCs w:val="24"/>
        </w:rPr>
        <w:t xml:space="preserve"> 2003</w:t>
      </w:r>
      <w:r w:rsidR="003F4566">
        <w:rPr>
          <w:rFonts w:ascii="Times New Roman" w:hAnsi="Times New Roman" w:cs="Times New Roman"/>
          <w:sz w:val="24"/>
          <w:szCs w:val="24"/>
        </w:rPr>
        <w:t>.</w:t>
      </w:r>
      <w:r>
        <w:rPr>
          <w:rFonts w:ascii="Times New Roman" w:hAnsi="Times New Roman" w:cs="Times New Roman"/>
          <w:sz w:val="24"/>
          <w:szCs w:val="24"/>
        </w:rPr>
        <w:t xml:space="preserve"> Diarrhetic shellfish toxicity in relation to the abundance of </w:t>
      </w:r>
      <w:r w:rsidRPr="00D71576">
        <w:rPr>
          <w:rFonts w:ascii="Times New Roman" w:hAnsi="Times New Roman" w:cs="Times New Roman"/>
          <w:i/>
          <w:iCs/>
          <w:sz w:val="24"/>
          <w:szCs w:val="24"/>
        </w:rPr>
        <w:t>Dinophysis</w:t>
      </w:r>
      <w:r>
        <w:rPr>
          <w:rFonts w:ascii="Times New Roman" w:hAnsi="Times New Roman" w:cs="Times New Roman"/>
          <w:sz w:val="24"/>
          <w:szCs w:val="24"/>
        </w:rPr>
        <w:t xml:space="preserve"> spp. in the German Bight near Helgoland. Mar</w:t>
      </w:r>
      <w:r w:rsidR="003F4566">
        <w:rPr>
          <w:rFonts w:ascii="Times New Roman" w:hAnsi="Times New Roman" w:cs="Times New Roman"/>
          <w:sz w:val="24"/>
          <w:szCs w:val="24"/>
        </w:rPr>
        <w:t>.</w:t>
      </w:r>
      <w:r>
        <w:rPr>
          <w:rFonts w:ascii="Times New Roman" w:hAnsi="Times New Roman" w:cs="Times New Roman"/>
          <w:sz w:val="24"/>
          <w:szCs w:val="24"/>
        </w:rPr>
        <w:t xml:space="preserve"> Ecol</w:t>
      </w:r>
      <w:r w:rsidR="003F4566">
        <w:rPr>
          <w:rFonts w:ascii="Times New Roman" w:hAnsi="Times New Roman" w:cs="Times New Roman"/>
          <w:sz w:val="24"/>
          <w:szCs w:val="24"/>
        </w:rPr>
        <w:t>.</w:t>
      </w:r>
      <w:r>
        <w:rPr>
          <w:rFonts w:ascii="Times New Roman" w:hAnsi="Times New Roman" w:cs="Times New Roman"/>
          <w:sz w:val="24"/>
          <w:szCs w:val="24"/>
        </w:rPr>
        <w:t xml:space="preserve"> Prog</w:t>
      </w:r>
      <w:r w:rsidR="003F4566">
        <w:rPr>
          <w:rFonts w:ascii="Times New Roman" w:hAnsi="Times New Roman" w:cs="Times New Roman"/>
          <w:sz w:val="24"/>
          <w:szCs w:val="24"/>
        </w:rPr>
        <w:t>.</w:t>
      </w:r>
      <w:r>
        <w:rPr>
          <w:rFonts w:ascii="Times New Roman" w:hAnsi="Times New Roman" w:cs="Times New Roman"/>
          <w:sz w:val="24"/>
          <w:szCs w:val="24"/>
        </w:rPr>
        <w:t xml:space="preserve"> Ser</w:t>
      </w:r>
      <w:r w:rsidR="003F4566">
        <w:rPr>
          <w:rFonts w:ascii="Times New Roman" w:hAnsi="Times New Roman" w:cs="Times New Roman"/>
          <w:sz w:val="24"/>
          <w:szCs w:val="24"/>
        </w:rPr>
        <w:t>.</w:t>
      </w:r>
      <w:r>
        <w:rPr>
          <w:rFonts w:ascii="Times New Roman" w:hAnsi="Times New Roman" w:cs="Times New Roman"/>
          <w:sz w:val="24"/>
          <w:szCs w:val="24"/>
        </w:rPr>
        <w:t xml:space="preserve"> </w:t>
      </w:r>
      <w:r w:rsidRPr="003F4566">
        <w:rPr>
          <w:rFonts w:ascii="Times New Roman" w:hAnsi="Times New Roman" w:cs="Times New Roman"/>
          <w:sz w:val="24"/>
          <w:szCs w:val="24"/>
        </w:rPr>
        <w:t>259</w:t>
      </w:r>
      <w:r w:rsidR="003F4566">
        <w:rPr>
          <w:rFonts w:ascii="Times New Roman" w:hAnsi="Times New Roman" w:cs="Times New Roman"/>
          <w:sz w:val="24"/>
          <w:szCs w:val="24"/>
        </w:rPr>
        <w:t>,</w:t>
      </w:r>
      <w:r>
        <w:rPr>
          <w:rFonts w:ascii="Times New Roman" w:hAnsi="Times New Roman" w:cs="Times New Roman"/>
          <w:sz w:val="24"/>
          <w:szCs w:val="24"/>
        </w:rPr>
        <w:t xml:space="preserve"> 93-102</w:t>
      </w:r>
      <w:r w:rsidR="003F4566">
        <w:rPr>
          <w:rFonts w:ascii="Times New Roman" w:hAnsi="Times New Roman" w:cs="Times New Roman"/>
          <w:sz w:val="24"/>
          <w:szCs w:val="24"/>
        </w:rPr>
        <w:t>.</w:t>
      </w:r>
    </w:p>
    <w:p w14:paraId="05481197" w14:textId="66FC0AFE" w:rsidR="007B5FB7" w:rsidRDefault="007B5FB7" w:rsidP="001E1D1A">
      <w:pPr>
        <w:spacing w:line="480" w:lineRule="auto"/>
        <w:ind w:left="142" w:hanging="142"/>
        <w:rPr>
          <w:rFonts w:ascii="Times New Roman" w:hAnsi="Times New Roman" w:cs="Times New Roman"/>
          <w:sz w:val="24"/>
          <w:szCs w:val="24"/>
        </w:rPr>
      </w:pPr>
      <w:r w:rsidRPr="00EC3276">
        <w:rPr>
          <w:rFonts w:ascii="Times New Roman" w:hAnsi="Times New Roman" w:cs="Times New Roman"/>
          <w:sz w:val="24"/>
          <w:szCs w:val="24"/>
        </w:rPr>
        <w:t>Lindahl</w:t>
      </w:r>
      <w:r w:rsidR="00D46558">
        <w:rPr>
          <w:rFonts w:ascii="Times New Roman" w:hAnsi="Times New Roman" w:cs="Times New Roman"/>
          <w:sz w:val="24"/>
          <w:szCs w:val="24"/>
        </w:rPr>
        <w:t>,</w:t>
      </w:r>
      <w:r w:rsidRPr="00EC3276">
        <w:rPr>
          <w:rFonts w:ascii="Times New Roman" w:hAnsi="Times New Roman" w:cs="Times New Roman"/>
          <w:sz w:val="24"/>
          <w:szCs w:val="24"/>
        </w:rPr>
        <w:t xml:space="preserve"> O</w:t>
      </w:r>
      <w:r w:rsidR="00D46558">
        <w:rPr>
          <w:rFonts w:ascii="Times New Roman" w:hAnsi="Times New Roman" w:cs="Times New Roman"/>
          <w:sz w:val="24"/>
          <w:szCs w:val="24"/>
        </w:rPr>
        <w:t>.</w:t>
      </w:r>
      <w:r w:rsidRPr="00EC3276">
        <w:rPr>
          <w:rFonts w:ascii="Times New Roman" w:hAnsi="Times New Roman" w:cs="Times New Roman"/>
          <w:sz w:val="24"/>
          <w:szCs w:val="24"/>
        </w:rPr>
        <w:t xml:space="preserve">, </w:t>
      </w:r>
      <w:proofErr w:type="spellStart"/>
      <w:r w:rsidRPr="00EC3276">
        <w:rPr>
          <w:rFonts w:ascii="Times New Roman" w:hAnsi="Times New Roman" w:cs="Times New Roman"/>
          <w:sz w:val="24"/>
          <w:szCs w:val="24"/>
        </w:rPr>
        <w:t>Lundve</w:t>
      </w:r>
      <w:proofErr w:type="spellEnd"/>
      <w:r w:rsidR="00D46558">
        <w:rPr>
          <w:rFonts w:ascii="Times New Roman" w:hAnsi="Times New Roman" w:cs="Times New Roman"/>
          <w:sz w:val="24"/>
          <w:szCs w:val="24"/>
        </w:rPr>
        <w:t>,</w:t>
      </w:r>
      <w:r w:rsidRPr="00EC3276">
        <w:rPr>
          <w:rFonts w:ascii="Times New Roman" w:hAnsi="Times New Roman" w:cs="Times New Roman"/>
          <w:sz w:val="24"/>
          <w:szCs w:val="24"/>
        </w:rPr>
        <w:t xml:space="preserve"> B</w:t>
      </w:r>
      <w:r w:rsidR="00D46558">
        <w:rPr>
          <w:rFonts w:ascii="Times New Roman" w:hAnsi="Times New Roman" w:cs="Times New Roman"/>
          <w:sz w:val="24"/>
          <w:szCs w:val="24"/>
        </w:rPr>
        <w:t>.</w:t>
      </w:r>
      <w:r w:rsidRPr="00EC3276">
        <w:rPr>
          <w:rFonts w:ascii="Times New Roman" w:hAnsi="Times New Roman" w:cs="Times New Roman"/>
          <w:sz w:val="24"/>
          <w:szCs w:val="24"/>
        </w:rPr>
        <w:t>, Johansen</w:t>
      </w:r>
      <w:r w:rsidR="00D46558">
        <w:rPr>
          <w:rFonts w:ascii="Times New Roman" w:hAnsi="Times New Roman" w:cs="Times New Roman"/>
          <w:sz w:val="24"/>
          <w:szCs w:val="24"/>
        </w:rPr>
        <w:t>,</w:t>
      </w:r>
      <w:r w:rsidRPr="00EC3276">
        <w:rPr>
          <w:rFonts w:ascii="Times New Roman" w:hAnsi="Times New Roman" w:cs="Times New Roman"/>
          <w:sz w:val="24"/>
          <w:szCs w:val="24"/>
        </w:rPr>
        <w:t xml:space="preserve"> M</w:t>
      </w:r>
      <w:r w:rsidR="00D46558">
        <w:rPr>
          <w:rFonts w:ascii="Times New Roman" w:hAnsi="Times New Roman" w:cs="Times New Roman"/>
          <w:sz w:val="24"/>
          <w:szCs w:val="24"/>
        </w:rPr>
        <w:t>.,</w:t>
      </w:r>
      <w:r w:rsidRPr="00EC3276">
        <w:rPr>
          <w:rFonts w:ascii="Times New Roman" w:hAnsi="Times New Roman" w:cs="Times New Roman"/>
          <w:sz w:val="24"/>
          <w:szCs w:val="24"/>
        </w:rPr>
        <w:t xml:space="preserve"> 2007</w:t>
      </w:r>
      <w:r w:rsidR="00D46558">
        <w:rPr>
          <w:rFonts w:ascii="Times New Roman" w:hAnsi="Times New Roman" w:cs="Times New Roman"/>
          <w:sz w:val="24"/>
          <w:szCs w:val="24"/>
        </w:rPr>
        <w:t>.</w:t>
      </w:r>
      <w:r w:rsidRPr="00EC3276">
        <w:rPr>
          <w:rFonts w:ascii="Times New Roman" w:hAnsi="Times New Roman" w:cs="Times New Roman"/>
          <w:sz w:val="24"/>
          <w:szCs w:val="24"/>
        </w:rPr>
        <w:t xml:space="preserve"> Toxicity of </w:t>
      </w:r>
      <w:r w:rsidRPr="00EC3276">
        <w:rPr>
          <w:rFonts w:ascii="Times New Roman" w:hAnsi="Times New Roman" w:cs="Times New Roman"/>
          <w:i/>
          <w:iCs/>
          <w:sz w:val="24"/>
          <w:szCs w:val="24"/>
        </w:rPr>
        <w:t>Dinophysis</w:t>
      </w:r>
      <w:r w:rsidRPr="00EC3276">
        <w:rPr>
          <w:rFonts w:ascii="Times New Roman" w:hAnsi="Times New Roman" w:cs="Times New Roman"/>
          <w:sz w:val="24"/>
          <w:szCs w:val="24"/>
        </w:rPr>
        <w:t xml:space="preserve"> spp. in relation to population density and environmental conditions on the Swedish west coast. Harmful Algae </w:t>
      </w:r>
      <w:r w:rsidRPr="00D46558">
        <w:rPr>
          <w:rFonts w:ascii="Times New Roman" w:hAnsi="Times New Roman" w:cs="Times New Roman"/>
          <w:sz w:val="24"/>
          <w:szCs w:val="24"/>
        </w:rPr>
        <w:t>6</w:t>
      </w:r>
      <w:r w:rsidR="00D46558">
        <w:rPr>
          <w:rFonts w:ascii="Times New Roman" w:hAnsi="Times New Roman" w:cs="Times New Roman"/>
          <w:sz w:val="24"/>
          <w:szCs w:val="24"/>
        </w:rPr>
        <w:t>,</w:t>
      </w:r>
      <w:r w:rsidRPr="00EC3276">
        <w:rPr>
          <w:rFonts w:ascii="Times New Roman" w:hAnsi="Times New Roman" w:cs="Times New Roman"/>
          <w:sz w:val="24"/>
          <w:szCs w:val="24"/>
        </w:rPr>
        <w:t xml:space="preserve"> 218-231</w:t>
      </w:r>
      <w:r w:rsidR="00D46558">
        <w:rPr>
          <w:rFonts w:ascii="Times New Roman" w:hAnsi="Times New Roman" w:cs="Times New Roman"/>
          <w:sz w:val="24"/>
          <w:szCs w:val="24"/>
        </w:rPr>
        <w:t>.</w:t>
      </w:r>
    </w:p>
    <w:p w14:paraId="615097E2" w14:textId="0FD457CA" w:rsidR="00BA1F75" w:rsidRDefault="00BA1F75" w:rsidP="001E1D1A">
      <w:pPr>
        <w:spacing w:line="480" w:lineRule="auto"/>
        <w:ind w:left="142" w:hanging="142"/>
        <w:rPr>
          <w:rFonts w:ascii="Times New Roman" w:hAnsi="Times New Roman" w:cs="Times New Roman"/>
          <w:sz w:val="24"/>
          <w:szCs w:val="24"/>
        </w:rPr>
      </w:pPr>
      <w:proofErr w:type="spellStart"/>
      <w:r>
        <w:rPr>
          <w:rFonts w:ascii="Times New Roman" w:hAnsi="Times New Roman" w:cs="Times New Roman"/>
          <w:sz w:val="24"/>
          <w:szCs w:val="24"/>
        </w:rPr>
        <w:t>Lindegarth</w:t>
      </w:r>
      <w:proofErr w:type="spellEnd"/>
      <w:r w:rsidR="007104DE">
        <w:rPr>
          <w:rFonts w:ascii="Times New Roman" w:hAnsi="Times New Roman" w:cs="Times New Roman"/>
          <w:sz w:val="24"/>
          <w:szCs w:val="24"/>
        </w:rPr>
        <w:t>,</w:t>
      </w:r>
      <w:r>
        <w:rPr>
          <w:rFonts w:ascii="Times New Roman" w:hAnsi="Times New Roman" w:cs="Times New Roman"/>
          <w:sz w:val="24"/>
          <w:szCs w:val="24"/>
        </w:rPr>
        <w:t xml:space="preserve"> S</w:t>
      </w:r>
      <w:r w:rsidR="007104DE">
        <w:rPr>
          <w:rFonts w:ascii="Times New Roman" w:hAnsi="Times New Roman" w:cs="Times New Roman"/>
          <w:sz w:val="24"/>
          <w:szCs w:val="24"/>
        </w:rPr>
        <w:t>.</w:t>
      </w:r>
      <w:r>
        <w:rPr>
          <w:rFonts w:ascii="Times New Roman" w:hAnsi="Times New Roman" w:cs="Times New Roman"/>
          <w:sz w:val="24"/>
          <w:szCs w:val="24"/>
        </w:rPr>
        <w:t>, Torgersen</w:t>
      </w:r>
      <w:r w:rsidR="007104DE">
        <w:rPr>
          <w:rFonts w:ascii="Times New Roman" w:hAnsi="Times New Roman" w:cs="Times New Roman"/>
          <w:sz w:val="24"/>
          <w:szCs w:val="24"/>
        </w:rPr>
        <w:t>,</w:t>
      </w:r>
      <w:r>
        <w:rPr>
          <w:rFonts w:ascii="Times New Roman" w:hAnsi="Times New Roman" w:cs="Times New Roman"/>
          <w:sz w:val="24"/>
          <w:szCs w:val="24"/>
        </w:rPr>
        <w:t xml:space="preserve"> T</w:t>
      </w:r>
      <w:r w:rsidR="007104D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Lundve</w:t>
      </w:r>
      <w:proofErr w:type="spellEnd"/>
      <w:r w:rsidR="007104DE">
        <w:rPr>
          <w:rFonts w:ascii="Times New Roman" w:hAnsi="Times New Roman" w:cs="Times New Roman"/>
          <w:sz w:val="24"/>
          <w:szCs w:val="24"/>
        </w:rPr>
        <w:t>,</w:t>
      </w:r>
      <w:r>
        <w:rPr>
          <w:rFonts w:ascii="Times New Roman" w:hAnsi="Times New Roman" w:cs="Times New Roman"/>
          <w:sz w:val="24"/>
          <w:szCs w:val="24"/>
        </w:rPr>
        <w:t xml:space="preserve"> B</w:t>
      </w:r>
      <w:r w:rsidR="007104DE">
        <w:rPr>
          <w:rFonts w:ascii="Times New Roman" w:hAnsi="Times New Roman" w:cs="Times New Roman"/>
          <w:sz w:val="24"/>
          <w:szCs w:val="24"/>
        </w:rPr>
        <w:t>.</w:t>
      </w:r>
      <w:r>
        <w:rPr>
          <w:rFonts w:ascii="Times New Roman" w:hAnsi="Times New Roman" w:cs="Times New Roman"/>
          <w:sz w:val="24"/>
          <w:szCs w:val="24"/>
        </w:rPr>
        <w:t>, Sandvik</w:t>
      </w:r>
      <w:r w:rsidR="007104DE">
        <w:rPr>
          <w:rFonts w:ascii="Times New Roman" w:hAnsi="Times New Roman" w:cs="Times New Roman"/>
          <w:sz w:val="24"/>
          <w:szCs w:val="24"/>
        </w:rPr>
        <w:t>,</w:t>
      </w:r>
      <w:r>
        <w:rPr>
          <w:rFonts w:ascii="Times New Roman" w:hAnsi="Times New Roman" w:cs="Times New Roman"/>
          <w:sz w:val="24"/>
          <w:szCs w:val="24"/>
        </w:rPr>
        <w:t xml:space="preserve"> M</w:t>
      </w:r>
      <w:r w:rsidR="007104DE">
        <w:rPr>
          <w:rFonts w:ascii="Times New Roman" w:hAnsi="Times New Roman" w:cs="Times New Roman"/>
          <w:sz w:val="24"/>
          <w:szCs w:val="24"/>
        </w:rPr>
        <w:t>.,</w:t>
      </w:r>
      <w:r>
        <w:rPr>
          <w:rFonts w:ascii="Times New Roman" w:hAnsi="Times New Roman" w:cs="Times New Roman"/>
          <w:sz w:val="24"/>
          <w:szCs w:val="24"/>
        </w:rPr>
        <w:t xml:space="preserve"> 2009</w:t>
      </w:r>
      <w:r w:rsidR="007104DE">
        <w:rPr>
          <w:rFonts w:ascii="Times New Roman" w:hAnsi="Times New Roman" w:cs="Times New Roman"/>
          <w:sz w:val="24"/>
          <w:szCs w:val="24"/>
        </w:rPr>
        <w:t>.</w:t>
      </w:r>
      <w:r>
        <w:rPr>
          <w:rFonts w:ascii="Times New Roman" w:hAnsi="Times New Roman" w:cs="Times New Roman"/>
          <w:sz w:val="24"/>
          <w:szCs w:val="24"/>
        </w:rPr>
        <w:t xml:space="preserve"> Differential retention of okadaic acid (OA) group toxins and pectenotoxins (PTX) in the Blue Mussel, </w:t>
      </w:r>
      <w:r w:rsidRPr="00BA1F75">
        <w:rPr>
          <w:rFonts w:ascii="Times New Roman" w:hAnsi="Times New Roman" w:cs="Times New Roman"/>
          <w:i/>
          <w:iCs/>
          <w:sz w:val="24"/>
          <w:szCs w:val="24"/>
        </w:rPr>
        <w:t>Mytilus edulis</w:t>
      </w:r>
      <w:r>
        <w:rPr>
          <w:rFonts w:ascii="Times New Roman" w:hAnsi="Times New Roman" w:cs="Times New Roman"/>
          <w:sz w:val="24"/>
          <w:szCs w:val="24"/>
        </w:rPr>
        <w:t xml:space="preserve"> (L.), and European Flat Oyster, </w:t>
      </w:r>
      <w:r w:rsidRPr="00BA1F75">
        <w:rPr>
          <w:rFonts w:ascii="Times New Roman" w:hAnsi="Times New Roman" w:cs="Times New Roman"/>
          <w:i/>
          <w:iCs/>
          <w:sz w:val="24"/>
          <w:szCs w:val="24"/>
        </w:rPr>
        <w:t>Ostrea edulis</w:t>
      </w:r>
      <w:r>
        <w:rPr>
          <w:rFonts w:ascii="Times New Roman" w:hAnsi="Times New Roman" w:cs="Times New Roman"/>
          <w:sz w:val="24"/>
          <w:szCs w:val="24"/>
        </w:rPr>
        <w:t xml:space="preserve"> (L.). J. Shellfish Res</w:t>
      </w:r>
      <w:r w:rsidR="007104DE">
        <w:rPr>
          <w:rFonts w:ascii="Times New Roman" w:hAnsi="Times New Roman" w:cs="Times New Roman"/>
          <w:sz w:val="24"/>
          <w:szCs w:val="24"/>
        </w:rPr>
        <w:t>.</w:t>
      </w:r>
      <w:r>
        <w:rPr>
          <w:rFonts w:ascii="Times New Roman" w:hAnsi="Times New Roman" w:cs="Times New Roman"/>
          <w:sz w:val="24"/>
          <w:szCs w:val="24"/>
        </w:rPr>
        <w:t xml:space="preserve"> </w:t>
      </w:r>
      <w:r w:rsidRPr="007104DE">
        <w:rPr>
          <w:rFonts w:ascii="Times New Roman" w:hAnsi="Times New Roman" w:cs="Times New Roman"/>
          <w:sz w:val="24"/>
          <w:szCs w:val="24"/>
        </w:rPr>
        <w:t>28(2)</w:t>
      </w:r>
      <w:r w:rsidR="007104DE">
        <w:rPr>
          <w:rFonts w:ascii="Times New Roman" w:hAnsi="Times New Roman" w:cs="Times New Roman"/>
          <w:sz w:val="24"/>
          <w:szCs w:val="24"/>
        </w:rPr>
        <w:t>,</w:t>
      </w:r>
      <w:r>
        <w:rPr>
          <w:rFonts w:ascii="Times New Roman" w:hAnsi="Times New Roman" w:cs="Times New Roman"/>
          <w:sz w:val="24"/>
          <w:szCs w:val="24"/>
        </w:rPr>
        <w:t xml:space="preserve"> 313-323</w:t>
      </w:r>
      <w:r w:rsidR="007104DE">
        <w:rPr>
          <w:rFonts w:ascii="Times New Roman" w:hAnsi="Times New Roman" w:cs="Times New Roman"/>
          <w:sz w:val="24"/>
          <w:szCs w:val="24"/>
        </w:rPr>
        <w:t>.</w:t>
      </w:r>
    </w:p>
    <w:p w14:paraId="50E3504D" w14:textId="50BB968A" w:rsidR="0032062C" w:rsidRPr="00FC5545" w:rsidRDefault="0032062C" w:rsidP="001E1D1A">
      <w:pPr>
        <w:spacing w:line="480" w:lineRule="auto"/>
        <w:ind w:left="142" w:hanging="142"/>
        <w:rPr>
          <w:rFonts w:ascii="Times New Roman" w:hAnsi="Times New Roman" w:cs="Times New Roman"/>
          <w:sz w:val="24"/>
          <w:szCs w:val="24"/>
        </w:rPr>
      </w:pPr>
      <w:r>
        <w:rPr>
          <w:rFonts w:ascii="Times New Roman" w:hAnsi="Times New Roman" w:cs="Times New Roman"/>
          <w:sz w:val="24"/>
          <w:szCs w:val="24"/>
        </w:rPr>
        <w:t>Marcone</w:t>
      </w:r>
      <w:r w:rsidR="00FF194D">
        <w:rPr>
          <w:rFonts w:ascii="Times New Roman" w:hAnsi="Times New Roman" w:cs="Times New Roman"/>
          <w:sz w:val="24"/>
          <w:szCs w:val="24"/>
        </w:rPr>
        <w:t>,</w:t>
      </w:r>
      <w:r>
        <w:rPr>
          <w:rFonts w:ascii="Times New Roman" w:hAnsi="Times New Roman" w:cs="Times New Roman"/>
          <w:sz w:val="24"/>
          <w:szCs w:val="24"/>
        </w:rPr>
        <w:t xml:space="preserve"> O</w:t>
      </w:r>
      <w:r w:rsidR="00FF194D">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Hattam</w:t>
      </w:r>
      <w:proofErr w:type="spellEnd"/>
      <w:r w:rsidR="00FF194D">
        <w:rPr>
          <w:rFonts w:ascii="Times New Roman" w:hAnsi="Times New Roman" w:cs="Times New Roman"/>
          <w:sz w:val="24"/>
          <w:szCs w:val="24"/>
        </w:rPr>
        <w:t>,</w:t>
      </w:r>
      <w:r>
        <w:rPr>
          <w:rFonts w:ascii="Times New Roman" w:hAnsi="Times New Roman" w:cs="Times New Roman"/>
          <w:sz w:val="24"/>
          <w:szCs w:val="24"/>
        </w:rPr>
        <w:t xml:space="preserve"> C</w:t>
      </w:r>
      <w:r w:rsidR="00FF194D">
        <w:rPr>
          <w:rFonts w:ascii="Times New Roman" w:hAnsi="Times New Roman" w:cs="Times New Roman"/>
          <w:sz w:val="24"/>
          <w:szCs w:val="24"/>
        </w:rPr>
        <w:t>.</w:t>
      </w:r>
      <w:r>
        <w:rPr>
          <w:rFonts w:ascii="Times New Roman" w:hAnsi="Times New Roman" w:cs="Times New Roman"/>
          <w:sz w:val="24"/>
          <w:szCs w:val="24"/>
        </w:rPr>
        <w:t xml:space="preserve"> Report on socio-economic impacts of HABs</w:t>
      </w:r>
      <w:r w:rsidR="00196B81" w:rsidRPr="00FC5545">
        <w:rPr>
          <w:rFonts w:ascii="Times New Roman" w:hAnsi="Times New Roman" w:cs="Times New Roman"/>
          <w:sz w:val="24"/>
          <w:szCs w:val="24"/>
        </w:rPr>
        <w:t>.</w:t>
      </w:r>
      <w:r w:rsidR="00FC5545">
        <w:rPr>
          <w:rFonts w:ascii="Times New Roman" w:hAnsi="Times New Roman" w:cs="Times New Roman"/>
          <w:sz w:val="24"/>
          <w:szCs w:val="24"/>
        </w:rPr>
        <w:t xml:space="preserve"> In preparation.</w:t>
      </w:r>
    </w:p>
    <w:p w14:paraId="07DD717F" w14:textId="4BD79194" w:rsidR="00BB2698" w:rsidRDefault="00BB2698" w:rsidP="001E1D1A">
      <w:pPr>
        <w:spacing w:line="480" w:lineRule="auto"/>
        <w:ind w:left="142" w:hanging="142"/>
        <w:rPr>
          <w:rFonts w:ascii="Times New Roman" w:hAnsi="Times New Roman" w:cs="Times New Roman"/>
          <w:sz w:val="24"/>
          <w:szCs w:val="24"/>
        </w:rPr>
      </w:pPr>
      <w:r w:rsidRPr="00FC5545">
        <w:rPr>
          <w:rFonts w:ascii="Times New Roman" w:hAnsi="Times New Roman" w:cs="Times New Roman"/>
          <w:sz w:val="24"/>
          <w:szCs w:val="24"/>
        </w:rPr>
        <w:t>Moita</w:t>
      </w:r>
      <w:r w:rsidR="008B5BCB" w:rsidRPr="00FC5545">
        <w:rPr>
          <w:rFonts w:ascii="Times New Roman" w:hAnsi="Times New Roman" w:cs="Times New Roman"/>
          <w:sz w:val="24"/>
          <w:szCs w:val="24"/>
        </w:rPr>
        <w:t>,</w:t>
      </w:r>
      <w:r w:rsidRPr="00FC5545">
        <w:rPr>
          <w:rFonts w:ascii="Times New Roman" w:hAnsi="Times New Roman" w:cs="Times New Roman"/>
          <w:sz w:val="24"/>
          <w:szCs w:val="24"/>
        </w:rPr>
        <w:t xml:space="preserve"> M</w:t>
      </w:r>
      <w:r w:rsidR="008B5BCB" w:rsidRPr="00FC5545">
        <w:rPr>
          <w:rFonts w:ascii="Times New Roman" w:hAnsi="Times New Roman" w:cs="Times New Roman"/>
          <w:sz w:val="24"/>
          <w:szCs w:val="24"/>
        </w:rPr>
        <w:t>.</w:t>
      </w:r>
      <w:r w:rsidRPr="00FC5545">
        <w:rPr>
          <w:rFonts w:ascii="Times New Roman" w:hAnsi="Times New Roman" w:cs="Times New Roman"/>
          <w:sz w:val="24"/>
          <w:szCs w:val="24"/>
        </w:rPr>
        <w:t>T</w:t>
      </w:r>
      <w:r w:rsidR="008B5BCB" w:rsidRPr="00FC5545">
        <w:rPr>
          <w:rFonts w:ascii="Times New Roman" w:hAnsi="Times New Roman" w:cs="Times New Roman"/>
          <w:sz w:val="24"/>
          <w:szCs w:val="24"/>
        </w:rPr>
        <w:t>.</w:t>
      </w:r>
      <w:r w:rsidRPr="00FC5545">
        <w:rPr>
          <w:rFonts w:ascii="Times New Roman" w:hAnsi="Times New Roman" w:cs="Times New Roman"/>
          <w:sz w:val="24"/>
          <w:szCs w:val="24"/>
        </w:rPr>
        <w:t>, Pazos</w:t>
      </w:r>
      <w:r w:rsidR="008B5BCB" w:rsidRPr="00FC5545">
        <w:rPr>
          <w:rFonts w:ascii="Times New Roman" w:hAnsi="Times New Roman" w:cs="Times New Roman"/>
          <w:sz w:val="24"/>
          <w:szCs w:val="24"/>
        </w:rPr>
        <w:t>,</w:t>
      </w:r>
      <w:r w:rsidRPr="00FC5545">
        <w:rPr>
          <w:rFonts w:ascii="Times New Roman" w:hAnsi="Times New Roman" w:cs="Times New Roman"/>
          <w:sz w:val="24"/>
          <w:szCs w:val="24"/>
        </w:rPr>
        <w:t xml:space="preserve"> Y</w:t>
      </w:r>
      <w:r w:rsidR="008B5BCB" w:rsidRPr="00FC5545">
        <w:rPr>
          <w:rFonts w:ascii="Times New Roman" w:hAnsi="Times New Roman" w:cs="Times New Roman"/>
          <w:sz w:val="24"/>
          <w:szCs w:val="24"/>
        </w:rPr>
        <w:t>.</w:t>
      </w:r>
      <w:r w:rsidRPr="00FC5545">
        <w:rPr>
          <w:rFonts w:ascii="Times New Roman" w:hAnsi="Times New Roman" w:cs="Times New Roman"/>
          <w:sz w:val="24"/>
          <w:szCs w:val="24"/>
        </w:rPr>
        <w:t>, Rocha</w:t>
      </w:r>
      <w:r w:rsidR="008B5BCB" w:rsidRPr="00FC5545">
        <w:rPr>
          <w:rFonts w:ascii="Times New Roman" w:hAnsi="Times New Roman" w:cs="Times New Roman"/>
          <w:sz w:val="24"/>
          <w:szCs w:val="24"/>
        </w:rPr>
        <w:t>,</w:t>
      </w:r>
      <w:r w:rsidRPr="00FC5545">
        <w:rPr>
          <w:rFonts w:ascii="Times New Roman" w:hAnsi="Times New Roman" w:cs="Times New Roman"/>
          <w:sz w:val="24"/>
          <w:szCs w:val="24"/>
        </w:rPr>
        <w:t xml:space="preserve"> C</w:t>
      </w:r>
      <w:r w:rsidR="008B5BCB" w:rsidRPr="00FC5545">
        <w:rPr>
          <w:rFonts w:ascii="Times New Roman" w:hAnsi="Times New Roman" w:cs="Times New Roman"/>
          <w:sz w:val="24"/>
          <w:szCs w:val="24"/>
        </w:rPr>
        <w:t>.</w:t>
      </w:r>
      <w:r w:rsidRPr="00FC5545">
        <w:rPr>
          <w:rFonts w:ascii="Times New Roman" w:hAnsi="Times New Roman" w:cs="Times New Roman"/>
          <w:sz w:val="24"/>
          <w:szCs w:val="24"/>
        </w:rPr>
        <w:t>, Nolasco</w:t>
      </w:r>
      <w:r w:rsidR="008B5BCB" w:rsidRPr="00FC5545">
        <w:rPr>
          <w:rFonts w:ascii="Times New Roman" w:hAnsi="Times New Roman" w:cs="Times New Roman"/>
          <w:sz w:val="24"/>
          <w:szCs w:val="24"/>
        </w:rPr>
        <w:t>,</w:t>
      </w:r>
      <w:r w:rsidRPr="00FC5545">
        <w:rPr>
          <w:rFonts w:ascii="Times New Roman" w:hAnsi="Times New Roman" w:cs="Times New Roman"/>
          <w:sz w:val="24"/>
          <w:szCs w:val="24"/>
        </w:rPr>
        <w:t xml:space="preserve"> R</w:t>
      </w:r>
      <w:r w:rsidR="008B5BCB" w:rsidRPr="00FC5545">
        <w:rPr>
          <w:rFonts w:ascii="Times New Roman" w:hAnsi="Times New Roman" w:cs="Times New Roman"/>
          <w:sz w:val="24"/>
          <w:szCs w:val="24"/>
        </w:rPr>
        <w:t>.</w:t>
      </w:r>
      <w:r w:rsidRPr="00FC5545">
        <w:rPr>
          <w:rFonts w:ascii="Times New Roman" w:hAnsi="Times New Roman" w:cs="Times New Roman"/>
          <w:sz w:val="24"/>
          <w:szCs w:val="24"/>
        </w:rPr>
        <w:t>, Oliveira</w:t>
      </w:r>
      <w:r w:rsidR="008B5BCB" w:rsidRPr="00FC5545">
        <w:rPr>
          <w:rFonts w:ascii="Times New Roman" w:hAnsi="Times New Roman" w:cs="Times New Roman"/>
          <w:sz w:val="24"/>
          <w:szCs w:val="24"/>
        </w:rPr>
        <w:t>,</w:t>
      </w:r>
      <w:r w:rsidRPr="00FC5545">
        <w:rPr>
          <w:rFonts w:ascii="Times New Roman" w:hAnsi="Times New Roman" w:cs="Times New Roman"/>
          <w:sz w:val="24"/>
          <w:szCs w:val="24"/>
        </w:rPr>
        <w:t xml:space="preserve"> P</w:t>
      </w:r>
      <w:r w:rsidR="008B5BCB" w:rsidRPr="00FC5545">
        <w:rPr>
          <w:rFonts w:ascii="Times New Roman" w:hAnsi="Times New Roman" w:cs="Times New Roman"/>
          <w:sz w:val="24"/>
          <w:szCs w:val="24"/>
        </w:rPr>
        <w:t>.</w:t>
      </w:r>
      <w:r w:rsidRPr="00FC5545">
        <w:rPr>
          <w:rFonts w:ascii="Times New Roman" w:hAnsi="Times New Roman" w:cs="Times New Roman"/>
          <w:sz w:val="24"/>
          <w:szCs w:val="24"/>
        </w:rPr>
        <w:t>B</w:t>
      </w:r>
      <w:r w:rsidR="008B5BCB" w:rsidRPr="00FC5545">
        <w:rPr>
          <w:rFonts w:ascii="Times New Roman" w:hAnsi="Times New Roman" w:cs="Times New Roman"/>
          <w:sz w:val="24"/>
          <w:szCs w:val="24"/>
        </w:rPr>
        <w:t>.,</w:t>
      </w:r>
      <w:r w:rsidRPr="00FC5545">
        <w:rPr>
          <w:rFonts w:ascii="Times New Roman" w:hAnsi="Times New Roman" w:cs="Times New Roman"/>
          <w:sz w:val="24"/>
          <w:szCs w:val="24"/>
        </w:rPr>
        <w:t xml:space="preserve"> 2016</w:t>
      </w:r>
      <w:r w:rsidR="008B5BCB" w:rsidRPr="00FC5545">
        <w:rPr>
          <w:rFonts w:ascii="Times New Roman" w:hAnsi="Times New Roman" w:cs="Times New Roman"/>
          <w:sz w:val="24"/>
          <w:szCs w:val="24"/>
        </w:rPr>
        <w:t>.</w:t>
      </w:r>
      <w:r w:rsidRPr="00FC5545">
        <w:rPr>
          <w:rFonts w:ascii="Times New Roman" w:hAnsi="Times New Roman" w:cs="Times New Roman"/>
          <w:sz w:val="24"/>
          <w:szCs w:val="24"/>
        </w:rPr>
        <w:t xml:space="preserve"> </w:t>
      </w:r>
      <w:r w:rsidRPr="00EC3276">
        <w:rPr>
          <w:rFonts w:ascii="Times New Roman" w:hAnsi="Times New Roman" w:cs="Times New Roman"/>
          <w:sz w:val="24"/>
          <w:szCs w:val="24"/>
        </w:rPr>
        <w:t xml:space="preserve">Toward predicting </w:t>
      </w:r>
      <w:r w:rsidRPr="00EC3276">
        <w:rPr>
          <w:rFonts w:ascii="Times New Roman" w:hAnsi="Times New Roman" w:cs="Times New Roman"/>
          <w:i/>
          <w:iCs/>
          <w:sz w:val="24"/>
          <w:szCs w:val="24"/>
        </w:rPr>
        <w:t>Dinophysis</w:t>
      </w:r>
      <w:r w:rsidRPr="00EC3276">
        <w:rPr>
          <w:rFonts w:ascii="Times New Roman" w:hAnsi="Times New Roman" w:cs="Times New Roman"/>
          <w:sz w:val="24"/>
          <w:szCs w:val="24"/>
        </w:rPr>
        <w:t xml:space="preserve"> blooms off NW Iberia: A decade of events. Harmful Algae </w:t>
      </w:r>
      <w:r w:rsidRPr="008B5BCB">
        <w:rPr>
          <w:rFonts w:ascii="Times New Roman" w:hAnsi="Times New Roman" w:cs="Times New Roman"/>
          <w:sz w:val="24"/>
          <w:szCs w:val="24"/>
        </w:rPr>
        <w:t>53</w:t>
      </w:r>
      <w:r w:rsidR="008B5BCB">
        <w:rPr>
          <w:rFonts w:ascii="Times New Roman" w:hAnsi="Times New Roman" w:cs="Times New Roman"/>
          <w:sz w:val="24"/>
          <w:szCs w:val="24"/>
        </w:rPr>
        <w:t>,</w:t>
      </w:r>
      <w:r w:rsidRPr="00EC3276">
        <w:rPr>
          <w:rFonts w:ascii="Times New Roman" w:hAnsi="Times New Roman" w:cs="Times New Roman"/>
          <w:sz w:val="24"/>
          <w:szCs w:val="24"/>
        </w:rPr>
        <w:t xml:space="preserve"> 17-32</w:t>
      </w:r>
      <w:r w:rsidR="008B5BCB">
        <w:rPr>
          <w:rFonts w:ascii="Times New Roman" w:hAnsi="Times New Roman" w:cs="Times New Roman"/>
          <w:sz w:val="24"/>
          <w:szCs w:val="24"/>
        </w:rPr>
        <w:t>.</w:t>
      </w:r>
    </w:p>
    <w:p w14:paraId="3FA39BE0" w14:textId="112CB9A3" w:rsidR="009C4BC3" w:rsidRDefault="009C4BC3" w:rsidP="001E1D1A">
      <w:pPr>
        <w:spacing w:line="480" w:lineRule="auto"/>
        <w:ind w:left="142" w:hanging="142"/>
        <w:rPr>
          <w:rFonts w:ascii="Times New Roman" w:hAnsi="Times New Roman" w:cs="Times New Roman"/>
          <w:sz w:val="24"/>
          <w:szCs w:val="24"/>
        </w:rPr>
      </w:pPr>
      <w:r>
        <w:rPr>
          <w:rFonts w:ascii="Times New Roman" w:hAnsi="Times New Roman" w:cs="Times New Roman"/>
          <w:sz w:val="24"/>
          <w:szCs w:val="24"/>
        </w:rPr>
        <w:t>Nielsen</w:t>
      </w:r>
      <w:r w:rsidR="00EC1231">
        <w:rPr>
          <w:rFonts w:ascii="Times New Roman" w:hAnsi="Times New Roman" w:cs="Times New Roman"/>
          <w:sz w:val="24"/>
          <w:szCs w:val="24"/>
        </w:rPr>
        <w:t>,</w:t>
      </w:r>
      <w:r>
        <w:rPr>
          <w:rFonts w:ascii="Times New Roman" w:hAnsi="Times New Roman" w:cs="Times New Roman"/>
          <w:sz w:val="24"/>
          <w:szCs w:val="24"/>
        </w:rPr>
        <w:t xml:space="preserve"> L</w:t>
      </w:r>
      <w:r w:rsidR="00EC1231">
        <w:rPr>
          <w:rFonts w:ascii="Times New Roman" w:hAnsi="Times New Roman" w:cs="Times New Roman"/>
          <w:sz w:val="24"/>
          <w:szCs w:val="24"/>
        </w:rPr>
        <w:t>.</w:t>
      </w:r>
      <w:r>
        <w:rPr>
          <w:rFonts w:ascii="Times New Roman" w:hAnsi="Times New Roman" w:cs="Times New Roman"/>
          <w:sz w:val="24"/>
          <w:szCs w:val="24"/>
        </w:rPr>
        <w:t>T</w:t>
      </w:r>
      <w:r w:rsidR="00EC1231">
        <w:rPr>
          <w:rFonts w:ascii="Times New Roman" w:hAnsi="Times New Roman" w:cs="Times New Roman"/>
          <w:sz w:val="24"/>
          <w:szCs w:val="24"/>
        </w:rPr>
        <w:t>.</w:t>
      </w:r>
      <w:r>
        <w:rPr>
          <w:rFonts w:ascii="Times New Roman" w:hAnsi="Times New Roman" w:cs="Times New Roman"/>
          <w:sz w:val="24"/>
          <w:szCs w:val="24"/>
        </w:rPr>
        <w:t>, Hansen</w:t>
      </w:r>
      <w:r w:rsidR="00EC1231">
        <w:rPr>
          <w:rFonts w:ascii="Times New Roman" w:hAnsi="Times New Roman" w:cs="Times New Roman"/>
          <w:sz w:val="24"/>
          <w:szCs w:val="24"/>
        </w:rPr>
        <w:t>,</w:t>
      </w:r>
      <w:r>
        <w:rPr>
          <w:rFonts w:ascii="Times New Roman" w:hAnsi="Times New Roman" w:cs="Times New Roman"/>
          <w:sz w:val="24"/>
          <w:szCs w:val="24"/>
        </w:rPr>
        <w:t xml:space="preserve"> P</w:t>
      </w:r>
      <w:r w:rsidR="00EC1231">
        <w:rPr>
          <w:rFonts w:ascii="Times New Roman" w:hAnsi="Times New Roman" w:cs="Times New Roman"/>
          <w:sz w:val="24"/>
          <w:szCs w:val="24"/>
        </w:rPr>
        <w:t>.</w:t>
      </w:r>
      <w:r>
        <w:rPr>
          <w:rFonts w:ascii="Times New Roman" w:hAnsi="Times New Roman" w:cs="Times New Roman"/>
          <w:sz w:val="24"/>
          <w:szCs w:val="24"/>
        </w:rPr>
        <w:t>J</w:t>
      </w:r>
      <w:r w:rsidR="00EC123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Krock</w:t>
      </w:r>
      <w:proofErr w:type="spellEnd"/>
      <w:r w:rsidR="00EC1231">
        <w:rPr>
          <w:rFonts w:ascii="Times New Roman" w:hAnsi="Times New Roman" w:cs="Times New Roman"/>
          <w:sz w:val="24"/>
          <w:szCs w:val="24"/>
        </w:rPr>
        <w:t>,</w:t>
      </w:r>
      <w:r>
        <w:rPr>
          <w:rFonts w:ascii="Times New Roman" w:hAnsi="Times New Roman" w:cs="Times New Roman"/>
          <w:sz w:val="24"/>
          <w:szCs w:val="24"/>
        </w:rPr>
        <w:t xml:space="preserve"> B</w:t>
      </w:r>
      <w:r w:rsidR="00EC123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Vismann</w:t>
      </w:r>
      <w:proofErr w:type="spellEnd"/>
      <w:r w:rsidR="00EC1231">
        <w:rPr>
          <w:rFonts w:ascii="Times New Roman" w:hAnsi="Times New Roman" w:cs="Times New Roman"/>
          <w:sz w:val="24"/>
          <w:szCs w:val="24"/>
        </w:rPr>
        <w:t>,</w:t>
      </w:r>
      <w:r>
        <w:rPr>
          <w:rFonts w:ascii="Times New Roman" w:hAnsi="Times New Roman" w:cs="Times New Roman"/>
          <w:sz w:val="24"/>
          <w:szCs w:val="24"/>
        </w:rPr>
        <w:t xml:space="preserve"> B</w:t>
      </w:r>
      <w:r w:rsidR="00EC1231">
        <w:rPr>
          <w:rFonts w:ascii="Times New Roman" w:hAnsi="Times New Roman" w:cs="Times New Roman"/>
          <w:sz w:val="24"/>
          <w:szCs w:val="24"/>
        </w:rPr>
        <w:t>.,</w:t>
      </w:r>
      <w:r>
        <w:rPr>
          <w:rFonts w:ascii="Times New Roman" w:hAnsi="Times New Roman" w:cs="Times New Roman"/>
          <w:sz w:val="24"/>
          <w:szCs w:val="24"/>
        </w:rPr>
        <w:t xml:space="preserve"> 2016</w:t>
      </w:r>
      <w:r w:rsidR="00EC1231">
        <w:rPr>
          <w:rFonts w:ascii="Times New Roman" w:hAnsi="Times New Roman" w:cs="Times New Roman"/>
          <w:sz w:val="24"/>
          <w:szCs w:val="24"/>
        </w:rPr>
        <w:t>.</w:t>
      </w:r>
      <w:r>
        <w:rPr>
          <w:rFonts w:ascii="Times New Roman" w:hAnsi="Times New Roman" w:cs="Times New Roman"/>
          <w:sz w:val="24"/>
          <w:szCs w:val="24"/>
        </w:rPr>
        <w:t xml:space="preserve"> Accumulation, </w:t>
      </w:r>
      <w:proofErr w:type="gramStart"/>
      <w:r>
        <w:rPr>
          <w:rFonts w:ascii="Times New Roman" w:hAnsi="Times New Roman" w:cs="Times New Roman"/>
          <w:sz w:val="24"/>
          <w:szCs w:val="24"/>
        </w:rPr>
        <w:t>transformation</w:t>
      </w:r>
      <w:proofErr w:type="gramEnd"/>
      <w:r>
        <w:rPr>
          <w:rFonts w:ascii="Times New Roman" w:hAnsi="Times New Roman" w:cs="Times New Roman"/>
          <w:sz w:val="24"/>
          <w:szCs w:val="24"/>
        </w:rPr>
        <w:t xml:space="preserve"> and breakdown of DSP toxins from the toxic dinoflagellate </w:t>
      </w:r>
      <w:r w:rsidRPr="009C4BC3">
        <w:rPr>
          <w:rFonts w:ascii="Times New Roman" w:hAnsi="Times New Roman" w:cs="Times New Roman"/>
          <w:i/>
          <w:iCs/>
          <w:sz w:val="24"/>
          <w:szCs w:val="24"/>
        </w:rPr>
        <w:t>Dinophysis acuta</w:t>
      </w:r>
      <w:r>
        <w:rPr>
          <w:rFonts w:ascii="Times New Roman" w:hAnsi="Times New Roman" w:cs="Times New Roman"/>
          <w:sz w:val="24"/>
          <w:szCs w:val="24"/>
        </w:rPr>
        <w:t xml:space="preserve"> in blue mussels, </w:t>
      </w:r>
      <w:r w:rsidRPr="009C4BC3">
        <w:rPr>
          <w:rFonts w:ascii="Times New Roman" w:hAnsi="Times New Roman" w:cs="Times New Roman"/>
          <w:i/>
          <w:iCs/>
          <w:sz w:val="24"/>
          <w:szCs w:val="24"/>
        </w:rPr>
        <w:t>Mytilus edulis</w:t>
      </w:r>
      <w:r>
        <w:rPr>
          <w:rFonts w:ascii="Times New Roman" w:hAnsi="Times New Roman" w:cs="Times New Roman"/>
          <w:sz w:val="24"/>
          <w:szCs w:val="24"/>
        </w:rPr>
        <w:t xml:space="preserve">. Toxicon </w:t>
      </w:r>
      <w:r w:rsidRPr="00EC1231">
        <w:rPr>
          <w:rFonts w:ascii="Times New Roman" w:hAnsi="Times New Roman" w:cs="Times New Roman"/>
          <w:sz w:val="24"/>
          <w:szCs w:val="24"/>
        </w:rPr>
        <w:t>117</w:t>
      </w:r>
      <w:r w:rsidR="00EC1231">
        <w:rPr>
          <w:rFonts w:ascii="Times New Roman" w:hAnsi="Times New Roman" w:cs="Times New Roman"/>
          <w:sz w:val="24"/>
          <w:szCs w:val="24"/>
        </w:rPr>
        <w:t>,</w:t>
      </w:r>
      <w:r>
        <w:rPr>
          <w:rFonts w:ascii="Times New Roman" w:hAnsi="Times New Roman" w:cs="Times New Roman"/>
          <w:sz w:val="24"/>
          <w:szCs w:val="24"/>
        </w:rPr>
        <w:t xml:space="preserve"> 84-93</w:t>
      </w:r>
      <w:r w:rsidR="00EC1231">
        <w:rPr>
          <w:rFonts w:ascii="Times New Roman" w:hAnsi="Times New Roman" w:cs="Times New Roman"/>
          <w:sz w:val="24"/>
          <w:szCs w:val="24"/>
        </w:rPr>
        <w:t>.</w:t>
      </w:r>
    </w:p>
    <w:p w14:paraId="0887D5CE" w14:textId="6994B48A" w:rsidR="00B01200" w:rsidRDefault="00B01200" w:rsidP="001E1D1A">
      <w:pPr>
        <w:spacing w:line="480" w:lineRule="auto"/>
        <w:ind w:left="142" w:hanging="142"/>
        <w:rPr>
          <w:rFonts w:ascii="Times New Roman" w:hAnsi="Times New Roman" w:cs="Times New Roman"/>
          <w:sz w:val="24"/>
          <w:szCs w:val="24"/>
        </w:rPr>
      </w:pPr>
      <w:proofErr w:type="spellStart"/>
      <w:r>
        <w:rPr>
          <w:rFonts w:ascii="Times New Roman" w:hAnsi="Times New Roman" w:cs="Times New Roman"/>
          <w:sz w:val="24"/>
          <w:szCs w:val="24"/>
        </w:rPr>
        <w:t>Peperzak</w:t>
      </w:r>
      <w:proofErr w:type="spellEnd"/>
      <w:r w:rsidR="00A35B4A">
        <w:rPr>
          <w:rFonts w:ascii="Times New Roman" w:hAnsi="Times New Roman" w:cs="Times New Roman"/>
          <w:sz w:val="24"/>
          <w:szCs w:val="24"/>
        </w:rPr>
        <w:t>,</w:t>
      </w:r>
      <w:r>
        <w:rPr>
          <w:rFonts w:ascii="Times New Roman" w:hAnsi="Times New Roman" w:cs="Times New Roman"/>
          <w:sz w:val="24"/>
          <w:szCs w:val="24"/>
        </w:rPr>
        <w:t xml:space="preserve"> L</w:t>
      </w:r>
      <w:r w:rsidR="00A35B4A">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Snoeijer</w:t>
      </w:r>
      <w:proofErr w:type="spellEnd"/>
      <w:r w:rsidR="00A35B4A">
        <w:rPr>
          <w:rFonts w:ascii="Times New Roman" w:hAnsi="Times New Roman" w:cs="Times New Roman"/>
          <w:sz w:val="24"/>
          <w:szCs w:val="24"/>
        </w:rPr>
        <w:t>,</w:t>
      </w:r>
      <w:r>
        <w:rPr>
          <w:rFonts w:ascii="Times New Roman" w:hAnsi="Times New Roman" w:cs="Times New Roman"/>
          <w:sz w:val="24"/>
          <w:szCs w:val="24"/>
        </w:rPr>
        <w:t xml:space="preserve"> G</w:t>
      </w:r>
      <w:r w:rsidR="00A35B4A">
        <w:rPr>
          <w:rFonts w:ascii="Times New Roman" w:hAnsi="Times New Roman" w:cs="Times New Roman"/>
          <w:sz w:val="24"/>
          <w:szCs w:val="24"/>
        </w:rPr>
        <w:t>.</w:t>
      </w:r>
      <w:r>
        <w:rPr>
          <w:rFonts w:ascii="Times New Roman" w:hAnsi="Times New Roman" w:cs="Times New Roman"/>
          <w:sz w:val="24"/>
          <w:szCs w:val="24"/>
        </w:rPr>
        <w:t>J</w:t>
      </w:r>
      <w:r w:rsidR="00A35B4A">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Dijkema</w:t>
      </w:r>
      <w:proofErr w:type="spellEnd"/>
      <w:r w:rsidR="00A35B4A">
        <w:rPr>
          <w:rFonts w:ascii="Times New Roman" w:hAnsi="Times New Roman" w:cs="Times New Roman"/>
          <w:sz w:val="24"/>
          <w:szCs w:val="24"/>
        </w:rPr>
        <w:t>,</w:t>
      </w:r>
      <w:r>
        <w:rPr>
          <w:rFonts w:ascii="Times New Roman" w:hAnsi="Times New Roman" w:cs="Times New Roman"/>
          <w:sz w:val="24"/>
          <w:szCs w:val="24"/>
        </w:rPr>
        <w:t xml:space="preserve"> R</w:t>
      </w:r>
      <w:r w:rsidR="00A35B4A">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Gieskes</w:t>
      </w:r>
      <w:proofErr w:type="spellEnd"/>
      <w:r w:rsidR="00A35B4A">
        <w:rPr>
          <w:rFonts w:ascii="Times New Roman" w:hAnsi="Times New Roman" w:cs="Times New Roman"/>
          <w:sz w:val="24"/>
          <w:szCs w:val="24"/>
        </w:rPr>
        <w:t>,</w:t>
      </w:r>
      <w:r>
        <w:rPr>
          <w:rFonts w:ascii="Times New Roman" w:hAnsi="Times New Roman" w:cs="Times New Roman"/>
          <w:sz w:val="24"/>
          <w:szCs w:val="24"/>
        </w:rPr>
        <w:t xml:space="preserve"> W</w:t>
      </w:r>
      <w:r w:rsidR="00A35B4A">
        <w:rPr>
          <w:rFonts w:ascii="Times New Roman" w:hAnsi="Times New Roman" w:cs="Times New Roman"/>
          <w:sz w:val="24"/>
          <w:szCs w:val="24"/>
        </w:rPr>
        <w:t>.</w:t>
      </w:r>
      <w:r>
        <w:rPr>
          <w:rFonts w:ascii="Times New Roman" w:hAnsi="Times New Roman" w:cs="Times New Roman"/>
          <w:sz w:val="24"/>
          <w:szCs w:val="24"/>
        </w:rPr>
        <w:t>W</w:t>
      </w:r>
      <w:r w:rsidR="00A35B4A">
        <w:rPr>
          <w:rFonts w:ascii="Times New Roman" w:hAnsi="Times New Roman" w:cs="Times New Roman"/>
          <w:sz w:val="24"/>
          <w:szCs w:val="24"/>
        </w:rPr>
        <w:t>.</w:t>
      </w:r>
      <w:r>
        <w:rPr>
          <w:rFonts w:ascii="Times New Roman" w:hAnsi="Times New Roman" w:cs="Times New Roman"/>
          <w:sz w:val="24"/>
          <w:szCs w:val="24"/>
        </w:rPr>
        <w:t>C</w:t>
      </w:r>
      <w:r w:rsidR="00A35B4A">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Joordens</w:t>
      </w:r>
      <w:proofErr w:type="spellEnd"/>
      <w:r w:rsidR="00A35B4A">
        <w:rPr>
          <w:rFonts w:ascii="Times New Roman" w:hAnsi="Times New Roman" w:cs="Times New Roman"/>
          <w:sz w:val="24"/>
          <w:szCs w:val="24"/>
        </w:rPr>
        <w:t>,</w:t>
      </w:r>
      <w:r>
        <w:rPr>
          <w:rFonts w:ascii="Times New Roman" w:hAnsi="Times New Roman" w:cs="Times New Roman"/>
          <w:sz w:val="24"/>
          <w:szCs w:val="24"/>
        </w:rPr>
        <w:t xml:space="preserve"> J</w:t>
      </w:r>
      <w:r w:rsidR="00A35B4A">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Peeters</w:t>
      </w:r>
      <w:proofErr w:type="spellEnd"/>
      <w:r w:rsidR="00A35B4A">
        <w:rPr>
          <w:rFonts w:ascii="Times New Roman" w:hAnsi="Times New Roman" w:cs="Times New Roman"/>
          <w:sz w:val="24"/>
          <w:szCs w:val="24"/>
        </w:rPr>
        <w:t>,</w:t>
      </w:r>
      <w:r>
        <w:rPr>
          <w:rFonts w:ascii="Times New Roman" w:hAnsi="Times New Roman" w:cs="Times New Roman"/>
          <w:sz w:val="24"/>
          <w:szCs w:val="24"/>
        </w:rPr>
        <w:t xml:space="preserve"> J</w:t>
      </w:r>
      <w:r w:rsidR="00A35B4A">
        <w:rPr>
          <w:rFonts w:ascii="Times New Roman" w:hAnsi="Times New Roman" w:cs="Times New Roman"/>
          <w:sz w:val="24"/>
          <w:szCs w:val="24"/>
        </w:rPr>
        <w:t>.</w:t>
      </w:r>
      <w:r>
        <w:rPr>
          <w:rFonts w:ascii="Times New Roman" w:hAnsi="Times New Roman" w:cs="Times New Roman"/>
          <w:sz w:val="24"/>
          <w:szCs w:val="24"/>
        </w:rPr>
        <w:t>C</w:t>
      </w:r>
      <w:r w:rsidR="00A35B4A">
        <w:rPr>
          <w:rFonts w:ascii="Times New Roman" w:hAnsi="Times New Roman" w:cs="Times New Roman"/>
          <w:sz w:val="24"/>
          <w:szCs w:val="24"/>
        </w:rPr>
        <w:t>.</w:t>
      </w:r>
      <w:r>
        <w:rPr>
          <w:rFonts w:ascii="Times New Roman" w:hAnsi="Times New Roman" w:cs="Times New Roman"/>
          <w:sz w:val="24"/>
          <w:szCs w:val="24"/>
        </w:rPr>
        <w:t>H</w:t>
      </w:r>
      <w:r w:rsidR="00A35B4A">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Schol</w:t>
      </w:r>
      <w:proofErr w:type="spellEnd"/>
      <w:r w:rsidR="00A35B4A">
        <w:rPr>
          <w:rFonts w:ascii="Times New Roman" w:hAnsi="Times New Roman" w:cs="Times New Roman"/>
          <w:sz w:val="24"/>
          <w:szCs w:val="24"/>
        </w:rPr>
        <w:t>,</w:t>
      </w:r>
      <w:r>
        <w:rPr>
          <w:rFonts w:ascii="Times New Roman" w:hAnsi="Times New Roman" w:cs="Times New Roman"/>
          <w:sz w:val="24"/>
          <w:szCs w:val="24"/>
        </w:rPr>
        <w:t xml:space="preserve"> C</w:t>
      </w:r>
      <w:r w:rsidR="00A35B4A">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Vrieling</w:t>
      </w:r>
      <w:proofErr w:type="spellEnd"/>
      <w:r w:rsidR="00A35B4A">
        <w:rPr>
          <w:rFonts w:ascii="Times New Roman" w:hAnsi="Times New Roman" w:cs="Times New Roman"/>
          <w:sz w:val="24"/>
          <w:szCs w:val="24"/>
        </w:rPr>
        <w:t>,</w:t>
      </w:r>
      <w:r>
        <w:rPr>
          <w:rFonts w:ascii="Times New Roman" w:hAnsi="Times New Roman" w:cs="Times New Roman"/>
          <w:sz w:val="24"/>
          <w:szCs w:val="24"/>
        </w:rPr>
        <w:t xml:space="preserve"> E</w:t>
      </w:r>
      <w:r w:rsidR="00A35B4A">
        <w:rPr>
          <w:rFonts w:ascii="Times New Roman" w:hAnsi="Times New Roman" w:cs="Times New Roman"/>
          <w:sz w:val="24"/>
          <w:szCs w:val="24"/>
        </w:rPr>
        <w:t>.</w:t>
      </w:r>
      <w:r>
        <w:rPr>
          <w:rFonts w:ascii="Times New Roman" w:hAnsi="Times New Roman" w:cs="Times New Roman"/>
          <w:sz w:val="24"/>
          <w:szCs w:val="24"/>
        </w:rPr>
        <w:t>G</w:t>
      </w:r>
      <w:r w:rsidR="00A35B4A">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Zevenboom</w:t>
      </w:r>
      <w:proofErr w:type="spellEnd"/>
      <w:r w:rsidR="00A35B4A">
        <w:rPr>
          <w:rFonts w:ascii="Times New Roman" w:hAnsi="Times New Roman" w:cs="Times New Roman"/>
          <w:sz w:val="24"/>
          <w:szCs w:val="24"/>
        </w:rPr>
        <w:t>,</w:t>
      </w:r>
      <w:r>
        <w:rPr>
          <w:rFonts w:ascii="Times New Roman" w:hAnsi="Times New Roman" w:cs="Times New Roman"/>
          <w:sz w:val="24"/>
          <w:szCs w:val="24"/>
        </w:rPr>
        <w:t xml:space="preserve"> W</w:t>
      </w:r>
      <w:r w:rsidR="00A35B4A">
        <w:rPr>
          <w:rFonts w:ascii="Times New Roman" w:hAnsi="Times New Roman" w:cs="Times New Roman"/>
          <w:sz w:val="24"/>
          <w:szCs w:val="24"/>
        </w:rPr>
        <w:t>.,</w:t>
      </w:r>
      <w:r>
        <w:rPr>
          <w:rFonts w:ascii="Times New Roman" w:hAnsi="Times New Roman" w:cs="Times New Roman"/>
          <w:sz w:val="24"/>
          <w:szCs w:val="24"/>
        </w:rPr>
        <w:t xml:space="preserve"> 1996</w:t>
      </w:r>
      <w:r w:rsidR="00A35B4A">
        <w:rPr>
          <w:rFonts w:ascii="Times New Roman" w:hAnsi="Times New Roman" w:cs="Times New Roman"/>
          <w:sz w:val="24"/>
          <w:szCs w:val="24"/>
        </w:rPr>
        <w:t>.</w:t>
      </w:r>
      <w:r>
        <w:rPr>
          <w:rFonts w:ascii="Times New Roman" w:hAnsi="Times New Roman" w:cs="Times New Roman"/>
          <w:sz w:val="24"/>
          <w:szCs w:val="24"/>
        </w:rPr>
        <w:t xml:space="preserve"> Development of a </w:t>
      </w:r>
      <w:r w:rsidRPr="002A4962">
        <w:rPr>
          <w:rFonts w:ascii="Times New Roman" w:hAnsi="Times New Roman" w:cs="Times New Roman"/>
          <w:i/>
          <w:sz w:val="24"/>
          <w:szCs w:val="24"/>
        </w:rPr>
        <w:t>Dinophysis acuminata</w:t>
      </w:r>
      <w:r>
        <w:rPr>
          <w:rFonts w:ascii="Times New Roman" w:hAnsi="Times New Roman" w:cs="Times New Roman"/>
          <w:sz w:val="24"/>
          <w:szCs w:val="24"/>
        </w:rPr>
        <w:t xml:space="preserve"> bloom in the River Rhine plume (North Sea). In: </w:t>
      </w:r>
      <w:proofErr w:type="spellStart"/>
      <w:r>
        <w:rPr>
          <w:rFonts w:ascii="Times New Roman" w:hAnsi="Times New Roman" w:cs="Times New Roman"/>
          <w:sz w:val="24"/>
          <w:szCs w:val="24"/>
        </w:rPr>
        <w:t>Yasumoto</w:t>
      </w:r>
      <w:proofErr w:type="spellEnd"/>
      <w:r w:rsidR="00E60734">
        <w:rPr>
          <w:rFonts w:ascii="Times New Roman" w:hAnsi="Times New Roman" w:cs="Times New Roman"/>
          <w:sz w:val="24"/>
          <w:szCs w:val="24"/>
        </w:rPr>
        <w:t>,</w:t>
      </w:r>
      <w:r>
        <w:rPr>
          <w:rFonts w:ascii="Times New Roman" w:hAnsi="Times New Roman" w:cs="Times New Roman"/>
          <w:sz w:val="24"/>
          <w:szCs w:val="24"/>
        </w:rPr>
        <w:t xml:space="preserve"> T</w:t>
      </w:r>
      <w:r w:rsidR="00E60734">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Oshima</w:t>
      </w:r>
      <w:proofErr w:type="spellEnd"/>
      <w:r w:rsidR="00E60734">
        <w:rPr>
          <w:rFonts w:ascii="Times New Roman" w:hAnsi="Times New Roman" w:cs="Times New Roman"/>
          <w:sz w:val="24"/>
          <w:szCs w:val="24"/>
        </w:rPr>
        <w:t>,</w:t>
      </w:r>
      <w:r>
        <w:rPr>
          <w:rFonts w:ascii="Times New Roman" w:hAnsi="Times New Roman" w:cs="Times New Roman"/>
          <w:sz w:val="24"/>
          <w:szCs w:val="24"/>
        </w:rPr>
        <w:t xml:space="preserve"> Y</w:t>
      </w:r>
      <w:r w:rsidR="00E60734">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Fukoyo</w:t>
      </w:r>
      <w:proofErr w:type="spellEnd"/>
      <w:r w:rsidR="00E60734">
        <w:rPr>
          <w:rFonts w:ascii="Times New Roman" w:hAnsi="Times New Roman" w:cs="Times New Roman"/>
          <w:sz w:val="24"/>
          <w:szCs w:val="24"/>
        </w:rPr>
        <w:t>,</w:t>
      </w:r>
      <w:r>
        <w:rPr>
          <w:rFonts w:ascii="Times New Roman" w:hAnsi="Times New Roman" w:cs="Times New Roman"/>
          <w:sz w:val="24"/>
          <w:szCs w:val="24"/>
        </w:rPr>
        <w:t xml:space="preserve"> Y</w:t>
      </w:r>
      <w:r w:rsidR="00E60734">
        <w:rPr>
          <w:rFonts w:ascii="Times New Roman" w:hAnsi="Times New Roman" w:cs="Times New Roman"/>
          <w:sz w:val="24"/>
          <w:szCs w:val="24"/>
        </w:rPr>
        <w:t>.</w:t>
      </w:r>
      <w:r>
        <w:rPr>
          <w:rFonts w:ascii="Times New Roman" w:hAnsi="Times New Roman" w:cs="Times New Roman"/>
          <w:sz w:val="24"/>
          <w:szCs w:val="24"/>
        </w:rPr>
        <w:t xml:space="preserve"> (</w:t>
      </w:r>
      <w:r w:rsidR="00E60734">
        <w:rPr>
          <w:rFonts w:ascii="Times New Roman" w:hAnsi="Times New Roman" w:cs="Times New Roman"/>
          <w:sz w:val="24"/>
          <w:szCs w:val="24"/>
        </w:rPr>
        <w:t>E</w:t>
      </w:r>
      <w:r>
        <w:rPr>
          <w:rFonts w:ascii="Times New Roman" w:hAnsi="Times New Roman" w:cs="Times New Roman"/>
          <w:sz w:val="24"/>
          <w:szCs w:val="24"/>
        </w:rPr>
        <w:t xml:space="preserve">ds.), </w:t>
      </w:r>
      <w:r w:rsidRPr="00E60734">
        <w:rPr>
          <w:rFonts w:ascii="Times New Roman" w:hAnsi="Times New Roman" w:cs="Times New Roman"/>
          <w:iCs/>
          <w:sz w:val="24"/>
          <w:szCs w:val="24"/>
        </w:rPr>
        <w:t>Harmful and Toxic Algal Blooms.</w:t>
      </w:r>
      <w:r>
        <w:rPr>
          <w:rFonts w:ascii="Times New Roman" w:hAnsi="Times New Roman" w:cs="Times New Roman"/>
          <w:i/>
          <w:sz w:val="24"/>
          <w:szCs w:val="24"/>
        </w:rPr>
        <w:t xml:space="preserve"> </w:t>
      </w:r>
      <w:r>
        <w:rPr>
          <w:rFonts w:ascii="Times New Roman" w:hAnsi="Times New Roman" w:cs="Times New Roman"/>
          <w:sz w:val="24"/>
          <w:szCs w:val="24"/>
        </w:rPr>
        <w:t>Intergovernmental Oceanographic Commission of UNESCO, pp. 273-276</w:t>
      </w:r>
      <w:r w:rsidR="00E60734">
        <w:rPr>
          <w:rFonts w:ascii="Times New Roman" w:hAnsi="Times New Roman" w:cs="Times New Roman"/>
          <w:sz w:val="24"/>
          <w:szCs w:val="24"/>
        </w:rPr>
        <w:t>.</w:t>
      </w:r>
    </w:p>
    <w:p w14:paraId="08DEFA49" w14:textId="00F99160" w:rsidR="009769BA" w:rsidRDefault="009769BA" w:rsidP="001E1D1A">
      <w:pPr>
        <w:spacing w:line="480" w:lineRule="auto"/>
        <w:ind w:left="142" w:hanging="142"/>
        <w:rPr>
          <w:rFonts w:ascii="Times New Roman" w:hAnsi="Times New Roman" w:cs="Times New Roman"/>
          <w:sz w:val="24"/>
          <w:szCs w:val="24"/>
        </w:rPr>
      </w:pPr>
      <w:r>
        <w:rPr>
          <w:rFonts w:ascii="Times New Roman" w:hAnsi="Times New Roman" w:cs="Times New Roman"/>
          <w:sz w:val="24"/>
          <w:szCs w:val="24"/>
        </w:rPr>
        <w:lastRenderedPageBreak/>
        <w:t xml:space="preserve">Rouillon, G., Navarro, E., 2003. Differential utilization of species of phytoplankton by the mussel Mytilus edulis. Acta </w:t>
      </w:r>
      <w:proofErr w:type="spellStart"/>
      <w:r>
        <w:rPr>
          <w:rFonts w:ascii="Times New Roman" w:hAnsi="Times New Roman" w:cs="Times New Roman"/>
          <w:sz w:val="24"/>
          <w:szCs w:val="24"/>
        </w:rPr>
        <w:t>Oecologica</w:t>
      </w:r>
      <w:proofErr w:type="spellEnd"/>
      <w:r>
        <w:rPr>
          <w:rFonts w:ascii="Times New Roman" w:hAnsi="Times New Roman" w:cs="Times New Roman"/>
          <w:sz w:val="24"/>
          <w:szCs w:val="24"/>
        </w:rPr>
        <w:t xml:space="preserve"> 24 (S1), S299-S305.</w:t>
      </w:r>
    </w:p>
    <w:p w14:paraId="3723D89D" w14:textId="11E6979B" w:rsidR="00A32E70" w:rsidRDefault="00A32E70" w:rsidP="001E1D1A">
      <w:pPr>
        <w:spacing w:line="480" w:lineRule="auto"/>
        <w:ind w:left="142" w:hanging="142"/>
        <w:rPr>
          <w:rFonts w:ascii="Times New Roman" w:hAnsi="Times New Roman" w:cs="Times New Roman"/>
          <w:sz w:val="24"/>
          <w:szCs w:val="24"/>
        </w:rPr>
      </w:pPr>
      <w:r>
        <w:rPr>
          <w:rFonts w:ascii="Times New Roman" w:hAnsi="Times New Roman" w:cs="Times New Roman"/>
          <w:sz w:val="24"/>
          <w:szCs w:val="24"/>
        </w:rPr>
        <w:t xml:space="preserve">Ruiz-Villareal, M., García-García, L.M., Cobas, M., Díaz, P.A., </w:t>
      </w:r>
      <w:proofErr w:type="spellStart"/>
      <w:r>
        <w:rPr>
          <w:rFonts w:ascii="Times New Roman" w:hAnsi="Times New Roman" w:cs="Times New Roman"/>
          <w:sz w:val="24"/>
          <w:szCs w:val="24"/>
        </w:rPr>
        <w:t>Reguera</w:t>
      </w:r>
      <w:proofErr w:type="spellEnd"/>
      <w:r>
        <w:rPr>
          <w:rFonts w:ascii="Times New Roman" w:hAnsi="Times New Roman" w:cs="Times New Roman"/>
          <w:sz w:val="24"/>
          <w:szCs w:val="24"/>
        </w:rPr>
        <w:t>, B., 2016. Modelling the hydrodynamic conditions associated with Dinophysis blooms in Galicia (NW Spain). Harmful Algae 53, 40-52.</w:t>
      </w:r>
    </w:p>
    <w:p w14:paraId="3F42FBB5" w14:textId="11A2CE59" w:rsidR="009C7DB5" w:rsidRDefault="009C7DB5" w:rsidP="001E1D1A">
      <w:pPr>
        <w:spacing w:line="480" w:lineRule="auto"/>
        <w:ind w:left="142" w:hanging="142"/>
        <w:rPr>
          <w:rFonts w:ascii="Times New Roman" w:hAnsi="Times New Roman" w:cs="Times New Roman"/>
          <w:sz w:val="24"/>
          <w:szCs w:val="24"/>
        </w:rPr>
      </w:pPr>
      <w:r>
        <w:rPr>
          <w:rFonts w:ascii="Times New Roman" w:hAnsi="Times New Roman" w:cs="Times New Roman"/>
          <w:sz w:val="24"/>
          <w:szCs w:val="24"/>
        </w:rPr>
        <w:t xml:space="preserve">Sherwin, T.J, Jonas, P.J.C., 1994. The impact of ambient stratification on marine outfall studies in British waters. Mar. Poll. Bull. </w:t>
      </w:r>
      <w:r w:rsidR="00455522">
        <w:rPr>
          <w:rFonts w:ascii="Times New Roman" w:hAnsi="Times New Roman" w:cs="Times New Roman"/>
          <w:sz w:val="24"/>
          <w:szCs w:val="24"/>
        </w:rPr>
        <w:t>28(9), 527-533</w:t>
      </w:r>
      <w:r w:rsidR="00A32E70">
        <w:rPr>
          <w:rFonts w:ascii="Times New Roman" w:hAnsi="Times New Roman" w:cs="Times New Roman"/>
          <w:sz w:val="24"/>
          <w:szCs w:val="24"/>
        </w:rPr>
        <w:t>.</w:t>
      </w:r>
    </w:p>
    <w:p w14:paraId="002ABCA5" w14:textId="6E00C937" w:rsidR="006E5C9E" w:rsidRPr="000C47F1" w:rsidRDefault="006E5C9E" w:rsidP="001E1D1A">
      <w:pPr>
        <w:spacing w:line="480" w:lineRule="auto"/>
        <w:ind w:left="142" w:hanging="142"/>
        <w:rPr>
          <w:rFonts w:ascii="Times New Roman" w:hAnsi="Times New Roman" w:cs="Times New Roman"/>
          <w:sz w:val="24"/>
          <w:szCs w:val="24"/>
        </w:rPr>
      </w:pPr>
      <w:proofErr w:type="spellStart"/>
      <w:r>
        <w:rPr>
          <w:rFonts w:ascii="Times New Roman" w:hAnsi="Times New Roman" w:cs="Times New Roman"/>
          <w:sz w:val="24"/>
          <w:szCs w:val="24"/>
        </w:rPr>
        <w:t>Soudant</w:t>
      </w:r>
      <w:proofErr w:type="spellEnd"/>
      <w:r w:rsidR="00AD12F1">
        <w:rPr>
          <w:rFonts w:ascii="Times New Roman" w:hAnsi="Times New Roman" w:cs="Times New Roman"/>
          <w:sz w:val="24"/>
          <w:szCs w:val="24"/>
        </w:rPr>
        <w:t>,</w:t>
      </w:r>
      <w:r>
        <w:rPr>
          <w:rFonts w:ascii="Times New Roman" w:hAnsi="Times New Roman" w:cs="Times New Roman"/>
          <w:sz w:val="24"/>
          <w:szCs w:val="24"/>
        </w:rPr>
        <w:t xml:space="preserve"> D</w:t>
      </w:r>
      <w:r w:rsidR="00AD12F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Beliaeff</w:t>
      </w:r>
      <w:proofErr w:type="spellEnd"/>
      <w:r w:rsidR="00AD12F1">
        <w:rPr>
          <w:rFonts w:ascii="Times New Roman" w:hAnsi="Times New Roman" w:cs="Times New Roman"/>
          <w:sz w:val="24"/>
          <w:szCs w:val="24"/>
        </w:rPr>
        <w:t>,</w:t>
      </w:r>
      <w:r>
        <w:rPr>
          <w:rFonts w:ascii="Times New Roman" w:hAnsi="Times New Roman" w:cs="Times New Roman"/>
          <w:sz w:val="24"/>
          <w:szCs w:val="24"/>
        </w:rPr>
        <w:t xml:space="preserve"> B</w:t>
      </w:r>
      <w:r w:rsidR="00AD12F1">
        <w:rPr>
          <w:rFonts w:ascii="Times New Roman" w:hAnsi="Times New Roman" w:cs="Times New Roman"/>
          <w:sz w:val="24"/>
          <w:szCs w:val="24"/>
        </w:rPr>
        <w:t>.</w:t>
      </w:r>
      <w:r>
        <w:rPr>
          <w:rFonts w:ascii="Times New Roman" w:hAnsi="Times New Roman" w:cs="Times New Roman"/>
          <w:sz w:val="24"/>
          <w:szCs w:val="24"/>
        </w:rPr>
        <w:t>, Thomas</w:t>
      </w:r>
      <w:r w:rsidR="00AD12F1">
        <w:rPr>
          <w:rFonts w:ascii="Times New Roman" w:hAnsi="Times New Roman" w:cs="Times New Roman"/>
          <w:sz w:val="24"/>
          <w:szCs w:val="24"/>
        </w:rPr>
        <w:t>,</w:t>
      </w:r>
      <w:r>
        <w:rPr>
          <w:rFonts w:ascii="Times New Roman" w:hAnsi="Times New Roman" w:cs="Times New Roman"/>
          <w:sz w:val="24"/>
          <w:szCs w:val="24"/>
        </w:rPr>
        <w:t xml:space="preserve"> G</w:t>
      </w:r>
      <w:r w:rsidR="00AD12F1">
        <w:rPr>
          <w:rFonts w:ascii="Times New Roman" w:hAnsi="Times New Roman" w:cs="Times New Roman"/>
          <w:sz w:val="24"/>
          <w:szCs w:val="24"/>
        </w:rPr>
        <w:t>.,</w:t>
      </w:r>
      <w:r>
        <w:rPr>
          <w:rFonts w:ascii="Times New Roman" w:hAnsi="Times New Roman" w:cs="Times New Roman"/>
          <w:sz w:val="24"/>
          <w:szCs w:val="24"/>
        </w:rPr>
        <w:t xml:space="preserve"> 1997</w:t>
      </w:r>
      <w:r w:rsidR="00AD12F1">
        <w:rPr>
          <w:rFonts w:ascii="Times New Roman" w:hAnsi="Times New Roman" w:cs="Times New Roman"/>
          <w:sz w:val="24"/>
          <w:szCs w:val="24"/>
        </w:rPr>
        <w:t>.</w:t>
      </w:r>
      <w:r>
        <w:rPr>
          <w:rFonts w:ascii="Times New Roman" w:hAnsi="Times New Roman" w:cs="Times New Roman"/>
          <w:sz w:val="24"/>
          <w:szCs w:val="24"/>
        </w:rPr>
        <w:t xml:space="preserve"> Dynamic linear Bayesian models in phytoplankton ecology. </w:t>
      </w:r>
      <w:r w:rsidRPr="000C47F1">
        <w:rPr>
          <w:rFonts w:ascii="Times New Roman" w:hAnsi="Times New Roman" w:cs="Times New Roman"/>
          <w:iCs/>
          <w:sz w:val="24"/>
          <w:szCs w:val="24"/>
        </w:rPr>
        <w:t>Ecol. Model.</w:t>
      </w:r>
      <w:r w:rsidRPr="000C47F1">
        <w:rPr>
          <w:rFonts w:ascii="Times New Roman" w:hAnsi="Times New Roman" w:cs="Times New Roman"/>
          <w:sz w:val="24"/>
          <w:szCs w:val="24"/>
        </w:rPr>
        <w:t xml:space="preserve"> </w:t>
      </w:r>
      <w:r w:rsidRPr="000C47F1">
        <w:rPr>
          <w:rFonts w:ascii="Times New Roman" w:hAnsi="Times New Roman" w:cs="Times New Roman"/>
          <w:bCs/>
          <w:sz w:val="24"/>
          <w:szCs w:val="24"/>
        </w:rPr>
        <w:t>99</w:t>
      </w:r>
      <w:r w:rsidR="00AD12F1" w:rsidRPr="000C47F1">
        <w:rPr>
          <w:rFonts w:ascii="Times New Roman" w:hAnsi="Times New Roman" w:cs="Times New Roman"/>
          <w:bCs/>
          <w:sz w:val="24"/>
          <w:szCs w:val="24"/>
        </w:rPr>
        <w:t>,</w:t>
      </w:r>
      <w:r w:rsidRPr="000C47F1">
        <w:rPr>
          <w:rFonts w:ascii="Times New Roman" w:hAnsi="Times New Roman" w:cs="Times New Roman"/>
          <w:sz w:val="24"/>
          <w:szCs w:val="24"/>
        </w:rPr>
        <w:t xml:space="preserve"> 161-169</w:t>
      </w:r>
      <w:r w:rsidR="00AD12F1" w:rsidRPr="000C47F1">
        <w:rPr>
          <w:rFonts w:ascii="Times New Roman" w:hAnsi="Times New Roman" w:cs="Times New Roman"/>
          <w:sz w:val="24"/>
          <w:szCs w:val="24"/>
        </w:rPr>
        <w:t>.</w:t>
      </w:r>
    </w:p>
    <w:p w14:paraId="104F4CDD" w14:textId="494306BE" w:rsidR="00CF2D34" w:rsidRPr="00EC3276" w:rsidRDefault="00CF2D34" w:rsidP="001E1D1A">
      <w:pPr>
        <w:spacing w:line="480" w:lineRule="auto"/>
        <w:ind w:left="142" w:hanging="142"/>
        <w:rPr>
          <w:rFonts w:ascii="Times New Roman" w:hAnsi="Times New Roman" w:cs="Times New Roman"/>
          <w:sz w:val="24"/>
          <w:szCs w:val="24"/>
        </w:rPr>
      </w:pPr>
      <w:r w:rsidRPr="000C47F1">
        <w:rPr>
          <w:rFonts w:ascii="Times New Roman" w:hAnsi="Times New Roman" w:cs="Times New Roman"/>
          <w:sz w:val="24"/>
          <w:szCs w:val="24"/>
        </w:rPr>
        <w:t>Reguera</w:t>
      </w:r>
      <w:r w:rsidR="00AD12F1" w:rsidRPr="000C47F1">
        <w:rPr>
          <w:rFonts w:ascii="Times New Roman" w:hAnsi="Times New Roman" w:cs="Times New Roman"/>
          <w:sz w:val="24"/>
          <w:szCs w:val="24"/>
        </w:rPr>
        <w:t>,</w:t>
      </w:r>
      <w:r w:rsidRPr="000C47F1">
        <w:rPr>
          <w:rFonts w:ascii="Times New Roman" w:hAnsi="Times New Roman" w:cs="Times New Roman"/>
          <w:sz w:val="24"/>
          <w:szCs w:val="24"/>
        </w:rPr>
        <w:t xml:space="preserve"> B</w:t>
      </w:r>
      <w:r w:rsidR="00AD12F1" w:rsidRPr="000C47F1">
        <w:rPr>
          <w:rFonts w:ascii="Times New Roman" w:hAnsi="Times New Roman" w:cs="Times New Roman"/>
          <w:sz w:val="24"/>
          <w:szCs w:val="24"/>
        </w:rPr>
        <w:t>.</w:t>
      </w:r>
      <w:r w:rsidRPr="000C47F1">
        <w:rPr>
          <w:rFonts w:ascii="Times New Roman" w:hAnsi="Times New Roman" w:cs="Times New Roman"/>
          <w:sz w:val="24"/>
          <w:szCs w:val="24"/>
        </w:rPr>
        <w:t>, Riobó</w:t>
      </w:r>
      <w:r w:rsidR="00AD12F1" w:rsidRPr="000C47F1">
        <w:rPr>
          <w:rFonts w:ascii="Times New Roman" w:hAnsi="Times New Roman" w:cs="Times New Roman"/>
          <w:sz w:val="24"/>
          <w:szCs w:val="24"/>
        </w:rPr>
        <w:t>,</w:t>
      </w:r>
      <w:r w:rsidRPr="000C47F1">
        <w:rPr>
          <w:rFonts w:ascii="Times New Roman" w:hAnsi="Times New Roman" w:cs="Times New Roman"/>
          <w:sz w:val="24"/>
          <w:szCs w:val="24"/>
        </w:rPr>
        <w:t xml:space="preserve"> P</w:t>
      </w:r>
      <w:r w:rsidR="00AD12F1" w:rsidRPr="000C47F1">
        <w:rPr>
          <w:rFonts w:ascii="Times New Roman" w:hAnsi="Times New Roman" w:cs="Times New Roman"/>
          <w:sz w:val="24"/>
          <w:szCs w:val="24"/>
        </w:rPr>
        <w:t>.</w:t>
      </w:r>
      <w:r w:rsidRPr="000C47F1">
        <w:rPr>
          <w:rFonts w:ascii="Times New Roman" w:hAnsi="Times New Roman" w:cs="Times New Roman"/>
          <w:sz w:val="24"/>
          <w:szCs w:val="24"/>
        </w:rPr>
        <w:t>, Rodríguez</w:t>
      </w:r>
      <w:r w:rsidR="00AD12F1" w:rsidRPr="000C47F1">
        <w:rPr>
          <w:rFonts w:ascii="Times New Roman" w:hAnsi="Times New Roman" w:cs="Times New Roman"/>
          <w:sz w:val="24"/>
          <w:szCs w:val="24"/>
        </w:rPr>
        <w:t>,</w:t>
      </w:r>
      <w:r w:rsidRPr="000C47F1">
        <w:rPr>
          <w:rFonts w:ascii="Times New Roman" w:hAnsi="Times New Roman" w:cs="Times New Roman"/>
          <w:sz w:val="24"/>
          <w:szCs w:val="24"/>
        </w:rPr>
        <w:t xml:space="preserve"> F</w:t>
      </w:r>
      <w:r w:rsidR="00AD12F1" w:rsidRPr="000C47F1">
        <w:rPr>
          <w:rFonts w:ascii="Times New Roman" w:hAnsi="Times New Roman" w:cs="Times New Roman"/>
          <w:sz w:val="24"/>
          <w:szCs w:val="24"/>
        </w:rPr>
        <w:t>.</w:t>
      </w:r>
      <w:r w:rsidRPr="000C47F1">
        <w:rPr>
          <w:rFonts w:ascii="Times New Roman" w:hAnsi="Times New Roman" w:cs="Times New Roman"/>
          <w:sz w:val="24"/>
          <w:szCs w:val="24"/>
        </w:rPr>
        <w:t>, Díaz</w:t>
      </w:r>
      <w:r w:rsidR="00AD12F1" w:rsidRPr="000C47F1">
        <w:rPr>
          <w:rFonts w:ascii="Times New Roman" w:hAnsi="Times New Roman" w:cs="Times New Roman"/>
          <w:sz w:val="24"/>
          <w:szCs w:val="24"/>
        </w:rPr>
        <w:t>,</w:t>
      </w:r>
      <w:r w:rsidRPr="000C47F1">
        <w:rPr>
          <w:rFonts w:ascii="Times New Roman" w:hAnsi="Times New Roman" w:cs="Times New Roman"/>
          <w:sz w:val="24"/>
          <w:szCs w:val="24"/>
        </w:rPr>
        <w:t xml:space="preserve"> P</w:t>
      </w:r>
      <w:r w:rsidR="00AD12F1" w:rsidRPr="000C47F1">
        <w:rPr>
          <w:rFonts w:ascii="Times New Roman" w:hAnsi="Times New Roman" w:cs="Times New Roman"/>
          <w:sz w:val="24"/>
          <w:szCs w:val="24"/>
        </w:rPr>
        <w:t>.</w:t>
      </w:r>
      <w:r w:rsidRPr="000C47F1">
        <w:rPr>
          <w:rFonts w:ascii="Times New Roman" w:hAnsi="Times New Roman" w:cs="Times New Roman"/>
          <w:sz w:val="24"/>
          <w:szCs w:val="24"/>
        </w:rPr>
        <w:t>A</w:t>
      </w:r>
      <w:r w:rsidR="00AD12F1" w:rsidRPr="000C47F1">
        <w:rPr>
          <w:rFonts w:ascii="Times New Roman" w:hAnsi="Times New Roman" w:cs="Times New Roman"/>
          <w:sz w:val="24"/>
          <w:szCs w:val="24"/>
        </w:rPr>
        <w:t>.</w:t>
      </w:r>
      <w:r w:rsidRPr="000C47F1">
        <w:rPr>
          <w:rFonts w:ascii="Times New Roman" w:hAnsi="Times New Roman" w:cs="Times New Roman"/>
          <w:sz w:val="24"/>
          <w:szCs w:val="24"/>
        </w:rPr>
        <w:t>, Pizarro</w:t>
      </w:r>
      <w:r w:rsidR="00AD12F1" w:rsidRPr="000C47F1">
        <w:rPr>
          <w:rFonts w:ascii="Times New Roman" w:hAnsi="Times New Roman" w:cs="Times New Roman"/>
          <w:sz w:val="24"/>
          <w:szCs w:val="24"/>
        </w:rPr>
        <w:t>,</w:t>
      </w:r>
      <w:r w:rsidRPr="000C47F1">
        <w:rPr>
          <w:rFonts w:ascii="Times New Roman" w:hAnsi="Times New Roman" w:cs="Times New Roman"/>
          <w:sz w:val="24"/>
          <w:szCs w:val="24"/>
        </w:rPr>
        <w:t xml:space="preserve"> G</w:t>
      </w:r>
      <w:r w:rsidR="00AD12F1" w:rsidRPr="000C47F1">
        <w:rPr>
          <w:rFonts w:ascii="Times New Roman" w:hAnsi="Times New Roman" w:cs="Times New Roman"/>
          <w:sz w:val="24"/>
          <w:szCs w:val="24"/>
        </w:rPr>
        <w:t>.</w:t>
      </w:r>
      <w:r w:rsidRPr="000C47F1">
        <w:rPr>
          <w:rFonts w:ascii="Times New Roman" w:hAnsi="Times New Roman" w:cs="Times New Roman"/>
          <w:sz w:val="24"/>
          <w:szCs w:val="24"/>
        </w:rPr>
        <w:t>, Paz</w:t>
      </w:r>
      <w:r w:rsidR="00AD12F1" w:rsidRPr="000C47F1">
        <w:rPr>
          <w:rFonts w:ascii="Times New Roman" w:hAnsi="Times New Roman" w:cs="Times New Roman"/>
          <w:sz w:val="24"/>
          <w:szCs w:val="24"/>
        </w:rPr>
        <w:t>,</w:t>
      </w:r>
      <w:r w:rsidRPr="000C47F1">
        <w:rPr>
          <w:rFonts w:ascii="Times New Roman" w:hAnsi="Times New Roman" w:cs="Times New Roman"/>
          <w:sz w:val="24"/>
          <w:szCs w:val="24"/>
        </w:rPr>
        <w:t xml:space="preserve"> B</w:t>
      </w:r>
      <w:r w:rsidR="00AD12F1" w:rsidRPr="000C47F1">
        <w:rPr>
          <w:rFonts w:ascii="Times New Roman" w:hAnsi="Times New Roman" w:cs="Times New Roman"/>
          <w:sz w:val="24"/>
          <w:szCs w:val="24"/>
        </w:rPr>
        <w:t>.</w:t>
      </w:r>
      <w:r w:rsidRPr="000C47F1">
        <w:rPr>
          <w:rFonts w:ascii="Times New Roman" w:hAnsi="Times New Roman" w:cs="Times New Roman"/>
          <w:sz w:val="24"/>
          <w:szCs w:val="24"/>
        </w:rPr>
        <w:t>, Franco</w:t>
      </w:r>
      <w:r w:rsidR="00AD12F1" w:rsidRPr="000C47F1">
        <w:rPr>
          <w:rFonts w:ascii="Times New Roman" w:hAnsi="Times New Roman" w:cs="Times New Roman"/>
          <w:sz w:val="24"/>
          <w:szCs w:val="24"/>
        </w:rPr>
        <w:t>,</w:t>
      </w:r>
      <w:r w:rsidRPr="000C47F1">
        <w:rPr>
          <w:rFonts w:ascii="Times New Roman" w:hAnsi="Times New Roman" w:cs="Times New Roman"/>
          <w:sz w:val="24"/>
          <w:szCs w:val="24"/>
        </w:rPr>
        <w:t xml:space="preserve"> J</w:t>
      </w:r>
      <w:r w:rsidR="00AD12F1" w:rsidRPr="000C47F1">
        <w:rPr>
          <w:rFonts w:ascii="Times New Roman" w:hAnsi="Times New Roman" w:cs="Times New Roman"/>
          <w:sz w:val="24"/>
          <w:szCs w:val="24"/>
        </w:rPr>
        <w:t>.</w:t>
      </w:r>
      <w:r w:rsidRPr="000C47F1">
        <w:rPr>
          <w:rFonts w:ascii="Times New Roman" w:hAnsi="Times New Roman" w:cs="Times New Roman"/>
          <w:sz w:val="24"/>
          <w:szCs w:val="24"/>
        </w:rPr>
        <w:t>M</w:t>
      </w:r>
      <w:r w:rsidR="00AD12F1" w:rsidRPr="000C47F1">
        <w:rPr>
          <w:rFonts w:ascii="Times New Roman" w:hAnsi="Times New Roman" w:cs="Times New Roman"/>
          <w:sz w:val="24"/>
          <w:szCs w:val="24"/>
        </w:rPr>
        <w:t>.</w:t>
      </w:r>
      <w:r w:rsidRPr="000C47F1">
        <w:rPr>
          <w:rFonts w:ascii="Times New Roman" w:hAnsi="Times New Roman" w:cs="Times New Roman"/>
          <w:sz w:val="24"/>
          <w:szCs w:val="24"/>
        </w:rPr>
        <w:t>, Blanco</w:t>
      </w:r>
      <w:r w:rsidR="00AD12F1" w:rsidRPr="000C47F1">
        <w:rPr>
          <w:rFonts w:ascii="Times New Roman" w:hAnsi="Times New Roman" w:cs="Times New Roman"/>
          <w:sz w:val="24"/>
          <w:szCs w:val="24"/>
        </w:rPr>
        <w:t>,</w:t>
      </w:r>
      <w:r w:rsidRPr="000C47F1">
        <w:rPr>
          <w:rFonts w:ascii="Times New Roman" w:hAnsi="Times New Roman" w:cs="Times New Roman"/>
          <w:sz w:val="24"/>
          <w:szCs w:val="24"/>
        </w:rPr>
        <w:t xml:space="preserve"> J</w:t>
      </w:r>
      <w:r w:rsidR="00AD12F1" w:rsidRPr="000C47F1">
        <w:rPr>
          <w:rFonts w:ascii="Times New Roman" w:hAnsi="Times New Roman" w:cs="Times New Roman"/>
          <w:sz w:val="24"/>
          <w:szCs w:val="24"/>
        </w:rPr>
        <w:t>.,</w:t>
      </w:r>
      <w:r w:rsidRPr="000C47F1">
        <w:rPr>
          <w:rFonts w:ascii="Times New Roman" w:hAnsi="Times New Roman" w:cs="Times New Roman"/>
          <w:sz w:val="24"/>
          <w:szCs w:val="24"/>
        </w:rPr>
        <w:t xml:space="preserve"> 2014</w:t>
      </w:r>
      <w:r w:rsidR="00AD12F1" w:rsidRPr="000C47F1">
        <w:rPr>
          <w:rFonts w:ascii="Times New Roman" w:hAnsi="Times New Roman" w:cs="Times New Roman"/>
          <w:sz w:val="24"/>
          <w:szCs w:val="24"/>
        </w:rPr>
        <w:t>.</w:t>
      </w:r>
      <w:r w:rsidRPr="000C47F1">
        <w:rPr>
          <w:rFonts w:ascii="Times New Roman" w:hAnsi="Times New Roman" w:cs="Times New Roman"/>
          <w:sz w:val="24"/>
          <w:szCs w:val="24"/>
        </w:rPr>
        <w:t xml:space="preserve"> </w:t>
      </w:r>
      <w:r>
        <w:rPr>
          <w:rFonts w:ascii="Times New Roman" w:hAnsi="Times New Roman" w:cs="Times New Roman"/>
          <w:sz w:val="24"/>
          <w:szCs w:val="24"/>
        </w:rPr>
        <w:t xml:space="preserve">Dinophysis toxins: Causative organisms, </w:t>
      </w:r>
      <w:proofErr w:type="gramStart"/>
      <w:r>
        <w:rPr>
          <w:rFonts w:ascii="Times New Roman" w:hAnsi="Times New Roman" w:cs="Times New Roman"/>
          <w:sz w:val="24"/>
          <w:szCs w:val="24"/>
        </w:rPr>
        <w:t>distribution</w:t>
      </w:r>
      <w:proofErr w:type="gramEnd"/>
      <w:r>
        <w:rPr>
          <w:rFonts w:ascii="Times New Roman" w:hAnsi="Times New Roman" w:cs="Times New Roman"/>
          <w:sz w:val="24"/>
          <w:szCs w:val="24"/>
        </w:rPr>
        <w:t xml:space="preserve"> and fate in shellfish. Mar</w:t>
      </w:r>
      <w:r w:rsidR="00AD12F1">
        <w:rPr>
          <w:rFonts w:ascii="Times New Roman" w:hAnsi="Times New Roman" w:cs="Times New Roman"/>
          <w:sz w:val="24"/>
          <w:szCs w:val="24"/>
        </w:rPr>
        <w:t>.</w:t>
      </w:r>
      <w:r>
        <w:rPr>
          <w:rFonts w:ascii="Times New Roman" w:hAnsi="Times New Roman" w:cs="Times New Roman"/>
          <w:sz w:val="24"/>
          <w:szCs w:val="24"/>
        </w:rPr>
        <w:t xml:space="preserve"> Drugs </w:t>
      </w:r>
      <w:r w:rsidRPr="00AD12F1">
        <w:rPr>
          <w:rFonts w:ascii="Times New Roman" w:hAnsi="Times New Roman" w:cs="Times New Roman"/>
          <w:sz w:val="24"/>
          <w:szCs w:val="24"/>
        </w:rPr>
        <w:t>12</w:t>
      </w:r>
      <w:r w:rsidR="00AD12F1">
        <w:rPr>
          <w:rFonts w:ascii="Times New Roman" w:hAnsi="Times New Roman" w:cs="Times New Roman"/>
          <w:sz w:val="24"/>
          <w:szCs w:val="24"/>
        </w:rPr>
        <w:t>,</w:t>
      </w:r>
      <w:r>
        <w:rPr>
          <w:rFonts w:ascii="Times New Roman" w:hAnsi="Times New Roman" w:cs="Times New Roman"/>
          <w:sz w:val="24"/>
          <w:szCs w:val="24"/>
        </w:rPr>
        <w:t xml:space="preserve"> 394-461</w:t>
      </w:r>
      <w:r w:rsidR="00AD12F1">
        <w:rPr>
          <w:rFonts w:ascii="Times New Roman" w:hAnsi="Times New Roman" w:cs="Times New Roman"/>
          <w:sz w:val="24"/>
          <w:szCs w:val="24"/>
        </w:rPr>
        <w:t>.</w:t>
      </w:r>
    </w:p>
    <w:p w14:paraId="117FC043" w14:textId="39F76796" w:rsidR="00621918" w:rsidRDefault="00621918" w:rsidP="001E1D1A">
      <w:pPr>
        <w:spacing w:line="480" w:lineRule="auto"/>
        <w:ind w:left="142" w:hanging="142"/>
        <w:rPr>
          <w:rFonts w:ascii="Times New Roman" w:hAnsi="Times New Roman" w:cs="Times New Roman"/>
          <w:sz w:val="24"/>
          <w:szCs w:val="24"/>
        </w:rPr>
      </w:pPr>
      <w:r w:rsidRPr="000C47F1">
        <w:rPr>
          <w:rFonts w:ascii="Times New Roman" w:hAnsi="Times New Roman" w:cs="Times New Roman"/>
          <w:sz w:val="24"/>
          <w:szCs w:val="24"/>
        </w:rPr>
        <w:t>Reguera</w:t>
      </w:r>
      <w:r w:rsidR="00A57D75" w:rsidRPr="000C47F1">
        <w:rPr>
          <w:rFonts w:ascii="Times New Roman" w:hAnsi="Times New Roman" w:cs="Times New Roman"/>
          <w:sz w:val="24"/>
          <w:szCs w:val="24"/>
        </w:rPr>
        <w:t>,</w:t>
      </w:r>
      <w:r w:rsidRPr="000C47F1">
        <w:rPr>
          <w:rFonts w:ascii="Times New Roman" w:hAnsi="Times New Roman" w:cs="Times New Roman"/>
          <w:sz w:val="24"/>
          <w:szCs w:val="24"/>
        </w:rPr>
        <w:t xml:space="preserve"> B</w:t>
      </w:r>
      <w:r w:rsidR="00A57D75" w:rsidRPr="000C47F1">
        <w:rPr>
          <w:rFonts w:ascii="Times New Roman" w:hAnsi="Times New Roman" w:cs="Times New Roman"/>
          <w:sz w:val="24"/>
          <w:szCs w:val="24"/>
        </w:rPr>
        <w:t>.</w:t>
      </w:r>
      <w:r w:rsidRPr="000C47F1">
        <w:rPr>
          <w:rFonts w:ascii="Times New Roman" w:hAnsi="Times New Roman" w:cs="Times New Roman"/>
          <w:sz w:val="24"/>
          <w:szCs w:val="24"/>
        </w:rPr>
        <w:t>, Velo-Suárez</w:t>
      </w:r>
      <w:r w:rsidR="00A57D75" w:rsidRPr="000C47F1">
        <w:rPr>
          <w:rFonts w:ascii="Times New Roman" w:hAnsi="Times New Roman" w:cs="Times New Roman"/>
          <w:sz w:val="24"/>
          <w:szCs w:val="24"/>
        </w:rPr>
        <w:t>,</w:t>
      </w:r>
      <w:r w:rsidRPr="000C47F1">
        <w:rPr>
          <w:rFonts w:ascii="Times New Roman" w:hAnsi="Times New Roman" w:cs="Times New Roman"/>
          <w:sz w:val="24"/>
          <w:szCs w:val="24"/>
        </w:rPr>
        <w:t xml:space="preserve"> L</w:t>
      </w:r>
      <w:r w:rsidR="00A57D75" w:rsidRPr="000C47F1">
        <w:rPr>
          <w:rFonts w:ascii="Times New Roman" w:hAnsi="Times New Roman" w:cs="Times New Roman"/>
          <w:sz w:val="24"/>
          <w:szCs w:val="24"/>
        </w:rPr>
        <w:t>.</w:t>
      </w:r>
      <w:r w:rsidRPr="000C47F1">
        <w:rPr>
          <w:rFonts w:ascii="Times New Roman" w:hAnsi="Times New Roman" w:cs="Times New Roman"/>
          <w:sz w:val="24"/>
          <w:szCs w:val="24"/>
        </w:rPr>
        <w:t>, Raine</w:t>
      </w:r>
      <w:r w:rsidR="00A57D75" w:rsidRPr="000C47F1">
        <w:rPr>
          <w:rFonts w:ascii="Times New Roman" w:hAnsi="Times New Roman" w:cs="Times New Roman"/>
          <w:sz w:val="24"/>
          <w:szCs w:val="24"/>
        </w:rPr>
        <w:t>,</w:t>
      </w:r>
      <w:r w:rsidRPr="000C47F1">
        <w:rPr>
          <w:rFonts w:ascii="Times New Roman" w:hAnsi="Times New Roman" w:cs="Times New Roman"/>
          <w:sz w:val="24"/>
          <w:szCs w:val="24"/>
        </w:rPr>
        <w:t xml:space="preserve"> R</w:t>
      </w:r>
      <w:r w:rsidR="00A57D75" w:rsidRPr="000C47F1">
        <w:rPr>
          <w:rFonts w:ascii="Times New Roman" w:hAnsi="Times New Roman" w:cs="Times New Roman"/>
          <w:sz w:val="24"/>
          <w:szCs w:val="24"/>
        </w:rPr>
        <w:t>.</w:t>
      </w:r>
      <w:r w:rsidRPr="000C47F1">
        <w:rPr>
          <w:rFonts w:ascii="Times New Roman" w:hAnsi="Times New Roman" w:cs="Times New Roman"/>
          <w:sz w:val="24"/>
          <w:szCs w:val="24"/>
        </w:rPr>
        <w:t>, Park</w:t>
      </w:r>
      <w:r w:rsidR="00A57D75" w:rsidRPr="000C47F1">
        <w:rPr>
          <w:rFonts w:ascii="Times New Roman" w:hAnsi="Times New Roman" w:cs="Times New Roman"/>
          <w:sz w:val="24"/>
          <w:szCs w:val="24"/>
        </w:rPr>
        <w:t>,</w:t>
      </w:r>
      <w:r w:rsidRPr="000C47F1">
        <w:rPr>
          <w:rFonts w:ascii="Times New Roman" w:hAnsi="Times New Roman" w:cs="Times New Roman"/>
          <w:sz w:val="24"/>
          <w:szCs w:val="24"/>
        </w:rPr>
        <w:t xml:space="preserve"> M</w:t>
      </w:r>
      <w:r w:rsidR="00A57D75" w:rsidRPr="000C47F1">
        <w:rPr>
          <w:rFonts w:ascii="Times New Roman" w:hAnsi="Times New Roman" w:cs="Times New Roman"/>
          <w:sz w:val="24"/>
          <w:szCs w:val="24"/>
        </w:rPr>
        <w:t>.</w:t>
      </w:r>
      <w:r w:rsidRPr="000C47F1">
        <w:rPr>
          <w:rFonts w:ascii="Times New Roman" w:hAnsi="Times New Roman" w:cs="Times New Roman"/>
          <w:sz w:val="24"/>
          <w:szCs w:val="24"/>
        </w:rPr>
        <w:t>G</w:t>
      </w:r>
      <w:r w:rsidR="00A57D75" w:rsidRPr="000C47F1">
        <w:rPr>
          <w:rFonts w:ascii="Times New Roman" w:hAnsi="Times New Roman" w:cs="Times New Roman"/>
          <w:sz w:val="24"/>
          <w:szCs w:val="24"/>
        </w:rPr>
        <w:t>.,</w:t>
      </w:r>
      <w:r w:rsidRPr="000C47F1">
        <w:rPr>
          <w:rFonts w:ascii="Times New Roman" w:hAnsi="Times New Roman" w:cs="Times New Roman"/>
          <w:sz w:val="24"/>
          <w:szCs w:val="24"/>
        </w:rPr>
        <w:t xml:space="preserve"> 2012</w:t>
      </w:r>
      <w:r w:rsidR="00A57D75" w:rsidRPr="000C47F1">
        <w:rPr>
          <w:rFonts w:ascii="Times New Roman" w:hAnsi="Times New Roman" w:cs="Times New Roman"/>
          <w:sz w:val="24"/>
          <w:szCs w:val="24"/>
        </w:rPr>
        <w:t>.</w:t>
      </w:r>
      <w:r w:rsidRPr="000C47F1">
        <w:rPr>
          <w:rFonts w:ascii="Times New Roman" w:hAnsi="Times New Roman" w:cs="Times New Roman"/>
          <w:sz w:val="24"/>
          <w:szCs w:val="24"/>
        </w:rPr>
        <w:t xml:space="preserve"> </w:t>
      </w:r>
      <w:r w:rsidRPr="00EC3276">
        <w:rPr>
          <w:rFonts w:ascii="Times New Roman" w:hAnsi="Times New Roman" w:cs="Times New Roman"/>
          <w:sz w:val="24"/>
          <w:szCs w:val="24"/>
        </w:rPr>
        <w:t xml:space="preserve">Harmful </w:t>
      </w:r>
      <w:r w:rsidRPr="00EC3276">
        <w:rPr>
          <w:rFonts w:ascii="Times New Roman" w:hAnsi="Times New Roman" w:cs="Times New Roman"/>
          <w:i/>
          <w:iCs/>
          <w:sz w:val="24"/>
          <w:szCs w:val="24"/>
        </w:rPr>
        <w:t>Dinophysis</w:t>
      </w:r>
      <w:r w:rsidRPr="00EC3276">
        <w:rPr>
          <w:rFonts w:ascii="Times New Roman" w:hAnsi="Times New Roman" w:cs="Times New Roman"/>
          <w:sz w:val="24"/>
          <w:szCs w:val="24"/>
        </w:rPr>
        <w:t xml:space="preserve"> species: A review. Harmful Algae </w:t>
      </w:r>
      <w:r w:rsidRPr="00A57D75">
        <w:rPr>
          <w:rFonts w:ascii="Times New Roman" w:hAnsi="Times New Roman" w:cs="Times New Roman"/>
          <w:sz w:val="24"/>
          <w:szCs w:val="24"/>
        </w:rPr>
        <w:t>14</w:t>
      </w:r>
      <w:r w:rsidR="00A57D75">
        <w:rPr>
          <w:rFonts w:ascii="Times New Roman" w:hAnsi="Times New Roman" w:cs="Times New Roman"/>
          <w:sz w:val="24"/>
          <w:szCs w:val="24"/>
        </w:rPr>
        <w:t>,</w:t>
      </w:r>
      <w:r w:rsidRPr="00EC3276">
        <w:rPr>
          <w:rFonts w:ascii="Times New Roman" w:hAnsi="Times New Roman" w:cs="Times New Roman"/>
          <w:sz w:val="24"/>
          <w:szCs w:val="24"/>
        </w:rPr>
        <w:t xml:space="preserve"> 87-106</w:t>
      </w:r>
      <w:r w:rsidR="00A57D75">
        <w:rPr>
          <w:rFonts w:ascii="Times New Roman" w:hAnsi="Times New Roman" w:cs="Times New Roman"/>
          <w:sz w:val="24"/>
          <w:szCs w:val="24"/>
        </w:rPr>
        <w:t>.</w:t>
      </w:r>
    </w:p>
    <w:p w14:paraId="66A7D623" w14:textId="4C66B59C" w:rsidR="00B01200" w:rsidRDefault="00B01200" w:rsidP="001E1D1A">
      <w:pPr>
        <w:spacing w:line="480" w:lineRule="auto"/>
        <w:ind w:left="142" w:hanging="142"/>
        <w:rPr>
          <w:rFonts w:ascii="Times New Roman" w:hAnsi="Times New Roman" w:cs="Times New Roman"/>
          <w:sz w:val="24"/>
          <w:szCs w:val="24"/>
        </w:rPr>
      </w:pPr>
      <w:r>
        <w:rPr>
          <w:rFonts w:ascii="Times New Roman" w:hAnsi="Times New Roman" w:cs="Times New Roman"/>
          <w:sz w:val="24"/>
          <w:szCs w:val="24"/>
        </w:rPr>
        <w:t>Velo-Suárez</w:t>
      </w:r>
      <w:r w:rsidR="0097294B">
        <w:rPr>
          <w:rFonts w:ascii="Times New Roman" w:hAnsi="Times New Roman" w:cs="Times New Roman"/>
          <w:sz w:val="24"/>
          <w:szCs w:val="24"/>
        </w:rPr>
        <w:t>,</w:t>
      </w:r>
      <w:r>
        <w:rPr>
          <w:rFonts w:ascii="Times New Roman" w:hAnsi="Times New Roman" w:cs="Times New Roman"/>
          <w:sz w:val="24"/>
          <w:szCs w:val="24"/>
        </w:rPr>
        <w:t xml:space="preserve"> L</w:t>
      </w:r>
      <w:r w:rsidR="0097294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Reguera</w:t>
      </w:r>
      <w:proofErr w:type="spellEnd"/>
      <w:r w:rsidR="0097294B">
        <w:rPr>
          <w:rFonts w:ascii="Times New Roman" w:hAnsi="Times New Roman" w:cs="Times New Roman"/>
          <w:sz w:val="24"/>
          <w:szCs w:val="24"/>
        </w:rPr>
        <w:t>,</w:t>
      </w:r>
      <w:r>
        <w:rPr>
          <w:rFonts w:ascii="Times New Roman" w:hAnsi="Times New Roman" w:cs="Times New Roman"/>
          <w:sz w:val="24"/>
          <w:szCs w:val="24"/>
        </w:rPr>
        <w:t xml:space="preserve"> B</w:t>
      </w:r>
      <w:r w:rsidR="0097294B">
        <w:rPr>
          <w:rFonts w:ascii="Times New Roman" w:hAnsi="Times New Roman" w:cs="Times New Roman"/>
          <w:sz w:val="24"/>
          <w:szCs w:val="24"/>
        </w:rPr>
        <w:t>.</w:t>
      </w:r>
      <w:r>
        <w:rPr>
          <w:rFonts w:ascii="Times New Roman" w:hAnsi="Times New Roman" w:cs="Times New Roman"/>
          <w:sz w:val="24"/>
          <w:szCs w:val="24"/>
        </w:rPr>
        <w:t>, González-Gil</w:t>
      </w:r>
      <w:r w:rsidR="0097294B">
        <w:rPr>
          <w:rFonts w:ascii="Times New Roman" w:hAnsi="Times New Roman" w:cs="Times New Roman"/>
          <w:sz w:val="24"/>
          <w:szCs w:val="24"/>
        </w:rPr>
        <w:t>,</w:t>
      </w:r>
      <w:r>
        <w:rPr>
          <w:rFonts w:ascii="Times New Roman" w:hAnsi="Times New Roman" w:cs="Times New Roman"/>
          <w:sz w:val="24"/>
          <w:szCs w:val="24"/>
        </w:rPr>
        <w:t xml:space="preserve"> S</w:t>
      </w:r>
      <w:r w:rsidR="0097294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Lunven</w:t>
      </w:r>
      <w:proofErr w:type="spellEnd"/>
      <w:r w:rsidR="0097294B">
        <w:rPr>
          <w:rFonts w:ascii="Times New Roman" w:hAnsi="Times New Roman" w:cs="Times New Roman"/>
          <w:sz w:val="24"/>
          <w:szCs w:val="24"/>
        </w:rPr>
        <w:t>,</w:t>
      </w:r>
      <w:r>
        <w:rPr>
          <w:rFonts w:ascii="Times New Roman" w:hAnsi="Times New Roman" w:cs="Times New Roman"/>
          <w:sz w:val="24"/>
          <w:szCs w:val="24"/>
        </w:rPr>
        <w:t xml:space="preserve"> M</w:t>
      </w:r>
      <w:r w:rsidR="0097294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Lazure</w:t>
      </w:r>
      <w:proofErr w:type="spellEnd"/>
      <w:r w:rsidR="0097294B">
        <w:rPr>
          <w:rFonts w:ascii="Times New Roman" w:hAnsi="Times New Roman" w:cs="Times New Roman"/>
          <w:sz w:val="24"/>
          <w:szCs w:val="24"/>
        </w:rPr>
        <w:t>,</w:t>
      </w:r>
      <w:r>
        <w:rPr>
          <w:rFonts w:ascii="Times New Roman" w:hAnsi="Times New Roman" w:cs="Times New Roman"/>
          <w:sz w:val="24"/>
          <w:szCs w:val="24"/>
        </w:rPr>
        <w:t xml:space="preserve"> P</w:t>
      </w:r>
      <w:r w:rsidR="0097294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Nézan</w:t>
      </w:r>
      <w:proofErr w:type="spellEnd"/>
      <w:r w:rsidR="0097294B">
        <w:rPr>
          <w:rFonts w:ascii="Times New Roman" w:hAnsi="Times New Roman" w:cs="Times New Roman"/>
          <w:sz w:val="24"/>
          <w:szCs w:val="24"/>
        </w:rPr>
        <w:t>,</w:t>
      </w:r>
      <w:r>
        <w:rPr>
          <w:rFonts w:ascii="Times New Roman" w:hAnsi="Times New Roman" w:cs="Times New Roman"/>
          <w:sz w:val="24"/>
          <w:szCs w:val="24"/>
        </w:rPr>
        <w:t xml:space="preserve"> E</w:t>
      </w:r>
      <w:r w:rsidR="0097294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Gentien</w:t>
      </w:r>
      <w:proofErr w:type="spellEnd"/>
      <w:r w:rsidR="0097294B">
        <w:rPr>
          <w:rFonts w:ascii="Times New Roman" w:hAnsi="Times New Roman" w:cs="Times New Roman"/>
          <w:sz w:val="24"/>
          <w:szCs w:val="24"/>
        </w:rPr>
        <w:t>,</w:t>
      </w:r>
      <w:r>
        <w:rPr>
          <w:rFonts w:ascii="Times New Roman" w:hAnsi="Times New Roman" w:cs="Times New Roman"/>
          <w:sz w:val="24"/>
          <w:szCs w:val="24"/>
        </w:rPr>
        <w:t xml:space="preserve"> P</w:t>
      </w:r>
      <w:r w:rsidR="0097294B">
        <w:rPr>
          <w:rFonts w:ascii="Times New Roman" w:hAnsi="Times New Roman" w:cs="Times New Roman"/>
          <w:sz w:val="24"/>
          <w:szCs w:val="24"/>
        </w:rPr>
        <w:t>.,</w:t>
      </w:r>
      <w:r>
        <w:rPr>
          <w:rFonts w:ascii="Times New Roman" w:hAnsi="Times New Roman" w:cs="Times New Roman"/>
          <w:sz w:val="24"/>
          <w:szCs w:val="24"/>
        </w:rPr>
        <w:t xml:space="preserve"> 2010</w:t>
      </w:r>
      <w:r w:rsidR="0097294B">
        <w:rPr>
          <w:rFonts w:ascii="Times New Roman" w:hAnsi="Times New Roman" w:cs="Times New Roman"/>
          <w:sz w:val="24"/>
          <w:szCs w:val="24"/>
        </w:rPr>
        <w:t>.</w:t>
      </w:r>
      <w:r>
        <w:rPr>
          <w:rFonts w:ascii="Times New Roman" w:hAnsi="Times New Roman" w:cs="Times New Roman"/>
          <w:sz w:val="24"/>
          <w:szCs w:val="24"/>
        </w:rPr>
        <w:t xml:space="preserve"> Application of a 3D </w:t>
      </w:r>
      <w:proofErr w:type="spellStart"/>
      <w:r>
        <w:rPr>
          <w:rFonts w:ascii="Times New Roman" w:hAnsi="Times New Roman" w:cs="Times New Roman"/>
          <w:sz w:val="24"/>
          <w:szCs w:val="24"/>
        </w:rPr>
        <w:t>Lagrangian</w:t>
      </w:r>
      <w:proofErr w:type="spellEnd"/>
      <w:r>
        <w:rPr>
          <w:rFonts w:ascii="Times New Roman" w:hAnsi="Times New Roman" w:cs="Times New Roman"/>
          <w:sz w:val="24"/>
          <w:szCs w:val="24"/>
        </w:rPr>
        <w:t xml:space="preserve"> model to explain the decline of a </w:t>
      </w:r>
      <w:r w:rsidRPr="00420D4C">
        <w:rPr>
          <w:rFonts w:ascii="Times New Roman" w:hAnsi="Times New Roman" w:cs="Times New Roman"/>
          <w:i/>
          <w:sz w:val="24"/>
          <w:szCs w:val="24"/>
        </w:rPr>
        <w:t>Dinophysis acuminata</w:t>
      </w:r>
      <w:r>
        <w:rPr>
          <w:rFonts w:ascii="Times New Roman" w:hAnsi="Times New Roman" w:cs="Times New Roman"/>
          <w:sz w:val="24"/>
          <w:szCs w:val="24"/>
        </w:rPr>
        <w:t xml:space="preserve"> bloom in the Bay of Biscay. </w:t>
      </w:r>
      <w:r w:rsidRPr="0097294B">
        <w:rPr>
          <w:rFonts w:ascii="Times New Roman" w:hAnsi="Times New Roman" w:cs="Times New Roman"/>
          <w:iCs/>
          <w:sz w:val="24"/>
          <w:szCs w:val="24"/>
        </w:rPr>
        <w:t>J. Mar</w:t>
      </w:r>
      <w:r w:rsidR="0097294B">
        <w:rPr>
          <w:rFonts w:ascii="Times New Roman" w:hAnsi="Times New Roman" w:cs="Times New Roman"/>
          <w:iCs/>
          <w:sz w:val="24"/>
          <w:szCs w:val="24"/>
        </w:rPr>
        <w:t>ine</w:t>
      </w:r>
      <w:r w:rsidRPr="0097294B">
        <w:rPr>
          <w:rFonts w:ascii="Times New Roman" w:hAnsi="Times New Roman" w:cs="Times New Roman"/>
          <w:iCs/>
          <w:sz w:val="24"/>
          <w:szCs w:val="24"/>
        </w:rPr>
        <w:t xml:space="preserve"> Sys</w:t>
      </w:r>
      <w:r w:rsidR="0097294B">
        <w:rPr>
          <w:rFonts w:ascii="Times New Roman" w:hAnsi="Times New Roman" w:cs="Times New Roman"/>
          <w:iCs/>
          <w:sz w:val="24"/>
          <w:szCs w:val="24"/>
        </w:rPr>
        <w:t>t</w:t>
      </w:r>
      <w:r w:rsidRPr="0097294B">
        <w:rPr>
          <w:rFonts w:ascii="Times New Roman" w:hAnsi="Times New Roman" w:cs="Times New Roman"/>
          <w:iCs/>
          <w:sz w:val="24"/>
          <w:szCs w:val="24"/>
        </w:rPr>
        <w:t>.</w:t>
      </w:r>
      <w:r>
        <w:rPr>
          <w:rFonts w:ascii="Times New Roman" w:hAnsi="Times New Roman" w:cs="Times New Roman"/>
          <w:sz w:val="24"/>
          <w:szCs w:val="24"/>
        </w:rPr>
        <w:t xml:space="preserve"> </w:t>
      </w:r>
      <w:r w:rsidRPr="0097294B">
        <w:rPr>
          <w:rFonts w:ascii="Times New Roman" w:hAnsi="Times New Roman" w:cs="Times New Roman"/>
          <w:bCs/>
          <w:sz w:val="24"/>
          <w:szCs w:val="24"/>
        </w:rPr>
        <w:t>83</w:t>
      </w:r>
      <w:r w:rsidR="0097294B">
        <w:rPr>
          <w:rFonts w:ascii="Times New Roman" w:hAnsi="Times New Roman" w:cs="Times New Roman"/>
          <w:bCs/>
          <w:sz w:val="24"/>
          <w:szCs w:val="24"/>
        </w:rPr>
        <w:t>,</w:t>
      </w:r>
      <w:r>
        <w:rPr>
          <w:rFonts w:ascii="Times New Roman" w:hAnsi="Times New Roman" w:cs="Times New Roman"/>
          <w:sz w:val="24"/>
          <w:szCs w:val="24"/>
        </w:rPr>
        <w:t xml:space="preserve"> 242-252</w:t>
      </w:r>
      <w:r w:rsidR="0097294B">
        <w:rPr>
          <w:rFonts w:ascii="Times New Roman" w:hAnsi="Times New Roman" w:cs="Times New Roman"/>
          <w:sz w:val="24"/>
          <w:szCs w:val="24"/>
        </w:rPr>
        <w:t>.</w:t>
      </w:r>
    </w:p>
    <w:p w14:paraId="4FCEE098" w14:textId="6C18DD3C" w:rsidR="00B01200" w:rsidRDefault="00B01200" w:rsidP="001E1D1A">
      <w:pPr>
        <w:spacing w:line="480" w:lineRule="auto"/>
        <w:ind w:left="142" w:hanging="142"/>
        <w:rPr>
          <w:rFonts w:ascii="Times New Roman" w:hAnsi="Times New Roman" w:cs="Times New Roman"/>
          <w:sz w:val="24"/>
          <w:szCs w:val="24"/>
        </w:rPr>
      </w:pPr>
      <w:r>
        <w:rPr>
          <w:rFonts w:ascii="Times New Roman" w:hAnsi="Times New Roman" w:cs="Times New Roman"/>
          <w:sz w:val="24"/>
          <w:szCs w:val="24"/>
        </w:rPr>
        <w:t>Whyte</w:t>
      </w:r>
      <w:r w:rsidR="00AB6EC4">
        <w:rPr>
          <w:rFonts w:ascii="Times New Roman" w:hAnsi="Times New Roman" w:cs="Times New Roman"/>
          <w:sz w:val="24"/>
          <w:szCs w:val="24"/>
        </w:rPr>
        <w:t>,</w:t>
      </w:r>
      <w:r>
        <w:rPr>
          <w:rFonts w:ascii="Times New Roman" w:hAnsi="Times New Roman" w:cs="Times New Roman"/>
          <w:sz w:val="24"/>
          <w:szCs w:val="24"/>
        </w:rPr>
        <w:t xml:space="preserve"> C</w:t>
      </w:r>
      <w:r w:rsidR="00AB6EC4">
        <w:rPr>
          <w:rFonts w:ascii="Times New Roman" w:hAnsi="Times New Roman" w:cs="Times New Roman"/>
          <w:sz w:val="24"/>
          <w:szCs w:val="24"/>
        </w:rPr>
        <w:t>.</w:t>
      </w:r>
      <w:r>
        <w:rPr>
          <w:rFonts w:ascii="Times New Roman" w:hAnsi="Times New Roman" w:cs="Times New Roman"/>
          <w:sz w:val="24"/>
          <w:szCs w:val="24"/>
        </w:rPr>
        <w:t>, Swan</w:t>
      </w:r>
      <w:r w:rsidR="00AB6EC4">
        <w:rPr>
          <w:rFonts w:ascii="Times New Roman" w:hAnsi="Times New Roman" w:cs="Times New Roman"/>
          <w:sz w:val="24"/>
          <w:szCs w:val="24"/>
        </w:rPr>
        <w:t>,</w:t>
      </w:r>
      <w:r>
        <w:rPr>
          <w:rFonts w:ascii="Times New Roman" w:hAnsi="Times New Roman" w:cs="Times New Roman"/>
          <w:sz w:val="24"/>
          <w:szCs w:val="24"/>
        </w:rPr>
        <w:t xml:space="preserve"> S</w:t>
      </w:r>
      <w:r w:rsidR="00AB6EC4">
        <w:rPr>
          <w:rFonts w:ascii="Times New Roman" w:hAnsi="Times New Roman" w:cs="Times New Roman"/>
          <w:sz w:val="24"/>
          <w:szCs w:val="24"/>
        </w:rPr>
        <w:t>.</w:t>
      </w:r>
      <w:r>
        <w:rPr>
          <w:rFonts w:ascii="Times New Roman" w:hAnsi="Times New Roman" w:cs="Times New Roman"/>
          <w:sz w:val="24"/>
          <w:szCs w:val="24"/>
        </w:rPr>
        <w:t>, Davidson</w:t>
      </w:r>
      <w:r w:rsidR="00AB6EC4">
        <w:rPr>
          <w:rFonts w:ascii="Times New Roman" w:hAnsi="Times New Roman" w:cs="Times New Roman"/>
          <w:sz w:val="24"/>
          <w:szCs w:val="24"/>
        </w:rPr>
        <w:t>,</w:t>
      </w:r>
      <w:r>
        <w:rPr>
          <w:rFonts w:ascii="Times New Roman" w:hAnsi="Times New Roman" w:cs="Times New Roman"/>
          <w:sz w:val="24"/>
          <w:szCs w:val="24"/>
        </w:rPr>
        <w:t xml:space="preserve"> K</w:t>
      </w:r>
      <w:r w:rsidR="00AB6EC4">
        <w:rPr>
          <w:rFonts w:ascii="Times New Roman" w:hAnsi="Times New Roman" w:cs="Times New Roman"/>
          <w:sz w:val="24"/>
          <w:szCs w:val="24"/>
        </w:rPr>
        <w:t>.,</w:t>
      </w:r>
      <w:r>
        <w:rPr>
          <w:rFonts w:ascii="Times New Roman" w:hAnsi="Times New Roman" w:cs="Times New Roman"/>
          <w:sz w:val="24"/>
          <w:szCs w:val="24"/>
        </w:rPr>
        <w:t xml:space="preserve"> 2014</w:t>
      </w:r>
      <w:r w:rsidR="00AB6EC4">
        <w:rPr>
          <w:rFonts w:ascii="Times New Roman" w:hAnsi="Times New Roman" w:cs="Times New Roman"/>
          <w:sz w:val="24"/>
          <w:szCs w:val="24"/>
        </w:rPr>
        <w:t>.</w:t>
      </w:r>
      <w:r>
        <w:rPr>
          <w:rFonts w:ascii="Times New Roman" w:hAnsi="Times New Roman" w:cs="Times New Roman"/>
          <w:sz w:val="24"/>
          <w:szCs w:val="24"/>
        </w:rPr>
        <w:t xml:space="preserve"> Changing wind patterns linked to unusually high </w:t>
      </w:r>
      <w:r w:rsidRPr="00420D4C">
        <w:rPr>
          <w:rFonts w:ascii="Times New Roman" w:hAnsi="Times New Roman" w:cs="Times New Roman"/>
          <w:i/>
          <w:sz w:val="24"/>
          <w:szCs w:val="24"/>
        </w:rPr>
        <w:t>Dinophysis</w:t>
      </w:r>
      <w:r>
        <w:rPr>
          <w:rFonts w:ascii="Times New Roman" w:hAnsi="Times New Roman" w:cs="Times New Roman"/>
          <w:sz w:val="24"/>
          <w:szCs w:val="24"/>
        </w:rPr>
        <w:t xml:space="preserve"> blooms around the Shetland Islands, Scotland. </w:t>
      </w:r>
      <w:r w:rsidRPr="00AB6EC4">
        <w:rPr>
          <w:rFonts w:ascii="Times New Roman" w:hAnsi="Times New Roman" w:cs="Times New Roman"/>
          <w:iCs/>
          <w:sz w:val="24"/>
          <w:szCs w:val="24"/>
        </w:rPr>
        <w:t>Harmful Algae</w:t>
      </w:r>
      <w:r>
        <w:rPr>
          <w:rFonts w:ascii="Times New Roman" w:hAnsi="Times New Roman" w:cs="Times New Roman"/>
          <w:sz w:val="24"/>
          <w:szCs w:val="24"/>
        </w:rPr>
        <w:t xml:space="preserve"> </w:t>
      </w:r>
      <w:r w:rsidRPr="00AB6EC4">
        <w:rPr>
          <w:rFonts w:ascii="Times New Roman" w:hAnsi="Times New Roman" w:cs="Times New Roman"/>
          <w:bCs/>
          <w:sz w:val="24"/>
          <w:szCs w:val="24"/>
        </w:rPr>
        <w:t>39</w:t>
      </w:r>
      <w:r w:rsidR="00AB6EC4">
        <w:rPr>
          <w:rFonts w:ascii="Times New Roman" w:hAnsi="Times New Roman" w:cs="Times New Roman"/>
          <w:bCs/>
          <w:sz w:val="24"/>
          <w:szCs w:val="24"/>
        </w:rPr>
        <w:t>,</w:t>
      </w:r>
      <w:r>
        <w:rPr>
          <w:rFonts w:ascii="Times New Roman" w:hAnsi="Times New Roman" w:cs="Times New Roman"/>
          <w:sz w:val="24"/>
          <w:szCs w:val="24"/>
        </w:rPr>
        <w:t xml:space="preserve"> 365-373</w:t>
      </w:r>
      <w:r w:rsidR="00AB6EC4">
        <w:rPr>
          <w:rFonts w:ascii="Times New Roman" w:hAnsi="Times New Roman" w:cs="Times New Roman"/>
          <w:sz w:val="24"/>
          <w:szCs w:val="24"/>
        </w:rPr>
        <w:t>.</w:t>
      </w:r>
    </w:p>
    <w:p w14:paraId="0DA2D9A9" w14:textId="7EC7B859" w:rsidR="00AB7180" w:rsidRPr="000F2A7A" w:rsidRDefault="001C51A8" w:rsidP="000F2A7A">
      <w:pPr>
        <w:spacing w:line="480" w:lineRule="auto"/>
        <w:ind w:left="142" w:hanging="142"/>
        <w:rPr>
          <w:rFonts w:ascii="Times New Roman" w:hAnsi="Times New Roman" w:cs="Times New Roman"/>
          <w:sz w:val="24"/>
          <w:szCs w:val="24"/>
        </w:rPr>
      </w:pPr>
      <w:r>
        <w:rPr>
          <w:rFonts w:ascii="Times New Roman" w:hAnsi="Times New Roman" w:cs="Times New Roman"/>
          <w:sz w:val="24"/>
          <w:szCs w:val="24"/>
        </w:rPr>
        <w:t>Widdicombe</w:t>
      </w:r>
      <w:r w:rsidR="00AB6EC4">
        <w:rPr>
          <w:rFonts w:ascii="Times New Roman" w:hAnsi="Times New Roman" w:cs="Times New Roman"/>
          <w:sz w:val="24"/>
          <w:szCs w:val="24"/>
        </w:rPr>
        <w:t>,</w:t>
      </w:r>
      <w:r>
        <w:rPr>
          <w:rFonts w:ascii="Times New Roman" w:hAnsi="Times New Roman" w:cs="Times New Roman"/>
          <w:sz w:val="24"/>
          <w:szCs w:val="24"/>
        </w:rPr>
        <w:t xml:space="preserve"> C</w:t>
      </w:r>
      <w:r w:rsidR="00AB6EC4">
        <w:rPr>
          <w:rFonts w:ascii="Times New Roman" w:hAnsi="Times New Roman" w:cs="Times New Roman"/>
          <w:sz w:val="24"/>
          <w:szCs w:val="24"/>
        </w:rPr>
        <w:t>.</w:t>
      </w:r>
      <w:r>
        <w:rPr>
          <w:rFonts w:ascii="Times New Roman" w:hAnsi="Times New Roman" w:cs="Times New Roman"/>
          <w:sz w:val="24"/>
          <w:szCs w:val="24"/>
        </w:rPr>
        <w:t>E</w:t>
      </w:r>
      <w:r w:rsidR="00AB6EC4">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Eloire</w:t>
      </w:r>
      <w:proofErr w:type="spellEnd"/>
      <w:r w:rsidR="00AB6EC4">
        <w:rPr>
          <w:rFonts w:ascii="Times New Roman" w:hAnsi="Times New Roman" w:cs="Times New Roman"/>
          <w:sz w:val="24"/>
          <w:szCs w:val="24"/>
        </w:rPr>
        <w:t>,</w:t>
      </w:r>
      <w:r>
        <w:rPr>
          <w:rFonts w:ascii="Times New Roman" w:hAnsi="Times New Roman" w:cs="Times New Roman"/>
          <w:sz w:val="24"/>
          <w:szCs w:val="24"/>
        </w:rPr>
        <w:t xml:space="preserve"> D</w:t>
      </w:r>
      <w:r w:rsidR="00AB6EC4">
        <w:rPr>
          <w:rFonts w:ascii="Times New Roman" w:hAnsi="Times New Roman" w:cs="Times New Roman"/>
          <w:sz w:val="24"/>
          <w:szCs w:val="24"/>
        </w:rPr>
        <w:t>.</w:t>
      </w:r>
      <w:r>
        <w:rPr>
          <w:rFonts w:ascii="Times New Roman" w:hAnsi="Times New Roman" w:cs="Times New Roman"/>
          <w:sz w:val="24"/>
          <w:szCs w:val="24"/>
        </w:rPr>
        <w:t>, Harbour</w:t>
      </w:r>
      <w:r w:rsidR="00AB6EC4">
        <w:rPr>
          <w:rFonts w:ascii="Times New Roman" w:hAnsi="Times New Roman" w:cs="Times New Roman"/>
          <w:sz w:val="24"/>
          <w:szCs w:val="24"/>
        </w:rPr>
        <w:t>,</w:t>
      </w:r>
      <w:r>
        <w:rPr>
          <w:rFonts w:ascii="Times New Roman" w:hAnsi="Times New Roman" w:cs="Times New Roman"/>
          <w:sz w:val="24"/>
          <w:szCs w:val="24"/>
        </w:rPr>
        <w:t xml:space="preserve"> D</w:t>
      </w:r>
      <w:r w:rsidR="00AB6EC4">
        <w:rPr>
          <w:rFonts w:ascii="Times New Roman" w:hAnsi="Times New Roman" w:cs="Times New Roman"/>
          <w:sz w:val="24"/>
          <w:szCs w:val="24"/>
        </w:rPr>
        <w:t>.</w:t>
      </w:r>
      <w:r>
        <w:rPr>
          <w:rFonts w:ascii="Times New Roman" w:hAnsi="Times New Roman" w:cs="Times New Roman"/>
          <w:sz w:val="24"/>
          <w:szCs w:val="24"/>
        </w:rPr>
        <w:t>, Harris</w:t>
      </w:r>
      <w:r w:rsidR="00AB6EC4">
        <w:rPr>
          <w:rFonts w:ascii="Times New Roman" w:hAnsi="Times New Roman" w:cs="Times New Roman"/>
          <w:sz w:val="24"/>
          <w:szCs w:val="24"/>
        </w:rPr>
        <w:t>,</w:t>
      </w:r>
      <w:r>
        <w:rPr>
          <w:rFonts w:ascii="Times New Roman" w:hAnsi="Times New Roman" w:cs="Times New Roman"/>
          <w:sz w:val="24"/>
          <w:szCs w:val="24"/>
        </w:rPr>
        <w:t xml:space="preserve"> R</w:t>
      </w:r>
      <w:r w:rsidR="00AB6EC4">
        <w:rPr>
          <w:rFonts w:ascii="Times New Roman" w:hAnsi="Times New Roman" w:cs="Times New Roman"/>
          <w:sz w:val="24"/>
          <w:szCs w:val="24"/>
        </w:rPr>
        <w:t>.</w:t>
      </w:r>
      <w:r>
        <w:rPr>
          <w:rFonts w:ascii="Times New Roman" w:hAnsi="Times New Roman" w:cs="Times New Roman"/>
          <w:sz w:val="24"/>
          <w:szCs w:val="24"/>
        </w:rPr>
        <w:t>P</w:t>
      </w:r>
      <w:r w:rsidR="00AB6EC4">
        <w:rPr>
          <w:rFonts w:ascii="Times New Roman" w:hAnsi="Times New Roman" w:cs="Times New Roman"/>
          <w:sz w:val="24"/>
          <w:szCs w:val="24"/>
        </w:rPr>
        <w:t>.</w:t>
      </w:r>
      <w:r>
        <w:rPr>
          <w:rFonts w:ascii="Times New Roman" w:hAnsi="Times New Roman" w:cs="Times New Roman"/>
          <w:sz w:val="24"/>
          <w:szCs w:val="24"/>
        </w:rPr>
        <w:t>, Somerfield</w:t>
      </w:r>
      <w:r w:rsidR="00AB6EC4">
        <w:rPr>
          <w:rFonts w:ascii="Times New Roman" w:hAnsi="Times New Roman" w:cs="Times New Roman"/>
          <w:sz w:val="24"/>
          <w:szCs w:val="24"/>
        </w:rPr>
        <w:t>,</w:t>
      </w:r>
      <w:r>
        <w:rPr>
          <w:rFonts w:ascii="Times New Roman" w:hAnsi="Times New Roman" w:cs="Times New Roman"/>
          <w:sz w:val="24"/>
          <w:szCs w:val="24"/>
        </w:rPr>
        <w:t xml:space="preserve"> P</w:t>
      </w:r>
      <w:r w:rsidR="00AB6EC4">
        <w:rPr>
          <w:rFonts w:ascii="Times New Roman" w:hAnsi="Times New Roman" w:cs="Times New Roman"/>
          <w:sz w:val="24"/>
          <w:szCs w:val="24"/>
        </w:rPr>
        <w:t>.</w:t>
      </w:r>
      <w:r>
        <w:rPr>
          <w:rFonts w:ascii="Times New Roman" w:hAnsi="Times New Roman" w:cs="Times New Roman"/>
          <w:sz w:val="24"/>
          <w:szCs w:val="24"/>
        </w:rPr>
        <w:t>J</w:t>
      </w:r>
      <w:r w:rsidR="00AB6EC4">
        <w:rPr>
          <w:rFonts w:ascii="Times New Roman" w:hAnsi="Times New Roman" w:cs="Times New Roman"/>
          <w:sz w:val="24"/>
          <w:szCs w:val="24"/>
        </w:rPr>
        <w:t>.,</w:t>
      </w:r>
      <w:r>
        <w:rPr>
          <w:rFonts w:ascii="Times New Roman" w:hAnsi="Times New Roman" w:cs="Times New Roman"/>
          <w:sz w:val="24"/>
          <w:szCs w:val="24"/>
        </w:rPr>
        <w:t xml:space="preserve"> 2010</w:t>
      </w:r>
      <w:r w:rsidR="00AB6EC4">
        <w:rPr>
          <w:rFonts w:ascii="Times New Roman" w:hAnsi="Times New Roman" w:cs="Times New Roman"/>
          <w:sz w:val="24"/>
          <w:szCs w:val="24"/>
        </w:rPr>
        <w:t>.</w:t>
      </w:r>
      <w:r>
        <w:rPr>
          <w:rFonts w:ascii="Times New Roman" w:hAnsi="Times New Roman" w:cs="Times New Roman"/>
          <w:sz w:val="24"/>
          <w:szCs w:val="24"/>
        </w:rPr>
        <w:t xml:space="preserve"> Long-term phytoplankton community dynamics in the Western English Channel. J</w:t>
      </w:r>
      <w:r w:rsidR="00AB6EC4">
        <w:rPr>
          <w:rFonts w:ascii="Times New Roman" w:hAnsi="Times New Roman" w:cs="Times New Roman"/>
          <w:sz w:val="24"/>
          <w:szCs w:val="24"/>
        </w:rPr>
        <w:t>.</w:t>
      </w:r>
      <w:r>
        <w:rPr>
          <w:rFonts w:ascii="Times New Roman" w:hAnsi="Times New Roman" w:cs="Times New Roman"/>
          <w:sz w:val="24"/>
          <w:szCs w:val="24"/>
        </w:rPr>
        <w:t xml:space="preserve"> Plankton Res</w:t>
      </w:r>
      <w:r w:rsidR="00AB6EC4">
        <w:rPr>
          <w:rFonts w:ascii="Times New Roman" w:hAnsi="Times New Roman" w:cs="Times New Roman"/>
          <w:sz w:val="24"/>
          <w:szCs w:val="24"/>
        </w:rPr>
        <w:t xml:space="preserve">. </w:t>
      </w:r>
      <w:r w:rsidRPr="00AB6EC4">
        <w:rPr>
          <w:rFonts w:ascii="Times New Roman" w:hAnsi="Times New Roman" w:cs="Times New Roman"/>
          <w:sz w:val="24"/>
          <w:szCs w:val="24"/>
        </w:rPr>
        <w:t>32(5)</w:t>
      </w:r>
      <w:r w:rsidR="00AB6EC4">
        <w:rPr>
          <w:rFonts w:ascii="Times New Roman" w:hAnsi="Times New Roman" w:cs="Times New Roman"/>
          <w:sz w:val="24"/>
          <w:szCs w:val="24"/>
        </w:rPr>
        <w:t>,</w:t>
      </w:r>
      <w:r>
        <w:rPr>
          <w:rFonts w:ascii="Times New Roman" w:hAnsi="Times New Roman" w:cs="Times New Roman"/>
          <w:sz w:val="24"/>
          <w:szCs w:val="24"/>
        </w:rPr>
        <w:t xml:space="preserve"> </w:t>
      </w:r>
      <w:r w:rsidR="00BE742A">
        <w:rPr>
          <w:rFonts w:ascii="Times New Roman" w:hAnsi="Times New Roman" w:cs="Times New Roman"/>
          <w:sz w:val="24"/>
          <w:szCs w:val="24"/>
        </w:rPr>
        <w:t>643-655</w:t>
      </w:r>
      <w:r w:rsidR="00AB6EC4">
        <w:rPr>
          <w:rFonts w:ascii="Times New Roman" w:hAnsi="Times New Roman" w:cs="Times New Roman"/>
          <w:sz w:val="24"/>
          <w:szCs w:val="24"/>
        </w:rPr>
        <w:t>.</w:t>
      </w:r>
      <w:r w:rsidR="00AB7180">
        <w:br w:type="page"/>
      </w:r>
    </w:p>
    <w:p w14:paraId="53020A33" w14:textId="77777777" w:rsidR="006A6DC4" w:rsidRDefault="00AB7180" w:rsidP="00A67DA1">
      <w:pPr>
        <w:spacing w:after="0" w:line="480" w:lineRule="auto"/>
        <w:rPr>
          <w:rFonts w:ascii="Times New Roman" w:hAnsi="Times New Roman" w:cs="Times New Roman"/>
          <w:sz w:val="24"/>
          <w:szCs w:val="24"/>
        </w:rPr>
      </w:pPr>
      <w:r w:rsidRPr="006A6DC4">
        <w:rPr>
          <w:rFonts w:ascii="Times New Roman" w:hAnsi="Times New Roman" w:cs="Times New Roman"/>
          <w:b/>
          <w:bCs/>
          <w:sz w:val="24"/>
          <w:szCs w:val="24"/>
        </w:rPr>
        <w:lastRenderedPageBreak/>
        <w:t>Fig. 1.</w:t>
      </w:r>
      <w:r w:rsidRPr="006A6DC4">
        <w:rPr>
          <w:rFonts w:ascii="Times New Roman" w:hAnsi="Times New Roman" w:cs="Times New Roman"/>
          <w:sz w:val="24"/>
          <w:szCs w:val="24"/>
        </w:rPr>
        <w:t xml:space="preserve"> Map of the study area. Red star depicts the location of the Looe Bay </w:t>
      </w:r>
      <w:proofErr w:type="spellStart"/>
      <w:r w:rsidRPr="006A6DC4">
        <w:rPr>
          <w:rFonts w:ascii="Times New Roman" w:hAnsi="Times New Roman" w:cs="Times New Roman"/>
          <w:sz w:val="24"/>
          <w:szCs w:val="24"/>
        </w:rPr>
        <w:t>WaveRider</w:t>
      </w:r>
      <w:proofErr w:type="spellEnd"/>
      <w:r w:rsidRPr="006A6DC4">
        <w:rPr>
          <w:rFonts w:ascii="Times New Roman" w:hAnsi="Times New Roman" w:cs="Times New Roman"/>
          <w:sz w:val="24"/>
          <w:szCs w:val="24"/>
        </w:rPr>
        <w:t xml:space="preserve"> buoy; green circles depict the FSA sampling sites at St. Austell (left), Fowey Pont Pill (centre), and </w:t>
      </w:r>
      <w:proofErr w:type="spellStart"/>
      <w:r w:rsidRPr="006A6DC4">
        <w:rPr>
          <w:rFonts w:ascii="Times New Roman" w:hAnsi="Times New Roman" w:cs="Times New Roman"/>
          <w:sz w:val="24"/>
          <w:szCs w:val="24"/>
        </w:rPr>
        <w:t>Lantivet</w:t>
      </w:r>
      <w:proofErr w:type="spellEnd"/>
      <w:r w:rsidRPr="006A6DC4">
        <w:rPr>
          <w:rFonts w:ascii="Times New Roman" w:hAnsi="Times New Roman" w:cs="Times New Roman"/>
          <w:sz w:val="24"/>
          <w:szCs w:val="24"/>
        </w:rPr>
        <w:t xml:space="preserve"> Bay (right); orange diamonds depict the meteorological stations at </w:t>
      </w:r>
      <w:proofErr w:type="spellStart"/>
      <w:r w:rsidRPr="006A6DC4">
        <w:rPr>
          <w:rFonts w:ascii="Times New Roman" w:hAnsi="Times New Roman" w:cs="Times New Roman"/>
          <w:sz w:val="24"/>
          <w:szCs w:val="24"/>
        </w:rPr>
        <w:t>Bodmin</w:t>
      </w:r>
      <w:proofErr w:type="spellEnd"/>
      <w:r w:rsidRPr="006A6DC4">
        <w:rPr>
          <w:rFonts w:ascii="Times New Roman" w:hAnsi="Times New Roman" w:cs="Times New Roman"/>
          <w:sz w:val="24"/>
          <w:szCs w:val="24"/>
        </w:rPr>
        <w:t xml:space="preserve"> (top) and Looe Coastguard Station (bottom); blue diamond depicts river flow gauge site at </w:t>
      </w:r>
      <w:proofErr w:type="spellStart"/>
      <w:r w:rsidRPr="006A6DC4">
        <w:rPr>
          <w:rFonts w:ascii="Times New Roman" w:hAnsi="Times New Roman" w:cs="Times New Roman"/>
          <w:sz w:val="24"/>
          <w:szCs w:val="24"/>
        </w:rPr>
        <w:t>Restormel</w:t>
      </w:r>
      <w:proofErr w:type="spellEnd"/>
      <w:r w:rsidRPr="006A6DC4">
        <w:rPr>
          <w:rFonts w:ascii="Times New Roman" w:hAnsi="Times New Roman" w:cs="Times New Roman"/>
          <w:sz w:val="24"/>
          <w:szCs w:val="24"/>
        </w:rPr>
        <w:t xml:space="preserve"> on the River Fowey.</w:t>
      </w:r>
    </w:p>
    <w:p w14:paraId="64D8FB13" w14:textId="7184099B" w:rsidR="006A6DC4" w:rsidRPr="006A6DC4" w:rsidRDefault="006A6DC4" w:rsidP="00A67DA1">
      <w:pPr>
        <w:spacing w:after="0" w:line="480" w:lineRule="auto"/>
        <w:rPr>
          <w:rFonts w:ascii="Times New Roman" w:hAnsi="Times New Roman" w:cs="Times New Roman"/>
          <w:sz w:val="24"/>
          <w:szCs w:val="24"/>
        </w:rPr>
      </w:pPr>
      <w:r w:rsidRPr="006A6DC4">
        <w:rPr>
          <w:rFonts w:ascii="Times New Roman" w:hAnsi="Times New Roman" w:cs="Times New Roman"/>
          <w:b/>
          <w:bCs/>
          <w:sz w:val="24"/>
          <w:szCs w:val="24"/>
        </w:rPr>
        <w:t>Fig. 2.</w:t>
      </w:r>
      <w:r w:rsidRPr="006A6DC4">
        <w:rPr>
          <w:rFonts w:ascii="Times New Roman" w:hAnsi="Times New Roman" w:cs="Times New Roman"/>
          <w:sz w:val="24"/>
          <w:szCs w:val="24"/>
        </w:rPr>
        <w:t xml:space="preserve"> Abundance/toxicity/closure plots for St Austell (left column), Fowey (middle column), and </w:t>
      </w:r>
      <w:proofErr w:type="spellStart"/>
      <w:r w:rsidRPr="006A6DC4">
        <w:rPr>
          <w:rFonts w:ascii="Times New Roman" w:hAnsi="Times New Roman" w:cs="Times New Roman"/>
          <w:sz w:val="24"/>
          <w:szCs w:val="24"/>
        </w:rPr>
        <w:t>Lantivet</w:t>
      </w:r>
      <w:proofErr w:type="spellEnd"/>
      <w:r w:rsidRPr="006A6DC4">
        <w:rPr>
          <w:rFonts w:ascii="Times New Roman" w:hAnsi="Times New Roman" w:cs="Times New Roman"/>
          <w:sz w:val="24"/>
          <w:szCs w:val="24"/>
        </w:rPr>
        <w:t xml:space="preserve"> Bay (right column). </w:t>
      </w:r>
      <w:r w:rsidRPr="000F2A7A">
        <w:rPr>
          <w:rFonts w:ascii="Times New Roman" w:hAnsi="Times New Roman" w:cs="Times New Roman"/>
          <w:i/>
          <w:iCs/>
          <w:sz w:val="24"/>
          <w:szCs w:val="24"/>
        </w:rPr>
        <w:t>Dinophysis</w:t>
      </w:r>
      <w:r w:rsidRPr="006A6DC4">
        <w:rPr>
          <w:rFonts w:ascii="Times New Roman" w:hAnsi="Times New Roman" w:cs="Times New Roman"/>
          <w:sz w:val="24"/>
          <w:szCs w:val="24"/>
        </w:rPr>
        <w:t xml:space="preserve"> spp. abundance (cells/L; bars) and total okadaic acid concentration (µg OA </w:t>
      </w:r>
      <w:proofErr w:type="spellStart"/>
      <w:r w:rsidRPr="006A6DC4">
        <w:rPr>
          <w:rFonts w:ascii="Times New Roman" w:hAnsi="Times New Roman" w:cs="Times New Roman"/>
          <w:sz w:val="24"/>
          <w:szCs w:val="24"/>
        </w:rPr>
        <w:t>eq</w:t>
      </w:r>
      <w:proofErr w:type="spellEnd"/>
      <w:r w:rsidRPr="006A6DC4">
        <w:rPr>
          <w:rFonts w:ascii="Times New Roman" w:hAnsi="Times New Roman" w:cs="Times New Roman"/>
          <w:sz w:val="24"/>
          <w:szCs w:val="24"/>
        </w:rPr>
        <w:t xml:space="preserve"> kg</w:t>
      </w:r>
      <w:r w:rsidRPr="006A6DC4">
        <w:rPr>
          <w:rFonts w:ascii="Times New Roman" w:hAnsi="Times New Roman" w:cs="Times New Roman"/>
          <w:sz w:val="24"/>
          <w:szCs w:val="24"/>
          <w:vertAlign w:val="superscript"/>
        </w:rPr>
        <w:t>-1</w:t>
      </w:r>
      <w:r w:rsidRPr="006A6DC4">
        <w:rPr>
          <w:rFonts w:ascii="Times New Roman" w:hAnsi="Times New Roman" w:cs="Times New Roman"/>
          <w:sz w:val="24"/>
          <w:szCs w:val="24"/>
        </w:rPr>
        <w:t>;</w:t>
      </w:r>
      <w:r>
        <w:rPr>
          <w:rFonts w:ascii="Times New Roman" w:hAnsi="Times New Roman" w:cs="Times New Roman"/>
          <w:sz w:val="24"/>
          <w:szCs w:val="24"/>
        </w:rPr>
        <w:t xml:space="preserve"> </w:t>
      </w:r>
      <w:r w:rsidRPr="006A6DC4">
        <w:rPr>
          <w:rFonts w:ascii="Times New Roman" w:hAnsi="Times New Roman" w:cs="Times New Roman"/>
          <w:sz w:val="24"/>
          <w:szCs w:val="24"/>
        </w:rPr>
        <w:t xml:space="preserve">red circles), alert limit of 100 cells/L (dotted line) and maximum allowable concentration of 160 µg OA </w:t>
      </w:r>
      <w:proofErr w:type="spellStart"/>
      <w:r w:rsidRPr="006A6DC4">
        <w:rPr>
          <w:rFonts w:ascii="Times New Roman" w:hAnsi="Times New Roman" w:cs="Times New Roman"/>
          <w:sz w:val="24"/>
          <w:szCs w:val="24"/>
        </w:rPr>
        <w:t>eq</w:t>
      </w:r>
      <w:proofErr w:type="spellEnd"/>
      <w:r w:rsidRPr="006A6DC4">
        <w:rPr>
          <w:rFonts w:ascii="Times New Roman" w:hAnsi="Times New Roman" w:cs="Times New Roman"/>
          <w:sz w:val="24"/>
          <w:szCs w:val="24"/>
        </w:rPr>
        <w:t xml:space="preserve"> kg</w:t>
      </w:r>
      <w:r w:rsidRPr="006A6DC4">
        <w:rPr>
          <w:rFonts w:ascii="Times New Roman" w:hAnsi="Times New Roman" w:cs="Times New Roman"/>
          <w:sz w:val="24"/>
          <w:szCs w:val="24"/>
          <w:vertAlign w:val="superscript"/>
        </w:rPr>
        <w:t xml:space="preserve">-1 </w:t>
      </w:r>
      <w:r w:rsidRPr="006A6DC4">
        <w:rPr>
          <w:rFonts w:ascii="Times New Roman" w:hAnsi="Times New Roman" w:cs="Times New Roman"/>
          <w:sz w:val="24"/>
          <w:szCs w:val="24"/>
        </w:rPr>
        <w:t>(red horizontal line). Blue horizontal line indicates a closure period.</w:t>
      </w:r>
      <w:r w:rsidR="000F2A7A">
        <w:rPr>
          <w:rFonts w:ascii="Times New Roman" w:hAnsi="Times New Roman" w:cs="Times New Roman"/>
          <w:sz w:val="24"/>
          <w:szCs w:val="24"/>
        </w:rPr>
        <w:t xml:space="preserve"> Ticks on top axis denote sampling dates for </w:t>
      </w:r>
      <w:r w:rsidR="003C7E14">
        <w:rPr>
          <w:rFonts w:ascii="Times New Roman" w:hAnsi="Times New Roman" w:cs="Times New Roman"/>
          <w:sz w:val="24"/>
          <w:szCs w:val="24"/>
        </w:rPr>
        <w:t xml:space="preserve">cell </w:t>
      </w:r>
      <w:r w:rsidR="000F2A7A">
        <w:rPr>
          <w:rFonts w:ascii="Times New Roman" w:hAnsi="Times New Roman" w:cs="Times New Roman"/>
          <w:sz w:val="24"/>
          <w:szCs w:val="24"/>
        </w:rPr>
        <w:t>abundance.</w:t>
      </w:r>
    </w:p>
    <w:p w14:paraId="1EDF617A" w14:textId="77777777" w:rsidR="006A6DC4" w:rsidRDefault="006A6DC4" w:rsidP="00A67DA1">
      <w:pPr>
        <w:spacing w:after="0" w:line="480" w:lineRule="auto"/>
        <w:rPr>
          <w:rFonts w:ascii="Times New Roman" w:hAnsi="Times New Roman" w:cs="Times New Roman"/>
          <w:sz w:val="24"/>
          <w:szCs w:val="24"/>
        </w:rPr>
      </w:pPr>
      <w:r w:rsidRPr="006A6DC4">
        <w:rPr>
          <w:rFonts w:ascii="Times New Roman" w:hAnsi="Times New Roman" w:cs="Times New Roman"/>
          <w:b/>
          <w:bCs/>
          <w:sz w:val="24"/>
          <w:szCs w:val="24"/>
        </w:rPr>
        <w:t>Fig. 3.</w:t>
      </w:r>
      <w:r w:rsidRPr="006A6DC4">
        <w:rPr>
          <w:rFonts w:ascii="Times New Roman" w:hAnsi="Times New Roman" w:cs="Times New Roman"/>
          <w:sz w:val="24"/>
          <w:szCs w:val="24"/>
        </w:rPr>
        <w:t xml:space="preserve"> Principal Components Analysis (PCA) of mean monthly environmental data for all years. </w:t>
      </w:r>
    </w:p>
    <w:p w14:paraId="7F05B55A" w14:textId="77777777" w:rsidR="006A6DC4" w:rsidRPr="00A67DA1" w:rsidRDefault="006A6DC4" w:rsidP="00A67DA1">
      <w:pPr>
        <w:spacing w:after="0" w:line="480" w:lineRule="auto"/>
        <w:rPr>
          <w:rFonts w:ascii="Times New Roman" w:hAnsi="Times New Roman" w:cs="Times New Roman"/>
          <w:sz w:val="24"/>
          <w:szCs w:val="24"/>
        </w:rPr>
      </w:pPr>
      <w:r w:rsidRPr="006A6DC4">
        <w:rPr>
          <w:rFonts w:ascii="Times New Roman" w:hAnsi="Times New Roman" w:cs="Times New Roman"/>
          <w:b/>
          <w:bCs/>
          <w:sz w:val="24"/>
          <w:szCs w:val="24"/>
        </w:rPr>
        <w:t>Fig. 4.</w:t>
      </w:r>
      <w:r w:rsidRPr="006A6DC4">
        <w:rPr>
          <w:rFonts w:ascii="Times New Roman" w:hAnsi="Times New Roman" w:cs="Times New Roman"/>
          <w:sz w:val="24"/>
          <w:szCs w:val="24"/>
        </w:rPr>
        <w:t xml:space="preserve"> Principal Components Analysis (PCA) of monthly mean environmental data in (a) May, (b) June, and (c) July of each year. Bubbles depict mean </w:t>
      </w:r>
      <w:r w:rsidRPr="006A6DC4">
        <w:rPr>
          <w:rFonts w:ascii="Times New Roman" w:hAnsi="Times New Roman" w:cs="Times New Roman"/>
          <w:i/>
          <w:iCs/>
          <w:sz w:val="24"/>
          <w:szCs w:val="24"/>
        </w:rPr>
        <w:t>Dinophysis</w:t>
      </w:r>
      <w:r w:rsidRPr="006A6DC4">
        <w:rPr>
          <w:rFonts w:ascii="Times New Roman" w:hAnsi="Times New Roman" w:cs="Times New Roman"/>
          <w:sz w:val="24"/>
          <w:szCs w:val="24"/>
        </w:rPr>
        <w:t xml:space="preserve"> spp. abundance </w:t>
      </w:r>
      <w:r w:rsidRPr="00A67DA1">
        <w:rPr>
          <w:rFonts w:ascii="Times New Roman" w:hAnsi="Times New Roman" w:cs="Times New Roman"/>
          <w:sz w:val="24"/>
          <w:szCs w:val="24"/>
        </w:rPr>
        <w:t>(cells L</w:t>
      </w:r>
      <w:r w:rsidRPr="00A67DA1">
        <w:rPr>
          <w:rFonts w:ascii="Times New Roman" w:hAnsi="Times New Roman" w:cs="Times New Roman"/>
          <w:sz w:val="24"/>
          <w:szCs w:val="24"/>
          <w:vertAlign w:val="superscript"/>
        </w:rPr>
        <w:t>-1</w:t>
      </w:r>
      <w:r w:rsidRPr="00A67DA1">
        <w:rPr>
          <w:rFonts w:ascii="Times New Roman" w:hAnsi="Times New Roman" w:cs="Times New Roman"/>
          <w:sz w:val="24"/>
          <w:szCs w:val="24"/>
        </w:rPr>
        <w:t>) at St Austell in that month. Please note scales in bubble plot differ.</w:t>
      </w:r>
    </w:p>
    <w:p w14:paraId="3E03E709" w14:textId="77777777" w:rsidR="00A67DA1" w:rsidRDefault="00A67DA1" w:rsidP="00A67DA1">
      <w:pPr>
        <w:spacing w:after="0" w:line="480" w:lineRule="auto"/>
        <w:rPr>
          <w:rFonts w:ascii="Times New Roman" w:hAnsi="Times New Roman" w:cs="Times New Roman"/>
          <w:sz w:val="24"/>
          <w:szCs w:val="24"/>
        </w:rPr>
      </w:pPr>
      <w:r w:rsidRPr="00A67DA1">
        <w:rPr>
          <w:rFonts w:ascii="Times New Roman" w:hAnsi="Times New Roman" w:cs="Times New Roman"/>
          <w:b/>
          <w:bCs/>
          <w:sz w:val="24"/>
          <w:szCs w:val="24"/>
        </w:rPr>
        <w:t>Fig. 5.</w:t>
      </w:r>
      <w:r w:rsidRPr="00A67DA1">
        <w:rPr>
          <w:rFonts w:ascii="Times New Roman" w:hAnsi="Times New Roman" w:cs="Times New Roman"/>
          <w:sz w:val="24"/>
          <w:szCs w:val="24"/>
        </w:rPr>
        <w:t xml:space="preserve"> Daily mean significant wave height (m) in June of each year from the Looe Bay </w:t>
      </w:r>
      <w:proofErr w:type="spellStart"/>
      <w:r w:rsidRPr="00A67DA1">
        <w:rPr>
          <w:rFonts w:ascii="Times New Roman" w:hAnsi="Times New Roman" w:cs="Times New Roman"/>
          <w:sz w:val="24"/>
          <w:szCs w:val="24"/>
        </w:rPr>
        <w:t>WaveRider</w:t>
      </w:r>
      <w:proofErr w:type="spellEnd"/>
      <w:r w:rsidRPr="00A67DA1">
        <w:rPr>
          <w:rFonts w:ascii="Times New Roman" w:hAnsi="Times New Roman" w:cs="Times New Roman"/>
          <w:sz w:val="24"/>
          <w:szCs w:val="24"/>
        </w:rPr>
        <w:t xml:space="preserve"> buoy.</w:t>
      </w:r>
    </w:p>
    <w:p w14:paraId="2727A6B4" w14:textId="77777777" w:rsidR="00A67DA1" w:rsidRDefault="00A67DA1" w:rsidP="00A67DA1">
      <w:pPr>
        <w:spacing w:after="0" w:line="480" w:lineRule="auto"/>
        <w:rPr>
          <w:rFonts w:ascii="Times New Roman" w:hAnsi="Times New Roman" w:cs="Times New Roman"/>
          <w:sz w:val="24"/>
          <w:szCs w:val="24"/>
        </w:rPr>
      </w:pPr>
      <w:r w:rsidRPr="00A67DA1">
        <w:rPr>
          <w:rFonts w:ascii="Times New Roman" w:hAnsi="Times New Roman" w:cs="Times New Roman"/>
          <w:b/>
          <w:bCs/>
          <w:sz w:val="24"/>
          <w:szCs w:val="24"/>
        </w:rPr>
        <w:t>Fig. 6.</w:t>
      </w:r>
      <w:r w:rsidRPr="00A67DA1">
        <w:rPr>
          <w:rFonts w:ascii="Times New Roman" w:hAnsi="Times New Roman" w:cs="Times New Roman"/>
          <w:sz w:val="24"/>
          <w:szCs w:val="24"/>
        </w:rPr>
        <w:t xml:space="preserve"> (a)Daily mean sea surface temperature (SST, °C) in June of each year from the Looe Bay </w:t>
      </w:r>
      <w:proofErr w:type="spellStart"/>
      <w:r w:rsidRPr="00A67DA1">
        <w:rPr>
          <w:rFonts w:ascii="Times New Roman" w:hAnsi="Times New Roman" w:cs="Times New Roman"/>
          <w:sz w:val="24"/>
          <w:szCs w:val="24"/>
        </w:rPr>
        <w:t>WaveRider</w:t>
      </w:r>
      <w:proofErr w:type="spellEnd"/>
      <w:r w:rsidRPr="00A67DA1">
        <w:rPr>
          <w:rFonts w:ascii="Times New Roman" w:hAnsi="Times New Roman" w:cs="Times New Roman"/>
          <w:sz w:val="24"/>
          <w:szCs w:val="24"/>
        </w:rPr>
        <w:t xml:space="preserve"> buoy, and (b) daily mean air temperature (°C) in June of each year from the meteorological station at Looe.</w:t>
      </w:r>
    </w:p>
    <w:p w14:paraId="428A8753" w14:textId="77777777" w:rsidR="00A67DA1" w:rsidRDefault="00A67DA1" w:rsidP="00A67DA1">
      <w:pPr>
        <w:spacing w:after="0" w:line="480" w:lineRule="auto"/>
        <w:rPr>
          <w:rFonts w:ascii="Times New Roman" w:hAnsi="Times New Roman" w:cs="Times New Roman"/>
          <w:sz w:val="24"/>
          <w:szCs w:val="24"/>
        </w:rPr>
      </w:pPr>
      <w:r w:rsidRPr="00A67DA1">
        <w:rPr>
          <w:rFonts w:ascii="Times New Roman" w:hAnsi="Times New Roman" w:cs="Times New Roman"/>
          <w:b/>
          <w:bCs/>
          <w:sz w:val="24"/>
          <w:szCs w:val="24"/>
        </w:rPr>
        <w:t>Fig. 7.</w:t>
      </w:r>
      <w:r w:rsidRPr="00A67DA1">
        <w:rPr>
          <w:rFonts w:ascii="Times New Roman" w:hAnsi="Times New Roman" w:cs="Times New Roman"/>
          <w:sz w:val="24"/>
          <w:szCs w:val="24"/>
        </w:rPr>
        <w:t xml:space="preserve"> Daily mean wind direction (°) in June of each year from the meteorological station at Looe.</w:t>
      </w:r>
    </w:p>
    <w:p w14:paraId="4026FDEF" w14:textId="77777777" w:rsidR="005E1B3A" w:rsidRDefault="0044306F" w:rsidP="00A67DA1">
      <w:pPr>
        <w:spacing w:after="0" w:line="480" w:lineRule="auto"/>
        <w:rPr>
          <w:rFonts w:ascii="Times New Roman" w:hAnsi="Times New Roman" w:cs="Times New Roman"/>
          <w:sz w:val="24"/>
          <w:szCs w:val="24"/>
        </w:rPr>
      </w:pPr>
      <w:r w:rsidRPr="0044306F">
        <w:rPr>
          <w:rFonts w:ascii="Times New Roman" w:hAnsi="Times New Roman" w:cs="Times New Roman"/>
          <w:b/>
          <w:bCs/>
          <w:sz w:val="24"/>
          <w:szCs w:val="24"/>
        </w:rPr>
        <w:t>Fig. 8.</w:t>
      </w:r>
      <w:r w:rsidRPr="0044306F">
        <w:rPr>
          <w:rFonts w:ascii="Times New Roman" w:hAnsi="Times New Roman" w:cs="Times New Roman"/>
          <w:sz w:val="24"/>
          <w:szCs w:val="24"/>
        </w:rPr>
        <w:t xml:space="preserve"> Daily mean wind speed (m</w:t>
      </w:r>
      <w:r>
        <w:rPr>
          <w:rFonts w:ascii="Times New Roman" w:hAnsi="Times New Roman" w:cs="Times New Roman"/>
          <w:sz w:val="24"/>
          <w:szCs w:val="24"/>
        </w:rPr>
        <w:t xml:space="preserve"> </w:t>
      </w:r>
      <w:r w:rsidRPr="0044306F">
        <w:rPr>
          <w:rFonts w:ascii="Times New Roman" w:hAnsi="Times New Roman" w:cs="Times New Roman"/>
          <w:sz w:val="24"/>
          <w:szCs w:val="24"/>
        </w:rPr>
        <w:t>s</w:t>
      </w:r>
      <w:r w:rsidRPr="0044306F">
        <w:rPr>
          <w:rFonts w:ascii="Times New Roman" w:hAnsi="Times New Roman" w:cs="Times New Roman"/>
          <w:sz w:val="24"/>
          <w:szCs w:val="24"/>
          <w:vertAlign w:val="superscript"/>
        </w:rPr>
        <w:t>-1</w:t>
      </w:r>
      <w:r w:rsidRPr="0044306F">
        <w:rPr>
          <w:rFonts w:ascii="Times New Roman" w:hAnsi="Times New Roman" w:cs="Times New Roman"/>
          <w:sz w:val="24"/>
          <w:szCs w:val="24"/>
        </w:rPr>
        <w:t>) in June of each year from the meteorological station in Looe</w:t>
      </w:r>
      <w:r>
        <w:rPr>
          <w:rFonts w:ascii="Times New Roman" w:hAnsi="Times New Roman" w:cs="Times New Roman"/>
          <w:sz w:val="24"/>
          <w:szCs w:val="24"/>
        </w:rPr>
        <w:t>.</w:t>
      </w:r>
      <w:r w:rsidRPr="0044306F">
        <w:rPr>
          <w:rFonts w:ascii="Times New Roman" w:hAnsi="Times New Roman" w:cs="Times New Roman"/>
          <w:sz w:val="24"/>
          <w:szCs w:val="24"/>
        </w:rPr>
        <w:t xml:space="preserve"> </w:t>
      </w:r>
    </w:p>
    <w:p w14:paraId="0C3C8D77" w14:textId="5348D2B9" w:rsidR="00BD267D" w:rsidRPr="0044306F" w:rsidRDefault="005E1B3A" w:rsidP="00A67DA1">
      <w:pPr>
        <w:spacing w:after="0" w:line="480" w:lineRule="auto"/>
        <w:rPr>
          <w:rFonts w:ascii="Times New Roman" w:hAnsi="Times New Roman" w:cs="Times New Roman"/>
          <w:sz w:val="24"/>
          <w:szCs w:val="24"/>
        </w:rPr>
      </w:pPr>
      <w:r w:rsidRPr="00AE761B">
        <w:rPr>
          <w:rFonts w:ascii="Times New Roman" w:hAnsi="Times New Roman" w:cs="Times New Roman"/>
          <w:b/>
          <w:bCs/>
          <w:sz w:val="24"/>
          <w:szCs w:val="24"/>
        </w:rPr>
        <w:lastRenderedPageBreak/>
        <w:t>Fig. 9.</w:t>
      </w:r>
      <w:r>
        <w:rPr>
          <w:rFonts w:ascii="Times New Roman" w:hAnsi="Times New Roman" w:cs="Times New Roman"/>
          <w:sz w:val="24"/>
          <w:szCs w:val="24"/>
        </w:rPr>
        <w:t xml:space="preserve"> Combined daily mean wind direction (°) and wind speed (m s</w:t>
      </w:r>
      <w:r w:rsidRPr="005E1B3A">
        <w:rPr>
          <w:rFonts w:ascii="Times New Roman" w:hAnsi="Times New Roman" w:cs="Times New Roman"/>
          <w:sz w:val="24"/>
          <w:szCs w:val="24"/>
          <w:vertAlign w:val="superscript"/>
        </w:rPr>
        <w:t>-1</w:t>
      </w:r>
      <w:r>
        <w:rPr>
          <w:rFonts w:ascii="Times New Roman" w:hAnsi="Times New Roman" w:cs="Times New Roman"/>
          <w:sz w:val="24"/>
          <w:szCs w:val="24"/>
        </w:rPr>
        <w:t>) plots for May, June, and July of each year.</w:t>
      </w:r>
      <w:r w:rsidR="00AE761B">
        <w:rPr>
          <w:rFonts w:ascii="Times New Roman" w:hAnsi="Times New Roman" w:cs="Times New Roman"/>
          <w:sz w:val="24"/>
          <w:szCs w:val="24"/>
        </w:rPr>
        <w:t xml:space="preserve"> Data is from Looe meteorological station. Direction arrow is pointing i</w:t>
      </w:r>
      <w:r w:rsidR="003C7E14">
        <w:rPr>
          <w:rFonts w:ascii="Times New Roman" w:hAnsi="Times New Roman" w:cs="Times New Roman"/>
          <w:sz w:val="24"/>
          <w:szCs w:val="24"/>
        </w:rPr>
        <w:t>n</w:t>
      </w:r>
      <w:r w:rsidR="00AE761B">
        <w:rPr>
          <w:rFonts w:ascii="Times New Roman" w:hAnsi="Times New Roman" w:cs="Times New Roman"/>
          <w:sz w:val="24"/>
          <w:szCs w:val="24"/>
        </w:rPr>
        <w:t xml:space="preserve"> the direction to which wind is blowing towards and length of arrow depicts wind speed. Arrows are colour coded into 3 speed categories -green &lt; 3m s</w:t>
      </w:r>
      <w:r w:rsidR="00AE761B" w:rsidRPr="00AE761B">
        <w:rPr>
          <w:rFonts w:ascii="Times New Roman" w:hAnsi="Times New Roman" w:cs="Times New Roman"/>
          <w:sz w:val="24"/>
          <w:szCs w:val="24"/>
          <w:vertAlign w:val="superscript"/>
        </w:rPr>
        <w:t>-1</w:t>
      </w:r>
      <w:r w:rsidR="00AE761B">
        <w:rPr>
          <w:rFonts w:ascii="Times New Roman" w:hAnsi="Times New Roman" w:cs="Times New Roman"/>
          <w:sz w:val="24"/>
          <w:szCs w:val="24"/>
        </w:rPr>
        <w:t>, orange 3 – 5 m s</w:t>
      </w:r>
      <w:r w:rsidR="00AE761B" w:rsidRPr="00AE761B">
        <w:rPr>
          <w:rFonts w:ascii="Times New Roman" w:hAnsi="Times New Roman" w:cs="Times New Roman"/>
          <w:sz w:val="24"/>
          <w:szCs w:val="24"/>
          <w:vertAlign w:val="superscript"/>
        </w:rPr>
        <w:t>-1</w:t>
      </w:r>
      <w:r w:rsidR="00AE761B">
        <w:rPr>
          <w:rFonts w:ascii="Times New Roman" w:hAnsi="Times New Roman" w:cs="Times New Roman"/>
          <w:sz w:val="24"/>
          <w:szCs w:val="24"/>
        </w:rPr>
        <w:t>, and red &gt; 5 m s</w:t>
      </w:r>
      <w:r w:rsidR="00AE761B" w:rsidRPr="00AE761B">
        <w:rPr>
          <w:rFonts w:ascii="Times New Roman" w:hAnsi="Times New Roman" w:cs="Times New Roman"/>
          <w:sz w:val="24"/>
          <w:szCs w:val="24"/>
          <w:vertAlign w:val="superscript"/>
        </w:rPr>
        <w:t>-1</w:t>
      </w:r>
      <w:r w:rsidR="00AE761B">
        <w:rPr>
          <w:rFonts w:ascii="Times New Roman" w:hAnsi="Times New Roman" w:cs="Times New Roman"/>
          <w:sz w:val="24"/>
          <w:szCs w:val="24"/>
        </w:rPr>
        <w:t>.</w:t>
      </w:r>
      <w:r w:rsidR="00BD267D" w:rsidRPr="0044306F">
        <w:rPr>
          <w:rFonts w:ascii="Times New Roman" w:hAnsi="Times New Roman" w:cs="Times New Roman"/>
          <w:sz w:val="24"/>
          <w:szCs w:val="24"/>
        </w:rPr>
        <w:br w:type="page"/>
      </w:r>
    </w:p>
    <w:p w14:paraId="05F0FCD2" w14:textId="4DB89A3E" w:rsidR="00BD267D" w:rsidRPr="00B742E3" w:rsidRDefault="00BD267D" w:rsidP="00BD267D">
      <w:pPr>
        <w:spacing w:after="0" w:line="480" w:lineRule="auto"/>
        <w:rPr>
          <w:rFonts w:ascii="Times New Roman" w:hAnsi="Times New Roman" w:cs="Times New Roman"/>
          <w:sz w:val="24"/>
          <w:szCs w:val="24"/>
        </w:rPr>
      </w:pPr>
      <w:r w:rsidRPr="0005694F">
        <w:rPr>
          <w:rFonts w:ascii="Times New Roman" w:hAnsi="Times New Roman" w:cs="Times New Roman"/>
          <w:b/>
          <w:bCs/>
          <w:sz w:val="24"/>
          <w:szCs w:val="24"/>
        </w:rPr>
        <w:lastRenderedPageBreak/>
        <w:t>Table 1.</w:t>
      </w:r>
      <w:r w:rsidRPr="00B742E3">
        <w:rPr>
          <w:rFonts w:ascii="Times New Roman" w:hAnsi="Times New Roman" w:cs="Times New Roman"/>
          <w:sz w:val="24"/>
          <w:szCs w:val="24"/>
        </w:rPr>
        <w:t xml:space="preserve"> Criteria defining the patterns observed in abundance and toxicity</w:t>
      </w:r>
      <w:r w:rsidR="0005694F">
        <w:rPr>
          <w:rFonts w:ascii="Times New Roman" w:hAnsi="Times New Roman" w:cs="Times New Roman"/>
          <w:sz w:val="24"/>
          <w:szCs w:val="24"/>
        </w:rPr>
        <w: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3005"/>
        <w:gridCol w:w="3005"/>
        <w:gridCol w:w="3006"/>
      </w:tblGrid>
      <w:tr w:rsidR="00BD267D" w:rsidRPr="005B089D" w14:paraId="2155C516" w14:textId="77777777" w:rsidTr="00A35B4A">
        <w:tc>
          <w:tcPr>
            <w:tcW w:w="3005" w:type="dxa"/>
            <w:tcBorders>
              <w:bottom w:val="single" w:sz="4" w:space="0" w:color="auto"/>
              <w:right w:val="nil"/>
            </w:tcBorders>
          </w:tcPr>
          <w:p w14:paraId="091FBEA9" w14:textId="77777777" w:rsidR="00BD267D" w:rsidRPr="00B742E3" w:rsidRDefault="00BD267D" w:rsidP="00A35B4A">
            <w:pPr>
              <w:spacing w:line="480" w:lineRule="auto"/>
              <w:jc w:val="center"/>
              <w:rPr>
                <w:rFonts w:ascii="Times New Roman" w:hAnsi="Times New Roman" w:cs="Times New Roman"/>
                <w:sz w:val="24"/>
                <w:szCs w:val="24"/>
              </w:rPr>
            </w:pPr>
            <w:r w:rsidRPr="00B742E3">
              <w:rPr>
                <w:rFonts w:ascii="Times New Roman" w:hAnsi="Times New Roman" w:cs="Times New Roman"/>
                <w:sz w:val="24"/>
                <w:szCs w:val="24"/>
              </w:rPr>
              <w:t>Pattern</w:t>
            </w:r>
          </w:p>
        </w:tc>
        <w:tc>
          <w:tcPr>
            <w:tcW w:w="3005" w:type="dxa"/>
            <w:tcBorders>
              <w:left w:val="nil"/>
              <w:bottom w:val="single" w:sz="4" w:space="0" w:color="auto"/>
              <w:right w:val="nil"/>
            </w:tcBorders>
          </w:tcPr>
          <w:p w14:paraId="21E21FFB" w14:textId="77777777" w:rsidR="00BD267D" w:rsidRPr="00B742E3" w:rsidRDefault="00BD267D" w:rsidP="00A35B4A">
            <w:pPr>
              <w:spacing w:line="480" w:lineRule="auto"/>
              <w:jc w:val="center"/>
              <w:rPr>
                <w:rFonts w:ascii="Times New Roman" w:hAnsi="Times New Roman" w:cs="Times New Roman"/>
                <w:sz w:val="24"/>
                <w:szCs w:val="24"/>
              </w:rPr>
            </w:pPr>
            <w:r w:rsidRPr="00B742E3">
              <w:rPr>
                <w:rFonts w:ascii="Times New Roman" w:hAnsi="Times New Roman" w:cs="Times New Roman"/>
                <w:i/>
                <w:iCs/>
                <w:sz w:val="24"/>
                <w:szCs w:val="24"/>
              </w:rPr>
              <w:t>Dinophysis</w:t>
            </w:r>
            <w:r w:rsidRPr="00B742E3">
              <w:rPr>
                <w:rFonts w:ascii="Times New Roman" w:hAnsi="Times New Roman" w:cs="Times New Roman"/>
                <w:sz w:val="24"/>
                <w:szCs w:val="24"/>
              </w:rPr>
              <w:t xml:space="preserve"> spp.</w:t>
            </w:r>
          </w:p>
        </w:tc>
        <w:tc>
          <w:tcPr>
            <w:tcW w:w="3006" w:type="dxa"/>
            <w:tcBorders>
              <w:left w:val="nil"/>
              <w:bottom w:val="single" w:sz="4" w:space="0" w:color="auto"/>
            </w:tcBorders>
          </w:tcPr>
          <w:p w14:paraId="7AF197B4" w14:textId="77777777" w:rsidR="00BD267D" w:rsidRPr="00B742E3" w:rsidRDefault="00BD267D" w:rsidP="00A35B4A">
            <w:pPr>
              <w:spacing w:line="480" w:lineRule="auto"/>
              <w:jc w:val="center"/>
              <w:rPr>
                <w:rFonts w:ascii="Times New Roman" w:hAnsi="Times New Roman" w:cs="Times New Roman"/>
                <w:sz w:val="24"/>
                <w:szCs w:val="24"/>
              </w:rPr>
            </w:pPr>
            <w:r w:rsidRPr="00B742E3">
              <w:rPr>
                <w:rFonts w:ascii="Times New Roman" w:hAnsi="Times New Roman" w:cs="Times New Roman"/>
                <w:sz w:val="24"/>
                <w:szCs w:val="24"/>
              </w:rPr>
              <w:t>Toxicity</w:t>
            </w:r>
          </w:p>
        </w:tc>
      </w:tr>
      <w:tr w:rsidR="00BD267D" w:rsidRPr="005B089D" w14:paraId="22E7A127" w14:textId="77777777" w:rsidTr="00A35B4A">
        <w:tc>
          <w:tcPr>
            <w:tcW w:w="3005" w:type="dxa"/>
            <w:tcBorders>
              <w:bottom w:val="nil"/>
              <w:right w:val="nil"/>
            </w:tcBorders>
          </w:tcPr>
          <w:p w14:paraId="727697A9" w14:textId="77777777" w:rsidR="00BD267D" w:rsidRPr="00EC3276" w:rsidRDefault="00BD267D" w:rsidP="00A35B4A">
            <w:pPr>
              <w:spacing w:line="480" w:lineRule="auto"/>
              <w:jc w:val="center"/>
              <w:rPr>
                <w:rFonts w:ascii="Times New Roman" w:hAnsi="Times New Roman" w:cs="Times New Roman"/>
                <w:sz w:val="24"/>
                <w:szCs w:val="24"/>
              </w:rPr>
            </w:pPr>
            <w:r w:rsidRPr="005B089D">
              <w:rPr>
                <w:rFonts w:ascii="Times New Roman" w:hAnsi="Times New Roman" w:cs="Times New Roman"/>
                <w:sz w:val="24"/>
                <w:szCs w:val="24"/>
              </w:rPr>
              <w:t>1</w:t>
            </w:r>
          </w:p>
        </w:tc>
        <w:tc>
          <w:tcPr>
            <w:tcW w:w="3005" w:type="dxa"/>
            <w:tcBorders>
              <w:left w:val="nil"/>
              <w:bottom w:val="nil"/>
              <w:right w:val="nil"/>
            </w:tcBorders>
          </w:tcPr>
          <w:p w14:paraId="4AA510DA" w14:textId="77777777" w:rsidR="00BD267D" w:rsidRPr="004C10B1" w:rsidRDefault="00BD267D" w:rsidP="00A35B4A">
            <w:pPr>
              <w:spacing w:line="480" w:lineRule="auto"/>
              <w:jc w:val="center"/>
              <w:rPr>
                <w:rFonts w:ascii="Times New Roman" w:hAnsi="Times New Roman" w:cs="Times New Roman"/>
                <w:sz w:val="24"/>
                <w:szCs w:val="24"/>
              </w:rPr>
            </w:pPr>
            <w:r w:rsidRPr="00C3022A">
              <w:rPr>
                <w:rFonts w:ascii="Times New Roman" w:hAnsi="Times New Roman" w:cs="Times New Roman"/>
                <w:sz w:val="24"/>
                <w:szCs w:val="24"/>
              </w:rPr>
              <w:t>No bloom</w:t>
            </w:r>
          </w:p>
        </w:tc>
        <w:tc>
          <w:tcPr>
            <w:tcW w:w="3006" w:type="dxa"/>
            <w:tcBorders>
              <w:left w:val="nil"/>
              <w:bottom w:val="nil"/>
            </w:tcBorders>
          </w:tcPr>
          <w:p w14:paraId="398448BF" w14:textId="77777777" w:rsidR="00BD267D" w:rsidRPr="004E4C04" w:rsidRDefault="00BD267D" w:rsidP="00A35B4A">
            <w:pPr>
              <w:spacing w:line="480" w:lineRule="auto"/>
              <w:jc w:val="center"/>
              <w:rPr>
                <w:rFonts w:ascii="Times New Roman" w:hAnsi="Times New Roman" w:cs="Times New Roman"/>
                <w:sz w:val="24"/>
                <w:szCs w:val="24"/>
              </w:rPr>
            </w:pPr>
            <w:r w:rsidRPr="004E4C04">
              <w:rPr>
                <w:rFonts w:ascii="Times New Roman" w:hAnsi="Times New Roman" w:cs="Times New Roman"/>
                <w:sz w:val="24"/>
                <w:szCs w:val="24"/>
              </w:rPr>
              <w:t>No toxic event</w:t>
            </w:r>
          </w:p>
        </w:tc>
      </w:tr>
      <w:tr w:rsidR="00BD267D" w:rsidRPr="005B089D" w14:paraId="7EEC6DAD" w14:textId="77777777" w:rsidTr="00A35B4A">
        <w:tc>
          <w:tcPr>
            <w:tcW w:w="3005" w:type="dxa"/>
            <w:tcBorders>
              <w:top w:val="nil"/>
              <w:bottom w:val="nil"/>
              <w:right w:val="nil"/>
            </w:tcBorders>
          </w:tcPr>
          <w:p w14:paraId="2B1E1FE0" w14:textId="77777777" w:rsidR="00BD267D" w:rsidRPr="00EC3276" w:rsidRDefault="00BD267D" w:rsidP="00A35B4A">
            <w:pPr>
              <w:spacing w:line="480" w:lineRule="auto"/>
              <w:jc w:val="center"/>
              <w:rPr>
                <w:rFonts w:ascii="Times New Roman" w:hAnsi="Times New Roman" w:cs="Times New Roman"/>
                <w:sz w:val="24"/>
                <w:szCs w:val="24"/>
              </w:rPr>
            </w:pPr>
            <w:r w:rsidRPr="005B089D">
              <w:rPr>
                <w:rFonts w:ascii="Times New Roman" w:hAnsi="Times New Roman" w:cs="Times New Roman"/>
                <w:sz w:val="24"/>
                <w:szCs w:val="24"/>
              </w:rPr>
              <w:t>2</w:t>
            </w:r>
          </w:p>
        </w:tc>
        <w:tc>
          <w:tcPr>
            <w:tcW w:w="3005" w:type="dxa"/>
            <w:tcBorders>
              <w:top w:val="nil"/>
              <w:left w:val="nil"/>
              <w:bottom w:val="nil"/>
              <w:right w:val="nil"/>
            </w:tcBorders>
          </w:tcPr>
          <w:p w14:paraId="3DB98B86" w14:textId="77777777" w:rsidR="00BD267D" w:rsidRPr="00B742E3" w:rsidRDefault="00BD267D" w:rsidP="00A35B4A">
            <w:pPr>
              <w:spacing w:line="480" w:lineRule="auto"/>
              <w:jc w:val="center"/>
              <w:rPr>
                <w:rFonts w:ascii="Times New Roman" w:hAnsi="Times New Roman" w:cs="Times New Roman"/>
                <w:sz w:val="24"/>
                <w:szCs w:val="24"/>
              </w:rPr>
            </w:pPr>
            <w:r w:rsidRPr="00B742E3">
              <w:rPr>
                <w:rFonts w:ascii="Times New Roman" w:hAnsi="Times New Roman" w:cs="Times New Roman"/>
                <w:sz w:val="24"/>
                <w:szCs w:val="24"/>
              </w:rPr>
              <w:t>Bloom</w:t>
            </w:r>
          </w:p>
        </w:tc>
        <w:tc>
          <w:tcPr>
            <w:tcW w:w="3006" w:type="dxa"/>
            <w:tcBorders>
              <w:top w:val="nil"/>
              <w:left w:val="nil"/>
              <w:bottom w:val="nil"/>
            </w:tcBorders>
          </w:tcPr>
          <w:p w14:paraId="122A6189" w14:textId="77777777" w:rsidR="00BD267D" w:rsidRPr="00B742E3" w:rsidRDefault="00BD267D" w:rsidP="00A35B4A">
            <w:pPr>
              <w:spacing w:line="480" w:lineRule="auto"/>
              <w:jc w:val="center"/>
              <w:rPr>
                <w:rFonts w:ascii="Times New Roman" w:hAnsi="Times New Roman" w:cs="Times New Roman"/>
                <w:sz w:val="24"/>
                <w:szCs w:val="24"/>
              </w:rPr>
            </w:pPr>
            <w:r w:rsidRPr="00B742E3">
              <w:rPr>
                <w:rFonts w:ascii="Times New Roman" w:hAnsi="Times New Roman" w:cs="Times New Roman"/>
                <w:sz w:val="24"/>
                <w:szCs w:val="24"/>
              </w:rPr>
              <w:t>No toxic event</w:t>
            </w:r>
          </w:p>
        </w:tc>
      </w:tr>
      <w:tr w:rsidR="00BD267D" w:rsidRPr="005B089D" w14:paraId="3AD39DFF" w14:textId="77777777" w:rsidTr="00A35B4A">
        <w:tc>
          <w:tcPr>
            <w:tcW w:w="3005" w:type="dxa"/>
            <w:tcBorders>
              <w:top w:val="nil"/>
              <w:bottom w:val="nil"/>
              <w:right w:val="nil"/>
            </w:tcBorders>
          </w:tcPr>
          <w:p w14:paraId="4F388CCB" w14:textId="77777777" w:rsidR="00BD267D" w:rsidRPr="00EC3276" w:rsidRDefault="00BD267D" w:rsidP="00A35B4A">
            <w:pPr>
              <w:spacing w:line="480" w:lineRule="auto"/>
              <w:jc w:val="center"/>
              <w:rPr>
                <w:rFonts w:ascii="Times New Roman" w:hAnsi="Times New Roman" w:cs="Times New Roman"/>
                <w:sz w:val="24"/>
                <w:szCs w:val="24"/>
              </w:rPr>
            </w:pPr>
            <w:r w:rsidRPr="005B089D">
              <w:rPr>
                <w:rFonts w:ascii="Times New Roman" w:hAnsi="Times New Roman" w:cs="Times New Roman"/>
                <w:sz w:val="24"/>
                <w:szCs w:val="24"/>
              </w:rPr>
              <w:t>3</w:t>
            </w:r>
          </w:p>
        </w:tc>
        <w:tc>
          <w:tcPr>
            <w:tcW w:w="3005" w:type="dxa"/>
            <w:tcBorders>
              <w:top w:val="nil"/>
              <w:left w:val="nil"/>
              <w:bottom w:val="nil"/>
              <w:right w:val="nil"/>
            </w:tcBorders>
          </w:tcPr>
          <w:p w14:paraId="477E26D4" w14:textId="77777777" w:rsidR="00BD267D" w:rsidRPr="004C10B1" w:rsidRDefault="00BD267D" w:rsidP="00A35B4A">
            <w:pPr>
              <w:spacing w:line="480" w:lineRule="auto"/>
              <w:jc w:val="center"/>
              <w:rPr>
                <w:rFonts w:ascii="Times New Roman" w:hAnsi="Times New Roman" w:cs="Times New Roman"/>
                <w:sz w:val="24"/>
                <w:szCs w:val="24"/>
              </w:rPr>
            </w:pPr>
            <w:r w:rsidRPr="00C3022A">
              <w:rPr>
                <w:rFonts w:ascii="Times New Roman" w:hAnsi="Times New Roman" w:cs="Times New Roman"/>
                <w:sz w:val="24"/>
                <w:szCs w:val="24"/>
              </w:rPr>
              <w:t>Short bloom</w:t>
            </w:r>
          </w:p>
        </w:tc>
        <w:tc>
          <w:tcPr>
            <w:tcW w:w="3006" w:type="dxa"/>
            <w:tcBorders>
              <w:top w:val="nil"/>
              <w:left w:val="nil"/>
              <w:bottom w:val="nil"/>
            </w:tcBorders>
          </w:tcPr>
          <w:p w14:paraId="4DA4801C" w14:textId="77777777" w:rsidR="00BD267D" w:rsidRPr="004E4C04" w:rsidRDefault="00BD267D" w:rsidP="00A35B4A">
            <w:pPr>
              <w:spacing w:line="480" w:lineRule="auto"/>
              <w:jc w:val="center"/>
              <w:rPr>
                <w:rFonts w:ascii="Times New Roman" w:hAnsi="Times New Roman" w:cs="Times New Roman"/>
                <w:sz w:val="24"/>
                <w:szCs w:val="24"/>
              </w:rPr>
            </w:pPr>
            <w:r w:rsidRPr="004E4C04">
              <w:rPr>
                <w:rFonts w:ascii="Times New Roman" w:hAnsi="Times New Roman" w:cs="Times New Roman"/>
                <w:sz w:val="24"/>
                <w:szCs w:val="24"/>
              </w:rPr>
              <w:t>Short toxic event</w:t>
            </w:r>
          </w:p>
        </w:tc>
      </w:tr>
      <w:tr w:rsidR="00BD267D" w:rsidRPr="005B089D" w14:paraId="4508BAB5" w14:textId="77777777" w:rsidTr="00A35B4A">
        <w:tc>
          <w:tcPr>
            <w:tcW w:w="3005" w:type="dxa"/>
            <w:tcBorders>
              <w:top w:val="nil"/>
              <w:right w:val="nil"/>
            </w:tcBorders>
          </w:tcPr>
          <w:p w14:paraId="636101B9" w14:textId="77777777" w:rsidR="00BD267D" w:rsidRPr="00EC3276" w:rsidRDefault="00BD267D" w:rsidP="00A35B4A">
            <w:pPr>
              <w:spacing w:line="480" w:lineRule="auto"/>
              <w:jc w:val="center"/>
              <w:rPr>
                <w:rFonts w:ascii="Times New Roman" w:hAnsi="Times New Roman" w:cs="Times New Roman"/>
                <w:sz w:val="24"/>
                <w:szCs w:val="24"/>
              </w:rPr>
            </w:pPr>
            <w:r w:rsidRPr="005B089D">
              <w:rPr>
                <w:rFonts w:ascii="Times New Roman" w:hAnsi="Times New Roman" w:cs="Times New Roman"/>
                <w:sz w:val="24"/>
                <w:szCs w:val="24"/>
              </w:rPr>
              <w:t>4</w:t>
            </w:r>
          </w:p>
        </w:tc>
        <w:tc>
          <w:tcPr>
            <w:tcW w:w="3005" w:type="dxa"/>
            <w:tcBorders>
              <w:top w:val="nil"/>
              <w:left w:val="nil"/>
              <w:right w:val="nil"/>
            </w:tcBorders>
          </w:tcPr>
          <w:p w14:paraId="1B8BF7FE" w14:textId="77777777" w:rsidR="00BD267D" w:rsidRPr="004C10B1" w:rsidRDefault="00BD267D" w:rsidP="00A35B4A">
            <w:pPr>
              <w:spacing w:line="480" w:lineRule="auto"/>
              <w:jc w:val="center"/>
              <w:rPr>
                <w:rFonts w:ascii="Times New Roman" w:hAnsi="Times New Roman" w:cs="Times New Roman"/>
                <w:sz w:val="24"/>
                <w:szCs w:val="24"/>
              </w:rPr>
            </w:pPr>
            <w:r w:rsidRPr="00C3022A">
              <w:rPr>
                <w:rFonts w:ascii="Times New Roman" w:hAnsi="Times New Roman" w:cs="Times New Roman"/>
                <w:sz w:val="24"/>
                <w:szCs w:val="24"/>
              </w:rPr>
              <w:t>Prolonged bloom</w:t>
            </w:r>
          </w:p>
        </w:tc>
        <w:tc>
          <w:tcPr>
            <w:tcW w:w="3006" w:type="dxa"/>
            <w:tcBorders>
              <w:top w:val="nil"/>
              <w:left w:val="nil"/>
            </w:tcBorders>
          </w:tcPr>
          <w:p w14:paraId="63B58052" w14:textId="77777777" w:rsidR="00BD267D" w:rsidRPr="004E4C04" w:rsidRDefault="00BD267D" w:rsidP="00A35B4A">
            <w:pPr>
              <w:spacing w:line="480" w:lineRule="auto"/>
              <w:jc w:val="center"/>
              <w:rPr>
                <w:rFonts w:ascii="Times New Roman" w:hAnsi="Times New Roman" w:cs="Times New Roman"/>
                <w:sz w:val="24"/>
                <w:szCs w:val="24"/>
              </w:rPr>
            </w:pPr>
            <w:r w:rsidRPr="004E4C04">
              <w:rPr>
                <w:rFonts w:ascii="Times New Roman" w:hAnsi="Times New Roman" w:cs="Times New Roman"/>
                <w:sz w:val="24"/>
                <w:szCs w:val="24"/>
              </w:rPr>
              <w:t>Prolonged toxic event</w:t>
            </w:r>
          </w:p>
        </w:tc>
      </w:tr>
    </w:tbl>
    <w:p w14:paraId="3DAF94DF" w14:textId="77777777" w:rsidR="00BD267D" w:rsidRDefault="00BD267D">
      <w:r>
        <w:br w:type="page"/>
      </w:r>
    </w:p>
    <w:p w14:paraId="69A2863E" w14:textId="3D127F8C" w:rsidR="00BD267D" w:rsidRPr="00EC3276" w:rsidRDefault="00BD267D" w:rsidP="00BD267D">
      <w:pPr>
        <w:spacing w:after="0" w:line="480" w:lineRule="auto"/>
        <w:rPr>
          <w:rFonts w:ascii="Times New Roman" w:hAnsi="Times New Roman" w:cs="Times New Roman"/>
          <w:sz w:val="24"/>
          <w:szCs w:val="24"/>
        </w:rPr>
      </w:pPr>
      <w:r w:rsidRPr="0005694F">
        <w:rPr>
          <w:rFonts w:ascii="Times New Roman" w:hAnsi="Times New Roman" w:cs="Times New Roman"/>
          <w:b/>
          <w:bCs/>
          <w:sz w:val="24"/>
          <w:szCs w:val="24"/>
        </w:rPr>
        <w:lastRenderedPageBreak/>
        <w:t>Table 2.</w:t>
      </w:r>
      <w:r w:rsidRPr="00EC3276">
        <w:rPr>
          <w:rFonts w:ascii="Times New Roman" w:hAnsi="Times New Roman" w:cs="Times New Roman"/>
          <w:sz w:val="24"/>
          <w:szCs w:val="24"/>
        </w:rPr>
        <w:t xml:space="preserve"> Patterns observed at the three sites during the study period</w:t>
      </w:r>
      <w:r w:rsidR="0005694F">
        <w:rPr>
          <w:rFonts w:ascii="Times New Roman" w:hAnsi="Times New Roman" w:cs="Times New Roman"/>
          <w:sz w:val="24"/>
          <w:szCs w:val="24"/>
        </w:rPr>
        <w: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2254"/>
        <w:gridCol w:w="2254"/>
        <w:gridCol w:w="2254"/>
        <w:gridCol w:w="2254"/>
      </w:tblGrid>
      <w:tr w:rsidR="00BD267D" w:rsidRPr="005B089D" w14:paraId="1BF64482" w14:textId="77777777" w:rsidTr="00A35B4A">
        <w:tc>
          <w:tcPr>
            <w:tcW w:w="2254" w:type="dxa"/>
            <w:tcBorders>
              <w:bottom w:val="single" w:sz="4" w:space="0" w:color="auto"/>
              <w:right w:val="nil"/>
            </w:tcBorders>
          </w:tcPr>
          <w:p w14:paraId="1B04F309" w14:textId="77777777" w:rsidR="00BD267D" w:rsidRPr="004C10B1" w:rsidRDefault="00BD267D" w:rsidP="00A35B4A">
            <w:pPr>
              <w:spacing w:line="480" w:lineRule="auto"/>
              <w:jc w:val="center"/>
              <w:rPr>
                <w:rFonts w:ascii="Times New Roman" w:hAnsi="Times New Roman" w:cs="Times New Roman"/>
                <w:sz w:val="24"/>
                <w:szCs w:val="24"/>
              </w:rPr>
            </w:pPr>
            <w:r w:rsidRPr="00C3022A">
              <w:rPr>
                <w:rFonts w:ascii="Times New Roman" w:hAnsi="Times New Roman" w:cs="Times New Roman"/>
                <w:sz w:val="24"/>
                <w:szCs w:val="24"/>
              </w:rPr>
              <w:t>Year</w:t>
            </w:r>
          </w:p>
        </w:tc>
        <w:tc>
          <w:tcPr>
            <w:tcW w:w="2254" w:type="dxa"/>
            <w:tcBorders>
              <w:left w:val="nil"/>
              <w:bottom w:val="single" w:sz="4" w:space="0" w:color="auto"/>
              <w:right w:val="nil"/>
            </w:tcBorders>
          </w:tcPr>
          <w:p w14:paraId="27EC5313" w14:textId="77777777" w:rsidR="00BD267D" w:rsidRPr="004E4C04" w:rsidRDefault="00BD267D" w:rsidP="00A35B4A">
            <w:pPr>
              <w:spacing w:line="480" w:lineRule="auto"/>
              <w:jc w:val="center"/>
              <w:rPr>
                <w:rFonts w:ascii="Times New Roman" w:hAnsi="Times New Roman" w:cs="Times New Roman"/>
                <w:sz w:val="24"/>
                <w:szCs w:val="24"/>
              </w:rPr>
            </w:pPr>
            <w:r w:rsidRPr="004E4C04">
              <w:rPr>
                <w:rFonts w:ascii="Times New Roman" w:hAnsi="Times New Roman" w:cs="Times New Roman"/>
                <w:sz w:val="24"/>
                <w:szCs w:val="24"/>
              </w:rPr>
              <w:t>St Austell</w:t>
            </w:r>
          </w:p>
        </w:tc>
        <w:tc>
          <w:tcPr>
            <w:tcW w:w="2254" w:type="dxa"/>
            <w:tcBorders>
              <w:left w:val="nil"/>
              <w:bottom w:val="single" w:sz="4" w:space="0" w:color="auto"/>
              <w:right w:val="nil"/>
            </w:tcBorders>
          </w:tcPr>
          <w:p w14:paraId="303BB939" w14:textId="77777777" w:rsidR="00BD267D" w:rsidRPr="005B089D" w:rsidRDefault="00BD267D" w:rsidP="00A35B4A">
            <w:pPr>
              <w:spacing w:line="480" w:lineRule="auto"/>
              <w:jc w:val="center"/>
              <w:rPr>
                <w:rFonts w:ascii="Times New Roman" w:hAnsi="Times New Roman" w:cs="Times New Roman"/>
                <w:sz w:val="24"/>
                <w:szCs w:val="24"/>
              </w:rPr>
            </w:pPr>
            <w:r w:rsidRPr="005B089D">
              <w:rPr>
                <w:rFonts w:ascii="Times New Roman" w:hAnsi="Times New Roman" w:cs="Times New Roman"/>
                <w:sz w:val="24"/>
                <w:szCs w:val="24"/>
              </w:rPr>
              <w:t>Fowey</w:t>
            </w:r>
          </w:p>
        </w:tc>
        <w:tc>
          <w:tcPr>
            <w:tcW w:w="2254" w:type="dxa"/>
            <w:tcBorders>
              <w:left w:val="nil"/>
              <w:bottom w:val="single" w:sz="4" w:space="0" w:color="auto"/>
            </w:tcBorders>
          </w:tcPr>
          <w:p w14:paraId="7E3D97D2" w14:textId="77777777" w:rsidR="00BD267D" w:rsidRPr="005B089D" w:rsidRDefault="00BD267D" w:rsidP="00A35B4A">
            <w:pPr>
              <w:spacing w:line="480" w:lineRule="auto"/>
              <w:jc w:val="center"/>
              <w:rPr>
                <w:rFonts w:ascii="Times New Roman" w:hAnsi="Times New Roman" w:cs="Times New Roman"/>
                <w:sz w:val="24"/>
                <w:szCs w:val="24"/>
              </w:rPr>
            </w:pPr>
            <w:proofErr w:type="spellStart"/>
            <w:r w:rsidRPr="005B089D">
              <w:rPr>
                <w:rFonts w:ascii="Times New Roman" w:hAnsi="Times New Roman" w:cs="Times New Roman"/>
                <w:sz w:val="24"/>
                <w:szCs w:val="24"/>
              </w:rPr>
              <w:t>Lantivet</w:t>
            </w:r>
            <w:proofErr w:type="spellEnd"/>
            <w:r w:rsidRPr="005B089D">
              <w:rPr>
                <w:rFonts w:ascii="Times New Roman" w:hAnsi="Times New Roman" w:cs="Times New Roman"/>
                <w:sz w:val="24"/>
                <w:szCs w:val="24"/>
              </w:rPr>
              <w:t xml:space="preserve"> Bay</w:t>
            </w:r>
          </w:p>
        </w:tc>
      </w:tr>
      <w:tr w:rsidR="00BD267D" w:rsidRPr="005B089D" w14:paraId="5A185ABC" w14:textId="77777777" w:rsidTr="00A35B4A">
        <w:tc>
          <w:tcPr>
            <w:tcW w:w="2254" w:type="dxa"/>
            <w:tcBorders>
              <w:top w:val="single" w:sz="4" w:space="0" w:color="auto"/>
              <w:bottom w:val="nil"/>
              <w:right w:val="nil"/>
            </w:tcBorders>
          </w:tcPr>
          <w:p w14:paraId="51AEF462" w14:textId="77777777" w:rsidR="00BD267D" w:rsidRPr="00EC3276" w:rsidRDefault="00BD267D" w:rsidP="00A35B4A">
            <w:pPr>
              <w:spacing w:line="480" w:lineRule="auto"/>
              <w:jc w:val="center"/>
              <w:rPr>
                <w:rFonts w:ascii="Times New Roman" w:hAnsi="Times New Roman" w:cs="Times New Roman"/>
                <w:sz w:val="24"/>
                <w:szCs w:val="24"/>
              </w:rPr>
            </w:pPr>
            <w:r w:rsidRPr="005B089D">
              <w:rPr>
                <w:rFonts w:ascii="Times New Roman" w:hAnsi="Times New Roman" w:cs="Times New Roman"/>
                <w:sz w:val="24"/>
                <w:szCs w:val="24"/>
              </w:rPr>
              <w:t>2014</w:t>
            </w:r>
          </w:p>
        </w:tc>
        <w:tc>
          <w:tcPr>
            <w:tcW w:w="2254" w:type="dxa"/>
            <w:tcBorders>
              <w:top w:val="single" w:sz="4" w:space="0" w:color="auto"/>
              <w:left w:val="nil"/>
              <w:bottom w:val="nil"/>
              <w:right w:val="nil"/>
            </w:tcBorders>
          </w:tcPr>
          <w:p w14:paraId="3FE2468B" w14:textId="77777777" w:rsidR="00BD267D" w:rsidRPr="004C10B1" w:rsidRDefault="00BD267D" w:rsidP="00A35B4A">
            <w:pPr>
              <w:spacing w:line="480" w:lineRule="auto"/>
              <w:jc w:val="center"/>
              <w:rPr>
                <w:rFonts w:ascii="Times New Roman" w:hAnsi="Times New Roman" w:cs="Times New Roman"/>
                <w:sz w:val="24"/>
                <w:szCs w:val="24"/>
              </w:rPr>
            </w:pPr>
            <w:r w:rsidRPr="00C3022A">
              <w:rPr>
                <w:rFonts w:ascii="Times New Roman" w:hAnsi="Times New Roman" w:cs="Times New Roman"/>
                <w:sz w:val="24"/>
                <w:szCs w:val="24"/>
              </w:rPr>
              <w:t>4</w:t>
            </w:r>
          </w:p>
        </w:tc>
        <w:tc>
          <w:tcPr>
            <w:tcW w:w="2254" w:type="dxa"/>
            <w:tcBorders>
              <w:top w:val="single" w:sz="4" w:space="0" w:color="auto"/>
              <w:left w:val="nil"/>
              <w:bottom w:val="nil"/>
              <w:right w:val="nil"/>
            </w:tcBorders>
          </w:tcPr>
          <w:p w14:paraId="66B90E65" w14:textId="77777777" w:rsidR="00BD267D" w:rsidRPr="004E4C04" w:rsidRDefault="00BD267D" w:rsidP="00A35B4A">
            <w:pPr>
              <w:spacing w:line="480" w:lineRule="auto"/>
              <w:jc w:val="center"/>
              <w:rPr>
                <w:rFonts w:ascii="Times New Roman" w:hAnsi="Times New Roman" w:cs="Times New Roman"/>
                <w:sz w:val="24"/>
                <w:szCs w:val="24"/>
              </w:rPr>
            </w:pPr>
            <w:r w:rsidRPr="004E4C04">
              <w:rPr>
                <w:rFonts w:ascii="Times New Roman" w:hAnsi="Times New Roman" w:cs="Times New Roman"/>
                <w:sz w:val="24"/>
                <w:szCs w:val="24"/>
              </w:rPr>
              <w:t>4</w:t>
            </w:r>
          </w:p>
        </w:tc>
        <w:tc>
          <w:tcPr>
            <w:tcW w:w="2254" w:type="dxa"/>
            <w:tcBorders>
              <w:top w:val="single" w:sz="4" w:space="0" w:color="auto"/>
              <w:left w:val="nil"/>
              <w:bottom w:val="nil"/>
            </w:tcBorders>
          </w:tcPr>
          <w:p w14:paraId="646A38F7" w14:textId="77777777" w:rsidR="00BD267D" w:rsidRPr="005B089D" w:rsidRDefault="00BD267D" w:rsidP="00A35B4A">
            <w:pPr>
              <w:spacing w:line="480" w:lineRule="auto"/>
              <w:jc w:val="center"/>
              <w:rPr>
                <w:rFonts w:ascii="Times New Roman" w:hAnsi="Times New Roman" w:cs="Times New Roman"/>
                <w:sz w:val="24"/>
                <w:szCs w:val="24"/>
              </w:rPr>
            </w:pPr>
            <w:r w:rsidRPr="005B089D">
              <w:rPr>
                <w:rFonts w:ascii="Times New Roman" w:hAnsi="Times New Roman" w:cs="Times New Roman"/>
                <w:sz w:val="24"/>
                <w:szCs w:val="24"/>
              </w:rPr>
              <w:t>No data</w:t>
            </w:r>
          </w:p>
        </w:tc>
      </w:tr>
      <w:tr w:rsidR="00BD267D" w:rsidRPr="005B089D" w14:paraId="3CC3B086" w14:textId="77777777" w:rsidTr="00A35B4A">
        <w:tc>
          <w:tcPr>
            <w:tcW w:w="2254" w:type="dxa"/>
            <w:tcBorders>
              <w:top w:val="nil"/>
              <w:bottom w:val="nil"/>
              <w:right w:val="nil"/>
            </w:tcBorders>
          </w:tcPr>
          <w:p w14:paraId="735DB390" w14:textId="77777777" w:rsidR="00BD267D" w:rsidRPr="00EC3276" w:rsidRDefault="00BD267D" w:rsidP="00A35B4A">
            <w:pPr>
              <w:spacing w:line="480" w:lineRule="auto"/>
              <w:jc w:val="center"/>
              <w:rPr>
                <w:rFonts w:ascii="Times New Roman" w:hAnsi="Times New Roman" w:cs="Times New Roman"/>
                <w:sz w:val="24"/>
                <w:szCs w:val="24"/>
              </w:rPr>
            </w:pPr>
            <w:r w:rsidRPr="005B089D">
              <w:rPr>
                <w:rFonts w:ascii="Times New Roman" w:hAnsi="Times New Roman" w:cs="Times New Roman"/>
                <w:sz w:val="24"/>
                <w:szCs w:val="24"/>
              </w:rPr>
              <w:t>2015</w:t>
            </w:r>
          </w:p>
        </w:tc>
        <w:tc>
          <w:tcPr>
            <w:tcW w:w="2254" w:type="dxa"/>
            <w:tcBorders>
              <w:top w:val="nil"/>
              <w:left w:val="nil"/>
              <w:bottom w:val="nil"/>
              <w:right w:val="nil"/>
            </w:tcBorders>
          </w:tcPr>
          <w:p w14:paraId="6CBE9046" w14:textId="77777777" w:rsidR="00BD267D" w:rsidRPr="004C10B1" w:rsidRDefault="00BD267D" w:rsidP="00A35B4A">
            <w:pPr>
              <w:spacing w:line="480" w:lineRule="auto"/>
              <w:jc w:val="center"/>
              <w:rPr>
                <w:rFonts w:ascii="Times New Roman" w:hAnsi="Times New Roman" w:cs="Times New Roman"/>
                <w:sz w:val="24"/>
                <w:szCs w:val="24"/>
              </w:rPr>
            </w:pPr>
            <w:r w:rsidRPr="00C3022A">
              <w:rPr>
                <w:rFonts w:ascii="Times New Roman" w:hAnsi="Times New Roman" w:cs="Times New Roman"/>
                <w:sz w:val="24"/>
                <w:szCs w:val="24"/>
              </w:rPr>
              <w:t>4</w:t>
            </w:r>
          </w:p>
        </w:tc>
        <w:tc>
          <w:tcPr>
            <w:tcW w:w="2254" w:type="dxa"/>
            <w:tcBorders>
              <w:top w:val="nil"/>
              <w:left w:val="nil"/>
              <w:bottom w:val="nil"/>
              <w:right w:val="nil"/>
            </w:tcBorders>
          </w:tcPr>
          <w:p w14:paraId="65B1BC19" w14:textId="77777777" w:rsidR="00BD267D" w:rsidRPr="004E4C04" w:rsidRDefault="00BD267D" w:rsidP="00A35B4A">
            <w:pPr>
              <w:spacing w:line="480" w:lineRule="auto"/>
              <w:jc w:val="center"/>
              <w:rPr>
                <w:rFonts w:ascii="Times New Roman" w:hAnsi="Times New Roman" w:cs="Times New Roman"/>
                <w:sz w:val="24"/>
                <w:szCs w:val="24"/>
              </w:rPr>
            </w:pPr>
            <w:r w:rsidRPr="004E4C04">
              <w:rPr>
                <w:rFonts w:ascii="Times New Roman" w:hAnsi="Times New Roman" w:cs="Times New Roman"/>
                <w:sz w:val="24"/>
                <w:szCs w:val="24"/>
              </w:rPr>
              <w:t>3</w:t>
            </w:r>
          </w:p>
        </w:tc>
        <w:tc>
          <w:tcPr>
            <w:tcW w:w="2254" w:type="dxa"/>
            <w:tcBorders>
              <w:top w:val="nil"/>
              <w:left w:val="nil"/>
              <w:bottom w:val="nil"/>
            </w:tcBorders>
          </w:tcPr>
          <w:p w14:paraId="6E89EFDC" w14:textId="77777777" w:rsidR="00BD267D" w:rsidRPr="005B089D" w:rsidRDefault="00BD267D" w:rsidP="00A35B4A">
            <w:pPr>
              <w:spacing w:line="480" w:lineRule="auto"/>
              <w:jc w:val="center"/>
              <w:rPr>
                <w:rFonts w:ascii="Times New Roman" w:hAnsi="Times New Roman" w:cs="Times New Roman"/>
                <w:sz w:val="24"/>
                <w:szCs w:val="24"/>
              </w:rPr>
            </w:pPr>
            <w:r w:rsidRPr="005B089D">
              <w:rPr>
                <w:rFonts w:ascii="Times New Roman" w:hAnsi="Times New Roman" w:cs="Times New Roman"/>
                <w:sz w:val="24"/>
                <w:szCs w:val="24"/>
              </w:rPr>
              <w:t>4</w:t>
            </w:r>
          </w:p>
        </w:tc>
      </w:tr>
      <w:tr w:rsidR="00BD267D" w:rsidRPr="005B089D" w14:paraId="31BBB9D8" w14:textId="77777777" w:rsidTr="00A35B4A">
        <w:tc>
          <w:tcPr>
            <w:tcW w:w="2254" w:type="dxa"/>
            <w:tcBorders>
              <w:top w:val="nil"/>
              <w:bottom w:val="nil"/>
              <w:right w:val="nil"/>
            </w:tcBorders>
          </w:tcPr>
          <w:p w14:paraId="3A57EA35" w14:textId="77777777" w:rsidR="00BD267D" w:rsidRPr="00EC3276" w:rsidRDefault="00BD267D" w:rsidP="00A35B4A">
            <w:pPr>
              <w:spacing w:line="480" w:lineRule="auto"/>
              <w:jc w:val="center"/>
              <w:rPr>
                <w:rFonts w:ascii="Times New Roman" w:hAnsi="Times New Roman" w:cs="Times New Roman"/>
                <w:sz w:val="24"/>
                <w:szCs w:val="24"/>
              </w:rPr>
            </w:pPr>
            <w:r w:rsidRPr="005B089D">
              <w:rPr>
                <w:rFonts w:ascii="Times New Roman" w:hAnsi="Times New Roman" w:cs="Times New Roman"/>
                <w:sz w:val="24"/>
                <w:szCs w:val="24"/>
              </w:rPr>
              <w:t>2016</w:t>
            </w:r>
          </w:p>
        </w:tc>
        <w:tc>
          <w:tcPr>
            <w:tcW w:w="2254" w:type="dxa"/>
            <w:tcBorders>
              <w:top w:val="nil"/>
              <w:left w:val="nil"/>
              <w:bottom w:val="nil"/>
              <w:right w:val="nil"/>
            </w:tcBorders>
          </w:tcPr>
          <w:p w14:paraId="59C0D1D0" w14:textId="77777777" w:rsidR="00BD267D" w:rsidRPr="004C10B1" w:rsidRDefault="00BD267D" w:rsidP="00A35B4A">
            <w:pPr>
              <w:spacing w:line="480" w:lineRule="auto"/>
              <w:jc w:val="center"/>
              <w:rPr>
                <w:rFonts w:ascii="Times New Roman" w:hAnsi="Times New Roman" w:cs="Times New Roman"/>
                <w:sz w:val="24"/>
                <w:szCs w:val="24"/>
              </w:rPr>
            </w:pPr>
            <w:r w:rsidRPr="00C3022A">
              <w:rPr>
                <w:rFonts w:ascii="Times New Roman" w:hAnsi="Times New Roman" w:cs="Times New Roman"/>
                <w:sz w:val="24"/>
                <w:szCs w:val="24"/>
              </w:rPr>
              <w:t>4</w:t>
            </w:r>
          </w:p>
        </w:tc>
        <w:tc>
          <w:tcPr>
            <w:tcW w:w="2254" w:type="dxa"/>
            <w:tcBorders>
              <w:top w:val="nil"/>
              <w:left w:val="nil"/>
              <w:bottom w:val="nil"/>
              <w:right w:val="nil"/>
            </w:tcBorders>
          </w:tcPr>
          <w:p w14:paraId="553DFB3E" w14:textId="77777777" w:rsidR="00BD267D" w:rsidRPr="004E4C04" w:rsidRDefault="00BD267D" w:rsidP="00A35B4A">
            <w:pPr>
              <w:spacing w:line="480" w:lineRule="auto"/>
              <w:jc w:val="center"/>
              <w:rPr>
                <w:rFonts w:ascii="Times New Roman" w:hAnsi="Times New Roman" w:cs="Times New Roman"/>
                <w:sz w:val="24"/>
                <w:szCs w:val="24"/>
              </w:rPr>
            </w:pPr>
            <w:r w:rsidRPr="004E4C04">
              <w:rPr>
                <w:rFonts w:ascii="Times New Roman" w:hAnsi="Times New Roman" w:cs="Times New Roman"/>
                <w:sz w:val="24"/>
                <w:szCs w:val="24"/>
              </w:rPr>
              <w:t>4</w:t>
            </w:r>
          </w:p>
        </w:tc>
        <w:tc>
          <w:tcPr>
            <w:tcW w:w="2254" w:type="dxa"/>
            <w:tcBorders>
              <w:top w:val="nil"/>
              <w:left w:val="nil"/>
              <w:bottom w:val="nil"/>
            </w:tcBorders>
          </w:tcPr>
          <w:p w14:paraId="45DC5BD4" w14:textId="77777777" w:rsidR="00BD267D" w:rsidRPr="005B089D" w:rsidRDefault="00BD267D" w:rsidP="00A35B4A">
            <w:pPr>
              <w:spacing w:line="480" w:lineRule="auto"/>
              <w:jc w:val="center"/>
              <w:rPr>
                <w:rFonts w:ascii="Times New Roman" w:hAnsi="Times New Roman" w:cs="Times New Roman"/>
                <w:sz w:val="24"/>
                <w:szCs w:val="24"/>
              </w:rPr>
            </w:pPr>
            <w:r w:rsidRPr="005B089D">
              <w:rPr>
                <w:rFonts w:ascii="Times New Roman" w:hAnsi="Times New Roman" w:cs="Times New Roman"/>
                <w:sz w:val="24"/>
                <w:szCs w:val="24"/>
              </w:rPr>
              <w:t>4</w:t>
            </w:r>
          </w:p>
        </w:tc>
      </w:tr>
      <w:tr w:rsidR="00BD267D" w:rsidRPr="005B089D" w14:paraId="418C8DC8" w14:textId="77777777" w:rsidTr="00A35B4A">
        <w:tc>
          <w:tcPr>
            <w:tcW w:w="2254" w:type="dxa"/>
            <w:tcBorders>
              <w:top w:val="nil"/>
              <w:bottom w:val="nil"/>
              <w:right w:val="nil"/>
            </w:tcBorders>
          </w:tcPr>
          <w:p w14:paraId="09D5678B" w14:textId="77777777" w:rsidR="00BD267D" w:rsidRPr="00EC3276" w:rsidRDefault="00BD267D" w:rsidP="00A35B4A">
            <w:pPr>
              <w:spacing w:line="480" w:lineRule="auto"/>
              <w:jc w:val="center"/>
              <w:rPr>
                <w:rFonts w:ascii="Times New Roman" w:hAnsi="Times New Roman" w:cs="Times New Roman"/>
                <w:sz w:val="24"/>
                <w:szCs w:val="24"/>
              </w:rPr>
            </w:pPr>
            <w:r w:rsidRPr="005B089D">
              <w:rPr>
                <w:rFonts w:ascii="Times New Roman" w:hAnsi="Times New Roman" w:cs="Times New Roman"/>
                <w:sz w:val="24"/>
                <w:szCs w:val="24"/>
              </w:rPr>
              <w:t>2017</w:t>
            </w:r>
          </w:p>
        </w:tc>
        <w:tc>
          <w:tcPr>
            <w:tcW w:w="2254" w:type="dxa"/>
            <w:tcBorders>
              <w:top w:val="nil"/>
              <w:left w:val="nil"/>
              <w:bottom w:val="nil"/>
              <w:right w:val="nil"/>
            </w:tcBorders>
          </w:tcPr>
          <w:p w14:paraId="5AF1EB54" w14:textId="77777777" w:rsidR="00BD267D" w:rsidRPr="004C10B1" w:rsidRDefault="00BD267D" w:rsidP="00A35B4A">
            <w:pPr>
              <w:spacing w:line="480" w:lineRule="auto"/>
              <w:jc w:val="center"/>
              <w:rPr>
                <w:rFonts w:ascii="Times New Roman" w:hAnsi="Times New Roman" w:cs="Times New Roman"/>
                <w:sz w:val="24"/>
                <w:szCs w:val="24"/>
              </w:rPr>
            </w:pPr>
            <w:r w:rsidRPr="00C3022A">
              <w:rPr>
                <w:rFonts w:ascii="Times New Roman" w:hAnsi="Times New Roman" w:cs="Times New Roman"/>
                <w:sz w:val="24"/>
                <w:szCs w:val="24"/>
              </w:rPr>
              <w:t>1</w:t>
            </w:r>
          </w:p>
        </w:tc>
        <w:tc>
          <w:tcPr>
            <w:tcW w:w="2254" w:type="dxa"/>
            <w:tcBorders>
              <w:top w:val="nil"/>
              <w:left w:val="nil"/>
              <w:bottom w:val="nil"/>
              <w:right w:val="nil"/>
            </w:tcBorders>
          </w:tcPr>
          <w:p w14:paraId="0DDDD953" w14:textId="77777777" w:rsidR="00BD267D" w:rsidRPr="004E4C04" w:rsidRDefault="00BD267D" w:rsidP="00A35B4A">
            <w:pPr>
              <w:spacing w:line="480" w:lineRule="auto"/>
              <w:jc w:val="center"/>
              <w:rPr>
                <w:rFonts w:ascii="Times New Roman" w:hAnsi="Times New Roman" w:cs="Times New Roman"/>
                <w:sz w:val="24"/>
                <w:szCs w:val="24"/>
              </w:rPr>
            </w:pPr>
            <w:r w:rsidRPr="004E4C04">
              <w:rPr>
                <w:rFonts w:ascii="Times New Roman" w:hAnsi="Times New Roman" w:cs="Times New Roman"/>
                <w:sz w:val="24"/>
                <w:szCs w:val="24"/>
              </w:rPr>
              <w:t>1</w:t>
            </w:r>
          </w:p>
        </w:tc>
        <w:tc>
          <w:tcPr>
            <w:tcW w:w="2254" w:type="dxa"/>
            <w:tcBorders>
              <w:top w:val="nil"/>
              <w:left w:val="nil"/>
              <w:bottom w:val="nil"/>
            </w:tcBorders>
          </w:tcPr>
          <w:p w14:paraId="12E6F688" w14:textId="77777777" w:rsidR="00BD267D" w:rsidRPr="005B089D" w:rsidRDefault="00BD267D" w:rsidP="00A35B4A">
            <w:pPr>
              <w:spacing w:line="480" w:lineRule="auto"/>
              <w:jc w:val="center"/>
              <w:rPr>
                <w:rFonts w:ascii="Times New Roman" w:hAnsi="Times New Roman" w:cs="Times New Roman"/>
                <w:sz w:val="24"/>
                <w:szCs w:val="24"/>
              </w:rPr>
            </w:pPr>
            <w:r w:rsidRPr="005B089D">
              <w:rPr>
                <w:rFonts w:ascii="Times New Roman" w:hAnsi="Times New Roman" w:cs="Times New Roman"/>
                <w:sz w:val="24"/>
                <w:szCs w:val="24"/>
              </w:rPr>
              <w:t>1</w:t>
            </w:r>
          </w:p>
        </w:tc>
      </w:tr>
      <w:tr w:rsidR="00BD267D" w:rsidRPr="005B089D" w14:paraId="2FC41BA5" w14:textId="77777777" w:rsidTr="00A35B4A">
        <w:tc>
          <w:tcPr>
            <w:tcW w:w="2254" w:type="dxa"/>
            <w:tcBorders>
              <w:top w:val="nil"/>
              <w:bottom w:val="nil"/>
              <w:right w:val="nil"/>
            </w:tcBorders>
          </w:tcPr>
          <w:p w14:paraId="48280B58" w14:textId="77777777" w:rsidR="00BD267D" w:rsidRPr="00EC3276" w:rsidRDefault="00BD267D" w:rsidP="00A35B4A">
            <w:pPr>
              <w:spacing w:line="480" w:lineRule="auto"/>
              <w:jc w:val="center"/>
              <w:rPr>
                <w:rFonts w:ascii="Times New Roman" w:hAnsi="Times New Roman" w:cs="Times New Roman"/>
                <w:sz w:val="24"/>
                <w:szCs w:val="24"/>
              </w:rPr>
            </w:pPr>
            <w:r w:rsidRPr="005B089D">
              <w:rPr>
                <w:rFonts w:ascii="Times New Roman" w:hAnsi="Times New Roman" w:cs="Times New Roman"/>
                <w:sz w:val="24"/>
                <w:szCs w:val="24"/>
              </w:rPr>
              <w:t>2018</w:t>
            </w:r>
          </w:p>
        </w:tc>
        <w:tc>
          <w:tcPr>
            <w:tcW w:w="2254" w:type="dxa"/>
            <w:tcBorders>
              <w:top w:val="nil"/>
              <w:left w:val="nil"/>
              <w:bottom w:val="nil"/>
              <w:right w:val="nil"/>
            </w:tcBorders>
          </w:tcPr>
          <w:p w14:paraId="43481911" w14:textId="77777777" w:rsidR="00BD267D" w:rsidRPr="004C10B1" w:rsidRDefault="00BD267D" w:rsidP="00A35B4A">
            <w:pPr>
              <w:spacing w:line="480" w:lineRule="auto"/>
              <w:jc w:val="center"/>
              <w:rPr>
                <w:rFonts w:ascii="Times New Roman" w:hAnsi="Times New Roman" w:cs="Times New Roman"/>
                <w:sz w:val="24"/>
                <w:szCs w:val="24"/>
              </w:rPr>
            </w:pPr>
            <w:r w:rsidRPr="00C3022A">
              <w:rPr>
                <w:rFonts w:ascii="Times New Roman" w:hAnsi="Times New Roman" w:cs="Times New Roman"/>
                <w:sz w:val="24"/>
                <w:szCs w:val="24"/>
              </w:rPr>
              <w:t>4</w:t>
            </w:r>
          </w:p>
        </w:tc>
        <w:tc>
          <w:tcPr>
            <w:tcW w:w="2254" w:type="dxa"/>
            <w:tcBorders>
              <w:top w:val="nil"/>
              <w:left w:val="nil"/>
              <w:bottom w:val="nil"/>
              <w:right w:val="nil"/>
            </w:tcBorders>
          </w:tcPr>
          <w:p w14:paraId="3FF682CF" w14:textId="77777777" w:rsidR="00BD267D" w:rsidRPr="004E4C04" w:rsidRDefault="00BD267D" w:rsidP="00A35B4A">
            <w:pPr>
              <w:spacing w:line="480" w:lineRule="auto"/>
              <w:jc w:val="center"/>
              <w:rPr>
                <w:rFonts w:ascii="Times New Roman" w:hAnsi="Times New Roman" w:cs="Times New Roman"/>
                <w:sz w:val="24"/>
                <w:szCs w:val="24"/>
              </w:rPr>
            </w:pPr>
            <w:r w:rsidRPr="004E4C04">
              <w:rPr>
                <w:rFonts w:ascii="Times New Roman" w:hAnsi="Times New Roman" w:cs="Times New Roman"/>
                <w:sz w:val="24"/>
                <w:szCs w:val="24"/>
              </w:rPr>
              <w:t>4</w:t>
            </w:r>
          </w:p>
        </w:tc>
        <w:tc>
          <w:tcPr>
            <w:tcW w:w="2254" w:type="dxa"/>
            <w:tcBorders>
              <w:top w:val="nil"/>
              <w:left w:val="nil"/>
              <w:bottom w:val="nil"/>
            </w:tcBorders>
          </w:tcPr>
          <w:p w14:paraId="6F050CAC" w14:textId="77777777" w:rsidR="00BD267D" w:rsidRPr="005B089D" w:rsidRDefault="00BD267D" w:rsidP="00A35B4A">
            <w:pPr>
              <w:spacing w:line="480" w:lineRule="auto"/>
              <w:jc w:val="center"/>
              <w:rPr>
                <w:rFonts w:ascii="Times New Roman" w:hAnsi="Times New Roman" w:cs="Times New Roman"/>
                <w:sz w:val="24"/>
                <w:szCs w:val="24"/>
              </w:rPr>
            </w:pPr>
            <w:r w:rsidRPr="005B089D">
              <w:rPr>
                <w:rFonts w:ascii="Times New Roman" w:hAnsi="Times New Roman" w:cs="Times New Roman"/>
                <w:sz w:val="24"/>
                <w:szCs w:val="24"/>
              </w:rPr>
              <w:t>4</w:t>
            </w:r>
          </w:p>
        </w:tc>
      </w:tr>
      <w:tr w:rsidR="00BD267D" w:rsidRPr="005B089D" w14:paraId="542077FA" w14:textId="77777777" w:rsidTr="00A35B4A">
        <w:tc>
          <w:tcPr>
            <w:tcW w:w="2254" w:type="dxa"/>
            <w:tcBorders>
              <w:top w:val="nil"/>
              <w:bottom w:val="nil"/>
              <w:right w:val="nil"/>
            </w:tcBorders>
          </w:tcPr>
          <w:p w14:paraId="116557D8" w14:textId="77777777" w:rsidR="00BD267D" w:rsidRPr="00EC3276" w:rsidRDefault="00BD267D" w:rsidP="00A35B4A">
            <w:pPr>
              <w:spacing w:line="480" w:lineRule="auto"/>
              <w:jc w:val="center"/>
              <w:rPr>
                <w:rFonts w:ascii="Times New Roman" w:hAnsi="Times New Roman" w:cs="Times New Roman"/>
                <w:sz w:val="24"/>
                <w:szCs w:val="24"/>
              </w:rPr>
            </w:pPr>
            <w:r w:rsidRPr="005B089D">
              <w:rPr>
                <w:rFonts w:ascii="Times New Roman" w:hAnsi="Times New Roman" w:cs="Times New Roman"/>
                <w:sz w:val="24"/>
                <w:szCs w:val="24"/>
              </w:rPr>
              <w:t>2019</w:t>
            </w:r>
          </w:p>
        </w:tc>
        <w:tc>
          <w:tcPr>
            <w:tcW w:w="2254" w:type="dxa"/>
            <w:tcBorders>
              <w:top w:val="nil"/>
              <w:left w:val="nil"/>
              <w:bottom w:val="nil"/>
              <w:right w:val="nil"/>
            </w:tcBorders>
          </w:tcPr>
          <w:p w14:paraId="77E7B735" w14:textId="77777777" w:rsidR="00BD267D" w:rsidRPr="004C10B1" w:rsidRDefault="00BD267D" w:rsidP="00A35B4A">
            <w:pPr>
              <w:spacing w:line="480" w:lineRule="auto"/>
              <w:jc w:val="center"/>
              <w:rPr>
                <w:rFonts w:ascii="Times New Roman" w:hAnsi="Times New Roman" w:cs="Times New Roman"/>
                <w:sz w:val="24"/>
                <w:szCs w:val="24"/>
              </w:rPr>
            </w:pPr>
            <w:r w:rsidRPr="00C3022A">
              <w:rPr>
                <w:rFonts w:ascii="Times New Roman" w:hAnsi="Times New Roman" w:cs="Times New Roman"/>
                <w:sz w:val="24"/>
                <w:szCs w:val="24"/>
              </w:rPr>
              <w:t>3</w:t>
            </w:r>
          </w:p>
        </w:tc>
        <w:tc>
          <w:tcPr>
            <w:tcW w:w="2254" w:type="dxa"/>
            <w:tcBorders>
              <w:top w:val="nil"/>
              <w:left w:val="nil"/>
              <w:bottom w:val="nil"/>
              <w:right w:val="nil"/>
            </w:tcBorders>
          </w:tcPr>
          <w:p w14:paraId="0F6C5FDF" w14:textId="77777777" w:rsidR="00BD267D" w:rsidRPr="004E4C04" w:rsidRDefault="00BD267D" w:rsidP="00A35B4A">
            <w:pPr>
              <w:spacing w:line="480" w:lineRule="auto"/>
              <w:jc w:val="center"/>
              <w:rPr>
                <w:rFonts w:ascii="Times New Roman" w:hAnsi="Times New Roman" w:cs="Times New Roman"/>
                <w:sz w:val="24"/>
                <w:szCs w:val="24"/>
              </w:rPr>
            </w:pPr>
            <w:r w:rsidRPr="004E4C04">
              <w:rPr>
                <w:rFonts w:ascii="Times New Roman" w:hAnsi="Times New Roman" w:cs="Times New Roman"/>
                <w:sz w:val="24"/>
                <w:szCs w:val="24"/>
              </w:rPr>
              <w:t>2</w:t>
            </w:r>
          </w:p>
        </w:tc>
        <w:tc>
          <w:tcPr>
            <w:tcW w:w="2254" w:type="dxa"/>
            <w:tcBorders>
              <w:top w:val="nil"/>
              <w:left w:val="nil"/>
              <w:bottom w:val="nil"/>
            </w:tcBorders>
          </w:tcPr>
          <w:p w14:paraId="4BA6ABFA" w14:textId="77777777" w:rsidR="00BD267D" w:rsidRPr="005B089D" w:rsidRDefault="00BD267D" w:rsidP="00A35B4A">
            <w:pPr>
              <w:spacing w:line="480" w:lineRule="auto"/>
              <w:jc w:val="center"/>
              <w:rPr>
                <w:rFonts w:ascii="Times New Roman" w:hAnsi="Times New Roman" w:cs="Times New Roman"/>
                <w:sz w:val="24"/>
                <w:szCs w:val="24"/>
              </w:rPr>
            </w:pPr>
            <w:r w:rsidRPr="005B089D">
              <w:rPr>
                <w:rFonts w:ascii="Times New Roman" w:hAnsi="Times New Roman" w:cs="Times New Roman"/>
                <w:sz w:val="24"/>
                <w:szCs w:val="24"/>
              </w:rPr>
              <w:t>3</w:t>
            </w:r>
          </w:p>
        </w:tc>
      </w:tr>
      <w:tr w:rsidR="00BD267D" w:rsidRPr="005B089D" w14:paraId="43987314" w14:textId="77777777" w:rsidTr="00A35B4A">
        <w:tc>
          <w:tcPr>
            <w:tcW w:w="2254" w:type="dxa"/>
            <w:tcBorders>
              <w:top w:val="nil"/>
              <w:right w:val="nil"/>
            </w:tcBorders>
          </w:tcPr>
          <w:p w14:paraId="7CA789B5" w14:textId="77777777" w:rsidR="00BD267D" w:rsidRPr="00EC3276" w:rsidRDefault="00BD267D" w:rsidP="00A35B4A">
            <w:pPr>
              <w:spacing w:line="480" w:lineRule="auto"/>
              <w:jc w:val="center"/>
              <w:rPr>
                <w:rFonts w:ascii="Times New Roman" w:hAnsi="Times New Roman" w:cs="Times New Roman"/>
                <w:sz w:val="24"/>
                <w:szCs w:val="24"/>
              </w:rPr>
            </w:pPr>
            <w:r w:rsidRPr="005B089D">
              <w:rPr>
                <w:rFonts w:ascii="Times New Roman" w:hAnsi="Times New Roman" w:cs="Times New Roman"/>
                <w:sz w:val="24"/>
                <w:szCs w:val="24"/>
              </w:rPr>
              <w:t>2020</w:t>
            </w:r>
          </w:p>
        </w:tc>
        <w:tc>
          <w:tcPr>
            <w:tcW w:w="2254" w:type="dxa"/>
            <w:tcBorders>
              <w:top w:val="nil"/>
              <w:left w:val="nil"/>
              <w:right w:val="nil"/>
            </w:tcBorders>
          </w:tcPr>
          <w:p w14:paraId="425AE76E" w14:textId="77777777" w:rsidR="00BD267D" w:rsidRPr="004C10B1" w:rsidRDefault="00BD267D" w:rsidP="00A35B4A">
            <w:pPr>
              <w:spacing w:line="480" w:lineRule="auto"/>
              <w:jc w:val="center"/>
              <w:rPr>
                <w:rFonts w:ascii="Times New Roman" w:hAnsi="Times New Roman" w:cs="Times New Roman"/>
                <w:sz w:val="24"/>
                <w:szCs w:val="24"/>
              </w:rPr>
            </w:pPr>
            <w:r w:rsidRPr="00C3022A">
              <w:rPr>
                <w:rFonts w:ascii="Times New Roman" w:hAnsi="Times New Roman" w:cs="Times New Roman"/>
                <w:sz w:val="24"/>
                <w:szCs w:val="24"/>
              </w:rPr>
              <w:t>2</w:t>
            </w:r>
          </w:p>
        </w:tc>
        <w:tc>
          <w:tcPr>
            <w:tcW w:w="2254" w:type="dxa"/>
            <w:tcBorders>
              <w:top w:val="nil"/>
              <w:left w:val="nil"/>
              <w:right w:val="nil"/>
            </w:tcBorders>
          </w:tcPr>
          <w:p w14:paraId="346D3869" w14:textId="77777777" w:rsidR="00BD267D" w:rsidRPr="004E4C04" w:rsidRDefault="00BD267D" w:rsidP="00A35B4A">
            <w:pPr>
              <w:spacing w:line="480" w:lineRule="auto"/>
              <w:jc w:val="center"/>
              <w:rPr>
                <w:rFonts w:ascii="Times New Roman" w:hAnsi="Times New Roman" w:cs="Times New Roman"/>
                <w:sz w:val="24"/>
                <w:szCs w:val="24"/>
              </w:rPr>
            </w:pPr>
            <w:r w:rsidRPr="004E4C04">
              <w:rPr>
                <w:rFonts w:ascii="Times New Roman" w:hAnsi="Times New Roman" w:cs="Times New Roman"/>
                <w:sz w:val="24"/>
                <w:szCs w:val="24"/>
              </w:rPr>
              <w:t>2</w:t>
            </w:r>
          </w:p>
        </w:tc>
        <w:tc>
          <w:tcPr>
            <w:tcW w:w="2254" w:type="dxa"/>
            <w:tcBorders>
              <w:top w:val="nil"/>
              <w:left w:val="nil"/>
            </w:tcBorders>
          </w:tcPr>
          <w:p w14:paraId="5D19D8A1" w14:textId="77777777" w:rsidR="00BD267D" w:rsidRPr="005B089D" w:rsidRDefault="00BD267D" w:rsidP="00A35B4A">
            <w:pPr>
              <w:spacing w:line="480" w:lineRule="auto"/>
              <w:jc w:val="center"/>
              <w:rPr>
                <w:rFonts w:ascii="Times New Roman" w:hAnsi="Times New Roman" w:cs="Times New Roman"/>
                <w:sz w:val="24"/>
                <w:szCs w:val="24"/>
              </w:rPr>
            </w:pPr>
            <w:r w:rsidRPr="005B089D">
              <w:rPr>
                <w:rFonts w:ascii="Times New Roman" w:hAnsi="Times New Roman" w:cs="Times New Roman"/>
                <w:sz w:val="24"/>
                <w:szCs w:val="24"/>
              </w:rPr>
              <w:t>2</w:t>
            </w:r>
          </w:p>
        </w:tc>
      </w:tr>
    </w:tbl>
    <w:p w14:paraId="1D212C4D" w14:textId="4CEBE290" w:rsidR="00671B60" w:rsidRDefault="00671B60" w:rsidP="001E1D1A">
      <w:pPr>
        <w:spacing w:line="480" w:lineRule="auto"/>
      </w:pPr>
    </w:p>
    <w:p w14:paraId="6EC256E4" w14:textId="77777777" w:rsidR="00671B60" w:rsidRDefault="00671B60" w:rsidP="00671B60">
      <w:pPr>
        <w:sectPr w:rsidR="00671B60" w:rsidSect="001E1D1A">
          <w:headerReference w:type="default" r:id="rId13"/>
          <w:pgSz w:w="11906" w:h="16838"/>
          <w:pgMar w:top="1440" w:right="1440" w:bottom="1440" w:left="1440" w:header="709" w:footer="709" w:gutter="0"/>
          <w:lnNumType w:countBy="1" w:restart="continuous"/>
          <w:cols w:space="708"/>
          <w:docGrid w:linePitch="360"/>
        </w:sectPr>
      </w:pPr>
    </w:p>
    <w:p w14:paraId="1CED0BD6" w14:textId="2E1C9074" w:rsidR="00621918" w:rsidRPr="00671B60" w:rsidRDefault="00671B60" w:rsidP="00671B60">
      <w:r w:rsidRPr="00671B60">
        <w:rPr>
          <w:b/>
          <w:bCs/>
        </w:rPr>
        <w:lastRenderedPageBreak/>
        <w:t xml:space="preserve">Table 3. </w:t>
      </w:r>
      <w:r w:rsidRPr="00671B60">
        <w:t xml:space="preserve">Summary table </w:t>
      </w:r>
      <w:r w:rsidR="009224DA">
        <w:t xml:space="preserve">with monthly mean value (bold) and range of daily mean values (brackets) in May, June, and July of each year. SST (sea surface temperature), air temperature (both in </w:t>
      </w:r>
      <w:r w:rsidR="009224DA">
        <w:rPr>
          <w:rFonts w:cstheme="minorHAnsi"/>
        </w:rPr>
        <w:t>°</w:t>
      </w:r>
      <w:r w:rsidR="009224DA">
        <w:t>C), wind speed (m s</w:t>
      </w:r>
      <w:r w:rsidR="009224DA" w:rsidRPr="009224DA">
        <w:rPr>
          <w:vertAlign w:val="superscript"/>
        </w:rPr>
        <w:t>-1</w:t>
      </w:r>
      <w:r w:rsidR="009224DA">
        <w:t>), significant wave height (Hs, m), rainfall (mm), and river flow from the River Fowey (m</w:t>
      </w:r>
      <w:r w:rsidR="009224DA" w:rsidRPr="009224DA">
        <w:rPr>
          <w:vertAlign w:val="superscript"/>
        </w:rPr>
        <w:t>3</w:t>
      </w:r>
      <w:r w:rsidR="009224DA">
        <w:t xml:space="preserve"> s</w:t>
      </w:r>
      <w:r w:rsidR="009224DA" w:rsidRPr="009224DA">
        <w:rPr>
          <w:vertAlign w:val="superscript"/>
        </w:rPr>
        <w:t>-1</w:t>
      </w:r>
      <w:r w:rsidR="009224DA">
        <w:t>).</w:t>
      </w:r>
    </w:p>
    <w:tbl>
      <w:tblPr>
        <w:tblStyle w:val="TableGrid"/>
        <w:tblW w:w="0" w:type="auto"/>
        <w:tblInd w:w="-289" w:type="dxa"/>
        <w:tblLook w:val="04A0" w:firstRow="1" w:lastRow="0" w:firstColumn="1" w:lastColumn="0" w:noHBand="0" w:noVBand="1"/>
      </w:tblPr>
      <w:tblGrid>
        <w:gridCol w:w="905"/>
        <w:gridCol w:w="700"/>
        <w:gridCol w:w="700"/>
        <w:gridCol w:w="700"/>
        <w:gridCol w:w="706"/>
        <w:gridCol w:w="706"/>
        <w:gridCol w:w="700"/>
        <w:gridCol w:w="702"/>
        <w:gridCol w:w="704"/>
        <w:gridCol w:w="704"/>
        <w:gridCol w:w="707"/>
        <w:gridCol w:w="707"/>
        <w:gridCol w:w="704"/>
        <w:gridCol w:w="704"/>
        <w:gridCol w:w="704"/>
        <w:gridCol w:w="704"/>
        <w:gridCol w:w="704"/>
        <w:gridCol w:w="704"/>
        <w:gridCol w:w="704"/>
        <w:gridCol w:w="707"/>
        <w:gridCol w:w="707"/>
        <w:gridCol w:w="704"/>
      </w:tblGrid>
      <w:tr w:rsidR="00671B60" w14:paraId="04E6790A" w14:textId="77777777" w:rsidTr="00671B60">
        <w:tc>
          <w:tcPr>
            <w:tcW w:w="881" w:type="dxa"/>
            <w:vMerge w:val="restart"/>
            <w:tcBorders>
              <w:left w:val="nil"/>
              <w:bottom w:val="single" w:sz="4" w:space="0" w:color="auto"/>
              <w:right w:val="nil"/>
            </w:tcBorders>
          </w:tcPr>
          <w:p w14:paraId="565EC72D" w14:textId="77777777" w:rsidR="00671B60" w:rsidRPr="00156540" w:rsidRDefault="00671B60" w:rsidP="00671B60">
            <w:pPr>
              <w:rPr>
                <w:rFonts w:ascii="Times New Roman" w:hAnsi="Times New Roman" w:cs="Times New Roman"/>
                <w:sz w:val="20"/>
                <w:szCs w:val="20"/>
              </w:rPr>
            </w:pPr>
          </w:p>
        </w:tc>
        <w:tc>
          <w:tcPr>
            <w:tcW w:w="2019" w:type="dxa"/>
            <w:gridSpan w:val="3"/>
            <w:tcBorders>
              <w:left w:val="nil"/>
              <w:bottom w:val="nil"/>
              <w:right w:val="nil"/>
            </w:tcBorders>
            <w:vAlign w:val="center"/>
          </w:tcPr>
          <w:p w14:paraId="0D0BEA62" w14:textId="77777777" w:rsidR="00671B60" w:rsidRPr="005B2916" w:rsidRDefault="00671B60" w:rsidP="00671B60">
            <w:pPr>
              <w:jc w:val="center"/>
              <w:rPr>
                <w:rFonts w:ascii="Times New Roman" w:hAnsi="Times New Roman" w:cs="Times New Roman"/>
                <w:b/>
                <w:bCs/>
                <w:sz w:val="20"/>
                <w:szCs w:val="20"/>
              </w:rPr>
            </w:pPr>
            <w:r w:rsidRPr="005B2916">
              <w:rPr>
                <w:rFonts w:ascii="Times New Roman" w:hAnsi="Times New Roman" w:cs="Times New Roman"/>
                <w:b/>
                <w:bCs/>
                <w:sz w:val="20"/>
                <w:szCs w:val="20"/>
              </w:rPr>
              <w:t>2014</w:t>
            </w:r>
          </w:p>
        </w:tc>
        <w:tc>
          <w:tcPr>
            <w:tcW w:w="2109" w:type="dxa"/>
            <w:gridSpan w:val="3"/>
            <w:tcBorders>
              <w:left w:val="nil"/>
              <w:bottom w:val="nil"/>
              <w:right w:val="nil"/>
            </w:tcBorders>
            <w:vAlign w:val="center"/>
          </w:tcPr>
          <w:p w14:paraId="1D2B6DB2" w14:textId="77777777" w:rsidR="00671B60" w:rsidRPr="005B2916" w:rsidRDefault="00671B60" w:rsidP="00671B60">
            <w:pPr>
              <w:jc w:val="center"/>
              <w:rPr>
                <w:rFonts w:ascii="Times New Roman" w:hAnsi="Times New Roman" w:cs="Times New Roman"/>
                <w:b/>
                <w:bCs/>
                <w:sz w:val="20"/>
                <w:szCs w:val="20"/>
              </w:rPr>
            </w:pPr>
            <w:r w:rsidRPr="005B2916">
              <w:rPr>
                <w:rFonts w:ascii="Times New Roman" w:hAnsi="Times New Roman" w:cs="Times New Roman"/>
                <w:b/>
                <w:bCs/>
                <w:sz w:val="20"/>
                <w:szCs w:val="20"/>
              </w:rPr>
              <w:t>2015</w:t>
            </w:r>
          </w:p>
        </w:tc>
        <w:tc>
          <w:tcPr>
            <w:tcW w:w="2126" w:type="dxa"/>
            <w:gridSpan w:val="3"/>
            <w:tcBorders>
              <w:left w:val="nil"/>
              <w:bottom w:val="nil"/>
              <w:right w:val="nil"/>
            </w:tcBorders>
            <w:vAlign w:val="center"/>
          </w:tcPr>
          <w:p w14:paraId="261C1311" w14:textId="77777777" w:rsidR="00671B60" w:rsidRPr="005B2916" w:rsidRDefault="00671B60" w:rsidP="00671B60">
            <w:pPr>
              <w:jc w:val="center"/>
              <w:rPr>
                <w:rFonts w:ascii="Times New Roman" w:hAnsi="Times New Roman" w:cs="Times New Roman"/>
                <w:b/>
                <w:bCs/>
                <w:sz w:val="20"/>
                <w:szCs w:val="20"/>
              </w:rPr>
            </w:pPr>
            <w:r w:rsidRPr="005B2916">
              <w:rPr>
                <w:rFonts w:ascii="Times New Roman" w:hAnsi="Times New Roman" w:cs="Times New Roman"/>
                <w:b/>
                <w:bCs/>
                <w:sz w:val="20"/>
                <w:szCs w:val="20"/>
              </w:rPr>
              <w:t>2016</w:t>
            </w:r>
          </w:p>
        </w:tc>
        <w:tc>
          <w:tcPr>
            <w:tcW w:w="2146" w:type="dxa"/>
            <w:gridSpan w:val="3"/>
            <w:tcBorders>
              <w:left w:val="nil"/>
              <w:bottom w:val="nil"/>
              <w:right w:val="nil"/>
            </w:tcBorders>
            <w:vAlign w:val="center"/>
          </w:tcPr>
          <w:p w14:paraId="1E143F01" w14:textId="77777777" w:rsidR="00671B60" w:rsidRPr="005B2916" w:rsidRDefault="00671B60" w:rsidP="00671B60">
            <w:pPr>
              <w:jc w:val="center"/>
              <w:rPr>
                <w:rFonts w:ascii="Times New Roman" w:hAnsi="Times New Roman" w:cs="Times New Roman"/>
                <w:b/>
                <w:bCs/>
                <w:sz w:val="20"/>
                <w:szCs w:val="20"/>
              </w:rPr>
            </w:pPr>
            <w:r w:rsidRPr="005B2916">
              <w:rPr>
                <w:rFonts w:ascii="Times New Roman" w:hAnsi="Times New Roman" w:cs="Times New Roman"/>
                <w:b/>
                <w:bCs/>
                <w:sz w:val="20"/>
                <w:szCs w:val="20"/>
              </w:rPr>
              <w:t>2017</w:t>
            </w:r>
          </w:p>
        </w:tc>
        <w:tc>
          <w:tcPr>
            <w:tcW w:w="2130" w:type="dxa"/>
            <w:gridSpan w:val="3"/>
            <w:tcBorders>
              <w:left w:val="nil"/>
              <w:bottom w:val="nil"/>
              <w:right w:val="nil"/>
            </w:tcBorders>
            <w:vAlign w:val="center"/>
          </w:tcPr>
          <w:p w14:paraId="09C1DC50" w14:textId="77777777" w:rsidR="00671B60" w:rsidRPr="005B2916" w:rsidRDefault="00671B60" w:rsidP="00671B60">
            <w:pPr>
              <w:jc w:val="center"/>
              <w:rPr>
                <w:rFonts w:ascii="Times New Roman" w:hAnsi="Times New Roman" w:cs="Times New Roman"/>
                <w:b/>
                <w:bCs/>
                <w:sz w:val="20"/>
                <w:szCs w:val="20"/>
              </w:rPr>
            </w:pPr>
            <w:r w:rsidRPr="005B2916">
              <w:rPr>
                <w:rFonts w:ascii="Times New Roman" w:hAnsi="Times New Roman" w:cs="Times New Roman"/>
                <w:b/>
                <w:bCs/>
                <w:sz w:val="20"/>
                <w:szCs w:val="20"/>
              </w:rPr>
              <w:t>2018</w:t>
            </w:r>
          </w:p>
        </w:tc>
        <w:tc>
          <w:tcPr>
            <w:tcW w:w="2130" w:type="dxa"/>
            <w:gridSpan w:val="3"/>
            <w:tcBorders>
              <w:left w:val="nil"/>
              <w:bottom w:val="nil"/>
              <w:right w:val="nil"/>
            </w:tcBorders>
            <w:vAlign w:val="center"/>
          </w:tcPr>
          <w:p w14:paraId="6D2D9F75" w14:textId="77777777" w:rsidR="00671B60" w:rsidRPr="005B2916" w:rsidRDefault="00671B60" w:rsidP="00671B60">
            <w:pPr>
              <w:jc w:val="center"/>
              <w:rPr>
                <w:rFonts w:ascii="Times New Roman" w:hAnsi="Times New Roman" w:cs="Times New Roman"/>
                <w:b/>
                <w:bCs/>
                <w:sz w:val="20"/>
                <w:szCs w:val="20"/>
              </w:rPr>
            </w:pPr>
            <w:r w:rsidRPr="005B2916">
              <w:rPr>
                <w:rFonts w:ascii="Times New Roman" w:hAnsi="Times New Roman" w:cs="Times New Roman"/>
                <w:b/>
                <w:bCs/>
                <w:sz w:val="20"/>
                <w:szCs w:val="20"/>
              </w:rPr>
              <w:t>2019</w:t>
            </w:r>
          </w:p>
        </w:tc>
        <w:tc>
          <w:tcPr>
            <w:tcW w:w="2146" w:type="dxa"/>
            <w:gridSpan w:val="3"/>
            <w:tcBorders>
              <w:left w:val="nil"/>
              <w:bottom w:val="nil"/>
              <w:right w:val="nil"/>
            </w:tcBorders>
            <w:vAlign w:val="center"/>
          </w:tcPr>
          <w:p w14:paraId="0A4B46C4" w14:textId="77777777" w:rsidR="00671B60" w:rsidRPr="005B2916" w:rsidRDefault="00671B60" w:rsidP="00671B60">
            <w:pPr>
              <w:jc w:val="center"/>
              <w:rPr>
                <w:rFonts w:ascii="Times New Roman" w:hAnsi="Times New Roman" w:cs="Times New Roman"/>
                <w:b/>
                <w:bCs/>
                <w:sz w:val="20"/>
                <w:szCs w:val="20"/>
              </w:rPr>
            </w:pPr>
            <w:r w:rsidRPr="005B2916">
              <w:rPr>
                <w:rFonts w:ascii="Times New Roman" w:hAnsi="Times New Roman" w:cs="Times New Roman"/>
                <w:b/>
                <w:bCs/>
                <w:sz w:val="20"/>
                <w:szCs w:val="20"/>
              </w:rPr>
              <w:t>2020</w:t>
            </w:r>
          </w:p>
        </w:tc>
      </w:tr>
      <w:tr w:rsidR="00671B60" w14:paraId="257DEC05" w14:textId="77777777" w:rsidTr="00671B60">
        <w:trPr>
          <w:trHeight w:val="327"/>
        </w:trPr>
        <w:tc>
          <w:tcPr>
            <w:tcW w:w="881" w:type="dxa"/>
            <w:vMerge/>
            <w:tcBorders>
              <w:top w:val="nil"/>
              <w:left w:val="nil"/>
              <w:bottom w:val="single" w:sz="4" w:space="0" w:color="auto"/>
              <w:right w:val="nil"/>
            </w:tcBorders>
          </w:tcPr>
          <w:p w14:paraId="18BE3214" w14:textId="77777777" w:rsidR="00671B60" w:rsidRPr="00156540" w:rsidRDefault="00671B60" w:rsidP="00671B60">
            <w:pPr>
              <w:rPr>
                <w:rFonts w:ascii="Times New Roman" w:hAnsi="Times New Roman" w:cs="Times New Roman"/>
                <w:sz w:val="20"/>
                <w:szCs w:val="20"/>
              </w:rPr>
            </w:pPr>
          </w:p>
        </w:tc>
        <w:tc>
          <w:tcPr>
            <w:tcW w:w="673" w:type="dxa"/>
            <w:tcBorders>
              <w:top w:val="nil"/>
              <w:left w:val="nil"/>
              <w:bottom w:val="single" w:sz="4" w:space="0" w:color="auto"/>
              <w:right w:val="nil"/>
            </w:tcBorders>
            <w:vAlign w:val="center"/>
          </w:tcPr>
          <w:p w14:paraId="5393DAA4" w14:textId="77777777" w:rsidR="00671B60" w:rsidRPr="00FA5326" w:rsidRDefault="00671B60" w:rsidP="00671B60">
            <w:pPr>
              <w:jc w:val="center"/>
              <w:rPr>
                <w:rFonts w:ascii="Times New Roman" w:hAnsi="Times New Roman" w:cs="Times New Roman"/>
                <w:b/>
                <w:bCs/>
                <w:sz w:val="20"/>
                <w:szCs w:val="20"/>
              </w:rPr>
            </w:pPr>
            <w:r w:rsidRPr="00FA5326">
              <w:rPr>
                <w:rFonts w:ascii="Times New Roman" w:hAnsi="Times New Roman" w:cs="Times New Roman"/>
                <w:b/>
                <w:bCs/>
                <w:sz w:val="20"/>
                <w:szCs w:val="20"/>
              </w:rPr>
              <w:t>May</w:t>
            </w:r>
          </w:p>
        </w:tc>
        <w:tc>
          <w:tcPr>
            <w:tcW w:w="673" w:type="dxa"/>
            <w:tcBorders>
              <w:top w:val="nil"/>
              <w:left w:val="nil"/>
              <w:bottom w:val="single" w:sz="4" w:space="0" w:color="auto"/>
              <w:right w:val="nil"/>
            </w:tcBorders>
            <w:vAlign w:val="center"/>
          </w:tcPr>
          <w:p w14:paraId="6A37BA50" w14:textId="68F4F1D2" w:rsidR="00671B60" w:rsidRPr="00FA5326" w:rsidRDefault="00671B60" w:rsidP="00671B60">
            <w:pPr>
              <w:jc w:val="center"/>
              <w:rPr>
                <w:rFonts w:ascii="Times New Roman" w:hAnsi="Times New Roman" w:cs="Times New Roman"/>
                <w:b/>
                <w:bCs/>
                <w:sz w:val="20"/>
                <w:szCs w:val="20"/>
              </w:rPr>
            </w:pPr>
            <w:r w:rsidRPr="00FA5326">
              <w:rPr>
                <w:rFonts w:ascii="Times New Roman" w:hAnsi="Times New Roman" w:cs="Times New Roman"/>
                <w:b/>
                <w:bCs/>
                <w:sz w:val="20"/>
                <w:szCs w:val="20"/>
              </w:rPr>
              <w:t>Jun</w:t>
            </w:r>
            <w:r w:rsidR="0061198D">
              <w:rPr>
                <w:rFonts w:ascii="Times New Roman" w:hAnsi="Times New Roman" w:cs="Times New Roman"/>
                <w:b/>
                <w:bCs/>
                <w:sz w:val="20"/>
                <w:szCs w:val="20"/>
              </w:rPr>
              <w:t>e</w:t>
            </w:r>
          </w:p>
        </w:tc>
        <w:tc>
          <w:tcPr>
            <w:tcW w:w="673" w:type="dxa"/>
            <w:tcBorders>
              <w:top w:val="nil"/>
              <w:left w:val="nil"/>
              <w:bottom w:val="single" w:sz="4" w:space="0" w:color="auto"/>
              <w:right w:val="nil"/>
            </w:tcBorders>
            <w:vAlign w:val="center"/>
          </w:tcPr>
          <w:p w14:paraId="76F38F1D" w14:textId="17EDFFBA" w:rsidR="00671B60" w:rsidRPr="00FA5326" w:rsidRDefault="00671B60" w:rsidP="00671B60">
            <w:pPr>
              <w:jc w:val="center"/>
              <w:rPr>
                <w:rFonts w:ascii="Times New Roman" w:hAnsi="Times New Roman" w:cs="Times New Roman"/>
                <w:b/>
                <w:bCs/>
                <w:sz w:val="20"/>
                <w:szCs w:val="20"/>
              </w:rPr>
            </w:pPr>
            <w:r w:rsidRPr="00FA5326">
              <w:rPr>
                <w:rFonts w:ascii="Times New Roman" w:hAnsi="Times New Roman" w:cs="Times New Roman"/>
                <w:b/>
                <w:bCs/>
                <w:sz w:val="20"/>
                <w:szCs w:val="20"/>
              </w:rPr>
              <w:t>Jul</w:t>
            </w:r>
            <w:r w:rsidR="0061198D">
              <w:rPr>
                <w:rFonts w:ascii="Times New Roman" w:hAnsi="Times New Roman" w:cs="Times New Roman"/>
                <w:b/>
                <w:bCs/>
                <w:sz w:val="20"/>
                <w:szCs w:val="20"/>
              </w:rPr>
              <w:t>y</w:t>
            </w:r>
          </w:p>
        </w:tc>
        <w:tc>
          <w:tcPr>
            <w:tcW w:w="718" w:type="dxa"/>
            <w:tcBorders>
              <w:top w:val="nil"/>
              <w:left w:val="nil"/>
              <w:bottom w:val="single" w:sz="4" w:space="0" w:color="auto"/>
              <w:right w:val="nil"/>
            </w:tcBorders>
            <w:vAlign w:val="center"/>
          </w:tcPr>
          <w:p w14:paraId="78C635A1" w14:textId="77777777" w:rsidR="00671B60" w:rsidRPr="00FA5326" w:rsidRDefault="00671B60" w:rsidP="00671B60">
            <w:pPr>
              <w:jc w:val="center"/>
              <w:rPr>
                <w:rFonts w:ascii="Times New Roman" w:hAnsi="Times New Roman" w:cs="Times New Roman"/>
                <w:b/>
                <w:bCs/>
                <w:sz w:val="20"/>
                <w:szCs w:val="20"/>
              </w:rPr>
            </w:pPr>
            <w:r w:rsidRPr="00FA5326">
              <w:rPr>
                <w:rFonts w:ascii="Times New Roman" w:hAnsi="Times New Roman" w:cs="Times New Roman"/>
                <w:b/>
                <w:bCs/>
                <w:sz w:val="20"/>
                <w:szCs w:val="20"/>
              </w:rPr>
              <w:t>May</w:t>
            </w:r>
          </w:p>
        </w:tc>
        <w:tc>
          <w:tcPr>
            <w:tcW w:w="718" w:type="dxa"/>
            <w:tcBorders>
              <w:top w:val="nil"/>
              <w:left w:val="nil"/>
              <w:bottom w:val="single" w:sz="4" w:space="0" w:color="auto"/>
              <w:right w:val="nil"/>
            </w:tcBorders>
            <w:vAlign w:val="center"/>
          </w:tcPr>
          <w:p w14:paraId="6704697B" w14:textId="20782E68" w:rsidR="00671B60" w:rsidRPr="00FA5326" w:rsidRDefault="00671B60" w:rsidP="00671B60">
            <w:pPr>
              <w:jc w:val="center"/>
              <w:rPr>
                <w:rFonts w:ascii="Times New Roman" w:hAnsi="Times New Roman" w:cs="Times New Roman"/>
                <w:b/>
                <w:bCs/>
                <w:sz w:val="20"/>
                <w:szCs w:val="20"/>
              </w:rPr>
            </w:pPr>
            <w:r w:rsidRPr="00FA5326">
              <w:rPr>
                <w:rFonts w:ascii="Times New Roman" w:hAnsi="Times New Roman" w:cs="Times New Roman"/>
                <w:b/>
                <w:bCs/>
                <w:sz w:val="20"/>
                <w:szCs w:val="20"/>
              </w:rPr>
              <w:t>Jun</w:t>
            </w:r>
            <w:r w:rsidR="0061198D">
              <w:rPr>
                <w:rFonts w:ascii="Times New Roman" w:hAnsi="Times New Roman" w:cs="Times New Roman"/>
                <w:b/>
                <w:bCs/>
                <w:sz w:val="20"/>
                <w:szCs w:val="20"/>
              </w:rPr>
              <w:t>e</w:t>
            </w:r>
          </w:p>
        </w:tc>
        <w:tc>
          <w:tcPr>
            <w:tcW w:w="673" w:type="dxa"/>
            <w:tcBorders>
              <w:top w:val="nil"/>
              <w:left w:val="nil"/>
              <w:bottom w:val="single" w:sz="4" w:space="0" w:color="auto"/>
              <w:right w:val="nil"/>
            </w:tcBorders>
            <w:vAlign w:val="center"/>
          </w:tcPr>
          <w:p w14:paraId="2F4F8799" w14:textId="3D990939" w:rsidR="00671B60" w:rsidRPr="00FA5326" w:rsidRDefault="00671B60" w:rsidP="00671B60">
            <w:pPr>
              <w:jc w:val="center"/>
              <w:rPr>
                <w:rFonts w:ascii="Times New Roman" w:hAnsi="Times New Roman" w:cs="Times New Roman"/>
                <w:b/>
                <w:bCs/>
                <w:sz w:val="20"/>
                <w:szCs w:val="20"/>
              </w:rPr>
            </w:pPr>
            <w:r w:rsidRPr="00FA5326">
              <w:rPr>
                <w:rFonts w:ascii="Times New Roman" w:hAnsi="Times New Roman" w:cs="Times New Roman"/>
                <w:b/>
                <w:bCs/>
                <w:sz w:val="20"/>
                <w:szCs w:val="20"/>
              </w:rPr>
              <w:t>Jul</w:t>
            </w:r>
            <w:r w:rsidR="0061198D">
              <w:rPr>
                <w:rFonts w:ascii="Times New Roman" w:hAnsi="Times New Roman" w:cs="Times New Roman"/>
                <w:b/>
                <w:bCs/>
                <w:sz w:val="20"/>
                <w:szCs w:val="20"/>
              </w:rPr>
              <w:t>y</w:t>
            </w:r>
          </w:p>
        </w:tc>
        <w:tc>
          <w:tcPr>
            <w:tcW w:w="706" w:type="dxa"/>
            <w:tcBorders>
              <w:top w:val="nil"/>
              <w:left w:val="nil"/>
              <w:bottom w:val="single" w:sz="4" w:space="0" w:color="auto"/>
              <w:right w:val="nil"/>
            </w:tcBorders>
            <w:vAlign w:val="center"/>
          </w:tcPr>
          <w:p w14:paraId="1911D259" w14:textId="77777777" w:rsidR="00671B60" w:rsidRPr="00FA5326" w:rsidRDefault="00671B60" w:rsidP="00671B60">
            <w:pPr>
              <w:jc w:val="center"/>
              <w:rPr>
                <w:rFonts w:ascii="Times New Roman" w:hAnsi="Times New Roman" w:cs="Times New Roman"/>
                <w:b/>
                <w:bCs/>
                <w:sz w:val="20"/>
                <w:szCs w:val="20"/>
              </w:rPr>
            </w:pPr>
            <w:r w:rsidRPr="00FA5326">
              <w:rPr>
                <w:rFonts w:ascii="Times New Roman" w:hAnsi="Times New Roman" w:cs="Times New Roman"/>
                <w:b/>
                <w:bCs/>
                <w:sz w:val="20"/>
                <w:szCs w:val="20"/>
              </w:rPr>
              <w:t>May</w:t>
            </w:r>
          </w:p>
        </w:tc>
        <w:tc>
          <w:tcPr>
            <w:tcW w:w="710" w:type="dxa"/>
            <w:tcBorders>
              <w:top w:val="nil"/>
              <w:left w:val="nil"/>
              <w:bottom w:val="single" w:sz="4" w:space="0" w:color="auto"/>
              <w:right w:val="nil"/>
            </w:tcBorders>
            <w:vAlign w:val="center"/>
          </w:tcPr>
          <w:p w14:paraId="5BBF6B09" w14:textId="3303A773" w:rsidR="00671B60" w:rsidRPr="00FA5326" w:rsidRDefault="00671B60" w:rsidP="00671B60">
            <w:pPr>
              <w:jc w:val="center"/>
              <w:rPr>
                <w:rFonts w:ascii="Times New Roman" w:hAnsi="Times New Roman" w:cs="Times New Roman"/>
                <w:b/>
                <w:bCs/>
                <w:sz w:val="20"/>
                <w:szCs w:val="20"/>
              </w:rPr>
            </w:pPr>
            <w:r w:rsidRPr="00FA5326">
              <w:rPr>
                <w:rFonts w:ascii="Times New Roman" w:hAnsi="Times New Roman" w:cs="Times New Roman"/>
                <w:b/>
                <w:bCs/>
                <w:sz w:val="20"/>
                <w:szCs w:val="20"/>
              </w:rPr>
              <w:t>Jun</w:t>
            </w:r>
            <w:r w:rsidR="0061198D">
              <w:rPr>
                <w:rFonts w:ascii="Times New Roman" w:hAnsi="Times New Roman" w:cs="Times New Roman"/>
                <w:b/>
                <w:bCs/>
                <w:sz w:val="20"/>
                <w:szCs w:val="20"/>
              </w:rPr>
              <w:t>e</w:t>
            </w:r>
          </w:p>
        </w:tc>
        <w:tc>
          <w:tcPr>
            <w:tcW w:w="710" w:type="dxa"/>
            <w:tcBorders>
              <w:top w:val="nil"/>
              <w:left w:val="nil"/>
              <w:bottom w:val="single" w:sz="4" w:space="0" w:color="auto"/>
              <w:right w:val="nil"/>
            </w:tcBorders>
            <w:vAlign w:val="center"/>
          </w:tcPr>
          <w:p w14:paraId="597A15C7" w14:textId="2E3BB527" w:rsidR="00671B60" w:rsidRPr="00FA5326" w:rsidRDefault="00671B60" w:rsidP="00671B60">
            <w:pPr>
              <w:jc w:val="center"/>
              <w:rPr>
                <w:rFonts w:ascii="Times New Roman" w:hAnsi="Times New Roman" w:cs="Times New Roman"/>
                <w:b/>
                <w:bCs/>
                <w:sz w:val="20"/>
                <w:szCs w:val="20"/>
              </w:rPr>
            </w:pPr>
            <w:r w:rsidRPr="00FA5326">
              <w:rPr>
                <w:rFonts w:ascii="Times New Roman" w:hAnsi="Times New Roman" w:cs="Times New Roman"/>
                <w:b/>
                <w:bCs/>
                <w:sz w:val="20"/>
                <w:szCs w:val="20"/>
              </w:rPr>
              <w:t>Jul</w:t>
            </w:r>
            <w:r w:rsidR="0061198D">
              <w:rPr>
                <w:rFonts w:ascii="Times New Roman" w:hAnsi="Times New Roman" w:cs="Times New Roman"/>
                <w:b/>
                <w:bCs/>
                <w:sz w:val="20"/>
                <w:szCs w:val="20"/>
              </w:rPr>
              <w:t>y</w:t>
            </w:r>
          </w:p>
        </w:tc>
        <w:tc>
          <w:tcPr>
            <w:tcW w:w="718" w:type="dxa"/>
            <w:tcBorders>
              <w:top w:val="nil"/>
              <w:left w:val="nil"/>
              <w:bottom w:val="single" w:sz="4" w:space="0" w:color="auto"/>
              <w:right w:val="nil"/>
            </w:tcBorders>
            <w:vAlign w:val="center"/>
          </w:tcPr>
          <w:p w14:paraId="3BA26782" w14:textId="77777777" w:rsidR="00671B60" w:rsidRPr="00FA5326" w:rsidRDefault="00671B60" w:rsidP="00671B60">
            <w:pPr>
              <w:jc w:val="center"/>
              <w:rPr>
                <w:rFonts w:ascii="Times New Roman" w:hAnsi="Times New Roman" w:cs="Times New Roman"/>
                <w:b/>
                <w:bCs/>
                <w:sz w:val="20"/>
                <w:szCs w:val="20"/>
              </w:rPr>
            </w:pPr>
            <w:r w:rsidRPr="00FA5326">
              <w:rPr>
                <w:rFonts w:ascii="Times New Roman" w:hAnsi="Times New Roman" w:cs="Times New Roman"/>
                <w:b/>
                <w:bCs/>
                <w:sz w:val="20"/>
                <w:szCs w:val="20"/>
              </w:rPr>
              <w:t>May</w:t>
            </w:r>
          </w:p>
        </w:tc>
        <w:tc>
          <w:tcPr>
            <w:tcW w:w="718" w:type="dxa"/>
            <w:tcBorders>
              <w:top w:val="nil"/>
              <w:left w:val="nil"/>
              <w:bottom w:val="single" w:sz="4" w:space="0" w:color="auto"/>
              <w:right w:val="nil"/>
            </w:tcBorders>
            <w:vAlign w:val="center"/>
          </w:tcPr>
          <w:p w14:paraId="6069B580" w14:textId="43A172DB" w:rsidR="00671B60" w:rsidRPr="00FA5326" w:rsidRDefault="00671B60" w:rsidP="00671B60">
            <w:pPr>
              <w:jc w:val="center"/>
              <w:rPr>
                <w:rFonts w:ascii="Times New Roman" w:hAnsi="Times New Roman" w:cs="Times New Roman"/>
                <w:b/>
                <w:bCs/>
                <w:sz w:val="20"/>
                <w:szCs w:val="20"/>
              </w:rPr>
            </w:pPr>
            <w:r w:rsidRPr="00FA5326">
              <w:rPr>
                <w:rFonts w:ascii="Times New Roman" w:hAnsi="Times New Roman" w:cs="Times New Roman"/>
                <w:b/>
                <w:bCs/>
                <w:sz w:val="20"/>
                <w:szCs w:val="20"/>
              </w:rPr>
              <w:t>Jun</w:t>
            </w:r>
            <w:r w:rsidR="0061198D">
              <w:rPr>
                <w:rFonts w:ascii="Times New Roman" w:hAnsi="Times New Roman" w:cs="Times New Roman"/>
                <w:b/>
                <w:bCs/>
                <w:sz w:val="20"/>
                <w:szCs w:val="20"/>
              </w:rPr>
              <w:t>e</w:t>
            </w:r>
          </w:p>
        </w:tc>
        <w:tc>
          <w:tcPr>
            <w:tcW w:w="710" w:type="dxa"/>
            <w:tcBorders>
              <w:top w:val="nil"/>
              <w:left w:val="nil"/>
              <w:bottom w:val="single" w:sz="4" w:space="0" w:color="auto"/>
              <w:right w:val="nil"/>
            </w:tcBorders>
            <w:vAlign w:val="center"/>
          </w:tcPr>
          <w:p w14:paraId="5264D015" w14:textId="23C025A9" w:rsidR="00671B60" w:rsidRPr="00FA5326" w:rsidRDefault="00671B60" w:rsidP="00671B60">
            <w:pPr>
              <w:jc w:val="center"/>
              <w:rPr>
                <w:rFonts w:ascii="Times New Roman" w:hAnsi="Times New Roman" w:cs="Times New Roman"/>
                <w:b/>
                <w:bCs/>
                <w:sz w:val="20"/>
                <w:szCs w:val="20"/>
              </w:rPr>
            </w:pPr>
            <w:r w:rsidRPr="00FA5326">
              <w:rPr>
                <w:rFonts w:ascii="Times New Roman" w:hAnsi="Times New Roman" w:cs="Times New Roman"/>
                <w:b/>
                <w:bCs/>
                <w:sz w:val="20"/>
                <w:szCs w:val="20"/>
              </w:rPr>
              <w:t>Jul</w:t>
            </w:r>
            <w:r w:rsidR="0061198D">
              <w:rPr>
                <w:rFonts w:ascii="Times New Roman" w:hAnsi="Times New Roman" w:cs="Times New Roman"/>
                <w:b/>
                <w:bCs/>
                <w:sz w:val="20"/>
                <w:szCs w:val="20"/>
              </w:rPr>
              <w:t>y</w:t>
            </w:r>
          </w:p>
        </w:tc>
        <w:tc>
          <w:tcPr>
            <w:tcW w:w="710" w:type="dxa"/>
            <w:tcBorders>
              <w:top w:val="nil"/>
              <w:left w:val="nil"/>
              <w:bottom w:val="single" w:sz="4" w:space="0" w:color="auto"/>
              <w:right w:val="nil"/>
            </w:tcBorders>
            <w:vAlign w:val="center"/>
          </w:tcPr>
          <w:p w14:paraId="008F94A4" w14:textId="77777777" w:rsidR="00671B60" w:rsidRPr="00FA5326" w:rsidRDefault="00671B60" w:rsidP="00671B60">
            <w:pPr>
              <w:jc w:val="center"/>
              <w:rPr>
                <w:rFonts w:ascii="Times New Roman" w:hAnsi="Times New Roman" w:cs="Times New Roman"/>
                <w:b/>
                <w:bCs/>
                <w:sz w:val="20"/>
                <w:szCs w:val="20"/>
              </w:rPr>
            </w:pPr>
            <w:r w:rsidRPr="00FA5326">
              <w:rPr>
                <w:rFonts w:ascii="Times New Roman" w:hAnsi="Times New Roman" w:cs="Times New Roman"/>
                <w:b/>
                <w:bCs/>
                <w:sz w:val="20"/>
                <w:szCs w:val="20"/>
              </w:rPr>
              <w:t>May</w:t>
            </w:r>
          </w:p>
        </w:tc>
        <w:tc>
          <w:tcPr>
            <w:tcW w:w="710" w:type="dxa"/>
            <w:tcBorders>
              <w:top w:val="nil"/>
              <w:left w:val="nil"/>
              <w:bottom w:val="single" w:sz="4" w:space="0" w:color="auto"/>
              <w:right w:val="nil"/>
            </w:tcBorders>
            <w:vAlign w:val="center"/>
          </w:tcPr>
          <w:p w14:paraId="1F461758" w14:textId="1D717FAA" w:rsidR="00671B60" w:rsidRPr="00FA5326" w:rsidRDefault="00671B60" w:rsidP="00671B60">
            <w:pPr>
              <w:jc w:val="center"/>
              <w:rPr>
                <w:rFonts w:ascii="Times New Roman" w:hAnsi="Times New Roman" w:cs="Times New Roman"/>
                <w:b/>
                <w:bCs/>
                <w:sz w:val="20"/>
                <w:szCs w:val="20"/>
              </w:rPr>
            </w:pPr>
            <w:r w:rsidRPr="00FA5326">
              <w:rPr>
                <w:rFonts w:ascii="Times New Roman" w:hAnsi="Times New Roman" w:cs="Times New Roman"/>
                <w:b/>
                <w:bCs/>
                <w:sz w:val="20"/>
                <w:szCs w:val="20"/>
              </w:rPr>
              <w:t>Jun</w:t>
            </w:r>
            <w:r w:rsidR="0061198D">
              <w:rPr>
                <w:rFonts w:ascii="Times New Roman" w:hAnsi="Times New Roman" w:cs="Times New Roman"/>
                <w:b/>
                <w:bCs/>
                <w:sz w:val="20"/>
                <w:szCs w:val="20"/>
              </w:rPr>
              <w:t>e</w:t>
            </w:r>
          </w:p>
        </w:tc>
        <w:tc>
          <w:tcPr>
            <w:tcW w:w="710" w:type="dxa"/>
            <w:tcBorders>
              <w:top w:val="nil"/>
              <w:left w:val="nil"/>
              <w:bottom w:val="single" w:sz="4" w:space="0" w:color="auto"/>
              <w:right w:val="nil"/>
            </w:tcBorders>
            <w:vAlign w:val="center"/>
          </w:tcPr>
          <w:p w14:paraId="5EFA548C" w14:textId="263B6A3C" w:rsidR="00671B60" w:rsidRPr="00FA5326" w:rsidRDefault="00671B60" w:rsidP="00671B60">
            <w:pPr>
              <w:jc w:val="center"/>
              <w:rPr>
                <w:rFonts w:ascii="Times New Roman" w:hAnsi="Times New Roman" w:cs="Times New Roman"/>
                <w:b/>
                <w:bCs/>
                <w:sz w:val="20"/>
                <w:szCs w:val="20"/>
              </w:rPr>
            </w:pPr>
            <w:r w:rsidRPr="00FA5326">
              <w:rPr>
                <w:rFonts w:ascii="Times New Roman" w:hAnsi="Times New Roman" w:cs="Times New Roman"/>
                <w:b/>
                <w:bCs/>
                <w:sz w:val="20"/>
                <w:szCs w:val="20"/>
              </w:rPr>
              <w:t>Jul</w:t>
            </w:r>
            <w:r w:rsidR="0061198D">
              <w:rPr>
                <w:rFonts w:ascii="Times New Roman" w:hAnsi="Times New Roman" w:cs="Times New Roman"/>
                <w:b/>
                <w:bCs/>
                <w:sz w:val="20"/>
                <w:szCs w:val="20"/>
              </w:rPr>
              <w:t>y</w:t>
            </w:r>
          </w:p>
        </w:tc>
        <w:tc>
          <w:tcPr>
            <w:tcW w:w="710" w:type="dxa"/>
            <w:tcBorders>
              <w:top w:val="nil"/>
              <w:left w:val="nil"/>
              <w:bottom w:val="single" w:sz="4" w:space="0" w:color="auto"/>
              <w:right w:val="nil"/>
            </w:tcBorders>
            <w:vAlign w:val="center"/>
          </w:tcPr>
          <w:p w14:paraId="448A7270" w14:textId="77777777" w:rsidR="00671B60" w:rsidRPr="00FA5326" w:rsidRDefault="00671B60" w:rsidP="00671B60">
            <w:pPr>
              <w:jc w:val="center"/>
              <w:rPr>
                <w:rFonts w:ascii="Times New Roman" w:hAnsi="Times New Roman" w:cs="Times New Roman"/>
                <w:b/>
                <w:bCs/>
                <w:sz w:val="20"/>
                <w:szCs w:val="20"/>
              </w:rPr>
            </w:pPr>
            <w:r w:rsidRPr="00FA5326">
              <w:rPr>
                <w:rFonts w:ascii="Times New Roman" w:hAnsi="Times New Roman" w:cs="Times New Roman"/>
                <w:b/>
                <w:bCs/>
                <w:sz w:val="20"/>
                <w:szCs w:val="20"/>
              </w:rPr>
              <w:t>May</w:t>
            </w:r>
          </w:p>
        </w:tc>
        <w:tc>
          <w:tcPr>
            <w:tcW w:w="710" w:type="dxa"/>
            <w:tcBorders>
              <w:top w:val="nil"/>
              <w:left w:val="nil"/>
              <w:bottom w:val="single" w:sz="4" w:space="0" w:color="auto"/>
              <w:right w:val="nil"/>
            </w:tcBorders>
            <w:vAlign w:val="center"/>
          </w:tcPr>
          <w:p w14:paraId="0E550051" w14:textId="50675298" w:rsidR="00671B60" w:rsidRPr="00FA5326" w:rsidRDefault="00671B60" w:rsidP="00671B60">
            <w:pPr>
              <w:jc w:val="center"/>
              <w:rPr>
                <w:rFonts w:ascii="Times New Roman" w:hAnsi="Times New Roman" w:cs="Times New Roman"/>
                <w:b/>
                <w:bCs/>
                <w:sz w:val="20"/>
                <w:szCs w:val="20"/>
              </w:rPr>
            </w:pPr>
            <w:r w:rsidRPr="00FA5326">
              <w:rPr>
                <w:rFonts w:ascii="Times New Roman" w:hAnsi="Times New Roman" w:cs="Times New Roman"/>
                <w:b/>
                <w:bCs/>
                <w:sz w:val="20"/>
                <w:szCs w:val="20"/>
              </w:rPr>
              <w:t>Jun</w:t>
            </w:r>
            <w:r w:rsidR="0061198D">
              <w:rPr>
                <w:rFonts w:ascii="Times New Roman" w:hAnsi="Times New Roman" w:cs="Times New Roman"/>
                <w:b/>
                <w:bCs/>
                <w:sz w:val="20"/>
                <w:szCs w:val="20"/>
              </w:rPr>
              <w:t>e</w:t>
            </w:r>
          </w:p>
        </w:tc>
        <w:tc>
          <w:tcPr>
            <w:tcW w:w="710" w:type="dxa"/>
            <w:tcBorders>
              <w:top w:val="nil"/>
              <w:left w:val="nil"/>
              <w:bottom w:val="single" w:sz="4" w:space="0" w:color="auto"/>
              <w:right w:val="nil"/>
            </w:tcBorders>
            <w:vAlign w:val="center"/>
          </w:tcPr>
          <w:p w14:paraId="6DF9DDCB" w14:textId="26D8600C" w:rsidR="00671B60" w:rsidRPr="00FA5326" w:rsidRDefault="00671B60" w:rsidP="00671B60">
            <w:pPr>
              <w:jc w:val="center"/>
              <w:rPr>
                <w:rFonts w:ascii="Times New Roman" w:hAnsi="Times New Roman" w:cs="Times New Roman"/>
                <w:b/>
                <w:bCs/>
                <w:sz w:val="20"/>
                <w:szCs w:val="20"/>
              </w:rPr>
            </w:pPr>
            <w:r w:rsidRPr="00FA5326">
              <w:rPr>
                <w:rFonts w:ascii="Times New Roman" w:hAnsi="Times New Roman" w:cs="Times New Roman"/>
                <w:b/>
                <w:bCs/>
                <w:sz w:val="20"/>
                <w:szCs w:val="20"/>
              </w:rPr>
              <w:t>Jul</w:t>
            </w:r>
            <w:r w:rsidR="0061198D">
              <w:rPr>
                <w:rFonts w:ascii="Times New Roman" w:hAnsi="Times New Roman" w:cs="Times New Roman"/>
                <w:b/>
                <w:bCs/>
                <w:sz w:val="20"/>
                <w:szCs w:val="20"/>
              </w:rPr>
              <w:t>y</w:t>
            </w:r>
          </w:p>
        </w:tc>
        <w:tc>
          <w:tcPr>
            <w:tcW w:w="718" w:type="dxa"/>
            <w:tcBorders>
              <w:top w:val="nil"/>
              <w:left w:val="nil"/>
              <w:bottom w:val="single" w:sz="4" w:space="0" w:color="auto"/>
              <w:right w:val="nil"/>
            </w:tcBorders>
            <w:vAlign w:val="center"/>
          </w:tcPr>
          <w:p w14:paraId="25BEA1B2" w14:textId="77777777" w:rsidR="00671B60" w:rsidRPr="00FA5326" w:rsidRDefault="00671B60" w:rsidP="00671B60">
            <w:pPr>
              <w:jc w:val="center"/>
              <w:rPr>
                <w:rFonts w:ascii="Times New Roman" w:hAnsi="Times New Roman" w:cs="Times New Roman"/>
                <w:b/>
                <w:bCs/>
                <w:sz w:val="20"/>
                <w:szCs w:val="20"/>
              </w:rPr>
            </w:pPr>
            <w:r w:rsidRPr="00FA5326">
              <w:rPr>
                <w:rFonts w:ascii="Times New Roman" w:hAnsi="Times New Roman" w:cs="Times New Roman"/>
                <w:b/>
                <w:bCs/>
                <w:sz w:val="20"/>
                <w:szCs w:val="20"/>
              </w:rPr>
              <w:t>May</w:t>
            </w:r>
          </w:p>
        </w:tc>
        <w:tc>
          <w:tcPr>
            <w:tcW w:w="718" w:type="dxa"/>
            <w:tcBorders>
              <w:top w:val="nil"/>
              <w:left w:val="nil"/>
              <w:bottom w:val="single" w:sz="4" w:space="0" w:color="auto"/>
              <w:right w:val="nil"/>
            </w:tcBorders>
            <w:vAlign w:val="center"/>
          </w:tcPr>
          <w:p w14:paraId="1D4DE157" w14:textId="55E96322" w:rsidR="00671B60" w:rsidRPr="00FA5326" w:rsidRDefault="00671B60" w:rsidP="00671B60">
            <w:pPr>
              <w:jc w:val="center"/>
              <w:rPr>
                <w:rFonts w:ascii="Times New Roman" w:hAnsi="Times New Roman" w:cs="Times New Roman"/>
                <w:b/>
                <w:bCs/>
                <w:sz w:val="20"/>
                <w:szCs w:val="20"/>
              </w:rPr>
            </w:pPr>
            <w:r w:rsidRPr="00FA5326">
              <w:rPr>
                <w:rFonts w:ascii="Times New Roman" w:hAnsi="Times New Roman" w:cs="Times New Roman"/>
                <w:b/>
                <w:bCs/>
                <w:sz w:val="20"/>
                <w:szCs w:val="20"/>
              </w:rPr>
              <w:t>Jun</w:t>
            </w:r>
            <w:r w:rsidR="0061198D">
              <w:rPr>
                <w:rFonts w:ascii="Times New Roman" w:hAnsi="Times New Roman" w:cs="Times New Roman"/>
                <w:b/>
                <w:bCs/>
                <w:sz w:val="20"/>
                <w:szCs w:val="20"/>
              </w:rPr>
              <w:t>e</w:t>
            </w:r>
          </w:p>
        </w:tc>
        <w:tc>
          <w:tcPr>
            <w:tcW w:w="710" w:type="dxa"/>
            <w:tcBorders>
              <w:top w:val="nil"/>
              <w:left w:val="nil"/>
              <w:bottom w:val="single" w:sz="4" w:space="0" w:color="auto"/>
              <w:right w:val="nil"/>
            </w:tcBorders>
            <w:vAlign w:val="center"/>
          </w:tcPr>
          <w:p w14:paraId="4FCA7882" w14:textId="758CE0B9" w:rsidR="00671B60" w:rsidRPr="00FA5326" w:rsidRDefault="00671B60" w:rsidP="00671B60">
            <w:pPr>
              <w:jc w:val="center"/>
              <w:rPr>
                <w:rFonts w:ascii="Times New Roman" w:hAnsi="Times New Roman" w:cs="Times New Roman"/>
                <w:b/>
                <w:bCs/>
                <w:sz w:val="20"/>
                <w:szCs w:val="20"/>
              </w:rPr>
            </w:pPr>
            <w:r w:rsidRPr="00FA5326">
              <w:rPr>
                <w:rFonts w:ascii="Times New Roman" w:hAnsi="Times New Roman" w:cs="Times New Roman"/>
                <w:b/>
                <w:bCs/>
                <w:sz w:val="20"/>
                <w:szCs w:val="20"/>
              </w:rPr>
              <w:t>Jul</w:t>
            </w:r>
            <w:r w:rsidR="0061198D">
              <w:rPr>
                <w:rFonts w:ascii="Times New Roman" w:hAnsi="Times New Roman" w:cs="Times New Roman"/>
                <w:b/>
                <w:bCs/>
                <w:sz w:val="20"/>
                <w:szCs w:val="20"/>
              </w:rPr>
              <w:t>y</w:t>
            </w:r>
          </w:p>
        </w:tc>
      </w:tr>
      <w:tr w:rsidR="00671B60" w14:paraId="28FB5A6A" w14:textId="77777777" w:rsidTr="00671B60">
        <w:tc>
          <w:tcPr>
            <w:tcW w:w="881" w:type="dxa"/>
            <w:tcBorders>
              <w:top w:val="single" w:sz="4" w:space="0" w:color="auto"/>
              <w:left w:val="nil"/>
              <w:bottom w:val="nil"/>
              <w:right w:val="nil"/>
            </w:tcBorders>
            <w:vAlign w:val="center"/>
          </w:tcPr>
          <w:p w14:paraId="6AD438A8" w14:textId="77777777" w:rsidR="00671B60" w:rsidRPr="00156540" w:rsidRDefault="00671B60" w:rsidP="00671B60">
            <w:pPr>
              <w:jc w:val="center"/>
              <w:rPr>
                <w:rFonts w:ascii="Times New Roman" w:hAnsi="Times New Roman" w:cs="Times New Roman"/>
                <w:sz w:val="20"/>
                <w:szCs w:val="20"/>
              </w:rPr>
            </w:pPr>
          </w:p>
        </w:tc>
        <w:tc>
          <w:tcPr>
            <w:tcW w:w="673" w:type="dxa"/>
            <w:tcBorders>
              <w:top w:val="single" w:sz="4" w:space="0" w:color="auto"/>
              <w:left w:val="nil"/>
              <w:bottom w:val="nil"/>
              <w:right w:val="nil"/>
            </w:tcBorders>
            <w:shd w:val="clear" w:color="auto" w:fill="auto"/>
            <w:vAlign w:val="center"/>
          </w:tcPr>
          <w:p w14:paraId="6A8E71C0" w14:textId="77777777" w:rsidR="00671B60" w:rsidRPr="00156540" w:rsidRDefault="00671B60" w:rsidP="00671B60">
            <w:pPr>
              <w:jc w:val="center"/>
              <w:rPr>
                <w:rFonts w:ascii="Times New Roman" w:hAnsi="Times New Roman" w:cs="Times New Roman"/>
                <w:b/>
                <w:bCs/>
                <w:color w:val="000000"/>
                <w:sz w:val="20"/>
                <w:szCs w:val="20"/>
              </w:rPr>
            </w:pPr>
          </w:p>
        </w:tc>
        <w:tc>
          <w:tcPr>
            <w:tcW w:w="673" w:type="dxa"/>
            <w:tcBorders>
              <w:top w:val="single" w:sz="4" w:space="0" w:color="auto"/>
              <w:left w:val="nil"/>
              <w:bottom w:val="nil"/>
              <w:right w:val="nil"/>
            </w:tcBorders>
            <w:shd w:val="clear" w:color="auto" w:fill="auto"/>
            <w:vAlign w:val="center"/>
          </w:tcPr>
          <w:p w14:paraId="75AEC22A" w14:textId="77777777" w:rsidR="00671B60" w:rsidRPr="00156540" w:rsidRDefault="00671B60" w:rsidP="00671B60">
            <w:pPr>
              <w:jc w:val="center"/>
              <w:rPr>
                <w:rFonts w:ascii="Times New Roman" w:hAnsi="Times New Roman" w:cs="Times New Roman"/>
                <w:b/>
                <w:bCs/>
                <w:color w:val="000000"/>
                <w:sz w:val="20"/>
                <w:szCs w:val="20"/>
              </w:rPr>
            </w:pPr>
          </w:p>
        </w:tc>
        <w:tc>
          <w:tcPr>
            <w:tcW w:w="673" w:type="dxa"/>
            <w:tcBorders>
              <w:top w:val="single" w:sz="4" w:space="0" w:color="auto"/>
              <w:left w:val="nil"/>
              <w:bottom w:val="nil"/>
              <w:right w:val="nil"/>
            </w:tcBorders>
            <w:shd w:val="clear" w:color="auto" w:fill="auto"/>
            <w:vAlign w:val="center"/>
          </w:tcPr>
          <w:p w14:paraId="4C5BC948" w14:textId="77777777" w:rsidR="00671B60" w:rsidRPr="00156540" w:rsidRDefault="00671B60" w:rsidP="00671B60">
            <w:pPr>
              <w:jc w:val="center"/>
              <w:rPr>
                <w:rFonts w:ascii="Times New Roman" w:hAnsi="Times New Roman" w:cs="Times New Roman"/>
                <w:b/>
                <w:bCs/>
                <w:color w:val="000000"/>
                <w:sz w:val="20"/>
                <w:szCs w:val="20"/>
              </w:rPr>
            </w:pPr>
          </w:p>
        </w:tc>
        <w:tc>
          <w:tcPr>
            <w:tcW w:w="718" w:type="dxa"/>
            <w:tcBorders>
              <w:top w:val="single" w:sz="4" w:space="0" w:color="auto"/>
              <w:left w:val="nil"/>
              <w:bottom w:val="nil"/>
              <w:right w:val="nil"/>
            </w:tcBorders>
            <w:shd w:val="clear" w:color="auto" w:fill="auto"/>
            <w:vAlign w:val="center"/>
          </w:tcPr>
          <w:p w14:paraId="7845AB17" w14:textId="77777777" w:rsidR="00671B60" w:rsidRPr="00156540" w:rsidRDefault="00671B60" w:rsidP="00671B60">
            <w:pPr>
              <w:jc w:val="center"/>
              <w:rPr>
                <w:rFonts w:ascii="Times New Roman" w:hAnsi="Times New Roman" w:cs="Times New Roman"/>
                <w:b/>
                <w:bCs/>
                <w:color w:val="000000"/>
                <w:sz w:val="20"/>
                <w:szCs w:val="20"/>
              </w:rPr>
            </w:pPr>
          </w:p>
        </w:tc>
        <w:tc>
          <w:tcPr>
            <w:tcW w:w="718" w:type="dxa"/>
            <w:tcBorders>
              <w:top w:val="single" w:sz="4" w:space="0" w:color="auto"/>
              <w:left w:val="nil"/>
              <w:bottom w:val="nil"/>
              <w:right w:val="nil"/>
            </w:tcBorders>
            <w:shd w:val="clear" w:color="auto" w:fill="auto"/>
            <w:vAlign w:val="center"/>
          </w:tcPr>
          <w:p w14:paraId="23C18CB1" w14:textId="77777777" w:rsidR="00671B60" w:rsidRPr="00156540" w:rsidRDefault="00671B60" w:rsidP="00671B60">
            <w:pPr>
              <w:jc w:val="center"/>
              <w:rPr>
                <w:rFonts w:ascii="Times New Roman" w:hAnsi="Times New Roman" w:cs="Times New Roman"/>
                <w:b/>
                <w:bCs/>
                <w:color w:val="000000"/>
                <w:sz w:val="20"/>
                <w:szCs w:val="20"/>
              </w:rPr>
            </w:pPr>
          </w:p>
        </w:tc>
        <w:tc>
          <w:tcPr>
            <w:tcW w:w="673" w:type="dxa"/>
            <w:tcBorders>
              <w:top w:val="single" w:sz="4" w:space="0" w:color="auto"/>
              <w:left w:val="nil"/>
              <w:bottom w:val="nil"/>
              <w:right w:val="nil"/>
            </w:tcBorders>
            <w:shd w:val="clear" w:color="auto" w:fill="auto"/>
            <w:vAlign w:val="center"/>
          </w:tcPr>
          <w:p w14:paraId="533F152D" w14:textId="77777777" w:rsidR="00671B60" w:rsidRPr="00156540" w:rsidRDefault="00671B60" w:rsidP="00671B60">
            <w:pPr>
              <w:jc w:val="center"/>
              <w:rPr>
                <w:rFonts w:ascii="Times New Roman" w:hAnsi="Times New Roman" w:cs="Times New Roman"/>
                <w:b/>
                <w:bCs/>
                <w:color w:val="000000"/>
                <w:sz w:val="20"/>
                <w:szCs w:val="20"/>
              </w:rPr>
            </w:pPr>
          </w:p>
        </w:tc>
        <w:tc>
          <w:tcPr>
            <w:tcW w:w="706" w:type="dxa"/>
            <w:tcBorders>
              <w:top w:val="single" w:sz="4" w:space="0" w:color="auto"/>
              <w:left w:val="nil"/>
              <w:bottom w:val="nil"/>
              <w:right w:val="nil"/>
            </w:tcBorders>
            <w:shd w:val="clear" w:color="auto" w:fill="auto"/>
            <w:vAlign w:val="center"/>
          </w:tcPr>
          <w:p w14:paraId="361C4600" w14:textId="77777777" w:rsidR="00671B60" w:rsidRPr="00156540" w:rsidRDefault="00671B60" w:rsidP="00671B60">
            <w:pPr>
              <w:jc w:val="center"/>
              <w:rPr>
                <w:rFonts w:ascii="Times New Roman" w:hAnsi="Times New Roman" w:cs="Times New Roman"/>
                <w:b/>
                <w:bCs/>
                <w:color w:val="000000"/>
                <w:sz w:val="20"/>
                <w:szCs w:val="20"/>
              </w:rPr>
            </w:pPr>
          </w:p>
        </w:tc>
        <w:tc>
          <w:tcPr>
            <w:tcW w:w="710" w:type="dxa"/>
            <w:tcBorders>
              <w:top w:val="single" w:sz="4" w:space="0" w:color="auto"/>
              <w:left w:val="nil"/>
              <w:bottom w:val="nil"/>
              <w:right w:val="nil"/>
            </w:tcBorders>
            <w:shd w:val="clear" w:color="auto" w:fill="auto"/>
            <w:vAlign w:val="center"/>
          </w:tcPr>
          <w:p w14:paraId="75B641FE" w14:textId="77777777" w:rsidR="00671B60" w:rsidRPr="00156540" w:rsidRDefault="00671B60" w:rsidP="00671B60">
            <w:pPr>
              <w:jc w:val="center"/>
              <w:rPr>
                <w:rFonts w:ascii="Times New Roman" w:hAnsi="Times New Roman" w:cs="Times New Roman"/>
                <w:b/>
                <w:bCs/>
                <w:color w:val="000000"/>
                <w:sz w:val="20"/>
                <w:szCs w:val="20"/>
              </w:rPr>
            </w:pPr>
          </w:p>
        </w:tc>
        <w:tc>
          <w:tcPr>
            <w:tcW w:w="710" w:type="dxa"/>
            <w:tcBorders>
              <w:top w:val="single" w:sz="4" w:space="0" w:color="auto"/>
              <w:left w:val="nil"/>
              <w:bottom w:val="nil"/>
              <w:right w:val="nil"/>
            </w:tcBorders>
            <w:shd w:val="clear" w:color="auto" w:fill="auto"/>
            <w:vAlign w:val="center"/>
          </w:tcPr>
          <w:p w14:paraId="6C0E9EDD" w14:textId="77777777" w:rsidR="00671B60" w:rsidRPr="00156540" w:rsidRDefault="00671B60" w:rsidP="00671B60">
            <w:pPr>
              <w:jc w:val="center"/>
              <w:rPr>
                <w:rFonts w:ascii="Times New Roman" w:hAnsi="Times New Roman" w:cs="Times New Roman"/>
                <w:b/>
                <w:bCs/>
                <w:color w:val="000000"/>
                <w:sz w:val="20"/>
                <w:szCs w:val="20"/>
              </w:rPr>
            </w:pPr>
          </w:p>
        </w:tc>
        <w:tc>
          <w:tcPr>
            <w:tcW w:w="718" w:type="dxa"/>
            <w:tcBorders>
              <w:top w:val="single" w:sz="4" w:space="0" w:color="auto"/>
              <w:left w:val="nil"/>
              <w:bottom w:val="nil"/>
              <w:right w:val="nil"/>
            </w:tcBorders>
            <w:shd w:val="clear" w:color="auto" w:fill="auto"/>
            <w:vAlign w:val="center"/>
          </w:tcPr>
          <w:p w14:paraId="07F16C37" w14:textId="77777777" w:rsidR="00671B60" w:rsidRPr="00156540" w:rsidRDefault="00671B60" w:rsidP="00671B60">
            <w:pPr>
              <w:jc w:val="center"/>
              <w:rPr>
                <w:rFonts w:ascii="Times New Roman" w:hAnsi="Times New Roman" w:cs="Times New Roman"/>
                <w:b/>
                <w:bCs/>
                <w:color w:val="000000"/>
                <w:sz w:val="20"/>
                <w:szCs w:val="20"/>
              </w:rPr>
            </w:pPr>
          </w:p>
        </w:tc>
        <w:tc>
          <w:tcPr>
            <w:tcW w:w="718" w:type="dxa"/>
            <w:tcBorders>
              <w:top w:val="single" w:sz="4" w:space="0" w:color="auto"/>
              <w:left w:val="nil"/>
              <w:bottom w:val="nil"/>
              <w:right w:val="nil"/>
            </w:tcBorders>
            <w:shd w:val="clear" w:color="auto" w:fill="auto"/>
            <w:vAlign w:val="center"/>
          </w:tcPr>
          <w:p w14:paraId="53D12B0F" w14:textId="77777777" w:rsidR="00671B60" w:rsidRPr="00156540" w:rsidRDefault="00671B60" w:rsidP="00671B60">
            <w:pPr>
              <w:jc w:val="center"/>
              <w:rPr>
                <w:rFonts w:ascii="Times New Roman" w:hAnsi="Times New Roman" w:cs="Times New Roman"/>
                <w:b/>
                <w:bCs/>
                <w:color w:val="000000"/>
                <w:sz w:val="20"/>
                <w:szCs w:val="20"/>
              </w:rPr>
            </w:pPr>
          </w:p>
        </w:tc>
        <w:tc>
          <w:tcPr>
            <w:tcW w:w="710" w:type="dxa"/>
            <w:tcBorders>
              <w:top w:val="single" w:sz="4" w:space="0" w:color="auto"/>
              <w:left w:val="nil"/>
              <w:bottom w:val="nil"/>
              <w:right w:val="nil"/>
            </w:tcBorders>
            <w:shd w:val="clear" w:color="auto" w:fill="auto"/>
            <w:vAlign w:val="center"/>
          </w:tcPr>
          <w:p w14:paraId="1A6DB751" w14:textId="77777777" w:rsidR="00671B60" w:rsidRPr="00156540" w:rsidRDefault="00671B60" w:rsidP="00671B60">
            <w:pPr>
              <w:jc w:val="center"/>
              <w:rPr>
                <w:rFonts w:ascii="Times New Roman" w:hAnsi="Times New Roman" w:cs="Times New Roman"/>
                <w:b/>
                <w:bCs/>
                <w:color w:val="000000"/>
                <w:sz w:val="20"/>
                <w:szCs w:val="20"/>
              </w:rPr>
            </w:pPr>
          </w:p>
        </w:tc>
        <w:tc>
          <w:tcPr>
            <w:tcW w:w="710" w:type="dxa"/>
            <w:tcBorders>
              <w:top w:val="single" w:sz="4" w:space="0" w:color="auto"/>
              <w:left w:val="nil"/>
              <w:bottom w:val="nil"/>
              <w:right w:val="nil"/>
            </w:tcBorders>
            <w:shd w:val="clear" w:color="auto" w:fill="auto"/>
            <w:vAlign w:val="center"/>
          </w:tcPr>
          <w:p w14:paraId="7E1E623C" w14:textId="77777777" w:rsidR="00671B60" w:rsidRPr="00156540" w:rsidRDefault="00671B60" w:rsidP="00671B60">
            <w:pPr>
              <w:jc w:val="center"/>
              <w:rPr>
                <w:rFonts w:ascii="Times New Roman" w:hAnsi="Times New Roman" w:cs="Times New Roman"/>
                <w:b/>
                <w:bCs/>
                <w:color w:val="000000"/>
                <w:sz w:val="20"/>
                <w:szCs w:val="20"/>
              </w:rPr>
            </w:pPr>
          </w:p>
        </w:tc>
        <w:tc>
          <w:tcPr>
            <w:tcW w:w="710" w:type="dxa"/>
            <w:tcBorders>
              <w:top w:val="single" w:sz="4" w:space="0" w:color="auto"/>
              <w:left w:val="nil"/>
              <w:bottom w:val="nil"/>
              <w:right w:val="nil"/>
            </w:tcBorders>
            <w:shd w:val="clear" w:color="auto" w:fill="auto"/>
            <w:vAlign w:val="center"/>
          </w:tcPr>
          <w:p w14:paraId="6EAB8065" w14:textId="77777777" w:rsidR="00671B60" w:rsidRPr="00156540" w:rsidRDefault="00671B60" w:rsidP="00671B60">
            <w:pPr>
              <w:jc w:val="center"/>
              <w:rPr>
                <w:rFonts w:ascii="Times New Roman" w:hAnsi="Times New Roman" w:cs="Times New Roman"/>
                <w:b/>
                <w:bCs/>
                <w:color w:val="000000"/>
                <w:sz w:val="20"/>
                <w:szCs w:val="20"/>
              </w:rPr>
            </w:pPr>
          </w:p>
        </w:tc>
        <w:tc>
          <w:tcPr>
            <w:tcW w:w="710" w:type="dxa"/>
            <w:tcBorders>
              <w:top w:val="single" w:sz="4" w:space="0" w:color="auto"/>
              <w:left w:val="nil"/>
              <w:bottom w:val="nil"/>
              <w:right w:val="nil"/>
            </w:tcBorders>
            <w:shd w:val="clear" w:color="auto" w:fill="auto"/>
            <w:vAlign w:val="center"/>
          </w:tcPr>
          <w:p w14:paraId="44699269" w14:textId="77777777" w:rsidR="00671B60" w:rsidRPr="00156540" w:rsidRDefault="00671B60" w:rsidP="00671B60">
            <w:pPr>
              <w:jc w:val="center"/>
              <w:rPr>
                <w:rFonts w:ascii="Times New Roman" w:hAnsi="Times New Roman" w:cs="Times New Roman"/>
                <w:b/>
                <w:bCs/>
                <w:color w:val="000000"/>
                <w:sz w:val="20"/>
                <w:szCs w:val="20"/>
              </w:rPr>
            </w:pPr>
          </w:p>
        </w:tc>
        <w:tc>
          <w:tcPr>
            <w:tcW w:w="710" w:type="dxa"/>
            <w:tcBorders>
              <w:top w:val="single" w:sz="4" w:space="0" w:color="auto"/>
              <w:left w:val="nil"/>
              <w:bottom w:val="nil"/>
              <w:right w:val="nil"/>
            </w:tcBorders>
            <w:shd w:val="clear" w:color="auto" w:fill="auto"/>
            <w:vAlign w:val="center"/>
          </w:tcPr>
          <w:p w14:paraId="21229964" w14:textId="77777777" w:rsidR="00671B60" w:rsidRPr="00156540" w:rsidRDefault="00671B60" w:rsidP="00671B60">
            <w:pPr>
              <w:jc w:val="center"/>
              <w:rPr>
                <w:rFonts w:ascii="Times New Roman" w:hAnsi="Times New Roman" w:cs="Times New Roman"/>
                <w:b/>
                <w:bCs/>
                <w:color w:val="000000"/>
                <w:sz w:val="20"/>
                <w:szCs w:val="20"/>
              </w:rPr>
            </w:pPr>
          </w:p>
        </w:tc>
        <w:tc>
          <w:tcPr>
            <w:tcW w:w="710" w:type="dxa"/>
            <w:tcBorders>
              <w:top w:val="single" w:sz="4" w:space="0" w:color="auto"/>
              <w:left w:val="nil"/>
              <w:bottom w:val="nil"/>
              <w:right w:val="nil"/>
            </w:tcBorders>
            <w:shd w:val="clear" w:color="auto" w:fill="auto"/>
            <w:vAlign w:val="center"/>
          </w:tcPr>
          <w:p w14:paraId="47636399" w14:textId="77777777" w:rsidR="00671B60" w:rsidRPr="00156540" w:rsidRDefault="00671B60" w:rsidP="00671B60">
            <w:pPr>
              <w:jc w:val="center"/>
              <w:rPr>
                <w:rFonts w:ascii="Times New Roman" w:hAnsi="Times New Roman" w:cs="Times New Roman"/>
                <w:b/>
                <w:bCs/>
                <w:color w:val="000000"/>
                <w:sz w:val="20"/>
                <w:szCs w:val="20"/>
              </w:rPr>
            </w:pPr>
          </w:p>
        </w:tc>
        <w:tc>
          <w:tcPr>
            <w:tcW w:w="710" w:type="dxa"/>
            <w:tcBorders>
              <w:top w:val="single" w:sz="4" w:space="0" w:color="auto"/>
              <w:left w:val="nil"/>
              <w:bottom w:val="nil"/>
              <w:right w:val="nil"/>
            </w:tcBorders>
            <w:shd w:val="clear" w:color="auto" w:fill="auto"/>
            <w:vAlign w:val="center"/>
          </w:tcPr>
          <w:p w14:paraId="4AF0CF5B" w14:textId="77777777" w:rsidR="00671B60" w:rsidRPr="00156540" w:rsidRDefault="00671B60" w:rsidP="00671B60">
            <w:pPr>
              <w:jc w:val="center"/>
              <w:rPr>
                <w:rFonts w:ascii="Times New Roman" w:hAnsi="Times New Roman" w:cs="Times New Roman"/>
                <w:b/>
                <w:bCs/>
                <w:color w:val="000000"/>
                <w:sz w:val="20"/>
                <w:szCs w:val="20"/>
              </w:rPr>
            </w:pPr>
          </w:p>
        </w:tc>
        <w:tc>
          <w:tcPr>
            <w:tcW w:w="718" w:type="dxa"/>
            <w:tcBorders>
              <w:top w:val="single" w:sz="4" w:space="0" w:color="auto"/>
              <w:left w:val="nil"/>
              <w:bottom w:val="nil"/>
              <w:right w:val="nil"/>
            </w:tcBorders>
            <w:shd w:val="clear" w:color="auto" w:fill="auto"/>
            <w:vAlign w:val="center"/>
          </w:tcPr>
          <w:p w14:paraId="134FA9AE" w14:textId="77777777" w:rsidR="00671B60" w:rsidRPr="00156540" w:rsidRDefault="00671B60" w:rsidP="00671B60">
            <w:pPr>
              <w:jc w:val="center"/>
              <w:rPr>
                <w:rFonts w:ascii="Times New Roman" w:hAnsi="Times New Roman" w:cs="Times New Roman"/>
                <w:b/>
                <w:bCs/>
                <w:color w:val="000000"/>
                <w:sz w:val="20"/>
                <w:szCs w:val="20"/>
              </w:rPr>
            </w:pPr>
          </w:p>
        </w:tc>
        <w:tc>
          <w:tcPr>
            <w:tcW w:w="718" w:type="dxa"/>
            <w:tcBorders>
              <w:top w:val="single" w:sz="4" w:space="0" w:color="auto"/>
              <w:left w:val="nil"/>
              <w:bottom w:val="nil"/>
              <w:right w:val="nil"/>
            </w:tcBorders>
            <w:shd w:val="clear" w:color="auto" w:fill="auto"/>
            <w:vAlign w:val="center"/>
          </w:tcPr>
          <w:p w14:paraId="722D46F5" w14:textId="77777777" w:rsidR="00671B60" w:rsidRPr="00156540" w:rsidRDefault="00671B60" w:rsidP="00671B60">
            <w:pPr>
              <w:jc w:val="center"/>
              <w:rPr>
                <w:rFonts w:ascii="Times New Roman" w:hAnsi="Times New Roman" w:cs="Times New Roman"/>
                <w:b/>
                <w:bCs/>
                <w:color w:val="000000"/>
                <w:sz w:val="20"/>
                <w:szCs w:val="20"/>
              </w:rPr>
            </w:pPr>
          </w:p>
        </w:tc>
        <w:tc>
          <w:tcPr>
            <w:tcW w:w="710" w:type="dxa"/>
            <w:tcBorders>
              <w:top w:val="single" w:sz="4" w:space="0" w:color="auto"/>
              <w:left w:val="nil"/>
              <w:bottom w:val="nil"/>
              <w:right w:val="nil"/>
            </w:tcBorders>
            <w:shd w:val="clear" w:color="auto" w:fill="auto"/>
            <w:vAlign w:val="center"/>
          </w:tcPr>
          <w:p w14:paraId="4E082189" w14:textId="77777777" w:rsidR="00671B60" w:rsidRPr="00156540" w:rsidRDefault="00671B60" w:rsidP="00671B60">
            <w:pPr>
              <w:jc w:val="center"/>
              <w:rPr>
                <w:rFonts w:ascii="Times New Roman" w:hAnsi="Times New Roman" w:cs="Times New Roman"/>
                <w:b/>
                <w:bCs/>
                <w:color w:val="000000"/>
                <w:sz w:val="20"/>
                <w:szCs w:val="20"/>
              </w:rPr>
            </w:pPr>
          </w:p>
        </w:tc>
      </w:tr>
      <w:tr w:rsidR="00671B60" w14:paraId="6F4A3600" w14:textId="77777777" w:rsidTr="00671B60">
        <w:tc>
          <w:tcPr>
            <w:tcW w:w="881" w:type="dxa"/>
            <w:vMerge w:val="restart"/>
            <w:tcBorders>
              <w:top w:val="nil"/>
              <w:left w:val="nil"/>
              <w:right w:val="nil"/>
            </w:tcBorders>
            <w:vAlign w:val="center"/>
          </w:tcPr>
          <w:p w14:paraId="4DC85F96" w14:textId="77777777" w:rsidR="00671B60" w:rsidRPr="00FA5326" w:rsidRDefault="00671B60" w:rsidP="00671B60">
            <w:pPr>
              <w:jc w:val="center"/>
              <w:rPr>
                <w:rFonts w:ascii="Times New Roman" w:hAnsi="Times New Roman" w:cs="Times New Roman"/>
                <w:b/>
                <w:bCs/>
                <w:sz w:val="20"/>
                <w:szCs w:val="20"/>
              </w:rPr>
            </w:pPr>
            <w:r w:rsidRPr="00FA5326">
              <w:rPr>
                <w:rFonts w:ascii="Times New Roman" w:hAnsi="Times New Roman" w:cs="Times New Roman"/>
                <w:b/>
                <w:bCs/>
                <w:sz w:val="20"/>
                <w:szCs w:val="20"/>
              </w:rPr>
              <w:t>SST</w:t>
            </w:r>
          </w:p>
          <w:p w14:paraId="1B07D77C" w14:textId="77777777" w:rsidR="00671B60" w:rsidRPr="00FA5326" w:rsidRDefault="00671B60" w:rsidP="00671B60">
            <w:pPr>
              <w:jc w:val="center"/>
              <w:rPr>
                <w:rFonts w:ascii="Times New Roman" w:hAnsi="Times New Roman" w:cs="Times New Roman"/>
                <w:b/>
                <w:bCs/>
                <w:sz w:val="20"/>
                <w:szCs w:val="20"/>
              </w:rPr>
            </w:pPr>
            <w:r w:rsidRPr="00FA5326">
              <w:rPr>
                <w:rFonts w:ascii="Times New Roman" w:hAnsi="Times New Roman" w:cs="Times New Roman"/>
                <w:b/>
                <w:bCs/>
                <w:sz w:val="20"/>
                <w:szCs w:val="20"/>
              </w:rPr>
              <w:t>(°C)</w:t>
            </w:r>
          </w:p>
        </w:tc>
        <w:tc>
          <w:tcPr>
            <w:tcW w:w="673" w:type="dxa"/>
            <w:tcBorders>
              <w:top w:val="nil"/>
              <w:left w:val="nil"/>
              <w:bottom w:val="nil"/>
              <w:right w:val="nil"/>
            </w:tcBorders>
            <w:shd w:val="clear" w:color="auto" w:fill="auto"/>
            <w:vAlign w:val="center"/>
          </w:tcPr>
          <w:p w14:paraId="16E2694C"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12.3</w:t>
            </w:r>
          </w:p>
        </w:tc>
        <w:tc>
          <w:tcPr>
            <w:tcW w:w="673" w:type="dxa"/>
            <w:tcBorders>
              <w:top w:val="nil"/>
              <w:left w:val="nil"/>
              <w:bottom w:val="nil"/>
              <w:right w:val="nil"/>
            </w:tcBorders>
            <w:shd w:val="clear" w:color="auto" w:fill="auto"/>
            <w:vAlign w:val="center"/>
          </w:tcPr>
          <w:p w14:paraId="06EE3366"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15.2</w:t>
            </w:r>
          </w:p>
        </w:tc>
        <w:tc>
          <w:tcPr>
            <w:tcW w:w="673" w:type="dxa"/>
            <w:tcBorders>
              <w:top w:val="nil"/>
              <w:left w:val="nil"/>
              <w:bottom w:val="nil"/>
              <w:right w:val="nil"/>
            </w:tcBorders>
            <w:shd w:val="clear" w:color="auto" w:fill="auto"/>
            <w:vAlign w:val="center"/>
          </w:tcPr>
          <w:p w14:paraId="7B3678AA"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16.9</w:t>
            </w:r>
          </w:p>
        </w:tc>
        <w:tc>
          <w:tcPr>
            <w:tcW w:w="718" w:type="dxa"/>
            <w:tcBorders>
              <w:top w:val="nil"/>
              <w:left w:val="nil"/>
              <w:bottom w:val="nil"/>
              <w:right w:val="nil"/>
            </w:tcBorders>
            <w:shd w:val="clear" w:color="auto" w:fill="auto"/>
            <w:vAlign w:val="center"/>
          </w:tcPr>
          <w:p w14:paraId="73BFFCD4"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11.6</w:t>
            </w:r>
          </w:p>
        </w:tc>
        <w:tc>
          <w:tcPr>
            <w:tcW w:w="718" w:type="dxa"/>
            <w:tcBorders>
              <w:top w:val="nil"/>
              <w:left w:val="nil"/>
              <w:bottom w:val="nil"/>
              <w:right w:val="nil"/>
            </w:tcBorders>
            <w:shd w:val="clear" w:color="auto" w:fill="auto"/>
            <w:vAlign w:val="center"/>
          </w:tcPr>
          <w:p w14:paraId="27534096"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13.5</w:t>
            </w:r>
          </w:p>
        </w:tc>
        <w:tc>
          <w:tcPr>
            <w:tcW w:w="673" w:type="dxa"/>
            <w:tcBorders>
              <w:top w:val="nil"/>
              <w:left w:val="nil"/>
              <w:bottom w:val="nil"/>
              <w:right w:val="nil"/>
            </w:tcBorders>
            <w:shd w:val="clear" w:color="auto" w:fill="auto"/>
            <w:vAlign w:val="center"/>
          </w:tcPr>
          <w:p w14:paraId="3FE17FCD"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15.4</w:t>
            </w:r>
          </w:p>
        </w:tc>
        <w:tc>
          <w:tcPr>
            <w:tcW w:w="706" w:type="dxa"/>
            <w:tcBorders>
              <w:top w:val="nil"/>
              <w:left w:val="nil"/>
              <w:bottom w:val="nil"/>
              <w:right w:val="nil"/>
            </w:tcBorders>
            <w:shd w:val="clear" w:color="auto" w:fill="auto"/>
            <w:vAlign w:val="center"/>
          </w:tcPr>
          <w:p w14:paraId="48F0B5FC"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11.8</w:t>
            </w:r>
          </w:p>
        </w:tc>
        <w:tc>
          <w:tcPr>
            <w:tcW w:w="710" w:type="dxa"/>
            <w:tcBorders>
              <w:top w:val="nil"/>
              <w:left w:val="nil"/>
              <w:bottom w:val="nil"/>
              <w:right w:val="nil"/>
            </w:tcBorders>
            <w:shd w:val="clear" w:color="auto" w:fill="auto"/>
            <w:vAlign w:val="center"/>
          </w:tcPr>
          <w:p w14:paraId="55826E92"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13.8</w:t>
            </w:r>
          </w:p>
        </w:tc>
        <w:tc>
          <w:tcPr>
            <w:tcW w:w="710" w:type="dxa"/>
            <w:tcBorders>
              <w:top w:val="nil"/>
              <w:left w:val="nil"/>
              <w:bottom w:val="nil"/>
              <w:right w:val="nil"/>
            </w:tcBorders>
            <w:shd w:val="clear" w:color="auto" w:fill="auto"/>
            <w:vAlign w:val="center"/>
          </w:tcPr>
          <w:p w14:paraId="07D8B1B5"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14.9</w:t>
            </w:r>
          </w:p>
        </w:tc>
        <w:tc>
          <w:tcPr>
            <w:tcW w:w="718" w:type="dxa"/>
            <w:tcBorders>
              <w:top w:val="nil"/>
              <w:left w:val="nil"/>
              <w:bottom w:val="nil"/>
              <w:right w:val="nil"/>
            </w:tcBorders>
            <w:shd w:val="clear" w:color="auto" w:fill="auto"/>
            <w:vAlign w:val="center"/>
          </w:tcPr>
          <w:p w14:paraId="1F2617FD"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13.0</w:t>
            </w:r>
          </w:p>
        </w:tc>
        <w:tc>
          <w:tcPr>
            <w:tcW w:w="718" w:type="dxa"/>
            <w:tcBorders>
              <w:top w:val="nil"/>
              <w:left w:val="nil"/>
              <w:bottom w:val="nil"/>
              <w:right w:val="nil"/>
            </w:tcBorders>
            <w:shd w:val="clear" w:color="auto" w:fill="auto"/>
            <w:vAlign w:val="center"/>
          </w:tcPr>
          <w:p w14:paraId="13731756"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14.8</w:t>
            </w:r>
          </w:p>
        </w:tc>
        <w:tc>
          <w:tcPr>
            <w:tcW w:w="710" w:type="dxa"/>
            <w:tcBorders>
              <w:top w:val="nil"/>
              <w:left w:val="nil"/>
              <w:bottom w:val="nil"/>
              <w:right w:val="nil"/>
            </w:tcBorders>
            <w:shd w:val="clear" w:color="auto" w:fill="auto"/>
            <w:vAlign w:val="center"/>
          </w:tcPr>
          <w:p w14:paraId="4152EA3A"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16.1</w:t>
            </w:r>
          </w:p>
        </w:tc>
        <w:tc>
          <w:tcPr>
            <w:tcW w:w="710" w:type="dxa"/>
            <w:tcBorders>
              <w:top w:val="nil"/>
              <w:left w:val="nil"/>
              <w:bottom w:val="nil"/>
              <w:right w:val="nil"/>
            </w:tcBorders>
            <w:shd w:val="clear" w:color="auto" w:fill="auto"/>
            <w:vAlign w:val="center"/>
          </w:tcPr>
          <w:p w14:paraId="24F07E73"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12.0</w:t>
            </w:r>
          </w:p>
        </w:tc>
        <w:tc>
          <w:tcPr>
            <w:tcW w:w="710" w:type="dxa"/>
            <w:tcBorders>
              <w:top w:val="nil"/>
              <w:left w:val="nil"/>
              <w:bottom w:val="nil"/>
              <w:right w:val="nil"/>
            </w:tcBorders>
            <w:shd w:val="clear" w:color="auto" w:fill="auto"/>
            <w:vAlign w:val="center"/>
          </w:tcPr>
          <w:p w14:paraId="392FD147"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15.3</w:t>
            </w:r>
          </w:p>
        </w:tc>
        <w:tc>
          <w:tcPr>
            <w:tcW w:w="710" w:type="dxa"/>
            <w:tcBorders>
              <w:top w:val="nil"/>
              <w:left w:val="nil"/>
              <w:bottom w:val="nil"/>
              <w:right w:val="nil"/>
            </w:tcBorders>
            <w:shd w:val="clear" w:color="auto" w:fill="auto"/>
            <w:vAlign w:val="center"/>
          </w:tcPr>
          <w:p w14:paraId="7A7C5FEA"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17.7</w:t>
            </w:r>
          </w:p>
        </w:tc>
        <w:tc>
          <w:tcPr>
            <w:tcW w:w="710" w:type="dxa"/>
            <w:tcBorders>
              <w:top w:val="nil"/>
              <w:left w:val="nil"/>
              <w:bottom w:val="nil"/>
              <w:right w:val="nil"/>
            </w:tcBorders>
            <w:shd w:val="clear" w:color="auto" w:fill="auto"/>
            <w:vAlign w:val="center"/>
          </w:tcPr>
          <w:p w14:paraId="10788D05"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12.3</w:t>
            </w:r>
          </w:p>
        </w:tc>
        <w:tc>
          <w:tcPr>
            <w:tcW w:w="710" w:type="dxa"/>
            <w:tcBorders>
              <w:top w:val="nil"/>
              <w:left w:val="nil"/>
              <w:bottom w:val="nil"/>
              <w:right w:val="nil"/>
            </w:tcBorders>
            <w:shd w:val="clear" w:color="auto" w:fill="auto"/>
            <w:vAlign w:val="center"/>
          </w:tcPr>
          <w:p w14:paraId="7BC6B9C7"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13.9</w:t>
            </w:r>
          </w:p>
        </w:tc>
        <w:tc>
          <w:tcPr>
            <w:tcW w:w="710" w:type="dxa"/>
            <w:tcBorders>
              <w:top w:val="nil"/>
              <w:left w:val="nil"/>
              <w:bottom w:val="nil"/>
              <w:right w:val="nil"/>
            </w:tcBorders>
            <w:shd w:val="clear" w:color="auto" w:fill="auto"/>
            <w:vAlign w:val="center"/>
          </w:tcPr>
          <w:p w14:paraId="11D1F3A4"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16.9</w:t>
            </w:r>
          </w:p>
        </w:tc>
        <w:tc>
          <w:tcPr>
            <w:tcW w:w="718" w:type="dxa"/>
            <w:tcBorders>
              <w:top w:val="nil"/>
              <w:left w:val="nil"/>
              <w:bottom w:val="nil"/>
              <w:right w:val="nil"/>
            </w:tcBorders>
            <w:shd w:val="clear" w:color="auto" w:fill="auto"/>
            <w:vAlign w:val="center"/>
          </w:tcPr>
          <w:p w14:paraId="3E7CA73B"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12.5</w:t>
            </w:r>
          </w:p>
        </w:tc>
        <w:tc>
          <w:tcPr>
            <w:tcW w:w="718" w:type="dxa"/>
            <w:tcBorders>
              <w:top w:val="nil"/>
              <w:left w:val="nil"/>
              <w:bottom w:val="nil"/>
              <w:right w:val="nil"/>
            </w:tcBorders>
            <w:shd w:val="clear" w:color="auto" w:fill="auto"/>
            <w:vAlign w:val="center"/>
          </w:tcPr>
          <w:p w14:paraId="4F28554E"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14.5</w:t>
            </w:r>
          </w:p>
        </w:tc>
        <w:tc>
          <w:tcPr>
            <w:tcW w:w="710" w:type="dxa"/>
            <w:tcBorders>
              <w:top w:val="nil"/>
              <w:left w:val="nil"/>
              <w:bottom w:val="nil"/>
              <w:right w:val="nil"/>
            </w:tcBorders>
            <w:shd w:val="clear" w:color="auto" w:fill="auto"/>
            <w:vAlign w:val="center"/>
          </w:tcPr>
          <w:p w14:paraId="595D6721"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14.7</w:t>
            </w:r>
          </w:p>
        </w:tc>
      </w:tr>
      <w:tr w:rsidR="00671B60" w14:paraId="1997BF7D" w14:textId="77777777" w:rsidTr="00671B60">
        <w:trPr>
          <w:trHeight w:val="604"/>
        </w:trPr>
        <w:tc>
          <w:tcPr>
            <w:tcW w:w="881" w:type="dxa"/>
            <w:vMerge/>
            <w:tcBorders>
              <w:left w:val="nil"/>
              <w:bottom w:val="nil"/>
              <w:right w:val="nil"/>
            </w:tcBorders>
            <w:vAlign w:val="center"/>
          </w:tcPr>
          <w:p w14:paraId="0D06961D" w14:textId="77777777" w:rsidR="00671B60" w:rsidRPr="00FA5326" w:rsidRDefault="00671B60" w:rsidP="00671B60">
            <w:pPr>
              <w:jc w:val="center"/>
              <w:rPr>
                <w:rFonts w:ascii="Times New Roman" w:hAnsi="Times New Roman" w:cs="Times New Roman"/>
                <w:b/>
                <w:bCs/>
                <w:sz w:val="20"/>
                <w:szCs w:val="20"/>
              </w:rPr>
            </w:pPr>
          </w:p>
        </w:tc>
        <w:tc>
          <w:tcPr>
            <w:tcW w:w="673" w:type="dxa"/>
            <w:tcBorders>
              <w:top w:val="nil"/>
              <w:left w:val="nil"/>
              <w:bottom w:val="nil"/>
              <w:right w:val="nil"/>
            </w:tcBorders>
            <w:shd w:val="clear" w:color="auto" w:fill="auto"/>
            <w:vAlign w:val="center"/>
          </w:tcPr>
          <w:p w14:paraId="50B9909B"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(10.9- 13.4)</w:t>
            </w:r>
          </w:p>
        </w:tc>
        <w:tc>
          <w:tcPr>
            <w:tcW w:w="673" w:type="dxa"/>
            <w:tcBorders>
              <w:top w:val="nil"/>
              <w:left w:val="nil"/>
              <w:bottom w:val="nil"/>
              <w:right w:val="nil"/>
            </w:tcBorders>
            <w:shd w:val="clear" w:color="auto" w:fill="auto"/>
            <w:vAlign w:val="center"/>
          </w:tcPr>
          <w:p w14:paraId="79ED5B61"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(12.8- 17.9)</w:t>
            </w:r>
          </w:p>
        </w:tc>
        <w:tc>
          <w:tcPr>
            <w:tcW w:w="673" w:type="dxa"/>
            <w:tcBorders>
              <w:top w:val="nil"/>
              <w:left w:val="nil"/>
              <w:bottom w:val="nil"/>
              <w:right w:val="nil"/>
            </w:tcBorders>
            <w:shd w:val="clear" w:color="auto" w:fill="auto"/>
            <w:vAlign w:val="center"/>
          </w:tcPr>
          <w:p w14:paraId="21D7869C"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(15.7- 18.5)</w:t>
            </w:r>
          </w:p>
        </w:tc>
        <w:tc>
          <w:tcPr>
            <w:tcW w:w="718" w:type="dxa"/>
            <w:tcBorders>
              <w:top w:val="nil"/>
              <w:left w:val="nil"/>
              <w:bottom w:val="nil"/>
              <w:right w:val="nil"/>
            </w:tcBorders>
            <w:shd w:val="clear" w:color="auto" w:fill="auto"/>
            <w:vAlign w:val="center"/>
          </w:tcPr>
          <w:p w14:paraId="6453D793"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(10.7- 12.6)</w:t>
            </w:r>
          </w:p>
        </w:tc>
        <w:tc>
          <w:tcPr>
            <w:tcW w:w="718" w:type="dxa"/>
            <w:tcBorders>
              <w:top w:val="nil"/>
              <w:left w:val="nil"/>
              <w:bottom w:val="nil"/>
              <w:right w:val="nil"/>
            </w:tcBorders>
            <w:shd w:val="clear" w:color="auto" w:fill="auto"/>
            <w:vAlign w:val="center"/>
          </w:tcPr>
          <w:p w14:paraId="7F82187C"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(11.4- 16.2)</w:t>
            </w:r>
          </w:p>
        </w:tc>
        <w:tc>
          <w:tcPr>
            <w:tcW w:w="673" w:type="dxa"/>
            <w:tcBorders>
              <w:top w:val="nil"/>
              <w:left w:val="nil"/>
              <w:bottom w:val="nil"/>
              <w:right w:val="nil"/>
            </w:tcBorders>
            <w:shd w:val="clear" w:color="auto" w:fill="auto"/>
            <w:vAlign w:val="center"/>
          </w:tcPr>
          <w:p w14:paraId="3CF25771"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(14.2- 16.3)</w:t>
            </w:r>
          </w:p>
        </w:tc>
        <w:tc>
          <w:tcPr>
            <w:tcW w:w="706" w:type="dxa"/>
            <w:tcBorders>
              <w:top w:val="nil"/>
              <w:left w:val="nil"/>
              <w:bottom w:val="nil"/>
              <w:right w:val="nil"/>
            </w:tcBorders>
            <w:shd w:val="clear" w:color="auto" w:fill="auto"/>
            <w:vAlign w:val="center"/>
          </w:tcPr>
          <w:p w14:paraId="38115069"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(10.2- 13.9)</w:t>
            </w:r>
          </w:p>
        </w:tc>
        <w:tc>
          <w:tcPr>
            <w:tcW w:w="710" w:type="dxa"/>
            <w:tcBorders>
              <w:top w:val="nil"/>
              <w:left w:val="nil"/>
              <w:bottom w:val="nil"/>
              <w:right w:val="nil"/>
            </w:tcBorders>
            <w:shd w:val="clear" w:color="auto" w:fill="auto"/>
            <w:vAlign w:val="center"/>
          </w:tcPr>
          <w:p w14:paraId="0B469521"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(12.7- 15.2)</w:t>
            </w:r>
          </w:p>
        </w:tc>
        <w:tc>
          <w:tcPr>
            <w:tcW w:w="710" w:type="dxa"/>
            <w:tcBorders>
              <w:top w:val="nil"/>
              <w:left w:val="nil"/>
              <w:bottom w:val="nil"/>
              <w:right w:val="nil"/>
            </w:tcBorders>
            <w:shd w:val="clear" w:color="auto" w:fill="auto"/>
            <w:vAlign w:val="center"/>
          </w:tcPr>
          <w:p w14:paraId="2DD3C352"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(13.3- 16.8)</w:t>
            </w:r>
          </w:p>
        </w:tc>
        <w:tc>
          <w:tcPr>
            <w:tcW w:w="718" w:type="dxa"/>
            <w:tcBorders>
              <w:top w:val="nil"/>
              <w:left w:val="nil"/>
              <w:bottom w:val="nil"/>
              <w:right w:val="nil"/>
            </w:tcBorders>
            <w:shd w:val="clear" w:color="auto" w:fill="auto"/>
            <w:vAlign w:val="center"/>
          </w:tcPr>
          <w:p w14:paraId="2FF8DA56"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(11.8- 14.4)</w:t>
            </w:r>
          </w:p>
        </w:tc>
        <w:tc>
          <w:tcPr>
            <w:tcW w:w="718" w:type="dxa"/>
            <w:tcBorders>
              <w:top w:val="nil"/>
              <w:left w:val="nil"/>
              <w:bottom w:val="nil"/>
              <w:right w:val="nil"/>
            </w:tcBorders>
            <w:shd w:val="clear" w:color="auto" w:fill="auto"/>
            <w:vAlign w:val="center"/>
          </w:tcPr>
          <w:p w14:paraId="78DCDBE5"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(12.4- 19.1)</w:t>
            </w:r>
          </w:p>
        </w:tc>
        <w:tc>
          <w:tcPr>
            <w:tcW w:w="710" w:type="dxa"/>
            <w:tcBorders>
              <w:top w:val="nil"/>
              <w:left w:val="nil"/>
              <w:bottom w:val="nil"/>
              <w:right w:val="nil"/>
            </w:tcBorders>
            <w:shd w:val="clear" w:color="auto" w:fill="auto"/>
            <w:vAlign w:val="center"/>
          </w:tcPr>
          <w:p w14:paraId="4BECEB68"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(14.3- 17.2)</w:t>
            </w:r>
          </w:p>
        </w:tc>
        <w:tc>
          <w:tcPr>
            <w:tcW w:w="710" w:type="dxa"/>
            <w:tcBorders>
              <w:top w:val="nil"/>
              <w:left w:val="nil"/>
              <w:bottom w:val="nil"/>
              <w:right w:val="nil"/>
            </w:tcBorders>
            <w:shd w:val="clear" w:color="auto" w:fill="auto"/>
            <w:vAlign w:val="center"/>
          </w:tcPr>
          <w:p w14:paraId="5B0FE180"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(10.0- 14.4)</w:t>
            </w:r>
          </w:p>
        </w:tc>
        <w:tc>
          <w:tcPr>
            <w:tcW w:w="710" w:type="dxa"/>
            <w:tcBorders>
              <w:top w:val="nil"/>
              <w:left w:val="nil"/>
              <w:bottom w:val="nil"/>
              <w:right w:val="nil"/>
            </w:tcBorders>
            <w:shd w:val="clear" w:color="auto" w:fill="auto"/>
            <w:vAlign w:val="center"/>
          </w:tcPr>
          <w:p w14:paraId="0B4ADAD9"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(13.9- 17.6)</w:t>
            </w:r>
          </w:p>
        </w:tc>
        <w:tc>
          <w:tcPr>
            <w:tcW w:w="710" w:type="dxa"/>
            <w:tcBorders>
              <w:top w:val="nil"/>
              <w:left w:val="nil"/>
              <w:bottom w:val="nil"/>
              <w:right w:val="nil"/>
            </w:tcBorders>
            <w:shd w:val="clear" w:color="auto" w:fill="auto"/>
            <w:vAlign w:val="center"/>
          </w:tcPr>
          <w:p w14:paraId="51BA6729"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(16.5- 18.4)</w:t>
            </w:r>
          </w:p>
        </w:tc>
        <w:tc>
          <w:tcPr>
            <w:tcW w:w="710" w:type="dxa"/>
            <w:tcBorders>
              <w:top w:val="nil"/>
              <w:left w:val="nil"/>
              <w:bottom w:val="nil"/>
              <w:right w:val="nil"/>
            </w:tcBorders>
            <w:shd w:val="clear" w:color="auto" w:fill="auto"/>
            <w:vAlign w:val="center"/>
          </w:tcPr>
          <w:p w14:paraId="77146FCD"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(11.3- 13.6)</w:t>
            </w:r>
          </w:p>
        </w:tc>
        <w:tc>
          <w:tcPr>
            <w:tcW w:w="710" w:type="dxa"/>
            <w:tcBorders>
              <w:top w:val="nil"/>
              <w:left w:val="nil"/>
              <w:bottom w:val="nil"/>
              <w:right w:val="nil"/>
            </w:tcBorders>
            <w:shd w:val="clear" w:color="auto" w:fill="auto"/>
            <w:vAlign w:val="center"/>
          </w:tcPr>
          <w:p w14:paraId="6611F87E"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(12.9- 15.7)</w:t>
            </w:r>
          </w:p>
        </w:tc>
        <w:tc>
          <w:tcPr>
            <w:tcW w:w="710" w:type="dxa"/>
            <w:tcBorders>
              <w:top w:val="nil"/>
              <w:left w:val="nil"/>
              <w:bottom w:val="nil"/>
              <w:right w:val="nil"/>
            </w:tcBorders>
            <w:shd w:val="clear" w:color="auto" w:fill="auto"/>
            <w:vAlign w:val="center"/>
          </w:tcPr>
          <w:p w14:paraId="5A76DEB3"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(15.0- 18.6)</w:t>
            </w:r>
          </w:p>
        </w:tc>
        <w:tc>
          <w:tcPr>
            <w:tcW w:w="718" w:type="dxa"/>
            <w:tcBorders>
              <w:top w:val="nil"/>
              <w:left w:val="nil"/>
              <w:bottom w:val="nil"/>
              <w:right w:val="nil"/>
            </w:tcBorders>
            <w:shd w:val="clear" w:color="auto" w:fill="auto"/>
            <w:vAlign w:val="center"/>
          </w:tcPr>
          <w:p w14:paraId="1D4A6C92"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(10.9- 14.8)</w:t>
            </w:r>
          </w:p>
        </w:tc>
        <w:tc>
          <w:tcPr>
            <w:tcW w:w="718" w:type="dxa"/>
            <w:tcBorders>
              <w:top w:val="nil"/>
              <w:left w:val="nil"/>
              <w:bottom w:val="nil"/>
              <w:right w:val="nil"/>
            </w:tcBorders>
            <w:shd w:val="clear" w:color="auto" w:fill="auto"/>
            <w:vAlign w:val="center"/>
          </w:tcPr>
          <w:p w14:paraId="4B33D3F6"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(13.3- 17.3)</w:t>
            </w:r>
          </w:p>
        </w:tc>
        <w:tc>
          <w:tcPr>
            <w:tcW w:w="710" w:type="dxa"/>
            <w:tcBorders>
              <w:top w:val="nil"/>
              <w:left w:val="nil"/>
              <w:bottom w:val="nil"/>
              <w:right w:val="nil"/>
            </w:tcBorders>
            <w:shd w:val="clear" w:color="auto" w:fill="auto"/>
            <w:vAlign w:val="center"/>
          </w:tcPr>
          <w:p w14:paraId="1E5763AE"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(13.5- 16.6)</w:t>
            </w:r>
          </w:p>
        </w:tc>
      </w:tr>
      <w:tr w:rsidR="00671B60" w14:paraId="2D669B55" w14:textId="77777777" w:rsidTr="00671B60">
        <w:trPr>
          <w:trHeight w:val="141"/>
        </w:trPr>
        <w:tc>
          <w:tcPr>
            <w:tcW w:w="881" w:type="dxa"/>
            <w:tcBorders>
              <w:top w:val="nil"/>
              <w:left w:val="nil"/>
              <w:bottom w:val="nil"/>
              <w:right w:val="nil"/>
            </w:tcBorders>
            <w:vAlign w:val="center"/>
          </w:tcPr>
          <w:p w14:paraId="6D99D781" w14:textId="77777777" w:rsidR="00671B60" w:rsidRPr="00FA5326" w:rsidRDefault="00671B60" w:rsidP="00671B60">
            <w:pPr>
              <w:jc w:val="center"/>
              <w:rPr>
                <w:rFonts w:ascii="Times New Roman" w:hAnsi="Times New Roman" w:cs="Times New Roman"/>
                <w:b/>
                <w:bCs/>
                <w:sz w:val="20"/>
                <w:szCs w:val="20"/>
              </w:rPr>
            </w:pPr>
          </w:p>
        </w:tc>
        <w:tc>
          <w:tcPr>
            <w:tcW w:w="673" w:type="dxa"/>
            <w:tcBorders>
              <w:top w:val="nil"/>
              <w:left w:val="nil"/>
              <w:bottom w:val="nil"/>
              <w:right w:val="nil"/>
            </w:tcBorders>
            <w:shd w:val="clear" w:color="auto" w:fill="auto"/>
            <w:vAlign w:val="center"/>
          </w:tcPr>
          <w:p w14:paraId="41ED5970" w14:textId="77777777" w:rsidR="00671B60" w:rsidRPr="00156540" w:rsidRDefault="00671B60" w:rsidP="00671B60">
            <w:pPr>
              <w:jc w:val="center"/>
              <w:rPr>
                <w:rFonts w:ascii="Times New Roman" w:hAnsi="Times New Roman" w:cs="Times New Roman"/>
                <w:color w:val="000000"/>
                <w:sz w:val="20"/>
                <w:szCs w:val="20"/>
              </w:rPr>
            </w:pPr>
          </w:p>
        </w:tc>
        <w:tc>
          <w:tcPr>
            <w:tcW w:w="673" w:type="dxa"/>
            <w:tcBorders>
              <w:top w:val="nil"/>
              <w:left w:val="nil"/>
              <w:bottom w:val="nil"/>
              <w:right w:val="nil"/>
            </w:tcBorders>
            <w:shd w:val="clear" w:color="auto" w:fill="auto"/>
            <w:vAlign w:val="center"/>
          </w:tcPr>
          <w:p w14:paraId="498CF4FB" w14:textId="77777777" w:rsidR="00671B60" w:rsidRPr="00156540" w:rsidRDefault="00671B60" w:rsidP="00671B60">
            <w:pPr>
              <w:jc w:val="center"/>
              <w:rPr>
                <w:rFonts w:ascii="Times New Roman" w:hAnsi="Times New Roman" w:cs="Times New Roman"/>
                <w:color w:val="000000"/>
                <w:sz w:val="20"/>
                <w:szCs w:val="20"/>
              </w:rPr>
            </w:pPr>
          </w:p>
        </w:tc>
        <w:tc>
          <w:tcPr>
            <w:tcW w:w="673" w:type="dxa"/>
            <w:tcBorders>
              <w:top w:val="nil"/>
              <w:left w:val="nil"/>
              <w:bottom w:val="nil"/>
              <w:right w:val="nil"/>
            </w:tcBorders>
            <w:shd w:val="clear" w:color="auto" w:fill="auto"/>
            <w:vAlign w:val="center"/>
          </w:tcPr>
          <w:p w14:paraId="3F9F0C1D" w14:textId="77777777" w:rsidR="00671B60" w:rsidRPr="00156540" w:rsidRDefault="00671B60" w:rsidP="00671B60">
            <w:pPr>
              <w:jc w:val="center"/>
              <w:rPr>
                <w:rFonts w:ascii="Times New Roman" w:hAnsi="Times New Roman" w:cs="Times New Roman"/>
                <w:color w:val="000000"/>
                <w:sz w:val="20"/>
                <w:szCs w:val="20"/>
              </w:rPr>
            </w:pPr>
          </w:p>
        </w:tc>
        <w:tc>
          <w:tcPr>
            <w:tcW w:w="718" w:type="dxa"/>
            <w:tcBorders>
              <w:top w:val="nil"/>
              <w:left w:val="nil"/>
              <w:bottom w:val="nil"/>
              <w:right w:val="nil"/>
            </w:tcBorders>
            <w:shd w:val="clear" w:color="auto" w:fill="auto"/>
            <w:vAlign w:val="center"/>
          </w:tcPr>
          <w:p w14:paraId="53A08096" w14:textId="77777777" w:rsidR="00671B60" w:rsidRPr="00156540" w:rsidRDefault="00671B60" w:rsidP="00671B60">
            <w:pPr>
              <w:jc w:val="center"/>
              <w:rPr>
                <w:rFonts w:ascii="Times New Roman" w:hAnsi="Times New Roman" w:cs="Times New Roman"/>
                <w:color w:val="000000"/>
                <w:sz w:val="20"/>
                <w:szCs w:val="20"/>
              </w:rPr>
            </w:pPr>
          </w:p>
        </w:tc>
        <w:tc>
          <w:tcPr>
            <w:tcW w:w="718" w:type="dxa"/>
            <w:tcBorders>
              <w:top w:val="nil"/>
              <w:left w:val="nil"/>
              <w:bottom w:val="nil"/>
              <w:right w:val="nil"/>
            </w:tcBorders>
            <w:shd w:val="clear" w:color="auto" w:fill="auto"/>
            <w:vAlign w:val="center"/>
          </w:tcPr>
          <w:p w14:paraId="4F71E258" w14:textId="77777777" w:rsidR="00671B60" w:rsidRPr="00156540" w:rsidRDefault="00671B60" w:rsidP="00671B60">
            <w:pPr>
              <w:jc w:val="center"/>
              <w:rPr>
                <w:rFonts w:ascii="Times New Roman" w:hAnsi="Times New Roman" w:cs="Times New Roman"/>
                <w:color w:val="000000"/>
                <w:sz w:val="20"/>
                <w:szCs w:val="20"/>
              </w:rPr>
            </w:pPr>
          </w:p>
        </w:tc>
        <w:tc>
          <w:tcPr>
            <w:tcW w:w="673" w:type="dxa"/>
            <w:tcBorders>
              <w:top w:val="nil"/>
              <w:left w:val="nil"/>
              <w:bottom w:val="nil"/>
              <w:right w:val="nil"/>
            </w:tcBorders>
            <w:shd w:val="clear" w:color="auto" w:fill="auto"/>
            <w:vAlign w:val="center"/>
          </w:tcPr>
          <w:p w14:paraId="5F051A5E" w14:textId="77777777" w:rsidR="00671B60" w:rsidRPr="00156540" w:rsidRDefault="00671B60" w:rsidP="00671B60">
            <w:pPr>
              <w:jc w:val="center"/>
              <w:rPr>
                <w:rFonts w:ascii="Times New Roman" w:hAnsi="Times New Roman" w:cs="Times New Roman"/>
                <w:color w:val="000000"/>
                <w:sz w:val="20"/>
                <w:szCs w:val="20"/>
              </w:rPr>
            </w:pPr>
          </w:p>
        </w:tc>
        <w:tc>
          <w:tcPr>
            <w:tcW w:w="706" w:type="dxa"/>
            <w:tcBorders>
              <w:top w:val="nil"/>
              <w:left w:val="nil"/>
              <w:bottom w:val="nil"/>
              <w:right w:val="nil"/>
            </w:tcBorders>
            <w:shd w:val="clear" w:color="auto" w:fill="auto"/>
            <w:vAlign w:val="center"/>
          </w:tcPr>
          <w:p w14:paraId="61D15E2A" w14:textId="77777777" w:rsidR="00671B60" w:rsidRPr="00156540" w:rsidRDefault="00671B60" w:rsidP="00671B60">
            <w:pPr>
              <w:jc w:val="center"/>
              <w:rPr>
                <w:rFonts w:ascii="Times New Roman" w:hAnsi="Times New Roman" w:cs="Times New Roman"/>
                <w:color w:val="000000"/>
                <w:sz w:val="20"/>
                <w:szCs w:val="20"/>
              </w:rPr>
            </w:pPr>
          </w:p>
        </w:tc>
        <w:tc>
          <w:tcPr>
            <w:tcW w:w="710" w:type="dxa"/>
            <w:tcBorders>
              <w:top w:val="nil"/>
              <w:left w:val="nil"/>
              <w:bottom w:val="nil"/>
              <w:right w:val="nil"/>
            </w:tcBorders>
            <w:shd w:val="clear" w:color="auto" w:fill="auto"/>
            <w:vAlign w:val="center"/>
          </w:tcPr>
          <w:p w14:paraId="38165F2E" w14:textId="77777777" w:rsidR="00671B60" w:rsidRPr="00156540" w:rsidRDefault="00671B60" w:rsidP="00671B60">
            <w:pPr>
              <w:jc w:val="center"/>
              <w:rPr>
                <w:rFonts w:ascii="Times New Roman" w:hAnsi="Times New Roman" w:cs="Times New Roman"/>
                <w:color w:val="000000"/>
                <w:sz w:val="20"/>
                <w:szCs w:val="20"/>
              </w:rPr>
            </w:pPr>
          </w:p>
        </w:tc>
        <w:tc>
          <w:tcPr>
            <w:tcW w:w="710" w:type="dxa"/>
            <w:tcBorders>
              <w:top w:val="nil"/>
              <w:left w:val="nil"/>
              <w:bottom w:val="nil"/>
              <w:right w:val="nil"/>
            </w:tcBorders>
            <w:shd w:val="clear" w:color="auto" w:fill="auto"/>
            <w:vAlign w:val="center"/>
          </w:tcPr>
          <w:p w14:paraId="4D4E2D18" w14:textId="77777777" w:rsidR="00671B60" w:rsidRPr="00156540" w:rsidRDefault="00671B60" w:rsidP="00671B60">
            <w:pPr>
              <w:jc w:val="center"/>
              <w:rPr>
                <w:rFonts w:ascii="Times New Roman" w:hAnsi="Times New Roman" w:cs="Times New Roman"/>
                <w:color w:val="000000"/>
                <w:sz w:val="20"/>
                <w:szCs w:val="20"/>
              </w:rPr>
            </w:pPr>
          </w:p>
        </w:tc>
        <w:tc>
          <w:tcPr>
            <w:tcW w:w="718" w:type="dxa"/>
            <w:tcBorders>
              <w:top w:val="nil"/>
              <w:left w:val="nil"/>
              <w:bottom w:val="nil"/>
              <w:right w:val="nil"/>
            </w:tcBorders>
            <w:shd w:val="clear" w:color="auto" w:fill="auto"/>
            <w:vAlign w:val="center"/>
          </w:tcPr>
          <w:p w14:paraId="4B24D333" w14:textId="77777777" w:rsidR="00671B60" w:rsidRPr="00156540" w:rsidRDefault="00671B60" w:rsidP="00671B60">
            <w:pPr>
              <w:jc w:val="center"/>
              <w:rPr>
                <w:rFonts w:ascii="Times New Roman" w:hAnsi="Times New Roman" w:cs="Times New Roman"/>
                <w:color w:val="000000"/>
                <w:sz w:val="20"/>
                <w:szCs w:val="20"/>
              </w:rPr>
            </w:pPr>
          </w:p>
        </w:tc>
        <w:tc>
          <w:tcPr>
            <w:tcW w:w="718" w:type="dxa"/>
            <w:tcBorders>
              <w:top w:val="nil"/>
              <w:left w:val="nil"/>
              <w:bottom w:val="nil"/>
              <w:right w:val="nil"/>
            </w:tcBorders>
            <w:shd w:val="clear" w:color="auto" w:fill="auto"/>
            <w:vAlign w:val="center"/>
          </w:tcPr>
          <w:p w14:paraId="5EC7316E" w14:textId="77777777" w:rsidR="00671B60" w:rsidRPr="00156540" w:rsidRDefault="00671B60" w:rsidP="00671B60">
            <w:pPr>
              <w:jc w:val="center"/>
              <w:rPr>
                <w:rFonts w:ascii="Times New Roman" w:hAnsi="Times New Roman" w:cs="Times New Roman"/>
                <w:color w:val="000000"/>
                <w:sz w:val="20"/>
                <w:szCs w:val="20"/>
              </w:rPr>
            </w:pPr>
          </w:p>
        </w:tc>
        <w:tc>
          <w:tcPr>
            <w:tcW w:w="710" w:type="dxa"/>
            <w:tcBorders>
              <w:top w:val="nil"/>
              <w:left w:val="nil"/>
              <w:bottom w:val="nil"/>
              <w:right w:val="nil"/>
            </w:tcBorders>
            <w:shd w:val="clear" w:color="auto" w:fill="auto"/>
            <w:vAlign w:val="center"/>
          </w:tcPr>
          <w:p w14:paraId="1AC02400" w14:textId="77777777" w:rsidR="00671B60" w:rsidRPr="00156540" w:rsidRDefault="00671B60" w:rsidP="00671B60">
            <w:pPr>
              <w:jc w:val="center"/>
              <w:rPr>
                <w:rFonts w:ascii="Times New Roman" w:hAnsi="Times New Roman" w:cs="Times New Roman"/>
                <w:color w:val="000000"/>
                <w:sz w:val="20"/>
                <w:szCs w:val="20"/>
              </w:rPr>
            </w:pPr>
          </w:p>
        </w:tc>
        <w:tc>
          <w:tcPr>
            <w:tcW w:w="710" w:type="dxa"/>
            <w:tcBorders>
              <w:top w:val="nil"/>
              <w:left w:val="nil"/>
              <w:bottom w:val="nil"/>
              <w:right w:val="nil"/>
            </w:tcBorders>
            <w:shd w:val="clear" w:color="auto" w:fill="auto"/>
            <w:vAlign w:val="center"/>
          </w:tcPr>
          <w:p w14:paraId="5831E213" w14:textId="77777777" w:rsidR="00671B60" w:rsidRPr="00156540" w:rsidRDefault="00671B60" w:rsidP="00671B60">
            <w:pPr>
              <w:jc w:val="center"/>
              <w:rPr>
                <w:rFonts w:ascii="Times New Roman" w:hAnsi="Times New Roman" w:cs="Times New Roman"/>
                <w:color w:val="000000"/>
                <w:sz w:val="20"/>
                <w:szCs w:val="20"/>
              </w:rPr>
            </w:pPr>
          </w:p>
        </w:tc>
        <w:tc>
          <w:tcPr>
            <w:tcW w:w="710" w:type="dxa"/>
            <w:tcBorders>
              <w:top w:val="nil"/>
              <w:left w:val="nil"/>
              <w:bottom w:val="nil"/>
              <w:right w:val="nil"/>
            </w:tcBorders>
            <w:shd w:val="clear" w:color="auto" w:fill="auto"/>
            <w:vAlign w:val="center"/>
          </w:tcPr>
          <w:p w14:paraId="0CBAD716" w14:textId="77777777" w:rsidR="00671B60" w:rsidRPr="00156540" w:rsidRDefault="00671B60" w:rsidP="00671B60">
            <w:pPr>
              <w:jc w:val="center"/>
              <w:rPr>
                <w:rFonts w:ascii="Times New Roman" w:hAnsi="Times New Roman" w:cs="Times New Roman"/>
                <w:color w:val="000000"/>
                <w:sz w:val="20"/>
                <w:szCs w:val="20"/>
              </w:rPr>
            </w:pPr>
          </w:p>
        </w:tc>
        <w:tc>
          <w:tcPr>
            <w:tcW w:w="710" w:type="dxa"/>
            <w:tcBorders>
              <w:top w:val="nil"/>
              <w:left w:val="nil"/>
              <w:bottom w:val="nil"/>
              <w:right w:val="nil"/>
            </w:tcBorders>
            <w:shd w:val="clear" w:color="auto" w:fill="auto"/>
            <w:vAlign w:val="center"/>
          </w:tcPr>
          <w:p w14:paraId="76DA14D8" w14:textId="77777777" w:rsidR="00671B60" w:rsidRPr="00156540" w:rsidRDefault="00671B60" w:rsidP="00671B60">
            <w:pPr>
              <w:jc w:val="center"/>
              <w:rPr>
                <w:rFonts w:ascii="Times New Roman" w:hAnsi="Times New Roman" w:cs="Times New Roman"/>
                <w:color w:val="000000"/>
                <w:sz w:val="20"/>
                <w:szCs w:val="20"/>
              </w:rPr>
            </w:pPr>
          </w:p>
        </w:tc>
        <w:tc>
          <w:tcPr>
            <w:tcW w:w="710" w:type="dxa"/>
            <w:tcBorders>
              <w:top w:val="nil"/>
              <w:left w:val="nil"/>
              <w:bottom w:val="nil"/>
              <w:right w:val="nil"/>
            </w:tcBorders>
            <w:shd w:val="clear" w:color="auto" w:fill="auto"/>
            <w:vAlign w:val="center"/>
          </w:tcPr>
          <w:p w14:paraId="275EA8F8" w14:textId="77777777" w:rsidR="00671B60" w:rsidRPr="00156540" w:rsidRDefault="00671B60" w:rsidP="00671B60">
            <w:pPr>
              <w:jc w:val="center"/>
              <w:rPr>
                <w:rFonts w:ascii="Times New Roman" w:hAnsi="Times New Roman" w:cs="Times New Roman"/>
                <w:color w:val="000000"/>
                <w:sz w:val="20"/>
                <w:szCs w:val="20"/>
              </w:rPr>
            </w:pPr>
          </w:p>
        </w:tc>
        <w:tc>
          <w:tcPr>
            <w:tcW w:w="710" w:type="dxa"/>
            <w:tcBorders>
              <w:top w:val="nil"/>
              <w:left w:val="nil"/>
              <w:bottom w:val="nil"/>
              <w:right w:val="nil"/>
            </w:tcBorders>
            <w:shd w:val="clear" w:color="auto" w:fill="auto"/>
            <w:vAlign w:val="center"/>
          </w:tcPr>
          <w:p w14:paraId="7584E75D" w14:textId="77777777" w:rsidR="00671B60" w:rsidRPr="00156540" w:rsidRDefault="00671B60" w:rsidP="00671B60">
            <w:pPr>
              <w:jc w:val="center"/>
              <w:rPr>
                <w:rFonts w:ascii="Times New Roman" w:hAnsi="Times New Roman" w:cs="Times New Roman"/>
                <w:color w:val="000000"/>
                <w:sz w:val="20"/>
                <w:szCs w:val="20"/>
              </w:rPr>
            </w:pPr>
          </w:p>
        </w:tc>
        <w:tc>
          <w:tcPr>
            <w:tcW w:w="710" w:type="dxa"/>
            <w:tcBorders>
              <w:top w:val="nil"/>
              <w:left w:val="nil"/>
              <w:bottom w:val="nil"/>
              <w:right w:val="nil"/>
            </w:tcBorders>
            <w:shd w:val="clear" w:color="auto" w:fill="auto"/>
            <w:vAlign w:val="center"/>
          </w:tcPr>
          <w:p w14:paraId="06ACE09C" w14:textId="77777777" w:rsidR="00671B60" w:rsidRPr="00156540" w:rsidRDefault="00671B60" w:rsidP="00671B60">
            <w:pPr>
              <w:jc w:val="center"/>
              <w:rPr>
                <w:rFonts w:ascii="Times New Roman" w:hAnsi="Times New Roman" w:cs="Times New Roman"/>
                <w:color w:val="000000"/>
                <w:sz w:val="20"/>
                <w:szCs w:val="20"/>
              </w:rPr>
            </w:pPr>
          </w:p>
        </w:tc>
        <w:tc>
          <w:tcPr>
            <w:tcW w:w="718" w:type="dxa"/>
            <w:tcBorders>
              <w:top w:val="nil"/>
              <w:left w:val="nil"/>
              <w:bottom w:val="nil"/>
              <w:right w:val="nil"/>
            </w:tcBorders>
            <w:shd w:val="clear" w:color="auto" w:fill="auto"/>
            <w:vAlign w:val="center"/>
          </w:tcPr>
          <w:p w14:paraId="31318409" w14:textId="77777777" w:rsidR="00671B60" w:rsidRPr="00156540" w:rsidRDefault="00671B60" w:rsidP="00671B60">
            <w:pPr>
              <w:jc w:val="center"/>
              <w:rPr>
                <w:rFonts w:ascii="Times New Roman" w:hAnsi="Times New Roman" w:cs="Times New Roman"/>
                <w:color w:val="000000"/>
                <w:sz w:val="20"/>
                <w:szCs w:val="20"/>
              </w:rPr>
            </w:pPr>
          </w:p>
        </w:tc>
        <w:tc>
          <w:tcPr>
            <w:tcW w:w="718" w:type="dxa"/>
            <w:tcBorders>
              <w:top w:val="nil"/>
              <w:left w:val="nil"/>
              <w:bottom w:val="nil"/>
              <w:right w:val="nil"/>
            </w:tcBorders>
            <w:shd w:val="clear" w:color="auto" w:fill="auto"/>
            <w:vAlign w:val="center"/>
          </w:tcPr>
          <w:p w14:paraId="53A30C0F" w14:textId="77777777" w:rsidR="00671B60" w:rsidRPr="00156540" w:rsidRDefault="00671B60" w:rsidP="00671B60">
            <w:pPr>
              <w:jc w:val="center"/>
              <w:rPr>
                <w:rFonts w:ascii="Times New Roman" w:hAnsi="Times New Roman" w:cs="Times New Roman"/>
                <w:color w:val="000000"/>
                <w:sz w:val="20"/>
                <w:szCs w:val="20"/>
              </w:rPr>
            </w:pPr>
          </w:p>
        </w:tc>
        <w:tc>
          <w:tcPr>
            <w:tcW w:w="710" w:type="dxa"/>
            <w:tcBorders>
              <w:top w:val="nil"/>
              <w:left w:val="nil"/>
              <w:bottom w:val="nil"/>
              <w:right w:val="nil"/>
            </w:tcBorders>
            <w:shd w:val="clear" w:color="auto" w:fill="auto"/>
            <w:vAlign w:val="center"/>
          </w:tcPr>
          <w:p w14:paraId="31127D88" w14:textId="77777777" w:rsidR="00671B60" w:rsidRPr="00156540" w:rsidRDefault="00671B60" w:rsidP="00671B60">
            <w:pPr>
              <w:jc w:val="center"/>
              <w:rPr>
                <w:rFonts w:ascii="Times New Roman" w:hAnsi="Times New Roman" w:cs="Times New Roman"/>
                <w:color w:val="000000"/>
                <w:sz w:val="20"/>
                <w:szCs w:val="20"/>
              </w:rPr>
            </w:pPr>
          </w:p>
        </w:tc>
      </w:tr>
      <w:tr w:rsidR="00671B60" w14:paraId="0B6FE1FB" w14:textId="77777777" w:rsidTr="00671B60">
        <w:tc>
          <w:tcPr>
            <w:tcW w:w="881" w:type="dxa"/>
            <w:vMerge w:val="restart"/>
            <w:tcBorders>
              <w:top w:val="nil"/>
              <w:left w:val="nil"/>
              <w:bottom w:val="nil"/>
              <w:right w:val="nil"/>
            </w:tcBorders>
            <w:vAlign w:val="center"/>
          </w:tcPr>
          <w:p w14:paraId="5461C5F3" w14:textId="77777777" w:rsidR="00671B60" w:rsidRPr="00FA5326" w:rsidRDefault="00671B60" w:rsidP="00671B60">
            <w:pPr>
              <w:jc w:val="center"/>
              <w:rPr>
                <w:rFonts w:ascii="Times New Roman" w:hAnsi="Times New Roman" w:cs="Times New Roman"/>
                <w:b/>
                <w:bCs/>
                <w:sz w:val="20"/>
                <w:szCs w:val="20"/>
              </w:rPr>
            </w:pPr>
            <w:r w:rsidRPr="00FA5326">
              <w:rPr>
                <w:rFonts w:ascii="Times New Roman" w:hAnsi="Times New Roman" w:cs="Times New Roman"/>
                <w:b/>
                <w:bCs/>
                <w:sz w:val="20"/>
                <w:szCs w:val="20"/>
              </w:rPr>
              <w:t>Air temp</w:t>
            </w:r>
          </w:p>
          <w:p w14:paraId="45F3CC5A" w14:textId="77777777" w:rsidR="00671B60" w:rsidRPr="00FA5326" w:rsidRDefault="00671B60" w:rsidP="00671B60">
            <w:pPr>
              <w:jc w:val="center"/>
              <w:rPr>
                <w:rFonts w:ascii="Times New Roman" w:hAnsi="Times New Roman" w:cs="Times New Roman"/>
                <w:b/>
                <w:bCs/>
                <w:sz w:val="20"/>
                <w:szCs w:val="20"/>
              </w:rPr>
            </w:pPr>
            <w:r w:rsidRPr="00FA5326">
              <w:rPr>
                <w:rFonts w:ascii="Times New Roman" w:hAnsi="Times New Roman" w:cs="Times New Roman"/>
                <w:b/>
                <w:bCs/>
                <w:sz w:val="20"/>
                <w:szCs w:val="20"/>
              </w:rPr>
              <w:t>(°C)</w:t>
            </w:r>
          </w:p>
        </w:tc>
        <w:tc>
          <w:tcPr>
            <w:tcW w:w="673" w:type="dxa"/>
            <w:tcBorders>
              <w:top w:val="nil"/>
              <w:left w:val="nil"/>
              <w:bottom w:val="nil"/>
              <w:right w:val="nil"/>
            </w:tcBorders>
            <w:shd w:val="clear" w:color="auto" w:fill="auto"/>
            <w:vAlign w:val="center"/>
          </w:tcPr>
          <w:p w14:paraId="34F360B4"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15.1</w:t>
            </w:r>
          </w:p>
        </w:tc>
        <w:tc>
          <w:tcPr>
            <w:tcW w:w="673" w:type="dxa"/>
            <w:tcBorders>
              <w:top w:val="nil"/>
              <w:left w:val="nil"/>
              <w:bottom w:val="nil"/>
              <w:right w:val="nil"/>
            </w:tcBorders>
            <w:shd w:val="clear" w:color="auto" w:fill="auto"/>
            <w:vAlign w:val="center"/>
          </w:tcPr>
          <w:p w14:paraId="77D1A238"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18.2</w:t>
            </w:r>
          </w:p>
        </w:tc>
        <w:tc>
          <w:tcPr>
            <w:tcW w:w="673" w:type="dxa"/>
            <w:tcBorders>
              <w:top w:val="nil"/>
              <w:left w:val="nil"/>
              <w:bottom w:val="nil"/>
              <w:right w:val="nil"/>
            </w:tcBorders>
            <w:shd w:val="clear" w:color="auto" w:fill="auto"/>
            <w:vAlign w:val="center"/>
          </w:tcPr>
          <w:p w14:paraId="40492D76"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20.4</w:t>
            </w:r>
          </w:p>
        </w:tc>
        <w:tc>
          <w:tcPr>
            <w:tcW w:w="718" w:type="dxa"/>
            <w:tcBorders>
              <w:top w:val="nil"/>
              <w:left w:val="nil"/>
              <w:bottom w:val="nil"/>
              <w:right w:val="nil"/>
            </w:tcBorders>
            <w:shd w:val="clear" w:color="auto" w:fill="auto"/>
            <w:vAlign w:val="center"/>
          </w:tcPr>
          <w:p w14:paraId="5261F017"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14.2</w:t>
            </w:r>
          </w:p>
        </w:tc>
        <w:tc>
          <w:tcPr>
            <w:tcW w:w="718" w:type="dxa"/>
            <w:tcBorders>
              <w:top w:val="nil"/>
              <w:left w:val="nil"/>
              <w:bottom w:val="nil"/>
              <w:right w:val="nil"/>
            </w:tcBorders>
            <w:shd w:val="clear" w:color="auto" w:fill="auto"/>
            <w:vAlign w:val="center"/>
          </w:tcPr>
          <w:p w14:paraId="12449599"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16.7</w:t>
            </w:r>
          </w:p>
        </w:tc>
        <w:tc>
          <w:tcPr>
            <w:tcW w:w="673" w:type="dxa"/>
            <w:tcBorders>
              <w:top w:val="nil"/>
              <w:left w:val="nil"/>
              <w:bottom w:val="nil"/>
              <w:right w:val="nil"/>
            </w:tcBorders>
            <w:shd w:val="clear" w:color="auto" w:fill="auto"/>
            <w:vAlign w:val="center"/>
          </w:tcPr>
          <w:p w14:paraId="6C2BCFFE"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18.4</w:t>
            </w:r>
          </w:p>
        </w:tc>
        <w:tc>
          <w:tcPr>
            <w:tcW w:w="706" w:type="dxa"/>
            <w:tcBorders>
              <w:top w:val="nil"/>
              <w:left w:val="nil"/>
              <w:bottom w:val="nil"/>
              <w:right w:val="nil"/>
            </w:tcBorders>
            <w:shd w:val="clear" w:color="auto" w:fill="auto"/>
            <w:vAlign w:val="center"/>
          </w:tcPr>
          <w:p w14:paraId="67D73310"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15.2</w:t>
            </w:r>
          </w:p>
        </w:tc>
        <w:tc>
          <w:tcPr>
            <w:tcW w:w="710" w:type="dxa"/>
            <w:tcBorders>
              <w:top w:val="nil"/>
              <w:left w:val="nil"/>
              <w:bottom w:val="nil"/>
              <w:right w:val="nil"/>
            </w:tcBorders>
            <w:shd w:val="clear" w:color="auto" w:fill="auto"/>
            <w:vAlign w:val="center"/>
          </w:tcPr>
          <w:p w14:paraId="45CEED51"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17.5</w:t>
            </w:r>
          </w:p>
        </w:tc>
        <w:tc>
          <w:tcPr>
            <w:tcW w:w="710" w:type="dxa"/>
            <w:tcBorders>
              <w:top w:val="nil"/>
              <w:left w:val="nil"/>
              <w:bottom w:val="nil"/>
              <w:right w:val="nil"/>
            </w:tcBorders>
            <w:shd w:val="clear" w:color="auto" w:fill="auto"/>
            <w:vAlign w:val="center"/>
          </w:tcPr>
          <w:p w14:paraId="2E73039C"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18.9</w:t>
            </w:r>
          </w:p>
        </w:tc>
        <w:tc>
          <w:tcPr>
            <w:tcW w:w="718" w:type="dxa"/>
            <w:tcBorders>
              <w:top w:val="nil"/>
              <w:left w:val="nil"/>
              <w:bottom w:val="nil"/>
              <w:right w:val="nil"/>
            </w:tcBorders>
            <w:shd w:val="clear" w:color="auto" w:fill="auto"/>
            <w:vAlign w:val="center"/>
          </w:tcPr>
          <w:p w14:paraId="0D5E4095"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15.2</w:t>
            </w:r>
          </w:p>
        </w:tc>
        <w:tc>
          <w:tcPr>
            <w:tcW w:w="718" w:type="dxa"/>
            <w:tcBorders>
              <w:top w:val="nil"/>
              <w:left w:val="nil"/>
              <w:bottom w:val="nil"/>
              <w:right w:val="nil"/>
            </w:tcBorders>
            <w:shd w:val="clear" w:color="auto" w:fill="auto"/>
            <w:vAlign w:val="center"/>
          </w:tcPr>
          <w:p w14:paraId="73E03D7D"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18.0</w:t>
            </w:r>
          </w:p>
        </w:tc>
        <w:tc>
          <w:tcPr>
            <w:tcW w:w="710" w:type="dxa"/>
            <w:tcBorders>
              <w:top w:val="nil"/>
              <w:left w:val="nil"/>
              <w:bottom w:val="nil"/>
              <w:right w:val="nil"/>
            </w:tcBorders>
            <w:shd w:val="clear" w:color="auto" w:fill="auto"/>
            <w:vAlign w:val="center"/>
          </w:tcPr>
          <w:p w14:paraId="7CA3C870"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19.3</w:t>
            </w:r>
          </w:p>
        </w:tc>
        <w:tc>
          <w:tcPr>
            <w:tcW w:w="710" w:type="dxa"/>
            <w:tcBorders>
              <w:top w:val="nil"/>
              <w:left w:val="nil"/>
              <w:bottom w:val="nil"/>
              <w:right w:val="nil"/>
            </w:tcBorders>
            <w:shd w:val="clear" w:color="auto" w:fill="auto"/>
            <w:vAlign w:val="center"/>
          </w:tcPr>
          <w:p w14:paraId="324D5D69"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15.7</w:t>
            </w:r>
          </w:p>
        </w:tc>
        <w:tc>
          <w:tcPr>
            <w:tcW w:w="710" w:type="dxa"/>
            <w:tcBorders>
              <w:top w:val="nil"/>
              <w:left w:val="nil"/>
              <w:bottom w:val="nil"/>
              <w:right w:val="nil"/>
            </w:tcBorders>
            <w:shd w:val="clear" w:color="auto" w:fill="auto"/>
            <w:vAlign w:val="center"/>
          </w:tcPr>
          <w:p w14:paraId="5D054E33"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19.0</w:t>
            </w:r>
          </w:p>
        </w:tc>
        <w:tc>
          <w:tcPr>
            <w:tcW w:w="710" w:type="dxa"/>
            <w:tcBorders>
              <w:top w:val="nil"/>
              <w:left w:val="nil"/>
              <w:bottom w:val="nil"/>
              <w:right w:val="nil"/>
            </w:tcBorders>
            <w:shd w:val="clear" w:color="auto" w:fill="auto"/>
            <w:vAlign w:val="center"/>
          </w:tcPr>
          <w:p w14:paraId="2F95D830"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21.1</w:t>
            </w:r>
          </w:p>
        </w:tc>
        <w:tc>
          <w:tcPr>
            <w:tcW w:w="710" w:type="dxa"/>
            <w:tcBorders>
              <w:top w:val="nil"/>
              <w:left w:val="nil"/>
              <w:bottom w:val="nil"/>
              <w:right w:val="nil"/>
            </w:tcBorders>
            <w:shd w:val="clear" w:color="auto" w:fill="auto"/>
            <w:vAlign w:val="center"/>
          </w:tcPr>
          <w:p w14:paraId="2293853A"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14.4</w:t>
            </w:r>
          </w:p>
        </w:tc>
        <w:tc>
          <w:tcPr>
            <w:tcW w:w="710" w:type="dxa"/>
            <w:tcBorders>
              <w:top w:val="nil"/>
              <w:left w:val="nil"/>
              <w:bottom w:val="nil"/>
              <w:right w:val="nil"/>
            </w:tcBorders>
            <w:shd w:val="clear" w:color="auto" w:fill="auto"/>
            <w:vAlign w:val="center"/>
          </w:tcPr>
          <w:p w14:paraId="106AC91B"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14.4</w:t>
            </w:r>
          </w:p>
        </w:tc>
        <w:tc>
          <w:tcPr>
            <w:tcW w:w="710" w:type="dxa"/>
            <w:tcBorders>
              <w:top w:val="nil"/>
              <w:left w:val="nil"/>
              <w:bottom w:val="nil"/>
              <w:right w:val="nil"/>
            </w:tcBorders>
            <w:shd w:val="clear" w:color="auto" w:fill="auto"/>
            <w:vAlign w:val="center"/>
          </w:tcPr>
          <w:p w14:paraId="6BB1CBC6"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17.3</w:t>
            </w:r>
          </w:p>
        </w:tc>
        <w:tc>
          <w:tcPr>
            <w:tcW w:w="718" w:type="dxa"/>
            <w:tcBorders>
              <w:top w:val="nil"/>
              <w:left w:val="nil"/>
              <w:bottom w:val="nil"/>
              <w:right w:val="nil"/>
            </w:tcBorders>
            <w:shd w:val="clear" w:color="auto" w:fill="auto"/>
            <w:vAlign w:val="center"/>
          </w:tcPr>
          <w:p w14:paraId="1EE36943"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13.1</w:t>
            </w:r>
          </w:p>
        </w:tc>
        <w:tc>
          <w:tcPr>
            <w:tcW w:w="718" w:type="dxa"/>
            <w:tcBorders>
              <w:top w:val="nil"/>
              <w:left w:val="nil"/>
              <w:bottom w:val="nil"/>
              <w:right w:val="nil"/>
            </w:tcBorders>
            <w:shd w:val="clear" w:color="auto" w:fill="auto"/>
            <w:vAlign w:val="center"/>
          </w:tcPr>
          <w:p w14:paraId="1549EC69"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14.9</w:t>
            </w:r>
          </w:p>
        </w:tc>
        <w:tc>
          <w:tcPr>
            <w:tcW w:w="710" w:type="dxa"/>
            <w:tcBorders>
              <w:top w:val="nil"/>
              <w:left w:val="nil"/>
              <w:bottom w:val="nil"/>
              <w:right w:val="nil"/>
            </w:tcBorders>
            <w:shd w:val="clear" w:color="auto" w:fill="auto"/>
            <w:vAlign w:val="center"/>
          </w:tcPr>
          <w:p w14:paraId="4FFF2D0B"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15.8</w:t>
            </w:r>
          </w:p>
        </w:tc>
      </w:tr>
      <w:tr w:rsidR="00671B60" w14:paraId="3B1E2235" w14:textId="77777777" w:rsidTr="00671B60">
        <w:trPr>
          <w:trHeight w:val="644"/>
        </w:trPr>
        <w:tc>
          <w:tcPr>
            <w:tcW w:w="881" w:type="dxa"/>
            <w:vMerge/>
            <w:tcBorders>
              <w:top w:val="nil"/>
              <w:left w:val="nil"/>
              <w:bottom w:val="nil"/>
              <w:right w:val="nil"/>
            </w:tcBorders>
            <w:vAlign w:val="center"/>
          </w:tcPr>
          <w:p w14:paraId="5E3D0BA2" w14:textId="77777777" w:rsidR="00671B60" w:rsidRPr="00FA5326" w:rsidRDefault="00671B60" w:rsidP="00671B60">
            <w:pPr>
              <w:jc w:val="center"/>
              <w:rPr>
                <w:rFonts w:ascii="Times New Roman" w:hAnsi="Times New Roman" w:cs="Times New Roman"/>
                <w:b/>
                <w:bCs/>
                <w:sz w:val="20"/>
                <w:szCs w:val="20"/>
              </w:rPr>
            </w:pPr>
          </w:p>
        </w:tc>
        <w:tc>
          <w:tcPr>
            <w:tcW w:w="673" w:type="dxa"/>
            <w:tcBorders>
              <w:top w:val="nil"/>
              <w:left w:val="nil"/>
              <w:bottom w:val="nil"/>
              <w:right w:val="nil"/>
            </w:tcBorders>
            <w:shd w:val="clear" w:color="auto" w:fill="auto"/>
            <w:vAlign w:val="center"/>
          </w:tcPr>
          <w:p w14:paraId="66F4418E"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(12.8- 17.2)</w:t>
            </w:r>
          </w:p>
        </w:tc>
        <w:tc>
          <w:tcPr>
            <w:tcW w:w="673" w:type="dxa"/>
            <w:tcBorders>
              <w:top w:val="nil"/>
              <w:left w:val="nil"/>
              <w:bottom w:val="nil"/>
              <w:right w:val="nil"/>
            </w:tcBorders>
            <w:shd w:val="clear" w:color="auto" w:fill="auto"/>
            <w:vAlign w:val="center"/>
          </w:tcPr>
          <w:p w14:paraId="4383E084"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(14.0- 21.5)</w:t>
            </w:r>
          </w:p>
        </w:tc>
        <w:tc>
          <w:tcPr>
            <w:tcW w:w="673" w:type="dxa"/>
            <w:tcBorders>
              <w:top w:val="nil"/>
              <w:left w:val="nil"/>
              <w:bottom w:val="nil"/>
              <w:right w:val="nil"/>
            </w:tcBorders>
            <w:shd w:val="clear" w:color="auto" w:fill="auto"/>
            <w:vAlign w:val="center"/>
          </w:tcPr>
          <w:p w14:paraId="3549126D"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(17.2- 24.2)</w:t>
            </w:r>
          </w:p>
        </w:tc>
        <w:tc>
          <w:tcPr>
            <w:tcW w:w="718" w:type="dxa"/>
            <w:tcBorders>
              <w:top w:val="nil"/>
              <w:left w:val="nil"/>
              <w:bottom w:val="nil"/>
              <w:right w:val="nil"/>
            </w:tcBorders>
            <w:shd w:val="clear" w:color="auto" w:fill="auto"/>
            <w:vAlign w:val="center"/>
          </w:tcPr>
          <w:p w14:paraId="4F54BDB5"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(12.0- 16.7)</w:t>
            </w:r>
          </w:p>
        </w:tc>
        <w:tc>
          <w:tcPr>
            <w:tcW w:w="718" w:type="dxa"/>
            <w:tcBorders>
              <w:top w:val="nil"/>
              <w:left w:val="nil"/>
              <w:bottom w:val="nil"/>
              <w:right w:val="nil"/>
            </w:tcBorders>
            <w:shd w:val="clear" w:color="auto" w:fill="auto"/>
            <w:vAlign w:val="center"/>
          </w:tcPr>
          <w:p w14:paraId="00FEA7FE"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(14.0- 21.1)</w:t>
            </w:r>
          </w:p>
        </w:tc>
        <w:tc>
          <w:tcPr>
            <w:tcW w:w="673" w:type="dxa"/>
            <w:tcBorders>
              <w:top w:val="nil"/>
              <w:left w:val="nil"/>
              <w:bottom w:val="nil"/>
              <w:right w:val="nil"/>
            </w:tcBorders>
            <w:shd w:val="clear" w:color="auto" w:fill="auto"/>
            <w:vAlign w:val="center"/>
          </w:tcPr>
          <w:p w14:paraId="447F6994"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(16.0- 20.3)</w:t>
            </w:r>
          </w:p>
        </w:tc>
        <w:tc>
          <w:tcPr>
            <w:tcW w:w="706" w:type="dxa"/>
            <w:tcBorders>
              <w:top w:val="nil"/>
              <w:left w:val="nil"/>
              <w:bottom w:val="nil"/>
              <w:right w:val="nil"/>
            </w:tcBorders>
            <w:shd w:val="clear" w:color="auto" w:fill="auto"/>
            <w:vAlign w:val="center"/>
          </w:tcPr>
          <w:p w14:paraId="67023658"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(12.3- 19.3)</w:t>
            </w:r>
          </w:p>
        </w:tc>
        <w:tc>
          <w:tcPr>
            <w:tcW w:w="710" w:type="dxa"/>
            <w:tcBorders>
              <w:top w:val="nil"/>
              <w:left w:val="nil"/>
              <w:bottom w:val="nil"/>
              <w:right w:val="nil"/>
            </w:tcBorders>
            <w:shd w:val="clear" w:color="auto" w:fill="auto"/>
            <w:vAlign w:val="center"/>
          </w:tcPr>
          <w:p w14:paraId="5AEBC2A1"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(14.2- 19.8)</w:t>
            </w:r>
          </w:p>
        </w:tc>
        <w:tc>
          <w:tcPr>
            <w:tcW w:w="710" w:type="dxa"/>
            <w:tcBorders>
              <w:top w:val="nil"/>
              <w:left w:val="nil"/>
              <w:bottom w:val="nil"/>
              <w:right w:val="nil"/>
            </w:tcBorders>
            <w:shd w:val="clear" w:color="auto" w:fill="auto"/>
            <w:vAlign w:val="center"/>
          </w:tcPr>
          <w:p w14:paraId="21969393"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(16.6- 24.5)</w:t>
            </w:r>
          </w:p>
        </w:tc>
        <w:tc>
          <w:tcPr>
            <w:tcW w:w="718" w:type="dxa"/>
            <w:tcBorders>
              <w:top w:val="nil"/>
              <w:left w:val="nil"/>
              <w:bottom w:val="nil"/>
              <w:right w:val="nil"/>
            </w:tcBorders>
            <w:shd w:val="clear" w:color="auto" w:fill="auto"/>
            <w:vAlign w:val="center"/>
          </w:tcPr>
          <w:p w14:paraId="28A83643"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(12.4- 19.9)</w:t>
            </w:r>
          </w:p>
        </w:tc>
        <w:tc>
          <w:tcPr>
            <w:tcW w:w="718" w:type="dxa"/>
            <w:tcBorders>
              <w:top w:val="nil"/>
              <w:left w:val="nil"/>
              <w:bottom w:val="nil"/>
              <w:right w:val="nil"/>
            </w:tcBorders>
            <w:shd w:val="clear" w:color="auto" w:fill="auto"/>
            <w:vAlign w:val="center"/>
          </w:tcPr>
          <w:p w14:paraId="5836633B"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(15.6- 25.4)</w:t>
            </w:r>
          </w:p>
        </w:tc>
        <w:tc>
          <w:tcPr>
            <w:tcW w:w="710" w:type="dxa"/>
            <w:tcBorders>
              <w:top w:val="nil"/>
              <w:left w:val="nil"/>
              <w:bottom w:val="nil"/>
              <w:right w:val="nil"/>
            </w:tcBorders>
            <w:shd w:val="clear" w:color="auto" w:fill="auto"/>
            <w:vAlign w:val="center"/>
          </w:tcPr>
          <w:p w14:paraId="3989C5CC"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(17.0- 22.4)</w:t>
            </w:r>
          </w:p>
        </w:tc>
        <w:tc>
          <w:tcPr>
            <w:tcW w:w="710" w:type="dxa"/>
            <w:tcBorders>
              <w:top w:val="nil"/>
              <w:left w:val="nil"/>
              <w:bottom w:val="nil"/>
              <w:right w:val="nil"/>
            </w:tcBorders>
            <w:shd w:val="clear" w:color="auto" w:fill="auto"/>
            <w:vAlign w:val="center"/>
          </w:tcPr>
          <w:p w14:paraId="7575E425"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(11.8- 20.8)</w:t>
            </w:r>
          </w:p>
        </w:tc>
        <w:tc>
          <w:tcPr>
            <w:tcW w:w="710" w:type="dxa"/>
            <w:tcBorders>
              <w:top w:val="nil"/>
              <w:left w:val="nil"/>
              <w:bottom w:val="nil"/>
              <w:right w:val="nil"/>
            </w:tcBorders>
            <w:shd w:val="clear" w:color="auto" w:fill="auto"/>
            <w:vAlign w:val="center"/>
          </w:tcPr>
          <w:p w14:paraId="46BE52C2"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(16.4- 22.9)</w:t>
            </w:r>
          </w:p>
        </w:tc>
        <w:tc>
          <w:tcPr>
            <w:tcW w:w="710" w:type="dxa"/>
            <w:tcBorders>
              <w:top w:val="nil"/>
              <w:left w:val="nil"/>
              <w:bottom w:val="nil"/>
              <w:right w:val="nil"/>
            </w:tcBorders>
            <w:shd w:val="clear" w:color="auto" w:fill="auto"/>
            <w:vAlign w:val="center"/>
          </w:tcPr>
          <w:p w14:paraId="0E79A4F0"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(18.6- 25.4)</w:t>
            </w:r>
          </w:p>
        </w:tc>
        <w:tc>
          <w:tcPr>
            <w:tcW w:w="710" w:type="dxa"/>
            <w:tcBorders>
              <w:top w:val="nil"/>
              <w:left w:val="nil"/>
              <w:bottom w:val="nil"/>
              <w:right w:val="nil"/>
            </w:tcBorders>
            <w:shd w:val="clear" w:color="auto" w:fill="auto"/>
            <w:vAlign w:val="center"/>
          </w:tcPr>
          <w:p w14:paraId="6BB93119"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(8.0 - 17.7)</w:t>
            </w:r>
          </w:p>
        </w:tc>
        <w:tc>
          <w:tcPr>
            <w:tcW w:w="710" w:type="dxa"/>
            <w:tcBorders>
              <w:top w:val="nil"/>
              <w:left w:val="nil"/>
              <w:bottom w:val="nil"/>
              <w:right w:val="nil"/>
            </w:tcBorders>
            <w:shd w:val="clear" w:color="auto" w:fill="auto"/>
            <w:vAlign w:val="center"/>
          </w:tcPr>
          <w:p w14:paraId="3A9D88D7"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(11.2- 19.9)</w:t>
            </w:r>
          </w:p>
        </w:tc>
        <w:tc>
          <w:tcPr>
            <w:tcW w:w="710" w:type="dxa"/>
            <w:tcBorders>
              <w:top w:val="nil"/>
              <w:left w:val="nil"/>
              <w:bottom w:val="nil"/>
              <w:right w:val="nil"/>
            </w:tcBorders>
            <w:shd w:val="clear" w:color="auto" w:fill="auto"/>
            <w:vAlign w:val="center"/>
          </w:tcPr>
          <w:p w14:paraId="48976437"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(15.3- 18.8)</w:t>
            </w:r>
          </w:p>
        </w:tc>
        <w:tc>
          <w:tcPr>
            <w:tcW w:w="718" w:type="dxa"/>
            <w:tcBorders>
              <w:top w:val="nil"/>
              <w:left w:val="nil"/>
              <w:bottom w:val="nil"/>
              <w:right w:val="nil"/>
            </w:tcBorders>
            <w:shd w:val="clear" w:color="auto" w:fill="auto"/>
            <w:vAlign w:val="center"/>
          </w:tcPr>
          <w:p w14:paraId="72EC7016"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(8.6 - 17.2)</w:t>
            </w:r>
          </w:p>
        </w:tc>
        <w:tc>
          <w:tcPr>
            <w:tcW w:w="718" w:type="dxa"/>
            <w:tcBorders>
              <w:top w:val="nil"/>
              <w:left w:val="nil"/>
              <w:bottom w:val="nil"/>
              <w:right w:val="nil"/>
            </w:tcBorders>
            <w:shd w:val="clear" w:color="auto" w:fill="auto"/>
            <w:vAlign w:val="center"/>
          </w:tcPr>
          <w:p w14:paraId="73950196"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(11.2- 20.6)</w:t>
            </w:r>
          </w:p>
        </w:tc>
        <w:tc>
          <w:tcPr>
            <w:tcW w:w="710" w:type="dxa"/>
            <w:tcBorders>
              <w:top w:val="nil"/>
              <w:left w:val="nil"/>
              <w:bottom w:val="nil"/>
              <w:right w:val="nil"/>
            </w:tcBorders>
            <w:shd w:val="clear" w:color="auto" w:fill="auto"/>
            <w:vAlign w:val="center"/>
          </w:tcPr>
          <w:p w14:paraId="366AD29A"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(14.1- 18.5)</w:t>
            </w:r>
          </w:p>
        </w:tc>
      </w:tr>
      <w:tr w:rsidR="00671B60" w14:paraId="52CE65A1" w14:textId="77777777" w:rsidTr="00671B60">
        <w:tc>
          <w:tcPr>
            <w:tcW w:w="881" w:type="dxa"/>
            <w:tcBorders>
              <w:top w:val="nil"/>
              <w:left w:val="nil"/>
              <w:bottom w:val="nil"/>
              <w:right w:val="nil"/>
            </w:tcBorders>
            <w:vAlign w:val="center"/>
          </w:tcPr>
          <w:p w14:paraId="0E1310F1" w14:textId="77777777" w:rsidR="00671B60" w:rsidRPr="00FA5326" w:rsidRDefault="00671B60" w:rsidP="00671B60">
            <w:pPr>
              <w:jc w:val="center"/>
              <w:rPr>
                <w:rFonts w:ascii="Times New Roman" w:hAnsi="Times New Roman" w:cs="Times New Roman"/>
                <w:b/>
                <w:bCs/>
                <w:sz w:val="20"/>
                <w:szCs w:val="20"/>
              </w:rPr>
            </w:pPr>
          </w:p>
        </w:tc>
        <w:tc>
          <w:tcPr>
            <w:tcW w:w="673" w:type="dxa"/>
            <w:tcBorders>
              <w:top w:val="nil"/>
              <w:left w:val="nil"/>
              <w:bottom w:val="nil"/>
              <w:right w:val="nil"/>
            </w:tcBorders>
            <w:shd w:val="clear" w:color="auto" w:fill="auto"/>
            <w:vAlign w:val="center"/>
          </w:tcPr>
          <w:p w14:paraId="0C7D9E2F" w14:textId="77777777" w:rsidR="00671B60" w:rsidRPr="00156540" w:rsidRDefault="00671B60" w:rsidP="00671B60">
            <w:pPr>
              <w:jc w:val="center"/>
              <w:rPr>
                <w:rFonts w:ascii="Times New Roman" w:hAnsi="Times New Roman" w:cs="Times New Roman"/>
                <w:b/>
                <w:bCs/>
                <w:color w:val="000000"/>
                <w:sz w:val="20"/>
                <w:szCs w:val="20"/>
              </w:rPr>
            </w:pPr>
          </w:p>
        </w:tc>
        <w:tc>
          <w:tcPr>
            <w:tcW w:w="673" w:type="dxa"/>
            <w:tcBorders>
              <w:top w:val="nil"/>
              <w:left w:val="nil"/>
              <w:bottom w:val="nil"/>
              <w:right w:val="nil"/>
            </w:tcBorders>
            <w:shd w:val="clear" w:color="auto" w:fill="auto"/>
            <w:vAlign w:val="center"/>
          </w:tcPr>
          <w:p w14:paraId="4A2A2021" w14:textId="77777777" w:rsidR="00671B60" w:rsidRPr="00156540" w:rsidRDefault="00671B60" w:rsidP="00671B60">
            <w:pPr>
              <w:jc w:val="center"/>
              <w:rPr>
                <w:rFonts w:ascii="Times New Roman" w:hAnsi="Times New Roman" w:cs="Times New Roman"/>
                <w:b/>
                <w:bCs/>
                <w:color w:val="000000"/>
                <w:sz w:val="20"/>
                <w:szCs w:val="20"/>
              </w:rPr>
            </w:pPr>
          </w:p>
        </w:tc>
        <w:tc>
          <w:tcPr>
            <w:tcW w:w="673" w:type="dxa"/>
            <w:tcBorders>
              <w:top w:val="nil"/>
              <w:left w:val="nil"/>
              <w:bottom w:val="nil"/>
              <w:right w:val="nil"/>
            </w:tcBorders>
            <w:shd w:val="clear" w:color="auto" w:fill="auto"/>
            <w:vAlign w:val="center"/>
          </w:tcPr>
          <w:p w14:paraId="4D1F6E86" w14:textId="77777777" w:rsidR="00671B60" w:rsidRPr="00156540" w:rsidRDefault="00671B60" w:rsidP="00671B60">
            <w:pPr>
              <w:jc w:val="center"/>
              <w:rPr>
                <w:rFonts w:ascii="Times New Roman" w:hAnsi="Times New Roman" w:cs="Times New Roman"/>
                <w:b/>
                <w:bCs/>
                <w:color w:val="000000"/>
                <w:sz w:val="20"/>
                <w:szCs w:val="20"/>
              </w:rPr>
            </w:pPr>
          </w:p>
        </w:tc>
        <w:tc>
          <w:tcPr>
            <w:tcW w:w="718" w:type="dxa"/>
            <w:tcBorders>
              <w:top w:val="nil"/>
              <w:left w:val="nil"/>
              <w:bottom w:val="nil"/>
              <w:right w:val="nil"/>
            </w:tcBorders>
            <w:shd w:val="clear" w:color="auto" w:fill="auto"/>
            <w:vAlign w:val="center"/>
          </w:tcPr>
          <w:p w14:paraId="49DFF108" w14:textId="77777777" w:rsidR="00671B60" w:rsidRPr="00156540" w:rsidRDefault="00671B60" w:rsidP="00671B60">
            <w:pPr>
              <w:jc w:val="center"/>
              <w:rPr>
                <w:rFonts w:ascii="Times New Roman" w:hAnsi="Times New Roman" w:cs="Times New Roman"/>
                <w:b/>
                <w:bCs/>
                <w:color w:val="000000"/>
                <w:sz w:val="20"/>
                <w:szCs w:val="20"/>
              </w:rPr>
            </w:pPr>
          </w:p>
        </w:tc>
        <w:tc>
          <w:tcPr>
            <w:tcW w:w="718" w:type="dxa"/>
            <w:tcBorders>
              <w:top w:val="nil"/>
              <w:left w:val="nil"/>
              <w:bottom w:val="nil"/>
              <w:right w:val="nil"/>
            </w:tcBorders>
            <w:shd w:val="clear" w:color="auto" w:fill="auto"/>
            <w:vAlign w:val="center"/>
          </w:tcPr>
          <w:p w14:paraId="2F2E9E64" w14:textId="77777777" w:rsidR="00671B60" w:rsidRPr="00156540" w:rsidRDefault="00671B60" w:rsidP="00671B60">
            <w:pPr>
              <w:jc w:val="center"/>
              <w:rPr>
                <w:rFonts w:ascii="Times New Roman" w:hAnsi="Times New Roman" w:cs="Times New Roman"/>
                <w:b/>
                <w:bCs/>
                <w:color w:val="000000"/>
                <w:sz w:val="20"/>
                <w:szCs w:val="20"/>
              </w:rPr>
            </w:pPr>
          </w:p>
        </w:tc>
        <w:tc>
          <w:tcPr>
            <w:tcW w:w="673" w:type="dxa"/>
            <w:tcBorders>
              <w:top w:val="nil"/>
              <w:left w:val="nil"/>
              <w:bottom w:val="nil"/>
              <w:right w:val="nil"/>
            </w:tcBorders>
            <w:shd w:val="clear" w:color="auto" w:fill="auto"/>
            <w:vAlign w:val="center"/>
          </w:tcPr>
          <w:p w14:paraId="2A7F3E0B" w14:textId="77777777" w:rsidR="00671B60" w:rsidRPr="00156540" w:rsidRDefault="00671B60" w:rsidP="00671B60">
            <w:pPr>
              <w:jc w:val="center"/>
              <w:rPr>
                <w:rFonts w:ascii="Times New Roman" w:hAnsi="Times New Roman" w:cs="Times New Roman"/>
                <w:b/>
                <w:bCs/>
                <w:color w:val="000000"/>
                <w:sz w:val="20"/>
                <w:szCs w:val="20"/>
              </w:rPr>
            </w:pPr>
          </w:p>
        </w:tc>
        <w:tc>
          <w:tcPr>
            <w:tcW w:w="706" w:type="dxa"/>
            <w:tcBorders>
              <w:top w:val="nil"/>
              <w:left w:val="nil"/>
              <w:bottom w:val="nil"/>
              <w:right w:val="nil"/>
            </w:tcBorders>
            <w:shd w:val="clear" w:color="auto" w:fill="auto"/>
            <w:vAlign w:val="center"/>
          </w:tcPr>
          <w:p w14:paraId="6E7BEC0F" w14:textId="77777777" w:rsidR="00671B60" w:rsidRPr="00156540" w:rsidRDefault="00671B60" w:rsidP="00671B60">
            <w:pPr>
              <w:jc w:val="center"/>
              <w:rPr>
                <w:rFonts w:ascii="Times New Roman" w:hAnsi="Times New Roman" w:cs="Times New Roman"/>
                <w:b/>
                <w:bCs/>
                <w:color w:val="000000"/>
                <w:sz w:val="20"/>
                <w:szCs w:val="20"/>
              </w:rPr>
            </w:pPr>
          </w:p>
        </w:tc>
        <w:tc>
          <w:tcPr>
            <w:tcW w:w="710" w:type="dxa"/>
            <w:tcBorders>
              <w:top w:val="nil"/>
              <w:left w:val="nil"/>
              <w:bottom w:val="nil"/>
              <w:right w:val="nil"/>
            </w:tcBorders>
            <w:shd w:val="clear" w:color="auto" w:fill="auto"/>
            <w:vAlign w:val="center"/>
          </w:tcPr>
          <w:p w14:paraId="231BE0E7" w14:textId="77777777" w:rsidR="00671B60" w:rsidRPr="00156540" w:rsidRDefault="00671B60" w:rsidP="00671B60">
            <w:pPr>
              <w:jc w:val="center"/>
              <w:rPr>
                <w:rFonts w:ascii="Times New Roman" w:hAnsi="Times New Roman" w:cs="Times New Roman"/>
                <w:b/>
                <w:bCs/>
                <w:color w:val="000000"/>
                <w:sz w:val="20"/>
                <w:szCs w:val="20"/>
              </w:rPr>
            </w:pPr>
          </w:p>
        </w:tc>
        <w:tc>
          <w:tcPr>
            <w:tcW w:w="710" w:type="dxa"/>
            <w:tcBorders>
              <w:top w:val="nil"/>
              <w:left w:val="nil"/>
              <w:bottom w:val="nil"/>
              <w:right w:val="nil"/>
            </w:tcBorders>
            <w:shd w:val="clear" w:color="auto" w:fill="auto"/>
            <w:vAlign w:val="center"/>
          </w:tcPr>
          <w:p w14:paraId="7F8FD5A8" w14:textId="77777777" w:rsidR="00671B60" w:rsidRPr="00156540" w:rsidRDefault="00671B60" w:rsidP="00671B60">
            <w:pPr>
              <w:jc w:val="center"/>
              <w:rPr>
                <w:rFonts w:ascii="Times New Roman" w:hAnsi="Times New Roman" w:cs="Times New Roman"/>
                <w:b/>
                <w:bCs/>
                <w:color w:val="000000"/>
                <w:sz w:val="20"/>
                <w:szCs w:val="20"/>
              </w:rPr>
            </w:pPr>
          </w:p>
        </w:tc>
        <w:tc>
          <w:tcPr>
            <w:tcW w:w="718" w:type="dxa"/>
            <w:tcBorders>
              <w:top w:val="nil"/>
              <w:left w:val="nil"/>
              <w:bottom w:val="nil"/>
              <w:right w:val="nil"/>
            </w:tcBorders>
            <w:shd w:val="clear" w:color="auto" w:fill="auto"/>
            <w:vAlign w:val="center"/>
          </w:tcPr>
          <w:p w14:paraId="4C0482C5" w14:textId="77777777" w:rsidR="00671B60" w:rsidRPr="00156540" w:rsidRDefault="00671B60" w:rsidP="00671B60">
            <w:pPr>
              <w:jc w:val="center"/>
              <w:rPr>
                <w:rFonts w:ascii="Times New Roman" w:hAnsi="Times New Roman" w:cs="Times New Roman"/>
                <w:b/>
                <w:bCs/>
                <w:color w:val="000000"/>
                <w:sz w:val="20"/>
                <w:szCs w:val="20"/>
              </w:rPr>
            </w:pPr>
          </w:p>
        </w:tc>
        <w:tc>
          <w:tcPr>
            <w:tcW w:w="718" w:type="dxa"/>
            <w:tcBorders>
              <w:top w:val="nil"/>
              <w:left w:val="nil"/>
              <w:bottom w:val="nil"/>
              <w:right w:val="nil"/>
            </w:tcBorders>
            <w:shd w:val="clear" w:color="auto" w:fill="auto"/>
            <w:vAlign w:val="center"/>
          </w:tcPr>
          <w:p w14:paraId="64199967" w14:textId="77777777" w:rsidR="00671B60" w:rsidRPr="00156540" w:rsidRDefault="00671B60" w:rsidP="00671B60">
            <w:pPr>
              <w:jc w:val="center"/>
              <w:rPr>
                <w:rFonts w:ascii="Times New Roman" w:hAnsi="Times New Roman" w:cs="Times New Roman"/>
                <w:b/>
                <w:bCs/>
                <w:color w:val="000000"/>
                <w:sz w:val="20"/>
                <w:szCs w:val="20"/>
              </w:rPr>
            </w:pPr>
          </w:p>
        </w:tc>
        <w:tc>
          <w:tcPr>
            <w:tcW w:w="710" w:type="dxa"/>
            <w:tcBorders>
              <w:top w:val="nil"/>
              <w:left w:val="nil"/>
              <w:bottom w:val="nil"/>
              <w:right w:val="nil"/>
            </w:tcBorders>
            <w:shd w:val="clear" w:color="auto" w:fill="auto"/>
            <w:vAlign w:val="center"/>
          </w:tcPr>
          <w:p w14:paraId="451EFC74" w14:textId="77777777" w:rsidR="00671B60" w:rsidRPr="00156540" w:rsidRDefault="00671B60" w:rsidP="00671B60">
            <w:pPr>
              <w:jc w:val="center"/>
              <w:rPr>
                <w:rFonts w:ascii="Times New Roman" w:hAnsi="Times New Roman" w:cs="Times New Roman"/>
                <w:b/>
                <w:bCs/>
                <w:color w:val="000000"/>
                <w:sz w:val="20"/>
                <w:szCs w:val="20"/>
              </w:rPr>
            </w:pPr>
          </w:p>
        </w:tc>
        <w:tc>
          <w:tcPr>
            <w:tcW w:w="710" w:type="dxa"/>
            <w:tcBorders>
              <w:top w:val="nil"/>
              <w:left w:val="nil"/>
              <w:bottom w:val="nil"/>
              <w:right w:val="nil"/>
            </w:tcBorders>
            <w:shd w:val="clear" w:color="auto" w:fill="auto"/>
            <w:vAlign w:val="center"/>
          </w:tcPr>
          <w:p w14:paraId="50C7C788" w14:textId="77777777" w:rsidR="00671B60" w:rsidRPr="00156540" w:rsidRDefault="00671B60" w:rsidP="00671B60">
            <w:pPr>
              <w:jc w:val="center"/>
              <w:rPr>
                <w:rFonts w:ascii="Times New Roman" w:hAnsi="Times New Roman" w:cs="Times New Roman"/>
                <w:b/>
                <w:bCs/>
                <w:color w:val="000000"/>
                <w:sz w:val="20"/>
                <w:szCs w:val="20"/>
              </w:rPr>
            </w:pPr>
          </w:p>
        </w:tc>
        <w:tc>
          <w:tcPr>
            <w:tcW w:w="710" w:type="dxa"/>
            <w:tcBorders>
              <w:top w:val="nil"/>
              <w:left w:val="nil"/>
              <w:bottom w:val="nil"/>
              <w:right w:val="nil"/>
            </w:tcBorders>
            <w:shd w:val="clear" w:color="auto" w:fill="auto"/>
            <w:vAlign w:val="center"/>
          </w:tcPr>
          <w:p w14:paraId="1B3E7AA2" w14:textId="77777777" w:rsidR="00671B60" w:rsidRPr="00156540" w:rsidRDefault="00671B60" w:rsidP="00671B60">
            <w:pPr>
              <w:jc w:val="center"/>
              <w:rPr>
                <w:rFonts w:ascii="Times New Roman" w:hAnsi="Times New Roman" w:cs="Times New Roman"/>
                <w:b/>
                <w:bCs/>
                <w:color w:val="000000"/>
                <w:sz w:val="20"/>
                <w:szCs w:val="20"/>
              </w:rPr>
            </w:pPr>
          </w:p>
        </w:tc>
        <w:tc>
          <w:tcPr>
            <w:tcW w:w="710" w:type="dxa"/>
            <w:tcBorders>
              <w:top w:val="nil"/>
              <w:left w:val="nil"/>
              <w:bottom w:val="nil"/>
              <w:right w:val="nil"/>
            </w:tcBorders>
            <w:shd w:val="clear" w:color="auto" w:fill="auto"/>
            <w:vAlign w:val="center"/>
          </w:tcPr>
          <w:p w14:paraId="46F3649B" w14:textId="77777777" w:rsidR="00671B60" w:rsidRPr="00156540" w:rsidRDefault="00671B60" w:rsidP="00671B60">
            <w:pPr>
              <w:jc w:val="center"/>
              <w:rPr>
                <w:rFonts w:ascii="Times New Roman" w:hAnsi="Times New Roman" w:cs="Times New Roman"/>
                <w:b/>
                <w:bCs/>
                <w:color w:val="000000"/>
                <w:sz w:val="20"/>
                <w:szCs w:val="20"/>
              </w:rPr>
            </w:pPr>
          </w:p>
        </w:tc>
        <w:tc>
          <w:tcPr>
            <w:tcW w:w="710" w:type="dxa"/>
            <w:tcBorders>
              <w:top w:val="nil"/>
              <w:left w:val="nil"/>
              <w:bottom w:val="nil"/>
              <w:right w:val="nil"/>
            </w:tcBorders>
            <w:shd w:val="clear" w:color="auto" w:fill="auto"/>
            <w:vAlign w:val="center"/>
          </w:tcPr>
          <w:p w14:paraId="02675A4A" w14:textId="77777777" w:rsidR="00671B60" w:rsidRPr="00156540" w:rsidRDefault="00671B60" w:rsidP="00671B60">
            <w:pPr>
              <w:jc w:val="center"/>
              <w:rPr>
                <w:rFonts w:ascii="Times New Roman" w:hAnsi="Times New Roman" w:cs="Times New Roman"/>
                <w:b/>
                <w:bCs/>
                <w:color w:val="000000"/>
                <w:sz w:val="20"/>
                <w:szCs w:val="20"/>
              </w:rPr>
            </w:pPr>
          </w:p>
        </w:tc>
        <w:tc>
          <w:tcPr>
            <w:tcW w:w="710" w:type="dxa"/>
            <w:tcBorders>
              <w:top w:val="nil"/>
              <w:left w:val="nil"/>
              <w:bottom w:val="nil"/>
              <w:right w:val="nil"/>
            </w:tcBorders>
            <w:shd w:val="clear" w:color="auto" w:fill="auto"/>
            <w:vAlign w:val="center"/>
          </w:tcPr>
          <w:p w14:paraId="51FF8367" w14:textId="77777777" w:rsidR="00671B60" w:rsidRPr="00156540" w:rsidRDefault="00671B60" w:rsidP="00671B60">
            <w:pPr>
              <w:jc w:val="center"/>
              <w:rPr>
                <w:rFonts w:ascii="Times New Roman" w:hAnsi="Times New Roman" w:cs="Times New Roman"/>
                <w:b/>
                <w:bCs/>
                <w:color w:val="000000"/>
                <w:sz w:val="20"/>
                <w:szCs w:val="20"/>
              </w:rPr>
            </w:pPr>
          </w:p>
        </w:tc>
        <w:tc>
          <w:tcPr>
            <w:tcW w:w="710" w:type="dxa"/>
            <w:tcBorders>
              <w:top w:val="nil"/>
              <w:left w:val="nil"/>
              <w:bottom w:val="nil"/>
              <w:right w:val="nil"/>
            </w:tcBorders>
            <w:shd w:val="clear" w:color="auto" w:fill="auto"/>
            <w:vAlign w:val="center"/>
          </w:tcPr>
          <w:p w14:paraId="5260DAF0" w14:textId="77777777" w:rsidR="00671B60" w:rsidRPr="00156540" w:rsidRDefault="00671B60" w:rsidP="00671B60">
            <w:pPr>
              <w:jc w:val="center"/>
              <w:rPr>
                <w:rFonts w:ascii="Times New Roman" w:hAnsi="Times New Roman" w:cs="Times New Roman"/>
                <w:b/>
                <w:bCs/>
                <w:color w:val="000000"/>
                <w:sz w:val="20"/>
                <w:szCs w:val="20"/>
              </w:rPr>
            </w:pPr>
          </w:p>
        </w:tc>
        <w:tc>
          <w:tcPr>
            <w:tcW w:w="718" w:type="dxa"/>
            <w:tcBorders>
              <w:top w:val="nil"/>
              <w:left w:val="nil"/>
              <w:bottom w:val="nil"/>
              <w:right w:val="nil"/>
            </w:tcBorders>
            <w:shd w:val="clear" w:color="auto" w:fill="auto"/>
            <w:vAlign w:val="center"/>
          </w:tcPr>
          <w:p w14:paraId="68BC15D5" w14:textId="77777777" w:rsidR="00671B60" w:rsidRPr="00156540" w:rsidRDefault="00671B60" w:rsidP="00671B60">
            <w:pPr>
              <w:jc w:val="center"/>
              <w:rPr>
                <w:rFonts w:ascii="Times New Roman" w:hAnsi="Times New Roman" w:cs="Times New Roman"/>
                <w:b/>
                <w:bCs/>
                <w:color w:val="000000"/>
                <w:sz w:val="20"/>
                <w:szCs w:val="20"/>
              </w:rPr>
            </w:pPr>
          </w:p>
        </w:tc>
        <w:tc>
          <w:tcPr>
            <w:tcW w:w="718" w:type="dxa"/>
            <w:tcBorders>
              <w:top w:val="nil"/>
              <w:left w:val="nil"/>
              <w:bottom w:val="nil"/>
              <w:right w:val="nil"/>
            </w:tcBorders>
            <w:shd w:val="clear" w:color="auto" w:fill="auto"/>
            <w:vAlign w:val="center"/>
          </w:tcPr>
          <w:p w14:paraId="129E74C2" w14:textId="77777777" w:rsidR="00671B60" w:rsidRPr="00156540" w:rsidRDefault="00671B60" w:rsidP="00671B60">
            <w:pPr>
              <w:jc w:val="center"/>
              <w:rPr>
                <w:rFonts w:ascii="Times New Roman" w:hAnsi="Times New Roman" w:cs="Times New Roman"/>
                <w:b/>
                <w:bCs/>
                <w:color w:val="000000"/>
                <w:sz w:val="20"/>
                <w:szCs w:val="20"/>
              </w:rPr>
            </w:pPr>
          </w:p>
        </w:tc>
        <w:tc>
          <w:tcPr>
            <w:tcW w:w="710" w:type="dxa"/>
            <w:tcBorders>
              <w:top w:val="nil"/>
              <w:left w:val="nil"/>
              <w:bottom w:val="nil"/>
              <w:right w:val="nil"/>
            </w:tcBorders>
            <w:shd w:val="clear" w:color="auto" w:fill="auto"/>
            <w:vAlign w:val="center"/>
          </w:tcPr>
          <w:p w14:paraId="63F1EAED" w14:textId="77777777" w:rsidR="00671B60" w:rsidRPr="00156540" w:rsidRDefault="00671B60" w:rsidP="00671B60">
            <w:pPr>
              <w:jc w:val="center"/>
              <w:rPr>
                <w:rFonts w:ascii="Times New Roman" w:hAnsi="Times New Roman" w:cs="Times New Roman"/>
                <w:b/>
                <w:bCs/>
                <w:color w:val="000000"/>
                <w:sz w:val="20"/>
                <w:szCs w:val="20"/>
              </w:rPr>
            </w:pPr>
          </w:p>
        </w:tc>
      </w:tr>
      <w:tr w:rsidR="00671B60" w14:paraId="01CE17EC" w14:textId="77777777" w:rsidTr="00671B60">
        <w:tc>
          <w:tcPr>
            <w:tcW w:w="881" w:type="dxa"/>
            <w:vMerge w:val="restart"/>
            <w:tcBorders>
              <w:top w:val="nil"/>
              <w:left w:val="nil"/>
              <w:bottom w:val="nil"/>
              <w:right w:val="nil"/>
            </w:tcBorders>
            <w:vAlign w:val="center"/>
          </w:tcPr>
          <w:p w14:paraId="531DC208" w14:textId="77777777" w:rsidR="00671B60" w:rsidRPr="00FA5326" w:rsidRDefault="00671B60" w:rsidP="00671B60">
            <w:pPr>
              <w:jc w:val="center"/>
              <w:rPr>
                <w:rFonts w:ascii="Times New Roman" w:hAnsi="Times New Roman" w:cs="Times New Roman"/>
                <w:b/>
                <w:bCs/>
                <w:sz w:val="20"/>
                <w:szCs w:val="20"/>
              </w:rPr>
            </w:pPr>
            <w:r w:rsidRPr="00FA5326">
              <w:rPr>
                <w:rFonts w:ascii="Times New Roman" w:hAnsi="Times New Roman" w:cs="Times New Roman"/>
                <w:b/>
                <w:bCs/>
                <w:sz w:val="20"/>
                <w:szCs w:val="20"/>
              </w:rPr>
              <w:t>Wind speed</w:t>
            </w:r>
          </w:p>
          <w:p w14:paraId="37A98001" w14:textId="77777777" w:rsidR="00671B60" w:rsidRPr="00FA5326" w:rsidRDefault="00671B60" w:rsidP="00671B60">
            <w:pPr>
              <w:jc w:val="center"/>
              <w:rPr>
                <w:rFonts w:ascii="Times New Roman" w:hAnsi="Times New Roman" w:cs="Times New Roman"/>
                <w:b/>
                <w:bCs/>
                <w:sz w:val="20"/>
                <w:szCs w:val="20"/>
              </w:rPr>
            </w:pPr>
            <w:r w:rsidRPr="00FA5326">
              <w:rPr>
                <w:rFonts w:ascii="Times New Roman" w:hAnsi="Times New Roman" w:cs="Times New Roman"/>
                <w:b/>
                <w:bCs/>
                <w:sz w:val="20"/>
                <w:szCs w:val="20"/>
              </w:rPr>
              <w:t>(ms</w:t>
            </w:r>
            <w:r w:rsidRPr="00FA5326">
              <w:rPr>
                <w:rFonts w:ascii="Times New Roman" w:hAnsi="Times New Roman" w:cs="Times New Roman"/>
                <w:b/>
                <w:bCs/>
                <w:sz w:val="20"/>
                <w:szCs w:val="20"/>
                <w:vertAlign w:val="superscript"/>
              </w:rPr>
              <w:t>-1</w:t>
            </w:r>
            <w:r w:rsidRPr="00FA5326">
              <w:rPr>
                <w:rFonts w:ascii="Times New Roman" w:hAnsi="Times New Roman" w:cs="Times New Roman"/>
                <w:b/>
                <w:bCs/>
                <w:sz w:val="20"/>
                <w:szCs w:val="20"/>
              </w:rPr>
              <w:t>)</w:t>
            </w:r>
          </w:p>
        </w:tc>
        <w:tc>
          <w:tcPr>
            <w:tcW w:w="673" w:type="dxa"/>
            <w:tcBorders>
              <w:top w:val="nil"/>
              <w:left w:val="nil"/>
              <w:bottom w:val="nil"/>
              <w:right w:val="nil"/>
            </w:tcBorders>
            <w:shd w:val="clear" w:color="auto" w:fill="auto"/>
            <w:vAlign w:val="center"/>
          </w:tcPr>
          <w:p w14:paraId="7CA06AB2"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4.1</w:t>
            </w:r>
          </w:p>
        </w:tc>
        <w:tc>
          <w:tcPr>
            <w:tcW w:w="673" w:type="dxa"/>
            <w:tcBorders>
              <w:top w:val="nil"/>
              <w:left w:val="nil"/>
              <w:bottom w:val="nil"/>
              <w:right w:val="nil"/>
            </w:tcBorders>
            <w:shd w:val="clear" w:color="auto" w:fill="auto"/>
            <w:vAlign w:val="center"/>
          </w:tcPr>
          <w:p w14:paraId="312A21AE"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3.9</w:t>
            </w:r>
          </w:p>
        </w:tc>
        <w:tc>
          <w:tcPr>
            <w:tcW w:w="673" w:type="dxa"/>
            <w:tcBorders>
              <w:top w:val="nil"/>
              <w:left w:val="nil"/>
              <w:bottom w:val="nil"/>
              <w:right w:val="nil"/>
            </w:tcBorders>
            <w:shd w:val="clear" w:color="auto" w:fill="auto"/>
            <w:vAlign w:val="center"/>
          </w:tcPr>
          <w:p w14:paraId="385AE328"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3.3</w:t>
            </w:r>
          </w:p>
        </w:tc>
        <w:tc>
          <w:tcPr>
            <w:tcW w:w="718" w:type="dxa"/>
            <w:tcBorders>
              <w:top w:val="nil"/>
              <w:left w:val="nil"/>
              <w:bottom w:val="nil"/>
              <w:right w:val="nil"/>
            </w:tcBorders>
            <w:shd w:val="clear" w:color="auto" w:fill="auto"/>
            <w:vAlign w:val="center"/>
          </w:tcPr>
          <w:p w14:paraId="11C9524C"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5.1</w:t>
            </w:r>
          </w:p>
        </w:tc>
        <w:tc>
          <w:tcPr>
            <w:tcW w:w="718" w:type="dxa"/>
            <w:tcBorders>
              <w:top w:val="nil"/>
              <w:left w:val="nil"/>
              <w:bottom w:val="nil"/>
              <w:right w:val="nil"/>
            </w:tcBorders>
            <w:shd w:val="clear" w:color="auto" w:fill="auto"/>
            <w:vAlign w:val="center"/>
          </w:tcPr>
          <w:p w14:paraId="7366DC23"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4.2</w:t>
            </w:r>
          </w:p>
        </w:tc>
        <w:tc>
          <w:tcPr>
            <w:tcW w:w="673" w:type="dxa"/>
            <w:tcBorders>
              <w:top w:val="nil"/>
              <w:left w:val="nil"/>
              <w:bottom w:val="nil"/>
              <w:right w:val="nil"/>
            </w:tcBorders>
            <w:shd w:val="clear" w:color="auto" w:fill="auto"/>
            <w:vAlign w:val="center"/>
          </w:tcPr>
          <w:p w14:paraId="4C182333"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4.6</w:t>
            </w:r>
          </w:p>
        </w:tc>
        <w:tc>
          <w:tcPr>
            <w:tcW w:w="706" w:type="dxa"/>
            <w:tcBorders>
              <w:top w:val="nil"/>
              <w:left w:val="nil"/>
              <w:bottom w:val="nil"/>
              <w:right w:val="nil"/>
            </w:tcBorders>
            <w:shd w:val="clear" w:color="auto" w:fill="auto"/>
            <w:vAlign w:val="center"/>
          </w:tcPr>
          <w:p w14:paraId="550B385D"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3.9</w:t>
            </w:r>
          </w:p>
        </w:tc>
        <w:tc>
          <w:tcPr>
            <w:tcW w:w="710" w:type="dxa"/>
            <w:tcBorders>
              <w:top w:val="nil"/>
              <w:left w:val="nil"/>
              <w:bottom w:val="nil"/>
              <w:right w:val="nil"/>
            </w:tcBorders>
            <w:shd w:val="clear" w:color="auto" w:fill="auto"/>
            <w:vAlign w:val="center"/>
          </w:tcPr>
          <w:p w14:paraId="2A7E23A6"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3.4</w:t>
            </w:r>
          </w:p>
        </w:tc>
        <w:tc>
          <w:tcPr>
            <w:tcW w:w="710" w:type="dxa"/>
            <w:tcBorders>
              <w:top w:val="nil"/>
              <w:left w:val="nil"/>
              <w:bottom w:val="nil"/>
              <w:right w:val="nil"/>
            </w:tcBorders>
            <w:shd w:val="clear" w:color="auto" w:fill="auto"/>
            <w:vAlign w:val="center"/>
          </w:tcPr>
          <w:p w14:paraId="442A654E"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3.6</w:t>
            </w:r>
          </w:p>
        </w:tc>
        <w:tc>
          <w:tcPr>
            <w:tcW w:w="718" w:type="dxa"/>
            <w:tcBorders>
              <w:top w:val="nil"/>
              <w:left w:val="nil"/>
              <w:bottom w:val="nil"/>
              <w:right w:val="nil"/>
            </w:tcBorders>
            <w:shd w:val="clear" w:color="auto" w:fill="auto"/>
            <w:vAlign w:val="center"/>
          </w:tcPr>
          <w:p w14:paraId="297D3E8C"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4.5</w:t>
            </w:r>
          </w:p>
        </w:tc>
        <w:tc>
          <w:tcPr>
            <w:tcW w:w="718" w:type="dxa"/>
            <w:tcBorders>
              <w:top w:val="nil"/>
              <w:left w:val="nil"/>
              <w:bottom w:val="nil"/>
              <w:right w:val="nil"/>
            </w:tcBorders>
            <w:shd w:val="clear" w:color="auto" w:fill="auto"/>
            <w:vAlign w:val="center"/>
          </w:tcPr>
          <w:p w14:paraId="44D55933"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4.3</w:t>
            </w:r>
          </w:p>
        </w:tc>
        <w:tc>
          <w:tcPr>
            <w:tcW w:w="710" w:type="dxa"/>
            <w:tcBorders>
              <w:top w:val="nil"/>
              <w:left w:val="nil"/>
              <w:bottom w:val="nil"/>
              <w:right w:val="nil"/>
            </w:tcBorders>
            <w:shd w:val="clear" w:color="auto" w:fill="auto"/>
            <w:vAlign w:val="center"/>
          </w:tcPr>
          <w:p w14:paraId="47CBD949"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4.2</w:t>
            </w:r>
          </w:p>
        </w:tc>
        <w:tc>
          <w:tcPr>
            <w:tcW w:w="710" w:type="dxa"/>
            <w:tcBorders>
              <w:top w:val="nil"/>
              <w:left w:val="nil"/>
              <w:bottom w:val="nil"/>
              <w:right w:val="nil"/>
            </w:tcBorders>
            <w:shd w:val="clear" w:color="auto" w:fill="auto"/>
            <w:vAlign w:val="center"/>
          </w:tcPr>
          <w:p w14:paraId="725BA49A"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3.6</w:t>
            </w:r>
          </w:p>
        </w:tc>
        <w:tc>
          <w:tcPr>
            <w:tcW w:w="710" w:type="dxa"/>
            <w:tcBorders>
              <w:top w:val="nil"/>
              <w:left w:val="nil"/>
              <w:bottom w:val="nil"/>
              <w:right w:val="nil"/>
            </w:tcBorders>
            <w:shd w:val="clear" w:color="auto" w:fill="auto"/>
            <w:vAlign w:val="center"/>
          </w:tcPr>
          <w:p w14:paraId="40C6950B"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3.4</w:t>
            </w:r>
          </w:p>
        </w:tc>
        <w:tc>
          <w:tcPr>
            <w:tcW w:w="710" w:type="dxa"/>
            <w:tcBorders>
              <w:top w:val="nil"/>
              <w:left w:val="nil"/>
              <w:bottom w:val="nil"/>
              <w:right w:val="nil"/>
            </w:tcBorders>
            <w:shd w:val="clear" w:color="auto" w:fill="auto"/>
            <w:vAlign w:val="center"/>
          </w:tcPr>
          <w:p w14:paraId="1D508C75"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4.1</w:t>
            </w:r>
          </w:p>
        </w:tc>
        <w:tc>
          <w:tcPr>
            <w:tcW w:w="710" w:type="dxa"/>
            <w:tcBorders>
              <w:top w:val="nil"/>
              <w:left w:val="nil"/>
              <w:bottom w:val="nil"/>
              <w:right w:val="nil"/>
            </w:tcBorders>
            <w:shd w:val="clear" w:color="auto" w:fill="auto"/>
            <w:vAlign w:val="center"/>
          </w:tcPr>
          <w:p w14:paraId="36292697"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4.1</w:t>
            </w:r>
          </w:p>
        </w:tc>
        <w:tc>
          <w:tcPr>
            <w:tcW w:w="710" w:type="dxa"/>
            <w:tcBorders>
              <w:top w:val="nil"/>
              <w:left w:val="nil"/>
              <w:bottom w:val="nil"/>
              <w:right w:val="nil"/>
            </w:tcBorders>
            <w:shd w:val="clear" w:color="auto" w:fill="auto"/>
            <w:vAlign w:val="center"/>
          </w:tcPr>
          <w:p w14:paraId="63BA50A3"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4.6</w:t>
            </w:r>
          </w:p>
        </w:tc>
        <w:tc>
          <w:tcPr>
            <w:tcW w:w="710" w:type="dxa"/>
            <w:tcBorders>
              <w:top w:val="nil"/>
              <w:left w:val="nil"/>
              <w:bottom w:val="nil"/>
              <w:right w:val="nil"/>
            </w:tcBorders>
            <w:shd w:val="clear" w:color="auto" w:fill="auto"/>
            <w:vAlign w:val="center"/>
          </w:tcPr>
          <w:p w14:paraId="7DB458A0"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3.5</w:t>
            </w:r>
          </w:p>
        </w:tc>
        <w:tc>
          <w:tcPr>
            <w:tcW w:w="718" w:type="dxa"/>
            <w:tcBorders>
              <w:top w:val="nil"/>
              <w:left w:val="nil"/>
              <w:bottom w:val="nil"/>
              <w:right w:val="nil"/>
            </w:tcBorders>
            <w:shd w:val="clear" w:color="auto" w:fill="auto"/>
            <w:vAlign w:val="center"/>
          </w:tcPr>
          <w:p w14:paraId="0AB8E30C"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4.6</w:t>
            </w:r>
          </w:p>
        </w:tc>
        <w:tc>
          <w:tcPr>
            <w:tcW w:w="718" w:type="dxa"/>
            <w:tcBorders>
              <w:top w:val="nil"/>
              <w:left w:val="nil"/>
              <w:bottom w:val="nil"/>
              <w:right w:val="nil"/>
            </w:tcBorders>
            <w:shd w:val="clear" w:color="auto" w:fill="auto"/>
            <w:vAlign w:val="center"/>
          </w:tcPr>
          <w:p w14:paraId="71EAECA4"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4.5</w:t>
            </w:r>
          </w:p>
        </w:tc>
        <w:tc>
          <w:tcPr>
            <w:tcW w:w="710" w:type="dxa"/>
            <w:tcBorders>
              <w:top w:val="nil"/>
              <w:left w:val="nil"/>
              <w:bottom w:val="nil"/>
              <w:right w:val="nil"/>
            </w:tcBorders>
            <w:shd w:val="clear" w:color="auto" w:fill="auto"/>
            <w:vAlign w:val="center"/>
          </w:tcPr>
          <w:p w14:paraId="5C855300"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4.3</w:t>
            </w:r>
          </w:p>
        </w:tc>
      </w:tr>
      <w:tr w:rsidR="00671B60" w14:paraId="1E764F75" w14:textId="77777777" w:rsidTr="00671B60">
        <w:trPr>
          <w:trHeight w:val="806"/>
        </w:trPr>
        <w:tc>
          <w:tcPr>
            <w:tcW w:w="881" w:type="dxa"/>
            <w:vMerge/>
            <w:tcBorders>
              <w:top w:val="nil"/>
              <w:left w:val="nil"/>
              <w:bottom w:val="nil"/>
              <w:right w:val="nil"/>
            </w:tcBorders>
            <w:vAlign w:val="center"/>
          </w:tcPr>
          <w:p w14:paraId="5A7861F2" w14:textId="77777777" w:rsidR="00671B60" w:rsidRPr="00FA5326" w:rsidRDefault="00671B60" w:rsidP="00671B60">
            <w:pPr>
              <w:jc w:val="center"/>
              <w:rPr>
                <w:rFonts w:ascii="Times New Roman" w:hAnsi="Times New Roman" w:cs="Times New Roman"/>
                <w:b/>
                <w:bCs/>
                <w:sz w:val="20"/>
                <w:szCs w:val="20"/>
              </w:rPr>
            </w:pPr>
          </w:p>
        </w:tc>
        <w:tc>
          <w:tcPr>
            <w:tcW w:w="673" w:type="dxa"/>
            <w:tcBorders>
              <w:top w:val="nil"/>
              <w:left w:val="nil"/>
              <w:bottom w:val="nil"/>
              <w:right w:val="nil"/>
            </w:tcBorders>
            <w:shd w:val="clear" w:color="auto" w:fill="auto"/>
            <w:vAlign w:val="center"/>
          </w:tcPr>
          <w:p w14:paraId="57525702"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w:t>
            </w:r>
            <w:r>
              <w:rPr>
                <w:rFonts w:ascii="Times New Roman" w:hAnsi="Times New Roman" w:cs="Times New Roman"/>
                <w:color w:val="000000"/>
                <w:sz w:val="20"/>
                <w:szCs w:val="20"/>
              </w:rPr>
              <w:t>9</w:t>
            </w:r>
            <w:r w:rsidRPr="00156540">
              <w:rPr>
                <w:rFonts w:ascii="Times New Roman" w:hAnsi="Times New Roman" w:cs="Times New Roman"/>
                <w:color w:val="000000"/>
                <w:sz w:val="20"/>
                <w:szCs w:val="20"/>
              </w:rPr>
              <w:t>- 9.1)</w:t>
            </w:r>
          </w:p>
        </w:tc>
        <w:tc>
          <w:tcPr>
            <w:tcW w:w="673" w:type="dxa"/>
            <w:tcBorders>
              <w:top w:val="nil"/>
              <w:left w:val="nil"/>
              <w:bottom w:val="nil"/>
              <w:right w:val="nil"/>
            </w:tcBorders>
            <w:shd w:val="clear" w:color="auto" w:fill="auto"/>
            <w:vAlign w:val="center"/>
          </w:tcPr>
          <w:p w14:paraId="0CE0CD42"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(2.0- 8.7)</w:t>
            </w:r>
          </w:p>
        </w:tc>
        <w:tc>
          <w:tcPr>
            <w:tcW w:w="673" w:type="dxa"/>
            <w:tcBorders>
              <w:top w:val="nil"/>
              <w:left w:val="nil"/>
              <w:bottom w:val="nil"/>
              <w:right w:val="nil"/>
            </w:tcBorders>
            <w:shd w:val="clear" w:color="auto" w:fill="auto"/>
            <w:vAlign w:val="center"/>
          </w:tcPr>
          <w:p w14:paraId="272F152D"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(2.0- 8.0)</w:t>
            </w:r>
          </w:p>
        </w:tc>
        <w:tc>
          <w:tcPr>
            <w:tcW w:w="718" w:type="dxa"/>
            <w:tcBorders>
              <w:top w:val="nil"/>
              <w:left w:val="nil"/>
              <w:bottom w:val="nil"/>
              <w:right w:val="nil"/>
            </w:tcBorders>
            <w:shd w:val="clear" w:color="auto" w:fill="auto"/>
            <w:vAlign w:val="center"/>
          </w:tcPr>
          <w:p w14:paraId="544C1BAA"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(2.1- 12.6)</w:t>
            </w:r>
          </w:p>
        </w:tc>
        <w:tc>
          <w:tcPr>
            <w:tcW w:w="718" w:type="dxa"/>
            <w:tcBorders>
              <w:top w:val="nil"/>
              <w:left w:val="nil"/>
              <w:bottom w:val="nil"/>
              <w:right w:val="nil"/>
            </w:tcBorders>
            <w:shd w:val="clear" w:color="auto" w:fill="auto"/>
            <w:vAlign w:val="center"/>
          </w:tcPr>
          <w:p w14:paraId="06CE2B11"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(2.1- 11.7)</w:t>
            </w:r>
          </w:p>
        </w:tc>
        <w:tc>
          <w:tcPr>
            <w:tcW w:w="673" w:type="dxa"/>
            <w:tcBorders>
              <w:top w:val="nil"/>
              <w:left w:val="nil"/>
              <w:bottom w:val="nil"/>
              <w:right w:val="nil"/>
            </w:tcBorders>
            <w:shd w:val="clear" w:color="auto" w:fill="auto"/>
            <w:vAlign w:val="center"/>
          </w:tcPr>
          <w:p w14:paraId="2E56EAA4"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(2.4- 8.2)</w:t>
            </w:r>
          </w:p>
        </w:tc>
        <w:tc>
          <w:tcPr>
            <w:tcW w:w="706" w:type="dxa"/>
            <w:tcBorders>
              <w:top w:val="nil"/>
              <w:left w:val="nil"/>
              <w:bottom w:val="nil"/>
              <w:right w:val="nil"/>
            </w:tcBorders>
            <w:shd w:val="clear" w:color="auto" w:fill="auto"/>
            <w:vAlign w:val="center"/>
          </w:tcPr>
          <w:p w14:paraId="577469A6"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(2.1- 7.7)</w:t>
            </w:r>
          </w:p>
        </w:tc>
        <w:tc>
          <w:tcPr>
            <w:tcW w:w="710" w:type="dxa"/>
            <w:tcBorders>
              <w:top w:val="nil"/>
              <w:left w:val="nil"/>
              <w:bottom w:val="nil"/>
              <w:right w:val="nil"/>
            </w:tcBorders>
            <w:shd w:val="clear" w:color="auto" w:fill="auto"/>
            <w:vAlign w:val="center"/>
          </w:tcPr>
          <w:p w14:paraId="2805D781"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(1.9- 6.1)</w:t>
            </w:r>
          </w:p>
        </w:tc>
        <w:tc>
          <w:tcPr>
            <w:tcW w:w="710" w:type="dxa"/>
            <w:tcBorders>
              <w:top w:val="nil"/>
              <w:left w:val="nil"/>
              <w:bottom w:val="nil"/>
              <w:right w:val="nil"/>
            </w:tcBorders>
            <w:shd w:val="clear" w:color="auto" w:fill="auto"/>
            <w:vAlign w:val="center"/>
          </w:tcPr>
          <w:p w14:paraId="03292D4F"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(2.0- 7.5)</w:t>
            </w:r>
          </w:p>
        </w:tc>
        <w:tc>
          <w:tcPr>
            <w:tcW w:w="718" w:type="dxa"/>
            <w:tcBorders>
              <w:top w:val="nil"/>
              <w:left w:val="nil"/>
              <w:bottom w:val="nil"/>
              <w:right w:val="nil"/>
            </w:tcBorders>
            <w:shd w:val="clear" w:color="auto" w:fill="auto"/>
            <w:vAlign w:val="center"/>
          </w:tcPr>
          <w:p w14:paraId="5DBBE113"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(1.4- 11.4)</w:t>
            </w:r>
          </w:p>
        </w:tc>
        <w:tc>
          <w:tcPr>
            <w:tcW w:w="718" w:type="dxa"/>
            <w:tcBorders>
              <w:top w:val="nil"/>
              <w:left w:val="nil"/>
              <w:bottom w:val="nil"/>
              <w:right w:val="nil"/>
            </w:tcBorders>
            <w:shd w:val="clear" w:color="auto" w:fill="auto"/>
            <w:vAlign w:val="center"/>
          </w:tcPr>
          <w:p w14:paraId="0BB68AA5"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(1.6- 11.4)</w:t>
            </w:r>
          </w:p>
        </w:tc>
        <w:tc>
          <w:tcPr>
            <w:tcW w:w="710" w:type="dxa"/>
            <w:tcBorders>
              <w:top w:val="nil"/>
              <w:left w:val="nil"/>
              <w:bottom w:val="nil"/>
              <w:right w:val="nil"/>
            </w:tcBorders>
            <w:shd w:val="clear" w:color="auto" w:fill="auto"/>
            <w:vAlign w:val="center"/>
          </w:tcPr>
          <w:p w14:paraId="74F1A644"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(2.2- 8.5)</w:t>
            </w:r>
          </w:p>
        </w:tc>
        <w:tc>
          <w:tcPr>
            <w:tcW w:w="710" w:type="dxa"/>
            <w:tcBorders>
              <w:top w:val="nil"/>
              <w:left w:val="nil"/>
              <w:bottom w:val="nil"/>
              <w:right w:val="nil"/>
            </w:tcBorders>
            <w:shd w:val="clear" w:color="auto" w:fill="auto"/>
            <w:vAlign w:val="center"/>
          </w:tcPr>
          <w:p w14:paraId="75848618"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(1.0- 9.6)</w:t>
            </w:r>
          </w:p>
        </w:tc>
        <w:tc>
          <w:tcPr>
            <w:tcW w:w="710" w:type="dxa"/>
            <w:tcBorders>
              <w:top w:val="nil"/>
              <w:left w:val="nil"/>
              <w:bottom w:val="nil"/>
              <w:right w:val="nil"/>
            </w:tcBorders>
            <w:shd w:val="clear" w:color="auto" w:fill="auto"/>
            <w:vAlign w:val="center"/>
          </w:tcPr>
          <w:p w14:paraId="78194F9C"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(1.7- 6.0)</w:t>
            </w:r>
          </w:p>
        </w:tc>
        <w:tc>
          <w:tcPr>
            <w:tcW w:w="710" w:type="dxa"/>
            <w:tcBorders>
              <w:top w:val="nil"/>
              <w:left w:val="nil"/>
              <w:bottom w:val="nil"/>
              <w:right w:val="nil"/>
            </w:tcBorders>
            <w:shd w:val="clear" w:color="auto" w:fill="auto"/>
            <w:vAlign w:val="center"/>
          </w:tcPr>
          <w:p w14:paraId="7E100E7A"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(1.9- 9.8)</w:t>
            </w:r>
          </w:p>
        </w:tc>
        <w:tc>
          <w:tcPr>
            <w:tcW w:w="710" w:type="dxa"/>
            <w:tcBorders>
              <w:top w:val="nil"/>
              <w:left w:val="nil"/>
              <w:bottom w:val="nil"/>
              <w:right w:val="nil"/>
            </w:tcBorders>
            <w:shd w:val="clear" w:color="auto" w:fill="auto"/>
            <w:vAlign w:val="center"/>
          </w:tcPr>
          <w:p w14:paraId="4908536F"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(1.8- 8.8)</w:t>
            </w:r>
          </w:p>
        </w:tc>
        <w:tc>
          <w:tcPr>
            <w:tcW w:w="710" w:type="dxa"/>
            <w:tcBorders>
              <w:top w:val="nil"/>
              <w:left w:val="nil"/>
              <w:bottom w:val="nil"/>
              <w:right w:val="nil"/>
            </w:tcBorders>
            <w:shd w:val="clear" w:color="auto" w:fill="auto"/>
            <w:vAlign w:val="center"/>
          </w:tcPr>
          <w:p w14:paraId="5F759F91"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(1.8- 9.2)</w:t>
            </w:r>
          </w:p>
        </w:tc>
        <w:tc>
          <w:tcPr>
            <w:tcW w:w="710" w:type="dxa"/>
            <w:tcBorders>
              <w:top w:val="nil"/>
              <w:left w:val="nil"/>
              <w:bottom w:val="nil"/>
              <w:right w:val="nil"/>
            </w:tcBorders>
            <w:shd w:val="clear" w:color="auto" w:fill="auto"/>
            <w:vAlign w:val="center"/>
          </w:tcPr>
          <w:p w14:paraId="3E775A23"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(2.0- 7.4)</w:t>
            </w:r>
          </w:p>
        </w:tc>
        <w:tc>
          <w:tcPr>
            <w:tcW w:w="718" w:type="dxa"/>
            <w:tcBorders>
              <w:top w:val="nil"/>
              <w:left w:val="nil"/>
              <w:bottom w:val="nil"/>
              <w:right w:val="nil"/>
            </w:tcBorders>
            <w:shd w:val="clear" w:color="auto" w:fill="auto"/>
            <w:vAlign w:val="center"/>
          </w:tcPr>
          <w:p w14:paraId="03C9D01A"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(1.6- 10.8)</w:t>
            </w:r>
          </w:p>
        </w:tc>
        <w:tc>
          <w:tcPr>
            <w:tcW w:w="718" w:type="dxa"/>
            <w:tcBorders>
              <w:top w:val="nil"/>
              <w:left w:val="nil"/>
              <w:bottom w:val="nil"/>
              <w:right w:val="nil"/>
            </w:tcBorders>
            <w:shd w:val="clear" w:color="auto" w:fill="auto"/>
            <w:vAlign w:val="center"/>
          </w:tcPr>
          <w:p w14:paraId="704131AF"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(1.8- 10.6)</w:t>
            </w:r>
          </w:p>
        </w:tc>
        <w:tc>
          <w:tcPr>
            <w:tcW w:w="710" w:type="dxa"/>
            <w:tcBorders>
              <w:top w:val="nil"/>
              <w:left w:val="nil"/>
              <w:bottom w:val="nil"/>
              <w:right w:val="nil"/>
            </w:tcBorders>
            <w:shd w:val="clear" w:color="auto" w:fill="auto"/>
            <w:vAlign w:val="center"/>
          </w:tcPr>
          <w:p w14:paraId="101C0847"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(2.3- 8.7)</w:t>
            </w:r>
          </w:p>
        </w:tc>
      </w:tr>
      <w:tr w:rsidR="00671B60" w14:paraId="073B6118" w14:textId="77777777" w:rsidTr="00671B60">
        <w:tc>
          <w:tcPr>
            <w:tcW w:w="881" w:type="dxa"/>
            <w:tcBorders>
              <w:top w:val="nil"/>
              <w:left w:val="nil"/>
              <w:bottom w:val="nil"/>
              <w:right w:val="nil"/>
            </w:tcBorders>
            <w:vAlign w:val="center"/>
          </w:tcPr>
          <w:p w14:paraId="3BD2EFCE" w14:textId="77777777" w:rsidR="00671B60" w:rsidRPr="00FA5326" w:rsidRDefault="00671B60" w:rsidP="00671B60">
            <w:pPr>
              <w:jc w:val="center"/>
              <w:rPr>
                <w:rFonts w:ascii="Times New Roman" w:hAnsi="Times New Roman" w:cs="Times New Roman"/>
                <w:b/>
                <w:bCs/>
                <w:sz w:val="20"/>
                <w:szCs w:val="20"/>
              </w:rPr>
            </w:pPr>
          </w:p>
        </w:tc>
        <w:tc>
          <w:tcPr>
            <w:tcW w:w="673" w:type="dxa"/>
            <w:tcBorders>
              <w:top w:val="nil"/>
              <w:left w:val="nil"/>
              <w:bottom w:val="nil"/>
              <w:right w:val="nil"/>
            </w:tcBorders>
            <w:shd w:val="clear" w:color="auto" w:fill="auto"/>
            <w:vAlign w:val="center"/>
          </w:tcPr>
          <w:p w14:paraId="2646836F" w14:textId="77777777" w:rsidR="00671B60" w:rsidRPr="00156540" w:rsidRDefault="00671B60" w:rsidP="00671B60">
            <w:pPr>
              <w:jc w:val="center"/>
              <w:rPr>
                <w:rFonts w:ascii="Times New Roman" w:hAnsi="Times New Roman" w:cs="Times New Roman"/>
                <w:b/>
                <w:bCs/>
                <w:color w:val="000000"/>
                <w:sz w:val="20"/>
                <w:szCs w:val="20"/>
              </w:rPr>
            </w:pPr>
          </w:p>
        </w:tc>
        <w:tc>
          <w:tcPr>
            <w:tcW w:w="673" w:type="dxa"/>
            <w:tcBorders>
              <w:top w:val="nil"/>
              <w:left w:val="nil"/>
              <w:bottom w:val="nil"/>
              <w:right w:val="nil"/>
            </w:tcBorders>
            <w:shd w:val="clear" w:color="auto" w:fill="auto"/>
            <w:vAlign w:val="center"/>
          </w:tcPr>
          <w:p w14:paraId="7A2D0BBE" w14:textId="77777777" w:rsidR="00671B60" w:rsidRPr="00156540" w:rsidRDefault="00671B60" w:rsidP="00671B60">
            <w:pPr>
              <w:jc w:val="center"/>
              <w:rPr>
                <w:rFonts w:ascii="Times New Roman" w:hAnsi="Times New Roman" w:cs="Times New Roman"/>
                <w:b/>
                <w:bCs/>
                <w:color w:val="000000"/>
                <w:sz w:val="20"/>
                <w:szCs w:val="20"/>
              </w:rPr>
            </w:pPr>
          </w:p>
        </w:tc>
        <w:tc>
          <w:tcPr>
            <w:tcW w:w="673" w:type="dxa"/>
            <w:tcBorders>
              <w:top w:val="nil"/>
              <w:left w:val="nil"/>
              <w:bottom w:val="nil"/>
              <w:right w:val="nil"/>
            </w:tcBorders>
            <w:shd w:val="clear" w:color="auto" w:fill="auto"/>
            <w:vAlign w:val="center"/>
          </w:tcPr>
          <w:p w14:paraId="2D2870BC" w14:textId="77777777" w:rsidR="00671B60" w:rsidRPr="00156540" w:rsidRDefault="00671B60" w:rsidP="00671B60">
            <w:pPr>
              <w:jc w:val="center"/>
              <w:rPr>
                <w:rFonts w:ascii="Times New Roman" w:hAnsi="Times New Roman" w:cs="Times New Roman"/>
                <w:b/>
                <w:bCs/>
                <w:color w:val="000000"/>
                <w:sz w:val="20"/>
                <w:szCs w:val="20"/>
              </w:rPr>
            </w:pPr>
          </w:p>
        </w:tc>
        <w:tc>
          <w:tcPr>
            <w:tcW w:w="718" w:type="dxa"/>
            <w:tcBorders>
              <w:top w:val="nil"/>
              <w:left w:val="nil"/>
              <w:bottom w:val="nil"/>
              <w:right w:val="nil"/>
            </w:tcBorders>
            <w:shd w:val="clear" w:color="auto" w:fill="auto"/>
            <w:vAlign w:val="center"/>
          </w:tcPr>
          <w:p w14:paraId="0379A7C1" w14:textId="77777777" w:rsidR="00671B60" w:rsidRPr="00156540" w:rsidRDefault="00671B60" w:rsidP="00671B60">
            <w:pPr>
              <w:jc w:val="center"/>
              <w:rPr>
                <w:rFonts w:ascii="Times New Roman" w:hAnsi="Times New Roman" w:cs="Times New Roman"/>
                <w:b/>
                <w:bCs/>
                <w:color w:val="000000"/>
                <w:sz w:val="20"/>
                <w:szCs w:val="20"/>
              </w:rPr>
            </w:pPr>
          </w:p>
        </w:tc>
        <w:tc>
          <w:tcPr>
            <w:tcW w:w="718" w:type="dxa"/>
            <w:tcBorders>
              <w:top w:val="nil"/>
              <w:left w:val="nil"/>
              <w:bottom w:val="nil"/>
              <w:right w:val="nil"/>
            </w:tcBorders>
            <w:shd w:val="clear" w:color="auto" w:fill="auto"/>
            <w:vAlign w:val="center"/>
          </w:tcPr>
          <w:p w14:paraId="6D254737" w14:textId="77777777" w:rsidR="00671B60" w:rsidRPr="00156540" w:rsidRDefault="00671B60" w:rsidP="00671B60">
            <w:pPr>
              <w:jc w:val="center"/>
              <w:rPr>
                <w:rFonts w:ascii="Times New Roman" w:hAnsi="Times New Roman" w:cs="Times New Roman"/>
                <w:b/>
                <w:bCs/>
                <w:color w:val="000000"/>
                <w:sz w:val="20"/>
                <w:szCs w:val="20"/>
              </w:rPr>
            </w:pPr>
          </w:p>
        </w:tc>
        <w:tc>
          <w:tcPr>
            <w:tcW w:w="673" w:type="dxa"/>
            <w:tcBorders>
              <w:top w:val="nil"/>
              <w:left w:val="nil"/>
              <w:bottom w:val="nil"/>
              <w:right w:val="nil"/>
            </w:tcBorders>
            <w:shd w:val="clear" w:color="auto" w:fill="auto"/>
            <w:vAlign w:val="center"/>
          </w:tcPr>
          <w:p w14:paraId="4A29FA59" w14:textId="77777777" w:rsidR="00671B60" w:rsidRPr="00156540" w:rsidRDefault="00671B60" w:rsidP="00671B60">
            <w:pPr>
              <w:jc w:val="center"/>
              <w:rPr>
                <w:rFonts w:ascii="Times New Roman" w:hAnsi="Times New Roman" w:cs="Times New Roman"/>
                <w:b/>
                <w:bCs/>
                <w:color w:val="000000"/>
                <w:sz w:val="20"/>
                <w:szCs w:val="20"/>
              </w:rPr>
            </w:pPr>
          </w:p>
        </w:tc>
        <w:tc>
          <w:tcPr>
            <w:tcW w:w="706" w:type="dxa"/>
            <w:tcBorders>
              <w:top w:val="nil"/>
              <w:left w:val="nil"/>
              <w:bottom w:val="nil"/>
              <w:right w:val="nil"/>
            </w:tcBorders>
            <w:shd w:val="clear" w:color="auto" w:fill="auto"/>
            <w:vAlign w:val="center"/>
          </w:tcPr>
          <w:p w14:paraId="4775FB6D" w14:textId="77777777" w:rsidR="00671B60" w:rsidRPr="00156540" w:rsidRDefault="00671B60" w:rsidP="00671B60">
            <w:pPr>
              <w:jc w:val="center"/>
              <w:rPr>
                <w:rFonts w:ascii="Times New Roman" w:hAnsi="Times New Roman" w:cs="Times New Roman"/>
                <w:b/>
                <w:bCs/>
                <w:color w:val="000000"/>
                <w:sz w:val="20"/>
                <w:szCs w:val="20"/>
              </w:rPr>
            </w:pPr>
          </w:p>
        </w:tc>
        <w:tc>
          <w:tcPr>
            <w:tcW w:w="710" w:type="dxa"/>
            <w:tcBorders>
              <w:top w:val="nil"/>
              <w:left w:val="nil"/>
              <w:bottom w:val="nil"/>
              <w:right w:val="nil"/>
            </w:tcBorders>
            <w:shd w:val="clear" w:color="auto" w:fill="auto"/>
            <w:vAlign w:val="center"/>
          </w:tcPr>
          <w:p w14:paraId="143B6F4C" w14:textId="77777777" w:rsidR="00671B60" w:rsidRPr="00156540" w:rsidRDefault="00671B60" w:rsidP="00671B60">
            <w:pPr>
              <w:jc w:val="center"/>
              <w:rPr>
                <w:rFonts w:ascii="Times New Roman" w:hAnsi="Times New Roman" w:cs="Times New Roman"/>
                <w:b/>
                <w:bCs/>
                <w:color w:val="000000"/>
                <w:sz w:val="20"/>
                <w:szCs w:val="20"/>
              </w:rPr>
            </w:pPr>
          </w:p>
        </w:tc>
        <w:tc>
          <w:tcPr>
            <w:tcW w:w="710" w:type="dxa"/>
            <w:tcBorders>
              <w:top w:val="nil"/>
              <w:left w:val="nil"/>
              <w:bottom w:val="nil"/>
              <w:right w:val="nil"/>
            </w:tcBorders>
            <w:shd w:val="clear" w:color="auto" w:fill="auto"/>
            <w:vAlign w:val="center"/>
          </w:tcPr>
          <w:p w14:paraId="47298343" w14:textId="77777777" w:rsidR="00671B60" w:rsidRPr="00156540" w:rsidRDefault="00671B60" w:rsidP="00671B60">
            <w:pPr>
              <w:jc w:val="center"/>
              <w:rPr>
                <w:rFonts w:ascii="Times New Roman" w:hAnsi="Times New Roman" w:cs="Times New Roman"/>
                <w:b/>
                <w:bCs/>
                <w:color w:val="000000"/>
                <w:sz w:val="20"/>
                <w:szCs w:val="20"/>
              </w:rPr>
            </w:pPr>
          </w:p>
        </w:tc>
        <w:tc>
          <w:tcPr>
            <w:tcW w:w="718" w:type="dxa"/>
            <w:tcBorders>
              <w:top w:val="nil"/>
              <w:left w:val="nil"/>
              <w:bottom w:val="nil"/>
              <w:right w:val="nil"/>
            </w:tcBorders>
            <w:shd w:val="clear" w:color="auto" w:fill="auto"/>
            <w:vAlign w:val="center"/>
          </w:tcPr>
          <w:p w14:paraId="1E9D7437" w14:textId="77777777" w:rsidR="00671B60" w:rsidRPr="00156540" w:rsidRDefault="00671B60" w:rsidP="00671B60">
            <w:pPr>
              <w:jc w:val="center"/>
              <w:rPr>
                <w:rFonts w:ascii="Times New Roman" w:hAnsi="Times New Roman" w:cs="Times New Roman"/>
                <w:b/>
                <w:bCs/>
                <w:color w:val="000000"/>
                <w:sz w:val="20"/>
                <w:szCs w:val="20"/>
              </w:rPr>
            </w:pPr>
          </w:p>
        </w:tc>
        <w:tc>
          <w:tcPr>
            <w:tcW w:w="718" w:type="dxa"/>
            <w:tcBorders>
              <w:top w:val="nil"/>
              <w:left w:val="nil"/>
              <w:bottom w:val="nil"/>
              <w:right w:val="nil"/>
            </w:tcBorders>
            <w:shd w:val="clear" w:color="auto" w:fill="auto"/>
            <w:vAlign w:val="center"/>
          </w:tcPr>
          <w:p w14:paraId="1980116A" w14:textId="77777777" w:rsidR="00671B60" w:rsidRPr="00156540" w:rsidRDefault="00671B60" w:rsidP="00671B60">
            <w:pPr>
              <w:jc w:val="center"/>
              <w:rPr>
                <w:rFonts w:ascii="Times New Roman" w:hAnsi="Times New Roman" w:cs="Times New Roman"/>
                <w:b/>
                <w:bCs/>
                <w:color w:val="000000"/>
                <w:sz w:val="20"/>
                <w:szCs w:val="20"/>
              </w:rPr>
            </w:pPr>
          </w:p>
        </w:tc>
        <w:tc>
          <w:tcPr>
            <w:tcW w:w="710" w:type="dxa"/>
            <w:tcBorders>
              <w:top w:val="nil"/>
              <w:left w:val="nil"/>
              <w:bottom w:val="nil"/>
              <w:right w:val="nil"/>
            </w:tcBorders>
            <w:shd w:val="clear" w:color="auto" w:fill="auto"/>
            <w:vAlign w:val="center"/>
          </w:tcPr>
          <w:p w14:paraId="6128C228" w14:textId="77777777" w:rsidR="00671B60" w:rsidRPr="00156540" w:rsidRDefault="00671B60" w:rsidP="00671B60">
            <w:pPr>
              <w:jc w:val="center"/>
              <w:rPr>
                <w:rFonts w:ascii="Times New Roman" w:hAnsi="Times New Roman" w:cs="Times New Roman"/>
                <w:b/>
                <w:bCs/>
                <w:color w:val="000000"/>
                <w:sz w:val="20"/>
                <w:szCs w:val="20"/>
              </w:rPr>
            </w:pPr>
          </w:p>
        </w:tc>
        <w:tc>
          <w:tcPr>
            <w:tcW w:w="710" w:type="dxa"/>
            <w:tcBorders>
              <w:top w:val="nil"/>
              <w:left w:val="nil"/>
              <w:bottom w:val="nil"/>
              <w:right w:val="nil"/>
            </w:tcBorders>
            <w:shd w:val="clear" w:color="auto" w:fill="auto"/>
            <w:vAlign w:val="center"/>
          </w:tcPr>
          <w:p w14:paraId="73AD70A3" w14:textId="77777777" w:rsidR="00671B60" w:rsidRPr="00156540" w:rsidRDefault="00671B60" w:rsidP="00671B60">
            <w:pPr>
              <w:jc w:val="center"/>
              <w:rPr>
                <w:rFonts w:ascii="Times New Roman" w:hAnsi="Times New Roman" w:cs="Times New Roman"/>
                <w:b/>
                <w:bCs/>
                <w:color w:val="000000"/>
                <w:sz w:val="20"/>
                <w:szCs w:val="20"/>
              </w:rPr>
            </w:pPr>
          </w:p>
        </w:tc>
        <w:tc>
          <w:tcPr>
            <w:tcW w:w="710" w:type="dxa"/>
            <w:tcBorders>
              <w:top w:val="nil"/>
              <w:left w:val="nil"/>
              <w:bottom w:val="nil"/>
              <w:right w:val="nil"/>
            </w:tcBorders>
            <w:shd w:val="clear" w:color="auto" w:fill="auto"/>
            <w:vAlign w:val="center"/>
          </w:tcPr>
          <w:p w14:paraId="5FC723EF" w14:textId="77777777" w:rsidR="00671B60" w:rsidRPr="00156540" w:rsidRDefault="00671B60" w:rsidP="00671B60">
            <w:pPr>
              <w:jc w:val="center"/>
              <w:rPr>
                <w:rFonts w:ascii="Times New Roman" w:hAnsi="Times New Roman" w:cs="Times New Roman"/>
                <w:b/>
                <w:bCs/>
                <w:color w:val="000000"/>
                <w:sz w:val="20"/>
                <w:szCs w:val="20"/>
              </w:rPr>
            </w:pPr>
          </w:p>
        </w:tc>
        <w:tc>
          <w:tcPr>
            <w:tcW w:w="710" w:type="dxa"/>
            <w:tcBorders>
              <w:top w:val="nil"/>
              <w:left w:val="nil"/>
              <w:bottom w:val="nil"/>
              <w:right w:val="nil"/>
            </w:tcBorders>
            <w:shd w:val="clear" w:color="auto" w:fill="auto"/>
            <w:vAlign w:val="center"/>
          </w:tcPr>
          <w:p w14:paraId="75BA7870" w14:textId="77777777" w:rsidR="00671B60" w:rsidRPr="00156540" w:rsidRDefault="00671B60" w:rsidP="00671B60">
            <w:pPr>
              <w:jc w:val="center"/>
              <w:rPr>
                <w:rFonts w:ascii="Times New Roman" w:hAnsi="Times New Roman" w:cs="Times New Roman"/>
                <w:b/>
                <w:bCs/>
                <w:color w:val="000000"/>
                <w:sz w:val="20"/>
                <w:szCs w:val="20"/>
              </w:rPr>
            </w:pPr>
          </w:p>
        </w:tc>
        <w:tc>
          <w:tcPr>
            <w:tcW w:w="710" w:type="dxa"/>
            <w:tcBorders>
              <w:top w:val="nil"/>
              <w:left w:val="nil"/>
              <w:bottom w:val="nil"/>
              <w:right w:val="nil"/>
            </w:tcBorders>
            <w:shd w:val="clear" w:color="auto" w:fill="auto"/>
            <w:vAlign w:val="center"/>
          </w:tcPr>
          <w:p w14:paraId="0DAB611E" w14:textId="77777777" w:rsidR="00671B60" w:rsidRPr="00156540" w:rsidRDefault="00671B60" w:rsidP="00671B60">
            <w:pPr>
              <w:jc w:val="center"/>
              <w:rPr>
                <w:rFonts w:ascii="Times New Roman" w:hAnsi="Times New Roman" w:cs="Times New Roman"/>
                <w:b/>
                <w:bCs/>
                <w:color w:val="000000"/>
                <w:sz w:val="20"/>
                <w:szCs w:val="20"/>
              </w:rPr>
            </w:pPr>
          </w:p>
        </w:tc>
        <w:tc>
          <w:tcPr>
            <w:tcW w:w="710" w:type="dxa"/>
            <w:tcBorders>
              <w:top w:val="nil"/>
              <w:left w:val="nil"/>
              <w:bottom w:val="nil"/>
              <w:right w:val="nil"/>
            </w:tcBorders>
            <w:shd w:val="clear" w:color="auto" w:fill="auto"/>
            <w:vAlign w:val="center"/>
          </w:tcPr>
          <w:p w14:paraId="02B97C44" w14:textId="77777777" w:rsidR="00671B60" w:rsidRPr="00156540" w:rsidRDefault="00671B60" w:rsidP="00671B60">
            <w:pPr>
              <w:jc w:val="center"/>
              <w:rPr>
                <w:rFonts w:ascii="Times New Roman" w:hAnsi="Times New Roman" w:cs="Times New Roman"/>
                <w:b/>
                <w:bCs/>
                <w:color w:val="000000"/>
                <w:sz w:val="20"/>
                <w:szCs w:val="20"/>
              </w:rPr>
            </w:pPr>
          </w:p>
        </w:tc>
        <w:tc>
          <w:tcPr>
            <w:tcW w:w="710" w:type="dxa"/>
            <w:tcBorders>
              <w:top w:val="nil"/>
              <w:left w:val="nil"/>
              <w:bottom w:val="nil"/>
              <w:right w:val="nil"/>
            </w:tcBorders>
            <w:shd w:val="clear" w:color="auto" w:fill="auto"/>
            <w:vAlign w:val="center"/>
          </w:tcPr>
          <w:p w14:paraId="20E0F14E" w14:textId="77777777" w:rsidR="00671B60" w:rsidRPr="00156540" w:rsidRDefault="00671B60" w:rsidP="00671B60">
            <w:pPr>
              <w:jc w:val="center"/>
              <w:rPr>
                <w:rFonts w:ascii="Times New Roman" w:hAnsi="Times New Roman" w:cs="Times New Roman"/>
                <w:b/>
                <w:bCs/>
                <w:color w:val="000000"/>
                <w:sz w:val="20"/>
                <w:szCs w:val="20"/>
              </w:rPr>
            </w:pPr>
          </w:p>
        </w:tc>
        <w:tc>
          <w:tcPr>
            <w:tcW w:w="718" w:type="dxa"/>
            <w:tcBorders>
              <w:top w:val="nil"/>
              <w:left w:val="nil"/>
              <w:bottom w:val="nil"/>
              <w:right w:val="nil"/>
            </w:tcBorders>
            <w:shd w:val="clear" w:color="auto" w:fill="auto"/>
            <w:vAlign w:val="center"/>
          </w:tcPr>
          <w:p w14:paraId="70960471" w14:textId="77777777" w:rsidR="00671B60" w:rsidRPr="00156540" w:rsidRDefault="00671B60" w:rsidP="00671B60">
            <w:pPr>
              <w:jc w:val="center"/>
              <w:rPr>
                <w:rFonts w:ascii="Times New Roman" w:hAnsi="Times New Roman" w:cs="Times New Roman"/>
                <w:b/>
                <w:bCs/>
                <w:color w:val="000000"/>
                <w:sz w:val="20"/>
                <w:szCs w:val="20"/>
              </w:rPr>
            </w:pPr>
          </w:p>
        </w:tc>
        <w:tc>
          <w:tcPr>
            <w:tcW w:w="718" w:type="dxa"/>
            <w:tcBorders>
              <w:top w:val="nil"/>
              <w:left w:val="nil"/>
              <w:bottom w:val="nil"/>
              <w:right w:val="nil"/>
            </w:tcBorders>
            <w:shd w:val="clear" w:color="auto" w:fill="auto"/>
            <w:vAlign w:val="center"/>
          </w:tcPr>
          <w:p w14:paraId="4635625B" w14:textId="77777777" w:rsidR="00671B60" w:rsidRPr="00156540" w:rsidRDefault="00671B60" w:rsidP="00671B60">
            <w:pPr>
              <w:jc w:val="center"/>
              <w:rPr>
                <w:rFonts w:ascii="Times New Roman" w:hAnsi="Times New Roman" w:cs="Times New Roman"/>
                <w:b/>
                <w:bCs/>
                <w:color w:val="000000"/>
                <w:sz w:val="20"/>
                <w:szCs w:val="20"/>
              </w:rPr>
            </w:pPr>
          </w:p>
        </w:tc>
        <w:tc>
          <w:tcPr>
            <w:tcW w:w="710" w:type="dxa"/>
            <w:tcBorders>
              <w:top w:val="nil"/>
              <w:left w:val="nil"/>
              <w:bottom w:val="nil"/>
              <w:right w:val="nil"/>
            </w:tcBorders>
            <w:shd w:val="clear" w:color="auto" w:fill="auto"/>
            <w:vAlign w:val="center"/>
          </w:tcPr>
          <w:p w14:paraId="090B07EA" w14:textId="77777777" w:rsidR="00671B60" w:rsidRPr="00156540" w:rsidRDefault="00671B60" w:rsidP="00671B60">
            <w:pPr>
              <w:jc w:val="center"/>
              <w:rPr>
                <w:rFonts w:ascii="Times New Roman" w:hAnsi="Times New Roman" w:cs="Times New Roman"/>
                <w:b/>
                <w:bCs/>
                <w:color w:val="000000"/>
                <w:sz w:val="20"/>
                <w:szCs w:val="20"/>
              </w:rPr>
            </w:pPr>
          </w:p>
        </w:tc>
      </w:tr>
      <w:tr w:rsidR="00671B60" w14:paraId="36F95552" w14:textId="77777777" w:rsidTr="00671B60">
        <w:tc>
          <w:tcPr>
            <w:tcW w:w="881" w:type="dxa"/>
            <w:vMerge w:val="restart"/>
            <w:tcBorders>
              <w:top w:val="nil"/>
              <w:left w:val="nil"/>
              <w:bottom w:val="nil"/>
              <w:right w:val="nil"/>
            </w:tcBorders>
            <w:vAlign w:val="center"/>
          </w:tcPr>
          <w:p w14:paraId="0C089B55" w14:textId="77777777" w:rsidR="00671B60" w:rsidRPr="00FA5326" w:rsidRDefault="00671B60" w:rsidP="00671B60">
            <w:pPr>
              <w:jc w:val="center"/>
              <w:rPr>
                <w:rFonts w:ascii="Times New Roman" w:hAnsi="Times New Roman" w:cs="Times New Roman"/>
                <w:b/>
                <w:bCs/>
                <w:sz w:val="20"/>
                <w:szCs w:val="20"/>
              </w:rPr>
            </w:pPr>
            <w:r w:rsidRPr="00FA5326">
              <w:rPr>
                <w:rFonts w:ascii="Times New Roman" w:hAnsi="Times New Roman" w:cs="Times New Roman"/>
                <w:b/>
                <w:bCs/>
                <w:sz w:val="20"/>
                <w:szCs w:val="20"/>
              </w:rPr>
              <w:t>Wave height</w:t>
            </w:r>
          </w:p>
          <w:p w14:paraId="413BB58A" w14:textId="77777777" w:rsidR="00671B60" w:rsidRPr="00FA5326" w:rsidRDefault="00671B60" w:rsidP="00671B60">
            <w:pPr>
              <w:jc w:val="center"/>
              <w:rPr>
                <w:rFonts w:ascii="Times New Roman" w:hAnsi="Times New Roman" w:cs="Times New Roman"/>
                <w:b/>
                <w:bCs/>
                <w:sz w:val="20"/>
                <w:szCs w:val="20"/>
              </w:rPr>
            </w:pPr>
            <w:r w:rsidRPr="00FA5326">
              <w:rPr>
                <w:rFonts w:ascii="Times New Roman" w:hAnsi="Times New Roman" w:cs="Times New Roman"/>
                <w:b/>
                <w:bCs/>
                <w:sz w:val="20"/>
                <w:szCs w:val="20"/>
              </w:rPr>
              <w:t>(m)</w:t>
            </w:r>
          </w:p>
        </w:tc>
        <w:tc>
          <w:tcPr>
            <w:tcW w:w="673" w:type="dxa"/>
            <w:tcBorders>
              <w:top w:val="nil"/>
              <w:left w:val="nil"/>
              <w:bottom w:val="nil"/>
              <w:right w:val="nil"/>
            </w:tcBorders>
            <w:shd w:val="clear" w:color="auto" w:fill="auto"/>
            <w:vAlign w:val="center"/>
          </w:tcPr>
          <w:p w14:paraId="2AB048AC"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0.60</w:t>
            </w:r>
          </w:p>
        </w:tc>
        <w:tc>
          <w:tcPr>
            <w:tcW w:w="673" w:type="dxa"/>
            <w:tcBorders>
              <w:top w:val="nil"/>
              <w:left w:val="nil"/>
              <w:bottom w:val="nil"/>
              <w:right w:val="nil"/>
            </w:tcBorders>
            <w:shd w:val="clear" w:color="auto" w:fill="auto"/>
            <w:vAlign w:val="center"/>
          </w:tcPr>
          <w:p w14:paraId="47E0CAA5"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0.54</w:t>
            </w:r>
          </w:p>
        </w:tc>
        <w:tc>
          <w:tcPr>
            <w:tcW w:w="673" w:type="dxa"/>
            <w:tcBorders>
              <w:top w:val="nil"/>
              <w:left w:val="nil"/>
              <w:bottom w:val="nil"/>
              <w:right w:val="nil"/>
            </w:tcBorders>
            <w:shd w:val="clear" w:color="auto" w:fill="auto"/>
            <w:vAlign w:val="center"/>
          </w:tcPr>
          <w:p w14:paraId="15CB05D1"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0.44</w:t>
            </w:r>
          </w:p>
        </w:tc>
        <w:tc>
          <w:tcPr>
            <w:tcW w:w="718" w:type="dxa"/>
            <w:tcBorders>
              <w:top w:val="nil"/>
              <w:left w:val="nil"/>
              <w:bottom w:val="nil"/>
              <w:right w:val="nil"/>
            </w:tcBorders>
            <w:shd w:val="clear" w:color="auto" w:fill="auto"/>
            <w:vAlign w:val="center"/>
          </w:tcPr>
          <w:p w14:paraId="28AAEFA7"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0.85</w:t>
            </w:r>
          </w:p>
        </w:tc>
        <w:tc>
          <w:tcPr>
            <w:tcW w:w="718" w:type="dxa"/>
            <w:tcBorders>
              <w:top w:val="nil"/>
              <w:left w:val="nil"/>
              <w:bottom w:val="nil"/>
              <w:right w:val="nil"/>
            </w:tcBorders>
            <w:shd w:val="clear" w:color="auto" w:fill="auto"/>
            <w:vAlign w:val="center"/>
          </w:tcPr>
          <w:p w14:paraId="40B8B382"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0.56</w:t>
            </w:r>
          </w:p>
        </w:tc>
        <w:tc>
          <w:tcPr>
            <w:tcW w:w="673" w:type="dxa"/>
            <w:tcBorders>
              <w:top w:val="nil"/>
              <w:left w:val="nil"/>
              <w:bottom w:val="nil"/>
              <w:right w:val="nil"/>
            </w:tcBorders>
            <w:shd w:val="clear" w:color="auto" w:fill="auto"/>
            <w:vAlign w:val="center"/>
          </w:tcPr>
          <w:p w14:paraId="08CB53E7"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0.75</w:t>
            </w:r>
          </w:p>
        </w:tc>
        <w:tc>
          <w:tcPr>
            <w:tcW w:w="706" w:type="dxa"/>
            <w:tcBorders>
              <w:top w:val="nil"/>
              <w:left w:val="nil"/>
              <w:bottom w:val="nil"/>
              <w:right w:val="nil"/>
            </w:tcBorders>
            <w:shd w:val="clear" w:color="auto" w:fill="auto"/>
            <w:vAlign w:val="center"/>
          </w:tcPr>
          <w:p w14:paraId="7B5E77F1"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0.55</w:t>
            </w:r>
          </w:p>
        </w:tc>
        <w:tc>
          <w:tcPr>
            <w:tcW w:w="710" w:type="dxa"/>
            <w:tcBorders>
              <w:top w:val="nil"/>
              <w:left w:val="nil"/>
              <w:bottom w:val="nil"/>
              <w:right w:val="nil"/>
            </w:tcBorders>
            <w:shd w:val="clear" w:color="auto" w:fill="auto"/>
            <w:vAlign w:val="center"/>
          </w:tcPr>
          <w:p w14:paraId="722C4D23"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0.52</w:t>
            </w:r>
          </w:p>
        </w:tc>
        <w:tc>
          <w:tcPr>
            <w:tcW w:w="710" w:type="dxa"/>
            <w:tcBorders>
              <w:top w:val="nil"/>
              <w:left w:val="nil"/>
              <w:bottom w:val="nil"/>
              <w:right w:val="nil"/>
            </w:tcBorders>
            <w:shd w:val="clear" w:color="auto" w:fill="auto"/>
            <w:vAlign w:val="center"/>
          </w:tcPr>
          <w:p w14:paraId="289829D5"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0.50</w:t>
            </w:r>
          </w:p>
        </w:tc>
        <w:tc>
          <w:tcPr>
            <w:tcW w:w="718" w:type="dxa"/>
            <w:tcBorders>
              <w:top w:val="nil"/>
              <w:left w:val="nil"/>
              <w:bottom w:val="nil"/>
              <w:right w:val="nil"/>
            </w:tcBorders>
            <w:shd w:val="clear" w:color="auto" w:fill="auto"/>
            <w:vAlign w:val="center"/>
          </w:tcPr>
          <w:p w14:paraId="70899C6E"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0.72</w:t>
            </w:r>
          </w:p>
        </w:tc>
        <w:tc>
          <w:tcPr>
            <w:tcW w:w="718" w:type="dxa"/>
            <w:tcBorders>
              <w:top w:val="nil"/>
              <w:left w:val="nil"/>
              <w:bottom w:val="nil"/>
              <w:right w:val="nil"/>
            </w:tcBorders>
            <w:shd w:val="clear" w:color="auto" w:fill="auto"/>
            <w:vAlign w:val="center"/>
          </w:tcPr>
          <w:p w14:paraId="6A430FCF"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0.65</w:t>
            </w:r>
          </w:p>
        </w:tc>
        <w:tc>
          <w:tcPr>
            <w:tcW w:w="710" w:type="dxa"/>
            <w:tcBorders>
              <w:top w:val="nil"/>
              <w:left w:val="nil"/>
              <w:bottom w:val="nil"/>
              <w:right w:val="nil"/>
            </w:tcBorders>
            <w:shd w:val="clear" w:color="auto" w:fill="auto"/>
            <w:vAlign w:val="center"/>
          </w:tcPr>
          <w:p w14:paraId="29C26F1D"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0.60</w:t>
            </w:r>
          </w:p>
        </w:tc>
        <w:tc>
          <w:tcPr>
            <w:tcW w:w="710" w:type="dxa"/>
            <w:tcBorders>
              <w:top w:val="nil"/>
              <w:left w:val="nil"/>
              <w:bottom w:val="nil"/>
              <w:right w:val="nil"/>
            </w:tcBorders>
            <w:shd w:val="clear" w:color="auto" w:fill="auto"/>
            <w:vAlign w:val="center"/>
          </w:tcPr>
          <w:p w14:paraId="232D6921"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0.47</w:t>
            </w:r>
          </w:p>
        </w:tc>
        <w:tc>
          <w:tcPr>
            <w:tcW w:w="710" w:type="dxa"/>
            <w:tcBorders>
              <w:top w:val="nil"/>
              <w:left w:val="nil"/>
              <w:bottom w:val="nil"/>
              <w:right w:val="nil"/>
            </w:tcBorders>
            <w:shd w:val="clear" w:color="auto" w:fill="auto"/>
            <w:vAlign w:val="center"/>
          </w:tcPr>
          <w:p w14:paraId="2026D64E"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0.44</w:t>
            </w:r>
          </w:p>
        </w:tc>
        <w:tc>
          <w:tcPr>
            <w:tcW w:w="710" w:type="dxa"/>
            <w:tcBorders>
              <w:top w:val="nil"/>
              <w:left w:val="nil"/>
              <w:bottom w:val="nil"/>
              <w:right w:val="nil"/>
            </w:tcBorders>
            <w:shd w:val="clear" w:color="auto" w:fill="auto"/>
            <w:vAlign w:val="center"/>
          </w:tcPr>
          <w:p w14:paraId="0CF83479"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0.44</w:t>
            </w:r>
          </w:p>
        </w:tc>
        <w:tc>
          <w:tcPr>
            <w:tcW w:w="710" w:type="dxa"/>
            <w:tcBorders>
              <w:top w:val="nil"/>
              <w:left w:val="nil"/>
              <w:bottom w:val="nil"/>
              <w:right w:val="nil"/>
            </w:tcBorders>
            <w:shd w:val="clear" w:color="auto" w:fill="auto"/>
            <w:vAlign w:val="center"/>
          </w:tcPr>
          <w:p w14:paraId="2901BA09"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0.52</w:t>
            </w:r>
          </w:p>
        </w:tc>
        <w:tc>
          <w:tcPr>
            <w:tcW w:w="710" w:type="dxa"/>
            <w:tcBorders>
              <w:top w:val="nil"/>
              <w:left w:val="nil"/>
              <w:bottom w:val="nil"/>
              <w:right w:val="nil"/>
            </w:tcBorders>
            <w:shd w:val="clear" w:color="auto" w:fill="auto"/>
            <w:vAlign w:val="center"/>
          </w:tcPr>
          <w:p w14:paraId="424AA7F6"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0.63</w:t>
            </w:r>
          </w:p>
        </w:tc>
        <w:tc>
          <w:tcPr>
            <w:tcW w:w="710" w:type="dxa"/>
            <w:tcBorders>
              <w:top w:val="nil"/>
              <w:left w:val="nil"/>
              <w:bottom w:val="nil"/>
              <w:right w:val="nil"/>
            </w:tcBorders>
            <w:shd w:val="clear" w:color="auto" w:fill="auto"/>
            <w:vAlign w:val="center"/>
          </w:tcPr>
          <w:p w14:paraId="451A6727"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0.49</w:t>
            </w:r>
          </w:p>
        </w:tc>
        <w:tc>
          <w:tcPr>
            <w:tcW w:w="718" w:type="dxa"/>
            <w:tcBorders>
              <w:top w:val="nil"/>
              <w:left w:val="nil"/>
              <w:bottom w:val="nil"/>
              <w:right w:val="nil"/>
            </w:tcBorders>
            <w:shd w:val="clear" w:color="auto" w:fill="auto"/>
            <w:vAlign w:val="center"/>
          </w:tcPr>
          <w:p w14:paraId="20F41464"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0.64</w:t>
            </w:r>
          </w:p>
        </w:tc>
        <w:tc>
          <w:tcPr>
            <w:tcW w:w="718" w:type="dxa"/>
            <w:tcBorders>
              <w:top w:val="nil"/>
              <w:left w:val="nil"/>
              <w:bottom w:val="nil"/>
              <w:right w:val="nil"/>
            </w:tcBorders>
            <w:shd w:val="clear" w:color="auto" w:fill="auto"/>
            <w:vAlign w:val="center"/>
          </w:tcPr>
          <w:p w14:paraId="4EBF1645"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0.57</w:t>
            </w:r>
          </w:p>
        </w:tc>
        <w:tc>
          <w:tcPr>
            <w:tcW w:w="710" w:type="dxa"/>
            <w:tcBorders>
              <w:top w:val="nil"/>
              <w:left w:val="nil"/>
              <w:bottom w:val="nil"/>
              <w:right w:val="nil"/>
            </w:tcBorders>
            <w:shd w:val="clear" w:color="auto" w:fill="auto"/>
            <w:vAlign w:val="center"/>
          </w:tcPr>
          <w:p w14:paraId="13C63C05"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0.53</w:t>
            </w:r>
          </w:p>
        </w:tc>
      </w:tr>
      <w:tr w:rsidR="00671B60" w14:paraId="0B819C04" w14:textId="77777777" w:rsidTr="00671B60">
        <w:trPr>
          <w:trHeight w:val="617"/>
        </w:trPr>
        <w:tc>
          <w:tcPr>
            <w:tcW w:w="881" w:type="dxa"/>
            <w:vMerge/>
            <w:tcBorders>
              <w:top w:val="nil"/>
              <w:left w:val="nil"/>
              <w:bottom w:val="nil"/>
              <w:right w:val="nil"/>
            </w:tcBorders>
            <w:vAlign w:val="center"/>
          </w:tcPr>
          <w:p w14:paraId="164B0BE6" w14:textId="77777777" w:rsidR="00671B60" w:rsidRPr="00FA5326" w:rsidRDefault="00671B60" w:rsidP="00671B60">
            <w:pPr>
              <w:jc w:val="center"/>
              <w:rPr>
                <w:rFonts w:ascii="Times New Roman" w:hAnsi="Times New Roman" w:cs="Times New Roman"/>
                <w:b/>
                <w:bCs/>
                <w:sz w:val="20"/>
                <w:szCs w:val="20"/>
              </w:rPr>
            </w:pPr>
          </w:p>
        </w:tc>
        <w:tc>
          <w:tcPr>
            <w:tcW w:w="673" w:type="dxa"/>
            <w:tcBorders>
              <w:top w:val="nil"/>
              <w:left w:val="nil"/>
              <w:bottom w:val="nil"/>
              <w:right w:val="nil"/>
            </w:tcBorders>
            <w:shd w:val="clear" w:color="auto" w:fill="auto"/>
            <w:vAlign w:val="center"/>
          </w:tcPr>
          <w:p w14:paraId="5814399D"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(0.22 - 1.6)</w:t>
            </w:r>
          </w:p>
        </w:tc>
        <w:tc>
          <w:tcPr>
            <w:tcW w:w="673" w:type="dxa"/>
            <w:tcBorders>
              <w:top w:val="nil"/>
              <w:left w:val="nil"/>
              <w:bottom w:val="nil"/>
              <w:right w:val="nil"/>
            </w:tcBorders>
            <w:shd w:val="clear" w:color="auto" w:fill="auto"/>
            <w:vAlign w:val="center"/>
          </w:tcPr>
          <w:p w14:paraId="1AF32BAE"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(0.16 - 1.4)</w:t>
            </w:r>
          </w:p>
        </w:tc>
        <w:tc>
          <w:tcPr>
            <w:tcW w:w="673" w:type="dxa"/>
            <w:tcBorders>
              <w:top w:val="nil"/>
              <w:left w:val="nil"/>
              <w:bottom w:val="nil"/>
              <w:right w:val="nil"/>
            </w:tcBorders>
            <w:shd w:val="clear" w:color="auto" w:fill="auto"/>
            <w:vAlign w:val="center"/>
          </w:tcPr>
          <w:p w14:paraId="7DDF7E69"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(0.20 - 1.1)</w:t>
            </w:r>
          </w:p>
        </w:tc>
        <w:tc>
          <w:tcPr>
            <w:tcW w:w="718" w:type="dxa"/>
            <w:tcBorders>
              <w:top w:val="nil"/>
              <w:left w:val="nil"/>
              <w:bottom w:val="nil"/>
              <w:right w:val="nil"/>
            </w:tcBorders>
            <w:shd w:val="clear" w:color="auto" w:fill="auto"/>
            <w:vAlign w:val="center"/>
          </w:tcPr>
          <w:p w14:paraId="020177F0"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(0.17 - 2.1)</w:t>
            </w:r>
          </w:p>
        </w:tc>
        <w:tc>
          <w:tcPr>
            <w:tcW w:w="718" w:type="dxa"/>
            <w:tcBorders>
              <w:top w:val="nil"/>
              <w:left w:val="nil"/>
              <w:bottom w:val="nil"/>
              <w:right w:val="nil"/>
            </w:tcBorders>
            <w:shd w:val="clear" w:color="auto" w:fill="auto"/>
            <w:vAlign w:val="center"/>
          </w:tcPr>
          <w:p w14:paraId="0D62D3FC"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(0.22 - 1.9)</w:t>
            </w:r>
          </w:p>
        </w:tc>
        <w:tc>
          <w:tcPr>
            <w:tcW w:w="673" w:type="dxa"/>
            <w:tcBorders>
              <w:top w:val="nil"/>
              <w:left w:val="nil"/>
              <w:bottom w:val="nil"/>
              <w:right w:val="nil"/>
            </w:tcBorders>
            <w:shd w:val="clear" w:color="auto" w:fill="auto"/>
            <w:vAlign w:val="center"/>
          </w:tcPr>
          <w:p w14:paraId="236B1AF4"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(0.23 - 1.6)</w:t>
            </w:r>
          </w:p>
        </w:tc>
        <w:tc>
          <w:tcPr>
            <w:tcW w:w="706" w:type="dxa"/>
            <w:tcBorders>
              <w:top w:val="nil"/>
              <w:left w:val="nil"/>
              <w:bottom w:val="nil"/>
              <w:right w:val="nil"/>
            </w:tcBorders>
            <w:shd w:val="clear" w:color="auto" w:fill="auto"/>
            <w:vAlign w:val="center"/>
          </w:tcPr>
          <w:p w14:paraId="5EF5DA28"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(0.25 - 1.4)</w:t>
            </w:r>
          </w:p>
        </w:tc>
        <w:tc>
          <w:tcPr>
            <w:tcW w:w="710" w:type="dxa"/>
            <w:tcBorders>
              <w:top w:val="nil"/>
              <w:left w:val="nil"/>
              <w:bottom w:val="nil"/>
              <w:right w:val="nil"/>
            </w:tcBorders>
            <w:shd w:val="clear" w:color="auto" w:fill="auto"/>
            <w:vAlign w:val="center"/>
          </w:tcPr>
          <w:p w14:paraId="18BF105E"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(0.26- 0.97)</w:t>
            </w:r>
          </w:p>
        </w:tc>
        <w:tc>
          <w:tcPr>
            <w:tcW w:w="710" w:type="dxa"/>
            <w:tcBorders>
              <w:top w:val="nil"/>
              <w:left w:val="nil"/>
              <w:bottom w:val="nil"/>
              <w:right w:val="nil"/>
            </w:tcBorders>
            <w:shd w:val="clear" w:color="auto" w:fill="auto"/>
            <w:vAlign w:val="center"/>
          </w:tcPr>
          <w:p w14:paraId="74E3A5D6"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(0.22 - 1.2)</w:t>
            </w:r>
          </w:p>
        </w:tc>
        <w:tc>
          <w:tcPr>
            <w:tcW w:w="718" w:type="dxa"/>
            <w:tcBorders>
              <w:top w:val="nil"/>
              <w:left w:val="nil"/>
              <w:bottom w:val="nil"/>
              <w:right w:val="nil"/>
            </w:tcBorders>
            <w:shd w:val="clear" w:color="auto" w:fill="auto"/>
            <w:vAlign w:val="center"/>
          </w:tcPr>
          <w:p w14:paraId="5C5DEBB7"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(0.32 - 1.6)</w:t>
            </w:r>
          </w:p>
        </w:tc>
        <w:tc>
          <w:tcPr>
            <w:tcW w:w="718" w:type="dxa"/>
            <w:tcBorders>
              <w:top w:val="nil"/>
              <w:left w:val="nil"/>
              <w:bottom w:val="nil"/>
              <w:right w:val="nil"/>
            </w:tcBorders>
            <w:shd w:val="clear" w:color="auto" w:fill="auto"/>
            <w:vAlign w:val="center"/>
          </w:tcPr>
          <w:p w14:paraId="1A28B7C1"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(0.24 - 1.9)</w:t>
            </w:r>
          </w:p>
        </w:tc>
        <w:tc>
          <w:tcPr>
            <w:tcW w:w="710" w:type="dxa"/>
            <w:tcBorders>
              <w:top w:val="nil"/>
              <w:left w:val="nil"/>
              <w:bottom w:val="nil"/>
              <w:right w:val="nil"/>
            </w:tcBorders>
            <w:shd w:val="clear" w:color="auto" w:fill="auto"/>
            <w:vAlign w:val="center"/>
          </w:tcPr>
          <w:p w14:paraId="271E2CA6"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(0.18 - 1.9)</w:t>
            </w:r>
          </w:p>
        </w:tc>
        <w:tc>
          <w:tcPr>
            <w:tcW w:w="710" w:type="dxa"/>
            <w:tcBorders>
              <w:top w:val="nil"/>
              <w:left w:val="nil"/>
              <w:bottom w:val="nil"/>
              <w:right w:val="nil"/>
            </w:tcBorders>
            <w:shd w:val="clear" w:color="auto" w:fill="auto"/>
            <w:vAlign w:val="center"/>
          </w:tcPr>
          <w:p w14:paraId="4BA3A55C"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(0.20 - 1.5)</w:t>
            </w:r>
          </w:p>
        </w:tc>
        <w:tc>
          <w:tcPr>
            <w:tcW w:w="710" w:type="dxa"/>
            <w:tcBorders>
              <w:top w:val="nil"/>
              <w:left w:val="nil"/>
              <w:bottom w:val="nil"/>
              <w:right w:val="nil"/>
            </w:tcBorders>
            <w:shd w:val="clear" w:color="auto" w:fill="auto"/>
            <w:vAlign w:val="center"/>
          </w:tcPr>
          <w:p w14:paraId="600B9815"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(0.16 - 1.0)</w:t>
            </w:r>
          </w:p>
        </w:tc>
        <w:tc>
          <w:tcPr>
            <w:tcW w:w="710" w:type="dxa"/>
            <w:tcBorders>
              <w:top w:val="nil"/>
              <w:left w:val="nil"/>
              <w:bottom w:val="nil"/>
              <w:right w:val="nil"/>
            </w:tcBorders>
            <w:shd w:val="clear" w:color="auto" w:fill="auto"/>
            <w:vAlign w:val="center"/>
          </w:tcPr>
          <w:p w14:paraId="37D6396B"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(0.18 - 2.0)</w:t>
            </w:r>
          </w:p>
        </w:tc>
        <w:tc>
          <w:tcPr>
            <w:tcW w:w="710" w:type="dxa"/>
            <w:tcBorders>
              <w:top w:val="nil"/>
              <w:left w:val="nil"/>
              <w:bottom w:val="nil"/>
              <w:right w:val="nil"/>
            </w:tcBorders>
            <w:shd w:val="clear" w:color="auto" w:fill="auto"/>
            <w:vAlign w:val="center"/>
          </w:tcPr>
          <w:p w14:paraId="306584E8"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(0.21 - 1.8)</w:t>
            </w:r>
          </w:p>
        </w:tc>
        <w:tc>
          <w:tcPr>
            <w:tcW w:w="710" w:type="dxa"/>
            <w:tcBorders>
              <w:top w:val="nil"/>
              <w:left w:val="nil"/>
              <w:bottom w:val="nil"/>
              <w:right w:val="nil"/>
            </w:tcBorders>
            <w:shd w:val="clear" w:color="auto" w:fill="auto"/>
            <w:vAlign w:val="center"/>
          </w:tcPr>
          <w:p w14:paraId="41A87340"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(0.21 - 1.2)</w:t>
            </w:r>
          </w:p>
        </w:tc>
        <w:tc>
          <w:tcPr>
            <w:tcW w:w="710" w:type="dxa"/>
            <w:tcBorders>
              <w:top w:val="nil"/>
              <w:left w:val="nil"/>
              <w:bottom w:val="nil"/>
              <w:right w:val="nil"/>
            </w:tcBorders>
            <w:shd w:val="clear" w:color="auto" w:fill="auto"/>
            <w:vAlign w:val="center"/>
          </w:tcPr>
          <w:p w14:paraId="765A3636"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(0.12 - 1.4)</w:t>
            </w:r>
          </w:p>
        </w:tc>
        <w:tc>
          <w:tcPr>
            <w:tcW w:w="718" w:type="dxa"/>
            <w:tcBorders>
              <w:top w:val="nil"/>
              <w:left w:val="nil"/>
              <w:bottom w:val="nil"/>
              <w:right w:val="nil"/>
            </w:tcBorders>
            <w:shd w:val="clear" w:color="auto" w:fill="auto"/>
            <w:vAlign w:val="center"/>
          </w:tcPr>
          <w:p w14:paraId="7DDEBF42"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(0.22 - 1.5)</w:t>
            </w:r>
          </w:p>
        </w:tc>
        <w:tc>
          <w:tcPr>
            <w:tcW w:w="718" w:type="dxa"/>
            <w:tcBorders>
              <w:top w:val="nil"/>
              <w:left w:val="nil"/>
              <w:bottom w:val="nil"/>
              <w:right w:val="nil"/>
            </w:tcBorders>
            <w:shd w:val="clear" w:color="auto" w:fill="auto"/>
            <w:vAlign w:val="center"/>
          </w:tcPr>
          <w:p w14:paraId="655C3ABD"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(0.16 - 1.5)</w:t>
            </w:r>
          </w:p>
        </w:tc>
        <w:tc>
          <w:tcPr>
            <w:tcW w:w="710" w:type="dxa"/>
            <w:tcBorders>
              <w:top w:val="nil"/>
              <w:left w:val="nil"/>
              <w:bottom w:val="nil"/>
              <w:right w:val="nil"/>
            </w:tcBorders>
            <w:shd w:val="clear" w:color="auto" w:fill="auto"/>
            <w:vAlign w:val="center"/>
          </w:tcPr>
          <w:p w14:paraId="1E4656EE"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(0.15 - 1.4)</w:t>
            </w:r>
          </w:p>
        </w:tc>
      </w:tr>
      <w:tr w:rsidR="00671B60" w14:paraId="00A24E60" w14:textId="77777777" w:rsidTr="00671B60">
        <w:tc>
          <w:tcPr>
            <w:tcW w:w="881" w:type="dxa"/>
            <w:tcBorders>
              <w:top w:val="nil"/>
              <w:left w:val="nil"/>
              <w:bottom w:val="nil"/>
              <w:right w:val="nil"/>
            </w:tcBorders>
            <w:vAlign w:val="center"/>
          </w:tcPr>
          <w:p w14:paraId="064AF7BC" w14:textId="77777777" w:rsidR="00671B60" w:rsidRPr="00FA5326" w:rsidRDefault="00671B60" w:rsidP="00671B60">
            <w:pPr>
              <w:jc w:val="center"/>
              <w:rPr>
                <w:rFonts w:ascii="Times New Roman" w:hAnsi="Times New Roman" w:cs="Times New Roman"/>
                <w:b/>
                <w:bCs/>
                <w:sz w:val="20"/>
                <w:szCs w:val="20"/>
              </w:rPr>
            </w:pPr>
          </w:p>
        </w:tc>
        <w:tc>
          <w:tcPr>
            <w:tcW w:w="673" w:type="dxa"/>
            <w:tcBorders>
              <w:top w:val="nil"/>
              <w:left w:val="nil"/>
              <w:bottom w:val="nil"/>
              <w:right w:val="nil"/>
            </w:tcBorders>
            <w:shd w:val="clear" w:color="auto" w:fill="auto"/>
            <w:vAlign w:val="center"/>
          </w:tcPr>
          <w:p w14:paraId="050E9635" w14:textId="77777777" w:rsidR="00671B60" w:rsidRPr="00156540" w:rsidRDefault="00671B60" w:rsidP="00671B60">
            <w:pPr>
              <w:jc w:val="center"/>
              <w:rPr>
                <w:rFonts w:ascii="Times New Roman" w:hAnsi="Times New Roman" w:cs="Times New Roman"/>
                <w:b/>
                <w:bCs/>
                <w:color w:val="000000"/>
                <w:sz w:val="20"/>
                <w:szCs w:val="20"/>
              </w:rPr>
            </w:pPr>
          </w:p>
        </w:tc>
        <w:tc>
          <w:tcPr>
            <w:tcW w:w="673" w:type="dxa"/>
            <w:tcBorders>
              <w:top w:val="nil"/>
              <w:left w:val="nil"/>
              <w:bottom w:val="nil"/>
              <w:right w:val="nil"/>
            </w:tcBorders>
            <w:shd w:val="clear" w:color="auto" w:fill="auto"/>
            <w:vAlign w:val="center"/>
          </w:tcPr>
          <w:p w14:paraId="1BA5177E" w14:textId="77777777" w:rsidR="00671B60" w:rsidRPr="00156540" w:rsidRDefault="00671B60" w:rsidP="00671B60">
            <w:pPr>
              <w:jc w:val="center"/>
              <w:rPr>
                <w:rFonts w:ascii="Times New Roman" w:hAnsi="Times New Roman" w:cs="Times New Roman"/>
                <w:b/>
                <w:bCs/>
                <w:color w:val="000000"/>
                <w:sz w:val="20"/>
                <w:szCs w:val="20"/>
              </w:rPr>
            </w:pPr>
          </w:p>
        </w:tc>
        <w:tc>
          <w:tcPr>
            <w:tcW w:w="673" w:type="dxa"/>
            <w:tcBorders>
              <w:top w:val="nil"/>
              <w:left w:val="nil"/>
              <w:bottom w:val="nil"/>
              <w:right w:val="nil"/>
            </w:tcBorders>
            <w:shd w:val="clear" w:color="auto" w:fill="auto"/>
            <w:vAlign w:val="center"/>
          </w:tcPr>
          <w:p w14:paraId="27830502" w14:textId="77777777" w:rsidR="00671B60" w:rsidRPr="00156540" w:rsidRDefault="00671B60" w:rsidP="00671B60">
            <w:pPr>
              <w:jc w:val="center"/>
              <w:rPr>
                <w:rFonts w:ascii="Times New Roman" w:hAnsi="Times New Roman" w:cs="Times New Roman"/>
                <w:b/>
                <w:bCs/>
                <w:color w:val="000000"/>
                <w:sz w:val="20"/>
                <w:szCs w:val="20"/>
              </w:rPr>
            </w:pPr>
          </w:p>
        </w:tc>
        <w:tc>
          <w:tcPr>
            <w:tcW w:w="718" w:type="dxa"/>
            <w:tcBorders>
              <w:top w:val="nil"/>
              <w:left w:val="nil"/>
              <w:bottom w:val="nil"/>
              <w:right w:val="nil"/>
            </w:tcBorders>
            <w:shd w:val="clear" w:color="auto" w:fill="auto"/>
            <w:vAlign w:val="center"/>
          </w:tcPr>
          <w:p w14:paraId="6863D519" w14:textId="77777777" w:rsidR="00671B60" w:rsidRPr="00156540" w:rsidRDefault="00671B60" w:rsidP="00671B60">
            <w:pPr>
              <w:jc w:val="center"/>
              <w:rPr>
                <w:rFonts w:ascii="Times New Roman" w:hAnsi="Times New Roman" w:cs="Times New Roman"/>
                <w:b/>
                <w:bCs/>
                <w:color w:val="000000"/>
                <w:sz w:val="20"/>
                <w:szCs w:val="20"/>
              </w:rPr>
            </w:pPr>
          </w:p>
        </w:tc>
        <w:tc>
          <w:tcPr>
            <w:tcW w:w="718" w:type="dxa"/>
            <w:tcBorders>
              <w:top w:val="nil"/>
              <w:left w:val="nil"/>
              <w:bottom w:val="nil"/>
              <w:right w:val="nil"/>
            </w:tcBorders>
            <w:shd w:val="clear" w:color="auto" w:fill="auto"/>
            <w:vAlign w:val="center"/>
          </w:tcPr>
          <w:p w14:paraId="58F302D6" w14:textId="77777777" w:rsidR="00671B60" w:rsidRPr="00156540" w:rsidRDefault="00671B60" w:rsidP="00671B60">
            <w:pPr>
              <w:jc w:val="center"/>
              <w:rPr>
                <w:rFonts w:ascii="Times New Roman" w:hAnsi="Times New Roman" w:cs="Times New Roman"/>
                <w:b/>
                <w:bCs/>
                <w:color w:val="000000"/>
                <w:sz w:val="20"/>
                <w:szCs w:val="20"/>
              </w:rPr>
            </w:pPr>
          </w:p>
        </w:tc>
        <w:tc>
          <w:tcPr>
            <w:tcW w:w="673" w:type="dxa"/>
            <w:tcBorders>
              <w:top w:val="nil"/>
              <w:left w:val="nil"/>
              <w:bottom w:val="nil"/>
              <w:right w:val="nil"/>
            </w:tcBorders>
            <w:shd w:val="clear" w:color="auto" w:fill="auto"/>
            <w:vAlign w:val="center"/>
          </w:tcPr>
          <w:p w14:paraId="7DC0B503" w14:textId="77777777" w:rsidR="00671B60" w:rsidRPr="00156540" w:rsidRDefault="00671B60" w:rsidP="00671B60">
            <w:pPr>
              <w:jc w:val="center"/>
              <w:rPr>
                <w:rFonts w:ascii="Times New Roman" w:hAnsi="Times New Roman" w:cs="Times New Roman"/>
                <w:b/>
                <w:bCs/>
                <w:color w:val="000000"/>
                <w:sz w:val="20"/>
                <w:szCs w:val="20"/>
              </w:rPr>
            </w:pPr>
          </w:p>
        </w:tc>
        <w:tc>
          <w:tcPr>
            <w:tcW w:w="706" w:type="dxa"/>
            <w:tcBorders>
              <w:top w:val="nil"/>
              <w:left w:val="nil"/>
              <w:bottom w:val="nil"/>
              <w:right w:val="nil"/>
            </w:tcBorders>
            <w:shd w:val="clear" w:color="auto" w:fill="auto"/>
            <w:vAlign w:val="center"/>
          </w:tcPr>
          <w:p w14:paraId="64ED3C28" w14:textId="77777777" w:rsidR="00671B60" w:rsidRPr="00156540" w:rsidRDefault="00671B60" w:rsidP="00671B60">
            <w:pPr>
              <w:jc w:val="center"/>
              <w:rPr>
                <w:rFonts w:ascii="Times New Roman" w:hAnsi="Times New Roman" w:cs="Times New Roman"/>
                <w:b/>
                <w:bCs/>
                <w:color w:val="000000"/>
                <w:sz w:val="20"/>
                <w:szCs w:val="20"/>
              </w:rPr>
            </w:pPr>
          </w:p>
        </w:tc>
        <w:tc>
          <w:tcPr>
            <w:tcW w:w="710" w:type="dxa"/>
            <w:tcBorders>
              <w:top w:val="nil"/>
              <w:left w:val="nil"/>
              <w:bottom w:val="nil"/>
              <w:right w:val="nil"/>
            </w:tcBorders>
            <w:shd w:val="clear" w:color="auto" w:fill="auto"/>
            <w:vAlign w:val="center"/>
          </w:tcPr>
          <w:p w14:paraId="7C29C556" w14:textId="77777777" w:rsidR="00671B60" w:rsidRPr="00156540" w:rsidRDefault="00671B60" w:rsidP="00671B60">
            <w:pPr>
              <w:jc w:val="center"/>
              <w:rPr>
                <w:rFonts w:ascii="Times New Roman" w:hAnsi="Times New Roman" w:cs="Times New Roman"/>
                <w:b/>
                <w:bCs/>
                <w:color w:val="000000"/>
                <w:sz w:val="20"/>
                <w:szCs w:val="20"/>
              </w:rPr>
            </w:pPr>
          </w:p>
        </w:tc>
        <w:tc>
          <w:tcPr>
            <w:tcW w:w="710" w:type="dxa"/>
            <w:tcBorders>
              <w:top w:val="nil"/>
              <w:left w:val="nil"/>
              <w:bottom w:val="nil"/>
              <w:right w:val="nil"/>
            </w:tcBorders>
            <w:shd w:val="clear" w:color="auto" w:fill="auto"/>
            <w:vAlign w:val="center"/>
          </w:tcPr>
          <w:p w14:paraId="69846947" w14:textId="77777777" w:rsidR="00671B60" w:rsidRPr="00156540" w:rsidRDefault="00671B60" w:rsidP="00671B60">
            <w:pPr>
              <w:jc w:val="center"/>
              <w:rPr>
                <w:rFonts w:ascii="Times New Roman" w:hAnsi="Times New Roman" w:cs="Times New Roman"/>
                <w:b/>
                <w:bCs/>
                <w:color w:val="000000"/>
                <w:sz w:val="20"/>
                <w:szCs w:val="20"/>
              </w:rPr>
            </w:pPr>
          </w:p>
        </w:tc>
        <w:tc>
          <w:tcPr>
            <w:tcW w:w="718" w:type="dxa"/>
            <w:tcBorders>
              <w:top w:val="nil"/>
              <w:left w:val="nil"/>
              <w:bottom w:val="nil"/>
              <w:right w:val="nil"/>
            </w:tcBorders>
            <w:shd w:val="clear" w:color="auto" w:fill="auto"/>
            <w:vAlign w:val="center"/>
          </w:tcPr>
          <w:p w14:paraId="17C7BE82" w14:textId="77777777" w:rsidR="00671B60" w:rsidRPr="00156540" w:rsidRDefault="00671B60" w:rsidP="00671B60">
            <w:pPr>
              <w:jc w:val="center"/>
              <w:rPr>
                <w:rFonts w:ascii="Times New Roman" w:hAnsi="Times New Roman" w:cs="Times New Roman"/>
                <w:b/>
                <w:bCs/>
                <w:color w:val="000000"/>
                <w:sz w:val="20"/>
                <w:szCs w:val="20"/>
              </w:rPr>
            </w:pPr>
          </w:p>
        </w:tc>
        <w:tc>
          <w:tcPr>
            <w:tcW w:w="718" w:type="dxa"/>
            <w:tcBorders>
              <w:top w:val="nil"/>
              <w:left w:val="nil"/>
              <w:bottom w:val="nil"/>
              <w:right w:val="nil"/>
            </w:tcBorders>
            <w:shd w:val="clear" w:color="auto" w:fill="auto"/>
            <w:vAlign w:val="center"/>
          </w:tcPr>
          <w:p w14:paraId="64E4426A" w14:textId="77777777" w:rsidR="00671B60" w:rsidRPr="00156540" w:rsidRDefault="00671B60" w:rsidP="00671B60">
            <w:pPr>
              <w:jc w:val="center"/>
              <w:rPr>
                <w:rFonts w:ascii="Times New Roman" w:hAnsi="Times New Roman" w:cs="Times New Roman"/>
                <w:b/>
                <w:bCs/>
                <w:color w:val="000000"/>
                <w:sz w:val="20"/>
                <w:szCs w:val="20"/>
              </w:rPr>
            </w:pPr>
          </w:p>
        </w:tc>
        <w:tc>
          <w:tcPr>
            <w:tcW w:w="710" w:type="dxa"/>
            <w:tcBorders>
              <w:top w:val="nil"/>
              <w:left w:val="nil"/>
              <w:bottom w:val="nil"/>
              <w:right w:val="nil"/>
            </w:tcBorders>
            <w:shd w:val="clear" w:color="auto" w:fill="auto"/>
            <w:vAlign w:val="center"/>
          </w:tcPr>
          <w:p w14:paraId="23D4B766" w14:textId="77777777" w:rsidR="00671B60" w:rsidRPr="00156540" w:rsidRDefault="00671B60" w:rsidP="00671B60">
            <w:pPr>
              <w:jc w:val="center"/>
              <w:rPr>
                <w:rFonts w:ascii="Times New Roman" w:hAnsi="Times New Roman" w:cs="Times New Roman"/>
                <w:b/>
                <w:bCs/>
                <w:color w:val="000000"/>
                <w:sz w:val="20"/>
                <w:szCs w:val="20"/>
              </w:rPr>
            </w:pPr>
          </w:p>
        </w:tc>
        <w:tc>
          <w:tcPr>
            <w:tcW w:w="710" w:type="dxa"/>
            <w:tcBorders>
              <w:top w:val="nil"/>
              <w:left w:val="nil"/>
              <w:bottom w:val="nil"/>
              <w:right w:val="nil"/>
            </w:tcBorders>
            <w:shd w:val="clear" w:color="auto" w:fill="auto"/>
            <w:vAlign w:val="center"/>
          </w:tcPr>
          <w:p w14:paraId="328C8432" w14:textId="77777777" w:rsidR="00671B60" w:rsidRPr="00156540" w:rsidRDefault="00671B60" w:rsidP="00671B60">
            <w:pPr>
              <w:jc w:val="center"/>
              <w:rPr>
                <w:rFonts w:ascii="Times New Roman" w:hAnsi="Times New Roman" w:cs="Times New Roman"/>
                <w:b/>
                <w:bCs/>
                <w:color w:val="000000"/>
                <w:sz w:val="20"/>
                <w:szCs w:val="20"/>
              </w:rPr>
            </w:pPr>
          </w:p>
        </w:tc>
        <w:tc>
          <w:tcPr>
            <w:tcW w:w="710" w:type="dxa"/>
            <w:tcBorders>
              <w:top w:val="nil"/>
              <w:left w:val="nil"/>
              <w:bottom w:val="nil"/>
              <w:right w:val="nil"/>
            </w:tcBorders>
            <w:shd w:val="clear" w:color="auto" w:fill="auto"/>
            <w:vAlign w:val="center"/>
          </w:tcPr>
          <w:p w14:paraId="53B83839" w14:textId="77777777" w:rsidR="00671B60" w:rsidRPr="00156540" w:rsidRDefault="00671B60" w:rsidP="00671B60">
            <w:pPr>
              <w:jc w:val="center"/>
              <w:rPr>
                <w:rFonts w:ascii="Times New Roman" w:hAnsi="Times New Roman" w:cs="Times New Roman"/>
                <w:b/>
                <w:bCs/>
                <w:color w:val="000000"/>
                <w:sz w:val="20"/>
                <w:szCs w:val="20"/>
              </w:rPr>
            </w:pPr>
          </w:p>
        </w:tc>
        <w:tc>
          <w:tcPr>
            <w:tcW w:w="710" w:type="dxa"/>
            <w:tcBorders>
              <w:top w:val="nil"/>
              <w:left w:val="nil"/>
              <w:bottom w:val="nil"/>
              <w:right w:val="nil"/>
            </w:tcBorders>
            <w:shd w:val="clear" w:color="auto" w:fill="auto"/>
            <w:vAlign w:val="center"/>
          </w:tcPr>
          <w:p w14:paraId="5D51B62D" w14:textId="77777777" w:rsidR="00671B60" w:rsidRPr="00156540" w:rsidRDefault="00671B60" w:rsidP="00671B60">
            <w:pPr>
              <w:jc w:val="center"/>
              <w:rPr>
                <w:rFonts w:ascii="Times New Roman" w:hAnsi="Times New Roman" w:cs="Times New Roman"/>
                <w:b/>
                <w:bCs/>
                <w:color w:val="000000"/>
                <w:sz w:val="20"/>
                <w:szCs w:val="20"/>
              </w:rPr>
            </w:pPr>
          </w:p>
        </w:tc>
        <w:tc>
          <w:tcPr>
            <w:tcW w:w="710" w:type="dxa"/>
            <w:tcBorders>
              <w:top w:val="nil"/>
              <w:left w:val="nil"/>
              <w:bottom w:val="nil"/>
              <w:right w:val="nil"/>
            </w:tcBorders>
            <w:shd w:val="clear" w:color="auto" w:fill="auto"/>
            <w:vAlign w:val="center"/>
          </w:tcPr>
          <w:p w14:paraId="22C6C387" w14:textId="77777777" w:rsidR="00671B60" w:rsidRPr="00156540" w:rsidRDefault="00671B60" w:rsidP="00671B60">
            <w:pPr>
              <w:jc w:val="center"/>
              <w:rPr>
                <w:rFonts w:ascii="Times New Roman" w:hAnsi="Times New Roman" w:cs="Times New Roman"/>
                <w:b/>
                <w:bCs/>
                <w:color w:val="000000"/>
                <w:sz w:val="20"/>
                <w:szCs w:val="20"/>
              </w:rPr>
            </w:pPr>
          </w:p>
        </w:tc>
        <w:tc>
          <w:tcPr>
            <w:tcW w:w="710" w:type="dxa"/>
            <w:tcBorders>
              <w:top w:val="nil"/>
              <w:left w:val="nil"/>
              <w:bottom w:val="nil"/>
              <w:right w:val="nil"/>
            </w:tcBorders>
            <w:shd w:val="clear" w:color="auto" w:fill="auto"/>
            <w:vAlign w:val="center"/>
          </w:tcPr>
          <w:p w14:paraId="3E47CA17" w14:textId="77777777" w:rsidR="00671B60" w:rsidRPr="00156540" w:rsidRDefault="00671B60" w:rsidP="00671B60">
            <w:pPr>
              <w:jc w:val="center"/>
              <w:rPr>
                <w:rFonts w:ascii="Times New Roman" w:hAnsi="Times New Roman" w:cs="Times New Roman"/>
                <w:b/>
                <w:bCs/>
                <w:color w:val="000000"/>
                <w:sz w:val="20"/>
                <w:szCs w:val="20"/>
              </w:rPr>
            </w:pPr>
          </w:p>
        </w:tc>
        <w:tc>
          <w:tcPr>
            <w:tcW w:w="710" w:type="dxa"/>
            <w:tcBorders>
              <w:top w:val="nil"/>
              <w:left w:val="nil"/>
              <w:bottom w:val="nil"/>
              <w:right w:val="nil"/>
            </w:tcBorders>
            <w:shd w:val="clear" w:color="auto" w:fill="auto"/>
            <w:vAlign w:val="center"/>
          </w:tcPr>
          <w:p w14:paraId="6320A919" w14:textId="77777777" w:rsidR="00671B60" w:rsidRPr="00156540" w:rsidRDefault="00671B60" w:rsidP="00671B60">
            <w:pPr>
              <w:jc w:val="center"/>
              <w:rPr>
                <w:rFonts w:ascii="Times New Roman" w:hAnsi="Times New Roman" w:cs="Times New Roman"/>
                <w:b/>
                <w:bCs/>
                <w:color w:val="000000"/>
                <w:sz w:val="20"/>
                <w:szCs w:val="20"/>
              </w:rPr>
            </w:pPr>
          </w:p>
        </w:tc>
        <w:tc>
          <w:tcPr>
            <w:tcW w:w="718" w:type="dxa"/>
            <w:tcBorders>
              <w:top w:val="nil"/>
              <w:left w:val="nil"/>
              <w:bottom w:val="nil"/>
              <w:right w:val="nil"/>
            </w:tcBorders>
            <w:shd w:val="clear" w:color="auto" w:fill="auto"/>
            <w:vAlign w:val="center"/>
          </w:tcPr>
          <w:p w14:paraId="77040EA1" w14:textId="77777777" w:rsidR="00671B60" w:rsidRPr="00156540" w:rsidRDefault="00671B60" w:rsidP="00671B60">
            <w:pPr>
              <w:jc w:val="center"/>
              <w:rPr>
                <w:rFonts w:ascii="Times New Roman" w:hAnsi="Times New Roman" w:cs="Times New Roman"/>
                <w:b/>
                <w:bCs/>
                <w:color w:val="000000"/>
                <w:sz w:val="20"/>
                <w:szCs w:val="20"/>
              </w:rPr>
            </w:pPr>
          </w:p>
        </w:tc>
        <w:tc>
          <w:tcPr>
            <w:tcW w:w="718" w:type="dxa"/>
            <w:tcBorders>
              <w:top w:val="nil"/>
              <w:left w:val="nil"/>
              <w:bottom w:val="nil"/>
              <w:right w:val="nil"/>
            </w:tcBorders>
            <w:shd w:val="clear" w:color="auto" w:fill="auto"/>
            <w:vAlign w:val="center"/>
          </w:tcPr>
          <w:p w14:paraId="71B21B90" w14:textId="77777777" w:rsidR="00671B60" w:rsidRPr="00156540" w:rsidRDefault="00671B60" w:rsidP="00671B60">
            <w:pPr>
              <w:jc w:val="center"/>
              <w:rPr>
                <w:rFonts w:ascii="Times New Roman" w:hAnsi="Times New Roman" w:cs="Times New Roman"/>
                <w:b/>
                <w:bCs/>
                <w:color w:val="000000"/>
                <w:sz w:val="20"/>
                <w:szCs w:val="20"/>
              </w:rPr>
            </w:pPr>
          </w:p>
        </w:tc>
        <w:tc>
          <w:tcPr>
            <w:tcW w:w="710" w:type="dxa"/>
            <w:tcBorders>
              <w:top w:val="nil"/>
              <w:left w:val="nil"/>
              <w:bottom w:val="nil"/>
              <w:right w:val="nil"/>
            </w:tcBorders>
            <w:shd w:val="clear" w:color="auto" w:fill="auto"/>
            <w:vAlign w:val="center"/>
          </w:tcPr>
          <w:p w14:paraId="58D864DD" w14:textId="77777777" w:rsidR="00671B60" w:rsidRPr="00156540" w:rsidRDefault="00671B60" w:rsidP="00671B60">
            <w:pPr>
              <w:jc w:val="center"/>
              <w:rPr>
                <w:rFonts w:ascii="Times New Roman" w:hAnsi="Times New Roman" w:cs="Times New Roman"/>
                <w:b/>
                <w:bCs/>
                <w:color w:val="000000"/>
                <w:sz w:val="20"/>
                <w:szCs w:val="20"/>
              </w:rPr>
            </w:pPr>
          </w:p>
        </w:tc>
      </w:tr>
      <w:tr w:rsidR="00671B60" w14:paraId="28EDE70D" w14:textId="77777777" w:rsidTr="00671B60">
        <w:tc>
          <w:tcPr>
            <w:tcW w:w="881" w:type="dxa"/>
            <w:vMerge w:val="restart"/>
            <w:tcBorders>
              <w:top w:val="nil"/>
              <w:left w:val="nil"/>
              <w:bottom w:val="nil"/>
              <w:right w:val="nil"/>
            </w:tcBorders>
            <w:vAlign w:val="center"/>
          </w:tcPr>
          <w:p w14:paraId="6DA5756A" w14:textId="77777777" w:rsidR="00671B60" w:rsidRPr="00FA5326" w:rsidRDefault="00671B60" w:rsidP="00671B60">
            <w:pPr>
              <w:jc w:val="center"/>
              <w:rPr>
                <w:rFonts w:ascii="Times New Roman" w:hAnsi="Times New Roman" w:cs="Times New Roman"/>
                <w:b/>
                <w:bCs/>
                <w:sz w:val="20"/>
                <w:szCs w:val="20"/>
              </w:rPr>
            </w:pPr>
            <w:r w:rsidRPr="00FA5326">
              <w:rPr>
                <w:rFonts w:ascii="Times New Roman" w:hAnsi="Times New Roman" w:cs="Times New Roman"/>
                <w:b/>
                <w:bCs/>
                <w:sz w:val="20"/>
                <w:szCs w:val="20"/>
              </w:rPr>
              <w:t>Rainfall</w:t>
            </w:r>
          </w:p>
          <w:p w14:paraId="7F965AB7" w14:textId="77777777" w:rsidR="00671B60" w:rsidRPr="00FA5326" w:rsidRDefault="00671B60" w:rsidP="00671B60">
            <w:pPr>
              <w:jc w:val="center"/>
              <w:rPr>
                <w:rFonts w:ascii="Times New Roman" w:hAnsi="Times New Roman" w:cs="Times New Roman"/>
                <w:b/>
                <w:bCs/>
                <w:sz w:val="20"/>
                <w:szCs w:val="20"/>
              </w:rPr>
            </w:pPr>
            <w:r w:rsidRPr="00FA5326">
              <w:rPr>
                <w:rFonts w:ascii="Times New Roman" w:hAnsi="Times New Roman" w:cs="Times New Roman"/>
                <w:b/>
                <w:bCs/>
                <w:sz w:val="20"/>
                <w:szCs w:val="20"/>
              </w:rPr>
              <w:t>(mm)</w:t>
            </w:r>
          </w:p>
        </w:tc>
        <w:tc>
          <w:tcPr>
            <w:tcW w:w="673" w:type="dxa"/>
            <w:tcBorders>
              <w:top w:val="nil"/>
              <w:left w:val="nil"/>
              <w:bottom w:val="nil"/>
              <w:right w:val="nil"/>
            </w:tcBorders>
            <w:shd w:val="clear" w:color="auto" w:fill="auto"/>
            <w:vAlign w:val="center"/>
          </w:tcPr>
          <w:p w14:paraId="462329EC"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3.5</w:t>
            </w:r>
          </w:p>
        </w:tc>
        <w:tc>
          <w:tcPr>
            <w:tcW w:w="673" w:type="dxa"/>
            <w:tcBorders>
              <w:top w:val="nil"/>
              <w:left w:val="nil"/>
              <w:bottom w:val="nil"/>
              <w:right w:val="nil"/>
            </w:tcBorders>
            <w:shd w:val="clear" w:color="auto" w:fill="auto"/>
            <w:vAlign w:val="center"/>
          </w:tcPr>
          <w:p w14:paraId="4E0C1DEC"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3.2</w:t>
            </w:r>
          </w:p>
        </w:tc>
        <w:tc>
          <w:tcPr>
            <w:tcW w:w="673" w:type="dxa"/>
            <w:tcBorders>
              <w:top w:val="nil"/>
              <w:left w:val="nil"/>
              <w:bottom w:val="nil"/>
              <w:right w:val="nil"/>
            </w:tcBorders>
            <w:shd w:val="clear" w:color="auto" w:fill="auto"/>
            <w:vAlign w:val="center"/>
          </w:tcPr>
          <w:p w14:paraId="41E4C2BF"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2.2</w:t>
            </w:r>
          </w:p>
        </w:tc>
        <w:tc>
          <w:tcPr>
            <w:tcW w:w="718" w:type="dxa"/>
            <w:tcBorders>
              <w:top w:val="nil"/>
              <w:left w:val="nil"/>
              <w:bottom w:val="nil"/>
              <w:right w:val="nil"/>
            </w:tcBorders>
            <w:shd w:val="clear" w:color="auto" w:fill="auto"/>
            <w:vAlign w:val="center"/>
          </w:tcPr>
          <w:p w14:paraId="000FF554"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3.2</w:t>
            </w:r>
          </w:p>
        </w:tc>
        <w:tc>
          <w:tcPr>
            <w:tcW w:w="718" w:type="dxa"/>
            <w:tcBorders>
              <w:top w:val="nil"/>
              <w:left w:val="nil"/>
              <w:bottom w:val="nil"/>
              <w:right w:val="nil"/>
            </w:tcBorders>
            <w:shd w:val="clear" w:color="auto" w:fill="auto"/>
            <w:vAlign w:val="center"/>
          </w:tcPr>
          <w:p w14:paraId="7F43461E"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2.3</w:t>
            </w:r>
          </w:p>
        </w:tc>
        <w:tc>
          <w:tcPr>
            <w:tcW w:w="673" w:type="dxa"/>
            <w:tcBorders>
              <w:top w:val="nil"/>
              <w:left w:val="nil"/>
              <w:bottom w:val="nil"/>
              <w:right w:val="nil"/>
            </w:tcBorders>
            <w:shd w:val="clear" w:color="auto" w:fill="auto"/>
            <w:vAlign w:val="center"/>
          </w:tcPr>
          <w:p w14:paraId="52E5EC5A"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3.6</w:t>
            </w:r>
          </w:p>
        </w:tc>
        <w:tc>
          <w:tcPr>
            <w:tcW w:w="706" w:type="dxa"/>
            <w:tcBorders>
              <w:top w:val="nil"/>
              <w:left w:val="nil"/>
              <w:bottom w:val="nil"/>
              <w:right w:val="nil"/>
            </w:tcBorders>
            <w:shd w:val="clear" w:color="auto" w:fill="auto"/>
            <w:vAlign w:val="center"/>
          </w:tcPr>
          <w:p w14:paraId="59A91F1F"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1.5</w:t>
            </w:r>
          </w:p>
        </w:tc>
        <w:tc>
          <w:tcPr>
            <w:tcW w:w="710" w:type="dxa"/>
            <w:tcBorders>
              <w:top w:val="nil"/>
              <w:left w:val="nil"/>
              <w:bottom w:val="nil"/>
              <w:right w:val="nil"/>
            </w:tcBorders>
            <w:shd w:val="clear" w:color="auto" w:fill="auto"/>
            <w:vAlign w:val="center"/>
          </w:tcPr>
          <w:p w14:paraId="481BCDB7"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3.3</w:t>
            </w:r>
          </w:p>
        </w:tc>
        <w:tc>
          <w:tcPr>
            <w:tcW w:w="710" w:type="dxa"/>
            <w:tcBorders>
              <w:top w:val="nil"/>
              <w:left w:val="nil"/>
              <w:bottom w:val="nil"/>
              <w:right w:val="nil"/>
            </w:tcBorders>
            <w:shd w:val="clear" w:color="auto" w:fill="auto"/>
            <w:vAlign w:val="center"/>
          </w:tcPr>
          <w:p w14:paraId="6DAFBD12"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1.6</w:t>
            </w:r>
          </w:p>
        </w:tc>
        <w:tc>
          <w:tcPr>
            <w:tcW w:w="718" w:type="dxa"/>
            <w:tcBorders>
              <w:top w:val="nil"/>
              <w:left w:val="nil"/>
              <w:bottom w:val="nil"/>
              <w:right w:val="nil"/>
            </w:tcBorders>
            <w:shd w:val="clear" w:color="auto" w:fill="auto"/>
            <w:vAlign w:val="center"/>
          </w:tcPr>
          <w:p w14:paraId="09F54258"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2.3</w:t>
            </w:r>
          </w:p>
        </w:tc>
        <w:tc>
          <w:tcPr>
            <w:tcW w:w="718" w:type="dxa"/>
            <w:tcBorders>
              <w:top w:val="nil"/>
              <w:left w:val="nil"/>
              <w:bottom w:val="nil"/>
              <w:right w:val="nil"/>
            </w:tcBorders>
            <w:shd w:val="clear" w:color="auto" w:fill="auto"/>
            <w:vAlign w:val="center"/>
          </w:tcPr>
          <w:p w14:paraId="20FEE58A"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4.3</w:t>
            </w:r>
          </w:p>
        </w:tc>
        <w:tc>
          <w:tcPr>
            <w:tcW w:w="710" w:type="dxa"/>
            <w:tcBorders>
              <w:top w:val="nil"/>
              <w:left w:val="nil"/>
              <w:bottom w:val="nil"/>
              <w:right w:val="nil"/>
            </w:tcBorders>
            <w:shd w:val="clear" w:color="auto" w:fill="auto"/>
            <w:vAlign w:val="center"/>
          </w:tcPr>
          <w:p w14:paraId="6DB8A21E"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3.9</w:t>
            </w:r>
          </w:p>
        </w:tc>
        <w:tc>
          <w:tcPr>
            <w:tcW w:w="710" w:type="dxa"/>
            <w:tcBorders>
              <w:top w:val="nil"/>
              <w:left w:val="nil"/>
              <w:bottom w:val="nil"/>
              <w:right w:val="nil"/>
            </w:tcBorders>
            <w:shd w:val="clear" w:color="auto" w:fill="auto"/>
            <w:vAlign w:val="center"/>
          </w:tcPr>
          <w:p w14:paraId="5F304192"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1.6</w:t>
            </w:r>
          </w:p>
        </w:tc>
        <w:tc>
          <w:tcPr>
            <w:tcW w:w="710" w:type="dxa"/>
            <w:tcBorders>
              <w:top w:val="nil"/>
              <w:left w:val="nil"/>
              <w:bottom w:val="nil"/>
              <w:right w:val="nil"/>
            </w:tcBorders>
            <w:shd w:val="clear" w:color="auto" w:fill="auto"/>
            <w:vAlign w:val="center"/>
          </w:tcPr>
          <w:p w14:paraId="595074CD"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0.32</w:t>
            </w:r>
          </w:p>
        </w:tc>
        <w:tc>
          <w:tcPr>
            <w:tcW w:w="710" w:type="dxa"/>
            <w:tcBorders>
              <w:top w:val="nil"/>
              <w:left w:val="nil"/>
              <w:bottom w:val="nil"/>
              <w:right w:val="nil"/>
            </w:tcBorders>
            <w:shd w:val="clear" w:color="auto" w:fill="auto"/>
            <w:vAlign w:val="center"/>
          </w:tcPr>
          <w:p w14:paraId="7E9DB27D"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1.7</w:t>
            </w:r>
          </w:p>
        </w:tc>
        <w:tc>
          <w:tcPr>
            <w:tcW w:w="710" w:type="dxa"/>
            <w:tcBorders>
              <w:top w:val="nil"/>
              <w:left w:val="nil"/>
              <w:bottom w:val="nil"/>
              <w:right w:val="nil"/>
            </w:tcBorders>
            <w:shd w:val="clear" w:color="auto" w:fill="auto"/>
            <w:vAlign w:val="center"/>
          </w:tcPr>
          <w:p w14:paraId="02D55356"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1.2</w:t>
            </w:r>
          </w:p>
        </w:tc>
        <w:tc>
          <w:tcPr>
            <w:tcW w:w="710" w:type="dxa"/>
            <w:tcBorders>
              <w:top w:val="nil"/>
              <w:left w:val="nil"/>
              <w:bottom w:val="nil"/>
              <w:right w:val="nil"/>
            </w:tcBorders>
            <w:shd w:val="clear" w:color="auto" w:fill="auto"/>
            <w:vAlign w:val="center"/>
          </w:tcPr>
          <w:p w14:paraId="4CEAA956"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3.2</w:t>
            </w:r>
          </w:p>
        </w:tc>
        <w:tc>
          <w:tcPr>
            <w:tcW w:w="710" w:type="dxa"/>
            <w:tcBorders>
              <w:top w:val="nil"/>
              <w:left w:val="nil"/>
              <w:bottom w:val="nil"/>
              <w:right w:val="nil"/>
            </w:tcBorders>
            <w:shd w:val="clear" w:color="auto" w:fill="auto"/>
            <w:vAlign w:val="center"/>
          </w:tcPr>
          <w:p w14:paraId="616F30B1"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1.7</w:t>
            </w:r>
          </w:p>
        </w:tc>
        <w:tc>
          <w:tcPr>
            <w:tcW w:w="718" w:type="dxa"/>
            <w:tcBorders>
              <w:top w:val="nil"/>
              <w:left w:val="nil"/>
              <w:bottom w:val="nil"/>
              <w:right w:val="nil"/>
            </w:tcBorders>
            <w:shd w:val="clear" w:color="auto" w:fill="auto"/>
            <w:vAlign w:val="center"/>
          </w:tcPr>
          <w:p w14:paraId="01ABEF17"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0.57</w:t>
            </w:r>
          </w:p>
        </w:tc>
        <w:tc>
          <w:tcPr>
            <w:tcW w:w="718" w:type="dxa"/>
            <w:tcBorders>
              <w:top w:val="nil"/>
              <w:left w:val="nil"/>
              <w:bottom w:val="nil"/>
              <w:right w:val="nil"/>
            </w:tcBorders>
            <w:shd w:val="clear" w:color="auto" w:fill="auto"/>
            <w:vAlign w:val="center"/>
          </w:tcPr>
          <w:p w14:paraId="3BFFF157"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6.9</w:t>
            </w:r>
          </w:p>
        </w:tc>
        <w:tc>
          <w:tcPr>
            <w:tcW w:w="710" w:type="dxa"/>
            <w:tcBorders>
              <w:top w:val="nil"/>
              <w:left w:val="nil"/>
              <w:bottom w:val="nil"/>
              <w:right w:val="nil"/>
            </w:tcBorders>
            <w:shd w:val="clear" w:color="auto" w:fill="auto"/>
            <w:vAlign w:val="center"/>
          </w:tcPr>
          <w:p w14:paraId="64DA61FC"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2.4</w:t>
            </w:r>
          </w:p>
        </w:tc>
      </w:tr>
      <w:tr w:rsidR="00671B60" w14:paraId="48EAC2C5" w14:textId="77777777" w:rsidTr="00671B60">
        <w:trPr>
          <w:trHeight w:val="652"/>
        </w:trPr>
        <w:tc>
          <w:tcPr>
            <w:tcW w:w="881" w:type="dxa"/>
            <w:vMerge/>
            <w:tcBorders>
              <w:top w:val="nil"/>
              <w:left w:val="nil"/>
              <w:bottom w:val="nil"/>
              <w:right w:val="nil"/>
            </w:tcBorders>
            <w:vAlign w:val="center"/>
          </w:tcPr>
          <w:p w14:paraId="49C5A3C8" w14:textId="77777777" w:rsidR="00671B60" w:rsidRPr="00FA5326" w:rsidRDefault="00671B60" w:rsidP="00671B60">
            <w:pPr>
              <w:jc w:val="center"/>
              <w:rPr>
                <w:rFonts w:ascii="Times New Roman" w:hAnsi="Times New Roman" w:cs="Times New Roman"/>
                <w:b/>
                <w:bCs/>
                <w:sz w:val="20"/>
                <w:szCs w:val="20"/>
              </w:rPr>
            </w:pPr>
          </w:p>
        </w:tc>
        <w:tc>
          <w:tcPr>
            <w:tcW w:w="673" w:type="dxa"/>
            <w:tcBorders>
              <w:top w:val="nil"/>
              <w:left w:val="nil"/>
              <w:bottom w:val="nil"/>
              <w:right w:val="nil"/>
            </w:tcBorders>
            <w:shd w:val="clear" w:color="auto" w:fill="auto"/>
            <w:vAlign w:val="center"/>
          </w:tcPr>
          <w:p w14:paraId="3E290320"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(0.0- 18.2)</w:t>
            </w:r>
          </w:p>
        </w:tc>
        <w:tc>
          <w:tcPr>
            <w:tcW w:w="673" w:type="dxa"/>
            <w:tcBorders>
              <w:top w:val="nil"/>
              <w:left w:val="nil"/>
              <w:bottom w:val="nil"/>
              <w:right w:val="nil"/>
            </w:tcBorders>
            <w:shd w:val="clear" w:color="auto" w:fill="auto"/>
            <w:vAlign w:val="center"/>
          </w:tcPr>
          <w:p w14:paraId="4669C9CD"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(0.0- 21.8)</w:t>
            </w:r>
          </w:p>
        </w:tc>
        <w:tc>
          <w:tcPr>
            <w:tcW w:w="673" w:type="dxa"/>
            <w:tcBorders>
              <w:top w:val="nil"/>
              <w:left w:val="nil"/>
              <w:bottom w:val="nil"/>
              <w:right w:val="nil"/>
            </w:tcBorders>
            <w:shd w:val="clear" w:color="auto" w:fill="auto"/>
            <w:vAlign w:val="center"/>
          </w:tcPr>
          <w:p w14:paraId="636F9BE1"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(0.0- 16.4)</w:t>
            </w:r>
          </w:p>
        </w:tc>
        <w:tc>
          <w:tcPr>
            <w:tcW w:w="718" w:type="dxa"/>
            <w:tcBorders>
              <w:top w:val="nil"/>
              <w:left w:val="nil"/>
              <w:bottom w:val="nil"/>
              <w:right w:val="nil"/>
            </w:tcBorders>
            <w:shd w:val="clear" w:color="auto" w:fill="auto"/>
            <w:vAlign w:val="center"/>
          </w:tcPr>
          <w:p w14:paraId="4BBC01D8"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(0.0- 20.8)</w:t>
            </w:r>
          </w:p>
        </w:tc>
        <w:tc>
          <w:tcPr>
            <w:tcW w:w="718" w:type="dxa"/>
            <w:tcBorders>
              <w:top w:val="nil"/>
              <w:left w:val="nil"/>
              <w:bottom w:val="nil"/>
              <w:right w:val="nil"/>
            </w:tcBorders>
            <w:shd w:val="clear" w:color="auto" w:fill="auto"/>
            <w:vAlign w:val="center"/>
          </w:tcPr>
          <w:p w14:paraId="069FA605"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(0.0- 22.8)</w:t>
            </w:r>
          </w:p>
        </w:tc>
        <w:tc>
          <w:tcPr>
            <w:tcW w:w="673" w:type="dxa"/>
            <w:tcBorders>
              <w:top w:val="nil"/>
              <w:left w:val="nil"/>
              <w:bottom w:val="nil"/>
              <w:right w:val="nil"/>
            </w:tcBorders>
            <w:shd w:val="clear" w:color="auto" w:fill="auto"/>
            <w:vAlign w:val="center"/>
          </w:tcPr>
          <w:p w14:paraId="35B0CC88"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(0.</w:t>
            </w:r>
            <w:r>
              <w:rPr>
                <w:rFonts w:ascii="Times New Roman" w:hAnsi="Times New Roman" w:cs="Times New Roman"/>
                <w:color w:val="000000"/>
                <w:sz w:val="20"/>
                <w:szCs w:val="20"/>
              </w:rPr>
              <w:t>0</w:t>
            </w:r>
            <w:r w:rsidRPr="00156540">
              <w:rPr>
                <w:rFonts w:ascii="Times New Roman" w:hAnsi="Times New Roman" w:cs="Times New Roman"/>
                <w:color w:val="000000"/>
                <w:sz w:val="20"/>
                <w:szCs w:val="20"/>
              </w:rPr>
              <w:t>- 30.6)</w:t>
            </w:r>
          </w:p>
        </w:tc>
        <w:tc>
          <w:tcPr>
            <w:tcW w:w="706" w:type="dxa"/>
            <w:tcBorders>
              <w:top w:val="nil"/>
              <w:left w:val="nil"/>
              <w:bottom w:val="nil"/>
              <w:right w:val="nil"/>
            </w:tcBorders>
            <w:shd w:val="clear" w:color="auto" w:fill="auto"/>
            <w:vAlign w:val="center"/>
          </w:tcPr>
          <w:p w14:paraId="5AA35885"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(0.0- 7.6)</w:t>
            </w:r>
          </w:p>
        </w:tc>
        <w:tc>
          <w:tcPr>
            <w:tcW w:w="710" w:type="dxa"/>
            <w:tcBorders>
              <w:top w:val="nil"/>
              <w:left w:val="nil"/>
              <w:bottom w:val="nil"/>
              <w:right w:val="nil"/>
            </w:tcBorders>
            <w:shd w:val="clear" w:color="auto" w:fill="auto"/>
            <w:vAlign w:val="center"/>
          </w:tcPr>
          <w:p w14:paraId="4787BB5C"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(0.0- 17.6)</w:t>
            </w:r>
          </w:p>
        </w:tc>
        <w:tc>
          <w:tcPr>
            <w:tcW w:w="710" w:type="dxa"/>
            <w:tcBorders>
              <w:top w:val="nil"/>
              <w:left w:val="nil"/>
              <w:bottom w:val="nil"/>
              <w:right w:val="nil"/>
            </w:tcBorders>
            <w:shd w:val="clear" w:color="auto" w:fill="auto"/>
            <w:vAlign w:val="center"/>
          </w:tcPr>
          <w:p w14:paraId="3D2B987B"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(0.0- 7.2)</w:t>
            </w:r>
          </w:p>
        </w:tc>
        <w:tc>
          <w:tcPr>
            <w:tcW w:w="718" w:type="dxa"/>
            <w:tcBorders>
              <w:top w:val="nil"/>
              <w:left w:val="nil"/>
              <w:bottom w:val="nil"/>
              <w:right w:val="nil"/>
            </w:tcBorders>
            <w:shd w:val="clear" w:color="auto" w:fill="auto"/>
            <w:vAlign w:val="center"/>
          </w:tcPr>
          <w:p w14:paraId="4C857B47"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(0.0- 14.0)</w:t>
            </w:r>
          </w:p>
        </w:tc>
        <w:tc>
          <w:tcPr>
            <w:tcW w:w="718" w:type="dxa"/>
            <w:tcBorders>
              <w:top w:val="nil"/>
              <w:left w:val="nil"/>
              <w:bottom w:val="nil"/>
              <w:right w:val="nil"/>
            </w:tcBorders>
            <w:shd w:val="clear" w:color="auto" w:fill="auto"/>
            <w:vAlign w:val="center"/>
          </w:tcPr>
          <w:p w14:paraId="37D72F68"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(0.0- 28.4)</w:t>
            </w:r>
          </w:p>
        </w:tc>
        <w:tc>
          <w:tcPr>
            <w:tcW w:w="710" w:type="dxa"/>
            <w:tcBorders>
              <w:top w:val="nil"/>
              <w:left w:val="nil"/>
              <w:bottom w:val="nil"/>
              <w:right w:val="nil"/>
            </w:tcBorders>
            <w:shd w:val="clear" w:color="auto" w:fill="auto"/>
            <w:vAlign w:val="center"/>
          </w:tcPr>
          <w:p w14:paraId="55426FBD"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(0.0- 30.4)</w:t>
            </w:r>
          </w:p>
        </w:tc>
        <w:tc>
          <w:tcPr>
            <w:tcW w:w="710" w:type="dxa"/>
            <w:tcBorders>
              <w:top w:val="nil"/>
              <w:left w:val="nil"/>
              <w:bottom w:val="nil"/>
              <w:right w:val="nil"/>
            </w:tcBorders>
            <w:shd w:val="clear" w:color="auto" w:fill="auto"/>
            <w:vAlign w:val="center"/>
          </w:tcPr>
          <w:p w14:paraId="70C58005"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(0.0- 9.4)</w:t>
            </w:r>
          </w:p>
        </w:tc>
        <w:tc>
          <w:tcPr>
            <w:tcW w:w="710" w:type="dxa"/>
            <w:tcBorders>
              <w:top w:val="nil"/>
              <w:left w:val="nil"/>
              <w:bottom w:val="nil"/>
              <w:right w:val="nil"/>
            </w:tcBorders>
            <w:shd w:val="clear" w:color="auto" w:fill="auto"/>
            <w:vAlign w:val="center"/>
          </w:tcPr>
          <w:p w14:paraId="63CD4244"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(0.0- 2.8)</w:t>
            </w:r>
          </w:p>
        </w:tc>
        <w:tc>
          <w:tcPr>
            <w:tcW w:w="710" w:type="dxa"/>
            <w:tcBorders>
              <w:top w:val="nil"/>
              <w:left w:val="nil"/>
              <w:bottom w:val="nil"/>
              <w:right w:val="nil"/>
            </w:tcBorders>
            <w:shd w:val="clear" w:color="auto" w:fill="auto"/>
            <w:vAlign w:val="center"/>
          </w:tcPr>
          <w:p w14:paraId="54740DAF"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(0.0- 16.8)</w:t>
            </w:r>
          </w:p>
        </w:tc>
        <w:tc>
          <w:tcPr>
            <w:tcW w:w="710" w:type="dxa"/>
            <w:tcBorders>
              <w:top w:val="nil"/>
              <w:left w:val="nil"/>
              <w:bottom w:val="nil"/>
              <w:right w:val="nil"/>
            </w:tcBorders>
            <w:shd w:val="clear" w:color="auto" w:fill="auto"/>
            <w:vAlign w:val="center"/>
          </w:tcPr>
          <w:p w14:paraId="033DCA65"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(0.0-20.0)</w:t>
            </w:r>
          </w:p>
        </w:tc>
        <w:tc>
          <w:tcPr>
            <w:tcW w:w="710" w:type="dxa"/>
            <w:tcBorders>
              <w:top w:val="nil"/>
              <w:left w:val="nil"/>
              <w:bottom w:val="nil"/>
              <w:right w:val="nil"/>
            </w:tcBorders>
            <w:shd w:val="clear" w:color="auto" w:fill="auto"/>
            <w:vAlign w:val="center"/>
          </w:tcPr>
          <w:p w14:paraId="748A33AB"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(0.0- 23.6)</w:t>
            </w:r>
          </w:p>
        </w:tc>
        <w:tc>
          <w:tcPr>
            <w:tcW w:w="710" w:type="dxa"/>
            <w:tcBorders>
              <w:top w:val="nil"/>
              <w:left w:val="nil"/>
              <w:bottom w:val="nil"/>
              <w:right w:val="nil"/>
            </w:tcBorders>
            <w:shd w:val="clear" w:color="auto" w:fill="auto"/>
            <w:vAlign w:val="center"/>
          </w:tcPr>
          <w:p w14:paraId="74ED230D" w14:textId="77777777" w:rsidR="00671B60" w:rsidRPr="009F1AAB" w:rsidRDefault="00671B60" w:rsidP="00671B60">
            <w:pPr>
              <w:jc w:val="center"/>
              <w:rPr>
                <w:rFonts w:ascii="Times New Roman" w:hAnsi="Times New Roman" w:cs="Times New Roman"/>
                <w:color w:val="000000"/>
                <w:sz w:val="20"/>
                <w:szCs w:val="20"/>
              </w:rPr>
            </w:pPr>
            <w:r w:rsidRPr="00156540">
              <w:rPr>
                <w:rFonts w:ascii="Times New Roman" w:hAnsi="Times New Roman" w:cs="Times New Roman"/>
                <w:color w:val="000000"/>
                <w:sz w:val="20"/>
                <w:szCs w:val="20"/>
              </w:rPr>
              <w:t>(0.0- 23.2)</w:t>
            </w:r>
          </w:p>
        </w:tc>
        <w:tc>
          <w:tcPr>
            <w:tcW w:w="718" w:type="dxa"/>
            <w:tcBorders>
              <w:top w:val="nil"/>
              <w:left w:val="nil"/>
              <w:bottom w:val="nil"/>
              <w:right w:val="nil"/>
            </w:tcBorders>
            <w:shd w:val="clear" w:color="auto" w:fill="auto"/>
            <w:vAlign w:val="center"/>
          </w:tcPr>
          <w:p w14:paraId="4866AB46"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(0.0- 7.8)</w:t>
            </w:r>
          </w:p>
        </w:tc>
        <w:tc>
          <w:tcPr>
            <w:tcW w:w="718" w:type="dxa"/>
            <w:tcBorders>
              <w:top w:val="nil"/>
              <w:left w:val="nil"/>
              <w:bottom w:val="nil"/>
              <w:right w:val="nil"/>
            </w:tcBorders>
            <w:shd w:val="clear" w:color="auto" w:fill="auto"/>
            <w:vAlign w:val="center"/>
          </w:tcPr>
          <w:p w14:paraId="25C57885"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(0.0- 38.2)</w:t>
            </w:r>
          </w:p>
        </w:tc>
        <w:tc>
          <w:tcPr>
            <w:tcW w:w="710" w:type="dxa"/>
            <w:tcBorders>
              <w:top w:val="nil"/>
              <w:left w:val="nil"/>
              <w:bottom w:val="nil"/>
              <w:right w:val="nil"/>
            </w:tcBorders>
            <w:shd w:val="clear" w:color="auto" w:fill="auto"/>
            <w:vAlign w:val="center"/>
          </w:tcPr>
          <w:p w14:paraId="23AD42DC"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(0.0- 11.8)</w:t>
            </w:r>
          </w:p>
        </w:tc>
      </w:tr>
      <w:tr w:rsidR="00671B60" w14:paraId="6A6265A4" w14:textId="77777777" w:rsidTr="00671B60">
        <w:tc>
          <w:tcPr>
            <w:tcW w:w="881" w:type="dxa"/>
            <w:tcBorders>
              <w:top w:val="nil"/>
              <w:left w:val="nil"/>
              <w:bottom w:val="nil"/>
              <w:right w:val="nil"/>
            </w:tcBorders>
            <w:vAlign w:val="center"/>
          </w:tcPr>
          <w:p w14:paraId="713ED907" w14:textId="77777777" w:rsidR="00671B60" w:rsidRPr="00FA5326" w:rsidRDefault="00671B60" w:rsidP="00671B60">
            <w:pPr>
              <w:jc w:val="center"/>
              <w:rPr>
                <w:rFonts w:ascii="Times New Roman" w:hAnsi="Times New Roman" w:cs="Times New Roman"/>
                <w:b/>
                <w:bCs/>
                <w:sz w:val="20"/>
                <w:szCs w:val="20"/>
              </w:rPr>
            </w:pPr>
          </w:p>
        </w:tc>
        <w:tc>
          <w:tcPr>
            <w:tcW w:w="673" w:type="dxa"/>
            <w:tcBorders>
              <w:top w:val="nil"/>
              <w:left w:val="nil"/>
              <w:bottom w:val="nil"/>
              <w:right w:val="nil"/>
            </w:tcBorders>
            <w:shd w:val="clear" w:color="auto" w:fill="auto"/>
            <w:vAlign w:val="center"/>
          </w:tcPr>
          <w:p w14:paraId="1318DD1A" w14:textId="77777777" w:rsidR="00671B60" w:rsidRPr="00156540" w:rsidRDefault="00671B60" w:rsidP="00671B60">
            <w:pPr>
              <w:jc w:val="center"/>
              <w:rPr>
                <w:rFonts w:ascii="Times New Roman" w:hAnsi="Times New Roman" w:cs="Times New Roman"/>
                <w:b/>
                <w:bCs/>
                <w:color w:val="000000"/>
                <w:sz w:val="20"/>
                <w:szCs w:val="20"/>
              </w:rPr>
            </w:pPr>
          </w:p>
        </w:tc>
        <w:tc>
          <w:tcPr>
            <w:tcW w:w="673" w:type="dxa"/>
            <w:tcBorders>
              <w:top w:val="nil"/>
              <w:left w:val="nil"/>
              <w:bottom w:val="nil"/>
              <w:right w:val="nil"/>
            </w:tcBorders>
            <w:shd w:val="clear" w:color="auto" w:fill="auto"/>
            <w:vAlign w:val="center"/>
          </w:tcPr>
          <w:p w14:paraId="3BE6F627" w14:textId="77777777" w:rsidR="00671B60" w:rsidRPr="00156540" w:rsidRDefault="00671B60" w:rsidP="00671B60">
            <w:pPr>
              <w:jc w:val="center"/>
              <w:rPr>
                <w:rFonts w:ascii="Times New Roman" w:hAnsi="Times New Roman" w:cs="Times New Roman"/>
                <w:b/>
                <w:bCs/>
                <w:color w:val="000000"/>
                <w:sz w:val="20"/>
                <w:szCs w:val="20"/>
              </w:rPr>
            </w:pPr>
          </w:p>
        </w:tc>
        <w:tc>
          <w:tcPr>
            <w:tcW w:w="673" w:type="dxa"/>
            <w:tcBorders>
              <w:top w:val="nil"/>
              <w:left w:val="nil"/>
              <w:bottom w:val="nil"/>
              <w:right w:val="nil"/>
            </w:tcBorders>
            <w:shd w:val="clear" w:color="auto" w:fill="auto"/>
            <w:vAlign w:val="center"/>
          </w:tcPr>
          <w:p w14:paraId="267E097D" w14:textId="77777777" w:rsidR="00671B60" w:rsidRPr="00156540" w:rsidRDefault="00671B60" w:rsidP="00671B60">
            <w:pPr>
              <w:jc w:val="center"/>
              <w:rPr>
                <w:rFonts w:ascii="Times New Roman" w:hAnsi="Times New Roman" w:cs="Times New Roman"/>
                <w:b/>
                <w:bCs/>
                <w:color w:val="000000"/>
                <w:sz w:val="20"/>
                <w:szCs w:val="20"/>
              </w:rPr>
            </w:pPr>
          </w:p>
        </w:tc>
        <w:tc>
          <w:tcPr>
            <w:tcW w:w="718" w:type="dxa"/>
            <w:tcBorders>
              <w:top w:val="nil"/>
              <w:left w:val="nil"/>
              <w:bottom w:val="nil"/>
              <w:right w:val="nil"/>
            </w:tcBorders>
            <w:shd w:val="clear" w:color="auto" w:fill="auto"/>
            <w:vAlign w:val="center"/>
          </w:tcPr>
          <w:p w14:paraId="4C3ED9A6" w14:textId="77777777" w:rsidR="00671B60" w:rsidRPr="00156540" w:rsidRDefault="00671B60" w:rsidP="00671B60">
            <w:pPr>
              <w:jc w:val="center"/>
              <w:rPr>
                <w:rFonts w:ascii="Times New Roman" w:hAnsi="Times New Roman" w:cs="Times New Roman"/>
                <w:b/>
                <w:bCs/>
                <w:color w:val="000000"/>
                <w:sz w:val="20"/>
                <w:szCs w:val="20"/>
              </w:rPr>
            </w:pPr>
          </w:p>
        </w:tc>
        <w:tc>
          <w:tcPr>
            <w:tcW w:w="718" w:type="dxa"/>
            <w:tcBorders>
              <w:top w:val="nil"/>
              <w:left w:val="nil"/>
              <w:bottom w:val="nil"/>
              <w:right w:val="nil"/>
            </w:tcBorders>
            <w:shd w:val="clear" w:color="auto" w:fill="auto"/>
            <w:vAlign w:val="center"/>
          </w:tcPr>
          <w:p w14:paraId="22309BF5" w14:textId="77777777" w:rsidR="00671B60" w:rsidRPr="00156540" w:rsidRDefault="00671B60" w:rsidP="00671B60">
            <w:pPr>
              <w:jc w:val="center"/>
              <w:rPr>
                <w:rFonts w:ascii="Times New Roman" w:hAnsi="Times New Roman" w:cs="Times New Roman"/>
                <w:b/>
                <w:bCs/>
                <w:color w:val="000000"/>
                <w:sz w:val="20"/>
                <w:szCs w:val="20"/>
              </w:rPr>
            </w:pPr>
          </w:p>
        </w:tc>
        <w:tc>
          <w:tcPr>
            <w:tcW w:w="673" w:type="dxa"/>
            <w:tcBorders>
              <w:top w:val="nil"/>
              <w:left w:val="nil"/>
              <w:bottom w:val="nil"/>
              <w:right w:val="nil"/>
            </w:tcBorders>
            <w:shd w:val="clear" w:color="auto" w:fill="auto"/>
            <w:vAlign w:val="center"/>
          </w:tcPr>
          <w:p w14:paraId="3DDBDA00" w14:textId="77777777" w:rsidR="00671B60" w:rsidRPr="00156540" w:rsidRDefault="00671B60" w:rsidP="00671B60">
            <w:pPr>
              <w:jc w:val="center"/>
              <w:rPr>
                <w:rFonts w:ascii="Times New Roman" w:hAnsi="Times New Roman" w:cs="Times New Roman"/>
                <w:b/>
                <w:bCs/>
                <w:color w:val="000000"/>
                <w:sz w:val="20"/>
                <w:szCs w:val="20"/>
              </w:rPr>
            </w:pPr>
          </w:p>
        </w:tc>
        <w:tc>
          <w:tcPr>
            <w:tcW w:w="706" w:type="dxa"/>
            <w:tcBorders>
              <w:top w:val="nil"/>
              <w:left w:val="nil"/>
              <w:bottom w:val="nil"/>
              <w:right w:val="nil"/>
            </w:tcBorders>
            <w:shd w:val="clear" w:color="auto" w:fill="auto"/>
            <w:vAlign w:val="center"/>
          </w:tcPr>
          <w:p w14:paraId="3646FD3B" w14:textId="77777777" w:rsidR="00671B60" w:rsidRPr="00156540" w:rsidRDefault="00671B60" w:rsidP="00671B60">
            <w:pPr>
              <w:jc w:val="center"/>
              <w:rPr>
                <w:rFonts w:ascii="Times New Roman" w:hAnsi="Times New Roman" w:cs="Times New Roman"/>
                <w:b/>
                <w:bCs/>
                <w:color w:val="000000"/>
                <w:sz w:val="20"/>
                <w:szCs w:val="20"/>
              </w:rPr>
            </w:pPr>
          </w:p>
        </w:tc>
        <w:tc>
          <w:tcPr>
            <w:tcW w:w="710" w:type="dxa"/>
            <w:tcBorders>
              <w:top w:val="nil"/>
              <w:left w:val="nil"/>
              <w:bottom w:val="nil"/>
              <w:right w:val="nil"/>
            </w:tcBorders>
            <w:shd w:val="clear" w:color="auto" w:fill="auto"/>
            <w:vAlign w:val="center"/>
          </w:tcPr>
          <w:p w14:paraId="5C6D81FF" w14:textId="77777777" w:rsidR="00671B60" w:rsidRPr="00156540" w:rsidRDefault="00671B60" w:rsidP="00671B60">
            <w:pPr>
              <w:jc w:val="center"/>
              <w:rPr>
                <w:rFonts w:ascii="Times New Roman" w:hAnsi="Times New Roman" w:cs="Times New Roman"/>
                <w:b/>
                <w:bCs/>
                <w:color w:val="000000"/>
                <w:sz w:val="20"/>
                <w:szCs w:val="20"/>
              </w:rPr>
            </w:pPr>
          </w:p>
        </w:tc>
        <w:tc>
          <w:tcPr>
            <w:tcW w:w="710" w:type="dxa"/>
            <w:tcBorders>
              <w:top w:val="nil"/>
              <w:left w:val="nil"/>
              <w:bottom w:val="nil"/>
              <w:right w:val="nil"/>
            </w:tcBorders>
            <w:shd w:val="clear" w:color="auto" w:fill="auto"/>
            <w:vAlign w:val="center"/>
          </w:tcPr>
          <w:p w14:paraId="7020EB00" w14:textId="77777777" w:rsidR="00671B60" w:rsidRPr="00156540" w:rsidRDefault="00671B60" w:rsidP="00671B60">
            <w:pPr>
              <w:jc w:val="center"/>
              <w:rPr>
                <w:rFonts w:ascii="Times New Roman" w:hAnsi="Times New Roman" w:cs="Times New Roman"/>
                <w:b/>
                <w:bCs/>
                <w:color w:val="000000"/>
                <w:sz w:val="20"/>
                <w:szCs w:val="20"/>
              </w:rPr>
            </w:pPr>
          </w:p>
        </w:tc>
        <w:tc>
          <w:tcPr>
            <w:tcW w:w="718" w:type="dxa"/>
            <w:tcBorders>
              <w:top w:val="nil"/>
              <w:left w:val="nil"/>
              <w:bottom w:val="nil"/>
              <w:right w:val="nil"/>
            </w:tcBorders>
            <w:shd w:val="clear" w:color="auto" w:fill="auto"/>
            <w:vAlign w:val="center"/>
          </w:tcPr>
          <w:p w14:paraId="39E45743" w14:textId="77777777" w:rsidR="00671B60" w:rsidRPr="00156540" w:rsidRDefault="00671B60" w:rsidP="00671B60">
            <w:pPr>
              <w:jc w:val="center"/>
              <w:rPr>
                <w:rFonts w:ascii="Times New Roman" w:hAnsi="Times New Roman" w:cs="Times New Roman"/>
                <w:b/>
                <w:bCs/>
                <w:color w:val="000000"/>
                <w:sz w:val="20"/>
                <w:szCs w:val="20"/>
              </w:rPr>
            </w:pPr>
          </w:p>
        </w:tc>
        <w:tc>
          <w:tcPr>
            <w:tcW w:w="718" w:type="dxa"/>
            <w:tcBorders>
              <w:top w:val="nil"/>
              <w:left w:val="nil"/>
              <w:bottom w:val="nil"/>
              <w:right w:val="nil"/>
            </w:tcBorders>
            <w:shd w:val="clear" w:color="auto" w:fill="auto"/>
            <w:vAlign w:val="center"/>
          </w:tcPr>
          <w:p w14:paraId="07F46D5A" w14:textId="77777777" w:rsidR="00671B60" w:rsidRPr="00156540" w:rsidRDefault="00671B60" w:rsidP="00671B60">
            <w:pPr>
              <w:jc w:val="center"/>
              <w:rPr>
                <w:rFonts w:ascii="Times New Roman" w:hAnsi="Times New Roman" w:cs="Times New Roman"/>
                <w:b/>
                <w:bCs/>
                <w:color w:val="000000"/>
                <w:sz w:val="20"/>
                <w:szCs w:val="20"/>
              </w:rPr>
            </w:pPr>
          </w:p>
        </w:tc>
        <w:tc>
          <w:tcPr>
            <w:tcW w:w="710" w:type="dxa"/>
            <w:tcBorders>
              <w:top w:val="nil"/>
              <w:left w:val="nil"/>
              <w:bottom w:val="nil"/>
              <w:right w:val="nil"/>
            </w:tcBorders>
            <w:shd w:val="clear" w:color="auto" w:fill="auto"/>
            <w:vAlign w:val="center"/>
          </w:tcPr>
          <w:p w14:paraId="4713B82A" w14:textId="77777777" w:rsidR="00671B60" w:rsidRPr="00156540" w:rsidRDefault="00671B60" w:rsidP="00671B60">
            <w:pPr>
              <w:jc w:val="center"/>
              <w:rPr>
                <w:rFonts w:ascii="Times New Roman" w:hAnsi="Times New Roman" w:cs="Times New Roman"/>
                <w:b/>
                <w:bCs/>
                <w:color w:val="000000"/>
                <w:sz w:val="20"/>
                <w:szCs w:val="20"/>
              </w:rPr>
            </w:pPr>
          </w:p>
        </w:tc>
        <w:tc>
          <w:tcPr>
            <w:tcW w:w="710" w:type="dxa"/>
            <w:tcBorders>
              <w:top w:val="nil"/>
              <w:left w:val="nil"/>
              <w:bottom w:val="nil"/>
              <w:right w:val="nil"/>
            </w:tcBorders>
            <w:shd w:val="clear" w:color="auto" w:fill="auto"/>
            <w:vAlign w:val="center"/>
          </w:tcPr>
          <w:p w14:paraId="5A8CEC03" w14:textId="77777777" w:rsidR="00671B60" w:rsidRPr="00156540" w:rsidRDefault="00671B60" w:rsidP="00671B60">
            <w:pPr>
              <w:jc w:val="center"/>
              <w:rPr>
                <w:rFonts w:ascii="Times New Roman" w:hAnsi="Times New Roman" w:cs="Times New Roman"/>
                <w:b/>
                <w:bCs/>
                <w:color w:val="000000"/>
                <w:sz w:val="20"/>
                <w:szCs w:val="20"/>
              </w:rPr>
            </w:pPr>
          </w:p>
        </w:tc>
        <w:tc>
          <w:tcPr>
            <w:tcW w:w="710" w:type="dxa"/>
            <w:tcBorders>
              <w:top w:val="nil"/>
              <w:left w:val="nil"/>
              <w:bottom w:val="nil"/>
              <w:right w:val="nil"/>
            </w:tcBorders>
            <w:shd w:val="clear" w:color="auto" w:fill="auto"/>
            <w:vAlign w:val="center"/>
          </w:tcPr>
          <w:p w14:paraId="6B47173D" w14:textId="77777777" w:rsidR="00671B60" w:rsidRPr="00156540" w:rsidRDefault="00671B60" w:rsidP="00671B60">
            <w:pPr>
              <w:jc w:val="center"/>
              <w:rPr>
                <w:rFonts w:ascii="Times New Roman" w:hAnsi="Times New Roman" w:cs="Times New Roman"/>
                <w:b/>
                <w:bCs/>
                <w:color w:val="000000"/>
                <w:sz w:val="20"/>
                <w:szCs w:val="20"/>
              </w:rPr>
            </w:pPr>
          </w:p>
        </w:tc>
        <w:tc>
          <w:tcPr>
            <w:tcW w:w="710" w:type="dxa"/>
            <w:tcBorders>
              <w:top w:val="nil"/>
              <w:left w:val="nil"/>
              <w:bottom w:val="nil"/>
              <w:right w:val="nil"/>
            </w:tcBorders>
            <w:shd w:val="clear" w:color="auto" w:fill="auto"/>
            <w:vAlign w:val="center"/>
          </w:tcPr>
          <w:p w14:paraId="21536B6F" w14:textId="77777777" w:rsidR="00671B60" w:rsidRPr="00156540" w:rsidRDefault="00671B60" w:rsidP="00671B60">
            <w:pPr>
              <w:jc w:val="center"/>
              <w:rPr>
                <w:rFonts w:ascii="Times New Roman" w:hAnsi="Times New Roman" w:cs="Times New Roman"/>
                <w:b/>
                <w:bCs/>
                <w:color w:val="000000"/>
                <w:sz w:val="20"/>
                <w:szCs w:val="20"/>
              </w:rPr>
            </w:pPr>
          </w:p>
        </w:tc>
        <w:tc>
          <w:tcPr>
            <w:tcW w:w="710" w:type="dxa"/>
            <w:tcBorders>
              <w:top w:val="nil"/>
              <w:left w:val="nil"/>
              <w:bottom w:val="nil"/>
              <w:right w:val="nil"/>
            </w:tcBorders>
            <w:shd w:val="clear" w:color="auto" w:fill="auto"/>
            <w:vAlign w:val="center"/>
          </w:tcPr>
          <w:p w14:paraId="184D46EF" w14:textId="77777777" w:rsidR="00671B60" w:rsidRPr="00156540" w:rsidRDefault="00671B60" w:rsidP="00671B60">
            <w:pPr>
              <w:jc w:val="center"/>
              <w:rPr>
                <w:rFonts w:ascii="Times New Roman" w:hAnsi="Times New Roman" w:cs="Times New Roman"/>
                <w:b/>
                <w:bCs/>
                <w:color w:val="000000"/>
                <w:sz w:val="20"/>
                <w:szCs w:val="20"/>
              </w:rPr>
            </w:pPr>
          </w:p>
        </w:tc>
        <w:tc>
          <w:tcPr>
            <w:tcW w:w="710" w:type="dxa"/>
            <w:tcBorders>
              <w:top w:val="nil"/>
              <w:left w:val="nil"/>
              <w:bottom w:val="nil"/>
              <w:right w:val="nil"/>
            </w:tcBorders>
            <w:shd w:val="clear" w:color="auto" w:fill="auto"/>
            <w:vAlign w:val="center"/>
          </w:tcPr>
          <w:p w14:paraId="67A70ED8" w14:textId="77777777" w:rsidR="00671B60" w:rsidRPr="00156540" w:rsidRDefault="00671B60" w:rsidP="00671B60">
            <w:pPr>
              <w:jc w:val="center"/>
              <w:rPr>
                <w:rFonts w:ascii="Times New Roman" w:hAnsi="Times New Roman" w:cs="Times New Roman"/>
                <w:b/>
                <w:bCs/>
                <w:color w:val="000000"/>
                <w:sz w:val="20"/>
                <w:szCs w:val="20"/>
              </w:rPr>
            </w:pPr>
          </w:p>
        </w:tc>
        <w:tc>
          <w:tcPr>
            <w:tcW w:w="710" w:type="dxa"/>
            <w:tcBorders>
              <w:top w:val="nil"/>
              <w:left w:val="nil"/>
              <w:bottom w:val="nil"/>
              <w:right w:val="nil"/>
            </w:tcBorders>
            <w:shd w:val="clear" w:color="auto" w:fill="auto"/>
            <w:vAlign w:val="center"/>
          </w:tcPr>
          <w:p w14:paraId="0EF17460" w14:textId="77777777" w:rsidR="00671B60" w:rsidRPr="00156540" w:rsidRDefault="00671B60" w:rsidP="00671B60">
            <w:pPr>
              <w:jc w:val="center"/>
              <w:rPr>
                <w:rFonts w:ascii="Times New Roman" w:hAnsi="Times New Roman" w:cs="Times New Roman"/>
                <w:b/>
                <w:bCs/>
                <w:color w:val="000000"/>
                <w:sz w:val="20"/>
                <w:szCs w:val="20"/>
              </w:rPr>
            </w:pPr>
          </w:p>
        </w:tc>
        <w:tc>
          <w:tcPr>
            <w:tcW w:w="718" w:type="dxa"/>
            <w:tcBorders>
              <w:top w:val="nil"/>
              <w:left w:val="nil"/>
              <w:bottom w:val="nil"/>
              <w:right w:val="nil"/>
            </w:tcBorders>
            <w:shd w:val="clear" w:color="auto" w:fill="auto"/>
            <w:vAlign w:val="center"/>
          </w:tcPr>
          <w:p w14:paraId="600A3CAC" w14:textId="77777777" w:rsidR="00671B60" w:rsidRPr="00156540" w:rsidRDefault="00671B60" w:rsidP="00671B60">
            <w:pPr>
              <w:jc w:val="center"/>
              <w:rPr>
                <w:rFonts w:ascii="Times New Roman" w:hAnsi="Times New Roman" w:cs="Times New Roman"/>
                <w:b/>
                <w:bCs/>
                <w:color w:val="000000"/>
                <w:sz w:val="20"/>
                <w:szCs w:val="20"/>
              </w:rPr>
            </w:pPr>
          </w:p>
        </w:tc>
        <w:tc>
          <w:tcPr>
            <w:tcW w:w="718" w:type="dxa"/>
            <w:tcBorders>
              <w:top w:val="nil"/>
              <w:left w:val="nil"/>
              <w:bottom w:val="nil"/>
              <w:right w:val="nil"/>
            </w:tcBorders>
            <w:shd w:val="clear" w:color="auto" w:fill="auto"/>
            <w:vAlign w:val="center"/>
          </w:tcPr>
          <w:p w14:paraId="03C67C5D" w14:textId="77777777" w:rsidR="00671B60" w:rsidRPr="00156540" w:rsidRDefault="00671B60" w:rsidP="00671B60">
            <w:pPr>
              <w:jc w:val="center"/>
              <w:rPr>
                <w:rFonts w:ascii="Times New Roman" w:hAnsi="Times New Roman" w:cs="Times New Roman"/>
                <w:b/>
                <w:bCs/>
                <w:color w:val="000000"/>
                <w:sz w:val="20"/>
                <w:szCs w:val="20"/>
              </w:rPr>
            </w:pPr>
          </w:p>
        </w:tc>
        <w:tc>
          <w:tcPr>
            <w:tcW w:w="710" w:type="dxa"/>
            <w:tcBorders>
              <w:top w:val="nil"/>
              <w:left w:val="nil"/>
              <w:bottom w:val="nil"/>
              <w:right w:val="nil"/>
            </w:tcBorders>
            <w:shd w:val="clear" w:color="auto" w:fill="auto"/>
            <w:vAlign w:val="center"/>
          </w:tcPr>
          <w:p w14:paraId="709DA225" w14:textId="77777777" w:rsidR="00671B60" w:rsidRPr="00156540" w:rsidRDefault="00671B60" w:rsidP="00671B60">
            <w:pPr>
              <w:jc w:val="center"/>
              <w:rPr>
                <w:rFonts w:ascii="Times New Roman" w:hAnsi="Times New Roman" w:cs="Times New Roman"/>
                <w:b/>
                <w:bCs/>
                <w:color w:val="000000"/>
                <w:sz w:val="20"/>
                <w:szCs w:val="20"/>
              </w:rPr>
            </w:pPr>
          </w:p>
        </w:tc>
      </w:tr>
      <w:tr w:rsidR="00671B60" w14:paraId="09980E40" w14:textId="77777777" w:rsidTr="00671B60">
        <w:tc>
          <w:tcPr>
            <w:tcW w:w="881" w:type="dxa"/>
            <w:vMerge w:val="restart"/>
            <w:tcBorders>
              <w:top w:val="nil"/>
              <w:left w:val="nil"/>
              <w:bottom w:val="single" w:sz="4" w:space="0" w:color="auto"/>
              <w:right w:val="nil"/>
            </w:tcBorders>
            <w:vAlign w:val="center"/>
          </w:tcPr>
          <w:p w14:paraId="5BE23CB0" w14:textId="77777777" w:rsidR="00671B60" w:rsidRPr="00FA5326" w:rsidRDefault="00671B60" w:rsidP="00671B60">
            <w:pPr>
              <w:jc w:val="center"/>
              <w:rPr>
                <w:rFonts w:ascii="Times New Roman" w:hAnsi="Times New Roman" w:cs="Times New Roman"/>
                <w:b/>
                <w:bCs/>
                <w:sz w:val="20"/>
                <w:szCs w:val="20"/>
              </w:rPr>
            </w:pPr>
            <w:r w:rsidRPr="00FA5326">
              <w:rPr>
                <w:rFonts w:ascii="Times New Roman" w:hAnsi="Times New Roman" w:cs="Times New Roman"/>
                <w:b/>
                <w:bCs/>
                <w:sz w:val="20"/>
                <w:szCs w:val="20"/>
              </w:rPr>
              <w:t>River flow</w:t>
            </w:r>
          </w:p>
          <w:p w14:paraId="113F0C4C" w14:textId="77777777" w:rsidR="00671B60" w:rsidRPr="00FA5326" w:rsidRDefault="00671B60" w:rsidP="00671B60">
            <w:pPr>
              <w:jc w:val="center"/>
              <w:rPr>
                <w:rFonts w:ascii="Times New Roman" w:hAnsi="Times New Roman" w:cs="Times New Roman"/>
                <w:b/>
                <w:bCs/>
                <w:sz w:val="20"/>
                <w:szCs w:val="20"/>
              </w:rPr>
            </w:pPr>
            <w:r w:rsidRPr="00FA5326">
              <w:rPr>
                <w:rFonts w:ascii="Times New Roman" w:hAnsi="Times New Roman" w:cs="Times New Roman"/>
                <w:b/>
                <w:bCs/>
                <w:sz w:val="20"/>
                <w:szCs w:val="20"/>
              </w:rPr>
              <w:t>(m</w:t>
            </w:r>
            <w:r w:rsidRPr="00FA5326">
              <w:rPr>
                <w:rFonts w:ascii="Times New Roman" w:hAnsi="Times New Roman" w:cs="Times New Roman"/>
                <w:b/>
                <w:bCs/>
                <w:sz w:val="20"/>
                <w:szCs w:val="20"/>
                <w:vertAlign w:val="superscript"/>
              </w:rPr>
              <w:t>3</w:t>
            </w:r>
            <w:r w:rsidRPr="00FA5326">
              <w:rPr>
                <w:rFonts w:ascii="Times New Roman" w:hAnsi="Times New Roman" w:cs="Times New Roman"/>
                <w:b/>
                <w:bCs/>
                <w:sz w:val="20"/>
                <w:szCs w:val="20"/>
              </w:rPr>
              <w:t>s</w:t>
            </w:r>
            <w:r w:rsidRPr="00FA5326">
              <w:rPr>
                <w:rFonts w:ascii="Times New Roman" w:hAnsi="Times New Roman" w:cs="Times New Roman"/>
                <w:b/>
                <w:bCs/>
                <w:sz w:val="20"/>
                <w:szCs w:val="20"/>
                <w:vertAlign w:val="superscript"/>
              </w:rPr>
              <w:t>-1</w:t>
            </w:r>
            <w:r w:rsidRPr="00FA5326">
              <w:rPr>
                <w:rFonts w:ascii="Times New Roman" w:hAnsi="Times New Roman" w:cs="Times New Roman"/>
                <w:b/>
                <w:bCs/>
                <w:sz w:val="20"/>
                <w:szCs w:val="20"/>
              </w:rPr>
              <w:t>)</w:t>
            </w:r>
          </w:p>
        </w:tc>
        <w:tc>
          <w:tcPr>
            <w:tcW w:w="673" w:type="dxa"/>
            <w:tcBorders>
              <w:top w:val="nil"/>
              <w:left w:val="nil"/>
              <w:bottom w:val="nil"/>
              <w:right w:val="nil"/>
            </w:tcBorders>
            <w:shd w:val="clear" w:color="auto" w:fill="auto"/>
            <w:vAlign w:val="center"/>
          </w:tcPr>
          <w:p w14:paraId="3AC789B7"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3.2</w:t>
            </w:r>
          </w:p>
        </w:tc>
        <w:tc>
          <w:tcPr>
            <w:tcW w:w="673" w:type="dxa"/>
            <w:tcBorders>
              <w:top w:val="nil"/>
              <w:left w:val="nil"/>
              <w:bottom w:val="nil"/>
              <w:right w:val="nil"/>
            </w:tcBorders>
            <w:shd w:val="clear" w:color="auto" w:fill="auto"/>
            <w:vAlign w:val="center"/>
          </w:tcPr>
          <w:p w14:paraId="13FAFD9C"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1.8</w:t>
            </w:r>
          </w:p>
        </w:tc>
        <w:tc>
          <w:tcPr>
            <w:tcW w:w="673" w:type="dxa"/>
            <w:tcBorders>
              <w:top w:val="nil"/>
              <w:left w:val="nil"/>
              <w:bottom w:val="nil"/>
              <w:right w:val="nil"/>
            </w:tcBorders>
            <w:shd w:val="clear" w:color="auto" w:fill="auto"/>
            <w:vAlign w:val="center"/>
          </w:tcPr>
          <w:p w14:paraId="1EE01221"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1.4</w:t>
            </w:r>
          </w:p>
        </w:tc>
        <w:tc>
          <w:tcPr>
            <w:tcW w:w="718" w:type="dxa"/>
            <w:tcBorders>
              <w:top w:val="nil"/>
              <w:left w:val="nil"/>
              <w:bottom w:val="nil"/>
              <w:right w:val="nil"/>
            </w:tcBorders>
            <w:shd w:val="clear" w:color="auto" w:fill="auto"/>
            <w:vAlign w:val="center"/>
          </w:tcPr>
          <w:p w14:paraId="15244845"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1.9</w:t>
            </w:r>
          </w:p>
        </w:tc>
        <w:tc>
          <w:tcPr>
            <w:tcW w:w="718" w:type="dxa"/>
            <w:tcBorders>
              <w:top w:val="nil"/>
              <w:left w:val="nil"/>
              <w:bottom w:val="nil"/>
              <w:right w:val="nil"/>
            </w:tcBorders>
            <w:shd w:val="clear" w:color="auto" w:fill="auto"/>
            <w:vAlign w:val="center"/>
          </w:tcPr>
          <w:p w14:paraId="2BF52F19"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1.8</w:t>
            </w:r>
          </w:p>
        </w:tc>
        <w:tc>
          <w:tcPr>
            <w:tcW w:w="673" w:type="dxa"/>
            <w:tcBorders>
              <w:top w:val="nil"/>
              <w:left w:val="nil"/>
              <w:bottom w:val="nil"/>
              <w:right w:val="nil"/>
            </w:tcBorders>
            <w:shd w:val="clear" w:color="auto" w:fill="auto"/>
            <w:vAlign w:val="center"/>
          </w:tcPr>
          <w:p w14:paraId="781C961D"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1.6</w:t>
            </w:r>
          </w:p>
        </w:tc>
        <w:tc>
          <w:tcPr>
            <w:tcW w:w="706" w:type="dxa"/>
            <w:tcBorders>
              <w:top w:val="nil"/>
              <w:left w:val="nil"/>
              <w:bottom w:val="nil"/>
              <w:right w:val="nil"/>
            </w:tcBorders>
            <w:shd w:val="clear" w:color="auto" w:fill="auto"/>
            <w:vAlign w:val="center"/>
          </w:tcPr>
          <w:p w14:paraId="7BB7D409"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1.6</w:t>
            </w:r>
          </w:p>
        </w:tc>
        <w:tc>
          <w:tcPr>
            <w:tcW w:w="710" w:type="dxa"/>
            <w:tcBorders>
              <w:top w:val="nil"/>
              <w:left w:val="nil"/>
              <w:bottom w:val="nil"/>
              <w:right w:val="nil"/>
            </w:tcBorders>
            <w:shd w:val="clear" w:color="auto" w:fill="auto"/>
            <w:vAlign w:val="center"/>
          </w:tcPr>
          <w:p w14:paraId="564E6710"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1.7</w:t>
            </w:r>
          </w:p>
        </w:tc>
        <w:tc>
          <w:tcPr>
            <w:tcW w:w="710" w:type="dxa"/>
            <w:tcBorders>
              <w:top w:val="nil"/>
              <w:left w:val="nil"/>
              <w:bottom w:val="nil"/>
              <w:right w:val="nil"/>
            </w:tcBorders>
            <w:shd w:val="clear" w:color="auto" w:fill="auto"/>
            <w:vAlign w:val="center"/>
          </w:tcPr>
          <w:p w14:paraId="18D4AC27"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1.3</w:t>
            </w:r>
          </w:p>
        </w:tc>
        <w:tc>
          <w:tcPr>
            <w:tcW w:w="718" w:type="dxa"/>
            <w:tcBorders>
              <w:top w:val="nil"/>
              <w:left w:val="nil"/>
              <w:bottom w:val="nil"/>
              <w:right w:val="nil"/>
            </w:tcBorders>
            <w:shd w:val="clear" w:color="auto" w:fill="auto"/>
            <w:vAlign w:val="center"/>
          </w:tcPr>
          <w:p w14:paraId="31DD17C1"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1.7</w:t>
            </w:r>
          </w:p>
        </w:tc>
        <w:tc>
          <w:tcPr>
            <w:tcW w:w="718" w:type="dxa"/>
            <w:tcBorders>
              <w:top w:val="nil"/>
              <w:left w:val="nil"/>
              <w:bottom w:val="nil"/>
              <w:right w:val="nil"/>
            </w:tcBorders>
            <w:shd w:val="clear" w:color="auto" w:fill="auto"/>
            <w:vAlign w:val="center"/>
          </w:tcPr>
          <w:p w14:paraId="09E51AD0"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2.1</w:t>
            </w:r>
          </w:p>
        </w:tc>
        <w:tc>
          <w:tcPr>
            <w:tcW w:w="710" w:type="dxa"/>
            <w:tcBorders>
              <w:top w:val="nil"/>
              <w:left w:val="nil"/>
              <w:bottom w:val="nil"/>
              <w:right w:val="nil"/>
            </w:tcBorders>
            <w:shd w:val="clear" w:color="auto" w:fill="auto"/>
            <w:vAlign w:val="center"/>
          </w:tcPr>
          <w:p w14:paraId="35424CEB"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2.2</w:t>
            </w:r>
          </w:p>
        </w:tc>
        <w:tc>
          <w:tcPr>
            <w:tcW w:w="710" w:type="dxa"/>
            <w:tcBorders>
              <w:top w:val="nil"/>
              <w:left w:val="nil"/>
              <w:bottom w:val="nil"/>
              <w:right w:val="nil"/>
            </w:tcBorders>
            <w:shd w:val="clear" w:color="auto" w:fill="auto"/>
            <w:vAlign w:val="center"/>
          </w:tcPr>
          <w:p w14:paraId="4B8DA56B"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2.3</w:t>
            </w:r>
          </w:p>
        </w:tc>
        <w:tc>
          <w:tcPr>
            <w:tcW w:w="710" w:type="dxa"/>
            <w:tcBorders>
              <w:top w:val="nil"/>
              <w:left w:val="nil"/>
              <w:bottom w:val="nil"/>
              <w:right w:val="nil"/>
            </w:tcBorders>
            <w:shd w:val="clear" w:color="auto" w:fill="auto"/>
            <w:vAlign w:val="center"/>
          </w:tcPr>
          <w:p w14:paraId="140FCFBE"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1.3</w:t>
            </w:r>
          </w:p>
        </w:tc>
        <w:tc>
          <w:tcPr>
            <w:tcW w:w="710" w:type="dxa"/>
            <w:tcBorders>
              <w:top w:val="nil"/>
              <w:left w:val="nil"/>
              <w:bottom w:val="nil"/>
              <w:right w:val="nil"/>
            </w:tcBorders>
            <w:shd w:val="clear" w:color="auto" w:fill="auto"/>
            <w:vAlign w:val="center"/>
          </w:tcPr>
          <w:p w14:paraId="3DA165A5"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1.2</w:t>
            </w:r>
          </w:p>
        </w:tc>
        <w:tc>
          <w:tcPr>
            <w:tcW w:w="710" w:type="dxa"/>
            <w:tcBorders>
              <w:top w:val="nil"/>
              <w:left w:val="nil"/>
              <w:bottom w:val="nil"/>
              <w:right w:val="nil"/>
            </w:tcBorders>
            <w:shd w:val="clear" w:color="auto" w:fill="auto"/>
            <w:vAlign w:val="center"/>
          </w:tcPr>
          <w:p w14:paraId="73C53890"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1.4</w:t>
            </w:r>
          </w:p>
        </w:tc>
        <w:tc>
          <w:tcPr>
            <w:tcW w:w="710" w:type="dxa"/>
            <w:tcBorders>
              <w:top w:val="nil"/>
              <w:left w:val="nil"/>
              <w:bottom w:val="nil"/>
              <w:right w:val="nil"/>
            </w:tcBorders>
            <w:shd w:val="clear" w:color="auto" w:fill="auto"/>
            <w:vAlign w:val="center"/>
          </w:tcPr>
          <w:p w14:paraId="7017F368"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1.4</w:t>
            </w:r>
          </w:p>
        </w:tc>
        <w:tc>
          <w:tcPr>
            <w:tcW w:w="710" w:type="dxa"/>
            <w:tcBorders>
              <w:top w:val="nil"/>
              <w:left w:val="nil"/>
              <w:bottom w:val="nil"/>
              <w:right w:val="nil"/>
            </w:tcBorders>
            <w:shd w:val="clear" w:color="auto" w:fill="auto"/>
            <w:vAlign w:val="center"/>
          </w:tcPr>
          <w:p w14:paraId="61E1C9CD"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1.1</w:t>
            </w:r>
          </w:p>
        </w:tc>
        <w:tc>
          <w:tcPr>
            <w:tcW w:w="718" w:type="dxa"/>
            <w:tcBorders>
              <w:top w:val="nil"/>
              <w:left w:val="nil"/>
              <w:bottom w:val="nil"/>
              <w:right w:val="nil"/>
            </w:tcBorders>
            <w:shd w:val="clear" w:color="auto" w:fill="auto"/>
            <w:vAlign w:val="center"/>
          </w:tcPr>
          <w:p w14:paraId="2E07A267"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1.3</w:t>
            </w:r>
          </w:p>
        </w:tc>
        <w:tc>
          <w:tcPr>
            <w:tcW w:w="718" w:type="dxa"/>
            <w:tcBorders>
              <w:top w:val="nil"/>
              <w:left w:val="nil"/>
              <w:bottom w:val="nil"/>
              <w:right w:val="nil"/>
            </w:tcBorders>
            <w:shd w:val="clear" w:color="auto" w:fill="auto"/>
            <w:vAlign w:val="center"/>
          </w:tcPr>
          <w:p w14:paraId="75EE1697"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2.3</w:t>
            </w:r>
          </w:p>
        </w:tc>
        <w:tc>
          <w:tcPr>
            <w:tcW w:w="710" w:type="dxa"/>
            <w:tcBorders>
              <w:top w:val="nil"/>
              <w:left w:val="nil"/>
              <w:bottom w:val="nil"/>
              <w:right w:val="nil"/>
            </w:tcBorders>
            <w:shd w:val="clear" w:color="auto" w:fill="auto"/>
            <w:vAlign w:val="center"/>
          </w:tcPr>
          <w:p w14:paraId="49E5A281" w14:textId="77777777" w:rsidR="00671B60" w:rsidRPr="00156540" w:rsidRDefault="00671B60" w:rsidP="00671B60">
            <w:pPr>
              <w:jc w:val="center"/>
              <w:rPr>
                <w:rFonts w:ascii="Times New Roman" w:hAnsi="Times New Roman" w:cs="Times New Roman"/>
                <w:b/>
                <w:bCs/>
                <w:sz w:val="20"/>
                <w:szCs w:val="20"/>
              </w:rPr>
            </w:pPr>
            <w:r w:rsidRPr="00156540">
              <w:rPr>
                <w:rFonts w:ascii="Times New Roman" w:hAnsi="Times New Roman" w:cs="Times New Roman"/>
                <w:b/>
                <w:bCs/>
                <w:color w:val="000000"/>
                <w:sz w:val="20"/>
                <w:szCs w:val="20"/>
              </w:rPr>
              <w:t>1.5</w:t>
            </w:r>
          </w:p>
        </w:tc>
      </w:tr>
      <w:tr w:rsidR="00671B60" w14:paraId="6871D629" w14:textId="77777777" w:rsidTr="00671B60">
        <w:trPr>
          <w:trHeight w:val="723"/>
        </w:trPr>
        <w:tc>
          <w:tcPr>
            <w:tcW w:w="881" w:type="dxa"/>
            <w:vMerge/>
            <w:tcBorders>
              <w:top w:val="nil"/>
              <w:left w:val="nil"/>
              <w:bottom w:val="single" w:sz="4" w:space="0" w:color="auto"/>
              <w:right w:val="nil"/>
            </w:tcBorders>
            <w:vAlign w:val="center"/>
          </w:tcPr>
          <w:p w14:paraId="2967697E" w14:textId="77777777" w:rsidR="00671B60" w:rsidRPr="00FA5326" w:rsidRDefault="00671B60" w:rsidP="00671B60">
            <w:pPr>
              <w:jc w:val="center"/>
              <w:rPr>
                <w:rFonts w:ascii="Times New Roman" w:hAnsi="Times New Roman" w:cs="Times New Roman"/>
                <w:b/>
                <w:bCs/>
                <w:sz w:val="20"/>
                <w:szCs w:val="20"/>
              </w:rPr>
            </w:pPr>
          </w:p>
        </w:tc>
        <w:tc>
          <w:tcPr>
            <w:tcW w:w="673" w:type="dxa"/>
            <w:tcBorders>
              <w:top w:val="nil"/>
              <w:left w:val="nil"/>
              <w:bottom w:val="single" w:sz="4" w:space="0" w:color="auto"/>
              <w:right w:val="nil"/>
            </w:tcBorders>
            <w:shd w:val="clear" w:color="auto" w:fill="auto"/>
            <w:vAlign w:val="center"/>
          </w:tcPr>
          <w:p w14:paraId="7F46E21C"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(1.9- 5.6)</w:t>
            </w:r>
          </w:p>
        </w:tc>
        <w:tc>
          <w:tcPr>
            <w:tcW w:w="673" w:type="dxa"/>
            <w:tcBorders>
              <w:top w:val="nil"/>
              <w:left w:val="nil"/>
              <w:bottom w:val="single" w:sz="4" w:space="0" w:color="auto"/>
              <w:right w:val="nil"/>
            </w:tcBorders>
            <w:shd w:val="clear" w:color="auto" w:fill="auto"/>
            <w:vAlign w:val="center"/>
          </w:tcPr>
          <w:p w14:paraId="5D5D361E"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(1.3- 2.6)</w:t>
            </w:r>
          </w:p>
        </w:tc>
        <w:tc>
          <w:tcPr>
            <w:tcW w:w="673" w:type="dxa"/>
            <w:tcBorders>
              <w:top w:val="nil"/>
              <w:left w:val="nil"/>
              <w:bottom w:val="single" w:sz="4" w:space="0" w:color="auto"/>
              <w:right w:val="nil"/>
            </w:tcBorders>
            <w:shd w:val="clear" w:color="auto" w:fill="auto"/>
            <w:vAlign w:val="center"/>
          </w:tcPr>
          <w:p w14:paraId="5BF2171B"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(1.2- 1.8)</w:t>
            </w:r>
          </w:p>
        </w:tc>
        <w:tc>
          <w:tcPr>
            <w:tcW w:w="718" w:type="dxa"/>
            <w:tcBorders>
              <w:top w:val="nil"/>
              <w:left w:val="nil"/>
              <w:bottom w:val="single" w:sz="4" w:space="0" w:color="auto"/>
              <w:right w:val="nil"/>
            </w:tcBorders>
            <w:shd w:val="clear" w:color="auto" w:fill="auto"/>
            <w:vAlign w:val="center"/>
          </w:tcPr>
          <w:p w14:paraId="716D4A76"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(1.6- 3.3)</w:t>
            </w:r>
          </w:p>
        </w:tc>
        <w:tc>
          <w:tcPr>
            <w:tcW w:w="718" w:type="dxa"/>
            <w:tcBorders>
              <w:top w:val="nil"/>
              <w:left w:val="nil"/>
              <w:bottom w:val="single" w:sz="4" w:space="0" w:color="auto"/>
              <w:right w:val="nil"/>
            </w:tcBorders>
            <w:shd w:val="clear" w:color="auto" w:fill="auto"/>
            <w:vAlign w:val="center"/>
          </w:tcPr>
          <w:p w14:paraId="08CE810A"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(1.3- 6.4)</w:t>
            </w:r>
          </w:p>
        </w:tc>
        <w:tc>
          <w:tcPr>
            <w:tcW w:w="673" w:type="dxa"/>
            <w:tcBorders>
              <w:top w:val="nil"/>
              <w:left w:val="nil"/>
              <w:bottom w:val="single" w:sz="4" w:space="0" w:color="auto"/>
              <w:right w:val="nil"/>
            </w:tcBorders>
            <w:shd w:val="clear" w:color="auto" w:fill="auto"/>
            <w:vAlign w:val="center"/>
          </w:tcPr>
          <w:p w14:paraId="75390CF5"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(1.2- 5.2)</w:t>
            </w:r>
          </w:p>
        </w:tc>
        <w:tc>
          <w:tcPr>
            <w:tcW w:w="706" w:type="dxa"/>
            <w:tcBorders>
              <w:top w:val="nil"/>
              <w:left w:val="nil"/>
              <w:bottom w:val="single" w:sz="4" w:space="0" w:color="auto"/>
              <w:right w:val="nil"/>
            </w:tcBorders>
            <w:shd w:val="clear" w:color="auto" w:fill="auto"/>
            <w:vAlign w:val="center"/>
          </w:tcPr>
          <w:p w14:paraId="28B31947"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(1.3- 2.8)</w:t>
            </w:r>
          </w:p>
        </w:tc>
        <w:tc>
          <w:tcPr>
            <w:tcW w:w="710" w:type="dxa"/>
            <w:tcBorders>
              <w:top w:val="nil"/>
              <w:left w:val="nil"/>
              <w:bottom w:val="single" w:sz="4" w:space="0" w:color="auto"/>
              <w:right w:val="nil"/>
            </w:tcBorders>
            <w:shd w:val="clear" w:color="auto" w:fill="auto"/>
            <w:vAlign w:val="center"/>
          </w:tcPr>
          <w:p w14:paraId="79DD7F72"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(1.2- 6.4)</w:t>
            </w:r>
          </w:p>
        </w:tc>
        <w:tc>
          <w:tcPr>
            <w:tcW w:w="710" w:type="dxa"/>
            <w:tcBorders>
              <w:top w:val="nil"/>
              <w:left w:val="nil"/>
              <w:bottom w:val="single" w:sz="4" w:space="0" w:color="auto"/>
              <w:right w:val="nil"/>
            </w:tcBorders>
            <w:shd w:val="clear" w:color="auto" w:fill="auto"/>
            <w:vAlign w:val="center"/>
          </w:tcPr>
          <w:p w14:paraId="416F43A2"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(1.1- 1.6)</w:t>
            </w:r>
          </w:p>
        </w:tc>
        <w:tc>
          <w:tcPr>
            <w:tcW w:w="718" w:type="dxa"/>
            <w:tcBorders>
              <w:top w:val="nil"/>
              <w:left w:val="nil"/>
              <w:bottom w:val="single" w:sz="4" w:space="0" w:color="auto"/>
              <w:right w:val="nil"/>
            </w:tcBorders>
            <w:shd w:val="clear" w:color="auto" w:fill="auto"/>
            <w:vAlign w:val="center"/>
          </w:tcPr>
          <w:p w14:paraId="64826435"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(1.3- 3.0)</w:t>
            </w:r>
          </w:p>
        </w:tc>
        <w:tc>
          <w:tcPr>
            <w:tcW w:w="718" w:type="dxa"/>
            <w:tcBorders>
              <w:top w:val="nil"/>
              <w:left w:val="nil"/>
              <w:bottom w:val="single" w:sz="4" w:space="0" w:color="auto"/>
              <w:right w:val="nil"/>
            </w:tcBorders>
            <w:shd w:val="clear" w:color="auto" w:fill="auto"/>
            <w:vAlign w:val="center"/>
          </w:tcPr>
          <w:p w14:paraId="794B3498"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(1.3</w:t>
            </w:r>
            <w:r>
              <w:rPr>
                <w:rFonts w:ascii="Times New Roman" w:hAnsi="Times New Roman" w:cs="Times New Roman"/>
                <w:color w:val="000000"/>
                <w:sz w:val="20"/>
                <w:szCs w:val="20"/>
              </w:rPr>
              <w:t>-</w:t>
            </w:r>
            <w:r w:rsidRPr="00156540">
              <w:rPr>
                <w:rFonts w:ascii="Times New Roman" w:hAnsi="Times New Roman" w:cs="Times New Roman"/>
                <w:color w:val="000000"/>
                <w:sz w:val="20"/>
                <w:szCs w:val="20"/>
              </w:rPr>
              <w:t xml:space="preserve"> 6.0)</w:t>
            </w:r>
          </w:p>
        </w:tc>
        <w:tc>
          <w:tcPr>
            <w:tcW w:w="710" w:type="dxa"/>
            <w:tcBorders>
              <w:top w:val="nil"/>
              <w:left w:val="nil"/>
              <w:bottom w:val="single" w:sz="4" w:space="0" w:color="auto"/>
              <w:right w:val="nil"/>
            </w:tcBorders>
            <w:shd w:val="clear" w:color="auto" w:fill="auto"/>
            <w:vAlign w:val="center"/>
          </w:tcPr>
          <w:p w14:paraId="552DA846"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(1.4- 8.1)</w:t>
            </w:r>
          </w:p>
        </w:tc>
        <w:tc>
          <w:tcPr>
            <w:tcW w:w="710" w:type="dxa"/>
            <w:tcBorders>
              <w:top w:val="nil"/>
              <w:left w:val="nil"/>
              <w:bottom w:val="single" w:sz="4" w:space="0" w:color="auto"/>
              <w:right w:val="nil"/>
            </w:tcBorders>
            <w:shd w:val="clear" w:color="auto" w:fill="auto"/>
            <w:vAlign w:val="center"/>
          </w:tcPr>
          <w:p w14:paraId="539D6569"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(1.5- 6.7)</w:t>
            </w:r>
          </w:p>
        </w:tc>
        <w:tc>
          <w:tcPr>
            <w:tcW w:w="710" w:type="dxa"/>
            <w:tcBorders>
              <w:top w:val="nil"/>
              <w:left w:val="nil"/>
              <w:bottom w:val="single" w:sz="4" w:space="0" w:color="auto"/>
              <w:right w:val="nil"/>
            </w:tcBorders>
            <w:shd w:val="clear" w:color="auto" w:fill="auto"/>
            <w:vAlign w:val="center"/>
          </w:tcPr>
          <w:p w14:paraId="58486122"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(1.1- 1.5)</w:t>
            </w:r>
          </w:p>
        </w:tc>
        <w:tc>
          <w:tcPr>
            <w:tcW w:w="710" w:type="dxa"/>
            <w:tcBorders>
              <w:top w:val="nil"/>
              <w:left w:val="nil"/>
              <w:bottom w:val="single" w:sz="4" w:space="0" w:color="auto"/>
              <w:right w:val="nil"/>
            </w:tcBorders>
            <w:shd w:val="clear" w:color="auto" w:fill="auto"/>
            <w:vAlign w:val="center"/>
          </w:tcPr>
          <w:p w14:paraId="6BC33615"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(0.97 - 1.7)</w:t>
            </w:r>
          </w:p>
        </w:tc>
        <w:tc>
          <w:tcPr>
            <w:tcW w:w="710" w:type="dxa"/>
            <w:tcBorders>
              <w:top w:val="nil"/>
              <w:left w:val="nil"/>
              <w:bottom w:val="single" w:sz="4" w:space="0" w:color="auto"/>
              <w:right w:val="nil"/>
            </w:tcBorders>
            <w:shd w:val="clear" w:color="auto" w:fill="auto"/>
            <w:vAlign w:val="center"/>
          </w:tcPr>
          <w:p w14:paraId="3AFEB093"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(1.2- 2.2)</w:t>
            </w:r>
          </w:p>
        </w:tc>
        <w:tc>
          <w:tcPr>
            <w:tcW w:w="710" w:type="dxa"/>
            <w:tcBorders>
              <w:top w:val="nil"/>
              <w:left w:val="nil"/>
              <w:bottom w:val="single" w:sz="4" w:space="0" w:color="auto"/>
              <w:right w:val="nil"/>
            </w:tcBorders>
            <w:shd w:val="clear" w:color="auto" w:fill="auto"/>
            <w:vAlign w:val="center"/>
          </w:tcPr>
          <w:p w14:paraId="57C8D570"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(1.1- 2.2)</w:t>
            </w:r>
          </w:p>
        </w:tc>
        <w:tc>
          <w:tcPr>
            <w:tcW w:w="710" w:type="dxa"/>
            <w:tcBorders>
              <w:top w:val="nil"/>
              <w:left w:val="nil"/>
              <w:bottom w:val="single" w:sz="4" w:space="0" w:color="auto"/>
              <w:right w:val="nil"/>
            </w:tcBorders>
            <w:shd w:val="clear" w:color="auto" w:fill="auto"/>
            <w:vAlign w:val="center"/>
          </w:tcPr>
          <w:p w14:paraId="4EB101F4"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(0.86 - 1.4)</w:t>
            </w:r>
          </w:p>
        </w:tc>
        <w:tc>
          <w:tcPr>
            <w:tcW w:w="718" w:type="dxa"/>
            <w:tcBorders>
              <w:top w:val="nil"/>
              <w:left w:val="nil"/>
              <w:bottom w:val="single" w:sz="4" w:space="0" w:color="auto"/>
              <w:right w:val="nil"/>
            </w:tcBorders>
            <w:shd w:val="clear" w:color="auto" w:fill="auto"/>
            <w:vAlign w:val="center"/>
          </w:tcPr>
          <w:p w14:paraId="77A4C66D"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(1.0- 1.9)</w:t>
            </w:r>
          </w:p>
        </w:tc>
        <w:tc>
          <w:tcPr>
            <w:tcW w:w="718" w:type="dxa"/>
            <w:tcBorders>
              <w:top w:val="nil"/>
              <w:left w:val="nil"/>
              <w:bottom w:val="single" w:sz="4" w:space="0" w:color="auto"/>
              <w:right w:val="nil"/>
            </w:tcBorders>
            <w:shd w:val="clear" w:color="auto" w:fill="auto"/>
            <w:vAlign w:val="center"/>
          </w:tcPr>
          <w:p w14:paraId="075D4D2B"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(1.1- 6.5)</w:t>
            </w:r>
          </w:p>
        </w:tc>
        <w:tc>
          <w:tcPr>
            <w:tcW w:w="710" w:type="dxa"/>
            <w:tcBorders>
              <w:top w:val="nil"/>
              <w:left w:val="nil"/>
              <w:bottom w:val="single" w:sz="4" w:space="0" w:color="auto"/>
              <w:right w:val="nil"/>
            </w:tcBorders>
            <w:shd w:val="clear" w:color="auto" w:fill="auto"/>
            <w:vAlign w:val="center"/>
          </w:tcPr>
          <w:p w14:paraId="216630FB" w14:textId="77777777" w:rsidR="00671B60" w:rsidRPr="00156540" w:rsidRDefault="00671B60" w:rsidP="00671B60">
            <w:pPr>
              <w:jc w:val="center"/>
              <w:rPr>
                <w:rFonts w:ascii="Times New Roman" w:hAnsi="Times New Roman" w:cs="Times New Roman"/>
                <w:sz w:val="20"/>
                <w:szCs w:val="20"/>
              </w:rPr>
            </w:pPr>
            <w:r w:rsidRPr="00156540">
              <w:rPr>
                <w:rFonts w:ascii="Times New Roman" w:hAnsi="Times New Roman" w:cs="Times New Roman"/>
                <w:color w:val="000000"/>
                <w:sz w:val="20"/>
                <w:szCs w:val="20"/>
              </w:rPr>
              <w:t>(1.2- 2.9)</w:t>
            </w:r>
          </w:p>
        </w:tc>
      </w:tr>
    </w:tbl>
    <w:p w14:paraId="17C3F6DE" w14:textId="7A128CAE" w:rsidR="003916B0" w:rsidRDefault="003916B0" w:rsidP="00671B60"/>
    <w:p w14:paraId="6100EDCF" w14:textId="77777777" w:rsidR="003916B0" w:rsidRDefault="003916B0" w:rsidP="00671B60">
      <w:pPr>
        <w:sectPr w:rsidR="003916B0" w:rsidSect="003916B0">
          <w:pgSz w:w="16838" w:h="11906" w:orient="landscape"/>
          <w:pgMar w:top="720" w:right="720" w:bottom="720" w:left="720" w:header="709" w:footer="709" w:gutter="0"/>
          <w:lnNumType w:countBy="1" w:restart="continuous"/>
          <w:cols w:space="708"/>
          <w:docGrid w:linePitch="360"/>
        </w:sectPr>
      </w:pPr>
    </w:p>
    <w:p w14:paraId="16473AEF" w14:textId="77777777" w:rsidR="003916B0" w:rsidRDefault="003916B0" w:rsidP="003916B0">
      <w:r>
        <w:rPr>
          <w:noProof/>
        </w:rPr>
        <w:lastRenderedPageBreak/>
        <w:drawing>
          <wp:inline distT="0" distB="0" distL="0" distR="0" wp14:anchorId="5B700696" wp14:editId="73B993B6">
            <wp:extent cx="5651985" cy="4298632"/>
            <wp:effectExtent l="0" t="0" r="635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a:extLst>
                        <a:ext uri="{28A0092B-C50C-407E-A947-70E740481C1C}">
                          <a14:useLocalDpi xmlns:a14="http://schemas.microsoft.com/office/drawing/2010/main" val="0"/>
                        </a:ext>
                      </a:extLst>
                    </a:blip>
                    <a:stretch>
                      <a:fillRect/>
                    </a:stretch>
                  </pic:blipFill>
                  <pic:spPr>
                    <a:xfrm>
                      <a:off x="0" y="0"/>
                      <a:ext cx="5651985" cy="4298632"/>
                    </a:xfrm>
                    <a:prstGeom prst="rect">
                      <a:avLst/>
                    </a:prstGeom>
                  </pic:spPr>
                </pic:pic>
              </a:graphicData>
            </a:graphic>
          </wp:inline>
        </w:drawing>
      </w:r>
    </w:p>
    <w:p w14:paraId="45ACAEE0" w14:textId="77777777" w:rsidR="003916B0" w:rsidRPr="00B70F38" w:rsidRDefault="003916B0" w:rsidP="003916B0">
      <w:pPr>
        <w:rPr>
          <w:rFonts w:ascii="Times New Roman" w:hAnsi="Times New Roman" w:cs="Times New Roman"/>
          <w:sz w:val="24"/>
          <w:szCs w:val="24"/>
        </w:rPr>
      </w:pPr>
      <w:r w:rsidRPr="00B70F38">
        <w:rPr>
          <w:rFonts w:ascii="Times New Roman" w:hAnsi="Times New Roman" w:cs="Times New Roman"/>
          <w:b/>
          <w:bCs/>
          <w:sz w:val="24"/>
          <w:szCs w:val="24"/>
        </w:rPr>
        <w:t xml:space="preserve">Fig. 1. </w:t>
      </w:r>
    </w:p>
    <w:p w14:paraId="0CBDAF3B" w14:textId="77777777" w:rsidR="003916B0" w:rsidRDefault="003916B0" w:rsidP="003916B0">
      <w:r>
        <w:br w:type="page"/>
      </w:r>
    </w:p>
    <w:p w14:paraId="63F81477" w14:textId="77777777" w:rsidR="003916B0" w:rsidRDefault="003916B0" w:rsidP="003916B0">
      <w:r>
        <w:rPr>
          <w:noProof/>
        </w:rPr>
        <w:lastRenderedPageBreak/>
        <w:drawing>
          <wp:inline distT="0" distB="0" distL="0" distR="0" wp14:anchorId="3164AA8C" wp14:editId="7DEF9964">
            <wp:extent cx="5731510" cy="7498175"/>
            <wp:effectExtent l="0" t="0" r="254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extLst>
                        <a:ext uri="{28A0092B-C50C-407E-A947-70E740481C1C}">
                          <a14:useLocalDpi xmlns:a14="http://schemas.microsoft.com/office/drawing/2010/main" val="0"/>
                        </a:ext>
                      </a:extLst>
                    </a:blip>
                    <a:srcRect t="3741" b="3741"/>
                    <a:stretch>
                      <a:fillRect/>
                    </a:stretch>
                  </pic:blipFill>
                  <pic:spPr bwMode="auto">
                    <a:xfrm>
                      <a:off x="0" y="0"/>
                      <a:ext cx="5731510" cy="7498175"/>
                    </a:xfrm>
                    <a:prstGeom prst="rect">
                      <a:avLst/>
                    </a:prstGeom>
                    <a:ln>
                      <a:noFill/>
                    </a:ln>
                    <a:extLst>
                      <a:ext uri="{53640926-AAD7-44D8-BBD7-CCE9431645EC}">
                        <a14:shadowObscured xmlns:a14="http://schemas.microsoft.com/office/drawing/2010/main"/>
                      </a:ext>
                    </a:extLst>
                  </pic:spPr>
                </pic:pic>
              </a:graphicData>
            </a:graphic>
          </wp:inline>
        </w:drawing>
      </w:r>
    </w:p>
    <w:p w14:paraId="3F36159D" w14:textId="77777777" w:rsidR="003916B0" w:rsidRPr="00B70F38" w:rsidRDefault="003916B0" w:rsidP="003916B0">
      <w:pPr>
        <w:rPr>
          <w:rFonts w:ascii="Times New Roman" w:hAnsi="Times New Roman" w:cs="Times New Roman"/>
          <w:b/>
          <w:bCs/>
          <w:sz w:val="24"/>
          <w:szCs w:val="24"/>
        </w:rPr>
      </w:pPr>
      <w:r w:rsidRPr="00B70F38">
        <w:rPr>
          <w:rFonts w:ascii="Times New Roman" w:hAnsi="Times New Roman" w:cs="Times New Roman"/>
          <w:b/>
          <w:bCs/>
          <w:sz w:val="24"/>
          <w:szCs w:val="24"/>
        </w:rPr>
        <w:t xml:space="preserve">Fig. 2 </w:t>
      </w:r>
    </w:p>
    <w:p w14:paraId="18E7EF98" w14:textId="77777777" w:rsidR="003916B0" w:rsidRDefault="003916B0" w:rsidP="003916B0">
      <w:r>
        <w:br w:type="page"/>
      </w:r>
    </w:p>
    <w:p w14:paraId="14DF5F9B" w14:textId="77777777" w:rsidR="003916B0" w:rsidRDefault="003916B0" w:rsidP="003916B0">
      <w:r>
        <w:rPr>
          <w:noProof/>
        </w:rPr>
        <w:lastRenderedPageBreak/>
        <w:drawing>
          <wp:inline distT="0" distB="0" distL="0" distR="0" wp14:anchorId="6BDC9E0B" wp14:editId="09A7EAA2">
            <wp:extent cx="5730875" cy="5781822"/>
            <wp:effectExtent l="0" t="0" r="3175" b="9525"/>
            <wp:docPr id="15" name="Picture 1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able&#10;&#10;Description automatically generated"/>
                    <pic:cNvPicPr/>
                  </pic:nvPicPr>
                  <pic:blipFill rotWithShape="1">
                    <a:blip r:embed="rId16">
                      <a:extLst>
                        <a:ext uri="{28A0092B-C50C-407E-A947-70E740481C1C}">
                          <a14:useLocalDpi xmlns:a14="http://schemas.microsoft.com/office/drawing/2010/main" val="0"/>
                        </a:ext>
                      </a:extLst>
                    </a:blip>
                    <a:srcRect t="3905" b="24745"/>
                    <a:stretch/>
                  </pic:blipFill>
                  <pic:spPr bwMode="auto">
                    <a:xfrm>
                      <a:off x="0" y="0"/>
                      <a:ext cx="5731510" cy="5782463"/>
                    </a:xfrm>
                    <a:prstGeom prst="rect">
                      <a:avLst/>
                    </a:prstGeom>
                    <a:ln>
                      <a:noFill/>
                    </a:ln>
                    <a:extLst>
                      <a:ext uri="{53640926-AAD7-44D8-BBD7-CCE9431645EC}">
                        <a14:shadowObscured xmlns:a14="http://schemas.microsoft.com/office/drawing/2010/main"/>
                      </a:ext>
                    </a:extLst>
                  </pic:spPr>
                </pic:pic>
              </a:graphicData>
            </a:graphic>
          </wp:inline>
        </w:drawing>
      </w:r>
    </w:p>
    <w:p w14:paraId="5863786D" w14:textId="77777777" w:rsidR="003916B0" w:rsidRPr="00B70F38" w:rsidRDefault="003916B0" w:rsidP="003916B0">
      <w:pPr>
        <w:rPr>
          <w:rFonts w:ascii="Times New Roman" w:hAnsi="Times New Roman" w:cs="Times New Roman"/>
          <w:b/>
          <w:bCs/>
          <w:sz w:val="24"/>
          <w:szCs w:val="24"/>
        </w:rPr>
      </w:pPr>
      <w:r w:rsidRPr="00B70F38">
        <w:rPr>
          <w:rFonts w:ascii="Times New Roman" w:hAnsi="Times New Roman" w:cs="Times New Roman"/>
          <w:b/>
          <w:bCs/>
          <w:sz w:val="24"/>
          <w:szCs w:val="24"/>
        </w:rPr>
        <w:t xml:space="preserve">Fig. 2 (cont.) </w:t>
      </w:r>
    </w:p>
    <w:p w14:paraId="7B0FD37F" w14:textId="77777777" w:rsidR="003916B0" w:rsidRDefault="003916B0" w:rsidP="003916B0">
      <w:r>
        <w:br w:type="page"/>
      </w:r>
    </w:p>
    <w:p w14:paraId="2931B08A" w14:textId="77777777" w:rsidR="003916B0" w:rsidRDefault="003916B0" w:rsidP="003916B0"/>
    <w:p w14:paraId="724E6C48" w14:textId="77777777" w:rsidR="003916B0" w:rsidRDefault="003916B0" w:rsidP="003916B0">
      <w:r>
        <w:rPr>
          <w:noProof/>
        </w:rPr>
        <w:drawing>
          <wp:inline distT="0" distB="0" distL="0" distR="0" wp14:anchorId="09E10C37" wp14:editId="199E58C6">
            <wp:extent cx="5800167" cy="36788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7">
                      <a:extLst>
                        <a:ext uri="{28A0092B-C50C-407E-A947-70E740481C1C}">
                          <a14:useLocalDpi xmlns:a14="http://schemas.microsoft.com/office/drawing/2010/main" val="0"/>
                        </a:ext>
                      </a:extLst>
                    </a:blip>
                    <a:srcRect l="14967" r="12209"/>
                    <a:stretch/>
                  </pic:blipFill>
                  <pic:spPr bwMode="auto">
                    <a:xfrm>
                      <a:off x="0" y="0"/>
                      <a:ext cx="5826426" cy="3695520"/>
                    </a:xfrm>
                    <a:prstGeom prst="rect">
                      <a:avLst/>
                    </a:prstGeom>
                    <a:ln>
                      <a:noFill/>
                    </a:ln>
                    <a:extLst>
                      <a:ext uri="{53640926-AAD7-44D8-BBD7-CCE9431645EC}">
                        <a14:shadowObscured xmlns:a14="http://schemas.microsoft.com/office/drawing/2010/main"/>
                      </a:ext>
                    </a:extLst>
                  </pic:spPr>
                </pic:pic>
              </a:graphicData>
            </a:graphic>
          </wp:inline>
        </w:drawing>
      </w:r>
    </w:p>
    <w:p w14:paraId="459CF14E" w14:textId="77777777" w:rsidR="003916B0" w:rsidRDefault="003916B0" w:rsidP="003916B0"/>
    <w:p w14:paraId="30E20D96" w14:textId="77777777" w:rsidR="003916B0" w:rsidRPr="00B70F38" w:rsidRDefault="003916B0" w:rsidP="003916B0">
      <w:pPr>
        <w:rPr>
          <w:rFonts w:ascii="Times New Roman" w:hAnsi="Times New Roman" w:cs="Times New Roman"/>
          <w:b/>
          <w:bCs/>
          <w:sz w:val="24"/>
          <w:szCs w:val="24"/>
        </w:rPr>
      </w:pPr>
      <w:r w:rsidRPr="00B70F38">
        <w:rPr>
          <w:rFonts w:ascii="Times New Roman" w:hAnsi="Times New Roman" w:cs="Times New Roman"/>
          <w:b/>
          <w:bCs/>
          <w:sz w:val="24"/>
          <w:szCs w:val="24"/>
        </w:rPr>
        <w:t xml:space="preserve">Fig. 3. </w:t>
      </w:r>
    </w:p>
    <w:p w14:paraId="6B2FFB92" w14:textId="77777777" w:rsidR="003916B0" w:rsidRDefault="003916B0" w:rsidP="003916B0">
      <w:r>
        <w:br w:type="page"/>
      </w:r>
    </w:p>
    <w:p w14:paraId="2AD30634" w14:textId="77777777" w:rsidR="003916B0" w:rsidRDefault="003916B0" w:rsidP="003916B0">
      <w:r>
        <w:rPr>
          <w:noProof/>
        </w:rPr>
        <w:lastRenderedPageBreak/>
        <mc:AlternateContent>
          <mc:Choice Requires="wps">
            <w:drawing>
              <wp:anchor distT="0" distB="0" distL="114300" distR="114300" simplePos="0" relativeHeight="251660288" behindDoc="0" locked="0" layoutInCell="1" allowOverlap="1" wp14:anchorId="6AC05FA5" wp14:editId="71223439">
                <wp:simplePos x="0" y="0"/>
                <wp:positionH relativeFrom="column">
                  <wp:posOffset>4591050</wp:posOffset>
                </wp:positionH>
                <wp:positionV relativeFrom="paragraph">
                  <wp:posOffset>2762250</wp:posOffset>
                </wp:positionV>
                <wp:extent cx="285750" cy="2857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85750" cy="285750"/>
                        </a:xfrm>
                        <a:prstGeom prst="rect">
                          <a:avLst/>
                        </a:prstGeom>
                        <a:solidFill>
                          <a:schemeClr val="lt1"/>
                        </a:solidFill>
                        <a:ln w="6350">
                          <a:noFill/>
                        </a:ln>
                      </wps:spPr>
                      <wps:txbx>
                        <w:txbxContent>
                          <w:p w14:paraId="5DC62B98" w14:textId="77777777" w:rsidR="003916B0" w:rsidRPr="00A40F1B" w:rsidRDefault="003916B0" w:rsidP="003916B0">
                            <w:pPr>
                              <w:rPr>
                                <w:rFonts w:ascii="Times New Roman" w:hAnsi="Times New Roman" w:cs="Times New Roman"/>
                                <w:b/>
                                <w:bCs/>
                                <w:sz w:val="20"/>
                                <w:szCs w:val="20"/>
                              </w:rPr>
                            </w:pPr>
                            <w:r>
                              <w:rPr>
                                <w:rFonts w:ascii="Times New Roman" w:hAnsi="Times New Roman" w:cs="Times New Roman"/>
                                <w:b/>
                                <w:bCs/>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C05FA5" id="_x0000_t202" coordsize="21600,21600" o:spt="202" path="m,l,21600r21600,l21600,xe">
                <v:stroke joinstyle="miter"/>
                <v:path gradientshapeok="t" o:connecttype="rect"/>
              </v:shapetype>
              <v:shape id="Text Box 17" o:spid="_x0000_s1026" type="#_x0000_t202" style="position:absolute;margin-left:361.5pt;margin-top:217.5pt;width:22.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" fillcolor="white [3201]" stroked="f" strokeweight=".5pt">
                <v:textbox>
                  <w:txbxContent>
                    <w:p w14:paraId="5DC62B98" w14:textId="77777777" w:rsidR="003916B0" w:rsidRPr="00A40F1B" w:rsidRDefault="003916B0" w:rsidP="003916B0">
                      <w:pPr>
                        <w:rPr>
                          <w:rFonts w:ascii="Times New Roman" w:hAnsi="Times New Roman" w:cs="Times New Roman"/>
                          <w:b/>
                          <w:bCs/>
                          <w:sz w:val="20"/>
                          <w:szCs w:val="20"/>
                        </w:rPr>
                      </w:pPr>
                      <w:r>
                        <w:rPr>
                          <w:rFonts w:ascii="Times New Roman" w:hAnsi="Times New Roman" w:cs="Times New Roman"/>
                          <w:b/>
                          <w:bCs/>
                          <w:sz w:val="20"/>
                          <w:szCs w:val="20"/>
                        </w:rPr>
                        <w:t>b</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83A7581" wp14:editId="05BAA704">
                <wp:simplePos x="0" y="0"/>
                <wp:positionH relativeFrom="column">
                  <wp:posOffset>4591050</wp:posOffset>
                </wp:positionH>
                <wp:positionV relativeFrom="paragraph">
                  <wp:posOffset>38100</wp:posOffset>
                </wp:positionV>
                <wp:extent cx="285750" cy="2857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85750" cy="285750"/>
                        </a:xfrm>
                        <a:prstGeom prst="rect">
                          <a:avLst/>
                        </a:prstGeom>
                        <a:solidFill>
                          <a:schemeClr val="lt1"/>
                        </a:solidFill>
                        <a:ln w="6350">
                          <a:noFill/>
                        </a:ln>
                      </wps:spPr>
                      <wps:txbx>
                        <w:txbxContent>
                          <w:p w14:paraId="450F27AE" w14:textId="77777777" w:rsidR="003916B0" w:rsidRPr="00A40F1B" w:rsidRDefault="003916B0" w:rsidP="003916B0">
                            <w:pPr>
                              <w:rPr>
                                <w:rFonts w:ascii="Times New Roman" w:hAnsi="Times New Roman" w:cs="Times New Roman"/>
                                <w:b/>
                                <w:bCs/>
                                <w:sz w:val="20"/>
                                <w:szCs w:val="20"/>
                              </w:rPr>
                            </w:pPr>
                            <w:r w:rsidRPr="00A40F1B">
                              <w:rPr>
                                <w:rFonts w:ascii="Times New Roman" w:hAnsi="Times New Roman" w:cs="Times New Roman"/>
                                <w:b/>
                                <w:bCs/>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A7581" id="Text Box 14" o:spid="_x0000_s1027" type="#_x0000_t202" style="position:absolute;margin-left:361.5pt;margin-top:3pt;width:22.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" fillcolor="white [3201]" stroked="f" strokeweight=".5pt">
                <v:textbox>
                  <w:txbxContent>
                    <w:p w14:paraId="450F27AE" w14:textId="77777777" w:rsidR="003916B0" w:rsidRPr="00A40F1B" w:rsidRDefault="003916B0" w:rsidP="003916B0">
                      <w:pPr>
                        <w:rPr>
                          <w:rFonts w:ascii="Times New Roman" w:hAnsi="Times New Roman" w:cs="Times New Roman"/>
                          <w:b/>
                          <w:bCs/>
                          <w:sz w:val="20"/>
                          <w:szCs w:val="20"/>
                        </w:rPr>
                      </w:pPr>
                      <w:r w:rsidRPr="00A40F1B">
                        <w:rPr>
                          <w:rFonts w:ascii="Times New Roman" w:hAnsi="Times New Roman" w:cs="Times New Roman"/>
                          <w:b/>
                          <w:bCs/>
                          <w:sz w:val="20"/>
                          <w:szCs w:val="20"/>
                        </w:rPr>
                        <w:t>a</w:t>
                      </w:r>
                    </w:p>
                  </w:txbxContent>
                </v:textbox>
              </v:shape>
            </w:pict>
          </mc:Fallback>
        </mc:AlternateContent>
      </w:r>
      <w:r>
        <w:rPr>
          <w:noProof/>
        </w:rPr>
        <w:drawing>
          <wp:inline distT="0" distB="0" distL="0" distR="0" wp14:anchorId="64A5ED10" wp14:editId="4C8469E2">
            <wp:extent cx="5731392" cy="2647314"/>
            <wp:effectExtent l="0" t="0" r="317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a:extLst>
                        <a:ext uri="{28A0092B-C50C-407E-A947-70E740481C1C}">
                          <a14:useLocalDpi xmlns:a14="http://schemas.microsoft.com/office/drawing/2010/main" val="0"/>
                        </a:ext>
                      </a:extLst>
                    </a:blip>
                    <a:stretch>
                      <a:fillRect/>
                    </a:stretch>
                  </pic:blipFill>
                  <pic:spPr>
                    <a:xfrm>
                      <a:off x="0" y="0"/>
                      <a:ext cx="5731392" cy="2647314"/>
                    </a:xfrm>
                    <a:prstGeom prst="rect">
                      <a:avLst/>
                    </a:prstGeom>
                  </pic:spPr>
                </pic:pic>
              </a:graphicData>
            </a:graphic>
          </wp:inline>
        </w:drawing>
      </w:r>
    </w:p>
    <w:p w14:paraId="7CA1BD99" w14:textId="77777777" w:rsidR="003916B0" w:rsidRDefault="003916B0" w:rsidP="003916B0">
      <w:r>
        <w:rPr>
          <w:noProof/>
        </w:rPr>
        <mc:AlternateContent>
          <mc:Choice Requires="wps">
            <w:drawing>
              <wp:anchor distT="0" distB="0" distL="114300" distR="114300" simplePos="0" relativeHeight="251661312" behindDoc="0" locked="0" layoutInCell="1" allowOverlap="1" wp14:anchorId="0EDEF299" wp14:editId="1A0D95DA">
                <wp:simplePos x="0" y="0"/>
                <wp:positionH relativeFrom="column">
                  <wp:posOffset>4610100</wp:posOffset>
                </wp:positionH>
                <wp:positionV relativeFrom="paragraph">
                  <wp:posOffset>2761615</wp:posOffset>
                </wp:positionV>
                <wp:extent cx="285750" cy="2857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85750" cy="285750"/>
                        </a:xfrm>
                        <a:prstGeom prst="rect">
                          <a:avLst/>
                        </a:prstGeom>
                        <a:solidFill>
                          <a:schemeClr val="lt1"/>
                        </a:solidFill>
                        <a:ln w="6350">
                          <a:noFill/>
                        </a:ln>
                      </wps:spPr>
                      <wps:txbx>
                        <w:txbxContent>
                          <w:p w14:paraId="41E912B2" w14:textId="77777777" w:rsidR="003916B0" w:rsidRPr="00A40F1B" w:rsidRDefault="003916B0" w:rsidP="003916B0">
                            <w:pPr>
                              <w:rPr>
                                <w:rFonts w:ascii="Times New Roman" w:hAnsi="Times New Roman" w:cs="Times New Roman"/>
                                <w:b/>
                                <w:bCs/>
                                <w:sz w:val="20"/>
                                <w:szCs w:val="20"/>
                              </w:rPr>
                            </w:pPr>
                            <w:r>
                              <w:rPr>
                                <w:rFonts w:ascii="Times New Roman" w:hAnsi="Times New Roman" w:cs="Times New Roman"/>
                                <w:b/>
                                <w:bCs/>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EF299" id="Text Box 18" o:spid="_x0000_s1028" type="#_x0000_t202" style="position:absolute;margin-left:363pt;margin-top:217.45pt;width:22.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" fillcolor="white [3201]" stroked="f" strokeweight=".5pt">
                <v:textbox>
                  <w:txbxContent>
                    <w:p w14:paraId="41E912B2" w14:textId="77777777" w:rsidR="003916B0" w:rsidRPr="00A40F1B" w:rsidRDefault="003916B0" w:rsidP="003916B0">
                      <w:pPr>
                        <w:rPr>
                          <w:rFonts w:ascii="Times New Roman" w:hAnsi="Times New Roman" w:cs="Times New Roman"/>
                          <w:b/>
                          <w:bCs/>
                          <w:sz w:val="20"/>
                          <w:szCs w:val="20"/>
                        </w:rPr>
                      </w:pPr>
                      <w:r>
                        <w:rPr>
                          <w:rFonts w:ascii="Times New Roman" w:hAnsi="Times New Roman" w:cs="Times New Roman"/>
                          <w:b/>
                          <w:bCs/>
                          <w:sz w:val="20"/>
                          <w:szCs w:val="20"/>
                        </w:rPr>
                        <w:t>c</w:t>
                      </w:r>
                    </w:p>
                  </w:txbxContent>
                </v:textbox>
              </v:shape>
            </w:pict>
          </mc:Fallback>
        </mc:AlternateContent>
      </w:r>
      <w:r>
        <w:rPr>
          <w:noProof/>
        </w:rPr>
        <w:drawing>
          <wp:inline distT="0" distB="0" distL="0" distR="0" wp14:anchorId="163A7D80" wp14:editId="5CED5EE8">
            <wp:extent cx="5731510" cy="2647315"/>
            <wp:effectExtent l="0" t="0" r="2540" b="635"/>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31510" cy="2647315"/>
                    </a:xfrm>
                    <a:prstGeom prst="rect">
                      <a:avLst/>
                    </a:prstGeom>
                  </pic:spPr>
                </pic:pic>
              </a:graphicData>
            </a:graphic>
          </wp:inline>
        </w:drawing>
      </w:r>
    </w:p>
    <w:p w14:paraId="63F38613" w14:textId="77777777" w:rsidR="003916B0" w:rsidRDefault="003916B0" w:rsidP="003916B0">
      <w:r>
        <w:rPr>
          <w:noProof/>
        </w:rPr>
        <w:drawing>
          <wp:inline distT="0" distB="0" distL="0" distR="0" wp14:anchorId="195EC818" wp14:editId="642F0414">
            <wp:extent cx="5731510" cy="2647315"/>
            <wp:effectExtent l="0" t="0" r="2540" b="635"/>
            <wp:docPr id="8" name="Picture 8"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ubble 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31510" cy="2647315"/>
                    </a:xfrm>
                    <a:prstGeom prst="rect">
                      <a:avLst/>
                    </a:prstGeom>
                  </pic:spPr>
                </pic:pic>
              </a:graphicData>
            </a:graphic>
          </wp:inline>
        </w:drawing>
      </w:r>
    </w:p>
    <w:p w14:paraId="106B6B89" w14:textId="77777777" w:rsidR="003916B0" w:rsidRDefault="003916B0" w:rsidP="003916B0">
      <w:r w:rsidRPr="00B70F38">
        <w:rPr>
          <w:rFonts w:ascii="Times New Roman" w:hAnsi="Times New Roman" w:cs="Times New Roman"/>
          <w:b/>
          <w:bCs/>
          <w:sz w:val="24"/>
          <w:szCs w:val="24"/>
        </w:rPr>
        <w:t>Fig. 4.</w:t>
      </w:r>
      <w:r>
        <w:t xml:space="preserve"> </w:t>
      </w:r>
    </w:p>
    <w:p w14:paraId="04091814" w14:textId="77777777" w:rsidR="003916B0" w:rsidRDefault="003916B0" w:rsidP="003916B0"/>
    <w:p w14:paraId="6BED584F" w14:textId="77777777" w:rsidR="003916B0" w:rsidRDefault="003916B0" w:rsidP="003916B0">
      <w:pPr>
        <w:jc w:val="center"/>
      </w:pPr>
      <w:r>
        <w:rPr>
          <w:noProof/>
        </w:rPr>
        <w:lastRenderedPageBreak/>
        <w:drawing>
          <wp:inline distT="0" distB="0" distL="0" distR="0" wp14:anchorId="7ABC586A" wp14:editId="2698E2F4">
            <wp:extent cx="5230005" cy="396637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30005" cy="3966370"/>
                    </a:xfrm>
                    <a:prstGeom prst="rect">
                      <a:avLst/>
                    </a:prstGeom>
                  </pic:spPr>
                </pic:pic>
              </a:graphicData>
            </a:graphic>
          </wp:inline>
        </w:drawing>
      </w:r>
    </w:p>
    <w:p w14:paraId="0B61AC83" w14:textId="77777777" w:rsidR="003916B0" w:rsidRDefault="003916B0" w:rsidP="003916B0">
      <w:pPr>
        <w:jc w:val="center"/>
      </w:pPr>
    </w:p>
    <w:p w14:paraId="3D23E0F3" w14:textId="77777777" w:rsidR="003916B0" w:rsidRPr="00B70F38" w:rsidRDefault="003916B0" w:rsidP="003916B0">
      <w:pPr>
        <w:rPr>
          <w:rFonts w:ascii="Times New Roman" w:hAnsi="Times New Roman" w:cs="Times New Roman"/>
          <w:b/>
          <w:bCs/>
          <w:sz w:val="24"/>
          <w:szCs w:val="24"/>
        </w:rPr>
      </w:pPr>
      <w:r w:rsidRPr="00B70F38">
        <w:rPr>
          <w:rFonts w:ascii="Times New Roman" w:hAnsi="Times New Roman" w:cs="Times New Roman"/>
          <w:b/>
          <w:bCs/>
          <w:sz w:val="24"/>
          <w:szCs w:val="24"/>
        </w:rPr>
        <w:t xml:space="preserve">Fig. 5. </w:t>
      </w:r>
    </w:p>
    <w:p w14:paraId="2479AF6F" w14:textId="77777777" w:rsidR="003916B0" w:rsidRDefault="003916B0" w:rsidP="003916B0">
      <w:r>
        <w:br w:type="page"/>
      </w:r>
    </w:p>
    <w:p w14:paraId="6B4BF10A" w14:textId="77777777" w:rsidR="003916B0" w:rsidRDefault="003916B0" w:rsidP="003916B0">
      <w:pPr>
        <w:jc w:val="center"/>
      </w:pPr>
      <w:r>
        <w:rPr>
          <w:noProof/>
        </w:rPr>
        <w:lastRenderedPageBreak/>
        <w:drawing>
          <wp:inline distT="0" distB="0" distL="0" distR="0" wp14:anchorId="52477BA3" wp14:editId="1B5F039E">
            <wp:extent cx="5738127" cy="3581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2" cstate="print">
                      <a:extLst>
                        <a:ext uri="{28A0092B-C50C-407E-A947-70E740481C1C}">
                          <a14:useLocalDpi xmlns:a14="http://schemas.microsoft.com/office/drawing/2010/main" val="0"/>
                        </a:ext>
                      </a:extLst>
                    </a:blip>
                    <a:srcRect t="24709" b="31068"/>
                    <a:stretch/>
                  </pic:blipFill>
                  <pic:spPr bwMode="auto">
                    <a:xfrm>
                      <a:off x="0" y="0"/>
                      <a:ext cx="5738708" cy="3581763"/>
                    </a:xfrm>
                    <a:prstGeom prst="rect">
                      <a:avLst/>
                    </a:prstGeom>
                    <a:ln>
                      <a:noFill/>
                    </a:ln>
                    <a:extLst>
                      <a:ext uri="{53640926-AAD7-44D8-BBD7-CCE9431645EC}">
                        <a14:shadowObscured xmlns:a14="http://schemas.microsoft.com/office/drawing/2010/main"/>
                      </a:ext>
                    </a:extLst>
                  </pic:spPr>
                </pic:pic>
              </a:graphicData>
            </a:graphic>
          </wp:inline>
        </w:drawing>
      </w:r>
    </w:p>
    <w:p w14:paraId="5B6B03EB" w14:textId="77777777" w:rsidR="003916B0" w:rsidRDefault="003916B0" w:rsidP="003916B0">
      <w:pPr>
        <w:jc w:val="center"/>
      </w:pPr>
      <w:r>
        <w:rPr>
          <w:noProof/>
        </w:rPr>
        <w:drawing>
          <wp:inline distT="0" distB="0" distL="0" distR="0" wp14:anchorId="271A915A" wp14:editId="4146F214">
            <wp:extent cx="5772150" cy="343187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23" cstate="print">
                      <a:extLst>
                        <a:ext uri="{28A0092B-C50C-407E-A947-70E740481C1C}">
                          <a14:useLocalDpi xmlns:a14="http://schemas.microsoft.com/office/drawing/2010/main" val="0"/>
                        </a:ext>
                      </a:extLst>
                    </a:blip>
                    <a:srcRect t="29068" b="28741"/>
                    <a:stretch/>
                  </pic:blipFill>
                  <pic:spPr bwMode="auto">
                    <a:xfrm>
                      <a:off x="0" y="0"/>
                      <a:ext cx="5778200" cy="3435468"/>
                    </a:xfrm>
                    <a:prstGeom prst="rect">
                      <a:avLst/>
                    </a:prstGeom>
                    <a:ln>
                      <a:noFill/>
                    </a:ln>
                    <a:extLst>
                      <a:ext uri="{53640926-AAD7-44D8-BBD7-CCE9431645EC}">
                        <a14:shadowObscured xmlns:a14="http://schemas.microsoft.com/office/drawing/2010/main"/>
                      </a:ext>
                    </a:extLst>
                  </pic:spPr>
                </pic:pic>
              </a:graphicData>
            </a:graphic>
          </wp:inline>
        </w:drawing>
      </w:r>
    </w:p>
    <w:p w14:paraId="33822ECE" w14:textId="77777777" w:rsidR="003916B0" w:rsidRPr="009B6381" w:rsidRDefault="003916B0" w:rsidP="003916B0">
      <w:pPr>
        <w:rPr>
          <w:rFonts w:ascii="Times New Roman" w:hAnsi="Times New Roman" w:cs="Times New Roman"/>
          <w:b/>
          <w:bCs/>
          <w:sz w:val="24"/>
          <w:szCs w:val="24"/>
        </w:rPr>
      </w:pPr>
      <w:r w:rsidRPr="00B70F38">
        <w:rPr>
          <w:rFonts w:ascii="Times New Roman" w:hAnsi="Times New Roman" w:cs="Times New Roman"/>
          <w:b/>
          <w:bCs/>
          <w:sz w:val="24"/>
          <w:szCs w:val="24"/>
        </w:rPr>
        <w:t xml:space="preserve">Fig. 6. </w:t>
      </w:r>
      <w:r>
        <w:br w:type="page"/>
      </w:r>
    </w:p>
    <w:p w14:paraId="244A65E9" w14:textId="77777777" w:rsidR="003916B0" w:rsidRDefault="003916B0" w:rsidP="003916B0">
      <w:pPr>
        <w:jc w:val="center"/>
      </w:pPr>
      <w:r>
        <w:rPr>
          <w:noProof/>
        </w:rPr>
        <w:lastRenderedPageBreak/>
        <w:drawing>
          <wp:inline distT="0" distB="0" distL="0" distR="0" wp14:anchorId="59C1AE93" wp14:editId="765317EA">
            <wp:extent cx="4734172" cy="359439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34172" cy="3594390"/>
                    </a:xfrm>
                    <a:prstGeom prst="rect">
                      <a:avLst/>
                    </a:prstGeom>
                  </pic:spPr>
                </pic:pic>
              </a:graphicData>
            </a:graphic>
          </wp:inline>
        </w:drawing>
      </w:r>
    </w:p>
    <w:p w14:paraId="553463A6" w14:textId="77777777" w:rsidR="003916B0" w:rsidRDefault="003916B0" w:rsidP="003916B0">
      <w:pPr>
        <w:jc w:val="center"/>
      </w:pPr>
    </w:p>
    <w:p w14:paraId="55DFC67F" w14:textId="77777777" w:rsidR="003916B0" w:rsidRPr="009B6381" w:rsidRDefault="003916B0" w:rsidP="003916B0">
      <w:pPr>
        <w:rPr>
          <w:rFonts w:ascii="Times New Roman" w:hAnsi="Times New Roman" w:cs="Times New Roman"/>
          <w:b/>
          <w:bCs/>
          <w:sz w:val="24"/>
          <w:szCs w:val="24"/>
        </w:rPr>
      </w:pPr>
      <w:r w:rsidRPr="009B6381">
        <w:rPr>
          <w:rFonts w:ascii="Times New Roman" w:hAnsi="Times New Roman" w:cs="Times New Roman"/>
          <w:b/>
          <w:bCs/>
          <w:sz w:val="24"/>
          <w:szCs w:val="24"/>
        </w:rPr>
        <w:t>Fig. 7.</w:t>
      </w:r>
    </w:p>
    <w:p w14:paraId="04CEE542" w14:textId="77777777" w:rsidR="003916B0" w:rsidRDefault="003916B0" w:rsidP="003916B0">
      <w:r>
        <w:br w:type="page"/>
      </w:r>
    </w:p>
    <w:p w14:paraId="103DD6C4" w14:textId="77777777" w:rsidR="003916B0" w:rsidRDefault="003916B0" w:rsidP="003916B0">
      <w:pPr>
        <w:jc w:val="center"/>
      </w:pPr>
      <w:r>
        <w:rPr>
          <w:noProof/>
        </w:rPr>
        <w:lastRenderedPageBreak/>
        <w:drawing>
          <wp:inline distT="0" distB="0" distL="0" distR="0" wp14:anchorId="6CC95607" wp14:editId="02F64BA6">
            <wp:extent cx="5385417" cy="4149749"/>
            <wp:effectExtent l="0" t="0" r="635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85417" cy="4149749"/>
                    </a:xfrm>
                    <a:prstGeom prst="rect">
                      <a:avLst/>
                    </a:prstGeom>
                  </pic:spPr>
                </pic:pic>
              </a:graphicData>
            </a:graphic>
          </wp:inline>
        </w:drawing>
      </w:r>
    </w:p>
    <w:p w14:paraId="2F64E31D" w14:textId="77777777" w:rsidR="003916B0" w:rsidRDefault="003916B0" w:rsidP="003916B0">
      <w:pPr>
        <w:jc w:val="center"/>
      </w:pPr>
    </w:p>
    <w:p w14:paraId="4C699511" w14:textId="77777777" w:rsidR="003916B0" w:rsidRPr="009B6381" w:rsidRDefault="003916B0" w:rsidP="003916B0">
      <w:pPr>
        <w:rPr>
          <w:rFonts w:ascii="Times New Roman" w:hAnsi="Times New Roman" w:cs="Times New Roman"/>
          <w:b/>
          <w:bCs/>
          <w:sz w:val="24"/>
          <w:szCs w:val="24"/>
        </w:rPr>
      </w:pPr>
      <w:r w:rsidRPr="009B6381">
        <w:rPr>
          <w:rFonts w:ascii="Times New Roman" w:hAnsi="Times New Roman" w:cs="Times New Roman"/>
          <w:b/>
          <w:bCs/>
          <w:sz w:val="24"/>
          <w:szCs w:val="24"/>
        </w:rPr>
        <w:t>Fig. 8.</w:t>
      </w:r>
    </w:p>
    <w:p w14:paraId="09889C99" w14:textId="77777777" w:rsidR="003916B0" w:rsidRDefault="003916B0" w:rsidP="003916B0">
      <w:r>
        <w:br w:type="page"/>
      </w:r>
    </w:p>
    <w:p w14:paraId="58EC50E1" w14:textId="77777777" w:rsidR="003916B0" w:rsidRDefault="003916B0" w:rsidP="003916B0">
      <w:r>
        <w:rPr>
          <w:noProof/>
        </w:rPr>
        <w:lastRenderedPageBreak/>
        <w:drawing>
          <wp:inline distT="0" distB="0" distL="0" distR="0" wp14:anchorId="3DC0D195" wp14:editId="29351667">
            <wp:extent cx="5731510" cy="5680075"/>
            <wp:effectExtent l="0" t="0" r="2540" b="0"/>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731510" cy="5680075"/>
                    </a:xfrm>
                    <a:prstGeom prst="rect">
                      <a:avLst/>
                    </a:prstGeom>
                  </pic:spPr>
                </pic:pic>
              </a:graphicData>
            </a:graphic>
          </wp:inline>
        </w:drawing>
      </w:r>
    </w:p>
    <w:p w14:paraId="7CE7A386" w14:textId="77777777" w:rsidR="003916B0" w:rsidRDefault="003916B0" w:rsidP="003916B0">
      <w:r>
        <w:rPr>
          <w:noProof/>
        </w:rPr>
        <w:drawing>
          <wp:inline distT="0" distB="0" distL="0" distR="0" wp14:anchorId="74A92CA8" wp14:editId="19230E90">
            <wp:extent cx="5731510" cy="1844675"/>
            <wp:effectExtent l="0" t="0" r="2540" b="3175"/>
            <wp:docPr id="10" name="Picture 1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731510" cy="1844675"/>
                    </a:xfrm>
                    <a:prstGeom prst="rect">
                      <a:avLst/>
                    </a:prstGeom>
                  </pic:spPr>
                </pic:pic>
              </a:graphicData>
            </a:graphic>
          </wp:inline>
        </w:drawing>
      </w:r>
    </w:p>
    <w:p w14:paraId="5D793913" w14:textId="77777777" w:rsidR="003916B0" w:rsidRPr="00584AE4" w:rsidRDefault="003916B0" w:rsidP="003916B0">
      <w:pPr>
        <w:rPr>
          <w:rFonts w:ascii="Times New Roman" w:hAnsi="Times New Roman" w:cs="Times New Roman"/>
          <w:b/>
          <w:bCs/>
          <w:sz w:val="24"/>
          <w:szCs w:val="24"/>
        </w:rPr>
      </w:pPr>
      <w:r w:rsidRPr="00584AE4">
        <w:rPr>
          <w:rFonts w:ascii="Times New Roman" w:hAnsi="Times New Roman" w:cs="Times New Roman"/>
          <w:b/>
          <w:bCs/>
          <w:sz w:val="24"/>
          <w:szCs w:val="24"/>
        </w:rPr>
        <w:t>Fig. 9.</w:t>
      </w:r>
    </w:p>
    <w:p w14:paraId="0E8F6F3D" w14:textId="77777777" w:rsidR="003916B0" w:rsidRDefault="003916B0" w:rsidP="003916B0">
      <w:r>
        <w:rPr>
          <w:noProof/>
        </w:rPr>
        <w:lastRenderedPageBreak/>
        <w:drawing>
          <wp:inline distT="0" distB="0" distL="0" distR="0" wp14:anchorId="70F26295" wp14:editId="1DBCD7C8">
            <wp:extent cx="5731510" cy="5534660"/>
            <wp:effectExtent l="0" t="0" r="2540" b="8890"/>
            <wp:docPr id="21" name="Picture 2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731510" cy="5534660"/>
                    </a:xfrm>
                    <a:prstGeom prst="rect">
                      <a:avLst/>
                    </a:prstGeom>
                  </pic:spPr>
                </pic:pic>
              </a:graphicData>
            </a:graphic>
          </wp:inline>
        </w:drawing>
      </w:r>
    </w:p>
    <w:p w14:paraId="2FAB28C4" w14:textId="77777777" w:rsidR="003916B0" w:rsidRDefault="003916B0" w:rsidP="003916B0"/>
    <w:p w14:paraId="5447A41E" w14:textId="77777777" w:rsidR="003916B0" w:rsidRPr="00584AE4" w:rsidRDefault="003916B0" w:rsidP="003916B0">
      <w:pPr>
        <w:rPr>
          <w:rFonts w:ascii="Times New Roman" w:hAnsi="Times New Roman" w:cs="Times New Roman"/>
          <w:b/>
          <w:bCs/>
          <w:sz w:val="24"/>
          <w:szCs w:val="24"/>
        </w:rPr>
      </w:pPr>
      <w:r w:rsidRPr="00584AE4">
        <w:rPr>
          <w:rFonts w:ascii="Times New Roman" w:hAnsi="Times New Roman" w:cs="Times New Roman"/>
          <w:b/>
          <w:bCs/>
          <w:sz w:val="24"/>
          <w:szCs w:val="24"/>
        </w:rPr>
        <w:t>Fig. 9 (cont.)</w:t>
      </w:r>
    </w:p>
    <w:p w14:paraId="4D2E08C0" w14:textId="710EFEA2" w:rsidR="003916B0" w:rsidRDefault="003916B0" w:rsidP="00671B60">
      <w:r>
        <w:br w:type="page"/>
      </w:r>
    </w:p>
    <w:p w14:paraId="480EA7AE" w14:textId="77777777" w:rsidR="003916B0" w:rsidRDefault="003916B0" w:rsidP="003916B0">
      <w:r w:rsidRPr="00D95D73">
        <w:rPr>
          <w:noProof/>
        </w:rPr>
        <w:lastRenderedPageBreak/>
        <mc:AlternateContent>
          <mc:Choice Requires="wps">
            <w:drawing>
              <wp:anchor distT="0" distB="0" distL="114300" distR="114300" simplePos="0" relativeHeight="251664384" behindDoc="0" locked="0" layoutInCell="1" allowOverlap="1" wp14:anchorId="6A690BF6" wp14:editId="5AFCD9DF">
                <wp:simplePos x="0" y="0"/>
                <wp:positionH relativeFrom="column">
                  <wp:posOffset>4622800</wp:posOffset>
                </wp:positionH>
                <wp:positionV relativeFrom="page">
                  <wp:posOffset>3638550</wp:posOffset>
                </wp:positionV>
                <wp:extent cx="313690" cy="350520"/>
                <wp:effectExtent l="0" t="0" r="0" b="0"/>
                <wp:wrapNone/>
                <wp:docPr id="11" name="TextBox 4"/>
                <wp:cNvGraphicFramePr/>
                <a:graphic xmlns:a="http://schemas.openxmlformats.org/drawingml/2006/main">
                  <a:graphicData uri="http://schemas.microsoft.com/office/word/2010/wordprocessingShape">
                    <wps:wsp>
                      <wps:cNvSpPr txBox="1"/>
                      <wps:spPr>
                        <a:xfrm>
                          <a:off x="0" y="0"/>
                          <a:ext cx="313690" cy="350520"/>
                        </a:xfrm>
                        <a:prstGeom prst="rect">
                          <a:avLst/>
                        </a:prstGeom>
                        <a:noFill/>
                      </wps:spPr>
                      <wps:txbx>
                        <w:txbxContent>
                          <w:p w14:paraId="701F85DF" w14:textId="77777777" w:rsidR="003916B0" w:rsidRPr="00D95D73" w:rsidRDefault="003916B0" w:rsidP="003916B0">
                            <w:pPr>
                              <w:rPr>
                                <w:rFonts w:ascii="Times New Roman" w:hAnsi="Times New Roman" w:cs="Times New Roman"/>
                                <w:b/>
                                <w:bCs/>
                                <w:color w:val="000000" w:themeColor="text1"/>
                                <w:kern w:val="24"/>
                                <w:sz w:val="20"/>
                                <w:szCs w:val="20"/>
                              </w:rPr>
                            </w:pPr>
                            <w:r>
                              <w:rPr>
                                <w:rFonts w:ascii="Times New Roman" w:hAnsi="Times New Roman" w:cs="Times New Roman"/>
                                <w:b/>
                                <w:bCs/>
                                <w:color w:val="000000" w:themeColor="text1"/>
                                <w:kern w:val="24"/>
                                <w:sz w:val="20"/>
                                <w:szCs w:val="20"/>
                              </w:rPr>
                              <w:t>b</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6A690BF6" id="TextBox 4" o:spid="_x0000_s1029" type="#_x0000_t202" style="position:absolute;margin-left:364pt;margin-top:286.5pt;width:24.7pt;height:27.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" filled="f" stroked="f">
                <v:textbox style="mso-fit-shape-to-text:t">
                  <w:txbxContent>
                    <w:p w14:paraId="701F85DF" w14:textId="77777777" w:rsidR="003916B0" w:rsidRPr="00D95D73" w:rsidRDefault="003916B0" w:rsidP="003916B0">
                      <w:pPr>
                        <w:rPr>
                          <w:rFonts w:ascii="Times New Roman" w:hAnsi="Times New Roman" w:cs="Times New Roman"/>
                          <w:b/>
                          <w:bCs/>
                          <w:color w:val="000000" w:themeColor="text1"/>
                          <w:kern w:val="24"/>
                          <w:sz w:val="20"/>
                          <w:szCs w:val="20"/>
                        </w:rPr>
                      </w:pPr>
                      <w:r>
                        <w:rPr>
                          <w:rFonts w:ascii="Times New Roman" w:hAnsi="Times New Roman" w:cs="Times New Roman"/>
                          <w:b/>
                          <w:bCs/>
                          <w:color w:val="000000" w:themeColor="text1"/>
                          <w:kern w:val="24"/>
                          <w:sz w:val="20"/>
                          <w:szCs w:val="20"/>
                        </w:rPr>
                        <w:t>b</w:t>
                      </w:r>
                    </w:p>
                  </w:txbxContent>
                </v:textbox>
                <w10:wrap anchory="page"/>
              </v:shape>
            </w:pict>
          </mc:Fallback>
        </mc:AlternateContent>
      </w:r>
      <w:r w:rsidRPr="00D95D73">
        <w:rPr>
          <w:noProof/>
        </w:rPr>
        <mc:AlternateContent>
          <mc:Choice Requires="wps">
            <w:drawing>
              <wp:anchor distT="0" distB="0" distL="114300" distR="114300" simplePos="0" relativeHeight="251663360" behindDoc="0" locked="0" layoutInCell="1" allowOverlap="1" wp14:anchorId="313F235E" wp14:editId="5E3CA171">
                <wp:simplePos x="0" y="0"/>
                <wp:positionH relativeFrom="column">
                  <wp:posOffset>4603750</wp:posOffset>
                </wp:positionH>
                <wp:positionV relativeFrom="page">
                  <wp:posOffset>914400</wp:posOffset>
                </wp:positionV>
                <wp:extent cx="313690" cy="350520"/>
                <wp:effectExtent l="0" t="0" r="0" b="0"/>
                <wp:wrapNone/>
                <wp:docPr id="19" name="TextBox 4"/>
                <wp:cNvGraphicFramePr xmlns:a="http://schemas.openxmlformats.org/drawingml/2006/main"/>
                <a:graphic xmlns:a="http://schemas.openxmlformats.org/drawingml/2006/main">
                  <a:graphicData uri="http://schemas.microsoft.com/office/word/2010/wordprocessingShape">
                    <wps:wsp>
                      <wps:cNvSpPr txBox="1"/>
                      <wps:spPr>
                        <a:xfrm>
                          <a:off x="0" y="0"/>
                          <a:ext cx="313690" cy="350520"/>
                        </a:xfrm>
                        <a:prstGeom prst="rect">
                          <a:avLst/>
                        </a:prstGeom>
                        <a:noFill/>
                      </wps:spPr>
                      <wps:txbx>
                        <w:txbxContent>
                          <w:p w14:paraId="6371AD97" w14:textId="77777777" w:rsidR="003916B0" w:rsidRPr="00D95D73" w:rsidRDefault="003916B0" w:rsidP="003916B0">
                            <w:pPr>
                              <w:rPr>
                                <w:rFonts w:ascii="Times New Roman" w:hAnsi="Times New Roman" w:cs="Times New Roman"/>
                                <w:b/>
                                <w:bCs/>
                                <w:color w:val="000000" w:themeColor="text1"/>
                                <w:kern w:val="24"/>
                                <w:sz w:val="20"/>
                                <w:szCs w:val="20"/>
                              </w:rPr>
                            </w:pPr>
                            <w:r w:rsidRPr="00D95D73">
                              <w:rPr>
                                <w:rFonts w:ascii="Times New Roman" w:hAnsi="Times New Roman" w:cs="Times New Roman"/>
                                <w:b/>
                                <w:bCs/>
                                <w:color w:val="000000" w:themeColor="text1"/>
                                <w:kern w:val="24"/>
                                <w:sz w:val="20"/>
                                <w:szCs w:val="20"/>
                              </w:rPr>
                              <w:t>a</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313F235E" id="_x0000_s1030" type="#_x0000_t202" style="position:absolute;margin-left:362.5pt;margin-top:1in;width:24.7pt;height:2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" filled="f" stroked="f">
                <v:textbox style="mso-fit-shape-to-text:t">
                  <w:txbxContent>
                    <w:p w14:paraId="6371AD97" w14:textId="77777777" w:rsidR="003916B0" w:rsidRPr="00D95D73" w:rsidRDefault="003916B0" w:rsidP="003916B0">
                      <w:pPr>
                        <w:rPr>
                          <w:rFonts w:ascii="Times New Roman" w:hAnsi="Times New Roman" w:cs="Times New Roman"/>
                          <w:b/>
                          <w:bCs/>
                          <w:color w:val="000000" w:themeColor="text1"/>
                          <w:kern w:val="24"/>
                          <w:sz w:val="20"/>
                          <w:szCs w:val="20"/>
                        </w:rPr>
                      </w:pPr>
                      <w:r w:rsidRPr="00D95D73">
                        <w:rPr>
                          <w:rFonts w:ascii="Times New Roman" w:hAnsi="Times New Roman" w:cs="Times New Roman"/>
                          <w:b/>
                          <w:bCs/>
                          <w:color w:val="000000" w:themeColor="text1"/>
                          <w:kern w:val="24"/>
                          <w:sz w:val="20"/>
                          <w:szCs w:val="20"/>
                        </w:rPr>
                        <w:t>a</w:t>
                      </w:r>
                    </w:p>
                  </w:txbxContent>
                </v:textbox>
                <w10:wrap anchory="page"/>
              </v:shape>
            </w:pict>
          </mc:Fallback>
        </mc:AlternateContent>
      </w:r>
      <w:r>
        <w:rPr>
          <w:noProof/>
        </w:rPr>
        <w:drawing>
          <wp:inline distT="0" distB="0" distL="0" distR="0" wp14:anchorId="570A5327" wp14:editId="4224D69C">
            <wp:extent cx="5731510" cy="2611755"/>
            <wp:effectExtent l="0" t="0" r="2540" b="0"/>
            <wp:docPr id="22" name="Picture 22"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a:off x="0" y="0"/>
                      <a:ext cx="5731510" cy="2611755"/>
                    </a:xfrm>
                    <a:prstGeom prst="rect">
                      <a:avLst/>
                    </a:prstGeom>
                  </pic:spPr>
                </pic:pic>
              </a:graphicData>
            </a:graphic>
          </wp:inline>
        </w:drawing>
      </w:r>
    </w:p>
    <w:p w14:paraId="7543A3F6" w14:textId="77777777" w:rsidR="003916B0" w:rsidRDefault="003916B0" w:rsidP="003916B0">
      <w:r w:rsidRPr="00D95D73">
        <w:rPr>
          <w:noProof/>
        </w:rPr>
        <mc:AlternateContent>
          <mc:Choice Requires="wps">
            <w:drawing>
              <wp:anchor distT="0" distB="0" distL="114300" distR="114300" simplePos="0" relativeHeight="251665408" behindDoc="0" locked="0" layoutInCell="1" allowOverlap="1" wp14:anchorId="1A49F78A" wp14:editId="22AA2CF2">
                <wp:simplePos x="0" y="0"/>
                <wp:positionH relativeFrom="column">
                  <wp:posOffset>4629150</wp:posOffset>
                </wp:positionH>
                <wp:positionV relativeFrom="page">
                  <wp:posOffset>6407150</wp:posOffset>
                </wp:positionV>
                <wp:extent cx="313690" cy="350520"/>
                <wp:effectExtent l="0" t="0" r="0" b="0"/>
                <wp:wrapNone/>
                <wp:docPr id="20" name="TextBox 4"/>
                <wp:cNvGraphicFramePr/>
                <a:graphic xmlns:a="http://schemas.openxmlformats.org/drawingml/2006/main">
                  <a:graphicData uri="http://schemas.microsoft.com/office/word/2010/wordprocessingShape">
                    <wps:wsp>
                      <wps:cNvSpPr txBox="1"/>
                      <wps:spPr>
                        <a:xfrm>
                          <a:off x="0" y="0"/>
                          <a:ext cx="313690" cy="350520"/>
                        </a:xfrm>
                        <a:prstGeom prst="rect">
                          <a:avLst/>
                        </a:prstGeom>
                        <a:noFill/>
                      </wps:spPr>
                      <wps:txbx>
                        <w:txbxContent>
                          <w:p w14:paraId="53341664" w14:textId="77777777" w:rsidR="003916B0" w:rsidRPr="00D95D73" w:rsidRDefault="003916B0" w:rsidP="003916B0">
                            <w:pPr>
                              <w:rPr>
                                <w:rFonts w:ascii="Times New Roman" w:hAnsi="Times New Roman" w:cs="Times New Roman"/>
                                <w:b/>
                                <w:bCs/>
                                <w:color w:val="000000" w:themeColor="text1"/>
                                <w:kern w:val="24"/>
                                <w:sz w:val="20"/>
                                <w:szCs w:val="20"/>
                              </w:rPr>
                            </w:pPr>
                            <w:r>
                              <w:rPr>
                                <w:rFonts w:ascii="Times New Roman" w:hAnsi="Times New Roman" w:cs="Times New Roman"/>
                                <w:b/>
                                <w:bCs/>
                                <w:color w:val="000000" w:themeColor="text1"/>
                                <w:kern w:val="24"/>
                                <w:sz w:val="20"/>
                                <w:szCs w:val="20"/>
                              </w:rPr>
                              <w:t>c</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1A49F78A" id="_x0000_s1031" type="#_x0000_t202" style="position:absolute;margin-left:364.5pt;margin-top:504.5pt;width:24.7pt;height:2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" filled="f" stroked="f">
                <v:textbox style="mso-fit-shape-to-text:t">
                  <w:txbxContent>
                    <w:p w14:paraId="53341664" w14:textId="77777777" w:rsidR="003916B0" w:rsidRPr="00D95D73" w:rsidRDefault="003916B0" w:rsidP="003916B0">
                      <w:pPr>
                        <w:rPr>
                          <w:rFonts w:ascii="Times New Roman" w:hAnsi="Times New Roman" w:cs="Times New Roman"/>
                          <w:b/>
                          <w:bCs/>
                          <w:color w:val="000000" w:themeColor="text1"/>
                          <w:kern w:val="24"/>
                          <w:sz w:val="20"/>
                          <w:szCs w:val="20"/>
                        </w:rPr>
                      </w:pPr>
                      <w:r>
                        <w:rPr>
                          <w:rFonts w:ascii="Times New Roman" w:hAnsi="Times New Roman" w:cs="Times New Roman"/>
                          <w:b/>
                          <w:bCs/>
                          <w:color w:val="000000" w:themeColor="text1"/>
                          <w:kern w:val="24"/>
                          <w:sz w:val="20"/>
                          <w:szCs w:val="20"/>
                        </w:rPr>
                        <w:t>c</w:t>
                      </w:r>
                    </w:p>
                  </w:txbxContent>
                </v:textbox>
                <w10:wrap anchory="page"/>
              </v:shape>
            </w:pict>
          </mc:Fallback>
        </mc:AlternateContent>
      </w:r>
      <w:r>
        <w:rPr>
          <w:noProof/>
        </w:rPr>
        <w:drawing>
          <wp:inline distT="0" distB="0" distL="0" distR="0" wp14:anchorId="758B0226" wp14:editId="70DE5B85">
            <wp:extent cx="5731510" cy="2647315"/>
            <wp:effectExtent l="0" t="0" r="2540" b="635"/>
            <wp:docPr id="23" name="Picture 23"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ubble char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731510" cy="2647315"/>
                    </a:xfrm>
                    <a:prstGeom prst="rect">
                      <a:avLst/>
                    </a:prstGeom>
                  </pic:spPr>
                </pic:pic>
              </a:graphicData>
            </a:graphic>
          </wp:inline>
        </w:drawing>
      </w:r>
    </w:p>
    <w:p w14:paraId="3EF607D5" w14:textId="77777777" w:rsidR="003916B0" w:rsidRDefault="003916B0" w:rsidP="003916B0">
      <w:r>
        <w:rPr>
          <w:noProof/>
        </w:rPr>
        <w:drawing>
          <wp:inline distT="0" distB="0" distL="0" distR="0" wp14:anchorId="1D69F6ED" wp14:editId="0532B473">
            <wp:extent cx="5731510" cy="2647315"/>
            <wp:effectExtent l="0" t="0" r="2540" b="635"/>
            <wp:docPr id="24" name="Picture 24"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ubble char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731510" cy="2647315"/>
                    </a:xfrm>
                    <a:prstGeom prst="rect">
                      <a:avLst/>
                    </a:prstGeom>
                  </pic:spPr>
                </pic:pic>
              </a:graphicData>
            </a:graphic>
          </wp:inline>
        </w:drawing>
      </w:r>
    </w:p>
    <w:p w14:paraId="7F974CC5" w14:textId="77777777" w:rsidR="003916B0" w:rsidRPr="0012449B" w:rsidRDefault="003916B0" w:rsidP="003916B0">
      <w:pPr>
        <w:rPr>
          <w:rFonts w:ascii="Times New Roman" w:hAnsi="Times New Roman" w:cs="Times New Roman"/>
          <w:sz w:val="24"/>
          <w:szCs w:val="24"/>
        </w:rPr>
      </w:pPr>
      <w:r w:rsidRPr="0012449B">
        <w:rPr>
          <w:rFonts w:ascii="Times New Roman" w:hAnsi="Times New Roman" w:cs="Times New Roman"/>
          <w:b/>
          <w:bCs/>
          <w:sz w:val="24"/>
          <w:szCs w:val="24"/>
        </w:rPr>
        <w:t>Supplementary figure 1.</w:t>
      </w:r>
      <w:r w:rsidRPr="0012449B">
        <w:rPr>
          <w:rFonts w:ascii="Times New Roman" w:hAnsi="Times New Roman" w:cs="Times New Roman"/>
          <w:sz w:val="24"/>
          <w:szCs w:val="24"/>
        </w:rPr>
        <w:t xml:space="preserve"> Principal Components Analysis (PCA) of monthly mean environmental data in (a) May, (b) June, and (c) July of each year. Bubbles depict mean </w:t>
      </w:r>
      <w:r w:rsidRPr="0012449B">
        <w:rPr>
          <w:rFonts w:ascii="Times New Roman" w:hAnsi="Times New Roman" w:cs="Times New Roman"/>
          <w:sz w:val="24"/>
          <w:szCs w:val="24"/>
        </w:rPr>
        <w:lastRenderedPageBreak/>
        <w:t xml:space="preserve">concentration of total okadaic acid (µg OA </w:t>
      </w:r>
      <w:proofErr w:type="spellStart"/>
      <w:r w:rsidRPr="0012449B">
        <w:rPr>
          <w:rFonts w:ascii="Times New Roman" w:hAnsi="Times New Roman" w:cs="Times New Roman"/>
          <w:sz w:val="24"/>
          <w:szCs w:val="24"/>
        </w:rPr>
        <w:t>eq</w:t>
      </w:r>
      <w:proofErr w:type="spellEnd"/>
      <w:r w:rsidRPr="0012449B">
        <w:rPr>
          <w:rFonts w:ascii="Times New Roman" w:hAnsi="Times New Roman" w:cs="Times New Roman"/>
          <w:sz w:val="24"/>
          <w:szCs w:val="24"/>
        </w:rPr>
        <w:t xml:space="preserve"> </w:t>
      </w:r>
      <w:proofErr w:type="gramStart"/>
      <w:r w:rsidRPr="0012449B">
        <w:rPr>
          <w:rFonts w:ascii="Times New Roman" w:hAnsi="Times New Roman" w:cs="Times New Roman"/>
          <w:sz w:val="24"/>
          <w:szCs w:val="24"/>
        </w:rPr>
        <w:t>kg</w:t>
      </w:r>
      <w:r w:rsidRPr="0012449B">
        <w:rPr>
          <w:rFonts w:ascii="Times New Roman" w:hAnsi="Times New Roman" w:cs="Times New Roman"/>
          <w:sz w:val="24"/>
          <w:szCs w:val="24"/>
          <w:vertAlign w:val="superscript"/>
        </w:rPr>
        <w:t>-1</w:t>
      </w:r>
      <w:proofErr w:type="gramEnd"/>
      <w:r w:rsidRPr="0012449B">
        <w:rPr>
          <w:rFonts w:ascii="Times New Roman" w:hAnsi="Times New Roman" w:cs="Times New Roman"/>
          <w:sz w:val="24"/>
          <w:szCs w:val="24"/>
        </w:rPr>
        <w:t>) in mussel flesh at St Austell in that month. Please note scales in bubble plot differ.</w:t>
      </w:r>
    </w:p>
    <w:p w14:paraId="674B77C6" w14:textId="77777777" w:rsidR="00671B60" w:rsidRDefault="00671B60" w:rsidP="00671B60"/>
    <w:sectPr w:rsidR="00671B6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CC2205" w14:textId="77777777" w:rsidR="00016C69" w:rsidRDefault="00016C69" w:rsidP="00EF1E49">
      <w:pPr>
        <w:spacing w:after="0" w:line="240" w:lineRule="auto"/>
      </w:pPr>
      <w:r>
        <w:separator/>
      </w:r>
    </w:p>
  </w:endnote>
  <w:endnote w:type="continuationSeparator" w:id="0">
    <w:p w14:paraId="544EBF2A" w14:textId="77777777" w:rsidR="00016C69" w:rsidRDefault="00016C69" w:rsidP="00EF1E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5FE92" w14:textId="77777777" w:rsidR="00016C69" w:rsidRDefault="00016C69" w:rsidP="00EF1E49">
      <w:pPr>
        <w:spacing w:after="0" w:line="240" w:lineRule="auto"/>
      </w:pPr>
      <w:r>
        <w:separator/>
      </w:r>
    </w:p>
  </w:footnote>
  <w:footnote w:type="continuationSeparator" w:id="0">
    <w:p w14:paraId="795278DA" w14:textId="77777777" w:rsidR="00016C69" w:rsidRDefault="00016C69" w:rsidP="00EF1E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9075429"/>
      <w:docPartObj>
        <w:docPartGallery w:val="Page Numbers (Top of Page)"/>
        <w:docPartUnique/>
      </w:docPartObj>
    </w:sdtPr>
    <w:sdtEndPr>
      <w:rPr>
        <w:noProof/>
      </w:rPr>
    </w:sdtEndPr>
    <w:sdtContent>
      <w:p w14:paraId="053C0DE2" w14:textId="0BD6C479" w:rsidR="004F5CD0" w:rsidRDefault="004F5CD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597B347" w14:textId="77777777" w:rsidR="004F5CD0" w:rsidRDefault="004F5C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3057D6"/>
    <w:multiLevelType w:val="hybridMultilevel"/>
    <w:tmpl w:val="780856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C870B82"/>
    <w:multiLevelType w:val="hybridMultilevel"/>
    <w:tmpl w:val="31D88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1B5"/>
    <w:rsid w:val="00001DC0"/>
    <w:rsid w:val="00016C69"/>
    <w:rsid w:val="00017295"/>
    <w:rsid w:val="00035E91"/>
    <w:rsid w:val="00042BBB"/>
    <w:rsid w:val="00046D48"/>
    <w:rsid w:val="00047113"/>
    <w:rsid w:val="0005694F"/>
    <w:rsid w:val="00067D4A"/>
    <w:rsid w:val="000861E4"/>
    <w:rsid w:val="00095D25"/>
    <w:rsid w:val="000A3C37"/>
    <w:rsid w:val="000A4B26"/>
    <w:rsid w:val="000A52C0"/>
    <w:rsid w:val="000C06F2"/>
    <w:rsid w:val="000C47F1"/>
    <w:rsid w:val="000C5A4B"/>
    <w:rsid w:val="000C7BCC"/>
    <w:rsid w:val="000D18C1"/>
    <w:rsid w:val="000E4C1D"/>
    <w:rsid w:val="000F1762"/>
    <w:rsid w:val="000F2A7A"/>
    <w:rsid w:val="00113C97"/>
    <w:rsid w:val="00120052"/>
    <w:rsid w:val="0012497E"/>
    <w:rsid w:val="00125DE6"/>
    <w:rsid w:val="00141CC5"/>
    <w:rsid w:val="001528EE"/>
    <w:rsid w:val="00182A04"/>
    <w:rsid w:val="0019041A"/>
    <w:rsid w:val="00196B81"/>
    <w:rsid w:val="001A06A8"/>
    <w:rsid w:val="001A2DC0"/>
    <w:rsid w:val="001A7736"/>
    <w:rsid w:val="001B21E0"/>
    <w:rsid w:val="001B2FBE"/>
    <w:rsid w:val="001C27B2"/>
    <w:rsid w:val="001C51A8"/>
    <w:rsid w:val="001C6AB5"/>
    <w:rsid w:val="001D5AC5"/>
    <w:rsid w:val="001E068C"/>
    <w:rsid w:val="001E1D1A"/>
    <w:rsid w:val="001E43F2"/>
    <w:rsid w:val="001F078F"/>
    <w:rsid w:val="001F14C7"/>
    <w:rsid w:val="001F69DF"/>
    <w:rsid w:val="001F7631"/>
    <w:rsid w:val="00201290"/>
    <w:rsid w:val="00201C41"/>
    <w:rsid w:val="00222E94"/>
    <w:rsid w:val="0022769C"/>
    <w:rsid w:val="002308FD"/>
    <w:rsid w:val="00235DB5"/>
    <w:rsid w:val="00244CDD"/>
    <w:rsid w:val="00251117"/>
    <w:rsid w:val="002520E5"/>
    <w:rsid w:val="00261ACF"/>
    <w:rsid w:val="0027296D"/>
    <w:rsid w:val="00273DFF"/>
    <w:rsid w:val="00276FC8"/>
    <w:rsid w:val="00286445"/>
    <w:rsid w:val="002874BE"/>
    <w:rsid w:val="0029232B"/>
    <w:rsid w:val="00293831"/>
    <w:rsid w:val="002A3144"/>
    <w:rsid w:val="002A4391"/>
    <w:rsid w:val="002A5074"/>
    <w:rsid w:val="002B3CF4"/>
    <w:rsid w:val="002B7345"/>
    <w:rsid w:val="002C17A0"/>
    <w:rsid w:val="002C4336"/>
    <w:rsid w:val="002C5AC9"/>
    <w:rsid w:val="002D471B"/>
    <w:rsid w:val="002E00BE"/>
    <w:rsid w:val="002E16E1"/>
    <w:rsid w:val="00306C94"/>
    <w:rsid w:val="0032062C"/>
    <w:rsid w:val="00330508"/>
    <w:rsid w:val="00334026"/>
    <w:rsid w:val="003365E2"/>
    <w:rsid w:val="003367E2"/>
    <w:rsid w:val="00344546"/>
    <w:rsid w:val="00362EA9"/>
    <w:rsid w:val="003717E9"/>
    <w:rsid w:val="00375AA3"/>
    <w:rsid w:val="00377E33"/>
    <w:rsid w:val="003916B0"/>
    <w:rsid w:val="003A4F59"/>
    <w:rsid w:val="003C0673"/>
    <w:rsid w:val="003C6CF5"/>
    <w:rsid w:val="003C7E14"/>
    <w:rsid w:val="003D5F9A"/>
    <w:rsid w:val="003E4265"/>
    <w:rsid w:val="003E6D82"/>
    <w:rsid w:val="003F172B"/>
    <w:rsid w:val="003F1A05"/>
    <w:rsid w:val="003F28FA"/>
    <w:rsid w:val="003F4566"/>
    <w:rsid w:val="003F55E9"/>
    <w:rsid w:val="00407A59"/>
    <w:rsid w:val="00413371"/>
    <w:rsid w:val="004369F3"/>
    <w:rsid w:val="0044306F"/>
    <w:rsid w:val="00455522"/>
    <w:rsid w:val="0045663D"/>
    <w:rsid w:val="0047172E"/>
    <w:rsid w:val="00481E83"/>
    <w:rsid w:val="004C10B1"/>
    <w:rsid w:val="004C70AB"/>
    <w:rsid w:val="004E4C04"/>
    <w:rsid w:val="004F5CD0"/>
    <w:rsid w:val="00515B2E"/>
    <w:rsid w:val="005205AB"/>
    <w:rsid w:val="0052299E"/>
    <w:rsid w:val="005422B6"/>
    <w:rsid w:val="00552B18"/>
    <w:rsid w:val="00552BC1"/>
    <w:rsid w:val="00554EEE"/>
    <w:rsid w:val="0055788F"/>
    <w:rsid w:val="005923C0"/>
    <w:rsid w:val="00592F4A"/>
    <w:rsid w:val="00595627"/>
    <w:rsid w:val="005A238E"/>
    <w:rsid w:val="005B089D"/>
    <w:rsid w:val="005B3E3F"/>
    <w:rsid w:val="005B4FDF"/>
    <w:rsid w:val="005C45BF"/>
    <w:rsid w:val="005E1B3A"/>
    <w:rsid w:val="005F1E31"/>
    <w:rsid w:val="0061117F"/>
    <w:rsid w:val="0061198D"/>
    <w:rsid w:val="00621918"/>
    <w:rsid w:val="00625A11"/>
    <w:rsid w:val="00627578"/>
    <w:rsid w:val="006301A2"/>
    <w:rsid w:val="0063499C"/>
    <w:rsid w:val="00635589"/>
    <w:rsid w:val="006365FA"/>
    <w:rsid w:val="0064007A"/>
    <w:rsid w:val="00643445"/>
    <w:rsid w:val="00645075"/>
    <w:rsid w:val="006569ED"/>
    <w:rsid w:val="0066387A"/>
    <w:rsid w:val="00671A7B"/>
    <w:rsid w:val="00671B60"/>
    <w:rsid w:val="00675465"/>
    <w:rsid w:val="00676A10"/>
    <w:rsid w:val="0068132D"/>
    <w:rsid w:val="00696D05"/>
    <w:rsid w:val="006A1CA0"/>
    <w:rsid w:val="006A283E"/>
    <w:rsid w:val="006A3AF0"/>
    <w:rsid w:val="006A4CCC"/>
    <w:rsid w:val="006A6DC4"/>
    <w:rsid w:val="006B270A"/>
    <w:rsid w:val="006B7311"/>
    <w:rsid w:val="006C0D37"/>
    <w:rsid w:val="006E5C9E"/>
    <w:rsid w:val="006E6826"/>
    <w:rsid w:val="006E7464"/>
    <w:rsid w:val="006F2DC1"/>
    <w:rsid w:val="006F3FA3"/>
    <w:rsid w:val="006F4EFF"/>
    <w:rsid w:val="00702A25"/>
    <w:rsid w:val="007104DE"/>
    <w:rsid w:val="00722088"/>
    <w:rsid w:val="007251BC"/>
    <w:rsid w:val="007261B4"/>
    <w:rsid w:val="0073015C"/>
    <w:rsid w:val="00732F56"/>
    <w:rsid w:val="00736B6E"/>
    <w:rsid w:val="00744C2A"/>
    <w:rsid w:val="007467FB"/>
    <w:rsid w:val="007606EE"/>
    <w:rsid w:val="0076327A"/>
    <w:rsid w:val="007730B7"/>
    <w:rsid w:val="00783B73"/>
    <w:rsid w:val="00785C66"/>
    <w:rsid w:val="00790312"/>
    <w:rsid w:val="00792D58"/>
    <w:rsid w:val="00797AA5"/>
    <w:rsid w:val="007B3A88"/>
    <w:rsid w:val="007B3BBF"/>
    <w:rsid w:val="007B5FB7"/>
    <w:rsid w:val="007C0145"/>
    <w:rsid w:val="007D17F1"/>
    <w:rsid w:val="007D3C43"/>
    <w:rsid w:val="007D5C00"/>
    <w:rsid w:val="007E5D41"/>
    <w:rsid w:val="007F2346"/>
    <w:rsid w:val="00802425"/>
    <w:rsid w:val="00802743"/>
    <w:rsid w:val="008128A5"/>
    <w:rsid w:val="008149E7"/>
    <w:rsid w:val="0083005F"/>
    <w:rsid w:val="0083540A"/>
    <w:rsid w:val="00836A3C"/>
    <w:rsid w:val="00850636"/>
    <w:rsid w:val="00860F47"/>
    <w:rsid w:val="00875F47"/>
    <w:rsid w:val="00886A18"/>
    <w:rsid w:val="0089155B"/>
    <w:rsid w:val="00895740"/>
    <w:rsid w:val="00897217"/>
    <w:rsid w:val="00897B9A"/>
    <w:rsid w:val="008A085B"/>
    <w:rsid w:val="008A2109"/>
    <w:rsid w:val="008A43DB"/>
    <w:rsid w:val="008B4162"/>
    <w:rsid w:val="008B5732"/>
    <w:rsid w:val="008B5BCB"/>
    <w:rsid w:val="008C2483"/>
    <w:rsid w:val="008C63AE"/>
    <w:rsid w:val="008D2B67"/>
    <w:rsid w:val="008E36F2"/>
    <w:rsid w:val="008F685F"/>
    <w:rsid w:val="0090224E"/>
    <w:rsid w:val="00904F3B"/>
    <w:rsid w:val="009224DA"/>
    <w:rsid w:val="00927343"/>
    <w:rsid w:val="00956326"/>
    <w:rsid w:val="00965AAA"/>
    <w:rsid w:val="009665A7"/>
    <w:rsid w:val="009673A1"/>
    <w:rsid w:val="0097294B"/>
    <w:rsid w:val="009731F8"/>
    <w:rsid w:val="00975135"/>
    <w:rsid w:val="009769BA"/>
    <w:rsid w:val="00991A62"/>
    <w:rsid w:val="009925F8"/>
    <w:rsid w:val="00994DC0"/>
    <w:rsid w:val="009977A1"/>
    <w:rsid w:val="009A0A68"/>
    <w:rsid w:val="009A5FCE"/>
    <w:rsid w:val="009B0165"/>
    <w:rsid w:val="009B6310"/>
    <w:rsid w:val="009C2343"/>
    <w:rsid w:val="009C3409"/>
    <w:rsid w:val="009C4BC3"/>
    <w:rsid w:val="009C7DB5"/>
    <w:rsid w:val="009D1E1B"/>
    <w:rsid w:val="009D3635"/>
    <w:rsid w:val="009D3EEF"/>
    <w:rsid w:val="009E2B8E"/>
    <w:rsid w:val="009E5930"/>
    <w:rsid w:val="009F33F6"/>
    <w:rsid w:val="009F555A"/>
    <w:rsid w:val="00A043F6"/>
    <w:rsid w:val="00A17384"/>
    <w:rsid w:val="00A26708"/>
    <w:rsid w:val="00A32E70"/>
    <w:rsid w:val="00A35B4A"/>
    <w:rsid w:val="00A361CE"/>
    <w:rsid w:val="00A451DD"/>
    <w:rsid w:val="00A459BA"/>
    <w:rsid w:val="00A53A9D"/>
    <w:rsid w:val="00A53FA6"/>
    <w:rsid w:val="00A550B6"/>
    <w:rsid w:val="00A57D75"/>
    <w:rsid w:val="00A67DA1"/>
    <w:rsid w:val="00A735C9"/>
    <w:rsid w:val="00A76505"/>
    <w:rsid w:val="00A77F5C"/>
    <w:rsid w:val="00A920BF"/>
    <w:rsid w:val="00A963B2"/>
    <w:rsid w:val="00A97101"/>
    <w:rsid w:val="00AA02A5"/>
    <w:rsid w:val="00AA1BB0"/>
    <w:rsid w:val="00AA22D4"/>
    <w:rsid w:val="00AB6EC4"/>
    <w:rsid w:val="00AB7180"/>
    <w:rsid w:val="00AD12F1"/>
    <w:rsid w:val="00AE761B"/>
    <w:rsid w:val="00AF2BCF"/>
    <w:rsid w:val="00B01200"/>
    <w:rsid w:val="00B07BA2"/>
    <w:rsid w:val="00B13026"/>
    <w:rsid w:val="00B166F5"/>
    <w:rsid w:val="00B25AC1"/>
    <w:rsid w:val="00B32040"/>
    <w:rsid w:val="00B349C5"/>
    <w:rsid w:val="00B46D38"/>
    <w:rsid w:val="00B51BC5"/>
    <w:rsid w:val="00B60C9B"/>
    <w:rsid w:val="00B6158A"/>
    <w:rsid w:val="00B61686"/>
    <w:rsid w:val="00B7246F"/>
    <w:rsid w:val="00B72A9F"/>
    <w:rsid w:val="00B72D47"/>
    <w:rsid w:val="00B742E3"/>
    <w:rsid w:val="00B81432"/>
    <w:rsid w:val="00B91876"/>
    <w:rsid w:val="00B93572"/>
    <w:rsid w:val="00B96B5E"/>
    <w:rsid w:val="00BA1F75"/>
    <w:rsid w:val="00BB2698"/>
    <w:rsid w:val="00BB2B0E"/>
    <w:rsid w:val="00BC09C1"/>
    <w:rsid w:val="00BD267D"/>
    <w:rsid w:val="00BD27F6"/>
    <w:rsid w:val="00BD6146"/>
    <w:rsid w:val="00BE742A"/>
    <w:rsid w:val="00BF108B"/>
    <w:rsid w:val="00BF2097"/>
    <w:rsid w:val="00C009EB"/>
    <w:rsid w:val="00C03AC1"/>
    <w:rsid w:val="00C053A6"/>
    <w:rsid w:val="00C064F4"/>
    <w:rsid w:val="00C16732"/>
    <w:rsid w:val="00C24A87"/>
    <w:rsid w:val="00C26C7E"/>
    <w:rsid w:val="00C3022A"/>
    <w:rsid w:val="00C50C91"/>
    <w:rsid w:val="00C53A19"/>
    <w:rsid w:val="00C55A40"/>
    <w:rsid w:val="00C55A82"/>
    <w:rsid w:val="00C60463"/>
    <w:rsid w:val="00C766CC"/>
    <w:rsid w:val="00C83B4D"/>
    <w:rsid w:val="00C83B77"/>
    <w:rsid w:val="00C851D0"/>
    <w:rsid w:val="00C93A81"/>
    <w:rsid w:val="00CB51B5"/>
    <w:rsid w:val="00CD272C"/>
    <w:rsid w:val="00CE1D38"/>
    <w:rsid w:val="00CE2627"/>
    <w:rsid w:val="00CE73B7"/>
    <w:rsid w:val="00CF2D34"/>
    <w:rsid w:val="00CF78BA"/>
    <w:rsid w:val="00D02F33"/>
    <w:rsid w:val="00D056E0"/>
    <w:rsid w:val="00D06234"/>
    <w:rsid w:val="00D1005F"/>
    <w:rsid w:val="00D31EEB"/>
    <w:rsid w:val="00D32E0A"/>
    <w:rsid w:val="00D41555"/>
    <w:rsid w:val="00D46558"/>
    <w:rsid w:val="00D46A49"/>
    <w:rsid w:val="00D65FD0"/>
    <w:rsid w:val="00D67369"/>
    <w:rsid w:val="00D71576"/>
    <w:rsid w:val="00D76AE2"/>
    <w:rsid w:val="00D847A3"/>
    <w:rsid w:val="00D929D4"/>
    <w:rsid w:val="00DA0CA2"/>
    <w:rsid w:val="00DB291F"/>
    <w:rsid w:val="00DC381A"/>
    <w:rsid w:val="00DC3B40"/>
    <w:rsid w:val="00DD4C13"/>
    <w:rsid w:val="00DE1F80"/>
    <w:rsid w:val="00DE653C"/>
    <w:rsid w:val="00DF014E"/>
    <w:rsid w:val="00E04618"/>
    <w:rsid w:val="00E06B22"/>
    <w:rsid w:val="00E13ED5"/>
    <w:rsid w:val="00E17576"/>
    <w:rsid w:val="00E21697"/>
    <w:rsid w:val="00E25A47"/>
    <w:rsid w:val="00E372B6"/>
    <w:rsid w:val="00E4178B"/>
    <w:rsid w:val="00E43C47"/>
    <w:rsid w:val="00E60734"/>
    <w:rsid w:val="00E659EB"/>
    <w:rsid w:val="00E87205"/>
    <w:rsid w:val="00EA2E34"/>
    <w:rsid w:val="00EB02F9"/>
    <w:rsid w:val="00EB34EA"/>
    <w:rsid w:val="00EC109C"/>
    <w:rsid w:val="00EC1231"/>
    <w:rsid w:val="00EC3276"/>
    <w:rsid w:val="00EC6A4E"/>
    <w:rsid w:val="00ED50C6"/>
    <w:rsid w:val="00ED5707"/>
    <w:rsid w:val="00EF1E49"/>
    <w:rsid w:val="00F00C72"/>
    <w:rsid w:val="00F116BA"/>
    <w:rsid w:val="00F126C2"/>
    <w:rsid w:val="00F24546"/>
    <w:rsid w:val="00F3697F"/>
    <w:rsid w:val="00F42C0A"/>
    <w:rsid w:val="00F76CAA"/>
    <w:rsid w:val="00F86EC2"/>
    <w:rsid w:val="00F94575"/>
    <w:rsid w:val="00F94D15"/>
    <w:rsid w:val="00F94F89"/>
    <w:rsid w:val="00FB0080"/>
    <w:rsid w:val="00FB2E9E"/>
    <w:rsid w:val="00FC5545"/>
    <w:rsid w:val="00FE1080"/>
    <w:rsid w:val="00FE25BA"/>
    <w:rsid w:val="00FE3713"/>
    <w:rsid w:val="00FE635C"/>
    <w:rsid w:val="00FF194D"/>
    <w:rsid w:val="00FF5786"/>
    <w:rsid w:val="00FF61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91E25"/>
  <w15:chartTrackingRefBased/>
  <w15:docId w15:val="{F899D802-F962-4724-B7FF-7AE21DC6A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02425"/>
    <w:rPr>
      <w:color w:val="0563C1" w:themeColor="hyperlink"/>
      <w:u w:val="single"/>
    </w:rPr>
  </w:style>
  <w:style w:type="character" w:styleId="CommentReference">
    <w:name w:val="annotation reference"/>
    <w:basedOn w:val="DefaultParagraphFont"/>
    <w:uiPriority w:val="99"/>
    <w:semiHidden/>
    <w:unhideWhenUsed/>
    <w:rsid w:val="00802425"/>
    <w:rPr>
      <w:sz w:val="16"/>
      <w:szCs w:val="16"/>
    </w:rPr>
  </w:style>
  <w:style w:type="paragraph" w:styleId="CommentText">
    <w:name w:val="annotation text"/>
    <w:basedOn w:val="Normal"/>
    <w:link w:val="CommentTextChar"/>
    <w:uiPriority w:val="99"/>
    <w:semiHidden/>
    <w:unhideWhenUsed/>
    <w:rsid w:val="00802425"/>
    <w:pPr>
      <w:spacing w:line="240" w:lineRule="auto"/>
    </w:pPr>
    <w:rPr>
      <w:sz w:val="20"/>
      <w:szCs w:val="20"/>
    </w:rPr>
  </w:style>
  <w:style w:type="character" w:customStyle="1" w:styleId="CommentTextChar">
    <w:name w:val="Comment Text Char"/>
    <w:basedOn w:val="DefaultParagraphFont"/>
    <w:link w:val="CommentText"/>
    <w:uiPriority w:val="99"/>
    <w:semiHidden/>
    <w:rsid w:val="00802425"/>
    <w:rPr>
      <w:sz w:val="20"/>
      <w:szCs w:val="20"/>
    </w:rPr>
  </w:style>
  <w:style w:type="paragraph" w:styleId="BalloonText">
    <w:name w:val="Balloon Text"/>
    <w:basedOn w:val="Normal"/>
    <w:link w:val="BalloonTextChar"/>
    <w:uiPriority w:val="99"/>
    <w:semiHidden/>
    <w:unhideWhenUsed/>
    <w:rsid w:val="008024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2425"/>
    <w:rPr>
      <w:rFonts w:ascii="Segoe UI" w:hAnsi="Segoe UI" w:cs="Segoe UI"/>
      <w:sz w:val="18"/>
      <w:szCs w:val="18"/>
    </w:rPr>
  </w:style>
  <w:style w:type="table" w:styleId="TableGrid">
    <w:name w:val="Table Grid"/>
    <w:basedOn w:val="TableNormal"/>
    <w:uiPriority w:val="39"/>
    <w:rsid w:val="0080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FE635C"/>
    <w:rPr>
      <w:b/>
      <w:bCs/>
    </w:rPr>
  </w:style>
  <w:style w:type="character" w:customStyle="1" w:styleId="CommentSubjectChar">
    <w:name w:val="Comment Subject Char"/>
    <w:basedOn w:val="CommentTextChar"/>
    <w:link w:val="CommentSubject"/>
    <w:uiPriority w:val="99"/>
    <w:semiHidden/>
    <w:rsid w:val="00FE635C"/>
    <w:rPr>
      <w:b/>
      <w:bCs/>
      <w:sz w:val="20"/>
      <w:szCs w:val="20"/>
    </w:rPr>
  </w:style>
  <w:style w:type="character" w:styleId="UnresolvedMention">
    <w:name w:val="Unresolved Mention"/>
    <w:basedOn w:val="DefaultParagraphFont"/>
    <w:uiPriority w:val="99"/>
    <w:semiHidden/>
    <w:unhideWhenUsed/>
    <w:rsid w:val="00BD6146"/>
    <w:rPr>
      <w:color w:val="605E5C"/>
      <w:shd w:val="clear" w:color="auto" w:fill="E1DFDD"/>
    </w:rPr>
  </w:style>
  <w:style w:type="paragraph" w:styleId="ListParagraph">
    <w:name w:val="List Paragraph"/>
    <w:basedOn w:val="Normal"/>
    <w:uiPriority w:val="34"/>
    <w:qFormat/>
    <w:rsid w:val="00C766CC"/>
    <w:pPr>
      <w:ind w:left="720"/>
      <w:contextualSpacing/>
    </w:pPr>
  </w:style>
  <w:style w:type="paragraph" w:styleId="Header">
    <w:name w:val="header"/>
    <w:basedOn w:val="Normal"/>
    <w:link w:val="HeaderChar"/>
    <w:uiPriority w:val="99"/>
    <w:unhideWhenUsed/>
    <w:rsid w:val="00EF1E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1E49"/>
  </w:style>
  <w:style w:type="paragraph" w:styleId="Footer">
    <w:name w:val="footer"/>
    <w:basedOn w:val="Normal"/>
    <w:link w:val="FooterChar"/>
    <w:uiPriority w:val="99"/>
    <w:unhideWhenUsed/>
    <w:rsid w:val="00EF1E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1E49"/>
  </w:style>
  <w:style w:type="character" w:styleId="LineNumber">
    <w:name w:val="line number"/>
    <w:basedOn w:val="DefaultParagraphFont"/>
    <w:uiPriority w:val="99"/>
    <w:semiHidden/>
    <w:unhideWhenUsed/>
    <w:rsid w:val="001E1D1A"/>
  </w:style>
  <w:style w:type="character" w:customStyle="1" w:styleId="markedcontent">
    <w:name w:val="markedcontent"/>
    <w:basedOn w:val="DefaultParagraphFont"/>
    <w:rsid w:val="00182A04"/>
  </w:style>
  <w:style w:type="character" w:customStyle="1" w:styleId="author">
    <w:name w:val="author"/>
    <w:basedOn w:val="DefaultParagraphFont"/>
    <w:rsid w:val="00E43C47"/>
  </w:style>
  <w:style w:type="character" w:customStyle="1" w:styleId="pubyear">
    <w:name w:val="pubyear"/>
    <w:basedOn w:val="DefaultParagraphFont"/>
    <w:rsid w:val="00E43C47"/>
  </w:style>
  <w:style w:type="character" w:customStyle="1" w:styleId="booktitle">
    <w:name w:val="booktitle"/>
    <w:basedOn w:val="DefaultParagraphFont"/>
    <w:rsid w:val="00E43C47"/>
  </w:style>
  <w:style w:type="character" w:customStyle="1" w:styleId="publisherlocation">
    <w:name w:val="publisherlocation"/>
    <w:basedOn w:val="DefaultParagraphFont"/>
    <w:rsid w:val="00E43C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jp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archive.ceda.ac.uk/" TargetMode="External"/><Relationship Id="rId17" Type="http://schemas.openxmlformats.org/officeDocument/2006/relationships/image" Target="media/image4.jp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rfa.ceh.ac.uk/data/station/meanflow/48011" TargetMode="Externa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g"/><Relationship Id="rId10" Type="http://schemas.openxmlformats.org/officeDocument/2006/relationships/hyperlink" Target="https://coastalmonitoring.org/realtimedata/?chart=98&amp;tab=waves" TargetMode="External"/><Relationship Id="rId19" Type="http://schemas.openxmlformats.org/officeDocument/2006/relationships/image" Target="media/image6.jpg"/><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hyperlink" Target="https://www.cefas.co.uk/data-and-publications/habs/" TargetMode="External"/><Relationship Id="rId14" Type="http://schemas.openxmlformats.org/officeDocument/2006/relationships/image" Target="media/image1.jpg"/><Relationship Id="rId22" Type="http://schemas.openxmlformats.org/officeDocument/2006/relationships/image" Target="media/image9.jpeg"/><Relationship Id="rId27" Type="http://schemas.openxmlformats.org/officeDocument/2006/relationships/image" Target="media/image14.jpg"/><Relationship Id="rId30" Type="http://schemas.openxmlformats.org/officeDocument/2006/relationships/image" Target="media/image17.jpg"/><Relationship Id="rId8" Type="http://schemas.openxmlformats.org/officeDocument/2006/relationships/hyperlink" Target="mailto:Anouska.Panton@noc.soton.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B0DA6D-3457-4F94-8123-DB11C2989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39</Pages>
  <Words>6851</Words>
  <Characters>39057</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Anouska Panton</dc:creator>
  <cp:keywords/>
  <dc:description/>
  <cp:lastModifiedBy>Anouska Panton</cp:lastModifiedBy>
  <cp:revision>3</cp:revision>
  <dcterms:created xsi:type="dcterms:W3CDTF">2022-03-08T13:28:00Z</dcterms:created>
  <dcterms:modified xsi:type="dcterms:W3CDTF">2022-03-08T13:32:00Z</dcterms:modified>
</cp:coreProperties>
</file>