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060EE" w14:textId="56EABA71" w:rsidR="0080729E" w:rsidRPr="000F3D0B" w:rsidRDefault="00CC2EA5" w:rsidP="00CC2EA5">
      <w:pPr>
        <w:spacing w:after="0" w:line="360" w:lineRule="auto"/>
        <w:jc w:val="center"/>
        <w:outlineLvl w:val="0"/>
        <w:rPr>
          <w:rFonts w:ascii="Times New Roman" w:hAnsi="Times New Roman" w:cs="Times New Roman"/>
          <w:b/>
          <w:bCs/>
          <w:sz w:val="28"/>
          <w:szCs w:val="28"/>
        </w:rPr>
      </w:pPr>
      <w:r w:rsidRPr="000F3D0B">
        <w:rPr>
          <w:rFonts w:ascii="Times New Roman" w:hAnsi="Times New Roman" w:cs="Times New Roman"/>
          <w:b/>
          <w:bCs/>
          <w:sz w:val="28"/>
          <w:szCs w:val="28"/>
        </w:rPr>
        <w:t>CSR perceptions and employee behaviour: Evidence from Bangladesh</w:t>
      </w:r>
    </w:p>
    <w:p w14:paraId="05FF721F" w14:textId="77777777" w:rsidR="00CC2EA5" w:rsidRPr="000F3D0B" w:rsidRDefault="00CC2EA5" w:rsidP="00CC2EA5">
      <w:pPr>
        <w:spacing w:after="0" w:line="360" w:lineRule="auto"/>
        <w:jc w:val="center"/>
        <w:outlineLvl w:val="0"/>
        <w:rPr>
          <w:rFonts w:ascii="Times New Roman" w:hAnsi="Times New Roman" w:cs="Times New Roman"/>
          <w:b/>
          <w:bCs/>
          <w:sz w:val="28"/>
          <w:szCs w:val="28"/>
        </w:rPr>
      </w:pPr>
    </w:p>
    <w:p w14:paraId="40534880" w14:textId="77777777" w:rsidR="0080729E" w:rsidRPr="000F3D0B" w:rsidRDefault="0080729E" w:rsidP="00B85AEF">
      <w:pPr>
        <w:spacing w:after="0" w:line="360" w:lineRule="auto"/>
        <w:jc w:val="both"/>
        <w:outlineLvl w:val="0"/>
        <w:rPr>
          <w:rFonts w:ascii="Times New Roman" w:hAnsi="Times New Roman" w:cs="Times New Roman"/>
          <w:b/>
          <w:sz w:val="28"/>
          <w:szCs w:val="28"/>
        </w:rPr>
      </w:pPr>
      <w:r w:rsidRPr="000F3D0B">
        <w:rPr>
          <w:rFonts w:ascii="Times New Roman" w:hAnsi="Times New Roman" w:cs="Times New Roman"/>
          <w:b/>
          <w:sz w:val="28"/>
          <w:szCs w:val="28"/>
        </w:rPr>
        <w:t>Abstract</w:t>
      </w:r>
    </w:p>
    <w:p w14:paraId="56113FA0" w14:textId="4DD8F6DE" w:rsidR="0080729E" w:rsidRPr="000F3D0B" w:rsidRDefault="0080729E" w:rsidP="00B84913">
      <w:pPr>
        <w:shd w:val="clear" w:color="auto" w:fill="FFFFFF" w:themeFill="background1"/>
        <w:spacing w:after="0" w:line="480" w:lineRule="auto"/>
        <w:jc w:val="both"/>
        <w:outlineLvl w:val="0"/>
        <w:rPr>
          <w:rFonts w:ascii="Times New Roman" w:hAnsi="Times New Roman" w:cs="Times New Roman"/>
          <w:sz w:val="24"/>
          <w:szCs w:val="24"/>
        </w:rPr>
      </w:pPr>
      <w:r w:rsidRPr="000F3D0B">
        <w:rPr>
          <w:rFonts w:ascii="Times New Roman" w:hAnsi="Times New Roman" w:cs="Times New Roman"/>
          <w:sz w:val="24"/>
          <w:szCs w:val="24"/>
        </w:rPr>
        <w:t xml:space="preserve">The influence of </w:t>
      </w:r>
      <w:r w:rsidR="00D02C9B" w:rsidRPr="000F3D0B">
        <w:rPr>
          <w:rFonts w:ascii="Times New Roman" w:hAnsi="Times New Roman" w:cs="Times New Roman"/>
          <w:sz w:val="24"/>
          <w:szCs w:val="24"/>
        </w:rPr>
        <w:t xml:space="preserve">CSR on organisations’ </w:t>
      </w:r>
      <w:r w:rsidRPr="000F3D0B">
        <w:rPr>
          <w:rFonts w:ascii="Times New Roman" w:hAnsi="Times New Roman" w:cs="Times New Roman"/>
          <w:sz w:val="24"/>
          <w:szCs w:val="24"/>
        </w:rPr>
        <w:t xml:space="preserve">consumers has been studied extensively. However, there is lack of studies investigating the impact of employee CSR perception on their behaviour. Moreover, most of these studies have been conducted in the setting of developed economies, mainly western business contexts. Considering this two-fold lacuna, this study analyses to what extent CSR strategies applied by </w:t>
      </w:r>
      <w:r w:rsidRPr="000F3D0B">
        <w:rPr>
          <w:rFonts w:ascii="Times New Roman" w:hAnsi="Times New Roman" w:cs="Times New Roman"/>
          <w:bCs/>
          <w:sz w:val="24"/>
          <w:szCs w:val="24"/>
        </w:rPr>
        <w:t>multinational organisations</w:t>
      </w:r>
      <w:r w:rsidRPr="000F3D0B">
        <w:rPr>
          <w:rFonts w:ascii="Times New Roman" w:hAnsi="Times New Roman" w:cs="Times New Roman"/>
          <w:sz w:val="24"/>
          <w:szCs w:val="24"/>
        </w:rPr>
        <w:t xml:space="preserve"> that operate in a non-western context, influence their employees’ behaviour. Results of a study of 204 employees working in MNOs in Bangladesh reveal that perceived CSR association along with perceived prestige increase organisational identification. Here, perception of CSR is used as an antecedent of perceived prestige and organisational identification. Organisational identification, in turn, </w:t>
      </w:r>
      <w:r w:rsidR="00A024E7" w:rsidRPr="000F3D0B">
        <w:rPr>
          <w:rFonts w:ascii="Times New Roman" w:hAnsi="Times New Roman" w:cs="Times New Roman"/>
          <w:sz w:val="24"/>
          <w:szCs w:val="24"/>
        </w:rPr>
        <w:t>a</w:t>
      </w:r>
      <w:r w:rsidRPr="000F3D0B">
        <w:rPr>
          <w:rFonts w:ascii="Times New Roman" w:hAnsi="Times New Roman" w:cs="Times New Roman"/>
          <w:sz w:val="24"/>
          <w:szCs w:val="24"/>
        </w:rPr>
        <w:t>ffects employees’ organisational commitment</w:t>
      </w:r>
      <w:r w:rsidR="00A024E7" w:rsidRPr="000F3D0B">
        <w:rPr>
          <w:rFonts w:ascii="Times New Roman" w:hAnsi="Times New Roman" w:cs="Times New Roman"/>
          <w:sz w:val="24"/>
          <w:szCs w:val="24"/>
        </w:rPr>
        <w:t>, which subsequently influences job satisfaction</w:t>
      </w:r>
      <w:r w:rsidRPr="000F3D0B">
        <w:rPr>
          <w:rFonts w:ascii="Times New Roman" w:hAnsi="Times New Roman" w:cs="Times New Roman"/>
          <w:sz w:val="24"/>
          <w:szCs w:val="24"/>
        </w:rPr>
        <w:t>. Through integrating social identity theory and social exchange theory, this study shows a potential link between social identification and social exchange processes. In the case of CSR, exchange relationships improve when employees have identified themselves with the organisation. We also argue that CSR can enable MNOs to strengthen their relationships with employees.</w:t>
      </w:r>
    </w:p>
    <w:p w14:paraId="6EC2B0E4" w14:textId="77777777" w:rsidR="0080729E" w:rsidRPr="000F3D0B" w:rsidRDefault="0080729E" w:rsidP="00B84913">
      <w:pPr>
        <w:shd w:val="clear" w:color="auto" w:fill="FFFFFF" w:themeFill="background1"/>
        <w:spacing w:after="0" w:line="360" w:lineRule="auto"/>
        <w:jc w:val="both"/>
        <w:outlineLvl w:val="0"/>
        <w:rPr>
          <w:rFonts w:ascii="Times New Roman" w:hAnsi="Times New Roman" w:cs="Times New Roman"/>
          <w:b/>
          <w:sz w:val="24"/>
          <w:szCs w:val="24"/>
        </w:rPr>
      </w:pPr>
    </w:p>
    <w:p w14:paraId="3E091DE1" w14:textId="77777777" w:rsidR="0080729E" w:rsidRPr="000F3D0B" w:rsidRDefault="0080729E" w:rsidP="00B84913">
      <w:pPr>
        <w:shd w:val="clear" w:color="auto" w:fill="FFFFFF" w:themeFill="background1"/>
        <w:spacing w:after="0" w:line="360" w:lineRule="auto"/>
        <w:jc w:val="both"/>
        <w:outlineLvl w:val="0"/>
        <w:rPr>
          <w:rFonts w:ascii="Times New Roman" w:hAnsi="Times New Roman" w:cs="Times New Roman"/>
          <w:b/>
          <w:sz w:val="24"/>
          <w:szCs w:val="24"/>
        </w:rPr>
      </w:pPr>
      <w:r w:rsidRPr="000F3D0B">
        <w:rPr>
          <w:rFonts w:ascii="Times New Roman" w:hAnsi="Times New Roman" w:cs="Times New Roman"/>
          <w:b/>
          <w:sz w:val="28"/>
          <w:szCs w:val="28"/>
        </w:rPr>
        <w:t>Key words:</w:t>
      </w:r>
      <w:r w:rsidRPr="000F3D0B">
        <w:rPr>
          <w:rFonts w:ascii="Times New Roman" w:hAnsi="Times New Roman" w:cs="Times New Roman"/>
          <w:b/>
          <w:sz w:val="24"/>
          <w:szCs w:val="24"/>
        </w:rPr>
        <w:tab/>
      </w:r>
      <w:r w:rsidRPr="000F3D0B">
        <w:rPr>
          <w:rFonts w:ascii="Times New Roman" w:hAnsi="Times New Roman" w:cs="Times New Roman"/>
          <w:sz w:val="24"/>
          <w:szCs w:val="24"/>
        </w:rPr>
        <w:t>Corporate social responsibility (CSR),</w:t>
      </w:r>
      <w:r w:rsidRPr="000F3D0B">
        <w:rPr>
          <w:rFonts w:ascii="Times New Roman" w:hAnsi="Times New Roman" w:cs="Times New Roman"/>
          <w:bCs/>
          <w:sz w:val="24"/>
          <w:szCs w:val="24"/>
        </w:rPr>
        <w:t xml:space="preserve"> Multinational organisations</w:t>
      </w:r>
      <w:r w:rsidRPr="000F3D0B">
        <w:rPr>
          <w:rFonts w:ascii="Times New Roman" w:hAnsi="Times New Roman" w:cs="Times New Roman"/>
          <w:b/>
          <w:sz w:val="24"/>
          <w:szCs w:val="24"/>
        </w:rPr>
        <w:t xml:space="preserve">, </w:t>
      </w:r>
      <w:r w:rsidRPr="000F3D0B">
        <w:rPr>
          <w:rFonts w:ascii="Times New Roman" w:hAnsi="Times New Roman" w:cs="Times New Roman"/>
          <w:sz w:val="24"/>
          <w:szCs w:val="24"/>
        </w:rPr>
        <w:t>perception of</w:t>
      </w:r>
      <w:r w:rsidRPr="000F3D0B">
        <w:rPr>
          <w:rFonts w:ascii="Times New Roman" w:hAnsi="Times New Roman" w:cs="Times New Roman"/>
          <w:bCs/>
          <w:sz w:val="24"/>
          <w:szCs w:val="24"/>
        </w:rPr>
        <w:t xml:space="preserve"> CSR,</w:t>
      </w:r>
      <w:r w:rsidRPr="000F3D0B">
        <w:rPr>
          <w:rFonts w:ascii="Times New Roman" w:hAnsi="Times New Roman" w:cs="Times New Roman"/>
          <w:b/>
          <w:sz w:val="24"/>
          <w:szCs w:val="24"/>
        </w:rPr>
        <w:t xml:space="preserve"> </w:t>
      </w:r>
      <w:r w:rsidRPr="000F3D0B">
        <w:rPr>
          <w:rFonts w:ascii="Times New Roman" w:hAnsi="Times New Roman" w:cs="Times New Roman"/>
          <w:bCs/>
          <w:sz w:val="24"/>
          <w:szCs w:val="24"/>
        </w:rPr>
        <w:t>Organisational identification,</w:t>
      </w:r>
      <w:r w:rsidRPr="000F3D0B">
        <w:rPr>
          <w:rFonts w:ascii="Times New Roman" w:hAnsi="Times New Roman" w:cs="Times New Roman"/>
          <w:b/>
          <w:sz w:val="24"/>
          <w:szCs w:val="24"/>
        </w:rPr>
        <w:t xml:space="preserve"> </w:t>
      </w:r>
      <w:r w:rsidRPr="000F3D0B">
        <w:rPr>
          <w:rFonts w:ascii="Times New Roman" w:hAnsi="Times New Roman" w:cs="Times New Roman"/>
          <w:bCs/>
          <w:sz w:val="24"/>
          <w:szCs w:val="24"/>
        </w:rPr>
        <w:t>Organisational commitment,</w:t>
      </w:r>
      <w:r w:rsidRPr="000F3D0B">
        <w:rPr>
          <w:rFonts w:ascii="Times New Roman" w:hAnsi="Times New Roman" w:cs="Times New Roman"/>
          <w:b/>
          <w:sz w:val="24"/>
          <w:szCs w:val="24"/>
        </w:rPr>
        <w:t xml:space="preserve"> </w:t>
      </w:r>
      <w:r w:rsidRPr="000F3D0B">
        <w:rPr>
          <w:rFonts w:ascii="Times New Roman" w:hAnsi="Times New Roman" w:cs="Times New Roman"/>
          <w:bCs/>
          <w:sz w:val="24"/>
          <w:szCs w:val="24"/>
        </w:rPr>
        <w:t>Perceived prestige,</w:t>
      </w:r>
      <w:r w:rsidRPr="000F3D0B">
        <w:rPr>
          <w:rFonts w:ascii="Times New Roman" w:hAnsi="Times New Roman" w:cs="Times New Roman"/>
          <w:b/>
          <w:sz w:val="24"/>
          <w:szCs w:val="24"/>
        </w:rPr>
        <w:t xml:space="preserve"> </w:t>
      </w:r>
      <w:r w:rsidRPr="000F3D0B">
        <w:rPr>
          <w:rFonts w:ascii="Times New Roman" w:hAnsi="Times New Roman" w:cs="Times New Roman"/>
          <w:bCs/>
          <w:sz w:val="24"/>
          <w:szCs w:val="24"/>
        </w:rPr>
        <w:t xml:space="preserve">Job satisfaction </w:t>
      </w:r>
    </w:p>
    <w:p w14:paraId="7ECC0EBC" w14:textId="77777777" w:rsidR="0080729E" w:rsidRPr="000F3D0B" w:rsidRDefault="0080729E" w:rsidP="00B84913">
      <w:pPr>
        <w:shd w:val="clear" w:color="auto" w:fill="FFFFFF" w:themeFill="background1"/>
        <w:spacing w:after="0" w:line="480" w:lineRule="auto"/>
        <w:jc w:val="both"/>
        <w:rPr>
          <w:rFonts w:ascii="Times New Roman" w:hAnsi="Times New Roman" w:cs="Times New Roman"/>
          <w:sz w:val="24"/>
          <w:szCs w:val="24"/>
        </w:rPr>
      </w:pPr>
    </w:p>
    <w:p w14:paraId="755E45DE" w14:textId="77777777" w:rsidR="0080729E" w:rsidRPr="000F3D0B" w:rsidRDefault="0080729E" w:rsidP="00B84913">
      <w:pPr>
        <w:shd w:val="clear" w:color="auto" w:fill="FFFFFF" w:themeFill="background1"/>
        <w:spacing w:after="0" w:line="480" w:lineRule="auto"/>
        <w:jc w:val="both"/>
        <w:rPr>
          <w:rFonts w:ascii="Times New Roman" w:hAnsi="Times New Roman" w:cs="Times New Roman"/>
          <w:sz w:val="24"/>
          <w:szCs w:val="24"/>
        </w:rPr>
      </w:pPr>
    </w:p>
    <w:p w14:paraId="3CAB545A" w14:textId="77777777" w:rsidR="0080729E" w:rsidRPr="000F3D0B" w:rsidRDefault="0080729E" w:rsidP="00B84913">
      <w:pPr>
        <w:shd w:val="clear" w:color="auto" w:fill="FFFFFF" w:themeFill="background1"/>
        <w:spacing w:after="0" w:line="480" w:lineRule="auto"/>
        <w:jc w:val="both"/>
        <w:rPr>
          <w:rFonts w:ascii="Times New Roman" w:hAnsi="Times New Roman" w:cs="Times New Roman"/>
          <w:sz w:val="24"/>
          <w:szCs w:val="24"/>
        </w:rPr>
      </w:pPr>
    </w:p>
    <w:p w14:paraId="13CFE088" w14:textId="77777777" w:rsidR="0080729E" w:rsidRPr="000F3D0B" w:rsidRDefault="0080729E" w:rsidP="00B84913">
      <w:pPr>
        <w:shd w:val="clear" w:color="auto" w:fill="FFFFFF" w:themeFill="background1"/>
        <w:spacing w:after="0" w:line="480" w:lineRule="auto"/>
        <w:jc w:val="both"/>
        <w:rPr>
          <w:rFonts w:ascii="Times New Roman" w:hAnsi="Times New Roman" w:cs="Times New Roman"/>
          <w:sz w:val="24"/>
          <w:szCs w:val="24"/>
        </w:rPr>
      </w:pPr>
    </w:p>
    <w:p w14:paraId="07965EB2" w14:textId="77777777" w:rsidR="0080729E" w:rsidRPr="000F3D0B" w:rsidRDefault="0080729E" w:rsidP="00B84913">
      <w:pPr>
        <w:shd w:val="clear" w:color="auto" w:fill="FFFFFF" w:themeFill="background1"/>
        <w:spacing w:after="0" w:line="480" w:lineRule="auto"/>
        <w:jc w:val="both"/>
        <w:rPr>
          <w:rFonts w:ascii="Times New Roman" w:hAnsi="Times New Roman" w:cs="Times New Roman"/>
          <w:b/>
          <w:bCs/>
          <w:sz w:val="28"/>
          <w:szCs w:val="28"/>
        </w:rPr>
      </w:pPr>
      <w:r w:rsidRPr="000F3D0B">
        <w:rPr>
          <w:rFonts w:ascii="Times New Roman" w:hAnsi="Times New Roman" w:cs="Times New Roman"/>
          <w:b/>
          <w:bCs/>
          <w:sz w:val="28"/>
          <w:szCs w:val="28"/>
        </w:rPr>
        <w:lastRenderedPageBreak/>
        <w:t>Introduction</w:t>
      </w:r>
    </w:p>
    <w:p w14:paraId="2EBB9880" w14:textId="657739FC" w:rsidR="0080729E" w:rsidRPr="000F3D0B" w:rsidRDefault="0080729E" w:rsidP="00B84913">
      <w:pPr>
        <w:shd w:val="clear" w:color="auto" w:fill="FFFFFF" w:themeFill="background1"/>
        <w:spacing w:after="0" w:line="480" w:lineRule="auto"/>
        <w:jc w:val="both"/>
        <w:rPr>
          <w:rFonts w:asciiTheme="majorBidi" w:hAnsiTheme="majorBidi" w:cstheme="majorBidi"/>
          <w:sz w:val="24"/>
          <w:szCs w:val="24"/>
        </w:rPr>
      </w:pPr>
      <w:r w:rsidRPr="000F3D0B">
        <w:rPr>
          <w:rFonts w:asciiTheme="majorBidi" w:hAnsiTheme="majorBidi" w:cstheme="majorBidi"/>
          <w:sz w:val="24"/>
          <w:szCs w:val="24"/>
        </w:rPr>
        <w:t xml:space="preserve">The last few decades have witnessed considerable interest in Corporate Social Responsibility (CSR) research, largely exploring the macro perspective- the external </w:t>
      </w:r>
      <w:r w:rsidR="008178A3" w:rsidRPr="000F3D0B">
        <w:rPr>
          <w:rFonts w:asciiTheme="majorBidi" w:hAnsiTheme="majorBidi" w:cstheme="majorBidi"/>
          <w:sz w:val="24"/>
          <w:szCs w:val="24"/>
        </w:rPr>
        <w:t>impacts</w:t>
      </w:r>
      <w:r w:rsidRPr="000F3D0B">
        <w:rPr>
          <w:rFonts w:asciiTheme="majorBidi" w:hAnsiTheme="majorBidi" w:cstheme="majorBidi"/>
          <w:sz w:val="24"/>
          <w:szCs w:val="24"/>
        </w:rPr>
        <w:t xml:space="preserve"> of CSR </w:t>
      </w:r>
      <w:r w:rsidR="008178A3" w:rsidRPr="000F3D0B">
        <w:rPr>
          <w:rFonts w:asciiTheme="majorBidi" w:hAnsiTheme="majorBidi" w:cstheme="majorBidi"/>
          <w:sz w:val="24"/>
          <w:szCs w:val="24"/>
        </w:rPr>
        <w:t>(</w:t>
      </w:r>
      <w:r w:rsidRPr="000F3D0B">
        <w:rPr>
          <w:rFonts w:asciiTheme="majorBidi" w:hAnsiTheme="majorBidi" w:cstheme="majorBidi"/>
          <w:sz w:val="24"/>
          <w:szCs w:val="24"/>
        </w:rPr>
        <w:t>e.g. how CSR influences consumers</w:t>
      </w:r>
      <w:r w:rsidR="008178A3" w:rsidRPr="000F3D0B">
        <w:rPr>
          <w:rFonts w:asciiTheme="majorBidi" w:hAnsiTheme="majorBidi" w:cstheme="majorBidi"/>
          <w:sz w:val="24"/>
          <w:szCs w:val="24"/>
        </w:rPr>
        <w:t>)</w:t>
      </w:r>
      <w:r w:rsidRPr="000F3D0B">
        <w:rPr>
          <w:rFonts w:asciiTheme="majorBidi" w:hAnsiTheme="majorBidi" w:cstheme="majorBidi"/>
          <w:sz w:val="24"/>
          <w:szCs w:val="24"/>
        </w:rPr>
        <w:t xml:space="preserve"> </w:t>
      </w:r>
      <w:r w:rsidRPr="000F3D0B">
        <w:rPr>
          <w:rFonts w:asciiTheme="majorBidi" w:hAnsiTheme="majorBidi" w:cstheme="majorBidi"/>
          <w:noProof/>
          <w:sz w:val="24"/>
          <w:szCs w:val="24"/>
        </w:rPr>
        <w:t>(</w:t>
      </w:r>
      <w:r w:rsidR="008178A3" w:rsidRPr="000F3D0B">
        <w:rPr>
          <w:rFonts w:asciiTheme="majorBidi" w:hAnsiTheme="majorBidi" w:cstheme="majorBidi"/>
          <w:noProof/>
          <w:sz w:val="24"/>
          <w:szCs w:val="24"/>
        </w:rPr>
        <w:t>see</w:t>
      </w:r>
      <w:r w:rsidRPr="000F3D0B">
        <w:rPr>
          <w:rFonts w:asciiTheme="majorBidi" w:hAnsiTheme="majorBidi" w:cstheme="majorBidi"/>
          <w:noProof/>
          <w:sz w:val="24"/>
          <w:szCs w:val="24"/>
        </w:rPr>
        <w:t xml:space="preserve"> Habel et al., 2016; Pérez and Del Bosque, 2015)</w:t>
      </w:r>
      <w:r w:rsidRPr="000F3D0B">
        <w:rPr>
          <w:rFonts w:asciiTheme="majorBidi" w:hAnsiTheme="majorBidi" w:cstheme="majorBidi"/>
          <w:sz w:val="24"/>
          <w:szCs w:val="24"/>
        </w:rPr>
        <w:t>. However, the effectiveness of corporate social responsibility (CSR) activities on internal stakeholders</w:t>
      </w:r>
      <w:r w:rsidR="008178A3" w:rsidRPr="000F3D0B">
        <w:rPr>
          <w:rFonts w:asciiTheme="majorBidi" w:hAnsiTheme="majorBidi" w:cstheme="majorBidi"/>
          <w:sz w:val="24"/>
          <w:szCs w:val="24"/>
        </w:rPr>
        <w:t xml:space="preserve"> i.e.</w:t>
      </w:r>
      <w:r w:rsidRPr="000F3D0B">
        <w:rPr>
          <w:rFonts w:asciiTheme="majorBidi" w:hAnsiTheme="majorBidi" w:cstheme="majorBidi"/>
          <w:sz w:val="24"/>
          <w:szCs w:val="24"/>
        </w:rPr>
        <w:t xml:space="preserve"> micro-organisational behaviour has remained largely neglected </w:t>
      </w:r>
      <w:r w:rsidRPr="000F3D0B">
        <w:rPr>
          <w:rFonts w:asciiTheme="majorBidi" w:hAnsiTheme="majorBidi" w:cstheme="majorBidi"/>
          <w:noProof/>
          <w:sz w:val="24"/>
          <w:szCs w:val="24"/>
        </w:rPr>
        <w:t>(see Barakat et al., 2016; Chaudhary, 2020; Ditlev-Simonsen, 2015)</w:t>
      </w:r>
      <w:r w:rsidRPr="000F3D0B">
        <w:rPr>
          <w:rFonts w:asciiTheme="majorBidi" w:hAnsiTheme="majorBidi" w:cstheme="majorBidi"/>
          <w:sz w:val="24"/>
          <w:szCs w:val="24"/>
        </w:rPr>
        <w:t xml:space="preserve">. </w:t>
      </w:r>
      <w:r w:rsidRPr="000F3D0B">
        <w:rPr>
          <w:rFonts w:ascii="Times New Roman" w:hAnsi="Times New Roman" w:cs="Times New Roman"/>
          <w:sz w:val="24"/>
          <w:szCs w:val="24"/>
        </w:rPr>
        <w:t>Few studies have documented how CSR plays a special role in improving employees’ relationships with the organisation in the form of higher com</w:t>
      </w:r>
      <w:r w:rsidRPr="000F3D0B">
        <w:rPr>
          <w:rFonts w:ascii="Times New Roman" w:hAnsi="Times New Roman"/>
          <w:noProof/>
          <w:sz w:val="24"/>
          <w:szCs w:val="24"/>
        </w:rPr>
        <w:t xml:space="preserve">mitment </w:t>
      </w:r>
      <w:r w:rsidRPr="000F3D0B">
        <w:rPr>
          <w:rFonts w:ascii="Times New Roman" w:hAnsi="Times New Roman" w:cs="Times New Roman"/>
          <w:noProof/>
          <w:sz w:val="24"/>
          <w:szCs w:val="24"/>
        </w:rPr>
        <w:t>(Brammer et al., 2007; Mory et al., 2016)</w:t>
      </w:r>
      <w:r w:rsidRPr="000F3D0B">
        <w:rPr>
          <w:rFonts w:ascii="Times New Roman" w:hAnsi="Times New Roman" w:cs="Times New Roman"/>
          <w:sz w:val="24"/>
          <w:szCs w:val="24"/>
        </w:rPr>
        <w:t xml:space="preserve">, performance </w:t>
      </w:r>
      <w:r w:rsidRPr="000F3D0B">
        <w:rPr>
          <w:rFonts w:ascii="Times New Roman" w:hAnsi="Times New Roman" w:cs="Times New Roman"/>
          <w:noProof/>
          <w:sz w:val="24"/>
          <w:szCs w:val="24"/>
        </w:rPr>
        <w:t>(Chaudhary, 2020)</w:t>
      </w:r>
      <w:r w:rsidRPr="000F3D0B">
        <w:rPr>
          <w:rFonts w:ascii="Times New Roman" w:hAnsi="Times New Roman" w:cs="Times New Roman"/>
          <w:sz w:val="24"/>
          <w:szCs w:val="24"/>
        </w:rPr>
        <w:t xml:space="preserve">, </w:t>
      </w:r>
      <w:r w:rsidRPr="000F3D0B">
        <w:rPr>
          <w:rFonts w:ascii="Times New Roman" w:hAnsi="Times New Roman"/>
          <w:noProof/>
          <w:sz w:val="24"/>
          <w:szCs w:val="24"/>
        </w:rPr>
        <w:t>identification (Bhattacharya et al., 2008; Kim et al., 2010) and job satisfaction (Barakat et al., 2016; Bauman and Skitka, 2012).</w:t>
      </w:r>
      <w:r w:rsidRPr="000F3D0B" w:rsidDel="002939CD">
        <w:rPr>
          <w:rFonts w:asciiTheme="majorBidi" w:hAnsiTheme="majorBidi" w:cstheme="majorBidi"/>
          <w:sz w:val="24"/>
          <w:szCs w:val="24"/>
        </w:rPr>
        <w:t xml:space="preserve"> </w:t>
      </w:r>
      <w:r w:rsidRPr="000F3D0B">
        <w:rPr>
          <w:rFonts w:ascii="Times New Roman" w:hAnsi="Times New Roman" w:cs="Times New Roman"/>
          <w:sz w:val="24"/>
          <w:szCs w:val="24"/>
        </w:rPr>
        <w:t xml:space="preserve">Kim et al. </w:t>
      </w:r>
      <w:r w:rsidRPr="000F3D0B">
        <w:rPr>
          <w:rFonts w:ascii="Times New Roman" w:hAnsi="Times New Roman" w:cs="Times New Roman"/>
          <w:noProof/>
          <w:sz w:val="24"/>
          <w:szCs w:val="24"/>
        </w:rPr>
        <w:t>(2010)</w:t>
      </w:r>
      <w:r w:rsidRPr="000F3D0B">
        <w:rPr>
          <w:rFonts w:ascii="Times New Roman" w:hAnsi="Times New Roman" w:cs="Times New Roman"/>
          <w:sz w:val="24"/>
          <w:szCs w:val="24"/>
        </w:rPr>
        <w:t xml:space="preserve"> argue that existing studies and their results pertaining to CSR influences on employees’ attitudes such as organisational commitment (OC) or organisational identification (OI) remain either fuzzy or limited. It is also important to note that the influence of CSR on employees is subject to how they perceive their organisation’s CSR activities </w:t>
      </w:r>
      <w:r w:rsidRPr="000F3D0B">
        <w:rPr>
          <w:rFonts w:ascii="Times New Roman" w:hAnsi="Times New Roman" w:cs="Times New Roman"/>
          <w:noProof/>
          <w:sz w:val="24"/>
          <w:szCs w:val="24"/>
        </w:rPr>
        <w:t>(Lee et al., 2013)</w:t>
      </w:r>
      <w:r w:rsidRPr="000F3D0B">
        <w:rPr>
          <w:rFonts w:ascii="Times New Roman" w:hAnsi="Times New Roman" w:cs="Times New Roman"/>
          <w:sz w:val="24"/>
          <w:szCs w:val="24"/>
        </w:rPr>
        <w:t xml:space="preserve">. However, very little is known about the relationship between employee CSR perception and its outcomes in relation to their behaviour </w:t>
      </w:r>
      <w:r w:rsidRPr="000F3D0B">
        <w:rPr>
          <w:rFonts w:ascii="Times New Roman" w:hAnsi="Times New Roman" w:cs="Times New Roman"/>
          <w:noProof/>
          <w:sz w:val="24"/>
          <w:szCs w:val="24"/>
        </w:rPr>
        <w:t>(El-Kassar et al., 2017; Glavas and Kelley, 2014)</w:t>
      </w:r>
      <w:r w:rsidRPr="000F3D0B">
        <w:rPr>
          <w:rFonts w:ascii="Times New Roman" w:hAnsi="Times New Roman" w:cs="Times New Roman"/>
          <w:sz w:val="24"/>
          <w:szCs w:val="24"/>
        </w:rPr>
        <w:t xml:space="preserve">. Considering the importance of employees as stakeholders and the potential effects of CSR policies on them, further theoretical and empirical attention to the relationship between employee CSR perception and their behaviour is warranted. </w:t>
      </w:r>
    </w:p>
    <w:p w14:paraId="6DD62510" w14:textId="210315CD" w:rsidR="0080729E" w:rsidRPr="000F3D0B" w:rsidRDefault="0080729E" w:rsidP="00B84913">
      <w:pPr>
        <w:shd w:val="clear" w:color="auto" w:fill="FFFFFF" w:themeFill="background1"/>
        <w:spacing w:after="0" w:line="480" w:lineRule="auto"/>
        <w:jc w:val="both"/>
        <w:rPr>
          <w:rFonts w:ascii="Times New Roman" w:hAnsi="Times New Roman" w:cs="Times New Roman"/>
          <w:sz w:val="24"/>
          <w:szCs w:val="24"/>
        </w:rPr>
      </w:pPr>
      <w:r w:rsidRPr="000F3D0B">
        <w:rPr>
          <w:rFonts w:asciiTheme="majorBidi" w:hAnsiTheme="majorBidi" w:cstheme="majorBidi"/>
          <w:sz w:val="24"/>
          <w:szCs w:val="24"/>
        </w:rPr>
        <w:tab/>
        <w:t xml:space="preserve">Whilst explaining how employees respond to CSR, most of </w:t>
      </w:r>
      <w:r w:rsidR="008178A3" w:rsidRPr="000F3D0B">
        <w:rPr>
          <w:rFonts w:asciiTheme="majorBidi" w:hAnsiTheme="majorBidi" w:cstheme="majorBidi"/>
          <w:sz w:val="24"/>
          <w:szCs w:val="24"/>
        </w:rPr>
        <w:t xml:space="preserve">the </w:t>
      </w:r>
      <w:r w:rsidRPr="000F3D0B">
        <w:rPr>
          <w:rFonts w:asciiTheme="majorBidi" w:hAnsiTheme="majorBidi" w:cstheme="majorBidi"/>
          <w:sz w:val="24"/>
          <w:szCs w:val="24"/>
        </w:rPr>
        <w:t xml:space="preserve">studies use either social exchange theory or social identity theory. </w:t>
      </w:r>
      <w:r w:rsidRPr="000F3D0B">
        <w:rPr>
          <w:rFonts w:ascii="Times New Roman" w:hAnsi="Times New Roman" w:cs="Times New Roman"/>
          <w:sz w:val="24"/>
          <w:szCs w:val="24"/>
        </w:rPr>
        <w:t xml:space="preserve">Despite </w:t>
      </w:r>
      <w:r w:rsidR="008178A3" w:rsidRPr="000F3D0B">
        <w:rPr>
          <w:rFonts w:ascii="Times New Roman" w:hAnsi="Times New Roman" w:cs="Times New Roman"/>
          <w:sz w:val="24"/>
          <w:szCs w:val="24"/>
        </w:rPr>
        <w:t xml:space="preserve">the </w:t>
      </w:r>
      <w:r w:rsidRPr="000F3D0B">
        <w:rPr>
          <w:rFonts w:ascii="Times New Roman" w:hAnsi="Times New Roman" w:cs="Times New Roman"/>
          <w:sz w:val="24"/>
          <w:szCs w:val="24"/>
        </w:rPr>
        <w:t xml:space="preserve">considerable attention given to these two theories, very few studies with the exception of Chaudhary </w:t>
      </w:r>
      <w:r w:rsidRPr="000F3D0B">
        <w:rPr>
          <w:rFonts w:ascii="Times New Roman" w:hAnsi="Times New Roman" w:cs="Times New Roman"/>
          <w:noProof/>
          <w:sz w:val="24"/>
          <w:szCs w:val="24"/>
        </w:rPr>
        <w:t>(2020)</w:t>
      </w:r>
      <w:r w:rsidRPr="000F3D0B">
        <w:rPr>
          <w:rFonts w:ascii="Times New Roman" w:hAnsi="Times New Roman" w:cs="Times New Roman"/>
          <w:sz w:val="24"/>
          <w:szCs w:val="24"/>
        </w:rPr>
        <w:t xml:space="preserve">, Jones </w:t>
      </w:r>
      <w:r w:rsidRPr="000F3D0B">
        <w:rPr>
          <w:rFonts w:ascii="Times New Roman" w:hAnsi="Times New Roman" w:cs="Times New Roman"/>
          <w:noProof/>
          <w:sz w:val="24"/>
          <w:szCs w:val="24"/>
        </w:rPr>
        <w:t>(2010)</w:t>
      </w:r>
      <w:r w:rsidRPr="000F3D0B">
        <w:rPr>
          <w:rFonts w:ascii="Times New Roman" w:hAnsi="Times New Roman" w:cs="Times New Roman"/>
          <w:sz w:val="24"/>
          <w:szCs w:val="24"/>
        </w:rPr>
        <w:t xml:space="preserve"> and Gond, El-Akremi, Igalens and Swaen </w:t>
      </w:r>
      <w:r w:rsidRPr="000F3D0B">
        <w:rPr>
          <w:rFonts w:ascii="Times New Roman" w:hAnsi="Times New Roman" w:cs="Times New Roman"/>
          <w:noProof/>
          <w:sz w:val="24"/>
          <w:szCs w:val="24"/>
        </w:rPr>
        <w:t>(2010)</w:t>
      </w:r>
      <w:r w:rsidRPr="000F3D0B">
        <w:rPr>
          <w:rFonts w:ascii="Times New Roman" w:hAnsi="Times New Roman" w:cs="Times New Roman"/>
          <w:sz w:val="24"/>
          <w:szCs w:val="24"/>
        </w:rPr>
        <w:t xml:space="preserve"> </w:t>
      </w:r>
      <w:r w:rsidR="008178A3" w:rsidRPr="000F3D0B">
        <w:rPr>
          <w:rFonts w:ascii="Times New Roman" w:hAnsi="Times New Roman" w:cs="Times New Roman"/>
          <w:sz w:val="24"/>
          <w:szCs w:val="24"/>
        </w:rPr>
        <w:t>combine</w:t>
      </w:r>
      <w:r w:rsidRPr="000F3D0B">
        <w:rPr>
          <w:rFonts w:ascii="Times New Roman" w:hAnsi="Times New Roman" w:cs="Times New Roman"/>
          <w:sz w:val="24"/>
          <w:szCs w:val="24"/>
        </w:rPr>
        <w:t xml:space="preserve"> these theories </w:t>
      </w:r>
      <w:r w:rsidR="008178A3" w:rsidRPr="000F3D0B">
        <w:rPr>
          <w:rFonts w:ascii="Times New Roman" w:hAnsi="Times New Roman" w:cs="Times New Roman"/>
          <w:sz w:val="24"/>
          <w:szCs w:val="24"/>
        </w:rPr>
        <w:t>for</w:t>
      </w:r>
      <w:r w:rsidRPr="000F3D0B">
        <w:rPr>
          <w:rFonts w:ascii="Times New Roman" w:hAnsi="Times New Roman" w:cs="Times New Roman"/>
          <w:sz w:val="24"/>
          <w:szCs w:val="24"/>
        </w:rPr>
        <w:t xml:space="preserve"> explain</w:t>
      </w:r>
      <w:r w:rsidR="008178A3" w:rsidRPr="000F3D0B">
        <w:rPr>
          <w:rFonts w:ascii="Times New Roman" w:hAnsi="Times New Roman" w:cs="Times New Roman"/>
          <w:sz w:val="24"/>
          <w:szCs w:val="24"/>
        </w:rPr>
        <w:t>ing</w:t>
      </w:r>
      <w:r w:rsidRPr="000F3D0B">
        <w:rPr>
          <w:rFonts w:ascii="Times New Roman" w:hAnsi="Times New Roman" w:cs="Times New Roman"/>
          <w:sz w:val="24"/>
          <w:szCs w:val="24"/>
        </w:rPr>
        <w:t xml:space="preserve"> employee behaviour. Gond et al. </w:t>
      </w:r>
      <w:r w:rsidRPr="000F3D0B">
        <w:rPr>
          <w:rFonts w:ascii="Times New Roman" w:hAnsi="Times New Roman" w:cs="Times New Roman"/>
          <w:noProof/>
          <w:sz w:val="24"/>
          <w:szCs w:val="24"/>
        </w:rPr>
        <w:t>(2017)</w:t>
      </w:r>
      <w:r w:rsidRPr="000F3D0B">
        <w:rPr>
          <w:rFonts w:ascii="Times New Roman" w:hAnsi="Times New Roman" w:cs="Times New Roman"/>
          <w:sz w:val="24"/>
          <w:szCs w:val="24"/>
        </w:rPr>
        <w:t xml:space="preserve"> and </w:t>
      </w:r>
      <w:hyperlink w:anchor="_ENREF_6" w:tooltip="Aguinis, 2012 #3018" w:history="1">
        <w:r w:rsidRPr="000F3D0B">
          <w:rPr>
            <w:rFonts w:ascii="Times New Roman" w:hAnsi="Times New Roman" w:cs="Times New Roman"/>
            <w:noProof/>
            <w:sz w:val="24"/>
            <w:szCs w:val="24"/>
          </w:rPr>
          <w:t>Aguinis and Glavas</w:t>
        </w:r>
      </w:hyperlink>
      <w:r w:rsidRPr="000F3D0B">
        <w:rPr>
          <w:rFonts w:ascii="Times New Roman" w:hAnsi="Times New Roman" w:cs="Times New Roman"/>
          <w:noProof/>
          <w:sz w:val="24"/>
          <w:szCs w:val="24"/>
        </w:rPr>
        <w:t xml:space="preserve"> (2012)</w:t>
      </w:r>
      <w:r w:rsidRPr="000F3D0B">
        <w:rPr>
          <w:rFonts w:ascii="Times New Roman" w:hAnsi="Times New Roman" w:cs="Times New Roman"/>
          <w:sz w:val="24"/>
          <w:szCs w:val="24"/>
        </w:rPr>
        <w:t xml:space="preserve"> call for more empirical studies that utili</w:t>
      </w:r>
      <w:r w:rsidR="008178A3" w:rsidRPr="000F3D0B">
        <w:rPr>
          <w:rFonts w:ascii="Times New Roman" w:hAnsi="Times New Roman" w:cs="Times New Roman"/>
          <w:sz w:val="24"/>
          <w:szCs w:val="24"/>
        </w:rPr>
        <w:t>s</w:t>
      </w:r>
      <w:r w:rsidRPr="000F3D0B">
        <w:rPr>
          <w:rFonts w:ascii="Times New Roman" w:hAnsi="Times New Roman" w:cs="Times New Roman"/>
          <w:sz w:val="24"/>
          <w:szCs w:val="24"/>
        </w:rPr>
        <w:t xml:space="preserve">e </w:t>
      </w:r>
      <w:r w:rsidRPr="000F3D0B">
        <w:rPr>
          <w:rFonts w:ascii="Times New Roman" w:hAnsi="Times New Roman" w:cs="Times New Roman"/>
          <w:sz w:val="24"/>
          <w:szCs w:val="24"/>
        </w:rPr>
        <w:lastRenderedPageBreak/>
        <w:t xml:space="preserve">both social exchange and social identity theories to explain how various underlying mechanisms mediate individual reactions to CSR. To respond </w:t>
      </w:r>
      <w:r w:rsidR="008178A3" w:rsidRPr="000F3D0B">
        <w:rPr>
          <w:rFonts w:ascii="Times New Roman" w:hAnsi="Times New Roman" w:cs="Times New Roman"/>
          <w:sz w:val="24"/>
          <w:szCs w:val="24"/>
        </w:rPr>
        <w:t xml:space="preserve">to </w:t>
      </w:r>
      <w:r w:rsidRPr="000F3D0B">
        <w:rPr>
          <w:rFonts w:ascii="Times New Roman" w:hAnsi="Times New Roman" w:cs="Times New Roman"/>
          <w:sz w:val="24"/>
          <w:szCs w:val="24"/>
        </w:rPr>
        <w:t xml:space="preserve">this call, our paper </w:t>
      </w:r>
      <w:r w:rsidR="008178A3" w:rsidRPr="000F3D0B">
        <w:rPr>
          <w:rFonts w:ascii="Times New Roman" w:hAnsi="Times New Roman" w:cs="Times New Roman"/>
          <w:sz w:val="24"/>
          <w:szCs w:val="24"/>
        </w:rPr>
        <w:t xml:space="preserve">uses </w:t>
      </w:r>
      <w:r w:rsidRPr="000F3D0B">
        <w:rPr>
          <w:rFonts w:ascii="Times New Roman" w:hAnsi="Times New Roman" w:cs="Times New Roman"/>
          <w:sz w:val="24"/>
          <w:szCs w:val="24"/>
        </w:rPr>
        <w:t>these two theories</w:t>
      </w:r>
      <w:r w:rsidR="008178A3" w:rsidRPr="000F3D0B">
        <w:rPr>
          <w:rFonts w:ascii="Times New Roman" w:hAnsi="Times New Roman" w:cs="Times New Roman"/>
          <w:sz w:val="24"/>
          <w:szCs w:val="24"/>
        </w:rPr>
        <w:t xml:space="preserve"> to examine the influence of</w:t>
      </w:r>
      <w:r w:rsidRPr="000F3D0B">
        <w:rPr>
          <w:rFonts w:ascii="Times New Roman" w:hAnsi="Times New Roman" w:cs="Times New Roman"/>
          <w:sz w:val="24"/>
          <w:szCs w:val="24"/>
        </w:rPr>
        <w:t xml:space="preserve"> </w:t>
      </w:r>
      <w:r w:rsidRPr="000F3D0B">
        <w:rPr>
          <w:rFonts w:asciiTheme="majorBidi" w:hAnsiTheme="majorBidi" w:cstheme="majorBidi"/>
          <w:sz w:val="24"/>
          <w:szCs w:val="24"/>
        </w:rPr>
        <w:t xml:space="preserve">CSR perception (PCSR) </w:t>
      </w:r>
      <w:r w:rsidR="008178A3" w:rsidRPr="000F3D0B">
        <w:rPr>
          <w:rFonts w:asciiTheme="majorBidi" w:hAnsiTheme="majorBidi" w:cstheme="majorBidi"/>
          <w:sz w:val="24"/>
          <w:szCs w:val="24"/>
        </w:rPr>
        <w:t>on</w:t>
      </w:r>
      <w:r w:rsidRPr="000F3D0B">
        <w:rPr>
          <w:rFonts w:asciiTheme="majorBidi" w:hAnsiTheme="majorBidi" w:cstheme="majorBidi"/>
          <w:sz w:val="24"/>
          <w:szCs w:val="24"/>
        </w:rPr>
        <w:t xml:space="preserve"> employees’ behaviour, namely organisational identification (OI), which subsequently </w:t>
      </w:r>
      <w:r w:rsidR="00143A7E" w:rsidRPr="000F3D0B">
        <w:rPr>
          <w:rFonts w:asciiTheme="majorBidi" w:hAnsiTheme="majorBidi" w:cstheme="majorBidi"/>
          <w:sz w:val="24"/>
          <w:szCs w:val="24"/>
        </w:rPr>
        <w:t>a</w:t>
      </w:r>
      <w:r w:rsidRPr="000F3D0B">
        <w:rPr>
          <w:rFonts w:asciiTheme="majorBidi" w:hAnsiTheme="majorBidi" w:cstheme="majorBidi"/>
          <w:sz w:val="24"/>
          <w:szCs w:val="24"/>
        </w:rPr>
        <w:t xml:space="preserve">ffects </w:t>
      </w:r>
      <w:r w:rsidR="00143A7E" w:rsidRPr="000F3D0B">
        <w:rPr>
          <w:rFonts w:asciiTheme="majorBidi" w:hAnsiTheme="majorBidi" w:cstheme="majorBidi"/>
          <w:sz w:val="24"/>
          <w:szCs w:val="24"/>
        </w:rPr>
        <w:t xml:space="preserve">the </w:t>
      </w:r>
      <w:r w:rsidRPr="000F3D0B">
        <w:rPr>
          <w:rFonts w:asciiTheme="majorBidi" w:hAnsiTheme="majorBidi" w:cstheme="majorBidi"/>
          <w:sz w:val="24"/>
          <w:szCs w:val="24"/>
        </w:rPr>
        <w:t xml:space="preserve">organisational commitment (OC) </w:t>
      </w:r>
      <w:r w:rsidRPr="000F3D0B">
        <w:rPr>
          <w:rFonts w:ascii="Times New Roman" w:hAnsi="Times New Roman" w:cs="Times New Roman"/>
          <w:sz w:val="24"/>
          <w:szCs w:val="24"/>
        </w:rPr>
        <w:t>and job satisfaction (JS) of employees working in multinational organisations (MNOs) in Bangladesh.</w:t>
      </w:r>
    </w:p>
    <w:p w14:paraId="4B58CA5A" w14:textId="00B32E70" w:rsidR="0080729E" w:rsidRPr="000F3D0B" w:rsidRDefault="0080729E" w:rsidP="00B84913">
      <w:pPr>
        <w:shd w:val="clear" w:color="auto" w:fill="FFFFFF" w:themeFill="background1"/>
        <w:spacing w:after="0" w:line="480" w:lineRule="auto"/>
        <w:ind w:firstLine="720"/>
        <w:jc w:val="both"/>
        <w:rPr>
          <w:rFonts w:ascii="Times New Roman" w:hAnsi="Times New Roman" w:cs="Times New Roman"/>
          <w:sz w:val="24"/>
          <w:szCs w:val="24"/>
        </w:rPr>
      </w:pPr>
      <w:r w:rsidRPr="000F3D0B">
        <w:rPr>
          <w:rFonts w:asciiTheme="majorBidi" w:hAnsiTheme="majorBidi" w:cstheme="majorBidi"/>
          <w:sz w:val="24"/>
          <w:szCs w:val="24"/>
        </w:rPr>
        <w:t xml:space="preserve">The contribution of this paper to the extant literature is twofold. First, </w:t>
      </w:r>
      <w:r w:rsidRPr="000F3D0B">
        <w:rPr>
          <w:rFonts w:ascii="Times New Roman" w:hAnsi="Times New Roman" w:cs="Times New Roman"/>
          <w:sz w:val="24"/>
          <w:szCs w:val="24"/>
        </w:rPr>
        <w:t>building on the existing evidence in the area, this research draws insights from social exchange theory (SET) and social identity theory (SIT) to decipher the complex dynamics of the association between CSR and employee behaviour. Previous research show</w:t>
      </w:r>
      <w:r w:rsidR="00143A7E" w:rsidRPr="000F3D0B">
        <w:rPr>
          <w:rFonts w:ascii="Times New Roman" w:hAnsi="Times New Roman" w:cs="Times New Roman"/>
          <w:sz w:val="24"/>
          <w:szCs w:val="24"/>
        </w:rPr>
        <w:t>s</w:t>
      </w:r>
      <w:r w:rsidRPr="000F3D0B">
        <w:rPr>
          <w:rFonts w:ascii="Times New Roman" w:hAnsi="Times New Roman" w:cs="Times New Roman"/>
          <w:sz w:val="24"/>
          <w:szCs w:val="24"/>
        </w:rPr>
        <w:t xml:space="preserve"> that organisational identification may </w:t>
      </w:r>
      <w:r w:rsidR="00143A7E" w:rsidRPr="000F3D0B">
        <w:rPr>
          <w:rFonts w:ascii="Times New Roman" w:hAnsi="Times New Roman" w:cs="Times New Roman"/>
          <w:sz w:val="24"/>
          <w:szCs w:val="24"/>
        </w:rPr>
        <w:t>constitute</w:t>
      </w:r>
      <w:r w:rsidRPr="000F3D0B">
        <w:rPr>
          <w:rFonts w:ascii="Times New Roman" w:hAnsi="Times New Roman" w:cs="Times New Roman"/>
          <w:sz w:val="24"/>
          <w:szCs w:val="24"/>
        </w:rPr>
        <w:t xml:space="preserve"> specific forms of social exchange </w:t>
      </w:r>
      <w:r w:rsidRPr="000F3D0B">
        <w:rPr>
          <w:rFonts w:ascii="Times New Roman" w:hAnsi="Times New Roman" w:cs="Times New Roman"/>
          <w:noProof/>
          <w:sz w:val="24"/>
          <w:szCs w:val="24"/>
        </w:rPr>
        <w:t>(Flynn, 2005; Lawler, 2001)</w:t>
      </w:r>
      <w:r w:rsidRPr="000F3D0B">
        <w:rPr>
          <w:rFonts w:ascii="Times New Roman" w:hAnsi="Times New Roman" w:cs="Times New Roman"/>
          <w:sz w:val="24"/>
          <w:szCs w:val="24"/>
        </w:rPr>
        <w:t>. Gond et al. state “individual levels of organisational identification may influence social exchange, and subsequent processes, triggered by CSR, may affect social exchange dynamics within organisations”</w:t>
      </w:r>
      <w:r w:rsidRPr="000F3D0B">
        <w:t xml:space="preserve"> </w:t>
      </w:r>
      <w:r w:rsidRPr="000F3D0B">
        <w:rPr>
          <w:rFonts w:ascii="Times New Roman" w:hAnsi="Times New Roman" w:cs="Times New Roman"/>
          <w:noProof/>
          <w:sz w:val="24"/>
          <w:szCs w:val="24"/>
        </w:rPr>
        <w:t>(2010, p.6)</w:t>
      </w:r>
      <w:r w:rsidRPr="000F3D0B">
        <w:rPr>
          <w:rFonts w:ascii="Times New Roman" w:hAnsi="Times New Roman" w:cs="Times New Roman"/>
          <w:sz w:val="24"/>
          <w:szCs w:val="24"/>
        </w:rPr>
        <w:t>. Thus, we will postulate that employees engage in social exchange when they have already identified with their organisations. To evaluate different path</w:t>
      </w:r>
      <w:r w:rsidR="00C1394F" w:rsidRPr="000F3D0B">
        <w:rPr>
          <w:rFonts w:ascii="Times New Roman" w:hAnsi="Times New Roman" w:cs="Times New Roman"/>
          <w:sz w:val="24"/>
          <w:szCs w:val="24"/>
        </w:rPr>
        <w:t>ways</w:t>
      </w:r>
      <w:r w:rsidRPr="000F3D0B">
        <w:rPr>
          <w:rFonts w:ascii="Times New Roman" w:hAnsi="Times New Roman" w:cs="Times New Roman"/>
          <w:sz w:val="24"/>
          <w:szCs w:val="24"/>
        </w:rPr>
        <w:t xml:space="preserve"> </w:t>
      </w:r>
      <w:r w:rsidR="00C1394F" w:rsidRPr="000F3D0B">
        <w:rPr>
          <w:rFonts w:ascii="Times New Roman" w:hAnsi="Times New Roman" w:cs="Times New Roman"/>
          <w:sz w:val="24"/>
          <w:szCs w:val="24"/>
        </w:rPr>
        <w:t>to</w:t>
      </w:r>
      <w:r w:rsidRPr="000F3D0B">
        <w:rPr>
          <w:rFonts w:ascii="Times New Roman" w:hAnsi="Times New Roman" w:cs="Times New Roman"/>
          <w:sz w:val="24"/>
          <w:szCs w:val="24"/>
        </w:rPr>
        <w:t xml:space="preserve"> improving OI, this study also adds perceived prestige (PP), which is a key predictor of OI </w:t>
      </w:r>
      <w:r w:rsidRPr="000F3D0B">
        <w:rPr>
          <w:rFonts w:ascii="Times New Roman" w:hAnsi="Times New Roman" w:cs="Times New Roman"/>
          <w:noProof/>
          <w:sz w:val="24"/>
          <w:szCs w:val="24"/>
        </w:rPr>
        <w:t>(Smidts et al., 2001)</w:t>
      </w:r>
      <w:r w:rsidRPr="000F3D0B">
        <w:rPr>
          <w:rFonts w:ascii="Times New Roman" w:hAnsi="Times New Roman" w:cs="Times New Roman"/>
          <w:sz w:val="24"/>
          <w:szCs w:val="24"/>
        </w:rPr>
        <w:t xml:space="preserve"> and is influenced by PCSR </w:t>
      </w:r>
      <w:r w:rsidRPr="000F3D0B">
        <w:rPr>
          <w:rFonts w:ascii="Times New Roman" w:hAnsi="Times New Roman" w:cs="Times New Roman"/>
          <w:noProof/>
          <w:sz w:val="24"/>
          <w:szCs w:val="24"/>
        </w:rPr>
        <w:t>(Kim et al., 2010)</w:t>
      </w:r>
      <w:r w:rsidRPr="000F3D0B">
        <w:rPr>
          <w:rFonts w:ascii="Times New Roman" w:hAnsi="Times New Roman" w:cs="Times New Roman"/>
          <w:sz w:val="24"/>
          <w:szCs w:val="24"/>
        </w:rPr>
        <w:t xml:space="preserve">. The second contribution is related to the context of the study. Most studies examining the impact of CSR on employees have been conducted mainly in western contexts </w:t>
      </w:r>
      <w:r w:rsidRPr="000F3D0B">
        <w:rPr>
          <w:rFonts w:ascii="Times New Roman" w:hAnsi="Times New Roman" w:cs="Times New Roman"/>
          <w:noProof/>
          <w:sz w:val="24"/>
          <w:szCs w:val="24"/>
        </w:rPr>
        <w:t>(such as Brammer et al., 2007; Ditlev-Simonsen, 2015)</w:t>
      </w:r>
      <w:r w:rsidRPr="000F3D0B">
        <w:rPr>
          <w:rFonts w:ascii="Times New Roman" w:hAnsi="Times New Roman" w:cs="Times New Roman"/>
          <w:sz w:val="24"/>
          <w:szCs w:val="24"/>
        </w:rPr>
        <w:t xml:space="preserve">. It would be critically important to explore the impact of CSR perception on employees in business contexts </w:t>
      </w:r>
      <w:r w:rsidR="00C1394F" w:rsidRPr="000F3D0B">
        <w:rPr>
          <w:rFonts w:ascii="Times New Roman" w:hAnsi="Times New Roman" w:cs="Times New Roman"/>
          <w:sz w:val="24"/>
          <w:szCs w:val="24"/>
        </w:rPr>
        <w:t xml:space="preserve">other than western ones </w:t>
      </w:r>
      <w:r w:rsidRPr="000F3D0B">
        <w:rPr>
          <w:rFonts w:ascii="Times New Roman" w:hAnsi="Times New Roman" w:cs="Times New Roman"/>
          <w:sz w:val="24"/>
          <w:szCs w:val="24"/>
        </w:rPr>
        <w:t xml:space="preserve">that may include specific cultural and institutional peculiarities that influence the application of such practices </w:t>
      </w:r>
      <w:r w:rsidRPr="000F3D0B">
        <w:rPr>
          <w:rFonts w:ascii="Times New Roman" w:hAnsi="Times New Roman" w:cs="Times New Roman"/>
          <w:noProof/>
          <w:sz w:val="24"/>
          <w:szCs w:val="24"/>
        </w:rPr>
        <w:t>(Psychogios and Prouska, 2019)</w:t>
      </w:r>
      <w:r w:rsidRPr="000F3D0B">
        <w:rPr>
          <w:rFonts w:ascii="Times New Roman" w:hAnsi="Times New Roman" w:cs="Times New Roman"/>
          <w:sz w:val="24"/>
          <w:szCs w:val="24"/>
        </w:rPr>
        <w:t xml:space="preserve">. We choose Bangladesh as a research context which has witnessed continuous economic growth but suffered from widespread corruption </w:t>
      </w:r>
      <w:r w:rsidRPr="000F3D0B">
        <w:rPr>
          <w:rFonts w:ascii="Times New Roman" w:hAnsi="Times New Roman" w:cs="Times New Roman"/>
          <w:noProof/>
          <w:sz w:val="24"/>
          <w:szCs w:val="24"/>
        </w:rPr>
        <w:t>(see Roy and Quazi, 2021)</w:t>
      </w:r>
      <w:r w:rsidRPr="000F3D0B">
        <w:rPr>
          <w:rFonts w:ascii="Times New Roman" w:hAnsi="Times New Roman" w:cs="Times New Roman"/>
          <w:sz w:val="24"/>
          <w:szCs w:val="24"/>
        </w:rPr>
        <w:t xml:space="preserve"> and high (5.3%) unemployment rate </w:t>
      </w:r>
      <w:r w:rsidRPr="000F3D0B">
        <w:rPr>
          <w:rFonts w:ascii="Times New Roman" w:hAnsi="Times New Roman" w:cs="Times New Roman"/>
          <w:noProof/>
          <w:sz w:val="24"/>
          <w:szCs w:val="24"/>
        </w:rPr>
        <w:t>(The World Bank, 2021)</w:t>
      </w:r>
      <w:r w:rsidRPr="000F3D0B">
        <w:rPr>
          <w:rFonts w:ascii="Times New Roman" w:hAnsi="Times New Roman" w:cs="Times New Roman"/>
          <w:sz w:val="24"/>
          <w:szCs w:val="24"/>
        </w:rPr>
        <w:t>. Institutional voids result</w:t>
      </w:r>
      <w:r w:rsidR="00C1394F" w:rsidRPr="000F3D0B">
        <w:rPr>
          <w:rFonts w:ascii="Times New Roman" w:hAnsi="Times New Roman" w:cs="Times New Roman"/>
          <w:sz w:val="24"/>
          <w:szCs w:val="24"/>
        </w:rPr>
        <w:t>ing</w:t>
      </w:r>
      <w:r w:rsidRPr="000F3D0B">
        <w:rPr>
          <w:rFonts w:ascii="Times New Roman" w:hAnsi="Times New Roman" w:cs="Times New Roman"/>
          <w:sz w:val="24"/>
          <w:szCs w:val="24"/>
        </w:rPr>
        <w:t xml:space="preserve"> from lack of </w:t>
      </w:r>
      <w:r w:rsidRPr="000F3D0B">
        <w:rPr>
          <w:rFonts w:ascii="Times New Roman" w:hAnsi="Times New Roman" w:cs="Times New Roman"/>
          <w:sz w:val="24"/>
          <w:szCs w:val="24"/>
        </w:rPr>
        <w:lastRenderedPageBreak/>
        <w:t xml:space="preserve">regulatory frameworks and limited local stakeholders’ pressures </w:t>
      </w:r>
      <w:r w:rsidR="00C1394F" w:rsidRPr="000F3D0B">
        <w:rPr>
          <w:rFonts w:ascii="Times New Roman" w:hAnsi="Times New Roman" w:cs="Times New Roman"/>
          <w:sz w:val="24"/>
          <w:szCs w:val="24"/>
        </w:rPr>
        <w:t>allow</w:t>
      </w:r>
      <w:r w:rsidRPr="000F3D0B">
        <w:rPr>
          <w:rFonts w:ascii="Times New Roman" w:hAnsi="Times New Roman" w:cs="Times New Roman"/>
          <w:sz w:val="24"/>
          <w:szCs w:val="24"/>
        </w:rPr>
        <w:t xml:space="preserve"> organisations in Bangladesh to prefer economic aspects to social aspects </w:t>
      </w:r>
      <w:r w:rsidRPr="000F3D0B">
        <w:rPr>
          <w:rFonts w:ascii="Times New Roman" w:hAnsi="Times New Roman" w:cs="Times New Roman"/>
          <w:noProof/>
          <w:sz w:val="24"/>
          <w:szCs w:val="24"/>
        </w:rPr>
        <w:t>(Roy and Quazi, 2021)</w:t>
      </w:r>
      <w:r w:rsidRPr="000F3D0B">
        <w:rPr>
          <w:rFonts w:ascii="Times New Roman" w:hAnsi="Times New Roman" w:cs="Times New Roman"/>
          <w:sz w:val="24"/>
          <w:szCs w:val="24"/>
        </w:rPr>
        <w:t>.</w:t>
      </w:r>
      <w:r w:rsidRPr="000F3D0B">
        <w:rPr>
          <w:rFonts w:ascii="Times New Roman" w:hAnsi="Times New Roman" w:cs="Times New Roman"/>
          <w:sz w:val="24"/>
          <w:szCs w:val="24"/>
          <w:lang w:val="en-US"/>
        </w:rPr>
        <w:t xml:space="preserve"> </w:t>
      </w:r>
      <w:r w:rsidRPr="000F3D0B">
        <w:rPr>
          <w:rFonts w:ascii="Times New Roman" w:hAnsi="Times New Roman" w:cs="Times New Roman"/>
          <w:sz w:val="24"/>
          <w:szCs w:val="24"/>
        </w:rPr>
        <w:t xml:space="preserve">When an organisation focuses solely on economic responsibility, the interests of different stakeholders such as employees become inconsequential. Nasrullah and Rahim </w:t>
      </w:r>
      <w:r w:rsidRPr="000F3D0B">
        <w:rPr>
          <w:rFonts w:ascii="Times New Roman" w:hAnsi="Times New Roman" w:cs="Times New Roman"/>
          <w:noProof/>
          <w:sz w:val="24"/>
          <w:szCs w:val="24"/>
        </w:rPr>
        <w:t>(2014)</w:t>
      </w:r>
      <w:r w:rsidRPr="000F3D0B">
        <w:rPr>
          <w:rFonts w:ascii="Times New Roman" w:hAnsi="Times New Roman" w:cs="Times New Roman"/>
          <w:sz w:val="24"/>
          <w:szCs w:val="24"/>
        </w:rPr>
        <w:t xml:space="preserve"> argue that organisations in Bangladesh can bring long</w:t>
      </w:r>
      <w:r w:rsidR="00C1394F" w:rsidRPr="000F3D0B">
        <w:rPr>
          <w:rFonts w:ascii="Times New Roman" w:hAnsi="Times New Roman" w:cs="Times New Roman"/>
          <w:sz w:val="24"/>
          <w:szCs w:val="24"/>
        </w:rPr>
        <w:t>-</w:t>
      </w:r>
      <w:r w:rsidRPr="000F3D0B">
        <w:rPr>
          <w:rFonts w:ascii="Times New Roman" w:hAnsi="Times New Roman" w:cs="Times New Roman"/>
          <w:sz w:val="24"/>
          <w:szCs w:val="24"/>
        </w:rPr>
        <w:t xml:space="preserve">term positive economic and social changes in the lives of employees through adopting the broader aspect of CSR i.e. </w:t>
      </w:r>
      <w:r w:rsidR="00C1394F" w:rsidRPr="000F3D0B">
        <w:rPr>
          <w:rFonts w:ascii="Times New Roman" w:hAnsi="Times New Roman" w:cs="Times New Roman"/>
          <w:sz w:val="24"/>
          <w:szCs w:val="24"/>
        </w:rPr>
        <w:t xml:space="preserve">the </w:t>
      </w:r>
      <w:r w:rsidRPr="000F3D0B">
        <w:rPr>
          <w:rFonts w:ascii="Times New Roman" w:hAnsi="Times New Roman" w:cs="Times New Roman"/>
          <w:sz w:val="24"/>
          <w:szCs w:val="24"/>
        </w:rPr>
        <w:t>social</w:t>
      </w:r>
      <w:r w:rsidR="00C1394F" w:rsidRPr="000F3D0B">
        <w:rPr>
          <w:rFonts w:ascii="Times New Roman" w:hAnsi="Times New Roman" w:cs="Times New Roman"/>
          <w:sz w:val="24"/>
          <w:szCs w:val="24"/>
        </w:rPr>
        <w:t xml:space="preserve"> component</w:t>
      </w:r>
      <w:r w:rsidRPr="000F3D0B">
        <w:rPr>
          <w:rFonts w:ascii="Times New Roman" w:hAnsi="Times New Roman" w:cs="Times New Roman"/>
          <w:sz w:val="24"/>
          <w:szCs w:val="24"/>
        </w:rPr>
        <w:t>. Given the poten</w:t>
      </w:r>
      <w:r w:rsidR="00C1394F" w:rsidRPr="000F3D0B">
        <w:rPr>
          <w:rFonts w:ascii="Times New Roman" w:hAnsi="Times New Roman" w:cs="Times New Roman"/>
          <w:sz w:val="24"/>
          <w:szCs w:val="24"/>
        </w:rPr>
        <w:t>cy</w:t>
      </w:r>
      <w:r w:rsidRPr="000F3D0B">
        <w:rPr>
          <w:rFonts w:ascii="Times New Roman" w:hAnsi="Times New Roman" w:cs="Times New Roman"/>
          <w:sz w:val="24"/>
          <w:szCs w:val="24"/>
        </w:rPr>
        <w:t xml:space="preserve"> of CSR perception</w:t>
      </w:r>
      <w:r w:rsidR="00C1394F" w:rsidRPr="000F3D0B">
        <w:rPr>
          <w:rFonts w:ascii="Times New Roman" w:hAnsi="Times New Roman" w:cs="Times New Roman"/>
          <w:sz w:val="24"/>
          <w:szCs w:val="24"/>
        </w:rPr>
        <w:t>s</w:t>
      </w:r>
      <w:r w:rsidRPr="000F3D0B">
        <w:rPr>
          <w:rFonts w:ascii="Times New Roman" w:hAnsi="Times New Roman" w:cs="Times New Roman"/>
          <w:sz w:val="24"/>
          <w:szCs w:val="24"/>
        </w:rPr>
        <w:t xml:space="preserve"> in shaping employees’ behaviour, it is, therefore, </w:t>
      </w:r>
      <w:r w:rsidR="00C1394F" w:rsidRPr="000F3D0B">
        <w:rPr>
          <w:rFonts w:ascii="Times New Roman" w:hAnsi="Times New Roman" w:cs="Times New Roman"/>
          <w:sz w:val="24"/>
          <w:szCs w:val="24"/>
        </w:rPr>
        <w:t>important</w:t>
      </w:r>
      <w:r w:rsidRPr="000F3D0B">
        <w:rPr>
          <w:rFonts w:ascii="Times New Roman" w:hAnsi="Times New Roman" w:cs="Times New Roman"/>
          <w:sz w:val="24"/>
          <w:szCs w:val="24"/>
        </w:rPr>
        <w:t xml:space="preserve"> to examine the extent </w:t>
      </w:r>
      <w:r w:rsidR="00C1394F" w:rsidRPr="000F3D0B">
        <w:rPr>
          <w:rFonts w:ascii="Times New Roman" w:hAnsi="Times New Roman" w:cs="Times New Roman"/>
          <w:sz w:val="24"/>
          <w:szCs w:val="24"/>
        </w:rPr>
        <w:t xml:space="preserve">to which </w:t>
      </w:r>
      <w:r w:rsidRPr="000F3D0B">
        <w:rPr>
          <w:rFonts w:ascii="Times New Roman" w:hAnsi="Times New Roman" w:cs="Times New Roman"/>
          <w:sz w:val="24"/>
          <w:szCs w:val="24"/>
        </w:rPr>
        <w:t>CSR perception influences employee behaviour in the context of Bangladesh where institutions are largely ineffective and organisations are not obliged to involve employees in managerial decision</w:t>
      </w:r>
      <w:r w:rsidR="00C1394F" w:rsidRPr="000F3D0B">
        <w:rPr>
          <w:rFonts w:ascii="Times New Roman" w:hAnsi="Times New Roman" w:cs="Times New Roman"/>
          <w:sz w:val="24"/>
          <w:szCs w:val="24"/>
        </w:rPr>
        <w:t>-</w:t>
      </w:r>
      <w:r w:rsidRPr="000F3D0B">
        <w:rPr>
          <w:rFonts w:ascii="Times New Roman" w:hAnsi="Times New Roman" w:cs="Times New Roman"/>
          <w:sz w:val="24"/>
          <w:szCs w:val="24"/>
        </w:rPr>
        <w:t>making processes.</w:t>
      </w:r>
    </w:p>
    <w:p w14:paraId="2857BC22" w14:textId="36E29F38" w:rsidR="0080729E" w:rsidRPr="000F3D0B" w:rsidRDefault="0080729E" w:rsidP="00B84913">
      <w:pPr>
        <w:shd w:val="clear" w:color="auto" w:fill="FFFFFF" w:themeFill="background1"/>
        <w:spacing w:after="0" w:line="480" w:lineRule="auto"/>
        <w:ind w:firstLine="720"/>
        <w:jc w:val="both"/>
        <w:rPr>
          <w:rFonts w:asciiTheme="majorBidi" w:hAnsiTheme="majorBidi" w:cstheme="majorBidi"/>
          <w:sz w:val="24"/>
          <w:szCs w:val="24"/>
        </w:rPr>
      </w:pPr>
      <w:r w:rsidRPr="000F3D0B">
        <w:rPr>
          <w:rFonts w:asciiTheme="majorBidi" w:hAnsiTheme="majorBidi" w:cstheme="majorBidi"/>
          <w:sz w:val="24"/>
          <w:szCs w:val="24"/>
        </w:rPr>
        <w:t xml:space="preserve">The paper is structured as follows. </w:t>
      </w:r>
      <w:r w:rsidR="00C1394F" w:rsidRPr="000F3D0B">
        <w:rPr>
          <w:rFonts w:asciiTheme="majorBidi" w:hAnsiTheme="majorBidi" w:cstheme="majorBidi"/>
          <w:sz w:val="24"/>
          <w:szCs w:val="24"/>
        </w:rPr>
        <w:t>The first section</w:t>
      </w:r>
      <w:r w:rsidRPr="000F3D0B">
        <w:rPr>
          <w:rFonts w:asciiTheme="majorBidi" w:hAnsiTheme="majorBidi" w:cstheme="majorBidi"/>
          <w:sz w:val="24"/>
          <w:szCs w:val="24"/>
        </w:rPr>
        <w:t xml:space="preserve"> explains how social identification and social exchange together can explain the influence of CSR perception on employees, and introduces hypotheses. The next section discusses the sample, data and variable specifications. Then, the results of the analysis are presented. In a concluding section, the results, implications and limitations of this study are discussed.</w:t>
      </w:r>
    </w:p>
    <w:p w14:paraId="48D92B3C" w14:textId="77777777" w:rsidR="0080729E" w:rsidRPr="000F3D0B" w:rsidRDefault="0080729E" w:rsidP="00B84913">
      <w:pPr>
        <w:shd w:val="clear" w:color="auto" w:fill="FFFFFF" w:themeFill="background1"/>
        <w:spacing w:after="0" w:line="360" w:lineRule="auto"/>
        <w:jc w:val="both"/>
        <w:outlineLvl w:val="0"/>
        <w:rPr>
          <w:rFonts w:ascii="Times New Roman" w:hAnsi="Times New Roman" w:cs="Times New Roman"/>
          <w:b/>
          <w:sz w:val="24"/>
          <w:szCs w:val="24"/>
        </w:rPr>
      </w:pPr>
    </w:p>
    <w:p w14:paraId="4E5C7031" w14:textId="77777777" w:rsidR="0080729E" w:rsidRPr="000F3D0B" w:rsidRDefault="0080729E" w:rsidP="00B84913">
      <w:pPr>
        <w:shd w:val="clear" w:color="auto" w:fill="FFFFFF" w:themeFill="background1"/>
        <w:spacing w:after="0" w:line="360" w:lineRule="auto"/>
        <w:jc w:val="both"/>
        <w:outlineLvl w:val="0"/>
        <w:rPr>
          <w:rFonts w:ascii="TimesLTStd-Roman" w:hAnsi="TimesLTStd-Roman" w:cs="TimesLTStd-Roman"/>
          <w:b/>
          <w:bCs/>
          <w:sz w:val="28"/>
          <w:szCs w:val="28"/>
        </w:rPr>
      </w:pPr>
      <w:r w:rsidRPr="000F3D0B">
        <w:rPr>
          <w:rFonts w:ascii="TimesLTStd-Roman" w:hAnsi="TimesLTStd-Roman" w:cs="TimesLTStd-Roman"/>
          <w:b/>
          <w:bCs/>
          <w:sz w:val="28"/>
          <w:szCs w:val="28"/>
        </w:rPr>
        <w:t>Research background and hypotheses development</w:t>
      </w:r>
    </w:p>
    <w:p w14:paraId="4B48E802" w14:textId="77777777" w:rsidR="0080729E" w:rsidRPr="000F3D0B" w:rsidRDefault="0080729E" w:rsidP="00B84913">
      <w:pPr>
        <w:shd w:val="clear" w:color="auto" w:fill="FFFFFF" w:themeFill="background1"/>
        <w:spacing w:after="0" w:line="360" w:lineRule="auto"/>
        <w:jc w:val="both"/>
        <w:outlineLvl w:val="0"/>
        <w:rPr>
          <w:rFonts w:ascii="Times New Roman" w:hAnsi="Times New Roman" w:cs="Times New Roman"/>
          <w:i/>
          <w:iCs/>
          <w:sz w:val="28"/>
          <w:szCs w:val="28"/>
        </w:rPr>
      </w:pPr>
      <w:r w:rsidRPr="000F3D0B">
        <w:rPr>
          <w:rFonts w:ascii="TimesLTStd-Roman" w:hAnsi="TimesLTStd-Roman" w:cs="TimesLTStd-Roman"/>
          <w:i/>
          <w:iCs/>
          <w:sz w:val="28"/>
          <w:szCs w:val="28"/>
        </w:rPr>
        <w:t>Perception of CSR (PCSR)</w:t>
      </w:r>
      <w:r w:rsidRPr="000F3D0B">
        <w:rPr>
          <w:rFonts w:ascii="Times New Roman" w:hAnsi="Times New Roman" w:cs="Times New Roman"/>
          <w:i/>
          <w:iCs/>
          <w:sz w:val="28"/>
          <w:szCs w:val="28"/>
        </w:rPr>
        <w:t xml:space="preserve"> </w:t>
      </w:r>
    </w:p>
    <w:p w14:paraId="46F97742" w14:textId="36FB33BB" w:rsidR="0080729E" w:rsidRPr="000F3D0B" w:rsidRDefault="0080729E" w:rsidP="00B84913">
      <w:pPr>
        <w:shd w:val="clear" w:color="auto" w:fill="FFFFFF" w:themeFill="background1"/>
        <w:spacing w:after="0" w:line="480" w:lineRule="auto"/>
        <w:jc w:val="both"/>
        <w:outlineLvl w:val="0"/>
        <w:rPr>
          <w:rFonts w:ascii="Times New Roman" w:hAnsi="Times New Roman" w:cs="Times New Roman"/>
          <w:sz w:val="24"/>
          <w:szCs w:val="24"/>
        </w:rPr>
      </w:pPr>
      <w:r w:rsidRPr="000F3D0B">
        <w:rPr>
          <w:rStyle w:val="apple-converted-space"/>
          <w:rFonts w:ascii="Times New Roman" w:hAnsi="Times New Roman" w:cs="Times New Roman"/>
          <w:sz w:val="24"/>
          <w:szCs w:val="24"/>
        </w:rPr>
        <w:t xml:space="preserve">CSR entails a broader responsibility in which organisations engage in “voluntary and responsible corporate actions that focus on stakeholders’ needs and stretch beyond an organisations’ economic interests and legal obligations” </w:t>
      </w:r>
      <w:r w:rsidRPr="000F3D0B">
        <w:rPr>
          <w:rStyle w:val="apple-converted-space"/>
          <w:rFonts w:ascii="Times New Roman" w:hAnsi="Times New Roman" w:cs="Times New Roman"/>
          <w:noProof/>
          <w:sz w:val="24"/>
          <w:szCs w:val="24"/>
        </w:rPr>
        <w:t>(Edwards and Kudret, 2017, p.170)</w:t>
      </w:r>
      <w:r w:rsidRPr="000F3D0B">
        <w:rPr>
          <w:rStyle w:val="apple-converted-space"/>
          <w:rFonts w:ascii="Times New Roman" w:hAnsi="Times New Roman" w:cs="Times New Roman"/>
          <w:sz w:val="24"/>
          <w:szCs w:val="24"/>
        </w:rPr>
        <w:t xml:space="preserve">. In this paper, we use the term </w:t>
      </w:r>
      <w:r w:rsidR="00C1394F" w:rsidRPr="000F3D0B">
        <w:rPr>
          <w:rStyle w:val="apple-converted-space"/>
          <w:rFonts w:ascii="Times New Roman" w:hAnsi="Times New Roman" w:cs="Times New Roman"/>
          <w:sz w:val="24"/>
          <w:szCs w:val="24"/>
        </w:rPr>
        <w:t>‘</w:t>
      </w:r>
      <w:r w:rsidRPr="000F3D0B">
        <w:rPr>
          <w:rStyle w:val="apple-converted-space"/>
          <w:rFonts w:ascii="Times New Roman" w:hAnsi="Times New Roman" w:cs="Times New Roman"/>
          <w:sz w:val="24"/>
          <w:szCs w:val="24"/>
        </w:rPr>
        <w:t>CSR activities</w:t>
      </w:r>
      <w:r w:rsidR="00C1394F" w:rsidRPr="000F3D0B">
        <w:rPr>
          <w:rStyle w:val="apple-converted-space"/>
          <w:rFonts w:ascii="Times New Roman" w:hAnsi="Times New Roman" w:cs="Times New Roman"/>
          <w:sz w:val="24"/>
          <w:szCs w:val="24"/>
        </w:rPr>
        <w:t>’</w:t>
      </w:r>
      <w:r w:rsidRPr="000F3D0B">
        <w:rPr>
          <w:rStyle w:val="apple-converted-space"/>
          <w:rFonts w:ascii="Times New Roman" w:hAnsi="Times New Roman" w:cs="Times New Roman"/>
          <w:sz w:val="24"/>
          <w:szCs w:val="24"/>
        </w:rPr>
        <w:t xml:space="preserve"> to refer to various social programmes and activities in which an organisation engages with charitable causes, local community and NGOs.  Hence, this study defines employee CSR perception as </w:t>
      </w:r>
      <w:r w:rsidR="00C1394F" w:rsidRPr="000F3D0B">
        <w:rPr>
          <w:rStyle w:val="apple-converted-space"/>
          <w:rFonts w:ascii="Times New Roman" w:hAnsi="Times New Roman" w:cs="Times New Roman"/>
          <w:sz w:val="24"/>
          <w:szCs w:val="24"/>
        </w:rPr>
        <w:t>“</w:t>
      </w:r>
      <w:r w:rsidRPr="000F3D0B">
        <w:rPr>
          <w:rStyle w:val="apple-converted-space"/>
          <w:rFonts w:ascii="Times New Roman" w:hAnsi="Times New Roman" w:cs="Times New Roman"/>
          <w:i/>
          <w:iCs/>
          <w:sz w:val="24"/>
          <w:szCs w:val="24"/>
        </w:rPr>
        <w:t>the degree to which employees perceive a company supports the activities related to a social cause</w:t>
      </w:r>
      <w:r w:rsidR="00C1394F" w:rsidRPr="000F3D0B">
        <w:rPr>
          <w:rStyle w:val="apple-converted-space"/>
          <w:rFonts w:ascii="Times New Roman" w:hAnsi="Times New Roman" w:cs="Times New Roman"/>
          <w:i/>
          <w:iCs/>
          <w:sz w:val="24"/>
          <w:szCs w:val="24"/>
        </w:rPr>
        <w:t>”</w:t>
      </w:r>
      <w:r w:rsidRPr="000F3D0B">
        <w:rPr>
          <w:rStyle w:val="apple-converted-space"/>
          <w:rFonts w:ascii="Times New Roman" w:hAnsi="Times New Roman" w:cs="Times New Roman"/>
          <w:i/>
          <w:iCs/>
          <w:sz w:val="24"/>
          <w:szCs w:val="24"/>
        </w:rPr>
        <w:t xml:space="preserve"> </w:t>
      </w:r>
      <w:r w:rsidRPr="000F3D0B">
        <w:rPr>
          <w:rStyle w:val="apple-converted-space"/>
          <w:rFonts w:ascii="Times New Roman" w:hAnsi="Times New Roman" w:cs="Times New Roman"/>
          <w:noProof/>
          <w:sz w:val="24"/>
          <w:szCs w:val="24"/>
        </w:rPr>
        <w:t>(Lee et al., 2013, p.1717)</w:t>
      </w:r>
      <w:r w:rsidRPr="000F3D0B">
        <w:rPr>
          <w:rStyle w:val="apple-converted-space"/>
          <w:rFonts w:ascii="Times New Roman" w:hAnsi="Times New Roman" w:cs="Times New Roman"/>
          <w:sz w:val="24"/>
          <w:szCs w:val="24"/>
        </w:rPr>
        <w:t xml:space="preserve">. In management literature, </w:t>
      </w:r>
      <w:r w:rsidRPr="000F3D0B">
        <w:rPr>
          <w:rFonts w:ascii="Times New Roman" w:hAnsi="Times New Roman" w:cs="Times New Roman"/>
          <w:sz w:val="24"/>
          <w:szCs w:val="24"/>
        </w:rPr>
        <w:t xml:space="preserve">perception of CSR (PCSR) is also labelled as ‘CSR associations’ </w:t>
      </w:r>
      <w:r w:rsidRPr="000F3D0B">
        <w:rPr>
          <w:rFonts w:ascii="Times New Roman" w:hAnsi="Times New Roman" w:cs="Times New Roman"/>
          <w:noProof/>
          <w:sz w:val="24"/>
          <w:szCs w:val="24"/>
        </w:rPr>
        <w:lastRenderedPageBreak/>
        <w:t>(Kim et al., 2010)</w:t>
      </w:r>
      <w:r w:rsidRPr="000F3D0B">
        <w:rPr>
          <w:rFonts w:ascii="Times New Roman" w:hAnsi="Times New Roman" w:cs="Times New Roman"/>
          <w:sz w:val="24"/>
          <w:szCs w:val="24"/>
        </w:rPr>
        <w:t xml:space="preserve"> </w:t>
      </w:r>
      <w:r w:rsidRPr="000F3D0B">
        <w:rPr>
          <w:rFonts w:ascii="Times New Roman" w:hAnsi="Times New Roman" w:cs="Times New Roman"/>
          <w:noProof/>
          <w:sz w:val="24"/>
          <w:szCs w:val="24"/>
        </w:rPr>
        <w:t xml:space="preserve">and ‘perception of external CSR’ (Brammer et al., 2007). </w:t>
      </w:r>
      <w:r w:rsidRPr="000F3D0B">
        <w:rPr>
          <w:rFonts w:ascii="Times New Roman" w:hAnsi="Times New Roman" w:cs="Times New Roman"/>
          <w:sz w:val="24"/>
          <w:szCs w:val="24"/>
        </w:rPr>
        <w:t xml:space="preserve">Previous studies examining the effect of CSR on consumer behaviour label PCSR as ‘perceived corporate responsibility’ </w:t>
      </w:r>
      <w:r w:rsidRPr="000F3D0B">
        <w:rPr>
          <w:rFonts w:ascii="Times New Roman" w:hAnsi="Times New Roman" w:cs="Times New Roman"/>
          <w:noProof/>
          <w:sz w:val="24"/>
          <w:szCs w:val="24"/>
        </w:rPr>
        <w:t>(Becker-Olsen et al., 2006)</w:t>
      </w:r>
      <w:r w:rsidRPr="000F3D0B">
        <w:rPr>
          <w:rFonts w:ascii="Times New Roman" w:hAnsi="Times New Roman" w:cs="Times New Roman"/>
          <w:sz w:val="24"/>
          <w:szCs w:val="24"/>
        </w:rPr>
        <w:t xml:space="preserve"> and ‘corporate social responsibility perception’ </w:t>
      </w:r>
      <w:r w:rsidRPr="000F3D0B">
        <w:rPr>
          <w:rFonts w:ascii="Times New Roman" w:hAnsi="Times New Roman" w:cs="Times New Roman"/>
          <w:noProof/>
          <w:sz w:val="24"/>
          <w:szCs w:val="24"/>
        </w:rPr>
        <w:t>(Rivera et al., 2016)</w:t>
      </w:r>
      <w:r w:rsidRPr="000F3D0B">
        <w:rPr>
          <w:rFonts w:ascii="Times New Roman" w:hAnsi="Times New Roman" w:cs="Times New Roman"/>
          <w:sz w:val="24"/>
          <w:szCs w:val="24"/>
        </w:rPr>
        <w:t xml:space="preserve">. Understanding employee CSR perceptions </w:t>
      </w:r>
      <w:r w:rsidR="00290E3D" w:rsidRPr="000F3D0B">
        <w:rPr>
          <w:rFonts w:ascii="Times New Roman" w:hAnsi="Times New Roman" w:cs="Times New Roman"/>
          <w:sz w:val="24"/>
          <w:szCs w:val="24"/>
        </w:rPr>
        <w:t xml:space="preserve">is </w:t>
      </w:r>
      <w:r w:rsidRPr="000F3D0B">
        <w:rPr>
          <w:rFonts w:ascii="Times New Roman" w:hAnsi="Times New Roman" w:cs="Times New Roman"/>
          <w:sz w:val="24"/>
          <w:szCs w:val="24"/>
        </w:rPr>
        <w:t>important because the</w:t>
      </w:r>
      <w:r w:rsidR="00C1394F" w:rsidRPr="000F3D0B">
        <w:rPr>
          <w:rFonts w:ascii="Times New Roman" w:hAnsi="Times New Roman" w:cs="Times New Roman"/>
          <w:sz w:val="24"/>
          <w:szCs w:val="24"/>
        </w:rPr>
        <w:t>se</w:t>
      </w:r>
      <w:r w:rsidRPr="000F3D0B">
        <w:rPr>
          <w:rFonts w:ascii="Times New Roman" w:hAnsi="Times New Roman" w:cs="Times New Roman"/>
          <w:sz w:val="24"/>
          <w:szCs w:val="24"/>
        </w:rPr>
        <w:t xml:space="preserve"> can significantly influence workplace behaviour and performance. More recently, it has been suggested that employee perceptions of an organisation’s values, ethics and social responsiveness play a significant role in shaping an organisation’s identity attractiveness </w:t>
      </w:r>
      <w:r w:rsidRPr="000F3D0B">
        <w:rPr>
          <w:rFonts w:ascii="Times New Roman" w:hAnsi="Times New Roman" w:cs="Times New Roman"/>
          <w:noProof/>
          <w:sz w:val="24"/>
          <w:szCs w:val="24"/>
        </w:rPr>
        <w:t>(Greening and Turban, 2000)</w:t>
      </w:r>
      <w:r w:rsidRPr="000F3D0B">
        <w:rPr>
          <w:rFonts w:ascii="Times New Roman" w:hAnsi="Times New Roman" w:cs="Times New Roman"/>
          <w:sz w:val="24"/>
          <w:szCs w:val="24"/>
        </w:rPr>
        <w:t xml:space="preserve">, organisational commitment </w:t>
      </w:r>
      <w:r w:rsidRPr="000F3D0B">
        <w:rPr>
          <w:rFonts w:asciiTheme="majorBidi" w:hAnsiTheme="majorBidi" w:cstheme="majorBidi"/>
          <w:iCs/>
          <w:noProof/>
          <w:sz w:val="24"/>
          <w:szCs w:val="24"/>
        </w:rPr>
        <w:t>(Brammer et al., 2007; Glavas and Kelley, 2014)</w:t>
      </w:r>
      <w:r w:rsidRPr="000F3D0B">
        <w:rPr>
          <w:rFonts w:ascii="Times New Roman" w:hAnsi="Times New Roman" w:cs="Times New Roman"/>
          <w:sz w:val="24"/>
          <w:szCs w:val="24"/>
        </w:rPr>
        <w:t xml:space="preserve"> and job satisfaction </w:t>
      </w:r>
      <w:r w:rsidRPr="000F3D0B">
        <w:rPr>
          <w:rFonts w:asciiTheme="majorBidi" w:hAnsiTheme="majorBidi" w:cstheme="majorBidi"/>
          <w:iCs/>
          <w:noProof/>
          <w:sz w:val="24"/>
          <w:szCs w:val="24"/>
        </w:rPr>
        <w:t>(Glavas and Kelley, 2014)</w:t>
      </w:r>
      <w:r w:rsidRPr="000F3D0B">
        <w:rPr>
          <w:rFonts w:asciiTheme="majorBidi" w:hAnsiTheme="majorBidi" w:cstheme="majorBidi"/>
          <w:iCs/>
          <w:sz w:val="24"/>
          <w:szCs w:val="24"/>
        </w:rPr>
        <w:t xml:space="preserve">. When </w:t>
      </w:r>
      <w:r w:rsidR="00C326C4" w:rsidRPr="000F3D0B">
        <w:rPr>
          <w:rFonts w:asciiTheme="majorBidi" w:hAnsiTheme="majorBidi" w:cstheme="majorBidi"/>
          <w:iCs/>
          <w:sz w:val="24"/>
          <w:szCs w:val="24"/>
        </w:rPr>
        <w:t>organisations</w:t>
      </w:r>
      <w:r w:rsidRPr="000F3D0B">
        <w:rPr>
          <w:rFonts w:asciiTheme="majorBidi" w:hAnsiTheme="majorBidi" w:cstheme="majorBidi"/>
          <w:iCs/>
          <w:sz w:val="24"/>
          <w:szCs w:val="24"/>
        </w:rPr>
        <w:t xml:space="preserve"> communicate </w:t>
      </w:r>
      <w:r w:rsidR="000D3CDA" w:rsidRPr="000F3D0B">
        <w:rPr>
          <w:rFonts w:asciiTheme="majorBidi" w:hAnsiTheme="majorBidi" w:cstheme="majorBidi"/>
          <w:iCs/>
          <w:sz w:val="24"/>
          <w:szCs w:val="24"/>
        </w:rPr>
        <w:t>their</w:t>
      </w:r>
      <w:r w:rsidRPr="000F3D0B">
        <w:rPr>
          <w:rFonts w:asciiTheme="majorBidi" w:hAnsiTheme="majorBidi" w:cstheme="majorBidi"/>
          <w:iCs/>
          <w:sz w:val="24"/>
          <w:szCs w:val="24"/>
        </w:rPr>
        <w:t xml:space="preserve"> ‘socially responsible’ identity to stakeholders including employees, they develop a good reputation, which subsequently improves perceived prestige (PP) and organisational identification (OI) </w:t>
      </w:r>
      <w:r w:rsidRPr="000F3D0B">
        <w:rPr>
          <w:rFonts w:asciiTheme="majorBidi" w:hAnsiTheme="majorBidi" w:cstheme="majorBidi"/>
          <w:iCs/>
          <w:noProof/>
          <w:sz w:val="24"/>
          <w:szCs w:val="24"/>
        </w:rPr>
        <w:t>(Kim et al., 2010)</w:t>
      </w:r>
      <w:r w:rsidRPr="000F3D0B">
        <w:rPr>
          <w:rFonts w:asciiTheme="majorBidi" w:hAnsiTheme="majorBidi" w:cstheme="majorBidi"/>
          <w:iCs/>
          <w:sz w:val="24"/>
          <w:szCs w:val="24"/>
        </w:rPr>
        <w:t xml:space="preserve">. How PCSR influences employee behaviour has </w:t>
      </w:r>
      <w:r w:rsidR="000D3CDA" w:rsidRPr="000F3D0B">
        <w:rPr>
          <w:rFonts w:asciiTheme="majorBidi" w:hAnsiTheme="majorBidi" w:cstheme="majorBidi"/>
          <w:iCs/>
          <w:sz w:val="24"/>
          <w:szCs w:val="24"/>
        </w:rPr>
        <w:t>attracted conflicting</w:t>
      </w:r>
      <w:r w:rsidRPr="000F3D0B">
        <w:rPr>
          <w:rFonts w:asciiTheme="majorBidi" w:hAnsiTheme="majorBidi" w:cstheme="majorBidi"/>
          <w:iCs/>
          <w:sz w:val="24"/>
          <w:szCs w:val="24"/>
        </w:rPr>
        <w:t xml:space="preserve"> views from researchers.  For instance, Vlachos et al. </w:t>
      </w:r>
      <w:r w:rsidRPr="000F3D0B">
        <w:rPr>
          <w:rFonts w:asciiTheme="majorBidi" w:hAnsiTheme="majorBidi" w:cstheme="majorBidi"/>
          <w:iCs/>
          <w:noProof/>
          <w:sz w:val="24"/>
          <w:szCs w:val="24"/>
        </w:rPr>
        <w:t>(2013)</w:t>
      </w:r>
      <w:r w:rsidRPr="000F3D0B">
        <w:rPr>
          <w:rFonts w:asciiTheme="majorBidi" w:hAnsiTheme="majorBidi" w:cstheme="majorBidi"/>
          <w:iCs/>
          <w:sz w:val="24"/>
          <w:szCs w:val="24"/>
        </w:rPr>
        <w:t xml:space="preserve"> find that employees’ subjective interpretations of CSR directly influence their job satisfaction</w:t>
      </w:r>
      <w:r w:rsidR="00CF4F7D" w:rsidRPr="000F3D0B">
        <w:rPr>
          <w:rFonts w:asciiTheme="majorBidi" w:hAnsiTheme="majorBidi" w:cstheme="majorBidi"/>
          <w:iCs/>
          <w:sz w:val="24"/>
          <w:szCs w:val="24"/>
        </w:rPr>
        <w:t>,</w:t>
      </w:r>
      <w:r w:rsidRPr="000F3D0B">
        <w:rPr>
          <w:rFonts w:asciiTheme="majorBidi" w:hAnsiTheme="majorBidi" w:cstheme="majorBidi"/>
          <w:iCs/>
          <w:sz w:val="24"/>
          <w:szCs w:val="24"/>
        </w:rPr>
        <w:t xml:space="preserve"> whereas Valentine and Fleischman </w:t>
      </w:r>
      <w:r w:rsidRPr="000F3D0B">
        <w:rPr>
          <w:rFonts w:asciiTheme="majorBidi" w:hAnsiTheme="majorBidi" w:cstheme="majorBidi"/>
          <w:iCs/>
          <w:noProof/>
          <w:sz w:val="24"/>
          <w:szCs w:val="24"/>
        </w:rPr>
        <w:t>(2008)</w:t>
      </w:r>
      <w:r w:rsidRPr="000F3D0B">
        <w:rPr>
          <w:rFonts w:asciiTheme="majorBidi" w:hAnsiTheme="majorBidi" w:cstheme="majorBidi"/>
          <w:iCs/>
          <w:sz w:val="24"/>
          <w:szCs w:val="24"/>
        </w:rPr>
        <w:t xml:space="preserve"> show how perceived CSR association mediates the relationship between ethics program</w:t>
      </w:r>
      <w:r w:rsidR="00CF4F7D" w:rsidRPr="000F3D0B">
        <w:rPr>
          <w:rFonts w:asciiTheme="majorBidi" w:hAnsiTheme="majorBidi" w:cstheme="majorBidi"/>
          <w:iCs/>
          <w:sz w:val="24"/>
          <w:szCs w:val="24"/>
        </w:rPr>
        <w:t>me</w:t>
      </w:r>
      <w:r w:rsidRPr="000F3D0B">
        <w:rPr>
          <w:rFonts w:asciiTheme="majorBidi" w:hAnsiTheme="majorBidi" w:cstheme="majorBidi"/>
          <w:iCs/>
          <w:sz w:val="24"/>
          <w:szCs w:val="24"/>
        </w:rPr>
        <w:t>s and job satisfaction. In this paper, we hypothesise that perception</w:t>
      </w:r>
      <w:r w:rsidRPr="000F3D0B">
        <w:rPr>
          <w:rFonts w:ascii="Times New Roman" w:hAnsi="Times New Roman" w:cs="Times New Roman"/>
          <w:sz w:val="24"/>
          <w:szCs w:val="24"/>
        </w:rPr>
        <w:t xml:space="preserve"> of CSR (PCSR) and perceived prestige (PP) </w:t>
      </w:r>
      <w:r w:rsidR="00CF4F7D" w:rsidRPr="000F3D0B">
        <w:rPr>
          <w:rFonts w:ascii="Times New Roman" w:hAnsi="Times New Roman" w:cs="Times New Roman"/>
          <w:sz w:val="24"/>
          <w:szCs w:val="24"/>
        </w:rPr>
        <w:t>both</w:t>
      </w:r>
      <w:r w:rsidRPr="000F3D0B">
        <w:rPr>
          <w:rFonts w:ascii="Times New Roman" w:hAnsi="Times New Roman" w:cs="Times New Roman"/>
          <w:sz w:val="24"/>
          <w:szCs w:val="24"/>
        </w:rPr>
        <w:t xml:space="preserve"> influence organisational identification (Figure-1). It is further expected that perceived prestige and organisational identification have positive relationships with organisational commitment. Finally, it is </w:t>
      </w:r>
      <w:r w:rsidR="00CF4F7D" w:rsidRPr="000F3D0B">
        <w:rPr>
          <w:rFonts w:ascii="Times New Roman" w:hAnsi="Times New Roman" w:cs="Times New Roman"/>
          <w:sz w:val="24"/>
          <w:szCs w:val="24"/>
        </w:rPr>
        <w:t>postulated</w:t>
      </w:r>
      <w:r w:rsidRPr="000F3D0B">
        <w:rPr>
          <w:rFonts w:ascii="Times New Roman" w:hAnsi="Times New Roman" w:cs="Times New Roman"/>
          <w:sz w:val="24"/>
          <w:szCs w:val="24"/>
        </w:rPr>
        <w:t xml:space="preserve"> that organisational commitment has a positive influence on job satisfaction.</w:t>
      </w:r>
    </w:p>
    <w:p w14:paraId="6B60F358" w14:textId="77777777" w:rsidR="0080729E" w:rsidRPr="000F3D0B" w:rsidRDefault="0080729E" w:rsidP="00B84913">
      <w:pPr>
        <w:shd w:val="clear" w:color="auto" w:fill="FFFFFF" w:themeFill="background1"/>
        <w:spacing w:after="0" w:line="480" w:lineRule="auto"/>
        <w:jc w:val="center"/>
        <w:outlineLvl w:val="0"/>
        <w:rPr>
          <w:rFonts w:ascii="Times New Roman" w:hAnsi="Times New Roman" w:cs="Times New Roman"/>
          <w:sz w:val="24"/>
          <w:szCs w:val="24"/>
        </w:rPr>
      </w:pPr>
      <w:r w:rsidRPr="000F3D0B">
        <w:rPr>
          <w:rFonts w:ascii="Times New Roman" w:hAnsi="Times New Roman" w:cs="Times New Roman"/>
          <w:sz w:val="24"/>
          <w:szCs w:val="24"/>
        </w:rPr>
        <w:t>(Insert Figure 1 about here)</w:t>
      </w:r>
    </w:p>
    <w:p w14:paraId="0164650B" w14:textId="77777777" w:rsidR="0080729E" w:rsidRPr="000F3D0B" w:rsidRDefault="0080729E" w:rsidP="00B84913">
      <w:pPr>
        <w:shd w:val="clear" w:color="auto" w:fill="FFFFFF" w:themeFill="background1"/>
        <w:spacing w:after="0" w:line="480" w:lineRule="auto"/>
        <w:jc w:val="center"/>
        <w:outlineLvl w:val="0"/>
        <w:rPr>
          <w:rFonts w:ascii="Times New Roman" w:hAnsi="Times New Roman" w:cs="Times New Roman"/>
          <w:sz w:val="24"/>
          <w:szCs w:val="24"/>
        </w:rPr>
      </w:pPr>
    </w:p>
    <w:p w14:paraId="03850408" w14:textId="77777777" w:rsidR="0080729E" w:rsidRPr="000F3D0B" w:rsidRDefault="0080729E" w:rsidP="00B84913">
      <w:pPr>
        <w:shd w:val="clear" w:color="auto" w:fill="FFFFFF" w:themeFill="background1"/>
        <w:spacing w:after="0" w:line="480" w:lineRule="auto"/>
        <w:jc w:val="both"/>
        <w:outlineLvl w:val="0"/>
        <w:rPr>
          <w:rFonts w:ascii="Times New Roman" w:hAnsi="Times New Roman" w:cs="Times New Roman"/>
          <w:bCs/>
          <w:i/>
          <w:iCs/>
          <w:sz w:val="28"/>
          <w:szCs w:val="28"/>
        </w:rPr>
      </w:pPr>
      <w:r w:rsidRPr="000F3D0B">
        <w:rPr>
          <w:rFonts w:ascii="Times New Roman" w:hAnsi="Times New Roman" w:cs="Times New Roman"/>
          <w:bCs/>
          <w:i/>
          <w:iCs/>
          <w:sz w:val="28"/>
          <w:szCs w:val="28"/>
        </w:rPr>
        <w:t xml:space="preserve">The influence of perception of CSR (PCSR) on perceived prestige (PP) </w:t>
      </w:r>
    </w:p>
    <w:p w14:paraId="20F860C1" w14:textId="4650629D" w:rsidR="0080729E" w:rsidRPr="000F3D0B" w:rsidRDefault="0080729E" w:rsidP="00B84913">
      <w:pPr>
        <w:shd w:val="clear" w:color="auto" w:fill="FFFFFF" w:themeFill="background1"/>
        <w:spacing w:after="0" w:line="480" w:lineRule="auto"/>
        <w:jc w:val="both"/>
        <w:rPr>
          <w:rFonts w:ascii="Times New Roman" w:hAnsi="Times New Roman" w:cs="Times New Roman"/>
          <w:sz w:val="24"/>
          <w:szCs w:val="24"/>
        </w:rPr>
      </w:pPr>
      <w:r w:rsidRPr="000F3D0B">
        <w:rPr>
          <w:rFonts w:ascii="Times New Roman" w:hAnsi="Times New Roman" w:cs="Times New Roman"/>
          <w:sz w:val="24"/>
          <w:szCs w:val="24"/>
        </w:rPr>
        <w:t xml:space="preserve">Perceived prestige (PP) is an employee’s assessment of how outsiders such as customers, suppliers and competitors perceive his or her organisation </w:t>
      </w:r>
      <w:r w:rsidRPr="000F3D0B">
        <w:rPr>
          <w:rFonts w:ascii="Times New Roman" w:hAnsi="Times New Roman" w:cs="Times New Roman"/>
          <w:noProof/>
          <w:sz w:val="24"/>
          <w:szCs w:val="24"/>
        </w:rPr>
        <w:t>(Smidts et al., 2001)</w:t>
      </w:r>
      <w:r w:rsidRPr="000F3D0B">
        <w:rPr>
          <w:rFonts w:ascii="Times New Roman" w:hAnsi="Times New Roman" w:cs="Times New Roman"/>
          <w:sz w:val="24"/>
          <w:szCs w:val="24"/>
        </w:rPr>
        <w:t xml:space="preserve">. In particular, </w:t>
      </w:r>
      <w:r w:rsidRPr="000F3D0B">
        <w:rPr>
          <w:rFonts w:ascii="Times New Roman" w:hAnsi="Times New Roman" w:cs="Times New Roman"/>
          <w:sz w:val="24"/>
          <w:szCs w:val="24"/>
        </w:rPr>
        <w:lastRenderedPageBreak/>
        <w:t xml:space="preserve">an employee’s assessment and interpretation of the organisation’s prestige depends on outsiders’ views or the exposure to information about the organisation </w:t>
      </w:r>
      <w:r w:rsidRPr="000F3D0B">
        <w:rPr>
          <w:rFonts w:ascii="Times New Roman" w:hAnsi="Times New Roman" w:cs="Times New Roman"/>
          <w:noProof/>
          <w:sz w:val="24"/>
          <w:szCs w:val="24"/>
        </w:rPr>
        <w:t>(Smidts et al., 2001)</w:t>
      </w:r>
      <w:r w:rsidRPr="000F3D0B">
        <w:rPr>
          <w:rFonts w:ascii="Times New Roman" w:hAnsi="Times New Roman" w:cs="Times New Roman"/>
          <w:sz w:val="24"/>
          <w:szCs w:val="24"/>
        </w:rPr>
        <w:t xml:space="preserve">. An organisation’s prestige is constructed and deconstructed by outsiders based on the overall assessment of its current assets, future behaviour and present position </w:t>
      </w:r>
      <w:r w:rsidRPr="000F3D0B">
        <w:rPr>
          <w:rFonts w:ascii="Times New Roman" w:hAnsi="Times New Roman" w:cs="Times New Roman"/>
          <w:noProof/>
          <w:sz w:val="24"/>
          <w:szCs w:val="24"/>
        </w:rPr>
        <w:t>(Fombrun and Shanley, 1990)</w:t>
      </w:r>
      <w:r w:rsidRPr="000F3D0B">
        <w:rPr>
          <w:rFonts w:ascii="Times New Roman" w:hAnsi="Times New Roman" w:cs="Times New Roman"/>
          <w:sz w:val="24"/>
          <w:szCs w:val="24"/>
        </w:rPr>
        <w:t xml:space="preserve">. Various related constructs are synonymously used by different researchers, such as ‘organisational image’ </w:t>
      </w:r>
      <w:r w:rsidRPr="000F3D0B">
        <w:rPr>
          <w:rFonts w:ascii="Times New Roman" w:hAnsi="Times New Roman" w:cs="Times New Roman"/>
          <w:noProof/>
          <w:sz w:val="24"/>
          <w:szCs w:val="24"/>
        </w:rPr>
        <w:t>(Carmeli, 2005)</w:t>
      </w:r>
      <w:r w:rsidRPr="000F3D0B">
        <w:rPr>
          <w:rFonts w:ascii="Times New Roman" w:hAnsi="Times New Roman" w:cs="Times New Roman"/>
          <w:sz w:val="24"/>
          <w:szCs w:val="24"/>
        </w:rPr>
        <w:t xml:space="preserve">, ‘constructed external prestige’ </w:t>
      </w:r>
      <w:r w:rsidRPr="000F3D0B">
        <w:rPr>
          <w:rFonts w:ascii="Times New Roman" w:hAnsi="Times New Roman" w:cs="Times New Roman"/>
          <w:noProof/>
          <w:sz w:val="24"/>
          <w:szCs w:val="24"/>
        </w:rPr>
        <w:t>(Dutton et al., 1994)</w:t>
      </w:r>
      <w:r w:rsidRPr="000F3D0B">
        <w:rPr>
          <w:rFonts w:ascii="Times New Roman" w:hAnsi="Times New Roman" w:cs="Times New Roman"/>
          <w:sz w:val="24"/>
          <w:szCs w:val="24"/>
        </w:rPr>
        <w:t xml:space="preserve">, ‘organisational prestige’ </w:t>
      </w:r>
      <w:r w:rsidRPr="000F3D0B">
        <w:rPr>
          <w:rFonts w:ascii="Times New Roman" w:hAnsi="Times New Roman" w:cs="Times New Roman"/>
          <w:noProof/>
          <w:sz w:val="24"/>
          <w:szCs w:val="24"/>
        </w:rPr>
        <w:t>(Mael and Ashforth, 1992)</w:t>
      </w:r>
      <w:r w:rsidRPr="000F3D0B">
        <w:rPr>
          <w:rFonts w:ascii="Times New Roman" w:hAnsi="Times New Roman" w:cs="Times New Roman"/>
          <w:sz w:val="24"/>
          <w:szCs w:val="24"/>
        </w:rPr>
        <w:t xml:space="preserve"> or ‘perceived organisational prestige’ </w:t>
      </w:r>
      <w:r w:rsidRPr="000F3D0B">
        <w:rPr>
          <w:rFonts w:ascii="Times New Roman" w:hAnsi="Times New Roman" w:cs="Times New Roman"/>
          <w:noProof/>
          <w:sz w:val="24"/>
          <w:szCs w:val="24"/>
        </w:rPr>
        <w:t>(Bhattacharya et al., 1995)</w:t>
      </w:r>
      <w:r w:rsidRPr="000F3D0B">
        <w:rPr>
          <w:rFonts w:ascii="Times New Roman" w:hAnsi="Times New Roman" w:cs="Times New Roman"/>
          <w:sz w:val="24"/>
          <w:szCs w:val="24"/>
        </w:rPr>
        <w:t xml:space="preserve">. Drawing upon studies by Hammond and Slocum Jr </w:t>
      </w:r>
      <w:r w:rsidRPr="000F3D0B">
        <w:rPr>
          <w:rFonts w:ascii="Times New Roman" w:hAnsi="Times New Roman" w:cs="Times New Roman"/>
          <w:noProof/>
          <w:sz w:val="24"/>
          <w:szCs w:val="24"/>
        </w:rPr>
        <w:t>(1996)</w:t>
      </w:r>
      <w:r w:rsidRPr="000F3D0B">
        <w:rPr>
          <w:rFonts w:ascii="Times New Roman" w:hAnsi="Times New Roman" w:cs="Times New Roman"/>
          <w:sz w:val="24"/>
          <w:szCs w:val="24"/>
        </w:rPr>
        <w:t xml:space="preserve">, Fombrun and Shanley </w:t>
      </w:r>
      <w:r w:rsidRPr="000F3D0B">
        <w:rPr>
          <w:rFonts w:ascii="Times New Roman" w:hAnsi="Times New Roman" w:cs="Times New Roman"/>
          <w:noProof/>
          <w:sz w:val="24"/>
          <w:szCs w:val="24"/>
        </w:rPr>
        <w:t>(1990)</w:t>
      </w:r>
      <w:r w:rsidRPr="000F3D0B">
        <w:rPr>
          <w:rFonts w:ascii="Times New Roman" w:hAnsi="Times New Roman" w:cs="Times New Roman"/>
          <w:sz w:val="24"/>
          <w:szCs w:val="24"/>
        </w:rPr>
        <w:t xml:space="preserve"> and Fryxell and Wang </w:t>
      </w:r>
      <w:r w:rsidRPr="000F3D0B">
        <w:rPr>
          <w:rFonts w:ascii="Times New Roman" w:hAnsi="Times New Roman" w:cs="Times New Roman"/>
          <w:noProof/>
          <w:sz w:val="24"/>
          <w:szCs w:val="24"/>
        </w:rPr>
        <w:t>(1994)</w:t>
      </w:r>
      <w:r w:rsidRPr="000F3D0B">
        <w:rPr>
          <w:rFonts w:ascii="Times New Roman" w:hAnsi="Times New Roman" w:cs="Times New Roman"/>
          <w:sz w:val="24"/>
          <w:szCs w:val="24"/>
        </w:rPr>
        <w:t xml:space="preserve">, Carmeli </w:t>
      </w:r>
      <w:r w:rsidRPr="000F3D0B">
        <w:rPr>
          <w:rFonts w:ascii="Times New Roman" w:hAnsi="Times New Roman" w:cs="Times New Roman"/>
          <w:noProof/>
          <w:sz w:val="24"/>
          <w:szCs w:val="24"/>
        </w:rPr>
        <w:t>(2005)</w:t>
      </w:r>
      <w:r w:rsidRPr="000F3D0B">
        <w:rPr>
          <w:rFonts w:ascii="Times New Roman" w:hAnsi="Times New Roman" w:cs="Times New Roman"/>
          <w:sz w:val="24"/>
          <w:szCs w:val="24"/>
        </w:rPr>
        <w:t xml:space="preserve"> categori</w:t>
      </w:r>
      <w:r w:rsidR="00CF4F7D" w:rsidRPr="000F3D0B">
        <w:rPr>
          <w:rFonts w:ascii="Times New Roman" w:hAnsi="Times New Roman" w:cs="Times New Roman"/>
          <w:sz w:val="24"/>
          <w:szCs w:val="24"/>
        </w:rPr>
        <w:t>s</w:t>
      </w:r>
      <w:r w:rsidRPr="000F3D0B">
        <w:rPr>
          <w:rFonts w:ascii="Times New Roman" w:hAnsi="Times New Roman" w:cs="Times New Roman"/>
          <w:sz w:val="24"/>
          <w:szCs w:val="24"/>
        </w:rPr>
        <w:t>es PP into two forms: economic prestige and social prestige. Economic prestige covers long</w:t>
      </w:r>
      <w:r w:rsidR="00CF4F7D" w:rsidRPr="000F3D0B">
        <w:rPr>
          <w:rFonts w:ascii="Times New Roman" w:hAnsi="Times New Roman" w:cs="Times New Roman"/>
          <w:sz w:val="24"/>
          <w:szCs w:val="24"/>
        </w:rPr>
        <w:t>-</w:t>
      </w:r>
      <w:r w:rsidRPr="000F3D0B">
        <w:rPr>
          <w:rFonts w:ascii="Times New Roman" w:hAnsi="Times New Roman" w:cs="Times New Roman"/>
          <w:sz w:val="24"/>
          <w:szCs w:val="24"/>
        </w:rPr>
        <w:t>term investment, financial soundness and use of organisation assets, whereas social prestige includes quality of products/services, quality of management, community and environmental responsibility, innovativeness</w:t>
      </w:r>
      <w:r w:rsidR="00CF4F7D" w:rsidRPr="000F3D0B">
        <w:rPr>
          <w:rFonts w:ascii="Times New Roman" w:hAnsi="Times New Roman" w:cs="Times New Roman"/>
          <w:sz w:val="24"/>
          <w:szCs w:val="24"/>
        </w:rPr>
        <w:t>,</w:t>
      </w:r>
      <w:r w:rsidRPr="000F3D0B">
        <w:rPr>
          <w:rFonts w:ascii="Times New Roman" w:hAnsi="Times New Roman" w:cs="Times New Roman"/>
          <w:sz w:val="24"/>
          <w:szCs w:val="24"/>
        </w:rPr>
        <w:t xml:space="preserve"> and the ability to attract, develop and retain talented people. </w:t>
      </w:r>
    </w:p>
    <w:p w14:paraId="73A493C6" w14:textId="66962146" w:rsidR="0080729E" w:rsidRPr="000F3D0B" w:rsidRDefault="0080729E" w:rsidP="00B84913">
      <w:pPr>
        <w:shd w:val="clear" w:color="auto" w:fill="FFFFFF" w:themeFill="background1"/>
        <w:spacing w:after="0" w:line="480" w:lineRule="auto"/>
        <w:ind w:firstLine="720"/>
        <w:jc w:val="both"/>
        <w:rPr>
          <w:rFonts w:ascii="Times New Roman" w:hAnsi="Times New Roman" w:cs="Times New Roman"/>
          <w:sz w:val="24"/>
          <w:szCs w:val="24"/>
        </w:rPr>
      </w:pPr>
      <w:r w:rsidRPr="000F3D0B">
        <w:rPr>
          <w:rFonts w:ascii="Times New Roman" w:hAnsi="Times New Roman" w:cs="Times New Roman"/>
          <w:sz w:val="24"/>
          <w:szCs w:val="24"/>
        </w:rPr>
        <w:t xml:space="preserve">With few exceptions </w:t>
      </w:r>
      <w:r w:rsidRPr="000F3D0B">
        <w:rPr>
          <w:rFonts w:ascii="Times New Roman" w:hAnsi="Times New Roman" w:cs="Times New Roman"/>
          <w:noProof/>
          <w:sz w:val="24"/>
          <w:szCs w:val="24"/>
        </w:rPr>
        <w:t>(such as Boğan and Dedeoğlu, 2020; Kim et al., 2010)</w:t>
      </w:r>
      <w:r w:rsidRPr="000F3D0B">
        <w:rPr>
          <w:rFonts w:ascii="Times New Roman" w:hAnsi="Times New Roman" w:cs="Times New Roman"/>
          <w:sz w:val="24"/>
          <w:szCs w:val="24"/>
        </w:rPr>
        <w:t xml:space="preserve">, very few studies examine the relationship between PCSR and PP. Employees form PP through outside information sources such as word of mouth, reference groups, external organisation-controlled information, and internal communication about how outsiders perceive the organisation </w:t>
      </w:r>
      <w:r w:rsidRPr="000F3D0B">
        <w:rPr>
          <w:rFonts w:ascii="Times New Roman" w:hAnsi="Times New Roman" w:cs="Times New Roman"/>
          <w:noProof/>
          <w:sz w:val="24"/>
          <w:szCs w:val="24"/>
        </w:rPr>
        <w:t>(Smidts et al., 2001)</w:t>
      </w:r>
      <w:r w:rsidRPr="000F3D0B">
        <w:rPr>
          <w:rFonts w:ascii="Times New Roman" w:hAnsi="Times New Roman" w:cs="Times New Roman"/>
          <w:sz w:val="24"/>
          <w:szCs w:val="24"/>
        </w:rPr>
        <w:t xml:space="preserve">.  Organisations undertaking CSR activities make employees aware of their CSR activities through communication and, subsequently, this awareness shapes how employees perceive CSR activities </w:t>
      </w:r>
      <w:r w:rsidRPr="000F3D0B">
        <w:rPr>
          <w:rFonts w:ascii="Times New Roman" w:hAnsi="Times New Roman" w:cs="Times New Roman"/>
          <w:noProof/>
          <w:sz w:val="24"/>
          <w:szCs w:val="24"/>
        </w:rPr>
        <w:t>(Gond et al., 2010)</w:t>
      </w:r>
      <w:r w:rsidRPr="000F3D0B">
        <w:rPr>
          <w:rFonts w:ascii="Times New Roman" w:hAnsi="Times New Roman" w:cs="Times New Roman"/>
          <w:sz w:val="24"/>
          <w:szCs w:val="24"/>
        </w:rPr>
        <w:t xml:space="preserve">. It is argued that employees are exposed to information about the organisation to different extents, and they also assess and interpret this information differently, so PP is an individual-level variable rather than </w:t>
      </w:r>
      <w:r w:rsidR="00CF4F7D" w:rsidRPr="000F3D0B">
        <w:rPr>
          <w:rFonts w:ascii="Times New Roman" w:hAnsi="Times New Roman" w:cs="Times New Roman"/>
          <w:sz w:val="24"/>
          <w:szCs w:val="24"/>
        </w:rPr>
        <w:t xml:space="preserve">a </w:t>
      </w:r>
      <w:r w:rsidRPr="000F3D0B">
        <w:rPr>
          <w:rFonts w:ascii="Times New Roman" w:hAnsi="Times New Roman" w:cs="Times New Roman"/>
          <w:sz w:val="24"/>
          <w:szCs w:val="24"/>
        </w:rPr>
        <w:t xml:space="preserve">group-level variable </w:t>
      </w:r>
      <w:r w:rsidRPr="000F3D0B">
        <w:rPr>
          <w:rFonts w:ascii="Times New Roman" w:hAnsi="Times New Roman" w:cs="Times New Roman"/>
          <w:noProof/>
          <w:sz w:val="24"/>
          <w:szCs w:val="24"/>
        </w:rPr>
        <w:t>(Smidts et al., 2001)</w:t>
      </w:r>
      <w:r w:rsidRPr="000F3D0B">
        <w:rPr>
          <w:rFonts w:ascii="Times New Roman" w:hAnsi="Times New Roman" w:cs="Times New Roman"/>
          <w:sz w:val="24"/>
          <w:szCs w:val="24"/>
        </w:rPr>
        <w:t xml:space="preserve">. Recent studies examining </w:t>
      </w:r>
      <w:r w:rsidR="00CF4F7D" w:rsidRPr="000F3D0B">
        <w:rPr>
          <w:rFonts w:ascii="Times New Roman" w:hAnsi="Times New Roman" w:cs="Times New Roman"/>
          <w:sz w:val="24"/>
          <w:szCs w:val="24"/>
        </w:rPr>
        <w:t>MNOs’</w:t>
      </w:r>
      <w:r w:rsidRPr="000F3D0B">
        <w:rPr>
          <w:rFonts w:ascii="Times New Roman" w:hAnsi="Times New Roman" w:cs="Times New Roman"/>
          <w:sz w:val="24"/>
          <w:szCs w:val="24"/>
        </w:rPr>
        <w:t xml:space="preserve"> CSR strategies in Bangladesh suggest that </w:t>
      </w:r>
      <w:r w:rsidR="00CF4F7D" w:rsidRPr="000F3D0B">
        <w:rPr>
          <w:rFonts w:ascii="Times New Roman" w:hAnsi="Times New Roman" w:cs="Times New Roman"/>
          <w:sz w:val="24"/>
          <w:szCs w:val="24"/>
        </w:rPr>
        <w:t>MNOs</w:t>
      </w:r>
      <w:r w:rsidRPr="000F3D0B">
        <w:rPr>
          <w:rFonts w:ascii="Times New Roman" w:hAnsi="Times New Roman" w:cs="Times New Roman"/>
          <w:sz w:val="24"/>
          <w:szCs w:val="24"/>
        </w:rPr>
        <w:t xml:space="preserve"> with their CSR activities tend to build reputation and image </w:t>
      </w:r>
      <w:r w:rsidRPr="000F3D0B">
        <w:rPr>
          <w:rFonts w:ascii="Times New Roman" w:hAnsi="Times New Roman" w:cs="Times New Roman"/>
          <w:noProof/>
          <w:sz w:val="24"/>
          <w:szCs w:val="24"/>
        </w:rPr>
        <w:t>(Roy et al., 2020)</w:t>
      </w:r>
      <w:r w:rsidRPr="000F3D0B">
        <w:rPr>
          <w:rFonts w:ascii="Times New Roman" w:hAnsi="Times New Roman" w:cs="Times New Roman"/>
          <w:sz w:val="24"/>
          <w:szCs w:val="24"/>
        </w:rPr>
        <w:t xml:space="preserve"> and they use internal and external means to communicate these CSR activities </w:t>
      </w:r>
      <w:r w:rsidRPr="000F3D0B">
        <w:rPr>
          <w:rFonts w:ascii="Times New Roman" w:hAnsi="Times New Roman" w:cs="Times New Roman"/>
          <w:noProof/>
          <w:sz w:val="24"/>
          <w:szCs w:val="24"/>
        </w:rPr>
        <w:t xml:space="preserve">(Roy and Quazi, </w:t>
      </w:r>
      <w:r w:rsidRPr="000F3D0B">
        <w:rPr>
          <w:rFonts w:ascii="Times New Roman" w:hAnsi="Times New Roman" w:cs="Times New Roman"/>
          <w:noProof/>
          <w:sz w:val="24"/>
          <w:szCs w:val="24"/>
        </w:rPr>
        <w:lastRenderedPageBreak/>
        <w:t>2021)</w:t>
      </w:r>
      <w:r w:rsidRPr="000F3D0B">
        <w:rPr>
          <w:rFonts w:ascii="Times New Roman" w:hAnsi="Times New Roman" w:cs="Times New Roman"/>
          <w:sz w:val="24"/>
          <w:szCs w:val="24"/>
        </w:rPr>
        <w:t xml:space="preserve">. It is </w:t>
      </w:r>
      <w:r w:rsidR="00C1602B" w:rsidRPr="000F3D0B">
        <w:rPr>
          <w:rFonts w:ascii="Times New Roman" w:hAnsi="Times New Roman" w:cs="Times New Roman"/>
          <w:sz w:val="24"/>
          <w:szCs w:val="24"/>
        </w:rPr>
        <w:t xml:space="preserve">further </w:t>
      </w:r>
      <w:r w:rsidRPr="000F3D0B">
        <w:rPr>
          <w:rFonts w:ascii="Times New Roman" w:hAnsi="Times New Roman" w:cs="Times New Roman"/>
          <w:sz w:val="24"/>
          <w:szCs w:val="24"/>
        </w:rPr>
        <w:t xml:space="preserve">contended that PP is a reflection of reputation </w:t>
      </w:r>
      <w:r w:rsidRPr="000F3D0B">
        <w:rPr>
          <w:rFonts w:ascii="Times New Roman" w:hAnsi="Times New Roman" w:cs="Times New Roman"/>
          <w:noProof/>
          <w:sz w:val="24"/>
          <w:szCs w:val="24"/>
        </w:rPr>
        <w:t>(Dutton et al., 1994)</w:t>
      </w:r>
      <w:r w:rsidRPr="000F3D0B">
        <w:rPr>
          <w:rFonts w:ascii="Times New Roman" w:hAnsi="Times New Roman" w:cs="Times New Roman"/>
          <w:sz w:val="24"/>
          <w:szCs w:val="24"/>
        </w:rPr>
        <w:t>. With perceptions shaped by CS</w:t>
      </w:r>
      <w:r w:rsidRPr="000F3D0B">
        <w:rPr>
          <w:rFonts w:ascii="Times New Roman" w:hAnsi="Times New Roman" w:cs="Times New Roman"/>
          <w:noProof/>
          <w:sz w:val="24"/>
          <w:szCs w:val="24"/>
        </w:rPr>
        <w:t>R activities, employees compare their organi</w:t>
      </w:r>
      <w:r w:rsidR="00CF4F7D" w:rsidRPr="000F3D0B">
        <w:rPr>
          <w:rFonts w:ascii="Times New Roman" w:hAnsi="Times New Roman" w:cs="Times New Roman"/>
          <w:noProof/>
          <w:sz w:val="24"/>
          <w:szCs w:val="24"/>
        </w:rPr>
        <w:t>s</w:t>
      </w:r>
      <w:r w:rsidRPr="000F3D0B">
        <w:rPr>
          <w:rFonts w:ascii="Times New Roman" w:hAnsi="Times New Roman" w:cs="Times New Roman"/>
          <w:noProof/>
          <w:sz w:val="24"/>
          <w:szCs w:val="24"/>
        </w:rPr>
        <w:t xml:space="preserve">ation’s social and environmental contributions with </w:t>
      </w:r>
      <w:r w:rsidR="00CF4F7D" w:rsidRPr="000F3D0B">
        <w:rPr>
          <w:rFonts w:ascii="Times New Roman" w:hAnsi="Times New Roman" w:cs="Times New Roman"/>
          <w:noProof/>
          <w:sz w:val="24"/>
          <w:szCs w:val="24"/>
        </w:rPr>
        <w:t xml:space="preserve">those of </w:t>
      </w:r>
      <w:r w:rsidRPr="000F3D0B">
        <w:rPr>
          <w:rFonts w:ascii="Times New Roman" w:hAnsi="Times New Roman" w:cs="Times New Roman"/>
          <w:noProof/>
          <w:sz w:val="24"/>
          <w:szCs w:val="24"/>
        </w:rPr>
        <w:t>other organi</w:t>
      </w:r>
      <w:r w:rsidR="00CF4F7D" w:rsidRPr="000F3D0B">
        <w:rPr>
          <w:rFonts w:ascii="Times New Roman" w:hAnsi="Times New Roman" w:cs="Times New Roman"/>
          <w:noProof/>
          <w:sz w:val="24"/>
          <w:szCs w:val="24"/>
        </w:rPr>
        <w:t>s</w:t>
      </w:r>
      <w:r w:rsidRPr="000F3D0B">
        <w:rPr>
          <w:rFonts w:ascii="Times New Roman" w:hAnsi="Times New Roman" w:cs="Times New Roman"/>
          <w:noProof/>
          <w:sz w:val="24"/>
          <w:szCs w:val="24"/>
        </w:rPr>
        <w:t xml:space="preserve">ations to assess their PP. </w:t>
      </w:r>
      <w:r w:rsidRPr="000F3D0B">
        <w:rPr>
          <w:rFonts w:ascii="Times New Roman" w:hAnsi="Times New Roman" w:cs="Times New Roman"/>
          <w:sz w:val="24"/>
          <w:szCs w:val="24"/>
        </w:rPr>
        <w:t>Therefore, the following hypothesis is proposed:</w:t>
      </w:r>
    </w:p>
    <w:p w14:paraId="0BC614AC" w14:textId="77777777" w:rsidR="0080729E" w:rsidRPr="000F3D0B" w:rsidRDefault="0080729E" w:rsidP="00B84913">
      <w:pPr>
        <w:shd w:val="clear" w:color="auto" w:fill="FFFFFF" w:themeFill="background1"/>
        <w:spacing w:after="0" w:line="480" w:lineRule="auto"/>
        <w:ind w:left="720"/>
        <w:jc w:val="both"/>
        <w:rPr>
          <w:rFonts w:ascii="Times New Roman" w:hAnsi="Times New Roman" w:cs="Times New Roman"/>
          <w:i/>
          <w:iCs/>
          <w:sz w:val="24"/>
          <w:szCs w:val="24"/>
        </w:rPr>
      </w:pPr>
      <w:r w:rsidRPr="000F3D0B">
        <w:rPr>
          <w:rFonts w:ascii="Times New Roman" w:hAnsi="Times New Roman" w:cs="Times New Roman"/>
          <w:i/>
          <w:iCs/>
          <w:sz w:val="24"/>
          <w:szCs w:val="24"/>
        </w:rPr>
        <w:t>H</w:t>
      </w:r>
      <w:r w:rsidRPr="000F3D0B">
        <w:rPr>
          <w:rFonts w:ascii="Times New Roman" w:hAnsi="Times New Roman" w:cs="Times New Roman"/>
          <w:i/>
          <w:iCs/>
          <w:sz w:val="24"/>
          <w:szCs w:val="24"/>
          <w:vertAlign w:val="subscript"/>
        </w:rPr>
        <w:t>1</w:t>
      </w:r>
      <w:r w:rsidRPr="000F3D0B">
        <w:rPr>
          <w:rFonts w:ascii="Times New Roman" w:hAnsi="Times New Roman" w:cs="Times New Roman"/>
          <w:i/>
          <w:iCs/>
          <w:sz w:val="24"/>
          <w:szCs w:val="24"/>
        </w:rPr>
        <w:t>: Perception of CSR (PCSR) has a positive relationship with perceived prestige (PP)</w:t>
      </w:r>
    </w:p>
    <w:p w14:paraId="4913BE69" w14:textId="77777777" w:rsidR="0080729E" w:rsidRPr="000F3D0B" w:rsidRDefault="0080729E" w:rsidP="00B84913">
      <w:pPr>
        <w:shd w:val="clear" w:color="auto" w:fill="FFFFFF" w:themeFill="background1"/>
        <w:spacing w:after="0" w:line="480" w:lineRule="auto"/>
        <w:ind w:left="720"/>
        <w:jc w:val="both"/>
        <w:rPr>
          <w:rFonts w:ascii="Times New Roman" w:hAnsi="Times New Roman" w:cs="Times New Roman"/>
          <w:i/>
          <w:iCs/>
          <w:sz w:val="24"/>
          <w:szCs w:val="24"/>
        </w:rPr>
      </w:pPr>
    </w:p>
    <w:p w14:paraId="157C9744" w14:textId="77777777" w:rsidR="0080729E" w:rsidRPr="000F3D0B" w:rsidRDefault="0080729E" w:rsidP="00B84913">
      <w:pPr>
        <w:shd w:val="clear" w:color="auto" w:fill="FFFFFF" w:themeFill="background1"/>
        <w:spacing w:after="0" w:line="480" w:lineRule="auto"/>
        <w:jc w:val="both"/>
        <w:outlineLvl w:val="0"/>
        <w:rPr>
          <w:rFonts w:ascii="Times New Roman" w:hAnsi="Times New Roman" w:cs="Times New Roman"/>
          <w:bCs/>
          <w:i/>
          <w:iCs/>
          <w:sz w:val="28"/>
          <w:szCs w:val="28"/>
        </w:rPr>
      </w:pPr>
      <w:r w:rsidRPr="000F3D0B">
        <w:rPr>
          <w:rFonts w:ascii="Times New Roman" w:hAnsi="Times New Roman" w:cs="Times New Roman"/>
          <w:bCs/>
          <w:i/>
          <w:iCs/>
          <w:sz w:val="28"/>
          <w:szCs w:val="28"/>
        </w:rPr>
        <w:t>The effect of perception of CSR (PCSR) on organisational identification (OI)</w:t>
      </w:r>
    </w:p>
    <w:p w14:paraId="67C3CC5D" w14:textId="6BBB6119" w:rsidR="0080729E" w:rsidRPr="000F3D0B" w:rsidRDefault="0080729E" w:rsidP="00B84913">
      <w:pPr>
        <w:shd w:val="clear" w:color="auto" w:fill="FFFFFF" w:themeFill="background1"/>
        <w:spacing w:after="0" w:line="480" w:lineRule="auto"/>
        <w:jc w:val="both"/>
        <w:rPr>
          <w:rFonts w:ascii="Times New Roman" w:hAnsi="Times New Roman" w:cs="Times New Roman"/>
          <w:sz w:val="24"/>
          <w:szCs w:val="24"/>
        </w:rPr>
      </w:pPr>
      <w:r w:rsidRPr="000F3D0B">
        <w:rPr>
          <w:rFonts w:ascii="Times New Roman" w:hAnsi="Times New Roman" w:cs="Times New Roman"/>
          <w:sz w:val="24"/>
          <w:szCs w:val="24"/>
        </w:rPr>
        <w:t xml:space="preserve">In broader terms, OI is the degree of congruence between employees’ values and self-concept with their organisations’ values and other attributes. Although many definitions of OI have been proposed by different scholars </w:t>
      </w:r>
      <w:r w:rsidRPr="000F3D0B">
        <w:rPr>
          <w:rFonts w:ascii="Times New Roman" w:hAnsi="Times New Roman" w:cs="Times New Roman"/>
          <w:noProof/>
          <w:sz w:val="24"/>
          <w:szCs w:val="24"/>
        </w:rPr>
        <w:t>(Pratt, 1998)</w:t>
      </w:r>
      <w:r w:rsidR="00CF4F7D" w:rsidRPr="000F3D0B">
        <w:rPr>
          <w:rFonts w:ascii="Times New Roman" w:hAnsi="Times New Roman" w:cs="Times New Roman"/>
          <w:sz w:val="24"/>
          <w:szCs w:val="24"/>
        </w:rPr>
        <w:t>,</w:t>
      </w:r>
      <w:r w:rsidRPr="000F3D0B">
        <w:rPr>
          <w:rFonts w:ascii="Times New Roman" w:hAnsi="Times New Roman" w:cs="Times New Roman"/>
          <w:sz w:val="24"/>
          <w:szCs w:val="24"/>
        </w:rPr>
        <w:t xml:space="preserve"> all these definitions, however, share similar core attributes or concepts that delineate this construct as they imply that an individual </w:t>
      </w:r>
    </w:p>
    <w:p w14:paraId="5D84029F" w14:textId="77777777" w:rsidR="0080729E" w:rsidRPr="000F3D0B" w:rsidRDefault="0080729E" w:rsidP="00B84913">
      <w:pPr>
        <w:shd w:val="clear" w:color="auto" w:fill="FFFFFF" w:themeFill="background1"/>
        <w:spacing w:after="0" w:line="480" w:lineRule="auto"/>
        <w:ind w:left="720" w:right="720"/>
        <w:jc w:val="both"/>
        <w:rPr>
          <w:rFonts w:ascii="Times New Roman" w:hAnsi="Times New Roman" w:cs="Times New Roman"/>
          <w:sz w:val="24"/>
          <w:szCs w:val="24"/>
        </w:rPr>
      </w:pPr>
      <w:r w:rsidRPr="000F3D0B">
        <w:rPr>
          <w:rFonts w:ascii="Times New Roman" w:hAnsi="Times New Roman" w:cs="Times New Roman"/>
          <w:i/>
          <w:iCs/>
          <w:sz w:val="24"/>
          <w:szCs w:val="24"/>
        </w:rPr>
        <w:t xml:space="preserve">‘has linked his or her organisational membership to his or her self-concept, either cognitively (e.g., feeling a part of the organisation; internalizing organisational values), emotionally (pride in membership), or both’ </w:t>
      </w:r>
      <w:r w:rsidRPr="000F3D0B">
        <w:rPr>
          <w:rFonts w:ascii="Times New Roman" w:hAnsi="Times New Roman" w:cs="Times New Roman"/>
          <w:i/>
          <w:iCs/>
          <w:noProof/>
          <w:sz w:val="24"/>
          <w:szCs w:val="24"/>
        </w:rPr>
        <w:t>(Riketta, 2005, p.361)</w:t>
      </w:r>
      <w:r w:rsidRPr="000F3D0B">
        <w:rPr>
          <w:rFonts w:ascii="Times New Roman" w:hAnsi="Times New Roman" w:cs="Times New Roman"/>
          <w:sz w:val="24"/>
          <w:szCs w:val="24"/>
        </w:rPr>
        <w:t xml:space="preserve">. </w:t>
      </w:r>
    </w:p>
    <w:p w14:paraId="2C656AC0" w14:textId="512D46D4" w:rsidR="0080729E" w:rsidRPr="000F3D0B" w:rsidRDefault="0080729E" w:rsidP="00B84913">
      <w:pPr>
        <w:shd w:val="clear" w:color="auto" w:fill="FFFFFF" w:themeFill="background1"/>
        <w:spacing w:after="0" w:line="480" w:lineRule="auto"/>
        <w:ind w:firstLine="720"/>
        <w:jc w:val="both"/>
        <w:rPr>
          <w:rFonts w:ascii="Times New Roman" w:hAnsi="Times New Roman" w:cs="Times New Roman"/>
          <w:sz w:val="24"/>
          <w:szCs w:val="24"/>
        </w:rPr>
      </w:pPr>
      <w:r w:rsidRPr="000F3D0B">
        <w:rPr>
          <w:rFonts w:ascii="Times New Roman" w:hAnsi="Times New Roman" w:cs="Times New Roman"/>
          <w:sz w:val="24"/>
          <w:szCs w:val="24"/>
        </w:rPr>
        <w:t>Due to this link, a psychological merging of self and organisation appears</w:t>
      </w:r>
      <w:r w:rsidR="00CF4F7D" w:rsidRPr="000F3D0B">
        <w:rPr>
          <w:rFonts w:ascii="Times New Roman" w:hAnsi="Times New Roman" w:cs="Times New Roman"/>
          <w:sz w:val="24"/>
          <w:szCs w:val="24"/>
        </w:rPr>
        <w:t>,</w:t>
      </w:r>
      <w:r w:rsidRPr="000F3D0B">
        <w:rPr>
          <w:rFonts w:ascii="Times New Roman" w:hAnsi="Times New Roman" w:cs="Times New Roman"/>
          <w:sz w:val="24"/>
          <w:szCs w:val="24"/>
        </w:rPr>
        <w:t xml:space="preserve"> using ‘We’ instead of ‘I’ </w:t>
      </w:r>
      <w:r w:rsidRPr="000F3D0B">
        <w:rPr>
          <w:rFonts w:ascii="Times New Roman" w:hAnsi="Times New Roman" w:cs="Times New Roman"/>
          <w:noProof/>
          <w:sz w:val="24"/>
          <w:szCs w:val="24"/>
        </w:rPr>
        <w:t>(Tyler and Blader, 2000)</w:t>
      </w:r>
      <w:r w:rsidRPr="000F3D0B">
        <w:rPr>
          <w:rFonts w:ascii="Times New Roman" w:hAnsi="Times New Roman" w:cs="Times New Roman"/>
          <w:sz w:val="24"/>
          <w:szCs w:val="24"/>
        </w:rPr>
        <w:t xml:space="preserve">. </w:t>
      </w:r>
      <w:r w:rsidR="00CF4F7D" w:rsidRPr="000F3D0B">
        <w:rPr>
          <w:rFonts w:ascii="Times New Roman" w:hAnsi="Times New Roman" w:cs="Times New Roman"/>
          <w:sz w:val="24"/>
          <w:szCs w:val="24"/>
        </w:rPr>
        <w:t>Researchers frequently use s</w:t>
      </w:r>
      <w:r w:rsidRPr="000F3D0B">
        <w:rPr>
          <w:rFonts w:ascii="Times New Roman" w:hAnsi="Times New Roman" w:cs="Times New Roman"/>
          <w:sz w:val="24"/>
          <w:szCs w:val="24"/>
        </w:rPr>
        <w:t xml:space="preserve">ocial identity theory to explain such psychological links </w:t>
      </w:r>
      <w:r w:rsidRPr="000F3D0B">
        <w:rPr>
          <w:rFonts w:ascii="Times New Roman" w:hAnsi="Times New Roman" w:cs="Times New Roman"/>
          <w:noProof/>
          <w:sz w:val="24"/>
          <w:szCs w:val="24"/>
        </w:rPr>
        <w:t>(such as Ashforth and Mael, 1989; Mael and Ashforth, 1992)</w:t>
      </w:r>
      <w:r w:rsidRPr="000F3D0B">
        <w:rPr>
          <w:rFonts w:ascii="Times New Roman" w:hAnsi="Times New Roman" w:cs="Times New Roman"/>
          <w:sz w:val="24"/>
          <w:szCs w:val="24"/>
        </w:rPr>
        <w:t xml:space="preserve">. According to social identity theory, people tend to classify themselves into various social categories based on factors such as religious affiliation, organisational membership or gender </w:t>
      </w:r>
      <w:r w:rsidRPr="000F3D0B">
        <w:rPr>
          <w:rFonts w:ascii="Times New Roman" w:hAnsi="Times New Roman" w:cs="Times New Roman"/>
          <w:noProof/>
          <w:sz w:val="24"/>
          <w:szCs w:val="24"/>
        </w:rPr>
        <w:t>(Ashforth and Mael, 1989)</w:t>
      </w:r>
      <w:r w:rsidRPr="000F3D0B">
        <w:rPr>
          <w:rFonts w:ascii="Times New Roman" w:hAnsi="Times New Roman" w:cs="Times New Roman"/>
          <w:sz w:val="24"/>
          <w:szCs w:val="24"/>
        </w:rPr>
        <w:t xml:space="preserve">. An individual tends to associate or identify with specific social category or categories </w:t>
      </w:r>
      <w:r w:rsidR="00CF4F7D" w:rsidRPr="000F3D0B">
        <w:rPr>
          <w:rFonts w:ascii="Times New Roman" w:hAnsi="Times New Roman" w:cs="Times New Roman"/>
          <w:sz w:val="24"/>
          <w:szCs w:val="24"/>
        </w:rPr>
        <w:t>in order</w:t>
      </w:r>
      <w:r w:rsidRPr="000F3D0B">
        <w:rPr>
          <w:rFonts w:ascii="Times New Roman" w:hAnsi="Times New Roman" w:cs="Times New Roman"/>
          <w:sz w:val="24"/>
          <w:szCs w:val="24"/>
        </w:rPr>
        <w:t xml:space="preserve"> to enhance their self-esteem </w:t>
      </w:r>
      <w:r w:rsidRPr="000F3D0B">
        <w:rPr>
          <w:rFonts w:ascii="Times New Roman" w:hAnsi="Times New Roman" w:cs="Times New Roman"/>
          <w:noProof/>
          <w:sz w:val="24"/>
          <w:szCs w:val="24"/>
        </w:rPr>
        <w:t>(Hogg and Turner, 1985)</w:t>
      </w:r>
      <w:r w:rsidRPr="000F3D0B">
        <w:rPr>
          <w:rFonts w:ascii="Times New Roman" w:hAnsi="Times New Roman" w:cs="Times New Roman"/>
          <w:sz w:val="24"/>
          <w:szCs w:val="24"/>
        </w:rPr>
        <w:t xml:space="preserve"> or self-concept </w:t>
      </w:r>
      <w:r w:rsidRPr="000F3D0B">
        <w:rPr>
          <w:rFonts w:ascii="Times New Roman" w:hAnsi="Times New Roman" w:cs="Times New Roman"/>
          <w:noProof/>
          <w:sz w:val="24"/>
          <w:szCs w:val="24"/>
        </w:rPr>
        <w:t>(Turban and Greening, 1997)</w:t>
      </w:r>
      <w:r w:rsidRPr="000F3D0B">
        <w:rPr>
          <w:rFonts w:ascii="Times New Roman" w:hAnsi="Times New Roman" w:cs="Times New Roman"/>
          <w:sz w:val="24"/>
          <w:szCs w:val="24"/>
        </w:rPr>
        <w:t xml:space="preserve">. This proposition also equally applies </w:t>
      </w:r>
      <w:r w:rsidR="0097730C" w:rsidRPr="000F3D0B">
        <w:rPr>
          <w:rFonts w:ascii="Times New Roman" w:hAnsi="Times New Roman" w:cs="Times New Roman"/>
          <w:sz w:val="24"/>
          <w:szCs w:val="24"/>
        </w:rPr>
        <w:t>to</w:t>
      </w:r>
      <w:r w:rsidRPr="000F3D0B">
        <w:rPr>
          <w:rFonts w:ascii="Times New Roman" w:hAnsi="Times New Roman" w:cs="Times New Roman"/>
          <w:sz w:val="24"/>
          <w:szCs w:val="24"/>
        </w:rPr>
        <w:t xml:space="preserve"> employees, who tend to categorise themselves based on organisational membership, which enables them to enhance their self-concept. </w:t>
      </w:r>
    </w:p>
    <w:p w14:paraId="49BD0B2F" w14:textId="44192845" w:rsidR="0080729E" w:rsidRPr="000F3D0B" w:rsidRDefault="0080729E" w:rsidP="00B84913">
      <w:pPr>
        <w:shd w:val="clear" w:color="auto" w:fill="FFFFFF" w:themeFill="background1"/>
        <w:spacing w:after="0" w:line="480" w:lineRule="auto"/>
        <w:ind w:firstLine="720"/>
        <w:jc w:val="both"/>
        <w:rPr>
          <w:rFonts w:ascii="Times New Roman" w:hAnsi="Times New Roman" w:cs="Times New Roman"/>
          <w:sz w:val="24"/>
          <w:szCs w:val="24"/>
        </w:rPr>
      </w:pPr>
      <w:r w:rsidRPr="000F3D0B">
        <w:rPr>
          <w:rFonts w:ascii="Times New Roman" w:hAnsi="Times New Roman" w:cs="Times New Roman"/>
          <w:sz w:val="24"/>
          <w:szCs w:val="24"/>
        </w:rPr>
        <w:lastRenderedPageBreak/>
        <w:t>When an organisation is perceived as socially responsible, employees are likely to believe that the organi</w:t>
      </w:r>
      <w:r w:rsidR="00CF4F7D" w:rsidRPr="000F3D0B">
        <w:rPr>
          <w:rFonts w:ascii="Times New Roman" w:hAnsi="Times New Roman" w:cs="Times New Roman"/>
          <w:sz w:val="24"/>
          <w:szCs w:val="24"/>
        </w:rPr>
        <w:t>s</w:t>
      </w:r>
      <w:r w:rsidRPr="000F3D0B">
        <w:rPr>
          <w:rFonts w:ascii="Times New Roman" w:hAnsi="Times New Roman" w:cs="Times New Roman"/>
          <w:sz w:val="24"/>
          <w:szCs w:val="24"/>
        </w:rPr>
        <w:t xml:space="preserve">ation has a distinctive identity that reflects their self-concept </w:t>
      </w:r>
      <w:r w:rsidRPr="000F3D0B">
        <w:rPr>
          <w:rFonts w:ascii="Times New Roman" w:hAnsi="Times New Roman" w:cs="Times New Roman"/>
          <w:noProof/>
          <w:sz w:val="24"/>
          <w:szCs w:val="24"/>
        </w:rPr>
        <w:t>(Lichtenstein et al., 2004)</w:t>
      </w:r>
      <w:r w:rsidRPr="000F3D0B">
        <w:rPr>
          <w:rFonts w:ascii="Times New Roman" w:hAnsi="Times New Roman" w:cs="Times New Roman"/>
          <w:sz w:val="24"/>
          <w:szCs w:val="24"/>
        </w:rPr>
        <w:t xml:space="preserve">. Identity distinctiveness can lead to identity attractiveness </w:t>
      </w:r>
      <w:r w:rsidRPr="000F3D0B">
        <w:rPr>
          <w:rFonts w:ascii="Times New Roman" w:hAnsi="Times New Roman" w:cs="Times New Roman"/>
          <w:noProof/>
          <w:sz w:val="24"/>
          <w:szCs w:val="24"/>
        </w:rPr>
        <w:t>(Bhattacharya and Sen, 2003)</w:t>
      </w:r>
      <w:r w:rsidRPr="000F3D0B">
        <w:rPr>
          <w:rFonts w:ascii="Times New Roman" w:hAnsi="Times New Roman" w:cs="Times New Roman"/>
          <w:sz w:val="24"/>
          <w:szCs w:val="24"/>
        </w:rPr>
        <w:t>. Employees’ perceptions of an organi</w:t>
      </w:r>
      <w:r w:rsidR="00CF4F7D" w:rsidRPr="000F3D0B">
        <w:rPr>
          <w:rFonts w:ascii="Times New Roman" w:hAnsi="Times New Roman" w:cs="Times New Roman"/>
          <w:sz w:val="24"/>
          <w:szCs w:val="24"/>
        </w:rPr>
        <w:t>s</w:t>
      </w:r>
      <w:r w:rsidRPr="000F3D0B">
        <w:rPr>
          <w:rFonts w:ascii="Times New Roman" w:hAnsi="Times New Roman" w:cs="Times New Roman"/>
          <w:sz w:val="24"/>
          <w:szCs w:val="24"/>
        </w:rPr>
        <w:t>ation’s social responsiveness play a critical role in shaping that organi</w:t>
      </w:r>
      <w:r w:rsidR="00CF4F7D" w:rsidRPr="000F3D0B">
        <w:rPr>
          <w:rFonts w:ascii="Times New Roman" w:hAnsi="Times New Roman" w:cs="Times New Roman"/>
          <w:sz w:val="24"/>
          <w:szCs w:val="24"/>
        </w:rPr>
        <w:t>s</w:t>
      </w:r>
      <w:r w:rsidRPr="000F3D0B">
        <w:rPr>
          <w:rFonts w:ascii="Times New Roman" w:hAnsi="Times New Roman" w:cs="Times New Roman"/>
          <w:sz w:val="24"/>
          <w:szCs w:val="24"/>
        </w:rPr>
        <w:t xml:space="preserve">ation’s identity attractiveness </w:t>
      </w:r>
      <w:r w:rsidRPr="000F3D0B">
        <w:rPr>
          <w:rFonts w:ascii="Times New Roman" w:hAnsi="Times New Roman" w:cs="Times New Roman"/>
          <w:noProof/>
          <w:sz w:val="24"/>
          <w:szCs w:val="24"/>
        </w:rPr>
        <w:t>(Greening and Turban, 2000)</w:t>
      </w:r>
      <w:r w:rsidRPr="000F3D0B">
        <w:rPr>
          <w:rFonts w:ascii="Times New Roman" w:hAnsi="Times New Roman" w:cs="Times New Roman"/>
          <w:sz w:val="24"/>
          <w:szCs w:val="24"/>
        </w:rPr>
        <w:t xml:space="preserve">. Previous studies indicate that PCSR can increase OI, which in turn enhances job performance and job-satisfaction level </w:t>
      </w:r>
      <w:r w:rsidRPr="000F3D0B">
        <w:rPr>
          <w:rFonts w:ascii="Times New Roman" w:hAnsi="Times New Roman" w:cs="Times New Roman"/>
          <w:noProof/>
          <w:sz w:val="24"/>
          <w:szCs w:val="24"/>
        </w:rPr>
        <w:t>(Jones, 2010)</w:t>
      </w:r>
      <w:r w:rsidRPr="000F3D0B">
        <w:rPr>
          <w:rFonts w:ascii="Times New Roman" w:hAnsi="Times New Roman" w:cs="Times New Roman"/>
          <w:sz w:val="24"/>
          <w:szCs w:val="24"/>
        </w:rPr>
        <w:t xml:space="preserve">. Kim et al. </w:t>
      </w:r>
      <w:r w:rsidRPr="000F3D0B">
        <w:rPr>
          <w:rFonts w:ascii="Times New Roman" w:hAnsi="Times New Roman" w:cs="Times New Roman"/>
          <w:noProof/>
          <w:sz w:val="24"/>
          <w:szCs w:val="24"/>
        </w:rPr>
        <w:t>(2010)</w:t>
      </w:r>
      <w:r w:rsidRPr="000F3D0B">
        <w:rPr>
          <w:rFonts w:ascii="Times New Roman" w:hAnsi="Times New Roman" w:cs="Times New Roman"/>
          <w:sz w:val="24"/>
          <w:szCs w:val="24"/>
        </w:rPr>
        <w:t xml:space="preserve">, however, reveal that PCSR does not directly associate with OI, influencing OI through PP. In the presence of </w:t>
      </w:r>
      <w:r w:rsidR="00467415" w:rsidRPr="000F3D0B">
        <w:rPr>
          <w:rFonts w:ascii="Times New Roman" w:hAnsi="Times New Roman" w:cs="Times New Roman"/>
          <w:sz w:val="24"/>
          <w:szCs w:val="24"/>
        </w:rPr>
        <w:t>such</w:t>
      </w:r>
      <w:r w:rsidRPr="000F3D0B">
        <w:rPr>
          <w:rFonts w:ascii="Times New Roman" w:hAnsi="Times New Roman" w:cs="Times New Roman"/>
          <w:sz w:val="24"/>
          <w:szCs w:val="24"/>
        </w:rPr>
        <w:t xml:space="preserve"> contested empirical evidence, this study posits that employees strongly identity with organisations if they perceive organisations’ CSR activities as a means of social development. Therefore, the logic above leads to the following hypothesis:</w:t>
      </w:r>
    </w:p>
    <w:p w14:paraId="7462F631" w14:textId="77777777" w:rsidR="0080729E" w:rsidRPr="000F3D0B" w:rsidRDefault="0080729E" w:rsidP="00B84913">
      <w:pPr>
        <w:shd w:val="clear" w:color="auto" w:fill="FFFFFF" w:themeFill="background1"/>
        <w:spacing w:after="0" w:line="480" w:lineRule="auto"/>
        <w:ind w:left="720"/>
        <w:jc w:val="both"/>
        <w:rPr>
          <w:rFonts w:ascii="Times New Roman" w:hAnsi="Times New Roman" w:cs="Times New Roman"/>
          <w:i/>
          <w:iCs/>
          <w:sz w:val="24"/>
          <w:szCs w:val="24"/>
        </w:rPr>
      </w:pPr>
      <w:r w:rsidRPr="000F3D0B">
        <w:rPr>
          <w:rFonts w:ascii="Times New Roman" w:hAnsi="Times New Roman" w:cs="Times New Roman"/>
          <w:i/>
          <w:iCs/>
          <w:sz w:val="24"/>
          <w:szCs w:val="24"/>
        </w:rPr>
        <w:t>H</w:t>
      </w:r>
      <w:r w:rsidRPr="000F3D0B">
        <w:rPr>
          <w:rFonts w:ascii="Times New Roman" w:hAnsi="Times New Roman" w:cs="Times New Roman"/>
          <w:i/>
          <w:iCs/>
          <w:sz w:val="24"/>
          <w:szCs w:val="24"/>
          <w:vertAlign w:val="subscript"/>
        </w:rPr>
        <w:t>2</w:t>
      </w:r>
      <w:r w:rsidRPr="000F3D0B">
        <w:rPr>
          <w:rFonts w:ascii="Times New Roman" w:hAnsi="Times New Roman" w:cs="Times New Roman"/>
          <w:i/>
          <w:iCs/>
          <w:sz w:val="24"/>
          <w:szCs w:val="24"/>
        </w:rPr>
        <w:t>: Perception of CSR (PCSR) has a positive relationship with organisational identification (OI)</w:t>
      </w:r>
    </w:p>
    <w:p w14:paraId="138BBA21" w14:textId="77777777" w:rsidR="0080729E" w:rsidRPr="000F3D0B" w:rsidRDefault="0080729E" w:rsidP="00B84913">
      <w:pPr>
        <w:shd w:val="clear" w:color="auto" w:fill="FFFFFF" w:themeFill="background1"/>
        <w:spacing w:after="0" w:line="480" w:lineRule="auto"/>
        <w:ind w:left="720"/>
        <w:jc w:val="both"/>
        <w:rPr>
          <w:rFonts w:ascii="Times New Roman" w:hAnsi="Times New Roman" w:cs="Times New Roman"/>
          <w:i/>
          <w:iCs/>
          <w:sz w:val="24"/>
          <w:szCs w:val="24"/>
        </w:rPr>
      </w:pPr>
    </w:p>
    <w:p w14:paraId="72702F12" w14:textId="77777777" w:rsidR="0080729E" w:rsidRPr="000F3D0B" w:rsidRDefault="0080729E" w:rsidP="00B84913">
      <w:pPr>
        <w:shd w:val="clear" w:color="auto" w:fill="FFFFFF" w:themeFill="background1"/>
        <w:spacing w:after="0" w:line="480" w:lineRule="auto"/>
        <w:jc w:val="both"/>
        <w:outlineLvl w:val="0"/>
        <w:rPr>
          <w:rFonts w:ascii="Times New Roman" w:hAnsi="Times New Roman" w:cs="Times New Roman"/>
          <w:bCs/>
          <w:i/>
          <w:iCs/>
          <w:sz w:val="28"/>
          <w:szCs w:val="28"/>
        </w:rPr>
      </w:pPr>
      <w:r w:rsidRPr="000F3D0B">
        <w:rPr>
          <w:rFonts w:ascii="Times New Roman" w:hAnsi="Times New Roman" w:cs="Times New Roman"/>
          <w:bCs/>
          <w:i/>
          <w:iCs/>
          <w:sz w:val="28"/>
          <w:szCs w:val="28"/>
        </w:rPr>
        <w:t>The influence of perceived prestige (PP) on organisational identification (OI)</w:t>
      </w:r>
    </w:p>
    <w:p w14:paraId="54CAB063" w14:textId="0BF0AC65" w:rsidR="0080729E" w:rsidRPr="000F3D0B" w:rsidRDefault="0080729E" w:rsidP="00B84913">
      <w:pPr>
        <w:shd w:val="clear" w:color="auto" w:fill="FFFFFF" w:themeFill="background1"/>
        <w:spacing w:after="0" w:line="480" w:lineRule="auto"/>
        <w:jc w:val="both"/>
        <w:rPr>
          <w:rFonts w:ascii="Times New Roman" w:hAnsi="Times New Roman" w:cs="Times New Roman"/>
          <w:i/>
          <w:iCs/>
          <w:sz w:val="24"/>
          <w:szCs w:val="24"/>
        </w:rPr>
      </w:pPr>
      <w:r w:rsidRPr="000F3D0B">
        <w:rPr>
          <w:rFonts w:ascii="Times New Roman" w:hAnsi="Times New Roman" w:cs="Times New Roman"/>
          <w:sz w:val="24"/>
          <w:szCs w:val="24"/>
        </w:rPr>
        <w:t xml:space="preserve">Existing studies suggest that CSR initiatives encourage employees to identify with the organisations if these initiatives overlap with employees’ self-concept (i.e. high organisation-employee fit) </w:t>
      </w:r>
      <w:r w:rsidRPr="000F3D0B">
        <w:rPr>
          <w:rFonts w:ascii="Times New Roman" w:hAnsi="Times New Roman" w:cs="Times New Roman"/>
          <w:noProof/>
          <w:sz w:val="24"/>
          <w:szCs w:val="24"/>
        </w:rPr>
        <w:t>(Lichtenstein et al., 2004)</w:t>
      </w:r>
      <w:r w:rsidRPr="000F3D0B">
        <w:rPr>
          <w:rFonts w:ascii="Times New Roman" w:hAnsi="Times New Roman" w:cs="Times New Roman"/>
          <w:sz w:val="24"/>
          <w:szCs w:val="24"/>
        </w:rPr>
        <w:t xml:space="preserve"> or enhance employees’ self-esteem and self-enhancement </w:t>
      </w:r>
      <w:r w:rsidRPr="000F3D0B">
        <w:rPr>
          <w:rFonts w:ascii="Times New Roman" w:hAnsi="Times New Roman" w:cs="Times New Roman"/>
          <w:noProof/>
          <w:sz w:val="24"/>
          <w:szCs w:val="24"/>
        </w:rPr>
        <w:t>(Bhattacharya et al., 2008; Chaudhary, 2020)</w:t>
      </w:r>
      <w:r w:rsidRPr="000F3D0B">
        <w:rPr>
          <w:rFonts w:ascii="Times New Roman" w:hAnsi="Times New Roman" w:cs="Times New Roman"/>
          <w:sz w:val="24"/>
          <w:szCs w:val="24"/>
        </w:rPr>
        <w:t>. Employees feel proud or rewarded to belong to an organi</w:t>
      </w:r>
      <w:r w:rsidR="00467415" w:rsidRPr="000F3D0B">
        <w:rPr>
          <w:rFonts w:ascii="Times New Roman" w:hAnsi="Times New Roman" w:cs="Times New Roman"/>
          <w:sz w:val="24"/>
          <w:szCs w:val="24"/>
        </w:rPr>
        <w:t>s</w:t>
      </w:r>
      <w:r w:rsidRPr="000F3D0B">
        <w:rPr>
          <w:rFonts w:ascii="Times New Roman" w:hAnsi="Times New Roman" w:cs="Times New Roman"/>
          <w:sz w:val="24"/>
          <w:szCs w:val="24"/>
        </w:rPr>
        <w:t xml:space="preserve">ation that is believed to have socially valued characteristics </w:t>
      </w:r>
      <w:r w:rsidRPr="000F3D0B">
        <w:rPr>
          <w:rFonts w:ascii="Times New Roman" w:hAnsi="Times New Roman" w:cs="Times New Roman"/>
          <w:noProof/>
          <w:sz w:val="24"/>
          <w:szCs w:val="24"/>
        </w:rPr>
        <w:t>(Dutton et al., 1994)</w:t>
      </w:r>
      <w:r w:rsidRPr="000F3D0B">
        <w:rPr>
          <w:rFonts w:ascii="Times New Roman" w:hAnsi="Times New Roman" w:cs="Times New Roman"/>
          <w:sz w:val="24"/>
          <w:szCs w:val="24"/>
        </w:rPr>
        <w:t xml:space="preserve">. Such associations can enhance self-esteem, which will trigger a high degree of identification. </w:t>
      </w:r>
      <w:r w:rsidRPr="000F3D0B">
        <w:rPr>
          <w:rFonts w:ascii="Times New Roman" w:hAnsi="Times New Roman"/>
          <w:sz w:val="24"/>
          <w:szCs w:val="24"/>
        </w:rPr>
        <w:t xml:space="preserve">Few studies identify PP as an antecedent of OI </w:t>
      </w:r>
      <w:r w:rsidRPr="000F3D0B">
        <w:rPr>
          <w:rFonts w:ascii="Times New Roman" w:hAnsi="Times New Roman"/>
          <w:noProof/>
          <w:sz w:val="24"/>
          <w:szCs w:val="24"/>
        </w:rPr>
        <w:t>(Kim et al., 2010; Van Knippenberg and Sleebos, 2006)</w:t>
      </w:r>
      <w:r w:rsidRPr="000F3D0B">
        <w:rPr>
          <w:rFonts w:ascii="Times New Roman" w:hAnsi="Times New Roman"/>
          <w:sz w:val="24"/>
          <w:szCs w:val="24"/>
        </w:rPr>
        <w:t xml:space="preserve">. Other studies find a positive link between PP and OI </w:t>
      </w:r>
      <w:r w:rsidRPr="000F3D0B">
        <w:rPr>
          <w:rFonts w:ascii="Times New Roman" w:hAnsi="Times New Roman"/>
          <w:noProof/>
          <w:sz w:val="24"/>
          <w:szCs w:val="24"/>
        </w:rPr>
        <w:t>(e.g. Bhattacharya et al., 1995; Kim et al., 2010; Mael and Ashforth, 1992)</w:t>
      </w:r>
      <w:r w:rsidRPr="000F3D0B">
        <w:rPr>
          <w:rFonts w:ascii="Times New Roman" w:hAnsi="Times New Roman"/>
          <w:sz w:val="24"/>
          <w:szCs w:val="24"/>
        </w:rPr>
        <w:t xml:space="preserve">. In an organisational setting, employees not only seek financial incentives to fulfil their needs but also have </w:t>
      </w:r>
      <w:r w:rsidRPr="000F3D0B">
        <w:rPr>
          <w:rFonts w:ascii="Times New Roman" w:hAnsi="Times New Roman"/>
          <w:sz w:val="24"/>
          <w:szCs w:val="24"/>
        </w:rPr>
        <w:lastRenderedPageBreak/>
        <w:t>aspiration</w:t>
      </w:r>
      <w:r w:rsidR="00467415" w:rsidRPr="000F3D0B">
        <w:rPr>
          <w:rFonts w:ascii="Times New Roman" w:hAnsi="Times New Roman"/>
          <w:sz w:val="24"/>
          <w:szCs w:val="24"/>
        </w:rPr>
        <w:t>s</w:t>
      </w:r>
      <w:r w:rsidRPr="000F3D0B">
        <w:rPr>
          <w:rFonts w:ascii="Times New Roman" w:hAnsi="Times New Roman"/>
          <w:sz w:val="24"/>
          <w:szCs w:val="24"/>
        </w:rPr>
        <w:t xml:space="preserve"> to be a part of an organisation, </w:t>
      </w:r>
      <w:r w:rsidR="00467415" w:rsidRPr="000F3D0B">
        <w:rPr>
          <w:rFonts w:ascii="Times New Roman" w:hAnsi="Times New Roman"/>
          <w:sz w:val="24"/>
          <w:szCs w:val="24"/>
        </w:rPr>
        <w:t xml:space="preserve">particularly one </w:t>
      </w:r>
      <w:r w:rsidRPr="000F3D0B">
        <w:rPr>
          <w:rFonts w:ascii="Times New Roman" w:hAnsi="Times New Roman"/>
          <w:sz w:val="24"/>
          <w:szCs w:val="24"/>
        </w:rPr>
        <w:t xml:space="preserve">which is highly regarded, respected, or valued. In order to satisfy the need </w:t>
      </w:r>
      <w:r w:rsidR="00467415" w:rsidRPr="000F3D0B">
        <w:rPr>
          <w:rFonts w:ascii="Times New Roman" w:hAnsi="Times New Roman"/>
          <w:sz w:val="24"/>
          <w:szCs w:val="24"/>
        </w:rPr>
        <w:t>for</w:t>
      </w:r>
      <w:r w:rsidRPr="000F3D0B">
        <w:rPr>
          <w:rFonts w:ascii="Times New Roman" w:hAnsi="Times New Roman"/>
          <w:sz w:val="24"/>
          <w:szCs w:val="24"/>
        </w:rPr>
        <w:t xml:space="preserve"> self-enhancement, employees tend to identify with organisations that have prestigious identities </w:t>
      </w:r>
      <w:r w:rsidRPr="000F3D0B">
        <w:rPr>
          <w:rFonts w:ascii="Times New Roman" w:hAnsi="Times New Roman"/>
          <w:noProof/>
          <w:sz w:val="24"/>
          <w:szCs w:val="24"/>
        </w:rPr>
        <w:t>(Bhattacharya and Sen, 2004)</w:t>
      </w:r>
      <w:r w:rsidRPr="000F3D0B">
        <w:rPr>
          <w:rFonts w:ascii="Times New Roman" w:hAnsi="Times New Roman"/>
          <w:sz w:val="24"/>
          <w:szCs w:val="24"/>
        </w:rPr>
        <w:t xml:space="preserve">. Thus, the following hypothesis is set forth: </w:t>
      </w:r>
    </w:p>
    <w:p w14:paraId="7EDDA0B3" w14:textId="77777777" w:rsidR="0080729E" w:rsidRPr="000F3D0B" w:rsidRDefault="0080729E" w:rsidP="00B84913">
      <w:pPr>
        <w:shd w:val="clear" w:color="auto" w:fill="FFFFFF" w:themeFill="background1"/>
        <w:spacing w:after="0" w:line="480" w:lineRule="auto"/>
        <w:ind w:left="720"/>
        <w:jc w:val="both"/>
        <w:rPr>
          <w:rFonts w:ascii="Times New Roman" w:hAnsi="Times New Roman" w:cs="Times New Roman"/>
          <w:i/>
          <w:iCs/>
          <w:sz w:val="24"/>
          <w:szCs w:val="24"/>
        </w:rPr>
      </w:pPr>
      <w:r w:rsidRPr="000F3D0B">
        <w:rPr>
          <w:rFonts w:ascii="Times New Roman" w:hAnsi="Times New Roman" w:cs="Times New Roman"/>
          <w:i/>
          <w:iCs/>
          <w:sz w:val="24"/>
          <w:szCs w:val="24"/>
        </w:rPr>
        <w:t>H</w:t>
      </w:r>
      <w:r w:rsidRPr="000F3D0B">
        <w:rPr>
          <w:rFonts w:ascii="Times New Roman" w:hAnsi="Times New Roman" w:cs="Times New Roman"/>
          <w:i/>
          <w:iCs/>
          <w:sz w:val="24"/>
          <w:szCs w:val="24"/>
          <w:vertAlign w:val="subscript"/>
        </w:rPr>
        <w:t>3</w:t>
      </w:r>
      <w:r w:rsidRPr="000F3D0B">
        <w:rPr>
          <w:rFonts w:ascii="Times New Roman" w:hAnsi="Times New Roman" w:cs="Times New Roman"/>
          <w:i/>
          <w:iCs/>
          <w:sz w:val="24"/>
          <w:szCs w:val="24"/>
        </w:rPr>
        <w:t>: Perceived prestige (PP) has a positive relationship with organisational identification (OI)</w:t>
      </w:r>
    </w:p>
    <w:p w14:paraId="176AF1F5" w14:textId="77777777" w:rsidR="0080729E" w:rsidRPr="000F3D0B" w:rsidRDefault="0080729E" w:rsidP="00B84913">
      <w:pPr>
        <w:shd w:val="clear" w:color="auto" w:fill="FFFFFF" w:themeFill="background1"/>
        <w:spacing w:after="0" w:line="240" w:lineRule="auto"/>
        <w:rPr>
          <w:rFonts w:ascii="Helvetica" w:eastAsia="Times New Roman" w:hAnsi="Helvetica" w:cs="Times New Roman"/>
          <w:color w:val="000000"/>
          <w:sz w:val="24"/>
          <w:szCs w:val="24"/>
          <w:lang w:eastAsia="zh-TW"/>
        </w:rPr>
      </w:pPr>
    </w:p>
    <w:p w14:paraId="7CD11273" w14:textId="794BA8C3" w:rsidR="0080729E" w:rsidRPr="000F3D0B" w:rsidRDefault="0080729E" w:rsidP="00B84913">
      <w:pPr>
        <w:shd w:val="clear" w:color="auto" w:fill="FFFFFF" w:themeFill="background1"/>
        <w:spacing w:after="0" w:line="480" w:lineRule="auto"/>
        <w:jc w:val="both"/>
        <w:outlineLvl w:val="0"/>
        <w:rPr>
          <w:rFonts w:ascii="Times New Roman" w:hAnsi="Times New Roman" w:cs="Times New Roman"/>
          <w:bCs/>
          <w:i/>
          <w:iCs/>
          <w:sz w:val="28"/>
          <w:szCs w:val="28"/>
        </w:rPr>
      </w:pPr>
      <w:r w:rsidRPr="000F3D0B">
        <w:rPr>
          <w:rFonts w:ascii="Times New Roman" w:hAnsi="Times New Roman" w:cs="Times New Roman"/>
          <w:bCs/>
          <w:i/>
          <w:iCs/>
          <w:sz w:val="28"/>
          <w:szCs w:val="28"/>
        </w:rPr>
        <w:t>The impact of perceived prestige (PP) on organi</w:t>
      </w:r>
      <w:r w:rsidR="00467415" w:rsidRPr="000F3D0B">
        <w:rPr>
          <w:rFonts w:ascii="Times New Roman" w:hAnsi="Times New Roman" w:cs="Times New Roman"/>
          <w:bCs/>
          <w:i/>
          <w:iCs/>
          <w:sz w:val="28"/>
          <w:szCs w:val="28"/>
        </w:rPr>
        <w:t>s</w:t>
      </w:r>
      <w:r w:rsidRPr="000F3D0B">
        <w:rPr>
          <w:rFonts w:ascii="Times New Roman" w:hAnsi="Times New Roman" w:cs="Times New Roman"/>
          <w:bCs/>
          <w:i/>
          <w:iCs/>
          <w:sz w:val="28"/>
          <w:szCs w:val="28"/>
        </w:rPr>
        <w:t>ational commitment (OC)</w:t>
      </w:r>
    </w:p>
    <w:p w14:paraId="7BBDCCCB" w14:textId="5453D20F" w:rsidR="0080729E" w:rsidRPr="000F3D0B" w:rsidRDefault="0080729E" w:rsidP="00B84913">
      <w:pPr>
        <w:shd w:val="clear" w:color="auto" w:fill="FFFFFF" w:themeFill="background1"/>
        <w:spacing w:after="0" w:line="480" w:lineRule="auto"/>
        <w:jc w:val="both"/>
        <w:outlineLvl w:val="0"/>
        <w:rPr>
          <w:rFonts w:ascii="Times New Roman" w:hAnsi="Times New Roman" w:cs="Times New Roman"/>
          <w:sz w:val="24"/>
          <w:szCs w:val="24"/>
        </w:rPr>
      </w:pPr>
      <w:r w:rsidRPr="000F3D0B">
        <w:rPr>
          <w:rFonts w:ascii="Times New Roman" w:hAnsi="Times New Roman" w:cs="Times New Roman"/>
          <w:sz w:val="24"/>
          <w:szCs w:val="24"/>
        </w:rPr>
        <w:t xml:space="preserve">Although some researchers use OI and OC synonymously in their work </w:t>
      </w:r>
      <w:r w:rsidRPr="000F3D0B">
        <w:rPr>
          <w:rFonts w:ascii="Times New Roman" w:hAnsi="Times New Roman" w:cs="Times New Roman"/>
          <w:noProof/>
          <w:sz w:val="24"/>
          <w:szCs w:val="24"/>
        </w:rPr>
        <w:t>(Mathieu and Zajac, 1990)</w:t>
      </w:r>
      <w:r w:rsidRPr="000F3D0B">
        <w:rPr>
          <w:rFonts w:ascii="Times New Roman" w:hAnsi="Times New Roman" w:cs="Times New Roman"/>
          <w:sz w:val="24"/>
          <w:szCs w:val="24"/>
        </w:rPr>
        <w:t xml:space="preserve">, others view OI as a key antecedent of OC </w:t>
      </w:r>
      <w:r w:rsidRPr="000F3D0B">
        <w:rPr>
          <w:rFonts w:ascii="Times New Roman" w:hAnsi="Times New Roman" w:cs="Times New Roman"/>
          <w:noProof/>
          <w:sz w:val="24"/>
          <w:szCs w:val="24"/>
        </w:rPr>
        <w:t>(e.g. Kim et al., 2010; Punjaisri et al., 2009; Wiener, 1982)</w:t>
      </w:r>
      <w:r w:rsidRPr="000F3D0B">
        <w:rPr>
          <w:rFonts w:ascii="Times New Roman" w:hAnsi="Times New Roman" w:cs="Times New Roman"/>
          <w:sz w:val="24"/>
          <w:szCs w:val="24"/>
        </w:rPr>
        <w:t xml:space="preserve">. Despite some commonalities, these two concepts are empirically and theoretically distinguishable </w:t>
      </w:r>
      <w:r w:rsidRPr="000F3D0B">
        <w:rPr>
          <w:rFonts w:ascii="Times New Roman" w:hAnsi="Times New Roman" w:cs="Times New Roman"/>
          <w:noProof/>
          <w:sz w:val="24"/>
          <w:szCs w:val="24"/>
        </w:rPr>
        <w:t>(Ashforth and Mael, 1989; Mael and Tetrick, 1992; Punjaisri et al., 2009)</w:t>
      </w:r>
      <w:r w:rsidRPr="000F3D0B">
        <w:rPr>
          <w:rFonts w:ascii="Times New Roman" w:hAnsi="Times New Roman" w:cs="Times New Roman"/>
          <w:sz w:val="24"/>
          <w:szCs w:val="24"/>
        </w:rPr>
        <w:t xml:space="preserve">. The fundamental difference between OI and OC lies in the nature of the relationship. While identification refers to a convergence of self and the organisation, commitment implies a relationship in which an employee and the organisation are separate entities psychologically </w:t>
      </w:r>
      <w:r w:rsidRPr="000F3D0B">
        <w:rPr>
          <w:rFonts w:ascii="Times New Roman" w:hAnsi="Times New Roman" w:cs="Times New Roman"/>
          <w:noProof/>
          <w:sz w:val="24"/>
          <w:szCs w:val="24"/>
        </w:rPr>
        <w:t>(Van Knippenberg and Sleebos, 2006)</w:t>
      </w:r>
      <w:r w:rsidRPr="000F3D0B">
        <w:rPr>
          <w:rFonts w:ascii="Times New Roman" w:hAnsi="Times New Roman" w:cs="Times New Roman"/>
          <w:sz w:val="24"/>
          <w:szCs w:val="24"/>
        </w:rPr>
        <w:t xml:space="preserve">. Thus, identification is more organisation specific than commitment </w:t>
      </w:r>
      <w:r w:rsidR="00467415" w:rsidRPr="000F3D0B">
        <w:rPr>
          <w:rFonts w:ascii="Times New Roman" w:hAnsi="Times New Roman" w:cs="Times New Roman"/>
          <w:sz w:val="24"/>
          <w:szCs w:val="24"/>
        </w:rPr>
        <w:t xml:space="preserve">specific </w:t>
      </w:r>
      <w:r w:rsidRPr="000F3D0B">
        <w:rPr>
          <w:rFonts w:ascii="Times New Roman" w:hAnsi="Times New Roman" w:cs="Times New Roman"/>
          <w:noProof/>
          <w:sz w:val="24"/>
          <w:szCs w:val="24"/>
        </w:rPr>
        <w:t>(Mael and Ashforth, 1992)</w:t>
      </w:r>
      <w:r w:rsidRPr="000F3D0B">
        <w:rPr>
          <w:rFonts w:ascii="Times New Roman" w:hAnsi="Times New Roman" w:cs="Times New Roman"/>
          <w:sz w:val="24"/>
          <w:szCs w:val="24"/>
        </w:rPr>
        <w:t>.</w:t>
      </w:r>
    </w:p>
    <w:p w14:paraId="3B66943D" w14:textId="069F3D07" w:rsidR="0080729E" w:rsidRPr="000F3D0B" w:rsidRDefault="0080729E" w:rsidP="00B84913">
      <w:pPr>
        <w:shd w:val="clear" w:color="auto" w:fill="FFFFFF" w:themeFill="background1"/>
        <w:spacing w:after="0" w:line="480" w:lineRule="auto"/>
        <w:ind w:firstLine="720"/>
        <w:jc w:val="both"/>
        <w:rPr>
          <w:rFonts w:ascii="Times New Roman" w:hAnsi="Times New Roman" w:cs="Times New Roman"/>
          <w:sz w:val="24"/>
          <w:szCs w:val="24"/>
          <w:lang w:eastAsia="zh-TW"/>
        </w:rPr>
      </w:pPr>
      <w:r w:rsidRPr="000F3D0B">
        <w:rPr>
          <w:rFonts w:ascii="Times New Roman" w:hAnsi="Times New Roman" w:cs="Times New Roman"/>
          <w:sz w:val="24"/>
          <w:szCs w:val="24"/>
          <w:lang w:eastAsia="zh-TW"/>
        </w:rPr>
        <w:t>Conceptually, OC can be characteri</w:t>
      </w:r>
      <w:r w:rsidR="00467415" w:rsidRPr="000F3D0B">
        <w:rPr>
          <w:rFonts w:ascii="Times New Roman" w:hAnsi="Times New Roman" w:cs="Times New Roman"/>
          <w:sz w:val="24"/>
          <w:szCs w:val="24"/>
          <w:lang w:eastAsia="zh-TW"/>
        </w:rPr>
        <w:t>s</w:t>
      </w:r>
      <w:r w:rsidRPr="000F3D0B">
        <w:rPr>
          <w:rFonts w:ascii="Times New Roman" w:hAnsi="Times New Roman" w:cs="Times New Roman"/>
          <w:sz w:val="24"/>
          <w:szCs w:val="24"/>
          <w:lang w:eastAsia="zh-TW"/>
        </w:rPr>
        <w:t xml:space="preserve">ed by three factors: </w:t>
      </w:r>
      <w:r w:rsidR="00467415" w:rsidRPr="000F3D0B">
        <w:rPr>
          <w:rFonts w:ascii="Times New Roman" w:hAnsi="Times New Roman" w:cs="Times New Roman"/>
          <w:sz w:val="24"/>
          <w:szCs w:val="24"/>
          <w:lang w:eastAsia="zh-TW"/>
        </w:rPr>
        <w:t xml:space="preserve">i) </w:t>
      </w:r>
      <w:r w:rsidRPr="000F3D0B">
        <w:rPr>
          <w:rFonts w:ascii="Times New Roman" w:hAnsi="Times New Roman" w:cs="Times New Roman"/>
          <w:sz w:val="24"/>
          <w:szCs w:val="24"/>
          <w:lang w:eastAsia="zh-TW"/>
        </w:rPr>
        <w:t xml:space="preserve">extra effort on behalf of the organisation, </w:t>
      </w:r>
      <w:r w:rsidR="00467415" w:rsidRPr="000F3D0B">
        <w:rPr>
          <w:rFonts w:ascii="Times New Roman" w:hAnsi="Times New Roman" w:cs="Times New Roman"/>
          <w:sz w:val="24"/>
          <w:szCs w:val="24"/>
          <w:lang w:eastAsia="zh-TW"/>
        </w:rPr>
        <w:t xml:space="preserve">ii) </w:t>
      </w:r>
      <w:r w:rsidRPr="000F3D0B">
        <w:rPr>
          <w:rFonts w:ascii="Times New Roman" w:hAnsi="Times New Roman" w:cs="Times New Roman"/>
          <w:sz w:val="24"/>
          <w:szCs w:val="24"/>
          <w:lang w:eastAsia="zh-TW"/>
        </w:rPr>
        <w:t xml:space="preserve">acceptance of organisational values and goals, and </w:t>
      </w:r>
      <w:r w:rsidR="00467415" w:rsidRPr="000F3D0B">
        <w:rPr>
          <w:rFonts w:ascii="Times New Roman" w:hAnsi="Times New Roman" w:cs="Times New Roman"/>
          <w:sz w:val="24"/>
          <w:szCs w:val="24"/>
          <w:lang w:eastAsia="zh-TW"/>
        </w:rPr>
        <w:t xml:space="preserve">iii) </w:t>
      </w:r>
      <w:r w:rsidRPr="000F3D0B">
        <w:rPr>
          <w:rFonts w:ascii="Times New Roman" w:hAnsi="Times New Roman" w:cs="Times New Roman"/>
          <w:sz w:val="24"/>
          <w:szCs w:val="24"/>
          <w:lang w:eastAsia="zh-TW"/>
        </w:rPr>
        <w:t xml:space="preserve">desire to remain with the employer </w:t>
      </w:r>
      <w:r w:rsidRPr="000F3D0B">
        <w:rPr>
          <w:rFonts w:ascii="Times New Roman" w:hAnsi="Times New Roman" w:cs="Times New Roman"/>
          <w:noProof/>
          <w:sz w:val="24"/>
          <w:szCs w:val="24"/>
          <w:lang w:eastAsia="zh-TW"/>
        </w:rPr>
        <w:t>(Mowday et al., 2013, p.27)</w:t>
      </w:r>
      <w:r w:rsidRPr="000F3D0B">
        <w:rPr>
          <w:rFonts w:ascii="Times New Roman" w:hAnsi="Times New Roman" w:cs="Times New Roman"/>
          <w:sz w:val="24"/>
          <w:szCs w:val="24"/>
          <w:lang w:eastAsia="zh-TW"/>
        </w:rPr>
        <w:t>. Through an attitudinal lens, OC can be conceptuali</w:t>
      </w:r>
      <w:r w:rsidR="00467415" w:rsidRPr="000F3D0B">
        <w:rPr>
          <w:rFonts w:ascii="Times New Roman" w:hAnsi="Times New Roman" w:cs="Times New Roman"/>
          <w:sz w:val="24"/>
          <w:szCs w:val="24"/>
          <w:lang w:eastAsia="zh-TW"/>
        </w:rPr>
        <w:t>s</w:t>
      </w:r>
      <w:r w:rsidRPr="000F3D0B">
        <w:rPr>
          <w:rFonts w:ascii="Times New Roman" w:hAnsi="Times New Roman" w:cs="Times New Roman"/>
          <w:sz w:val="24"/>
          <w:szCs w:val="24"/>
          <w:lang w:eastAsia="zh-TW"/>
        </w:rPr>
        <w:t xml:space="preserve">ed as a person's </w:t>
      </w:r>
    </w:p>
    <w:p w14:paraId="6951B1D0" w14:textId="77777777" w:rsidR="0080729E" w:rsidRPr="000F3D0B" w:rsidRDefault="0080729E" w:rsidP="00B84913">
      <w:pPr>
        <w:shd w:val="clear" w:color="auto" w:fill="FFFFFF" w:themeFill="background1"/>
        <w:spacing w:after="0" w:line="480" w:lineRule="auto"/>
        <w:ind w:left="720" w:right="720"/>
        <w:jc w:val="both"/>
        <w:rPr>
          <w:rFonts w:ascii="Times New Roman" w:hAnsi="Times New Roman" w:cs="Times New Roman"/>
          <w:sz w:val="24"/>
          <w:szCs w:val="24"/>
          <w:lang w:eastAsia="zh-TW"/>
        </w:rPr>
      </w:pPr>
      <w:r w:rsidRPr="000F3D0B">
        <w:rPr>
          <w:rFonts w:ascii="Times New Roman" w:hAnsi="Times New Roman" w:cs="Times New Roman"/>
          <w:i/>
          <w:iCs/>
          <w:sz w:val="24"/>
          <w:szCs w:val="24"/>
          <w:lang w:eastAsia="zh-TW"/>
        </w:rPr>
        <w:t>‘positive attitude toward his/her organisation, wherein the person's sense of self and organisation remain separate entities’</w:t>
      </w:r>
      <w:r w:rsidRPr="000F3D0B">
        <w:rPr>
          <w:rFonts w:ascii="Times New Roman" w:hAnsi="Times New Roman" w:cs="Times New Roman"/>
          <w:sz w:val="24"/>
          <w:szCs w:val="24"/>
          <w:lang w:eastAsia="zh-TW"/>
        </w:rPr>
        <w:t xml:space="preserve"> </w:t>
      </w:r>
      <w:r w:rsidRPr="000F3D0B">
        <w:rPr>
          <w:rFonts w:ascii="Times New Roman" w:hAnsi="Times New Roman" w:cs="Times New Roman"/>
          <w:noProof/>
          <w:sz w:val="24"/>
          <w:szCs w:val="24"/>
          <w:lang w:eastAsia="zh-TW"/>
        </w:rPr>
        <w:t>(Sluss et al., 2012, p.952)</w:t>
      </w:r>
      <w:r w:rsidRPr="000F3D0B">
        <w:rPr>
          <w:rFonts w:ascii="Times New Roman" w:hAnsi="Times New Roman" w:cs="Times New Roman"/>
          <w:sz w:val="24"/>
          <w:szCs w:val="24"/>
          <w:lang w:eastAsia="zh-TW"/>
        </w:rPr>
        <w:t>.</w:t>
      </w:r>
    </w:p>
    <w:p w14:paraId="7E1F679A" w14:textId="6B2D0DD0" w:rsidR="0080729E" w:rsidRPr="000F3D0B" w:rsidRDefault="0080729E" w:rsidP="00B84913">
      <w:pPr>
        <w:shd w:val="clear" w:color="auto" w:fill="FFFFFF" w:themeFill="background1"/>
        <w:spacing w:after="0" w:line="480" w:lineRule="auto"/>
        <w:ind w:firstLine="720"/>
        <w:jc w:val="both"/>
        <w:rPr>
          <w:rFonts w:ascii="Times New Roman" w:hAnsi="Times New Roman" w:cs="Times New Roman"/>
          <w:sz w:val="24"/>
          <w:szCs w:val="24"/>
        </w:rPr>
      </w:pPr>
      <w:r w:rsidRPr="000F3D0B">
        <w:rPr>
          <w:rFonts w:ascii="Times New Roman" w:hAnsi="Times New Roman" w:cs="Times New Roman"/>
          <w:sz w:val="24"/>
          <w:szCs w:val="24"/>
          <w:lang w:eastAsia="zh-TW"/>
        </w:rPr>
        <w:t xml:space="preserve">Unlike OI, the self and the organisation are perceived as independent entities for OC </w:t>
      </w:r>
      <w:r w:rsidRPr="000F3D0B">
        <w:rPr>
          <w:rFonts w:ascii="Times New Roman" w:hAnsi="Times New Roman" w:cs="Times New Roman"/>
          <w:noProof/>
          <w:sz w:val="24"/>
          <w:szCs w:val="24"/>
          <w:lang w:eastAsia="zh-TW"/>
        </w:rPr>
        <w:t>(Ashforth et al., 2008)</w:t>
      </w:r>
      <w:r w:rsidR="00467415" w:rsidRPr="000F3D0B">
        <w:rPr>
          <w:rFonts w:ascii="Times New Roman" w:hAnsi="Times New Roman" w:cs="Times New Roman"/>
          <w:sz w:val="24"/>
          <w:szCs w:val="24"/>
          <w:lang w:eastAsia="zh-TW"/>
        </w:rPr>
        <w:t>;</w:t>
      </w:r>
      <w:r w:rsidRPr="000F3D0B">
        <w:rPr>
          <w:rFonts w:ascii="Times New Roman" w:hAnsi="Times New Roman" w:cs="Times New Roman"/>
          <w:sz w:val="24"/>
          <w:szCs w:val="24"/>
          <w:lang w:eastAsia="zh-TW"/>
        </w:rPr>
        <w:t xml:space="preserve"> thus</w:t>
      </w:r>
      <w:r w:rsidR="00467415" w:rsidRPr="000F3D0B">
        <w:rPr>
          <w:rFonts w:ascii="Times New Roman" w:hAnsi="Times New Roman" w:cs="Times New Roman"/>
          <w:sz w:val="24"/>
          <w:szCs w:val="24"/>
          <w:lang w:eastAsia="zh-TW"/>
        </w:rPr>
        <w:t>,</w:t>
      </w:r>
      <w:r w:rsidRPr="000F3D0B">
        <w:rPr>
          <w:rFonts w:ascii="Times New Roman" w:hAnsi="Times New Roman" w:cs="Times New Roman"/>
        </w:rPr>
        <w:t xml:space="preserve"> </w:t>
      </w:r>
      <w:r w:rsidRPr="000F3D0B">
        <w:rPr>
          <w:rFonts w:ascii="Times New Roman" w:hAnsi="Times New Roman" w:cs="Times New Roman"/>
          <w:sz w:val="24"/>
          <w:szCs w:val="24"/>
          <w:lang w:eastAsia="zh-TW"/>
        </w:rPr>
        <w:t>it can be easily transferred to other organisations without any or with minim</w:t>
      </w:r>
      <w:r w:rsidR="00467415" w:rsidRPr="000F3D0B">
        <w:rPr>
          <w:rFonts w:ascii="Times New Roman" w:hAnsi="Times New Roman" w:cs="Times New Roman"/>
          <w:sz w:val="24"/>
          <w:szCs w:val="24"/>
          <w:lang w:eastAsia="zh-TW"/>
        </w:rPr>
        <w:t>al</w:t>
      </w:r>
      <w:r w:rsidRPr="000F3D0B">
        <w:rPr>
          <w:rFonts w:ascii="Times New Roman" w:hAnsi="Times New Roman" w:cs="Times New Roman"/>
          <w:sz w:val="24"/>
          <w:szCs w:val="24"/>
          <w:lang w:eastAsia="zh-TW"/>
        </w:rPr>
        <w:t xml:space="preserve"> psychological loss. </w:t>
      </w:r>
      <w:r w:rsidRPr="000F3D0B">
        <w:rPr>
          <w:rFonts w:ascii="Times New Roman" w:hAnsi="Times New Roman" w:cs="Times New Roman"/>
          <w:sz w:val="24"/>
          <w:szCs w:val="24"/>
        </w:rPr>
        <w:t xml:space="preserve">In the literature, social exchange theory is often used to </w:t>
      </w:r>
      <w:r w:rsidRPr="000F3D0B">
        <w:rPr>
          <w:rFonts w:ascii="Times New Roman" w:hAnsi="Times New Roman" w:cs="Times New Roman"/>
          <w:sz w:val="24"/>
          <w:szCs w:val="24"/>
        </w:rPr>
        <w:lastRenderedPageBreak/>
        <w:t>explain the complex relationship between the organisation and its employees. According to social exchange theory’s (SET) norms of reciprocity, employees’ commitment depends on their perception</w:t>
      </w:r>
      <w:r w:rsidR="00467415" w:rsidRPr="000F3D0B">
        <w:rPr>
          <w:rFonts w:ascii="Times New Roman" w:hAnsi="Times New Roman" w:cs="Times New Roman"/>
          <w:sz w:val="24"/>
          <w:szCs w:val="24"/>
        </w:rPr>
        <w:t>s</w:t>
      </w:r>
      <w:r w:rsidRPr="000F3D0B">
        <w:rPr>
          <w:rFonts w:ascii="Times New Roman" w:hAnsi="Times New Roman" w:cs="Times New Roman"/>
          <w:sz w:val="24"/>
          <w:szCs w:val="24"/>
        </w:rPr>
        <w:t xml:space="preserve"> of value and benefit that they are expecting from the organisation </w:t>
      </w:r>
      <w:r w:rsidRPr="000F3D0B">
        <w:rPr>
          <w:rFonts w:ascii="Times New Roman" w:hAnsi="Times New Roman" w:cs="Times New Roman"/>
          <w:noProof/>
          <w:sz w:val="24"/>
          <w:szCs w:val="24"/>
        </w:rPr>
        <w:t>(Shore and Wayne, 1993)</w:t>
      </w:r>
      <w:r w:rsidRPr="000F3D0B">
        <w:rPr>
          <w:rFonts w:ascii="Times New Roman" w:hAnsi="Times New Roman" w:cs="Times New Roman"/>
          <w:sz w:val="24"/>
          <w:szCs w:val="24"/>
        </w:rPr>
        <w:t xml:space="preserve">. </w:t>
      </w:r>
    </w:p>
    <w:p w14:paraId="15D6867E" w14:textId="524B176D" w:rsidR="0080729E" w:rsidRPr="000F3D0B" w:rsidRDefault="0080729E" w:rsidP="00B84913">
      <w:pPr>
        <w:shd w:val="clear" w:color="auto" w:fill="FFFFFF" w:themeFill="background1"/>
        <w:spacing w:after="0" w:line="480" w:lineRule="auto"/>
        <w:ind w:firstLine="720"/>
        <w:jc w:val="both"/>
        <w:rPr>
          <w:rFonts w:ascii="Times New Roman" w:hAnsi="Times New Roman" w:cs="Times New Roman"/>
          <w:sz w:val="24"/>
          <w:szCs w:val="24"/>
        </w:rPr>
      </w:pPr>
      <w:r w:rsidRPr="000F3D0B">
        <w:rPr>
          <w:rFonts w:ascii="Times New Roman" w:hAnsi="Times New Roman" w:cs="Times New Roman"/>
          <w:sz w:val="24"/>
          <w:szCs w:val="24"/>
        </w:rPr>
        <w:t xml:space="preserve">According to </w:t>
      </w:r>
      <w:r w:rsidR="00467415" w:rsidRPr="000F3D0B">
        <w:rPr>
          <w:rFonts w:ascii="Times New Roman" w:hAnsi="Times New Roman" w:cs="Times New Roman"/>
          <w:sz w:val="24"/>
          <w:szCs w:val="24"/>
        </w:rPr>
        <w:t>SET</w:t>
      </w:r>
      <w:r w:rsidRPr="000F3D0B">
        <w:rPr>
          <w:rFonts w:ascii="Times New Roman" w:hAnsi="Times New Roman" w:cs="Times New Roman"/>
          <w:sz w:val="24"/>
          <w:szCs w:val="24"/>
        </w:rPr>
        <w:t xml:space="preserve">, employees who perceive the organisation as caring for their well-being are more likely to reciprocate by developing a stronger sense of commitment. Scholars </w:t>
      </w:r>
      <w:r w:rsidRPr="000F3D0B">
        <w:rPr>
          <w:rFonts w:ascii="Times New Roman" w:hAnsi="Times New Roman" w:cs="Times New Roman"/>
          <w:noProof/>
          <w:sz w:val="24"/>
          <w:szCs w:val="24"/>
        </w:rPr>
        <w:t>(such as Shore and Wayne, 1993)</w:t>
      </w:r>
      <w:r w:rsidRPr="000F3D0B">
        <w:rPr>
          <w:rFonts w:ascii="Times New Roman" w:hAnsi="Times New Roman" w:cs="Times New Roman"/>
          <w:sz w:val="24"/>
          <w:szCs w:val="24"/>
        </w:rPr>
        <w:t xml:space="preserve"> call this concept </w:t>
      </w:r>
      <w:r w:rsidR="00467415" w:rsidRPr="000F3D0B">
        <w:rPr>
          <w:rFonts w:ascii="Times New Roman" w:hAnsi="Times New Roman" w:cs="Times New Roman"/>
          <w:sz w:val="24"/>
          <w:szCs w:val="24"/>
        </w:rPr>
        <w:t>‘</w:t>
      </w:r>
      <w:r w:rsidRPr="000F3D0B">
        <w:rPr>
          <w:rFonts w:ascii="Times New Roman" w:hAnsi="Times New Roman" w:cs="Times New Roman"/>
          <w:sz w:val="24"/>
          <w:szCs w:val="24"/>
        </w:rPr>
        <w:t>perceived organisational support</w:t>
      </w:r>
      <w:r w:rsidR="00467415" w:rsidRPr="000F3D0B">
        <w:rPr>
          <w:rFonts w:ascii="Times New Roman" w:hAnsi="Times New Roman" w:cs="Times New Roman"/>
          <w:sz w:val="24"/>
          <w:szCs w:val="24"/>
        </w:rPr>
        <w:t>’</w:t>
      </w:r>
      <w:r w:rsidRPr="000F3D0B">
        <w:rPr>
          <w:rFonts w:ascii="Times New Roman" w:hAnsi="Times New Roman" w:cs="Times New Roman"/>
          <w:sz w:val="24"/>
          <w:szCs w:val="24"/>
        </w:rPr>
        <w:t xml:space="preserve"> (POS</w:t>
      </w:r>
      <w:r w:rsidRPr="000F3D0B">
        <w:rPr>
          <w:rStyle w:val="FootnoteReference"/>
          <w:rFonts w:ascii="Times New Roman" w:hAnsi="Times New Roman" w:cs="Times New Roman"/>
          <w:sz w:val="24"/>
          <w:szCs w:val="24"/>
        </w:rPr>
        <w:footnoteReference w:id="1"/>
      </w:r>
      <w:r w:rsidRPr="000F3D0B">
        <w:rPr>
          <w:rFonts w:ascii="Times New Roman" w:hAnsi="Times New Roman" w:cs="Times New Roman"/>
          <w:sz w:val="24"/>
          <w:szCs w:val="24"/>
        </w:rPr>
        <w:t xml:space="preserve">). The idea of POS can be expanded by including an employee’s perception of how other stakeholders are treated by the organisation. When employees perceive that their organisation is being fair to others, they like to respond positively towards their organisation. In other words, treating other stakeholders well signals to an employee that he/she will be treated fairly </w:t>
      </w:r>
      <w:r w:rsidRPr="000F3D0B">
        <w:rPr>
          <w:rFonts w:ascii="Times New Roman" w:hAnsi="Times New Roman" w:cs="Times New Roman"/>
          <w:noProof/>
          <w:sz w:val="24"/>
          <w:szCs w:val="24"/>
        </w:rPr>
        <w:t>(Glavas and Kelley, 2014)</w:t>
      </w:r>
      <w:r w:rsidRPr="000F3D0B">
        <w:rPr>
          <w:rFonts w:ascii="Times New Roman" w:hAnsi="Times New Roman" w:cs="Times New Roman"/>
          <w:sz w:val="24"/>
          <w:szCs w:val="24"/>
        </w:rPr>
        <w:t xml:space="preserve">. Furthermore, employees develop high levels of commitment (OC) when outsiders appreciate or favourably evaluate the organisation </w:t>
      </w:r>
      <w:r w:rsidRPr="000F3D0B">
        <w:rPr>
          <w:rFonts w:ascii="Times New Roman" w:hAnsi="Times New Roman" w:cs="Times New Roman"/>
          <w:noProof/>
          <w:sz w:val="24"/>
          <w:szCs w:val="24"/>
        </w:rPr>
        <w:t>(Carmeli, 2005)</w:t>
      </w:r>
      <w:r w:rsidRPr="000F3D0B">
        <w:rPr>
          <w:rFonts w:ascii="Times New Roman" w:hAnsi="Times New Roman" w:cs="Times New Roman"/>
          <w:sz w:val="24"/>
          <w:szCs w:val="24"/>
        </w:rPr>
        <w:t>. Since employees can augment their self-image via PP, they are likely to feel a sense of obligation to reciprocate. When organisations create social value and key stakeholders view these initiatives positively, employees feel an obligation that motivates them to demonstrate positive responses,</w:t>
      </w:r>
      <w:r w:rsidR="00467415" w:rsidRPr="000F3D0B">
        <w:rPr>
          <w:rFonts w:ascii="Times New Roman" w:hAnsi="Times New Roman" w:cs="Times New Roman"/>
          <w:sz w:val="24"/>
          <w:szCs w:val="24"/>
        </w:rPr>
        <w:t xml:space="preserve"> </w:t>
      </w:r>
      <w:r w:rsidRPr="000F3D0B">
        <w:rPr>
          <w:rFonts w:ascii="Times New Roman" w:hAnsi="Times New Roman" w:cs="Times New Roman"/>
          <w:sz w:val="24"/>
          <w:szCs w:val="24"/>
        </w:rPr>
        <w:t>i.e. commitment. Therefore, the following hypothesis is proposed:</w:t>
      </w:r>
    </w:p>
    <w:p w14:paraId="61F259E0" w14:textId="25CE8BCA" w:rsidR="0080729E" w:rsidRPr="000F3D0B" w:rsidRDefault="0080729E" w:rsidP="00B84913">
      <w:pPr>
        <w:shd w:val="clear" w:color="auto" w:fill="FFFFFF" w:themeFill="background1"/>
        <w:spacing w:after="0" w:line="480" w:lineRule="auto"/>
        <w:ind w:left="720"/>
        <w:jc w:val="both"/>
        <w:rPr>
          <w:rFonts w:ascii="Times New Roman" w:hAnsi="Times New Roman" w:cs="Times New Roman"/>
          <w:i/>
          <w:iCs/>
          <w:sz w:val="24"/>
          <w:szCs w:val="24"/>
        </w:rPr>
      </w:pPr>
      <w:r w:rsidRPr="000F3D0B">
        <w:rPr>
          <w:rFonts w:ascii="Times New Roman" w:hAnsi="Times New Roman" w:cs="Times New Roman"/>
          <w:i/>
          <w:iCs/>
          <w:sz w:val="24"/>
          <w:szCs w:val="24"/>
        </w:rPr>
        <w:t>H</w:t>
      </w:r>
      <w:r w:rsidRPr="000F3D0B">
        <w:rPr>
          <w:rFonts w:ascii="Times New Roman" w:hAnsi="Times New Roman" w:cs="Times New Roman"/>
          <w:i/>
          <w:iCs/>
          <w:sz w:val="24"/>
          <w:szCs w:val="24"/>
          <w:vertAlign w:val="subscript"/>
        </w:rPr>
        <w:t>4</w:t>
      </w:r>
      <w:r w:rsidRPr="000F3D0B">
        <w:rPr>
          <w:rFonts w:ascii="Times New Roman" w:hAnsi="Times New Roman" w:cs="Times New Roman"/>
          <w:i/>
          <w:iCs/>
          <w:sz w:val="24"/>
          <w:szCs w:val="24"/>
        </w:rPr>
        <w:t>: Perceived prestige (PP) has a positive relationship with organisational commitment (OC)</w:t>
      </w:r>
      <w:r w:rsidR="00467415" w:rsidRPr="000F3D0B">
        <w:rPr>
          <w:rFonts w:ascii="Times New Roman" w:hAnsi="Times New Roman" w:cs="Times New Roman"/>
          <w:i/>
          <w:iCs/>
          <w:sz w:val="24"/>
          <w:szCs w:val="24"/>
        </w:rPr>
        <w:t>.</w:t>
      </w:r>
    </w:p>
    <w:p w14:paraId="296ED8DE" w14:textId="77777777" w:rsidR="0080729E" w:rsidRPr="000F3D0B" w:rsidRDefault="0080729E" w:rsidP="00B84913">
      <w:pPr>
        <w:shd w:val="clear" w:color="auto" w:fill="FFFFFF" w:themeFill="background1"/>
        <w:spacing w:after="0" w:line="480" w:lineRule="auto"/>
        <w:ind w:left="720"/>
        <w:jc w:val="both"/>
        <w:rPr>
          <w:rFonts w:ascii="Times New Roman" w:hAnsi="Times New Roman" w:cs="Times New Roman"/>
          <w:i/>
          <w:iCs/>
          <w:sz w:val="24"/>
          <w:szCs w:val="24"/>
        </w:rPr>
      </w:pPr>
    </w:p>
    <w:p w14:paraId="584063A5" w14:textId="77777777" w:rsidR="00417432" w:rsidRPr="000F3D0B" w:rsidRDefault="00417432" w:rsidP="00B84913">
      <w:pPr>
        <w:shd w:val="clear" w:color="auto" w:fill="FFFFFF" w:themeFill="background1"/>
        <w:spacing w:after="0" w:line="480" w:lineRule="auto"/>
        <w:ind w:left="720"/>
        <w:jc w:val="both"/>
        <w:rPr>
          <w:rFonts w:ascii="Times New Roman" w:hAnsi="Times New Roman" w:cs="Times New Roman"/>
          <w:i/>
          <w:iCs/>
          <w:sz w:val="24"/>
          <w:szCs w:val="24"/>
        </w:rPr>
      </w:pPr>
    </w:p>
    <w:p w14:paraId="393BA42F" w14:textId="77777777" w:rsidR="00417432" w:rsidRPr="000F3D0B" w:rsidRDefault="00417432" w:rsidP="00B84913">
      <w:pPr>
        <w:shd w:val="clear" w:color="auto" w:fill="FFFFFF" w:themeFill="background1"/>
        <w:spacing w:after="0" w:line="480" w:lineRule="auto"/>
        <w:ind w:left="720"/>
        <w:jc w:val="both"/>
        <w:rPr>
          <w:rFonts w:ascii="Times New Roman" w:hAnsi="Times New Roman" w:cs="Times New Roman"/>
          <w:i/>
          <w:iCs/>
          <w:sz w:val="24"/>
          <w:szCs w:val="24"/>
        </w:rPr>
      </w:pPr>
    </w:p>
    <w:p w14:paraId="1C82851B" w14:textId="77777777" w:rsidR="0080729E" w:rsidRPr="000F3D0B" w:rsidRDefault="0080729E" w:rsidP="00B84913">
      <w:pPr>
        <w:shd w:val="clear" w:color="auto" w:fill="FFFFFF" w:themeFill="background1"/>
        <w:spacing w:after="0" w:line="480" w:lineRule="auto"/>
        <w:jc w:val="both"/>
        <w:rPr>
          <w:rFonts w:ascii="Times New Roman" w:hAnsi="Times New Roman" w:cs="Times New Roman"/>
          <w:bCs/>
          <w:i/>
          <w:iCs/>
          <w:sz w:val="28"/>
          <w:szCs w:val="28"/>
        </w:rPr>
      </w:pPr>
      <w:r w:rsidRPr="000F3D0B">
        <w:rPr>
          <w:rFonts w:ascii="Times New Roman" w:hAnsi="Times New Roman" w:cs="Times New Roman"/>
          <w:bCs/>
          <w:i/>
          <w:iCs/>
          <w:sz w:val="28"/>
          <w:szCs w:val="28"/>
        </w:rPr>
        <w:lastRenderedPageBreak/>
        <w:t>The influence of</w:t>
      </w:r>
      <w:r w:rsidRPr="000F3D0B">
        <w:rPr>
          <w:rFonts w:ascii="Times New Roman" w:hAnsi="Times New Roman" w:cs="Times New Roman"/>
          <w:sz w:val="28"/>
          <w:szCs w:val="28"/>
        </w:rPr>
        <w:t xml:space="preserve"> </w:t>
      </w:r>
      <w:r w:rsidRPr="000F3D0B">
        <w:rPr>
          <w:rFonts w:ascii="Times New Roman" w:hAnsi="Times New Roman" w:cs="Times New Roman"/>
          <w:bCs/>
          <w:i/>
          <w:iCs/>
          <w:sz w:val="28"/>
          <w:szCs w:val="28"/>
        </w:rPr>
        <w:t>organisational identification (OI) on organisational commitment (OC)</w:t>
      </w:r>
    </w:p>
    <w:p w14:paraId="56392916" w14:textId="7FD57A07" w:rsidR="0080729E" w:rsidRPr="000F3D0B" w:rsidRDefault="0080729E" w:rsidP="00B84913">
      <w:pPr>
        <w:shd w:val="clear" w:color="auto" w:fill="FFFFFF" w:themeFill="background1"/>
        <w:spacing w:after="0" w:line="480" w:lineRule="auto"/>
        <w:jc w:val="both"/>
        <w:rPr>
          <w:rFonts w:ascii="Times New Roman" w:hAnsi="Times New Roman" w:cs="Times New Roman"/>
          <w:sz w:val="24"/>
          <w:szCs w:val="24"/>
        </w:rPr>
      </w:pPr>
      <w:r w:rsidRPr="000F3D0B">
        <w:rPr>
          <w:rFonts w:ascii="Times New Roman" w:hAnsi="Times New Roman" w:cs="Times New Roman"/>
          <w:sz w:val="24"/>
          <w:szCs w:val="24"/>
        </w:rPr>
        <w:t xml:space="preserve">Turker </w:t>
      </w:r>
      <w:r w:rsidRPr="000F3D0B">
        <w:rPr>
          <w:rFonts w:ascii="Times New Roman" w:hAnsi="Times New Roman" w:cs="Times New Roman"/>
          <w:noProof/>
          <w:sz w:val="24"/>
          <w:szCs w:val="24"/>
        </w:rPr>
        <w:t>(2009)</w:t>
      </w:r>
      <w:r w:rsidRPr="000F3D0B">
        <w:rPr>
          <w:rFonts w:ascii="Times New Roman" w:hAnsi="Times New Roman" w:cs="Times New Roman"/>
          <w:sz w:val="24"/>
          <w:szCs w:val="24"/>
        </w:rPr>
        <w:t xml:space="preserve"> claims that being a member of a reputed organisation can enhance identity, which will affect individuals’ work attitudes. Similarly, when employees identify themselves with socially responsible organisations, they may like to give more support to attain organisational goals and objectives (both social and economic objectives) </w:t>
      </w:r>
      <w:r w:rsidRPr="000F3D0B">
        <w:rPr>
          <w:rFonts w:ascii="Times New Roman" w:hAnsi="Times New Roman" w:cs="Times New Roman"/>
          <w:noProof/>
          <w:sz w:val="24"/>
          <w:szCs w:val="24"/>
        </w:rPr>
        <w:t>(Model et al., 2012)</w:t>
      </w:r>
      <w:r w:rsidRPr="000F3D0B">
        <w:rPr>
          <w:rFonts w:ascii="Times New Roman" w:hAnsi="Times New Roman" w:cs="Times New Roman"/>
          <w:sz w:val="24"/>
          <w:szCs w:val="24"/>
        </w:rPr>
        <w:t xml:space="preserve">. It is also argued that employees who are strongly committed to their organisations are also likely to identify themselves with their organisations </w:t>
      </w:r>
      <w:r w:rsidRPr="000F3D0B">
        <w:rPr>
          <w:rFonts w:ascii="Times New Roman" w:hAnsi="Times New Roman" w:cs="Times New Roman"/>
          <w:noProof/>
          <w:sz w:val="24"/>
          <w:szCs w:val="24"/>
        </w:rPr>
        <w:t>(Mowday et al., 1982)</w:t>
      </w:r>
      <w:r w:rsidRPr="000F3D0B">
        <w:rPr>
          <w:rFonts w:ascii="Times New Roman" w:hAnsi="Times New Roman" w:cs="Times New Roman"/>
          <w:sz w:val="24"/>
          <w:szCs w:val="24"/>
        </w:rPr>
        <w:t xml:space="preserve">. In common with some previous studies </w:t>
      </w:r>
      <w:r w:rsidRPr="000F3D0B">
        <w:rPr>
          <w:rFonts w:ascii="Times New Roman" w:hAnsi="Times New Roman" w:cs="Times New Roman"/>
          <w:noProof/>
          <w:sz w:val="24"/>
          <w:szCs w:val="24"/>
        </w:rPr>
        <w:t>(e.g.</w:t>
      </w:r>
      <w:r w:rsidR="00467415" w:rsidRPr="000F3D0B">
        <w:rPr>
          <w:rFonts w:ascii="Times New Roman" w:hAnsi="Times New Roman" w:cs="Times New Roman"/>
          <w:noProof/>
          <w:sz w:val="24"/>
          <w:szCs w:val="24"/>
        </w:rPr>
        <w:t>,</w:t>
      </w:r>
      <w:r w:rsidRPr="000F3D0B">
        <w:rPr>
          <w:rFonts w:ascii="Times New Roman" w:hAnsi="Times New Roman" w:cs="Times New Roman"/>
          <w:noProof/>
          <w:sz w:val="24"/>
          <w:szCs w:val="24"/>
        </w:rPr>
        <w:t xml:space="preserve"> Kim et al., 2010; Wiener, 1982)</w:t>
      </w:r>
      <w:r w:rsidRPr="000F3D0B">
        <w:rPr>
          <w:rFonts w:ascii="Times New Roman" w:hAnsi="Times New Roman" w:cs="Times New Roman"/>
          <w:sz w:val="24"/>
          <w:szCs w:val="24"/>
        </w:rPr>
        <w:t>, this study argues that OI is a key antecedent of OC. Therefore, the following hypothesis is established:</w:t>
      </w:r>
    </w:p>
    <w:p w14:paraId="69EA0762" w14:textId="77777777" w:rsidR="0080729E" w:rsidRPr="000F3D0B" w:rsidRDefault="0080729E" w:rsidP="00B84913">
      <w:pPr>
        <w:pStyle w:val="ListParagraph"/>
        <w:shd w:val="clear" w:color="auto" w:fill="FFFFFF" w:themeFill="background1"/>
        <w:spacing w:after="0" w:line="480" w:lineRule="auto"/>
        <w:jc w:val="both"/>
        <w:rPr>
          <w:rFonts w:ascii="Times New Roman" w:hAnsi="Times New Roman"/>
          <w:i/>
          <w:iCs/>
          <w:sz w:val="24"/>
          <w:szCs w:val="24"/>
        </w:rPr>
      </w:pPr>
      <w:r w:rsidRPr="000F3D0B">
        <w:rPr>
          <w:rFonts w:ascii="Times New Roman" w:hAnsi="Times New Roman"/>
          <w:i/>
          <w:iCs/>
          <w:sz w:val="24"/>
          <w:szCs w:val="24"/>
        </w:rPr>
        <w:t>H</w:t>
      </w:r>
      <w:r w:rsidRPr="000F3D0B">
        <w:rPr>
          <w:rFonts w:ascii="Times New Roman" w:hAnsi="Times New Roman"/>
          <w:i/>
          <w:iCs/>
          <w:sz w:val="24"/>
          <w:szCs w:val="24"/>
          <w:vertAlign w:val="subscript"/>
        </w:rPr>
        <w:t>5</w:t>
      </w:r>
      <w:r w:rsidRPr="000F3D0B">
        <w:rPr>
          <w:rFonts w:ascii="Times New Roman" w:hAnsi="Times New Roman"/>
          <w:i/>
          <w:iCs/>
          <w:sz w:val="24"/>
          <w:szCs w:val="24"/>
        </w:rPr>
        <w:t>: Organisational identification (OI) has a positive relationship with organisational commitment (OC)</w:t>
      </w:r>
    </w:p>
    <w:p w14:paraId="522A2500" w14:textId="77777777" w:rsidR="0080729E" w:rsidRPr="000F3D0B" w:rsidRDefault="0080729E" w:rsidP="00B84913">
      <w:pPr>
        <w:shd w:val="clear" w:color="auto" w:fill="FFFFFF" w:themeFill="background1"/>
        <w:spacing w:after="0" w:line="480" w:lineRule="auto"/>
        <w:jc w:val="both"/>
        <w:rPr>
          <w:rFonts w:ascii="Times New Roman" w:hAnsi="Times New Roman" w:cs="Times New Roman"/>
          <w:bCs/>
          <w:i/>
          <w:iCs/>
          <w:sz w:val="24"/>
          <w:szCs w:val="24"/>
        </w:rPr>
      </w:pPr>
    </w:p>
    <w:p w14:paraId="35DA4824" w14:textId="77777777" w:rsidR="0080729E" w:rsidRPr="000F3D0B" w:rsidRDefault="0080729E" w:rsidP="00B84913">
      <w:pPr>
        <w:shd w:val="clear" w:color="auto" w:fill="FFFFFF" w:themeFill="background1"/>
        <w:spacing w:after="0" w:line="480" w:lineRule="auto"/>
        <w:jc w:val="both"/>
        <w:rPr>
          <w:rFonts w:ascii="Times New Roman" w:hAnsi="Times New Roman" w:cs="Times New Roman"/>
          <w:bCs/>
          <w:i/>
          <w:iCs/>
          <w:sz w:val="28"/>
          <w:szCs w:val="28"/>
        </w:rPr>
      </w:pPr>
      <w:r w:rsidRPr="000F3D0B">
        <w:rPr>
          <w:rFonts w:ascii="Times New Roman" w:hAnsi="Times New Roman" w:cs="Times New Roman"/>
          <w:bCs/>
          <w:i/>
          <w:iCs/>
          <w:sz w:val="28"/>
          <w:szCs w:val="28"/>
        </w:rPr>
        <w:t>The influence of organisational commitment (OC) and job satisfaction (JS)</w:t>
      </w:r>
    </w:p>
    <w:p w14:paraId="120E7070" w14:textId="3AEE51CF" w:rsidR="0080729E" w:rsidRPr="000F3D0B" w:rsidRDefault="0080729E" w:rsidP="00B84913">
      <w:pPr>
        <w:shd w:val="clear" w:color="auto" w:fill="FFFFFF" w:themeFill="background1"/>
        <w:autoSpaceDE w:val="0"/>
        <w:autoSpaceDN w:val="0"/>
        <w:adjustRightInd w:val="0"/>
        <w:spacing w:after="0" w:line="480" w:lineRule="auto"/>
        <w:jc w:val="both"/>
        <w:rPr>
          <w:rFonts w:ascii="Times New Roman" w:hAnsi="Times New Roman" w:cs="Times New Roman"/>
          <w:sz w:val="24"/>
          <w:szCs w:val="24"/>
        </w:rPr>
      </w:pPr>
      <w:r w:rsidRPr="000F3D0B">
        <w:rPr>
          <w:rFonts w:ascii="Times New Roman" w:hAnsi="Times New Roman" w:cs="Times New Roman"/>
          <w:sz w:val="24"/>
          <w:szCs w:val="24"/>
        </w:rPr>
        <w:t xml:space="preserve">Job satisfaction is </w:t>
      </w:r>
      <w:r w:rsidR="00467415" w:rsidRPr="000F3D0B">
        <w:rPr>
          <w:rFonts w:ascii="Times New Roman" w:hAnsi="Times New Roman" w:cs="Times New Roman"/>
          <w:sz w:val="24"/>
          <w:szCs w:val="24"/>
        </w:rPr>
        <w:t>“</w:t>
      </w:r>
      <w:r w:rsidRPr="000F3D0B">
        <w:rPr>
          <w:rFonts w:ascii="Times New Roman" w:hAnsi="Times New Roman" w:cs="Times New Roman"/>
          <w:i/>
          <w:iCs/>
          <w:sz w:val="24"/>
          <w:szCs w:val="24"/>
        </w:rPr>
        <w:t>an individual’s positive emotional orientation towards work</w:t>
      </w:r>
      <w:r w:rsidR="00467415" w:rsidRPr="000F3D0B">
        <w:rPr>
          <w:rFonts w:ascii="Times New Roman" w:hAnsi="Times New Roman" w:cs="Times New Roman"/>
          <w:sz w:val="24"/>
          <w:szCs w:val="24"/>
        </w:rPr>
        <w:t>”</w:t>
      </w:r>
      <w:r w:rsidRPr="000F3D0B">
        <w:rPr>
          <w:rFonts w:ascii="Times New Roman" w:hAnsi="Times New Roman" w:cs="Times New Roman"/>
          <w:i/>
          <w:iCs/>
          <w:sz w:val="24"/>
          <w:szCs w:val="24"/>
        </w:rPr>
        <w:t xml:space="preserve"> </w:t>
      </w:r>
      <w:r w:rsidRPr="000F3D0B">
        <w:rPr>
          <w:rFonts w:ascii="Times New Roman" w:hAnsi="Times New Roman" w:cs="Times New Roman"/>
          <w:i/>
          <w:iCs/>
          <w:noProof/>
          <w:sz w:val="24"/>
          <w:szCs w:val="24"/>
        </w:rPr>
        <w:t>(Psychogios et al., 201</w:t>
      </w:r>
      <w:r w:rsidR="00E1426A" w:rsidRPr="000F3D0B">
        <w:rPr>
          <w:rFonts w:ascii="Times New Roman" w:hAnsi="Times New Roman" w:cs="Times New Roman"/>
          <w:i/>
          <w:iCs/>
          <w:noProof/>
          <w:sz w:val="24"/>
          <w:szCs w:val="24"/>
        </w:rPr>
        <w:t>9</w:t>
      </w:r>
      <w:r w:rsidRPr="000F3D0B">
        <w:rPr>
          <w:rFonts w:ascii="Times New Roman" w:hAnsi="Times New Roman" w:cs="Times New Roman"/>
          <w:i/>
          <w:iCs/>
          <w:noProof/>
          <w:sz w:val="24"/>
          <w:szCs w:val="24"/>
        </w:rPr>
        <w:t>, p.9)</w:t>
      </w:r>
      <w:r w:rsidRPr="000F3D0B">
        <w:rPr>
          <w:rFonts w:ascii="Times New Roman" w:hAnsi="Times New Roman" w:cs="Times New Roman"/>
          <w:sz w:val="24"/>
          <w:szCs w:val="24"/>
        </w:rPr>
        <w:t>. It is associated with different factors: work, pay, promotion, supervisor</w:t>
      </w:r>
      <w:r w:rsidR="00467415" w:rsidRPr="000F3D0B">
        <w:rPr>
          <w:rFonts w:ascii="Times New Roman" w:hAnsi="Times New Roman" w:cs="Times New Roman"/>
          <w:sz w:val="24"/>
          <w:szCs w:val="24"/>
        </w:rPr>
        <w:t>,</w:t>
      </w:r>
      <w:r w:rsidRPr="000F3D0B">
        <w:rPr>
          <w:rFonts w:ascii="Times New Roman" w:hAnsi="Times New Roman" w:cs="Times New Roman"/>
          <w:sz w:val="24"/>
          <w:szCs w:val="24"/>
        </w:rPr>
        <w:t xml:space="preserve"> and co-workers </w:t>
      </w:r>
      <w:r w:rsidRPr="000F3D0B">
        <w:rPr>
          <w:rFonts w:ascii="Times New Roman" w:hAnsi="Times New Roman" w:cs="Times New Roman"/>
          <w:noProof/>
          <w:sz w:val="24"/>
          <w:szCs w:val="24"/>
        </w:rPr>
        <w:t>(Smith and Plant, 1982)</w:t>
      </w:r>
      <w:r w:rsidRPr="000F3D0B">
        <w:rPr>
          <w:rFonts w:ascii="Times New Roman" w:hAnsi="Times New Roman" w:cs="Times New Roman"/>
          <w:sz w:val="24"/>
          <w:szCs w:val="24"/>
        </w:rPr>
        <w:t xml:space="preserve">. Employees form attitudes depending on their expected benefits and received benefits, and their relationships with peer and supervisors. In other words, when employees’ diverse needs are fulfilled by the organisations, they demonstrate positive feelings i.e., job-satisfaction. </w:t>
      </w:r>
    </w:p>
    <w:p w14:paraId="4EFC269E" w14:textId="1CCAB450" w:rsidR="0080729E" w:rsidRPr="000F3D0B" w:rsidRDefault="0080729E" w:rsidP="00B84913">
      <w:pPr>
        <w:shd w:val="clear" w:color="auto" w:fill="FFFFFF" w:themeFill="background1"/>
        <w:spacing w:after="0" w:line="480" w:lineRule="auto"/>
        <w:ind w:firstLine="720"/>
        <w:jc w:val="both"/>
        <w:rPr>
          <w:rFonts w:ascii="Times New Roman" w:hAnsi="Times New Roman" w:cs="Times New Roman"/>
          <w:sz w:val="24"/>
          <w:szCs w:val="24"/>
        </w:rPr>
      </w:pPr>
      <w:r w:rsidRPr="000F3D0B">
        <w:rPr>
          <w:rFonts w:ascii="Times New Roman" w:hAnsi="Times New Roman" w:cs="Times New Roman"/>
          <w:sz w:val="24"/>
          <w:szCs w:val="24"/>
        </w:rPr>
        <w:t>It is claimed that employees in modern, technologically advanced societies are motivated by the higher</w:t>
      </w:r>
      <w:r w:rsidR="00467415" w:rsidRPr="000F3D0B">
        <w:rPr>
          <w:rFonts w:ascii="Times New Roman" w:hAnsi="Times New Roman" w:cs="Times New Roman"/>
          <w:sz w:val="24"/>
          <w:szCs w:val="24"/>
        </w:rPr>
        <w:t>-</w:t>
      </w:r>
      <w:r w:rsidRPr="000F3D0B">
        <w:rPr>
          <w:rFonts w:ascii="Times New Roman" w:hAnsi="Times New Roman" w:cs="Times New Roman"/>
          <w:sz w:val="24"/>
          <w:szCs w:val="24"/>
        </w:rPr>
        <w:t>order needs such as self-esteem, esteem of others, and self-actualization rather than lower</w:t>
      </w:r>
      <w:r w:rsidR="00467415" w:rsidRPr="000F3D0B">
        <w:rPr>
          <w:rFonts w:ascii="Times New Roman" w:hAnsi="Times New Roman" w:cs="Times New Roman"/>
          <w:sz w:val="24"/>
          <w:szCs w:val="24"/>
        </w:rPr>
        <w:t>-</w:t>
      </w:r>
      <w:r w:rsidRPr="000F3D0B">
        <w:rPr>
          <w:rFonts w:ascii="Times New Roman" w:hAnsi="Times New Roman" w:cs="Times New Roman"/>
          <w:sz w:val="24"/>
          <w:szCs w:val="24"/>
        </w:rPr>
        <w:t xml:space="preserve">order needs </w:t>
      </w:r>
      <w:r w:rsidRPr="000F3D0B">
        <w:rPr>
          <w:rFonts w:ascii="Times New Roman" w:hAnsi="Times New Roman" w:cs="Times New Roman"/>
          <w:noProof/>
          <w:sz w:val="24"/>
          <w:szCs w:val="24"/>
        </w:rPr>
        <w:t>(Mathis and Jackson, 2005)</w:t>
      </w:r>
      <w:r w:rsidRPr="000F3D0B">
        <w:rPr>
          <w:rFonts w:ascii="Times New Roman" w:hAnsi="Times New Roman" w:cs="Times New Roman"/>
          <w:sz w:val="24"/>
          <w:szCs w:val="24"/>
        </w:rPr>
        <w:t xml:space="preserve">. It might not be the case for developing countries where many, if not most, employees find difficulty in fulfilling their lower order needs. Unlike developed countries, physiological, safety and social needs act </w:t>
      </w:r>
      <w:r w:rsidRPr="000F3D0B">
        <w:rPr>
          <w:rFonts w:ascii="Times New Roman" w:hAnsi="Times New Roman" w:cs="Times New Roman"/>
          <w:sz w:val="24"/>
          <w:szCs w:val="24"/>
        </w:rPr>
        <w:lastRenderedPageBreak/>
        <w:t xml:space="preserve">as key motivators in developing countries </w:t>
      </w:r>
      <w:r w:rsidRPr="000F3D0B">
        <w:rPr>
          <w:rFonts w:ascii="Times New Roman" w:hAnsi="Times New Roman" w:cs="Times New Roman"/>
          <w:noProof/>
          <w:sz w:val="24"/>
          <w:szCs w:val="24"/>
        </w:rPr>
        <w:t>(Ranganayakulu, 2005)</w:t>
      </w:r>
      <w:r w:rsidRPr="000F3D0B">
        <w:rPr>
          <w:rFonts w:ascii="Times New Roman" w:hAnsi="Times New Roman" w:cs="Times New Roman"/>
          <w:sz w:val="24"/>
          <w:szCs w:val="24"/>
        </w:rPr>
        <w:t xml:space="preserve">. It is posited that employees working in MNOs are motivated when their lower-level and higher-level needs are fulfilled. CSR can fulfil a range of psychological needs while complementing other forms of non-financial incentives and it also contributes </w:t>
      </w:r>
      <w:r w:rsidR="00467415" w:rsidRPr="000F3D0B">
        <w:rPr>
          <w:rFonts w:ascii="Times New Roman" w:hAnsi="Times New Roman" w:cs="Times New Roman"/>
          <w:sz w:val="24"/>
          <w:szCs w:val="24"/>
        </w:rPr>
        <w:t>to</w:t>
      </w:r>
      <w:r w:rsidRPr="000F3D0B">
        <w:rPr>
          <w:rFonts w:ascii="Times New Roman" w:hAnsi="Times New Roman" w:cs="Times New Roman"/>
          <w:sz w:val="24"/>
          <w:szCs w:val="24"/>
        </w:rPr>
        <w:t xml:space="preserve"> positive</w:t>
      </w:r>
      <w:r w:rsidR="00467415" w:rsidRPr="000F3D0B">
        <w:rPr>
          <w:rFonts w:ascii="Times New Roman" w:hAnsi="Times New Roman" w:cs="Times New Roman"/>
          <w:sz w:val="24"/>
          <w:szCs w:val="24"/>
        </w:rPr>
        <w:t>ly</w:t>
      </w:r>
      <w:r w:rsidRPr="000F3D0B">
        <w:rPr>
          <w:rFonts w:ascii="Times New Roman" w:hAnsi="Times New Roman" w:cs="Times New Roman"/>
          <w:sz w:val="24"/>
          <w:szCs w:val="24"/>
        </w:rPr>
        <w:t xml:space="preserve"> influenc</w:t>
      </w:r>
      <w:r w:rsidR="00467415" w:rsidRPr="000F3D0B">
        <w:rPr>
          <w:rFonts w:ascii="Times New Roman" w:hAnsi="Times New Roman" w:cs="Times New Roman"/>
          <w:sz w:val="24"/>
          <w:szCs w:val="24"/>
        </w:rPr>
        <w:t>ing</w:t>
      </w:r>
      <w:r w:rsidRPr="000F3D0B">
        <w:rPr>
          <w:rFonts w:ascii="Times New Roman" w:hAnsi="Times New Roman" w:cs="Times New Roman"/>
          <w:sz w:val="24"/>
          <w:szCs w:val="24"/>
        </w:rPr>
        <w:t xml:space="preserve"> employees </w:t>
      </w:r>
      <w:r w:rsidRPr="000F3D0B">
        <w:rPr>
          <w:rFonts w:ascii="Times New Roman" w:hAnsi="Times New Roman" w:cs="Times New Roman"/>
          <w:noProof/>
          <w:sz w:val="24"/>
          <w:szCs w:val="24"/>
        </w:rPr>
        <w:t>(Bauman and Skitka, 2012)</w:t>
      </w:r>
      <w:r w:rsidRPr="000F3D0B">
        <w:rPr>
          <w:rFonts w:ascii="Times New Roman" w:hAnsi="Times New Roman" w:cs="Times New Roman"/>
          <w:sz w:val="24"/>
          <w:szCs w:val="24"/>
        </w:rPr>
        <w:t xml:space="preserve">. It is also argued that CSR activities result in higher job satisfaction </w:t>
      </w:r>
      <w:r w:rsidRPr="000F3D0B">
        <w:rPr>
          <w:rFonts w:ascii="Times New Roman" w:hAnsi="Times New Roman" w:cs="Times New Roman"/>
          <w:noProof/>
          <w:sz w:val="24"/>
          <w:szCs w:val="24"/>
        </w:rPr>
        <w:t>(Valentine and Fleischman, 2008)</w:t>
      </w:r>
      <w:r w:rsidRPr="000F3D0B">
        <w:rPr>
          <w:rFonts w:ascii="Times New Roman" w:hAnsi="Times New Roman" w:cs="Times New Roman"/>
          <w:sz w:val="24"/>
          <w:szCs w:val="24"/>
        </w:rPr>
        <w:t xml:space="preserve">. </w:t>
      </w:r>
      <w:r w:rsidRPr="000F3D0B">
        <w:rPr>
          <w:rFonts w:ascii="Times New Roman" w:hAnsi="Times New Roman" w:cs="Times New Roman"/>
          <w:noProof/>
          <w:sz w:val="24"/>
          <w:szCs w:val="24"/>
        </w:rPr>
        <w:t xml:space="preserve">It also appears that CSR cannot directly influence job satisfaction, but it can provide indirect benefits to employees through influencing OC (Song et al., 2015). Interestingly, present studies </w:t>
      </w:r>
      <w:r w:rsidR="00467415" w:rsidRPr="000F3D0B">
        <w:rPr>
          <w:rFonts w:ascii="Times New Roman" w:hAnsi="Times New Roman" w:cs="Times New Roman"/>
          <w:noProof/>
          <w:sz w:val="24"/>
          <w:szCs w:val="24"/>
        </w:rPr>
        <w:t>report</w:t>
      </w:r>
      <w:r w:rsidRPr="000F3D0B">
        <w:rPr>
          <w:rFonts w:ascii="Times New Roman" w:hAnsi="Times New Roman" w:cs="Times New Roman"/>
          <w:noProof/>
          <w:sz w:val="24"/>
          <w:szCs w:val="24"/>
        </w:rPr>
        <w:t xml:space="preserve"> inconsistent evidences on the nature of relationships between OC and JS. For instance, </w:t>
      </w:r>
      <w:hyperlink w:anchor="_ENREF_69" w:tooltip="Mahanta, 2012 #3021" w:history="1">
        <w:r w:rsidRPr="000F3D0B">
          <w:rPr>
            <w:rFonts w:ascii="Times New Roman" w:hAnsi="Times New Roman" w:cs="Times New Roman"/>
            <w:noProof/>
            <w:sz w:val="24"/>
            <w:szCs w:val="24"/>
          </w:rPr>
          <w:t>Mahanta</w:t>
        </w:r>
      </w:hyperlink>
      <w:r w:rsidRPr="000F3D0B">
        <w:rPr>
          <w:rFonts w:ascii="Times New Roman" w:hAnsi="Times New Roman" w:cs="Times New Roman"/>
          <w:noProof/>
          <w:sz w:val="24"/>
          <w:szCs w:val="24"/>
        </w:rPr>
        <w:t xml:space="preserve">  (2012) and Testa (2001) identify job satisfaction is a key antecedent to OC; whereas other studies (e.g., Song et al., 2015; Vandenberg and Lance, 1992)</w:t>
      </w:r>
      <w:r w:rsidRPr="000F3D0B">
        <w:rPr>
          <w:rFonts w:ascii="Times New Roman" w:hAnsi="Times New Roman" w:cs="Times New Roman"/>
          <w:sz w:val="24"/>
          <w:szCs w:val="24"/>
        </w:rPr>
        <w:t xml:space="preserve"> suggest that OC leads to higher job satisfaction. </w:t>
      </w:r>
      <w:r w:rsidR="00467415" w:rsidRPr="000F3D0B">
        <w:rPr>
          <w:rFonts w:ascii="Times New Roman" w:hAnsi="Times New Roman" w:cs="Times New Roman"/>
          <w:sz w:val="24"/>
          <w:szCs w:val="24"/>
        </w:rPr>
        <w:t>This study, however, posits</w:t>
      </w:r>
      <w:r w:rsidRPr="000F3D0B">
        <w:rPr>
          <w:rFonts w:ascii="Times New Roman" w:hAnsi="Times New Roman" w:cs="Times New Roman"/>
          <w:sz w:val="24"/>
          <w:szCs w:val="24"/>
        </w:rPr>
        <w:t xml:space="preserve"> that </w:t>
      </w:r>
      <w:r w:rsidRPr="000F3D0B">
        <w:rPr>
          <w:rFonts w:ascii="Times New Roman" w:hAnsi="Times New Roman" w:cs="Times New Roman"/>
          <w:noProof/>
          <w:sz w:val="24"/>
          <w:szCs w:val="24"/>
        </w:rPr>
        <w:t xml:space="preserve">CSR with its capacity can fullfil </w:t>
      </w:r>
      <w:r w:rsidR="00467415" w:rsidRPr="000F3D0B">
        <w:rPr>
          <w:rFonts w:ascii="Times New Roman" w:hAnsi="Times New Roman" w:cs="Times New Roman"/>
          <w:noProof/>
          <w:sz w:val="24"/>
          <w:szCs w:val="24"/>
        </w:rPr>
        <w:t xml:space="preserve">the range of </w:t>
      </w:r>
      <w:r w:rsidRPr="000F3D0B">
        <w:rPr>
          <w:rFonts w:ascii="Times New Roman" w:hAnsi="Times New Roman" w:cs="Times New Roman"/>
          <w:noProof/>
          <w:sz w:val="24"/>
          <w:szCs w:val="24"/>
        </w:rPr>
        <w:t>employees’ desired needs in Bangladesh (see Nasrullah and Rahim, 2014). When their needs are fulfilled, they like to reciprocate thro</w:t>
      </w:r>
      <w:r w:rsidR="00467415" w:rsidRPr="000F3D0B">
        <w:rPr>
          <w:rFonts w:ascii="Times New Roman" w:hAnsi="Times New Roman" w:cs="Times New Roman"/>
          <w:noProof/>
          <w:sz w:val="24"/>
          <w:szCs w:val="24"/>
        </w:rPr>
        <w:t>u</w:t>
      </w:r>
      <w:r w:rsidRPr="000F3D0B">
        <w:rPr>
          <w:rFonts w:ascii="Times New Roman" w:hAnsi="Times New Roman" w:cs="Times New Roman"/>
          <w:noProof/>
          <w:sz w:val="24"/>
          <w:szCs w:val="24"/>
        </w:rPr>
        <w:t>gh higher commitment, which leads to job satisfaction.</w:t>
      </w:r>
      <w:r w:rsidRPr="000F3D0B">
        <w:rPr>
          <w:rFonts w:ascii="Times New Roman" w:hAnsi="Times New Roman" w:cs="Times New Roman"/>
          <w:sz w:val="24"/>
          <w:szCs w:val="24"/>
        </w:rPr>
        <w:t xml:space="preserve"> Hence, in agreement with </w:t>
      </w:r>
      <w:r w:rsidRPr="000F3D0B">
        <w:rPr>
          <w:rFonts w:ascii="Times New Roman" w:hAnsi="Times New Roman" w:cs="Times New Roman"/>
          <w:noProof/>
          <w:sz w:val="24"/>
          <w:szCs w:val="24"/>
        </w:rPr>
        <w:t xml:space="preserve">Song et al. </w:t>
      </w:r>
      <w:r w:rsidR="00B80A13" w:rsidRPr="000F3D0B">
        <w:rPr>
          <w:rFonts w:ascii="Times New Roman" w:hAnsi="Times New Roman" w:cs="Times New Roman"/>
          <w:noProof/>
          <w:sz w:val="24"/>
          <w:szCs w:val="24"/>
        </w:rPr>
        <w:t>(</w:t>
      </w:r>
      <w:r w:rsidRPr="000F3D0B">
        <w:rPr>
          <w:rFonts w:ascii="Times New Roman" w:hAnsi="Times New Roman" w:cs="Times New Roman"/>
          <w:noProof/>
          <w:sz w:val="24"/>
          <w:szCs w:val="24"/>
        </w:rPr>
        <w:t>2015</w:t>
      </w:r>
      <w:r w:rsidR="00B80A13" w:rsidRPr="000F3D0B">
        <w:rPr>
          <w:rFonts w:ascii="Times New Roman" w:hAnsi="Times New Roman" w:cs="Times New Roman"/>
          <w:noProof/>
          <w:sz w:val="24"/>
          <w:szCs w:val="24"/>
        </w:rPr>
        <w:t>)</w:t>
      </w:r>
      <w:r w:rsidR="00467415" w:rsidRPr="000F3D0B">
        <w:rPr>
          <w:rFonts w:ascii="Times New Roman" w:hAnsi="Times New Roman" w:cs="Times New Roman"/>
          <w:noProof/>
          <w:sz w:val="24"/>
          <w:szCs w:val="24"/>
        </w:rPr>
        <w:t xml:space="preserve"> and </w:t>
      </w:r>
      <w:r w:rsidRPr="000F3D0B">
        <w:rPr>
          <w:rFonts w:ascii="Times New Roman" w:hAnsi="Times New Roman" w:cs="Times New Roman"/>
          <w:noProof/>
          <w:sz w:val="24"/>
          <w:szCs w:val="24"/>
        </w:rPr>
        <w:t xml:space="preserve">Vandenberg and Lance </w:t>
      </w:r>
      <w:r w:rsidR="00B80A13" w:rsidRPr="000F3D0B">
        <w:rPr>
          <w:rFonts w:ascii="Times New Roman" w:hAnsi="Times New Roman" w:cs="Times New Roman"/>
          <w:noProof/>
          <w:sz w:val="24"/>
          <w:szCs w:val="24"/>
        </w:rPr>
        <w:t>(</w:t>
      </w:r>
      <w:r w:rsidRPr="000F3D0B">
        <w:rPr>
          <w:rFonts w:ascii="Times New Roman" w:hAnsi="Times New Roman" w:cs="Times New Roman"/>
          <w:noProof/>
          <w:sz w:val="24"/>
          <w:szCs w:val="24"/>
        </w:rPr>
        <w:t>1992)</w:t>
      </w:r>
      <w:r w:rsidRPr="000F3D0B">
        <w:rPr>
          <w:rFonts w:ascii="Times New Roman" w:hAnsi="Times New Roman" w:cs="Times New Roman"/>
          <w:sz w:val="24"/>
          <w:szCs w:val="24"/>
        </w:rPr>
        <w:t>,</w:t>
      </w:r>
      <w:r w:rsidR="001E11B5" w:rsidRPr="000F3D0B">
        <w:rPr>
          <w:rFonts w:ascii="Times New Roman" w:hAnsi="Times New Roman" w:cs="Times New Roman"/>
          <w:sz w:val="24"/>
          <w:szCs w:val="24"/>
        </w:rPr>
        <w:t xml:space="preserve"> </w:t>
      </w:r>
      <w:r w:rsidRPr="000F3D0B">
        <w:rPr>
          <w:rFonts w:ascii="Times New Roman" w:hAnsi="Times New Roman" w:cs="Times New Roman"/>
          <w:sz w:val="24"/>
          <w:szCs w:val="24"/>
        </w:rPr>
        <w:t xml:space="preserve">the following hypothesis is set forth: </w:t>
      </w:r>
    </w:p>
    <w:p w14:paraId="3A626280" w14:textId="77777777" w:rsidR="0080729E" w:rsidRPr="000F3D0B" w:rsidRDefault="0080729E" w:rsidP="00B84913">
      <w:pPr>
        <w:pStyle w:val="ListParagraph"/>
        <w:shd w:val="clear" w:color="auto" w:fill="FFFFFF" w:themeFill="background1"/>
        <w:spacing w:after="0" w:line="480" w:lineRule="auto"/>
        <w:jc w:val="both"/>
        <w:rPr>
          <w:rFonts w:ascii="Times New Roman" w:hAnsi="Times New Roman"/>
          <w:i/>
          <w:iCs/>
          <w:sz w:val="24"/>
          <w:szCs w:val="24"/>
        </w:rPr>
      </w:pPr>
      <w:r w:rsidRPr="000F3D0B">
        <w:rPr>
          <w:rFonts w:ascii="Times New Roman" w:hAnsi="Times New Roman"/>
          <w:i/>
          <w:iCs/>
          <w:sz w:val="24"/>
          <w:szCs w:val="24"/>
        </w:rPr>
        <w:t>H</w:t>
      </w:r>
      <w:r w:rsidRPr="000F3D0B">
        <w:rPr>
          <w:rFonts w:ascii="Times New Roman" w:hAnsi="Times New Roman"/>
          <w:i/>
          <w:iCs/>
          <w:sz w:val="24"/>
          <w:szCs w:val="24"/>
          <w:vertAlign w:val="subscript"/>
        </w:rPr>
        <w:t>6</w:t>
      </w:r>
      <w:r w:rsidRPr="000F3D0B">
        <w:rPr>
          <w:rFonts w:ascii="Times New Roman" w:hAnsi="Times New Roman"/>
          <w:i/>
          <w:iCs/>
          <w:sz w:val="24"/>
          <w:szCs w:val="24"/>
        </w:rPr>
        <w:t>: Organisational commitment (OC) has a positive relationship with job satisfaction (JS)</w:t>
      </w:r>
    </w:p>
    <w:p w14:paraId="6B699FF0" w14:textId="77777777" w:rsidR="0080729E" w:rsidRPr="000F3D0B" w:rsidRDefault="0080729E" w:rsidP="00B84913">
      <w:pPr>
        <w:pStyle w:val="ListParagraph"/>
        <w:shd w:val="clear" w:color="auto" w:fill="FFFFFF" w:themeFill="background1"/>
        <w:spacing w:after="0" w:line="480" w:lineRule="auto"/>
        <w:jc w:val="both"/>
        <w:rPr>
          <w:rFonts w:ascii="Times New Roman" w:hAnsi="Times New Roman"/>
          <w:i/>
          <w:iCs/>
          <w:sz w:val="24"/>
          <w:szCs w:val="24"/>
        </w:rPr>
      </w:pPr>
    </w:p>
    <w:p w14:paraId="4E29B96A" w14:textId="77777777" w:rsidR="0080729E" w:rsidRPr="000F3D0B" w:rsidRDefault="0080729E" w:rsidP="00B84913">
      <w:pPr>
        <w:shd w:val="clear" w:color="auto" w:fill="FFFFFF" w:themeFill="background1"/>
        <w:spacing w:after="0" w:line="480" w:lineRule="auto"/>
        <w:jc w:val="both"/>
        <w:rPr>
          <w:rFonts w:ascii="Times New Roman" w:hAnsi="Times New Roman" w:cs="Times New Roman"/>
          <w:bCs/>
          <w:i/>
          <w:iCs/>
          <w:sz w:val="28"/>
          <w:szCs w:val="28"/>
        </w:rPr>
      </w:pPr>
      <w:r w:rsidRPr="000F3D0B">
        <w:rPr>
          <w:rFonts w:ascii="Times New Roman" w:hAnsi="Times New Roman" w:cs="Times New Roman"/>
          <w:bCs/>
          <w:i/>
          <w:iCs/>
          <w:sz w:val="28"/>
          <w:szCs w:val="28"/>
        </w:rPr>
        <w:t>The influence of organisational identification (OI) and job satisfaction (JS)</w:t>
      </w:r>
    </w:p>
    <w:p w14:paraId="31BB01D5" w14:textId="23EE9263" w:rsidR="0080729E" w:rsidRPr="000F3D0B" w:rsidRDefault="0080729E" w:rsidP="00B84913">
      <w:pPr>
        <w:shd w:val="clear" w:color="auto" w:fill="FFFFFF" w:themeFill="background1"/>
        <w:spacing w:after="0" w:line="480" w:lineRule="auto"/>
        <w:jc w:val="both"/>
        <w:rPr>
          <w:rFonts w:ascii="Times New Roman" w:hAnsi="Times New Roman" w:cs="Times New Roman"/>
          <w:noProof/>
          <w:sz w:val="24"/>
          <w:szCs w:val="24"/>
        </w:rPr>
      </w:pPr>
      <w:r w:rsidRPr="000F3D0B">
        <w:rPr>
          <w:rFonts w:ascii="Times New Roman" w:hAnsi="Times New Roman" w:cs="Times New Roman"/>
          <w:sz w:val="24"/>
          <w:szCs w:val="24"/>
        </w:rPr>
        <w:t xml:space="preserve">Carmeli and Freund </w:t>
      </w:r>
      <w:r w:rsidRPr="000F3D0B">
        <w:rPr>
          <w:rFonts w:ascii="Times New Roman" w:hAnsi="Times New Roman" w:cs="Times New Roman"/>
          <w:noProof/>
          <w:sz w:val="24"/>
          <w:szCs w:val="24"/>
        </w:rPr>
        <w:t>(2009)</w:t>
      </w:r>
      <w:r w:rsidRPr="000F3D0B">
        <w:rPr>
          <w:rFonts w:ascii="Times New Roman" w:hAnsi="Times New Roman" w:cs="Times New Roman"/>
          <w:sz w:val="24"/>
          <w:szCs w:val="24"/>
        </w:rPr>
        <w:t xml:space="preserve"> reveal that membership in a prestigious organisation is a key </w:t>
      </w:r>
      <w:r w:rsidR="00B80A13" w:rsidRPr="000F3D0B">
        <w:rPr>
          <w:rFonts w:ascii="Times New Roman" w:hAnsi="Times New Roman" w:cs="Times New Roman"/>
          <w:sz w:val="24"/>
          <w:szCs w:val="24"/>
        </w:rPr>
        <w:t>driver</w:t>
      </w:r>
      <w:r w:rsidRPr="000F3D0B">
        <w:rPr>
          <w:rFonts w:ascii="Times New Roman" w:hAnsi="Times New Roman" w:cs="Times New Roman"/>
          <w:sz w:val="24"/>
          <w:szCs w:val="24"/>
        </w:rPr>
        <w:t xml:space="preserve"> of employee satisfaction. Hence, employees tend to derive more satisfaction from their membership in an organisation with a strong image than from being a part of an organisation with a negative image or </w:t>
      </w:r>
      <w:r w:rsidR="00B80A13" w:rsidRPr="000F3D0B">
        <w:rPr>
          <w:rFonts w:ascii="Times New Roman" w:hAnsi="Times New Roman" w:cs="Times New Roman"/>
          <w:sz w:val="24"/>
          <w:szCs w:val="24"/>
        </w:rPr>
        <w:t xml:space="preserve">that is </w:t>
      </w:r>
      <w:r w:rsidRPr="000F3D0B">
        <w:rPr>
          <w:rFonts w:ascii="Times New Roman" w:hAnsi="Times New Roman" w:cs="Times New Roman"/>
          <w:sz w:val="24"/>
          <w:szCs w:val="24"/>
        </w:rPr>
        <w:t xml:space="preserve">less well-regarded. More importantly, </w:t>
      </w:r>
      <w:r w:rsidRPr="000F3D0B">
        <w:rPr>
          <w:rFonts w:ascii="Times New Roman" w:hAnsi="Times New Roman" w:cs="Times New Roman"/>
          <w:noProof/>
          <w:sz w:val="24"/>
          <w:szCs w:val="24"/>
        </w:rPr>
        <w:t xml:space="preserve">employees who experience a moderate level of meaningfulness and belonging at work are more satisfied compared to employees who </w:t>
      </w:r>
      <w:r w:rsidR="00B80A13" w:rsidRPr="000F3D0B">
        <w:rPr>
          <w:rFonts w:ascii="Times New Roman" w:hAnsi="Times New Roman" w:cs="Times New Roman"/>
          <w:noProof/>
          <w:sz w:val="24"/>
          <w:szCs w:val="24"/>
        </w:rPr>
        <w:t>feel</w:t>
      </w:r>
      <w:r w:rsidRPr="000F3D0B">
        <w:rPr>
          <w:rFonts w:ascii="Times New Roman" w:hAnsi="Times New Roman" w:cs="Times New Roman"/>
          <w:noProof/>
          <w:sz w:val="24"/>
          <w:szCs w:val="24"/>
        </w:rPr>
        <w:t xml:space="preserve"> lack of </w:t>
      </w:r>
      <w:r w:rsidR="00B80A13" w:rsidRPr="000F3D0B">
        <w:rPr>
          <w:rFonts w:ascii="Times New Roman" w:hAnsi="Times New Roman" w:cs="Times New Roman"/>
          <w:noProof/>
          <w:sz w:val="24"/>
          <w:szCs w:val="24"/>
        </w:rPr>
        <w:t>these</w:t>
      </w:r>
      <w:r w:rsidRPr="000F3D0B">
        <w:rPr>
          <w:rFonts w:ascii="Times New Roman" w:hAnsi="Times New Roman" w:cs="Times New Roman"/>
          <w:noProof/>
          <w:sz w:val="24"/>
          <w:szCs w:val="24"/>
        </w:rPr>
        <w:t xml:space="preserve"> (Bauman and Skitka, 2012). </w:t>
      </w:r>
      <w:r w:rsidRPr="000F3D0B">
        <w:rPr>
          <w:rFonts w:ascii="Times New Roman" w:hAnsi="Times New Roman" w:cs="Times New Roman"/>
          <w:sz w:val="24"/>
          <w:szCs w:val="24"/>
        </w:rPr>
        <w:t xml:space="preserve">It is further </w:t>
      </w:r>
      <w:r w:rsidRPr="000F3D0B">
        <w:rPr>
          <w:rFonts w:ascii="Times New Roman" w:hAnsi="Times New Roman" w:cs="Times New Roman"/>
          <w:sz w:val="24"/>
          <w:szCs w:val="24"/>
        </w:rPr>
        <w:lastRenderedPageBreak/>
        <w:t xml:space="preserve">suggested that </w:t>
      </w:r>
      <w:r w:rsidRPr="000F3D0B">
        <w:rPr>
          <w:rFonts w:ascii="Times New Roman" w:hAnsi="Times New Roman" w:cs="Times New Roman"/>
          <w:noProof/>
          <w:sz w:val="24"/>
          <w:szCs w:val="24"/>
        </w:rPr>
        <w:t>external recogni</w:t>
      </w:r>
      <w:r w:rsidR="00B80A13" w:rsidRPr="000F3D0B">
        <w:rPr>
          <w:rFonts w:ascii="Times New Roman" w:hAnsi="Times New Roman" w:cs="Times New Roman"/>
          <w:noProof/>
          <w:sz w:val="24"/>
          <w:szCs w:val="24"/>
        </w:rPr>
        <w:t>ti</w:t>
      </w:r>
      <w:r w:rsidRPr="000F3D0B">
        <w:rPr>
          <w:rFonts w:ascii="Times New Roman" w:hAnsi="Times New Roman" w:cs="Times New Roman"/>
          <w:noProof/>
          <w:sz w:val="24"/>
          <w:szCs w:val="24"/>
        </w:rPr>
        <w:t xml:space="preserve">on shaped by CSR activities plays a role in augmenting employee satisfaction level (Lee and Chang, 2008). </w:t>
      </w:r>
      <w:r w:rsidRPr="000F3D0B">
        <w:rPr>
          <w:rFonts w:ascii="Times New Roman" w:hAnsi="Times New Roman" w:cs="Times New Roman"/>
          <w:sz w:val="24"/>
          <w:szCs w:val="24"/>
        </w:rPr>
        <w:t xml:space="preserve">Knippenberg and Schie </w:t>
      </w:r>
      <w:r w:rsidRPr="000F3D0B">
        <w:rPr>
          <w:rFonts w:ascii="Times New Roman" w:hAnsi="Times New Roman" w:cs="Times New Roman"/>
          <w:noProof/>
          <w:sz w:val="24"/>
          <w:szCs w:val="24"/>
        </w:rPr>
        <w:t>(2000)</w:t>
      </w:r>
      <w:r w:rsidR="00B80A13" w:rsidRPr="000F3D0B">
        <w:rPr>
          <w:rFonts w:ascii="Times New Roman" w:hAnsi="Times New Roman" w:cs="Times New Roman"/>
          <w:sz w:val="24"/>
          <w:szCs w:val="24"/>
        </w:rPr>
        <w:t xml:space="preserve"> found </w:t>
      </w:r>
      <w:r w:rsidRPr="000F3D0B">
        <w:rPr>
          <w:rFonts w:ascii="Times New Roman" w:hAnsi="Times New Roman" w:cs="Times New Roman"/>
          <w:sz w:val="24"/>
          <w:szCs w:val="24"/>
        </w:rPr>
        <w:t>OI as a key cause of job satisfaction. Therefore, the following hypothesis is established:</w:t>
      </w:r>
    </w:p>
    <w:p w14:paraId="6E42188D" w14:textId="77777777" w:rsidR="0080729E" w:rsidRPr="000F3D0B" w:rsidRDefault="0080729E" w:rsidP="00B84913">
      <w:pPr>
        <w:pStyle w:val="ListParagraph"/>
        <w:shd w:val="clear" w:color="auto" w:fill="FFFFFF" w:themeFill="background1"/>
        <w:spacing w:after="0" w:line="480" w:lineRule="auto"/>
        <w:jc w:val="both"/>
        <w:rPr>
          <w:rFonts w:ascii="Times New Roman" w:hAnsi="Times New Roman"/>
          <w:i/>
          <w:iCs/>
          <w:sz w:val="24"/>
          <w:szCs w:val="24"/>
        </w:rPr>
      </w:pPr>
      <w:r w:rsidRPr="000F3D0B">
        <w:rPr>
          <w:rFonts w:ascii="Times New Roman" w:hAnsi="Times New Roman"/>
          <w:i/>
          <w:iCs/>
          <w:sz w:val="24"/>
          <w:szCs w:val="24"/>
        </w:rPr>
        <w:t>H</w:t>
      </w:r>
      <w:r w:rsidRPr="000F3D0B">
        <w:rPr>
          <w:rFonts w:ascii="Times New Roman" w:hAnsi="Times New Roman"/>
          <w:i/>
          <w:iCs/>
          <w:sz w:val="24"/>
          <w:szCs w:val="24"/>
          <w:vertAlign w:val="subscript"/>
        </w:rPr>
        <w:t>7</w:t>
      </w:r>
      <w:r w:rsidRPr="000F3D0B">
        <w:rPr>
          <w:rFonts w:ascii="Times New Roman" w:hAnsi="Times New Roman"/>
          <w:i/>
          <w:iCs/>
          <w:sz w:val="24"/>
          <w:szCs w:val="24"/>
        </w:rPr>
        <w:t>: Organisational identification (OI) has a positive relationship with job satisfaction (JS)</w:t>
      </w:r>
    </w:p>
    <w:p w14:paraId="43AFA167" w14:textId="77777777" w:rsidR="00563292" w:rsidRPr="000F3D0B" w:rsidRDefault="00563292" w:rsidP="00B84913">
      <w:pPr>
        <w:pStyle w:val="ListParagraph"/>
        <w:shd w:val="clear" w:color="auto" w:fill="FFFFFF" w:themeFill="background1"/>
        <w:spacing w:after="0" w:line="480" w:lineRule="auto"/>
        <w:jc w:val="both"/>
        <w:rPr>
          <w:rFonts w:ascii="Times New Roman" w:hAnsi="Times New Roman"/>
          <w:i/>
          <w:iCs/>
          <w:sz w:val="24"/>
          <w:szCs w:val="24"/>
        </w:rPr>
      </w:pPr>
    </w:p>
    <w:p w14:paraId="78B4C0B2" w14:textId="61E25A50" w:rsidR="0080729E" w:rsidRPr="000F3D0B" w:rsidRDefault="00563292" w:rsidP="00B84913">
      <w:pPr>
        <w:shd w:val="clear" w:color="auto" w:fill="FFFFFF" w:themeFill="background1"/>
        <w:tabs>
          <w:tab w:val="left" w:pos="2325"/>
        </w:tabs>
        <w:spacing w:after="0" w:line="480" w:lineRule="auto"/>
        <w:outlineLvl w:val="0"/>
        <w:rPr>
          <w:rFonts w:asciiTheme="majorBidi" w:hAnsiTheme="majorBidi" w:cstheme="majorBidi"/>
          <w:b/>
          <w:sz w:val="28"/>
          <w:szCs w:val="28"/>
        </w:rPr>
      </w:pPr>
      <w:r w:rsidRPr="000F3D0B">
        <w:rPr>
          <w:rFonts w:asciiTheme="majorBidi" w:hAnsiTheme="majorBidi" w:cstheme="majorBidi"/>
          <w:b/>
          <w:sz w:val="28"/>
          <w:szCs w:val="28"/>
        </w:rPr>
        <w:t>Methodology</w:t>
      </w:r>
    </w:p>
    <w:p w14:paraId="49516706" w14:textId="01B54080" w:rsidR="0080729E" w:rsidRPr="000F3D0B" w:rsidRDefault="0080729E" w:rsidP="00B84913">
      <w:pPr>
        <w:pStyle w:val="Heading4"/>
        <w:keepLines w:val="0"/>
        <w:numPr>
          <w:ilvl w:val="3"/>
          <w:numId w:val="0"/>
        </w:numPr>
        <w:shd w:val="clear" w:color="auto" w:fill="FFFFFF" w:themeFill="background1"/>
        <w:autoSpaceDE w:val="0"/>
        <w:autoSpaceDN w:val="0"/>
        <w:adjustRightInd w:val="0"/>
        <w:spacing w:before="0" w:line="480" w:lineRule="auto"/>
        <w:jc w:val="both"/>
        <w:rPr>
          <w:rFonts w:asciiTheme="majorBidi" w:eastAsiaTheme="minorHAnsi" w:hAnsiTheme="majorBidi"/>
          <w:b w:val="0"/>
          <w:bCs w:val="0"/>
          <w:i w:val="0"/>
          <w:iCs w:val="0"/>
          <w:color w:val="auto"/>
          <w:sz w:val="24"/>
          <w:szCs w:val="24"/>
        </w:rPr>
      </w:pPr>
      <w:bookmarkStart w:id="0" w:name="_Toc419923195"/>
      <w:r w:rsidRPr="000F3D0B">
        <w:rPr>
          <w:rFonts w:asciiTheme="majorBidi" w:eastAsiaTheme="minorHAnsi" w:hAnsiTheme="majorBidi"/>
          <w:b w:val="0"/>
          <w:bCs w:val="0"/>
          <w:i w:val="0"/>
          <w:iCs w:val="0"/>
          <w:color w:val="auto"/>
          <w:sz w:val="24"/>
          <w:szCs w:val="24"/>
        </w:rPr>
        <w:t xml:space="preserve">For this study, a self-administered survey was employed to assess the relationship between CSR and employees’ behaviour. Data were collected from </w:t>
      </w:r>
      <w:r w:rsidR="00FE229F" w:rsidRPr="000F3D0B">
        <w:rPr>
          <w:rFonts w:asciiTheme="majorBidi" w:eastAsiaTheme="minorHAnsi" w:hAnsiTheme="majorBidi"/>
          <w:b w:val="0"/>
          <w:bCs w:val="0"/>
          <w:i w:val="0"/>
          <w:iCs w:val="0"/>
          <w:color w:val="auto"/>
          <w:sz w:val="24"/>
          <w:szCs w:val="24"/>
        </w:rPr>
        <w:t>three</w:t>
      </w:r>
      <w:r w:rsidRPr="000F3D0B">
        <w:rPr>
          <w:rFonts w:asciiTheme="majorBidi" w:eastAsiaTheme="minorHAnsi" w:hAnsiTheme="majorBidi"/>
          <w:b w:val="0"/>
          <w:bCs w:val="0"/>
          <w:i w:val="0"/>
          <w:iCs w:val="0"/>
          <w:color w:val="auto"/>
          <w:sz w:val="24"/>
          <w:szCs w:val="24"/>
        </w:rPr>
        <w:t xml:space="preserve"> leading MNOs operating in Bangladesh (</w:t>
      </w:r>
      <w:r w:rsidR="00FE229F" w:rsidRPr="000F3D0B">
        <w:rPr>
          <w:rFonts w:asciiTheme="majorBidi" w:eastAsiaTheme="minorHAnsi" w:hAnsiTheme="majorBidi"/>
          <w:b w:val="0"/>
          <w:bCs w:val="0"/>
          <w:i w:val="0"/>
          <w:iCs w:val="0"/>
          <w:color w:val="auto"/>
          <w:sz w:val="24"/>
          <w:szCs w:val="24"/>
        </w:rPr>
        <w:t>s</w:t>
      </w:r>
      <w:r w:rsidRPr="000F3D0B">
        <w:rPr>
          <w:rFonts w:asciiTheme="majorBidi" w:eastAsiaTheme="minorHAnsi" w:hAnsiTheme="majorBidi"/>
          <w:b w:val="0"/>
          <w:bCs w:val="0"/>
          <w:i w:val="0"/>
          <w:iCs w:val="0"/>
          <w:color w:val="auto"/>
          <w:sz w:val="24"/>
          <w:szCs w:val="24"/>
        </w:rPr>
        <w:t>ee Table 1). This study selected multinationals, which arguably practise CSR more than the local organisations in Bangladesh</w:t>
      </w:r>
      <w:r w:rsidR="00FE229F" w:rsidRPr="000F3D0B">
        <w:rPr>
          <w:rFonts w:asciiTheme="majorBidi" w:eastAsiaTheme="minorHAnsi" w:hAnsiTheme="majorBidi"/>
          <w:b w:val="0"/>
          <w:bCs w:val="0"/>
          <w:i w:val="0"/>
          <w:iCs w:val="0"/>
          <w:color w:val="auto"/>
          <w:sz w:val="24"/>
          <w:szCs w:val="24"/>
        </w:rPr>
        <w:t xml:space="preserve"> do</w:t>
      </w:r>
      <w:r w:rsidRPr="000F3D0B">
        <w:rPr>
          <w:rFonts w:asciiTheme="majorBidi" w:eastAsiaTheme="minorHAnsi" w:hAnsiTheme="majorBidi"/>
          <w:b w:val="0"/>
          <w:bCs w:val="0"/>
          <w:i w:val="0"/>
          <w:iCs w:val="0"/>
          <w:color w:val="auto"/>
          <w:sz w:val="24"/>
          <w:szCs w:val="24"/>
        </w:rPr>
        <w:t xml:space="preserve"> </w:t>
      </w:r>
      <w:r w:rsidRPr="000F3D0B">
        <w:rPr>
          <w:rFonts w:asciiTheme="majorBidi" w:eastAsiaTheme="minorHAnsi" w:hAnsiTheme="majorBidi"/>
          <w:b w:val="0"/>
          <w:bCs w:val="0"/>
          <w:i w:val="0"/>
          <w:iCs w:val="0"/>
          <w:noProof/>
          <w:color w:val="auto"/>
          <w:sz w:val="24"/>
          <w:szCs w:val="24"/>
        </w:rPr>
        <w:t>(Azim et al., 2009; Naeem and Welford, 2009)</w:t>
      </w:r>
      <w:r w:rsidRPr="000F3D0B">
        <w:rPr>
          <w:rFonts w:asciiTheme="majorBidi" w:eastAsiaTheme="minorHAnsi" w:hAnsiTheme="majorBidi"/>
          <w:b w:val="0"/>
          <w:bCs w:val="0"/>
          <w:i w:val="0"/>
          <w:iCs w:val="0"/>
          <w:color w:val="auto"/>
          <w:sz w:val="24"/>
          <w:szCs w:val="24"/>
        </w:rPr>
        <w:t>. Many MNOs have also been severely critici</w:t>
      </w:r>
      <w:r w:rsidR="00D62A20" w:rsidRPr="000F3D0B">
        <w:rPr>
          <w:rFonts w:asciiTheme="majorBidi" w:eastAsiaTheme="minorHAnsi" w:hAnsiTheme="majorBidi"/>
          <w:b w:val="0"/>
          <w:bCs w:val="0"/>
          <w:i w:val="0"/>
          <w:iCs w:val="0"/>
          <w:color w:val="auto"/>
          <w:sz w:val="24"/>
          <w:szCs w:val="24"/>
        </w:rPr>
        <w:t>s</w:t>
      </w:r>
      <w:r w:rsidRPr="000F3D0B">
        <w:rPr>
          <w:rFonts w:asciiTheme="majorBidi" w:eastAsiaTheme="minorHAnsi" w:hAnsiTheme="majorBidi"/>
          <w:b w:val="0"/>
          <w:bCs w:val="0"/>
          <w:i w:val="0"/>
          <w:iCs w:val="0"/>
          <w:color w:val="auto"/>
          <w:sz w:val="24"/>
          <w:szCs w:val="24"/>
        </w:rPr>
        <w:t>ed for their irresponsible and unethical business practices in developing countries such as Bangladesh, India and China (e.g.</w:t>
      </w:r>
      <w:r w:rsidR="00D62A20" w:rsidRPr="000F3D0B">
        <w:rPr>
          <w:rFonts w:asciiTheme="majorBidi" w:eastAsiaTheme="minorHAnsi" w:hAnsiTheme="majorBidi"/>
          <w:b w:val="0"/>
          <w:bCs w:val="0"/>
          <w:i w:val="0"/>
          <w:iCs w:val="0"/>
          <w:color w:val="auto"/>
          <w:sz w:val="24"/>
          <w:szCs w:val="24"/>
        </w:rPr>
        <w:t>,</w:t>
      </w:r>
      <w:r w:rsidRPr="000F3D0B">
        <w:rPr>
          <w:rFonts w:asciiTheme="majorBidi" w:eastAsiaTheme="minorHAnsi" w:hAnsiTheme="majorBidi"/>
          <w:b w:val="0"/>
          <w:bCs w:val="0"/>
          <w:i w:val="0"/>
          <w:iCs w:val="0"/>
          <w:color w:val="auto"/>
          <w:sz w:val="24"/>
          <w:szCs w:val="24"/>
        </w:rPr>
        <w:t xml:space="preserve"> Nike for using child labour in developing countries, Nestle for promoting breast milk substitutes in Africa or GlaxoSmithKline for bribing doctors and hospitals in China). The selection of a MNOs was influenced by the following key issues: the degree of accessibility, the number of gate keepers and some form of documented CSR involvement (e.g.</w:t>
      </w:r>
      <w:r w:rsidR="00D62A20" w:rsidRPr="000F3D0B">
        <w:rPr>
          <w:rFonts w:asciiTheme="majorBidi" w:eastAsiaTheme="minorHAnsi" w:hAnsiTheme="majorBidi"/>
          <w:b w:val="0"/>
          <w:bCs w:val="0"/>
          <w:i w:val="0"/>
          <w:iCs w:val="0"/>
          <w:color w:val="auto"/>
          <w:sz w:val="24"/>
          <w:szCs w:val="24"/>
        </w:rPr>
        <w:t>,</w:t>
      </w:r>
      <w:r w:rsidRPr="000F3D0B">
        <w:rPr>
          <w:rFonts w:asciiTheme="majorBidi" w:eastAsiaTheme="minorHAnsi" w:hAnsiTheme="majorBidi"/>
          <w:b w:val="0"/>
          <w:bCs w:val="0"/>
          <w:i w:val="0"/>
          <w:iCs w:val="0"/>
          <w:color w:val="auto"/>
          <w:sz w:val="24"/>
          <w:szCs w:val="24"/>
        </w:rPr>
        <w:t xml:space="preserve"> annual reports or websites).</w:t>
      </w:r>
    </w:p>
    <w:p w14:paraId="52EA1C7B" w14:textId="2F41002B" w:rsidR="0080729E" w:rsidRPr="000F3D0B" w:rsidRDefault="0080729E" w:rsidP="00B84913">
      <w:pPr>
        <w:pStyle w:val="Heading4"/>
        <w:keepLines w:val="0"/>
        <w:numPr>
          <w:ilvl w:val="3"/>
          <w:numId w:val="0"/>
        </w:numPr>
        <w:shd w:val="clear" w:color="auto" w:fill="FFFFFF" w:themeFill="background1"/>
        <w:autoSpaceDE w:val="0"/>
        <w:autoSpaceDN w:val="0"/>
        <w:adjustRightInd w:val="0"/>
        <w:spacing w:before="0" w:line="480" w:lineRule="auto"/>
        <w:ind w:firstLine="720"/>
        <w:jc w:val="both"/>
        <w:rPr>
          <w:rFonts w:asciiTheme="majorBidi" w:eastAsiaTheme="minorHAnsi" w:hAnsiTheme="majorBidi"/>
          <w:b w:val="0"/>
          <w:bCs w:val="0"/>
          <w:i w:val="0"/>
          <w:iCs w:val="0"/>
          <w:color w:val="auto"/>
          <w:sz w:val="24"/>
          <w:szCs w:val="24"/>
        </w:rPr>
      </w:pPr>
      <w:r w:rsidRPr="000F3D0B">
        <w:rPr>
          <w:rFonts w:asciiTheme="majorBidi" w:eastAsiaTheme="minorHAnsi" w:hAnsiTheme="majorBidi"/>
          <w:b w:val="0"/>
          <w:bCs w:val="0"/>
          <w:i w:val="0"/>
          <w:iCs w:val="0"/>
          <w:color w:val="auto"/>
          <w:sz w:val="24"/>
          <w:szCs w:val="24"/>
        </w:rPr>
        <w:t>The main criteria for inclusion in the survey were: a) employees from various departments such as marketing, sales, finance, Human Resource (HR), logistics, admin and accounting, b) mid and entry</w:t>
      </w:r>
      <w:r w:rsidR="009275CF" w:rsidRPr="000F3D0B">
        <w:rPr>
          <w:rFonts w:asciiTheme="majorBidi" w:eastAsiaTheme="minorHAnsi" w:hAnsiTheme="majorBidi"/>
          <w:b w:val="0"/>
          <w:bCs w:val="0"/>
          <w:i w:val="0"/>
          <w:iCs w:val="0"/>
          <w:color w:val="auto"/>
          <w:sz w:val="24"/>
          <w:szCs w:val="24"/>
        </w:rPr>
        <w:t>-</w:t>
      </w:r>
      <w:r w:rsidRPr="000F3D0B">
        <w:rPr>
          <w:rFonts w:asciiTheme="majorBidi" w:eastAsiaTheme="minorHAnsi" w:hAnsiTheme="majorBidi"/>
          <w:b w:val="0"/>
          <w:bCs w:val="0"/>
          <w:i w:val="0"/>
          <w:iCs w:val="0"/>
          <w:color w:val="auto"/>
          <w:sz w:val="24"/>
          <w:szCs w:val="24"/>
        </w:rPr>
        <w:t xml:space="preserve">level employees from Bangladesh and c) at least </w:t>
      </w:r>
      <w:r w:rsidR="009275CF" w:rsidRPr="000F3D0B">
        <w:rPr>
          <w:rFonts w:asciiTheme="majorBidi" w:eastAsiaTheme="minorHAnsi" w:hAnsiTheme="majorBidi"/>
          <w:b w:val="0"/>
          <w:bCs w:val="0"/>
          <w:i w:val="0"/>
          <w:iCs w:val="0"/>
          <w:color w:val="auto"/>
          <w:sz w:val="24"/>
          <w:szCs w:val="24"/>
        </w:rPr>
        <w:t>one</w:t>
      </w:r>
      <w:r w:rsidRPr="000F3D0B">
        <w:rPr>
          <w:rFonts w:asciiTheme="majorBidi" w:eastAsiaTheme="minorHAnsi" w:hAnsiTheme="majorBidi"/>
          <w:b w:val="0"/>
          <w:bCs w:val="0"/>
          <w:i w:val="0"/>
          <w:iCs w:val="0"/>
          <w:color w:val="auto"/>
          <w:sz w:val="24"/>
          <w:szCs w:val="24"/>
        </w:rPr>
        <w:t xml:space="preserve"> year of work experience. Data </w:t>
      </w:r>
      <w:r w:rsidR="009275CF" w:rsidRPr="000F3D0B">
        <w:rPr>
          <w:rFonts w:asciiTheme="majorBidi" w:eastAsiaTheme="minorHAnsi" w:hAnsiTheme="majorBidi"/>
          <w:b w:val="0"/>
          <w:bCs w:val="0"/>
          <w:i w:val="0"/>
          <w:iCs w:val="0"/>
          <w:color w:val="auto"/>
          <w:sz w:val="24"/>
          <w:szCs w:val="24"/>
        </w:rPr>
        <w:t xml:space="preserve">were </w:t>
      </w:r>
      <w:r w:rsidRPr="000F3D0B">
        <w:rPr>
          <w:rFonts w:asciiTheme="majorBidi" w:eastAsiaTheme="minorHAnsi" w:hAnsiTheme="majorBidi"/>
          <w:b w:val="0"/>
          <w:bCs w:val="0"/>
          <w:i w:val="0"/>
          <w:iCs w:val="0"/>
          <w:color w:val="auto"/>
          <w:sz w:val="24"/>
          <w:szCs w:val="24"/>
        </w:rPr>
        <w:t xml:space="preserve">mostly collected from employees working in Dhaka; however, some employees from regional offices such as Chittagong, Bogra and Rajshahi participated in the study. It is important to note that no incentives were offered to any participants. Snowball (non-possibility) sampling rather than random sampling was adopted, as random sampling initially failed to produce the expected number of responses from the potential respondents. Previous </w:t>
      </w:r>
      <w:r w:rsidRPr="000F3D0B">
        <w:rPr>
          <w:rFonts w:asciiTheme="majorBidi" w:eastAsiaTheme="minorHAnsi" w:hAnsiTheme="majorBidi"/>
          <w:b w:val="0"/>
          <w:bCs w:val="0"/>
          <w:i w:val="0"/>
          <w:iCs w:val="0"/>
          <w:color w:val="auto"/>
          <w:sz w:val="24"/>
          <w:szCs w:val="24"/>
        </w:rPr>
        <w:lastRenderedPageBreak/>
        <w:t>researchers also outlined difficulties in conducting research in developing countries including methodological issues, data</w:t>
      </w:r>
      <w:r w:rsidR="009275CF" w:rsidRPr="000F3D0B">
        <w:rPr>
          <w:rFonts w:asciiTheme="majorBidi" w:eastAsiaTheme="minorHAnsi" w:hAnsiTheme="majorBidi"/>
          <w:b w:val="0"/>
          <w:bCs w:val="0"/>
          <w:i w:val="0"/>
          <w:iCs w:val="0"/>
          <w:color w:val="auto"/>
          <w:sz w:val="24"/>
          <w:szCs w:val="24"/>
        </w:rPr>
        <w:t>-</w:t>
      </w:r>
      <w:r w:rsidRPr="000F3D0B">
        <w:rPr>
          <w:rFonts w:asciiTheme="majorBidi" w:eastAsiaTheme="minorHAnsi" w:hAnsiTheme="majorBidi"/>
          <w:b w:val="0"/>
          <w:bCs w:val="0"/>
          <w:i w:val="0"/>
          <w:iCs w:val="0"/>
          <w:color w:val="auto"/>
          <w:sz w:val="24"/>
          <w:szCs w:val="24"/>
        </w:rPr>
        <w:t xml:space="preserve">gathering complications and weak links between the research community and business sectors </w:t>
      </w:r>
      <w:r w:rsidRPr="000F3D0B">
        <w:rPr>
          <w:rFonts w:asciiTheme="majorBidi" w:eastAsiaTheme="minorHAnsi" w:hAnsiTheme="majorBidi"/>
          <w:b w:val="0"/>
          <w:bCs w:val="0"/>
          <w:i w:val="0"/>
          <w:iCs w:val="0"/>
          <w:noProof/>
          <w:color w:val="auto"/>
          <w:sz w:val="24"/>
          <w:szCs w:val="24"/>
        </w:rPr>
        <w:t>(Sidani and Jamali, 2010)</w:t>
      </w:r>
      <w:r w:rsidRPr="000F3D0B">
        <w:rPr>
          <w:rFonts w:asciiTheme="majorBidi" w:eastAsiaTheme="minorHAnsi" w:hAnsiTheme="majorBidi"/>
          <w:b w:val="0"/>
          <w:bCs w:val="0"/>
          <w:i w:val="0"/>
          <w:iCs w:val="0"/>
          <w:color w:val="auto"/>
          <w:sz w:val="24"/>
          <w:szCs w:val="24"/>
        </w:rPr>
        <w:t xml:space="preserve">. Researchers </w:t>
      </w:r>
      <w:r w:rsidRPr="000F3D0B">
        <w:rPr>
          <w:rFonts w:asciiTheme="majorBidi" w:eastAsiaTheme="minorHAnsi" w:hAnsiTheme="majorBidi"/>
          <w:b w:val="0"/>
          <w:bCs w:val="0"/>
          <w:i w:val="0"/>
          <w:iCs w:val="0"/>
          <w:noProof/>
          <w:color w:val="auto"/>
          <w:sz w:val="24"/>
          <w:szCs w:val="24"/>
        </w:rPr>
        <w:t>(such as Psychogios et al., 201</w:t>
      </w:r>
      <w:r w:rsidR="00E1426A" w:rsidRPr="000F3D0B">
        <w:rPr>
          <w:rFonts w:asciiTheme="majorBidi" w:eastAsiaTheme="minorHAnsi" w:hAnsiTheme="majorBidi"/>
          <w:b w:val="0"/>
          <w:bCs w:val="0"/>
          <w:i w:val="0"/>
          <w:iCs w:val="0"/>
          <w:noProof/>
          <w:color w:val="auto"/>
          <w:sz w:val="24"/>
          <w:szCs w:val="24"/>
        </w:rPr>
        <w:t>9</w:t>
      </w:r>
      <w:r w:rsidRPr="000F3D0B">
        <w:rPr>
          <w:rFonts w:asciiTheme="majorBidi" w:eastAsiaTheme="minorHAnsi" w:hAnsiTheme="majorBidi"/>
          <w:b w:val="0"/>
          <w:bCs w:val="0"/>
          <w:i w:val="0"/>
          <w:iCs w:val="0"/>
          <w:noProof/>
          <w:color w:val="auto"/>
          <w:sz w:val="24"/>
          <w:szCs w:val="24"/>
        </w:rPr>
        <w:t>; Segers et al., 2011)</w:t>
      </w:r>
      <w:r w:rsidRPr="000F3D0B">
        <w:rPr>
          <w:rFonts w:asciiTheme="majorBidi" w:eastAsiaTheme="minorHAnsi" w:hAnsiTheme="majorBidi"/>
          <w:b w:val="0"/>
          <w:bCs w:val="0"/>
          <w:i w:val="0"/>
          <w:iCs w:val="0"/>
          <w:color w:val="auto"/>
          <w:sz w:val="24"/>
          <w:szCs w:val="24"/>
        </w:rPr>
        <w:t xml:space="preserve"> support the use of snowball sampling for the collection of data from the targeted population. Following previous studies </w:t>
      </w:r>
      <w:r w:rsidRPr="000F3D0B">
        <w:rPr>
          <w:rFonts w:asciiTheme="majorBidi" w:eastAsiaTheme="minorHAnsi" w:hAnsiTheme="majorBidi"/>
          <w:b w:val="0"/>
          <w:bCs w:val="0"/>
          <w:i w:val="0"/>
          <w:iCs w:val="0"/>
          <w:noProof/>
          <w:color w:val="auto"/>
          <w:sz w:val="24"/>
          <w:szCs w:val="24"/>
        </w:rPr>
        <w:t>(e.g. Barnes and Vidgen, 2012; Faul et al., 2007)</w:t>
      </w:r>
      <w:r w:rsidRPr="000F3D0B">
        <w:rPr>
          <w:rFonts w:asciiTheme="majorBidi" w:eastAsiaTheme="minorHAnsi" w:hAnsiTheme="majorBidi"/>
          <w:b w:val="0"/>
          <w:bCs w:val="0"/>
          <w:i w:val="0"/>
          <w:iCs w:val="0"/>
          <w:color w:val="auto"/>
          <w:sz w:val="24"/>
          <w:szCs w:val="24"/>
        </w:rPr>
        <w:t>, G*Power 3.0 was u</w:t>
      </w:r>
      <w:r w:rsidR="009275CF" w:rsidRPr="000F3D0B">
        <w:rPr>
          <w:rFonts w:asciiTheme="majorBidi" w:eastAsiaTheme="minorHAnsi" w:hAnsiTheme="majorBidi"/>
          <w:b w:val="0"/>
          <w:bCs w:val="0"/>
          <w:i w:val="0"/>
          <w:iCs w:val="0"/>
          <w:color w:val="auto"/>
          <w:sz w:val="24"/>
          <w:szCs w:val="24"/>
        </w:rPr>
        <w:t>sed</w:t>
      </w:r>
      <w:r w:rsidRPr="000F3D0B">
        <w:rPr>
          <w:rFonts w:asciiTheme="majorBidi" w:eastAsiaTheme="minorHAnsi" w:hAnsiTheme="majorBidi"/>
          <w:b w:val="0"/>
          <w:bCs w:val="0"/>
          <w:i w:val="0"/>
          <w:iCs w:val="0"/>
          <w:color w:val="auto"/>
          <w:sz w:val="24"/>
          <w:szCs w:val="24"/>
        </w:rPr>
        <w:t xml:space="preserve"> to determine the sample size for the survey. G*Power 3.0 shows that the required sample size for </w:t>
      </w:r>
      <w:r w:rsidRPr="000F3D0B">
        <w:rPr>
          <w:rFonts w:asciiTheme="majorBidi" w:eastAsiaTheme="minorHAnsi" w:hAnsiTheme="majorBidi"/>
          <w:b w:val="0"/>
          <w:bCs w:val="0"/>
          <w:i w:val="0"/>
          <w:iCs w:val="0"/>
          <w:color w:val="auto"/>
          <w:sz w:val="24"/>
          <w:szCs w:val="24"/>
          <w:shd w:val="clear" w:color="auto" w:fill="FFFFFF" w:themeFill="background1"/>
        </w:rPr>
        <w:t>detecting moderate effect sizes with .80 statistical power at the 5% level of signif</w:t>
      </w:r>
      <w:r w:rsidRPr="000F3D0B">
        <w:rPr>
          <w:rFonts w:asciiTheme="majorBidi" w:eastAsiaTheme="minorHAnsi" w:hAnsiTheme="majorBidi"/>
          <w:b w:val="0"/>
          <w:bCs w:val="0"/>
          <w:i w:val="0"/>
          <w:iCs w:val="0"/>
          <w:color w:val="auto"/>
          <w:sz w:val="24"/>
          <w:szCs w:val="24"/>
        </w:rPr>
        <w:t>icance is 77 (</w:t>
      </w:r>
      <w:r w:rsidRPr="000F3D0B">
        <w:rPr>
          <w:rFonts w:asciiTheme="majorBidi" w:eastAsiaTheme="minorHAnsi" w:hAnsiTheme="majorBidi"/>
          <w:b w:val="0"/>
          <w:bCs w:val="0"/>
          <w:color w:val="auto"/>
          <w:sz w:val="24"/>
          <w:szCs w:val="24"/>
        </w:rPr>
        <w:t>f</w:t>
      </w:r>
      <w:r w:rsidRPr="000F3D0B">
        <w:rPr>
          <w:rFonts w:asciiTheme="majorBidi" w:eastAsiaTheme="minorHAnsi" w:hAnsiTheme="majorBidi"/>
          <w:b w:val="0"/>
          <w:bCs w:val="0"/>
          <w:i w:val="0"/>
          <w:iCs w:val="0"/>
          <w:color w:val="auto"/>
          <w:sz w:val="24"/>
          <w:szCs w:val="24"/>
          <w:vertAlign w:val="superscript"/>
        </w:rPr>
        <w:t>2</w:t>
      </w:r>
      <w:r w:rsidRPr="000F3D0B">
        <w:rPr>
          <w:rFonts w:asciiTheme="majorBidi" w:eastAsiaTheme="minorHAnsi" w:hAnsiTheme="majorBidi"/>
          <w:b w:val="0"/>
          <w:bCs w:val="0"/>
          <w:i w:val="0"/>
          <w:iCs w:val="0"/>
          <w:color w:val="auto"/>
          <w:sz w:val="24"/>
          <w:szCs w:val="24"/>
        </w:rPr>
        <w:t xml:space="preserve">=0.15, α=0.05, 1- β =0.80). Drawing from Cohen’s </w:t>
      </w:r>
      <w:r w:rsidRPr="000F3D0B">
        <w:rPr>
          <w:rFonts w:asciiTheme="majorBidi" w:eastAsiaTheme="minorHAnsi" w:hAnsiTheme="majorBidi"/>
          <w:b w:val="0"/>
          <w:bCs w:val="0"/>
          <w:i w:val="0"/>
          <w:iCs w:val="0"/>
          <w:noProof/>
          <w:color w:val="auto"/>
          <w:sz w:val="24"/>
          <w:szCs w:val="24"/>
        </w:rPr>
        <w:t>(1992)</w:t>
      </w:r>
      <w:r w:rsidRPr="000F3D0B">
        <w:rPr>
          <w:rFonts w:asciiTheme="majorBidi" w:eastAsiaTheme="minorHAnsi" w:hAnsiTheme="majorBidi"/>
          <w:b w:val="0"/>
          <w:bCs w:val="0"/>
          <w:i w:val="0"/>
          <w:iCs w:val="0"/>
          <w:color w:val="auto"/>
          <w:sz w:val="24"/>
          <w:szCs w:val="24"/>
        </w:rPr>
        <w:t xml:space="preserve"> statistical power analysis, Hair Jr et al. </w:t>
      </w:r>
      <w:r w:rsidRPr="000F3D0B">
        <w:rPr>
          <w:rFonts w:asciiTheme="majorBidi" w:eastAsiaTheme="minorHAnsi" w:hAnsiTheme="majorBidi"/>
          <w:b w:val="0"/>
          <w:bCs w:val="0"/>
          <w:i w:val="0"/>
          <w:iCs w:val="0"/>
          <w:noProof/>
          <w:color w:val="auto"/>
          <w:sz w:val="24"/>
          <w:szCs w:val="24"/>
        </w:rPr>
        <w:t>(2013)</w:t>
      </w:r>
      <w:r w:rsidRPr="000F3D0B">
        <w:rPr>
          <w:rFonts w:asciiTheme="majorBidi" w:eastAsiaTheme="minorHAnsi" w:hAnsiTheme="majorBidi"/>
          <w:b w:val="0"/>
          <w:bCs w:val="0"/>
          <w:i w:val="0"/>
          <w:iCs w:val="0"/>
          <w:color w:val="auto"/>
          <w:sz w:val="24"/>
          <w:szCs w:val="24"/>
        </w:rPr>
        <w:t xml:space="preserve">, on the other hand,  show that no fewer than 41 observations are required to detect minimum </w:t>
      </w:r>
      <w:r w:rsidRPr="000F3D0B">
        <w:rPr>
          <w:rFonts w:asciiTheme="majorBidi" w:eastAsiaTheme="minorHAnsi" w:hAnsiTheme="majorBidi"/>
          <w:b w:val="0"/>
          <w:bCs w:val="0"/>
          <w:color w:val="auto"/>
          <w:sz w:val="24"/>
          <w:szCs w:val="24"/>
        </w:rPr>
        <w:t>f</w:t>
      </w:r>
      <w:r w:rsidRPr="000F3D0B">
        <w:rPr>
          <w:rFonts w:asciiTheme="majorBidi" w:eastAsiaTheme="minorHAnsi" w:hAnsiTheme="majorBidi"/>
          <w:b w:val="0"/>
          <w:bCs w:val="0"/>
          <w:i w:val="0"/>
          <w:iCs w:val="0"/>
          <w:color w:val="auto"/>
          <w:sz w:val="24"/>
          <w:szCs w:val="24"/>
          <w:vertAlign w:val="superscript"/>
        </w:rPr>
        <w:t>2</w:t>
      </w:r>
      <w:r w:rsidRPr="000F3D0B">
        <w:rPr>
          <w:rFonts w:asciiTheme="majorBidi" w:eastAsiaTheme="minorHAnsi" w:hAnsiTheme="majorBidi"/>
          <w:b w:val="0"/>
          <w:bCs w:val="0"/>
          <w:i w:val="0"/>
          <w:iCs w:val="0"/>
          <w:color w:val="auto"/>
          <w:sz w:val="24"/>
          <w:szCs w:val="24"/>
        </w:rPr>
        <w:t xml:space="preserve"> values of .25 with .80 statistical power at the 5% level of significance if the maximum number of independent variables in the measurement and structural models  is 4. </w:t>
      </w:r>
      <w:r w:rsidRPr="000F3D0B">
        <w:rPr>
          <w:rFonts w:asciiTheme="majorBidi" w:eastAsiaTheme="minorHAnsi" w:hAnsiTheme="majorBidi"/>
          <w:b w:val="0"/>
          <w:bCs w:val="0"/>
          <w:i w:val="0"/>
          <w:iCs w:val="0"/>
          <w:color w:val="auto"/>
          <w:sz w:val="24"/>
          <w:szCs w:val="24"/>
          <w:shd w:val="clear" w:color="auto" w:fill="FFFFFF" w:themeFill="background1"/>
        </w:rPr>
        <w:t>The s</w:t>
      </w:r>
      <w:r w:rsidRPr="000F3D0B">
        <w:rPr>
          <w:rFonts w:asciiTheme="majorBidi" w:eastAsiaTheme="minorHAnsi" w:hAnsiTheme="majorBidi"/>
          <w:b w:val="0"/>
          <w:bCs w:val="0"/>
          <w:i w:val="0"/>
          <w:iCs w:val="0"/>
          <w:color w:val="auto"/>
          <w:sz w:val="24"/>
          <w:szCs w:val="24"/>
        </w:rPr>
        <w:t>ample size (i.e. 204) for the research in this study is well above the proposed sample size threshold.</w:t>
      </w:r>
    </w:p>
    <w:p w14:paraId="7A538993" w14:textId="4170D2ED" w:rsidR="0080729E" w:rsidRPr="000F3D0B" w:rsidRDefault="0080729E" w:rsidP="00B84913">
      <w:pPr>
        <w:shd w:val="clear" w:color="auto" w:fill="FFFFFF" w:themeFill="background1"/>
        <w:spacing w:after="0" w:line="480" w:lineRule="auto"/>
        <w:ind w:firstLine="720"/>
        <w:jc w:val="both"/>
        <w:rPr>
          <w:rFonts w:asciiTheme="majorBidi" w:hAnsiTheme="majorBidi" w:cstheme="majorBidi"/>
          <w:sz w:val="24"/>
          <w:szCs w:val="24"/>
        </w:rPr>
      </w:pPr>
      <w:r w:rsidRPr="000F3D0B">
        <w:rPr>
          <w:rFonts w:asciiTheme="majorBidi" w:hAnsiTheme="majorBidi" w:cstheme="majorBidi"/>
          <w:sz w:val="24"/>
          <w:szCs w:val="24"/>
        </w:rPr>
        <w:t xml:space="preserve">Data revealed that 42% of respondents were from MNO2 and 29% of respondents were from each of MNO1 and MNO3. Out of 204 respondents, 79.9% were male and 21.1% were female. Most respondents (50.5%) held a </w:t>
      </w:r>
      <w:r w:rsidR="009275CF" w:rsidRPr="000F3D0B">
        <w:rPr>
          <w:rFonts w:asciiTheme="majorBidi" w:hAnsiTheme="majorBidi" w:cstheme="majorBidi"/>
          <w:sz w:val="24"/>
          <w:szCs w:val="24"/>
        </w:rPr>
        <w:t>B</w:t>
      </w:r>
      <w:r w:rsidRPr="000F3D0B">
        <w:rPr>
          <w:rFonts w:asciiTheme="majorBidi" w:hAnsiTheme="majorBidi" w:cstheme="majorBidi"/>
          <w:sz w:val="24"/>
          <w:szCs w:val="24"/>
        </w:rPr>
        <w:t xml:space="preserve">achelor’s degree, 2.9% of respondents had a college/associate degree/diploma, and 46.6% of respondents had a post-graduate degree. The data for the distribution of age illustrate that the majority of respondents (79.4%) were aged between 26 and 40 years. The second highest age grouping was below 25 years with 18.6%, followed by 2% for those aged between 41 and 55 years. </w:t>
      </w:r>
    </w:p>
    <w:p w14:paraId="71D1C602" w14:textId="38849034" w:rsidR="0080729E" w:rsidRPr="000F3D0B" w:rsidRDefault="0080729E" w:rsidP="00B84913">
      <w:pPr>
        <w:shd w:val="clear" w:color="auto" w:fill="FFFFFF" w:themeFill="background1"/>
        <w:spacing w:after="0" w:line="480" w:lineRule="auto"/>
        <w:ind w:firstLine="720"/>
        <w:jc w:val="both"/>
        <w:rPr>
          <w:rFonts w:asciiTheme="majorBidi" w:hAnsiTheme="majorBidi" w:cstheme="majorBidi"/>
          <w:sz w:val="24"/>
          <w:szCs w:val="24"/>
        </w:rPr>
      </w:pPr>
      <w:r w:rsidRPr="000F3D0B">
        <w:rPr>
          <w:rFonts w:asciiTheme="majorBidi" w:hAnsiTheme="majorBidi" w:cstheme="majorBidi"/>
          <w:sz w:val="24"/>
          <w:szCs w:val="24"/>
        </w:rPr>
        <w:t>Following the data screening, Partial Least Squares (PLS), the second</w:t>
      </w:r>
      <w:r w:rsidR="009275CF" w:rsidRPr="000F3D0B">
        <w:rPr>
          <w:rFonts w:asciiTheme="majorBidi" w:hAnsiTheme="majorBidi" w:cstheme="majorBidi"/>
          <w:sz w:val="24"/>
          <w:szCs w:val="24"/>
        </w:rPr>
        <w:t>-</w:t>
      </w:r>
      <w:r w:rsidRPr="000F3D0B">
        <w:rPr>
          <w:rFonts w:asciiTheme="majorBidi" w:hAnsiTheme="majorBidi" w:cstheme="majorBidi"/>
          <w:sz w:val="24"/>
          <w:szCs w:val="24"/>
        </w:rPr>
        <w:t>generation statistical structural equation modelling (SEM), was used to analyse the hypothesi</w:t>
      </w:r>
      <w:r w:rsidR="003C17D0" w:rsidRPr="000F3D0B">
        <w:rPr>
          <w:rFonts w:asciiTheme="majorBidi" w:hAnsiTheme="majorBidi" w:cstheme="majorBidi"/>
          <w:sz w:val="24"/>
          <w:szCs w:val="24"/>
        </w:rPr>
        <w:t>s</w:t>
      </w:r>
      <w:r w:rsidRPr="000F3D0B">
        <w:rPr>
          <w:rFonts w:asciiTheme="majorBidi" w:hAnsiTheme="majorBidi" w:cstheme="majorBidi"/>
          <w:sz w:val="24"/>
          <w:szCs w:val="24"/>
        </w:rPr>
        <w:t xml:space="preserve">ed model. SEM enables incorporation of unobservable variables measured indirectly by indicator variables, and errors in observed or latent variables </w:t>
      </w:r>
      <w:r w:rsidRPr="000F3D0B">
        <w:rPr>
          <w:rFonts w:asciiTheme="majorBidi" w:hAnsiTheme="majorBidi" w:cstheme="majorBidi"/>
          <w:noProof/>
          <w:sz w:val="24"/>
          <w:szCs w:val="24"/>
        </w:rPr>
        <w:t>(Chin, 1998; Hair Jr et al., 2013)</w:t>
      </w:r>
      <w:r w:rsidRPr="000F3D0B">
        <w:rPr>
          <w:rFonts w:asciiTheme="majorBidi" w:hAnsiTheme="majorBidi" w:cstheme="majorBidi"/>
          <w:sz w:val="24"/>
          <w:szCs w:val="24"/>
        </w:rPr>
        <w:t xml:space="preserve">. As the data for all the model variables </w:t>
      </w:r>
      <w:r w:rsidR="003C17D0" w:rsidRPr="000F3D0B">
        <w:rPr>
          <w:rFonts w:asciiTheme="majorBidi" w:hAnsiTheme="majorBidi" w:cstheme="majorBidi"/>
          <w:sz w:val="24"/>
          <w:szCs w:val="24"/>
        </w:rPr>
        <w:t xml:space="preserve">were </w:t>
      </w:r>
      <w:r w:rsidRPr="000F3D0B">
        <w:rPr>
          <w:rFonts w:asciiTheme="majorBidi" w:hAnsiTheme="majorBidi" w:cstheme="majorBidi"/>
          <w:sz w:val="24"/>
          <w:szCs w:val="24"/>
        </w:rPr>
        <w:t xml:space="preserve">collected from single respondents in a one-time survey, </w:t>
      </w:r>
      <w:r w:rsidR="003C17D0" w:rsidRPr="000F3D0B">
        <w:rPr>
          <w:rFonts w:asciiTheme="majorBidi" w:hAnsiTheme="majorBidi" w:cstheme="majorBidi"/>
          <w:sz w:val="24"/>
          <w:szCs w:val="24"/>
        </w:rPr>
        <w:lastRenderedPageBreak/>
        <w:t>the researchers</w:t>
      </w:r>
      <w:r w:rsidRPr="000F3D0B">
        <w:rPr>
          <w:rFonts w:asciiTheme="majorBidi" w:hAnsiTheme="majorBidi" w:cstheme="majorBidi"/>
          <w:sz w:val="24"/>
          <w:szCs w:val="24"/>
        </w:rPr>
        <w:t xml:space="preserve"> followed the method proposed by Kock </w:t>
      </w:r>
      <w:r w:rsidRPr="000F3D0B">
        <w:rPr>
          <w:rFonts w:asciiTheme="majorBidi" w:hAnsiTheme="majorBidi" w:cstheme="majorBidi"/>
          <w:noProof/>
          <w:sz w:val="24"/>
          <w:szCs w:val="24"/>
        </w:rPr>
        <w:t>(2015)</w:t>
      </w:r>
      <w:r w:rsidRPr="000F3D0B">
        <w:rPr>
          <w:rFonts w:asciiTheme="majorBidi" w:hAnsiTheme="majorBidi" w:cstheme="majorBidi"/>
          <w:sz w:val="24"/>
          <w:szCs w:val="24"/>
        </w:rPr>
        <w:t xml:space="preserve"> and Kock </w:t>
      </w:r>
      <w:r w:rsidR="003C17D0" w:rsidRPr="000F3D0B">
        <w:rPr>
          <w:rFonts w:asciiTheme="majorBidi" w:hAnsiTheme="majorBidi" w:cstheme="majorBidi"/>
          <w:sz w:val="24"/>
          <w:szCs w:val="24"/>
        </w:rPr>
        <w:t>and</w:t>
      </w:r>
      <w:r w:rsidRPr="000F3D0B">
        <w:rPr>
          <w:rFonts w:asciiTheme="majorBidi" w:hAnsiTheme="majorBidi" w:cstheme="majorBidi"/>
          <w:sz w:val="24"/>
          <w:szCs w:val="24"/>
        </w:rPr>
        <w:t xml:space="preserve"> Lynn </w:t>
      </w:r>
      <w:r w:rsidRPr="000F3D0B">
        <w:rPr>
          <w:rFonts w:asciiTheme="majorBidi" w:hAnsiTheme="majorBidi" w:cstheme="majorBidi"/>
          <w:noProof/>
          <w:sz w:val="24"/>
          <w:szCs w:val="24"/>
        </w:rPr>
        <w:t>(2012)</w:t>
      </w:r>
      <w:r w:rsidRPr="000F3D0B">
        <w:rPr>
          <w:rFonts w:asciiTheme="majorBidi" w:hAnsiTheme="majorBidi" w:cstheme="majorBidi"/>
          <w:sz w:val="24"/>
          <w:szCs w:val="24"/>
        </w:rPr>
        <w:t xml:space="preserve"> to test common method bias.</w:t>
      </w:r>
    </w:p>
    <w:p w14:paraId="43CFCD4D" w14:textId="77777777" w:rsidR="00563292" w:rsidRPr="000F3D0B" w:rsidRDefault="00563292" w:rsidP="00B84913">
      <w:pPr>
        <w:shd w:val="clear" w:color="auto" w:fill="FFFFFF" w:themeFill="background1"/>
        <w:spacing w:after="0" w:line="480" w:lineRule="auto"/>
        <w:ind w:firstLine="720"/>
        <w:jc w:val="both"/>
        <w:rPr>
          <w:rFonts w:asciiTheme="majorBidi" w:hAnsiTheme="majorBidi" w:cstheme="majorBidi"/>
          <w:sz w:val="24"/>
          <w:szCs w:val="24"/>
        </w:rPr>
      </w:pPr>
    </w:p>
    <w:p w14:paraId="17A63370" w14:textId="77777777" w:rsidR="0080729E" w:rsidRPr="000F3D0B" w:rsidRDefault="0080729E" w:rsidP="00B84913">
      <w:pPr>
        <w:shd w:val="clear" w:color="auto" w:fill="FFFFFF" w:themeFill="background1"/>
        <w:spacing w:after="0" w:line="480" w:lineRule="auto"/>
        <w:outlineLvl w:val="0"/>
        <w:rPr>
          <w:rFonts w:ascii="Times New Roman" w:hAnsi="Times New Roman" w:cs="Times New Roman"/>
          <w:bCs/>
          <w:i/>
          <w:iCs/>
          <w:sz w:val="28"/>
          <w:szCs w:val="28"/>
        </w:rPr>
      </w:pPr>
      <w:r w:rsidRPr="000F3D0B">
        <w:rPr>
          <w:rFonts w:ascii="Times New Roman" w:hAnsi="Times New Roman" w:cs="Times New Roman"/>
          <w:bCs/>
          <w:i/>
          <w:iCs/>
          <w:sz w:val="28"/>
          <w:szCs w:val="28"/>
        </w:rPr>
        <w:t>Measures</w:t>
      </w:r>
      <w:bookmarkEnd w:id="0"/>
    </w:p>
    <w:p w14:paraId="5E101B24" w14:textId="2537E94F" w:rsidR="0080729E" w:rsidRPr="000F3D0B" w:rsidRDefault="00FB52D3" w:rsidP="00B84913">
      <w:pPr>
        <w:shd w:val="clear" w:color="auto" w:fill="FFFFFF" w:themeFill="background1"/>
        <w:spacing w:after="0" w:line="480" w:lineRule="auto"/>
        <w:jc w:val="both"/>
        <w:outlineLvl w:val="0"/>
        <w:rPr>
          <w:rFonts w:ascii="Times New Roman" w:hAnsi="Times New Roman" w:cs="Times New Roman"/>
          <w:b/>
          <w:sz w:val="24"/>
          <w:szCs w:val="24"/>
        </w:rPr>
      </w:pPr>
      <w:r w:rsidRPr="000F3D0B">
        <w:rPr>
          <w:rFonts w:asciiTheme="majorBidi" w:hAnsiTheme="majorBidi" w:cstheme="majorBidi"/>
          <w:sz w:val="24"/>
          <w:szCs w:val="24"/>
        </w:rPr>
        <w:t>To</w:t>
      </w:r>
      <w:r w:rsidR="0080729E" w:rsidRPr="000F3D0B">
        <w:rPr>
          <w:rFonts w:asciiTheme="majorBidi" w:hAnsiTheme="majorBidi" w:cstheme="majorBidi"/>
          <w:sz w:val="24"/>
          <w:szCs w:val="24"/>
        </w:rPr>
        <w:t xml:space="preserve"> measur</w:t>
      </w:r>
      <w:r w:rsidRPr="000F3D0B">
        <w:rPr>
          <w:rFonts w:asciiTheme="majorBidi" w:hAnsiTheme="majorBidi" w:cstheme="majorBidi"/>
          <w:sz w:val="24"/>
          <w:szCs w:val="24"/>
        </w:rPr>
        <w:t>e</w:t>
      </w:r>
      <w:r w:rsidR="0080729E" w:rsidRPr="000F3D0B">
        <w:rPr>
          <w:rFonts w:asciiTheme="majorBidi" w:hAnsiTheme="majorBidi" w:cstheme="majorBidi"/>
          <w:sz w:val="24"/>
          <w:szCs w:val="24"/>
        </w:rPr>
        <w:t xml:space="preserve"> all the proposed variables with one exception (i.e. awareness level), a 7-point Likert-type scale (“7”= “Strongly agree” to “1”= “Strongly disagree”) was employed with neutral as the midpoint (</w:t>
      </w:r>
      <w:r w:rsidR="003F5F82" w:rsidRPr="000F3D0B">
        <w:rPr>
          <w:rFonts w:asciiTheme="majorBidi" w:hAnsiTheme="majorBidi" w:cstheme="majorBidi"/>
          <w:sz w:val="24"/>
          <w:szCs w:val="24"/>
        </w:rPr>
        <w:t xml:space="preserve">see </w:t>
      </w:r>
      <w:r w:rsidR="0080729E" w:rsidRPr="000F3D0B">
        <w:rPr>
          <w:rFonts w:asciiTheme="majorBidi" w:hAnsiTheme="majorBidi" w:cstheme="majorBidi"/>
          <w:sz w:val="24"/>
          <w:szCs w:val="24"/>
        </w:rPr>
        <w:t xml:space="preserve">Appendix). </w:t>
      </w:r>
    </w:p>
    <w:p w14:paraId="2AEE0A8C" w14:textId="705E8C41" w:rsidR="0080729E" w:rsidRPr="000F3D0B" w:rsidRDefault="0080729E" w:rsidP="00B84913">
      <w:pPr>
        <w:shd w:val="clear" w:color="auto" w:fill="FFFFFF" w:themeFill="background1"/>
        <w:spacing w:after="0" w:line="480" w:lineRule="auto"/>
        <w:jc w:val="both"/>
        <w:rPr>
          <w:rFonts w:asciiTheme="majorBidi" w:hAnsiTheme="majorBidi" w:cstheme="majorBidi"/>
          <w:sz w:val="24"/>
          <w:szCs w:val="24"/>
        </w:rPr>
      </w:pPr>
      <w:r w:rsidRPr="000F3D0B">
        <w:rPr>
          <w:rFonts w:asciiTheme="majorBidi" w:hAnsiTheme="majorBidi" w:cstheme="majorBidi"/>
          <w:b/>
          <w:bCs/>
          <w:sz w:val="24"/>
          <w:szCs w:val="24"/>
        </w:rPr>
        <w:t>Perception of CSR</w:t>
      </w:r>
      <w:r w:rsidRPr="000F3D0B">
        <w:rPr>
          <w:rFonts w:asciiTheme="majorBidi" w:hAnsiTheme="majorBidi" w:cstheme="majorBidi"/>
          <w:b/>
          <w:bCs/>
          <w:sz w:val="24"/>
          <w:szCs w:val="24"/>
        </w:rPr>
        <w:tab/>
      </w:r>
      <w:r w:rsidRPr="000F3D0B">
        <w:rPr>
          <w:rFonts w:asciiTheme="majorBidi" w:hAnsiTheme="majorBidi" w:cstheme="majorBidi"/>
          <w:sz w:val="24"/>
          <w:szCs w:val="24"/>
        </w:rPr>
        <w:t xml:space="preserve">Five items were used to measure the degree to which an organisation’s CSR related activities are viewed as a socially responsible behaviour from an employee perspective. These items, refined from Lichtenstein et al. </w:t>
      </w:r>
      <w:r w:rsidRPr="000F3D0B">
        <w:rPr>
          <w:rFonts w:asciiTheme="majorBidi" w:hAnsiTheme="majorBidi" w:cstheme="majorBidi"/>
          <w:noProof/>
          <w:sz w:val="24"/>
          <w:szCs w:val="24"/>
        </w:rPr>
        <w:t>(2004)</w:t>
      </w:r>
      <w:r w:rsidRPr="000F3D0B">
        <w:rPr>
          <w:rFonts w:asciiTheme="majorBidi" w:hAnsiTheme="majorBidi" w:cstheme="majorBidi"/>
          <w:sz w:val="24"/>
          <w:szCs w:val="24"/>
        </w:rPr>
        <w:t>, were used to measure this construct (</w:t>
      </w:r>
      <w:r w:rsidR="003F5F82" w:rsidRPr="000F3D0B">
        <w:rPr>
          <w:rFonts w:asciiTheme="majorBidi" w:hAnsiTheme="majorBidi" w:cstheme="majorBidi"/>
          <w:sz w:val="24"/>
          <w:szCs w:val="24"/>
        </w:rPr>
        <w:t>s</w:t>
      </w:r>
      <w:r w:rsidRPr="000F3D0B">
        <w:rPr>
          <w:rFonts w:asciiTheme="majorBidi" w:hAnsiTheme="majorBidi" w:cstheme="majorBidi"/>
          <w:sz w:val="24"/>
          <w:szCs w:val="24"/>
        </w:rPr>
        <w:t xml:space="preserve">ee Appendix). Previous studies report a coefficient alpha (α) of 0.88 </w:t>
      </w:r>
      <w:r w:rsidRPr="000F3D0B">
        <w:rPr>
          <w:rFonts w:asciiTheme="majorBidi" w:hAnsiTheme="majorBidi" w:cstheme="majorBidi"/>
          <w:noProof/>
          <w:sz w:val="24"/>
          <w:szCs w:val="24"/>
        </w:rPr>
        <w:t>(Kim et al., 2010)</w:t>
      </w:r>
      <w:r w:rsidRPr="000F3D0B">
        <w:rPr>
          <w:rFonts w:asciiTheme="majorBidi" w:hAnsiTheme="majorBidi" w:cstheme="majorBidi"/>
          <w:sz w:val="24"/>
          <w:szCs w:val="24"/>
        </w:rPr>
        <w:t xml:space="preserve"> and 0.90 </w:t>
      </w:r>
      <w:r w:rsidRPr="000F3D0B">
        <w:rPr>
          <w:rFonts w:asciiTheme="majorBidi" w:hAnsiTheme="majorBidi" w:cstheme="majorBidi"/>
          <w:noProof/>
          <w:sz w:val="24"/>
          <w:szCs w:val="24"/>
        </w:rPr>
        <w:t>(Lichtenstein et al., 2004)</w:t>
      </w:r>
      <w:r w:rsidRPr="000F3D0B">
        <w:rPr>
          <w:rFonts w:asciiTheme="majorBidi" w:hAnsiTheme="majorBidi" w:cstheme="majorBidi"/>
          <w:sz w:val="24"/>
          <w:szCs w:val="24"/>
        </w:rPr>
        <w:t xml:space="preserve"> for their study. </w:t>
      </w:r>
    </w:p>
    <w:p w14:paraId="091767DE" w14:textId="77777777" w:rsidR="0080729E" w:rsidRPr="000F3D0B" w:rsidRDefault="0080729E" w:rsidP="00B84913">
      <w:pPr>
        <w:shd w:val="clear" w:color="auto" w:fill="FFFFFF" w:themeFill="background1"/>
        <w:spacing w:after="0" w:line="480" w:lineRule="auto"/>
        <w:jc w:val="both"/>
        <w:rPr>
          <w:rFonts w:asciiTheme="majorBidi" w:hAnsiTheme="majorBidi" w:cstheme="majorBidi"/>
          <w:b/>
          <w:bCs/>
          <w:sz w:val="24"/>
          <w:szCs w:val="24"/>
        </w:rPr>
      </w:pPr>
      <w:r w:rsidRPr="000F3D0B">
        <w:rPr>
          <w:rFonts w:asciiTheme="majorBidi" w:hAnsiTheme="majorBidi" w:cstheme="majorBidi"/>
          <w:b/>
          <w:bCs/>
          <w:sz w:val="24"/>
          <w:szCs w:val="24"/>
        </w:rPr>
        <w:t>Organisational identification (OI)</w:t>
      </w:r>
      <w:r w:rsidRPr="000F3D0B">
        <w:rPr>
          <w:rFonts w:asciiTheme="majorBidi" w:hAnsiTheme="majorBidi" w:cstheme="majorBidi"/>
          <w:b/>
          <w:bCs/>
          <w:sz w:val="24"/>
          <w:szCs w:val="24"/>
        </w:rPr>
        <w:tab/>
      </w:r>
      <w:r w:rsidRPr="000F3D0B">
        <w:rPr>
          <w:rFonts w:asciiTheme="majorBidi" w:hAnsiTheme="majorBidi" w:cstheme="majorBidi"/>
          <w:sz w:val="24"/>
          <w:szCs w:val="24"/>
        </w:rPr>
        <w:t xml:space="preserve">For this study, organisational identification (OI) was measured with Mael’s </w:t>
      </w:r>
      <w:r w:rsidRPr="000F3D0B">
        <w:rPr>
          <w:rFonts w:asciiTheme="majorBidi" w:hAnsiTheme="majorBidi" w:cstheme="majorBidi"/>
          <w:noProof/>
          <w:sz w:val="24"/>
          <w:szCs w:val="24"/>
        </w:rPr>
        <w:t>(1988)</w:t>
      </w:r>
      <w:r w:rsidRPr="000F3D0B">
        <w:rPr>
          <w:rFonts w:asciiTheme="majorBidi" w:hAnsiTheme="majorBidi" w:cstheme="majorBidi"/>
          <w:sz w:val="24"/>
          <w:szCs w:val="24"/>
        </w:rPr>
        <w:t xml:space="preserve"> six item scale. Initially, Mael </w:t>
      </w:r>
      <w:r w:rsidRPr="000F3D0B">
        <w:rPr>
          <w:rFonts w:asciiTheme="majorBidi" w:hAnsiTheme="majorBidi" w:cstheme="majorBidi"/>
          <w:noProof/>
          <w:sz w:val="24"/>
          <w:szCs w:val="24"/>
        </w:rPr>
        <w:t>(1988)</w:t>
      </w:r>
      <w:r w:rsidRPr="000F3D0B">
        <w:rPr>
          <w:rFonts w:asciiTheme="majorBidi" w:hAnsiTheme="majorBidi" w:cstheme="majorBidi"/>
          <w:sz w:val="24"/>
          <w:szCs w:val="24"/>
        </w:rPr>
        <w:t xml:space="preserve"> developed these items to measure OI and then they were adopted by other scholars </w:t>
      </w:r>
      <w:r w:rsidRPr="000F3D0B">
        <w:rPr>
          <w:rFonts w:asciiTheme="majorBidi" w:hAnsiTheme="majorBidi" w:cstheme="majorBidi"/>
          <w:noProof/>
          <w:sz w:val="24"/>
          <w:szCs w:val="24"/>
        </w:rPr>
        <w:t>(such as Bergami and Bagozzi, 2000; Mael and Ashforth, 1992)</w:t>
      </w:r>
      <w:r w:rsidRPr="000F3D0B">
        <w:rPr>
          <w:rFonts w:asciiTheme="majorBidi" w:hAnsiTheme="majorBidi" w:cstheme="majorBidi"/>
          <w:sz w:val="24"/>
          <w:szCs w:val="24"/>
        </w:rPr>
        <w:t xml:space="preserve"> (See Appendix). Previous studies report a coefficient alpha (α) of 0.81</w:t>
      </w:r>
      <w:r w:rsidRPr="000F3D0B">
        <w:rPr>
          <w:rFonts w:asciiTheme="majorBidi" w:hAnsiTheme="majorBidi" w:cstheme="majorBidi"/>
          <w:noProof/>
          <w:sz w:val="24"/>
          <w:szCs w:val="24"/>
        </w:rPr>
        <w:t>(Mael, 1988)</w:t>
      </w:r>
      <w:r w:rsidRPr="000F3D0B">
        <w:rPr>
          <w:rFonts w:asciiTheme="majorBidi" w:hAnsiTheme="majorBidi" w:cstheme="majorBidi"/>
          <w:sz w:val="24"/>
          <w:szCs w:val="24"/>
        </w:rPr>
        <w:t xml:space="preserve">, 0.87 </w:t>
      </w:r>
      <w:r w:rsidRPr="000F3D0B">
        <w:rPr>
          <w:rFonts w:asciiTheme="majorBidi" w:hAnsiTheme="majorBidi" w:cstheme="majorBidi"/>
          <w:noProof/>
          <w:sz w:val="24"/>
          <w:szCs w:val="24"/>
        </w:rPr>
        <w:t>(Mael and Ashforth, 1992)</w:t>
      </w:r>
      <w:r w:rsidRPr="000F3D0B">
        <w:rPr>
          <w:rFonts w:asciiTheme="majorBidi" w:hAnsiTheme="majorBidi" w:cstheme="majorBidi"/>
          <w:sz w:val="24"/>
          <w:szCs w:val="24"/>
        </w:rPr>
        <w:t xml:space="preserve"> and 0.86 </w:t>
      </w:r>
      <w:r w:rsidRPr="000F3D0B">
        <w:rPr>
          <w:rFonts w:asciiTheme="majorBidi" w:hAnsiTheme="majorBidi" w:cstheme="majorBidi"/>
          <w:noProof/>
          <w:sz w:val="24"/>
          <w:szCs w:val="24"/>
        </w:rPr>
        <w:t>(Kreiner and Ashforth, 2004)</w:t>
      </w:r>
      <w:r w:rsidRPr="000F3D0B">
        <w:rPr>
          <w:rFonts w:asciiTheme="majorBidi" w:hAnsiTheme="majorBidi" w:cstheme="majorBidi"/>
          <w:sz w:val="24"/>
          <w:szCs w:val="24"/>
        </w:rPr>
        <w:t xml:space="preserve"> for these items.</w:t>
      </w:r>
    </w:p>
    <w:p w14:paraId="61F85C4E" w14:textId="4E9332FB" w:rsidR="0080729E" w:rsidRPr="000F3D0B" w:rsidRDefault="0080729E" w:rsidP="00B84913">
      <w:pPr>
        <w:shd w:val="clear" w:color="auto" w:fill="FFFFFF" w:themeFill="background1"/>
        <w:spacing w:after="0" w:line="480" w:lineRule="auto"/>
        <w:jc w:val="both"/>
        <w:rPr>
          <w:rFonts w:ascii="Times New Roman" w:hAnsi="Times New Roman" w:cs="Times New Roman"/>
          <w:sz w:val="24"/>
          <w:szCs w:val="24"/>
        </w:rPr>
      </w:pPr>
      <w:r w:rsidRPr="000F3D0B">
        <w:rPr>
          <w:rFonts w:ascii="Times New Roman" w:hAnsi="Times New Roman" w:cs="Times New Roman"/>
          <w:b/>
          <w:bCs/>
          <w:sz w:val="24"/>
          <w:szCs w:val="24"/>
        </w:rPr>
        <w:t>Perceived prestige (PP)</w:t>
      </w:r>
      <w:r w:rsidRPr="000F3D0B">
        <w:rPr>
          <w:rFonts w:ascii="Times New Roman" w:hAnsi="Times New Roman" w:cs="Times New Roman"/>
          <w:sz w:val="24"/>
          <w:szCs w:val="24"/>
        </w:rPr>
        <w:tab/>
        <w:t xml:space="preserve">PP was measured based on two constructs: perceived external social prestige and perceived external economic prestige. These two forms of PP were theoretically drawn from Hammond and Slocum Jr </w:t>
      </w:r>
      <w:r w:rsidRPr="000F3D0B">
        <w:rPr>
          <w:rFonts w:ascii="Times New Roman" w:hAnsi="Times New Roman" w:cs="Times New Roman"/>
          <w:noProof/>
          <w:sz w:val="24"/>
          <w:szCs w:val="24"/>
        </w:rPr>
        <w:t>(1996)</w:t>
      </w:r>
      <w:r w:rsidRPr="000F3D0B">
        <w:rPr>
          <w:rFonts w:ascii="Times New Roman" w:hAnsi="Times New Roman" w:cs="Times New Roman"/>
          <w:sz w:val="24"/>
          <w:szCs w:val="24"/>
        </w:rPr>
        <w:t xml:space="preserve"> and Fryxell and Wang </w:t>
      </w:r>
      <w:r w:rsidRPr="000F3D0B">
        <w:rPr>
          <w:rFonts w:ascii="Times New Roman" w:hAnsi="Times New Roman" w:cs="Times New Roman"/>
          <w:noProof/>
          <w:sz w:val="24"/>
          <w:szCs w:val="24"/>
        </w:rPr>
        <w:t>(1994)</w:t>
      </w:r>
      <w:r w:rsidRPr="000F3D0B">
        <w:rPr>
          <w:rFonts w:ascii="Times New Roman" w:hAnsi="Times New Roman" w:cs="Times New Roman"/>
          <w:sz w:val="24"/>
          <w:szCs w:val="24"/>
        </w:rPr>
        <w:t xml:space="preserve">. In this study, eight items (5 items for perceived external social prestige and 3 items for perceived external economic prestige) were borrowed to assess PP </w:t>
      </w:r>
      <w:r w:rsidRPr="000F3D0B">
        <w:rPr>
          <w:rFonts w:asciiTheme="majorBidi" w:hAnsiTheme="majorBidi" w:cstheme="majorBidi"/>
          <w:sz w:val="24"/>
          <w:szCs w:val="24"/>
        </w:rPr>
        <w:t>(</w:t>
      </w:r>
      <w:r w:rsidR="003F5F82" w:rsidRPr="000F3D0B">
        <w:rPr>
          <w:rFonts w:asciiTheme="majorBidi" w:hAnsiTheme="majorBidi" w:cstheme="majorBidi"/>
          <w:sz w:val="24"/>
          <w:szCs w:val="24"/>
        </w:rPr>
        <w:t>s</w:t>
      </w:r>
      <w:r w:rsidRPr="000F3D0B">
        <w:rPr>
          <w:rFonts w:asciiTheme="majorBidi" w:hAnsiTheme="majorBidi" w:cstheme="majorBidi"/>
          <w:sz w:val="24"/>
          <w:szCs w:val="24"/>
        </w:rPr>
        <w:t>ee Appendix)</w:t>
      </w:r>
      <w:r w:rsidRPr="000F3D0B">
        <w:rPr>
          <w:rFonts w:ascii="Times New Roman" w:hAnsi="Times New Roman" w:cs="Times New Roman"/>
          <w:sz w:val="24"/>
          <w:szCs w:val="24"/>
        </w:rPr>
        <w:t xml:space="preserve">. In a prior study, the Cronbach's  alpha (α) for the measure was 0.86 </w:t>
      </w:r>
      <w:r w:rsidRPr="000F3D0B">
        <w:rPr>
          <w:rFonts w:ascii="Times New Roman" w:hAnsi="Times New Roman" w:cs="Times New Roman"/>
          <w:noProof/>
          <w:sz w:val="24"/>
          <w:szCs w:val="24"/>
        </w:rPr>
        <w:t>(Carmeli and Freund, 2009)</w:t>
      </w:r>
      <w:r w:rsidRPr="000F3D0B">
        <w:rPr>
          <w:rFonts w:ascii="Times New Roman" w:hAnsi="Times New Roman" w:cs="Times New Roman"/>
          <w:sz w:val="24"/>
          <w:szCs w:val="24"/>
        </w:rPr>
        <w:t>.</w:t>
      </w:r>
    </w:p>
    <w:p w14:paraId="0FFA0012" w14:textId="3C598C96" w:rsidR="0080729E" w:rsidRPr="000F3D0B" w:rsidRDefault="0080729E" w:rsidP="00B84913">
      <w:pPr>
        <w:shd w:val="clear" w:color="auto" w:fill="FFFFFF" w:themeFill="background1"/>
        <w:spacing w:after="0" w:line="480" w:lineRule="auto"/>
        <w:jc w:val="both"/>
        <w:rPr>
          <w:rFonts w:ascii="Times New Roman" w:hAnsi="Times New Roman" w:cs="Times New Roman"/>
          <w:sz w:val="24"/>
          <w:szCs w:val="24"/>
        </w:rPr>
      </w:pPr>
      <w:r w:rsidRPr="000F3D0B">
        <w:rPr>
          <w:rFonts w:ascii="Times New Roman" w:hAnsi="Times New Roman" w:cs="Times New Roman"/>
          <w:b/>
          <w:bCs/>
          <w:sz w:val="24"/>
          <w:szCs w:val="24"/>
        </w:rPr>
        <w:lastRenderedPageBreak/>
        <w:t>Organisational commitment (OC)</w:t>
      </w:r>
      <w:r w:rsidRPr="000F3D0B">
        <w:rPr>
          <w:rFonts w:ascii="Times New Roman" w:hAnsi="Times New Roman" w:cs="Times New Roman"/>
          <w:b/>
          <w:bCs/>
          <w:sz w:val="24"/>
          <w:szCs w:val="24"/>
        </w:rPr>
        <w:tab/>
      </w:r>
      <w:r w:rsidRPr="000F3D0B">
        <w:rPr>
          <w:rFonts w:ascii="Times New Roman" w:hAnsi="Times New Roman" w:cs="Times New Roman"/>
          <w:sz w:val="24"/>
          <w:szCs w:val="24"/>
        </w:rPr>
        <w:t xml:space="preserve">OC </w:t>
      </w:r>
      <w:r w:rsidR="003F5F82" w:rsidRPr="000F3D0B">
        <w:rPr>
          <w:rFonts w:ascii="Times New Roman" w:hAnsi="Times New Roman" w:cs="Times New Roman"/>
          <w:sz w:val="24"/>
          <w:szCs w:val="24"/>
        </w:rPr>
        <w:t>was</w:t>
      </w:r>
      <w:r w:rsidRPr="000F3D0B">
        <w:rPr>
          <w:rFonts w:ascii="Times New Roman" w:hAnsi="Times New Roman" w:cs="Times New Roman"/>
          <w:sz w:val="24"/>
          <w:szCs w:val="24"/>
        </w:rPr>
        <w:t xml:space="preserve"> measured using a nine item scale adapted from the organisational commitment questionnaire (OCQ), as detailed by Mowday et al. </w:t>
      </w:r>
      <w:r w:rsidRPr="000F3D0B">
        <w:rPr>
          <w:rFonts w:ascii="Times New Roman" w:hAnsi="Times New Roman" w:cs="Times New Roman"/>
          <w:noProof/>
          <w:sz w:val="24"/>
          <w:szCs w:val="24"/>
        </w:rPr>
        <w:t>(1982)</w:t>
      </w:r>
      <w:r w:rsidRPr="000F3D0B">
        <w:rPr>
          <w:rFonts w:ascii="Times New Roman" w:hAnsi="Times New Roman" w:cs="Times New Roman"/>
          <w:sz w:val="24"/>
          <w:szCs w:val="24"/>
        </w:rPr>
        <w:t xml:space="preserve"> </w:t>
      </w:r>
      <w:r w:rsidRPr="000F3D0B">
        <w:rPr>
          <w:rFonts w:asciiTheme="majorBidi" w:hAnsiTheme="majorBidi" w:cstheme="majorBidi"/>
          <w:sz w:val="24"/>
          <w:szCs w:val="24"/>
        </w:rPr>
        <w:t>(See Appendix)</w:t>
      </w:r>
      <w:r w:rsidRPr="000F3D0B">
        <w:rPr>
          <w:rFonts w:ascii="Times New Roman" w:hAnsi="Times New Roman" w:cs="Times New Roman"/>
          <w:sz w:val="24"/>
          <w:szCs w:val="24"/>
        </w:rPr>
        <w:t xml:space="preserve">. For this measure, prior studies have found a high Cronbach's  alpha  value ( e.g. α= 0.89  </w:t>
      </w:r>
      <w:r w:rsidRPr="000F3D0B">
        <w:rPr>
          <w:rFonts w:ascii="Times New Roman" w:hAnsi="Times New Roman" w:cs="Times New Roman"/>
          <w:noProof/>
          <w:sz w:val="24"/>
          <w:szCs w:val="24"/>
        </w:rPr>
        <w:t>(Huselid and Day, 1991)</w:t>
      </w:r>
      <w:r w:rsidRPr="000F3D0B">
        <w:rPr>
          <w:rFonts w:ascii="Times New Roman" w:hAnsi="Times New Roman" w:cs="Times New Roman"/>
          <w:sz w:val="24"/>
          <w:szCs w:val="24"/>
        </w:rPr>
        <w:t xml:space="preserve"> and α= 0.91 </w:t>
      </w:r>
      <w:r w:rsidRPr="000F3D0B">
        <w:rPr>
          <w:rFonts w:ascii="Times New Roman" w:hAnsi="Times New Roman" w:cs="Times New Roman"/>
          <w:noProof/>
          <w:sz w:val="24"/>
          <w:szCs w:val="24"/>
        </w:rPr>
        <w:t>(Turker, 2009)</w:t>
      </w:r>
      <w:r w:rsidRPr="000F3D0B">
        <w:rPr>
          <w:rFonts w:ascii="Times New Roman" w:hAnsi="Times New Roman" w:cs="Times New Roman"/>
          <w:sz w:val="24"/>
          <w:szCs w:val="24"/>
        </w:rPr>
        <w:t>).</w:t>
      </w:r>
    </w:p>
    <w:p w14:paraId="04E15CF4" w14:textId="30D85E3F" w:rsidR="0080729E" w:rsidRPr="000F3D0B" w:rsidRDefault="0080729E" w:rsidP="00B84913">
      <w:pPr>
        <w:shd w:val="clear" w:color="auto" w:fill="FFFFFF" w:themeFill="background1"/>
        <w:spacing w:after="0" w:line="480" w:lineRule="auto"/>
        <w:jc w:val="both"/>
        <w:rPr>
          <w:rFonts w:asciiTheme="majorBidi" w:hAnsiTheme="majorBidi" w:cstheme="majorBidi"/>
          <w:sz w:val="24"/>
          <w:szCs w:val="24"/>
        </w:rPr>
      </w:pPr>
      <w:r w:rsidRPr="000F3D0B">
        <w:rPr>
          <w:rFonts w:asciiTheme="majorBidi" w:hAnsiTheme="majorBidi" w:cstheme="majorBidi"/>
          <w:b/>
          <w:bCs/>
          <w:sz w:val="24"/>
          <w:szCs w:val="24"/>
        </w:rPr>
        <w:t>Job satisfaction</w:t>
      </w:r>
      <w:r w:rsidRPr="000F3D0B">
        <w:rPr>
          <w:rFonts w:asciiTheme="majorBidi" w:hAnsiTheme="majorBidi" w:cstheme="majorBidi"/>
          <w:b/>
          <w:bCs/>
          <w:sz w:val="24"/>
          <w:szCs w:val="24"/>
        </w:rPr>
        <w:tab/>
      </w:r>
      <w:r w:rsidRPr="000F3D0B">
        <w:rPr>
          <w:rFonts w:asciiTheme="majorBidi" w:hAnsiTheme="majorBidi" w:cstheme="majorBidi"/>
          <w:sz w:val="24"/>
          <w:szCs w:val="24"/>
        </w:rPr>
        <w:t xml:space="preserve">Job satisfaction was measured with a five item scale, which consists of five dimensions (job, co-workers, supervision, promotional opportunities and remuneration), borrowed from Wright and Cropanzano </w:t>
      </w:r>
      <w:r w:rsidRPr="000F3D0B">
        <w:rPr>
          <w:rFonts w:asciiTheme="majorBidi" w:hAnsiTheme="majorBidi" w:cstheme="majorBidi"/>
          <w:noProof/>
          <w:sz w:val="24"/>
          <w:szCs w:val="24"/>
        </w:rPr>
        <w:t>(1998)</w:t>
      </w:r>
      <w:r w:rsidRPr="000F3D0B">
        <w:rPr>
          <w:rFonts w:asciiTheme="majorBidi" w:hAnsiTheme="majorBidi" w:cstheme="majorBidi"/>
          <w:sz w:val="24"/>
          <w:szCs w:val="24"/>
        </w:rPr>
        <w:t xml:space="preserve"> (See Appendix). In prior studies, the Cronbach's</w:t>
      </w:r>
      <w:r w:rsidR="00753313" w:rsidRPr="000F3D0B">
        <w:rPr>
          <w:rFonts w:asciiTheme="majorBidi" w:hAnsiTheme="majorBidi" w:cstheme="majorBidi"/>
          <w:sz w:val="24"/>
          <w:szCs w:val="24"/>
        </w:rPr>
        <w:t> alpha</w:t>
      </w:r>
      <w:r w:rsidRPr="000F3D0B">
        <w:rPr>
          <w:rFonts w:asciiTheme="majorBidi" w:hAnsiTheme="majorBidi" w:cstheme="majorBidi"/>
          <w:sz w:val="24"/>
          <w:szCs w:val="24"/>
        </w:rPr>
        <w:t xml:space="preserve"> (α) for the measure was 0.75 </w:t>
      </w:r>
      <w:r w:rsidRPr="000F3D0B">
        <w:rPr>
          <w:rFonts w:asciiTheme="majorBidi" w:hAnsiTheme="majorBidi" w:cstheme="majorBidi"/>
          <w:noProof/>
          <w:sz w:val="24"/>
          <w:szCs w:val="24"/>
        </w:rPr>
        <w:t>(Wright and Cropanzano, 1998)</w:t>
      </w:r>
      <w:r w:rsidRPr="000F3D0B">
        <w:rPr>
          <w:rFonts w:asciiTheme="majorBidi" w:hAnsiTheme="majorBidi" w:cstheme="majorBidi"/>
          <w:sz w:val="24"/>
          <w:szCs w:val="24"/>
        </w:rPr>
        <w:t xml:space="preserve"> and 0.80 </w:t>
      </w:r>
      <w:r w:rsidRPr="000F3D0B">
        <w:rPr>
          <w:rFonts w:asciiTheme="majorBidi" w:hAnsiTheme="majorBidi" w:cstheme="majorBidi"/>
          <w:noProof/>
          <w:sz w:val="24"/>
          <w:szCs w:val="24"/>
        </w:rPr>
        <w:t>(Su et al., 2009)</w:t>
      </w:r>
      <w:r w:rsidRPr="000F3D0B">
        <w:rPr>
          <w:rFonts w:asciiTheme="majorBidi" w:hAnsiTheme="majorBidi" w:cstheme="majorBidi"/>
          <w:sz w:val="24"/>
          <w:szCs w:val="24"/>
        </w:rPr>
        <w:t>.</w:t>
      </w:r>
    </w:p>
    <w:p w14:paraId="54B7A8C6" w14:textId="77777777" w:rsidR="0080729E" w:rsidRPr="000F3D0B" w:rsidRDefault="0080729E" w:rsidP="00B84913">
      <w:pPr>
        <w:shd w:val="clear" w:color="auto" w:fill="FFFFFF" w:themeFill="background1"/>
        <w:spacing w:after="0" w:line="480" w:lineRule="auto"/>
        <w:jc w:val="both"/>
        <w:rPr>
          <w:rFonts w:asciiTheme="majorBidi" w:hAnsiTheme="majorBidi" w:cstheme="majorBidi"/>
          <w:sz w:val="24"/>
          <w:szCs w:val="24"/>
        </w:rPr>
      </w:pPr>
    </w:p>
    <w:p w14:paraId="24D28D3F" w14:textId="42DAF579" w:rsidR="0080729E" w:rsidRPr="000F3D0B" w:rsidRDefault="0080729E" w:rsidP="00B84913">
      <w:pPr>
        <w:shd w:val="clear" w:color="auto" w:fill="FFFFFF" w:themeFill="background1"/>
        <w:spacing w:after="0" w:line="480" w:lineRule="auto"/>
        <w:outlineLvl w:val="0"/>
        <w:rPr>
          <w:rFonts w:ascii="Times New Roman" w:hAnsi="Times New Roman" w:cs="Times New Roman"/>
          <w:bCs/>
          <w:i/>
          <w:iCs/>
          <w:sz w:val="28"/>
          <w:szCs w:val="28"/>
        </w:rPr>
      </w:pPr>
      <w:r w:rsidRPr="000F3D0B">
        <w:rPr>
          <w:rFonts w:ascii="Times New Roman" w:hAnsi="Times New Roman" w:cs="Times New Roman"/>
          <w:bCs/>
          <w:i/>
          <w:iCs/>
          <w:sz w:val="28"/>
          <w:szCs w:val="28"/>
        </w:rPr>
        <w:t xml:space="preserve">Statistical analysis </w:t>
      </w:r>
    </w:p>
    <w:p w14:paraId="3C817125" w14:textId="24DC2F84" w:rsidR="0080729E" w:rsidRPr="000F3D0B" w:rsidRDefault="0080729E" w:rsidP="00B84913">
      <w:pPr>
        <w:shd w:val="clear" w:color="auto" w:fill="FFFFFF" w:themeFill="background1"/>
        <w:spacing w:after="0" w:line="480" w:lineRule="auto"/>
        <w:jc w:val="both"/>
        <w:rPr>
          <w:rFonts w:asciiTheme="majorBidi" w:hAnsiTheme="majorBidi" w:cstheme="majorBidi"/>
          <w:sz w:val="24"/>
          <w:szCs w:val="24"/>
        </w:rPr>
      </w:pPr>
      <w:r w:rsidRPr="000F3D0B">
        <w:rPr>
          <w:rFonts w:ascii="Times New Roman" w:hAnsi="Times New Roman" w:cs="Times New Roman"/>
          <w:sz w:val="24"/>
          <w:szCs w:val="24"/>
        </w:rPr>
        <w:t xml:space="preserve">A path analysis using Partial Least Squares (PLS) and more specifically SmartPLS 3.0 was used to test the research model. In SmartPLS, latent constructs can be modelled as </w:t>
      </w:r>
      <w:r w:rsidR="00FC3F08" w:rsidRPr="000F3D0B">
        <w:rPr>
          <w:rFonts w:ascii="Times New Roman" w:hAnsi="Times New Roman" w:cs="Times New Roman"/>
          <w:sz w:val="24"/>
          <w:szCs w:val="24"/>
        </w:rPr>
        <w:t>either reflective or</w:t>
      </w:r>
      <w:r w:rsidRPr="000F3D0B">
        <w:rPr>
          <w:rFonts w:ascii="Times New Roman" w:hAnsi="Times New Roman" w:cs="Times New Roman"/>
          <w:sz w:val="24"/>
          <w:szCs w:val="24"/>
        </w:rPr>
        <w:t xml:space="preserve"> formative constructs </w:t>
      </w:r>
      <w:r w:rsidRPr="000F3D0B">
        <w:rPr>
          <w:rFonts w:ascii="Times New Roman" w:hAnsi="Times New Roman" w:cs="Times New Roman"/>
          <w:noProof/>
          <w:sz w:val="24"/>
          <w:szCs w:val="24"/>
        </w:rPr>
        <w:t>(Hair Jr et al., 2013)</w:t>
      </w:r>
      <w:r w:rsidRPr="000F3D0B">
        <w:rPr>
          <w:rFonts w:ascii="Times New Roman" w:hAnsi="Times New Roman" w:cs="Times New Roman"/>
          <w:sz w:val="24"/>
          <w:szCs w:val="24"/>
        </w:rPr>
        <w:t xml:space="preserve">. </w:t>
      </w:r>
      <w:r w:rsidRPr="000F3D0B">
        <w:rPr>
          <w:rFonts w:asciiTheme="majorBidi" w:hAnsiTheme="majorBidi" w:cstheme="majorBidi"/>
          <w:sz w:val="24"/>
          <w:szCs w:val="24"/>
        </w:rPr>
        <w:t>Our measurement model included four first-order-reflective-constructs i.e. PCSR (Perception of CSR), OI (Organisational Identification), OC (Organisational Commitment), JS (Job Satisfaction), one second-order-formative construct PP (Perceived prestige)  and two first-order-formative constructs for PP, i.e. Perceived external social prestige (PEP_S) and Perceived external economic prestige (PEP_E). As the measurement model comprises both formative and reflective indicators, different techniques were used to assess validity and reliability of these distinctive indicators.</w:t>
      </w:r>
    </w:p>
    <w:p w14:paraId="4CDE6851" w14:textId="77777777" w:rsidR="0080729E" w:rsidRPr="000F3D0B" w:rsidRDefault="0080729E" w:rsidP="00B84913">
      <w:pPr>
        <w:shd w:val="clear" w:color="auto" w:fill="FFFFFF" w:themeFill="background1"/>
        <w:spacing w:after="0" w:line="480" w:lineRule="auto"/>
        <w:jc w:val="both"/>
        <w:rPr>
          <w:rFonts w:asciiTheme="majorBidi" w:hAnsiTheme="majorBidi" w:cstheme="majorBidi"/>
          <w:sz w:val="24"/>
          <w:szCs w:val="24"/>
        </w:rPr>
      </w:pPr>
    </w:p>
    <w:p w14:paraId="0B54B708" w14:textId="3451FB69" w:rsidR="0080729E" w:rsidRPr="000F3D0B" w:rsidRDefault="0080729E" w:rsidP="00B84913">
      <w:pPr>
        <w:pStyle w:val="Heading4"/>
        <w:keepLines w:val="0"/>
        <w:shd w:val="clear" w:color="auto" w:fill="FFFFFF" w:themeFill="background1"/>
        <w:autoSpaceDE w:val="0"/>
        <w:autoSpaceDN w:val="0"/>
        <w:adjustRightInd w:val="0"/>
        <w:spacing w:before="0" w:line="480" w:lineRule="auto"/>
        <w:rPr>
          <w:rFonts w:ascii="Times New Roman" w:hAnsi="Times New Roman" w:cs="Times New Roman"/>
          <w:i w:val="0"/>
          <w:iCs w:val="0"/>
          <w:color w:val="auto"/>
          <w:sz w:val="24"/>
          <w:szCs w:val="24"/>
        </w:rPr>
      </w:pPr>
      <w:bookmarkStart w:id="1" w:name="_Toc419923242"/>
      <w:r w:rsidRPr="000F3D0B">
        <w:rPr>
          <w:rFonts w:ascii="Times New Roman" w:hAnsi="Times New Roman" w:cs="Times New Roman"/>
          <w:i w:val="0"/>
          <w:iCs w:val="0"/>
          <w:color w:val="auto"/>
          <w:sz w:val="24"/>
          <w:szCs w:val="24"/>
        </w:rPr>
        <w:t>Assessing reflective measurement model</w:t>
      </w:r>
      <w:bookmarkEnd w:id="1"/>
    </w:p>
    <w:p w14:paraId="4BFE6BF2" w14:textId="5C5F639B" w:rsidR="0080729E" w:rsidRPr="000F3D0B" w:rsidRDefault="0080729E" w:rsidP="00B84913">
      <w:pPr>
        <w:pStyle w:val="Heading5"/>
        <w:shd w:val="clear" w:color="auto" w:fill="FFFFFF" w:themeFill="background1"/>
        <w:autoSpaceDE w:val="0"/>
        <w:autoSpaceDN w:val="0"/>
        <w:adjustRightInd w:val="0"/>
        <w:spacing w:before="0" w:beforeAutospacing="0" w:after="0" w:afterAutospacing="0" w:line="480" w:lineRule="auto"/>
        <w:jc w:val="both"/>
        <w:rPr>
          <w:rFonts w:asciiTheme="majorBidi" w:hAnsiTheme="majorBidi" w:cstheme="majorBidi"/>
          <w:b w:val="0"/>
          <w:bCs w:val="0"/>
          <w:sz w:val="24"/>
          <w:szCs w:val="24"/>
        </w:rPr>
      </w:pPr>
      <w:r w:rsidRPr="000F3D0B">
        <w:rPr>
          <w:b w:val="0"/>
          <w:bCs w:val="0"/>
          <w:i/>
          <w:iCs/>
          <w:sz w:val="24"/>
          <w:szCs w:val="24"/>
        </w:rPr>
        <w:t>Convergent Validity</w:t>
      </w:r>
      <w:r w:rsidRPr="000F3D0B">
        <w:rPr>
          <w:sz w:val="24"/>
          <w:szCs w:val="24"/>
        </w:rPr>
        <w:tab/>
      </w:r>
      <w:r w:rsidRPr="000F3D0B">
        <w:rPr>
          <w:rFonts w:asciiTheme="majorBidi" w:hAnsiTheme="majorBidi" w:cstheme="majorBidi"/>
          <w:b w:val="0"/>
          <w:bCs w:val="0"/>
          <w:sz w:val="24"/>
          <w:szCs w:val="24"/>
        </w:rPr>
        <w:t xml:space="preserve">In this study, convergent validity was gauged by using factor loading, average variance extracted (AVE) and composite reliability (CR) (see Table 2). The outer loading should be 0.708 or higher; although indicators with outer loading between 0.40 and </w:t>
      </w:r>
      <w:r w:rsidRPr="000F3D0B">
        <w:rPr>
          <w:rFonts w:asciiTheme="majorBidi" w:hAnsiTheme="majorBidi" w:cstheme="majorBidi"/>
          <w:b w:val="0"/>
          <w:bCs w:val="0"/>
          <w:sz w:val="24"/>
          <w:szCs w:val="24"/>
        </w:rPr>
        <w:lastRenderedPageBreak/>
        <w:t xml:space="preserve">0.70 should be considered for removal only when deleting the indicator leads to an increase in the AVE or composite reliability above the suggested threshold level </w:t>
      </w:r>
      <w:r w:rsidRPr="000F3D0B">
        <w:rPr>
          <w:rFonts w:asciiTheme="majorBidi" w:hAnsiTheme="majorBidi" w:cstheme="majorBidi"/>
          <w:b w:val="0"/>
          <w:bCs w:val="0"/>
          <w:noProof/>
          <w:sz w:val="24"/>
          <w:szCs w:val="24"/>
        </w:rPr>
        <w:t>(Abdullah et al., 2012)</w:t>
      </w:r>
      <w:r w:rsidRPr="000F3D0B">
        <w:rPr>
          <w:rFonts w:asciiTheme="majorBidi" w:hAnsiTheme="majorBidi" w:cstheme="majorBidi"/>
          <w:b w:val="0"/>
          <w:bCs w:val="0"/>
          <w:sz w:val="24"/>
          <w:szCs w:val="24"/>
        </w:rPr>
        <w:t>. Considering this guideline, a systematic process of examining the loading and excluding indicators with loading below .70 was followed. Four indicators (i.e. PCSR_5, OI_3, OC_3 and JS_2) were excluded due to low loading and their removal, in turn, increased the score</w:t>
      </w:r>
      <w:r w:rsidR="003F5F82" w:rsidRPr="000F3D0B">
        <w:rPr>
          <w:rFonts w:asciiTheme="majorBidi" w:hAnsiTheme="majorBidi" w:cstheme="majorBidi"/>
          <w:b w:val="0"/>
          <w:bCs w:val="0"/>
          <w:sz w:val="24"/>
          <w:szCs w:val="24"/>
        </w:rPr>
        <w:t>s</w:t>
      </w:r>
      <w:r w:rsidRPr="000F3D0B">
        <w:rPr>
          <w:rFonts w:asciiTheme="majorBidi" w:hAnsiTheme="majorBidi" w:cstheme="majorBidi"/>
          <w:b w:val="0"/>
          <w:bCs w:val="0"/>
          <w:sz w:val="24"/>
          <w:szCs w:val="24"/>
        </w:rPr>
        <w:t xml:space="preserve"> of AVE and CR.  Data from Table 2 also show that AVE values for all constructs are satisfactory, with no values below .50; furthermore, confirmatory factor analysis finds good overall reliability, with CR ranging between 0.818 and 0.914. </w:t>
      </w:r>
    </w:p>
    <w:p w14:paraId="7A800C09" w14:textId="77777777" w:rsidR="0080729E" w:rsidRPr="000F3D0B" w:rsidRDefault="0080729E" w:rsidP="00B84913">
      <w:pPr>
        <w:pStyle w:val="Heading5"/>
        <w:shd w:val="clear" w:color="auto" w:fill="FFFFFF" w:themeFill="background1"/>
        <w:autoSpaceDE w:val="0"/>
        <w:autoSpaceDN w:val="0"/>
        <w:adjustRightInd w:val="0"/>
        <w:spacing w:before="0" w:beforeAutospacing="0" w:after="0" w:afterAutospacing="0" w:line="480" w:lineRule="auto"/>
        <w:jc w:val="center"/>
        <w:rPr>
          <w:b w:val="0"/>
          <w:bCs w:val="0"/>
          <w:sz w:val="24"/>
          <w:szCs w:val="24"/>
          <w:u w:val="single"/>
        </w:rPr>
      </w:pPr>
      <w:r w:rsidRPr="000F3D0B">
        <w:rPr>
          <w:b w:val="0"/>
          <w:bCs w:val="0"/>
          <w:sz w:val="24"/>
          <w:szCs w:val="24"/>
        </w:rPr>
        <w:t>(Insert Table 2 about here)</w:t>
      </w:r>
    </w:p>
    <w:p w14:paraId="1D5AAF68" w14:textId="16BED88A" w:rsidR="0080729E" w:rsidRPr="000F3D0B" w:rsidRDefault="0080729E" w:rsidP="00B84913">
      <w:pPr>
        <w:shd w:val="clear" w:color="auto" w:fill="FFFFFF" w:themeFill="background1"/>
        <w:spacing w:after="0" w:line="480" w:lineRule="auto"/>
        <w:jc w:val="both"/>
        <w:rPr>
          <w:rFonts w:asciiTheme="majorBidi" w:hAnsiTheme="majorBidi" w:cstheme="majorBidi"/>
          <w:b/>
          <w:sz w:val="24"/>
          <w:szCs w:val="24"/>
        </w:rPr>
      </w:pPr>
      <w:r w:rsidRPr="000F3D0B">
        <w:rPr>
          <w:rFonts w:asciiTheme="majorBidi" w:hAnsiTheme="majorBidi" w:cstheme="majorBidi"/>
          <w:bCs/>
          <w:i/>
          <w:iCs/>
          <w:sz w:val="24"/>
          <w:szCs w:val="24"/>
        </w:rPr>
        <w:t>Discriminant validity</w:t>
      </w:r>
      <w:r w:rsidRPr="000F3D0B">
        <w:rPr>
          <w:rFonts w:asciiTheme="majorBidi" w:hAnsiTheme="majorBidi" w:cstheme="majorBidi"/>
          <w:b/>
          <w:sz w:val="24"/>
          <w:szCs w:val="24"/>
        </w:rPr>
        <w:tab/>
      </w:r>
      <w:r w:rsidRPr="000F3D0B">
        <w:rPr>
          <w:rFonts w:asciiTheme="majorBidi" w:hAnsiTheme="majorBidi" w:cstheme="majorBidi"/>
          <w:sz w:val="24"/>
          <w:szCs w:val="24"/>
        </w:rPr>
        <w:t xml:space="preserve">Here, discriminant validity was assessed both at the indicator level and at the construct level as suggested by Jayawardhena et al. </w:t>
      </w:r>
      <w:r w:rsidRPr="000F3D0B">
        <w:rPr>
          <w:rFonts w:asciiTheme="majorBidi" w:hAnsiTheme="majorBidi" w:cstheme="majorBidi"/>
          <w:noProof/>
          <w:sz w:val="24"/>
          <w:szCs w:val="24"/>
        </w:rPr>
        <w:t>(2005)</w:t>
      </w:r>
      <w:r w:rsidRPr="000F3D0B">
        <w:rPr>
          <w:rFonts w:asciiTheme="majorBidi" w:hAnsiTheme="majorBidi" w:cstheme="majorBidi"/>
          <w:sz w:val="24"/>
          <w:szCs w:val="24"/>
        </w:rPr>
        <w:t xml:space="preserve">.  For gauging discriminant validity at </w:t>
      </w:r>
      <w:r w:rsidR="003F5F82" w:rsidRPr="000F3D0B">
        <w:rPr>
          <w:rFonts w:asciiTheme="majorBidi" w:hAnsiTheme="majorBidi" w:cstheme="majorBidi"/>
          <w:sz w:val="24"/>
          <w:szCs w:val="24"/>
        </w:rPr>
        <w:t xml:space="preserve">the </w:t>
      </w:r>
      <w:r w:rsidRPr="000F3D0B">
        <w:rPr>
          <w:rFonts w:asciiTheme="majorBidi" w:hAnsiTheme="majorBidi" w:cstheme="majorBidi"/>
          <w:sz w:val="24"/>
          <w:szCs w:val="24"/>
        </w:rPr>
        <w:t xml:space="preserve">indicator level, cross loading was checked (see Table 3). The table for cross-loading reveals that all indicators are loading at their highest </w:t>
      </w:r>
      <w:r w:rsidR="003F5F82" w:rsidRPr="000F3D0B">
        <w:rPr>
          <w:rFonts w:asciiTheme="majorBidi" w:hAnsiTheme="majorBidi" w:cstheme="majorBidi"/>
          <w:sz w:val="24"/>
          <w:szCs w:val="24"/>
        </w:rPr>
        <w:t xml:space="preserve">value </w:t>
      </w:r>
      <w:r w:rsidRPr="000F3D0B">
        <w:rPr>
          <w:rFonts w:asciiTheme="majorBidi" w:hAnsiTheme="majorBidi" w:cstheme="majorBidi"/>
          <w:sz w:val="24"/>
          <w:szCs w:val="24"/>
        </w:rPr>
        <w:t xml:space="preserve">with their corresponding construct, while all cross-loadings with other constructs are considerably lower </w:t>
      </w:r>
      <w:r w:rsidRPr="000F3D0B">
        <w:rPr>
          <w:rFonts w:asciiTheme="majorBidi" w:hAnsiTheme="majorBidi" w:cstheme="majorBidi"/>
          <w:noProof/>
          <w:sz w:val="24"/>
          <w:szCs w:val="24"/>
        </w:rPr>
        <w:t>(see Agle et al., 1999)</w:t>
      </w:r>
      <w:r w:rsidRPr="000F3D0B">
        <w:rPr>
          <w:rFonts w:asciiTheme="majorBidi" w:hAnsiTheme="majorBidi" w:cstheme="majorBidi"/>
          <w:sz w:val="24"/>
          <w:szCs w:val="24"/>
        </w:rPr>
        <w:t xml:space="preserve">. </w:t>
      </w:r>
    </w:p>
    <w:p w14:paraId="3B07DF41" w14:textId="53B22A93" w:rsidR="0080729E" w:rsidRPr="000F3D0B" w:rsidRDefault="0080729E" w:rsidP="00B84913">
      <w:pPr>
        <w:shd w:val="clear" w:color="auto" w:fill="FFFFFF" w:themeFill="background1"/>
        <w:spacing w:after="0" w:line="480" w:lineRule="auto"/>
        <w:ind w:firstLine="720"/>
        <w:jc w:val="both"/>
        <w:rPr>
          <w:rFonts w:asciiTheme="majorBidi" w:hAnsiTheme="majorBidi" w:cstheme="majorBidi"/>
          <w:sz w:val="24"/>
          <w:szCs w:val="24"/>
        </w:rPr>
      </w:pPr>
      <w:r w:rsidRPr="000F3D0B">
        <w:rPr>
          <w:rFonts w:asciiTheme="majorBidi" w:hAnsiTheme="majorBidi" w:cstheme="majorBidi"/>
          <w:sz w:val="24"/>
          <w:szCs w:val="24"/>
        </w:rPr>
        <w:t>At the construct level, the comparison between the square root of the AVE and the correlations suggests (</w:t>
      </w:r>
      <w:r w:rsidR="003F5F82" w:rsidRPr="000F3D0B">
        <w:rPr>
          <w:rFonts w:asciiTheme="majorBidi" w:hAnsiTheme="majorBidi" w:cstheme="majorBidi"/>
          <w:sz w:val="24"/>
          <w:szCs w:val="24"/>
        </w:rPr>
        <w:t>s</w:t>
      </w:r>
      <w:r w:rsidRPr="000F3D0B">
        <w:rPr>
          <w:rFonts w:asciiTheme="majorBidi" w:hAnsiTheme="majorBidi" w:cstheme="majorBidi"/>
          <w:sz w:val="24"/>
          <w:szCs w:val="24"/>
        </w:rPr>
        <w:t xml:space="preserve">ee Table 4) that there is sufficient discriminant validity </w:t>
      </w:r>
      <w:r w:rsidRPr="000F3D0B">
        <w:rPr>
          <w:rFonts w:asciiTheme="majorBidi" w:hAnsiTheme="majorBidi" w:cstheme="majorBidi"/>
          <w:noProof/>
          <w:sz w:val="24"/>
          <w:szCs w:val="24"/>
        </w:rPr>
        <w:t>(Abdullah et al., 2012; Henseler et al., 2009)</w:t>
      </w:r>
      <w:r w:rsidRPr="000F3D0B">
        <w:rPr>
          <w:rFonts w:asciiTheme="majorBidi" w:hAnsiTheme="majorBidi" w:cstheme="majorBidi"/>
          <w:sz w:val="24"/>
          <w:szCs w:val="24"/>
        </w:rPr>
        <w:t xml:space="preserve">. </w:t>
      </w:r>
    </w:p>
    <w:p w14:paraId="380C9C7A" w14:textId="77777777" w:rsidR="0080729E" w:rsidRPr="000F3D0B" w:rsidRDefault="0080729E" w:rsidP="00B84913">
      <w:pPr>
        <w:shd w:val="clear" w:color="auto" w:fill="FFFFFF" w:themeFill="background1"/>
        <w:spacing w:after="0" w:line="480" w:lineRule="auto"/>
        <w:ind w:firstLine="720"/>
        <w:jc w:val="center"/>
        <w:rPr>
          <w:rFonts w:asciiTheme="majorBidi" w:hAnsiTheme="majorBidi" w:cstheme="majorBidi"/>
          <w:sz w:val="24"/>
          <w:szCs w:val="24"/>
        </w:rPr>
      </w:pPr>
      <w:r w:rsidRPr="000F3D0B">
        <w:rPr>
          <w:rFonts w:ascii="Times New Roman" w:hAnsi="Times New Roman" w:cs="Times New Roman"/>
          <w:sz w:val="24"/>
          <w:szCs w:val="24"/>
        </w:rPr>
        <w:t>(Insert Table 3 and 4 about here)</w:t>
      </w:r>
    </w:p>
    <w:p w14:paraId="56DBC252" w14:textId="77777777" w:rsidR="0080729E" w:rsidRPr="000F3D0B" w:rsidRDefault="0080729E" w:rsidP="00B84913">
      <w:pPr>
        <w:pStyle w:val="Heading4"/>
        <w:keepLines w:val="0"/>
        <w:shd w:val="clear" w:color="auto" w:fill="FFFFFF" w:themeFill="background1"/>
        <w:autoSpaceDE w:val="0"/>
        <w:autoSpaceDN w:val="0"/>
        <w:adjustRightInd w:val="0"/>
        <w:spacing w:before="0" w:line="480" w:lineRule="auto"/>
        <w:rPr>
          <w:rFonts w:ascii="Times New Roman" w:hAnsi="Times New Roman" w:cs="Times New Roman"/>
          <w:b w:val="0"/>
          <w:bCs w:val="0"/>
          <w:color w:val="auto"/>
          <w:sz w:val="24"/>
          <w:szCs w:val="24"/>
        </w:rPr>
      </w:pPr>
      <w:bookmarkStart w:id="2" w:name="_Toc419923243"/>
      <w:r w:rsidRPr="000F3D0B">
        <w:rPr>
          <w:rFonts w:ascii="Times New Roman" w:hAnsi="Times New Roman" w:cs="Times New Roman"/>
          <w:i w:val="0"/>
          <w:iCs w:val="0"/>
          <w:color w:val="auto"/>
          <w:sz w:val="24"/>
          <w:szCs w:val="24"/>
        </w:rPr>
        <w:t>Assessing Formative Measurement Model</w:t>
      </w:r>
      <w:bookmarkEnd w:id="2"/>
      <w:r w:rsidRPr="000F3D0B">
        <w:rPr>
          <w:rFonts w:ascii="Times New Roman" w:hAnsi="Times New Roman" w:cs="Times New Roman"/>
          <w:b w:val="0"/>
          <w:bCs w:val="0"/>
          <w:color w:val="auto"/>
          <w:sz w:val="24"/>
          <w:szCs w:val="24"/>
        </w:rPr>
        <w:tab/>
      </w:r>
    </w:p>
    <w:p w14:paraId="47BAA100" w14:textId="35F3B2E8" w:rsidR="0080729E" w:rsidRPr="000F3D0B" w:rsidRDefault="0080729E" w:rsidP="00B84913">
      <w:pPr>
        <w:pStyle w:val="Heading4"/>
        <w:keepLines w:val="0"/>
        <w:shd w:val="clear" w:color="auto" w:fill="FFFFFF" w:themeFill="background1"/>
        <w:autoSpaceDE w:val="0"/>
        <w:autoSpaceDN w:val="0"/>
        <w:adjustRightInd w:val="0"/>
        <w:spacing w:before="0" w:line="480" w:lineRule="auto"/>
        <w:jc w:val="both"/>
        <w:rPr>
          <w:rFonts w:ascii="Times New Roman" w:hAnsi="Times New Roman" w:cs="Times New Roman"/>
          <w:i w:val="0"/>
          <w:iCs w:val="0"/>
          <w:color w:val="auto"/>
        </w:rPr>
      </w:pPr>
      <w:r w:rsidRPr="000F3D0B">
        <w:rPr>
          <w:rFonts w:asciiTheme="majorBidi" w:eastAsiaTheme="minorHAnsi" w:hAnsiTheme="majorBidi"/>
          <w:b w:val="0"/>
          <w:bCs w:val="0"/>
          <w:i w:val="0"/>
          <w:iCs w:val="0"/>
          <w:color w:val="auto"/>
          <w:sz w:val="24"/>
          <w:szCs w:val="24"/>
        </w:rPr>
        <w:t xml:space="preserve">Unlike reflective indicators, the weights of formative indicators were considered in assessing the measurement model </w:t>
      </w:r>
      <w:r w:rsidRPr="000F3D0B">
        <w:rPr>
          <w:rFonts w:asciiTheme="majorBidi" w:eastAsiaTheme="minorHAnsi" w:hAnsiTheme="majorBidi"/>
          <w:b w:val="0"/>
          <w:bCs w:val="0"/>
          <w:i w:val="0"/>
          <w:iCs w:val="0"/>
          <w:noProof/>
          <w:color w:val="auto"/>
          <w:sz w:val="24"/>
          <w:szCs w:val="24"/>
        </w:rPr>
        <w:t>(Ahearne and Bhattacharya, 2005)</w:t>
      </w:r>
      <w:r w:rsidRPr="000F3D0B">
        <w:rPr>
          <w:rFonts w:asciiTheme="majorBidi" w:eastAsiaTheme="minorHAnsi" w:hAnsiTheme="majorBidi"/>
          <w:b w:val="0"/>
          <w:bCs w:val="0"/>
          <w:i w:val="0"/>
          <w:iCs w:val="0"/>
          <w:color w:val="auto"/>
          <w:sz w:val="24"/>
          <w:szCs w:val="24"/>
        </w:rPr>
        <w:t xml:space="preserve">. While no minimum threshold values for indicator weights </w:t>
      </w:r>
      <w:r w:rsidR="003F5F82" w:rsidRPr="000F3D0B">
        <w:rPr>
          <w:rFonts w:asciiTheme="majorBidi" w:eastAsiaTheme="minorHAnsi" w:hAnsiTheme="majorBidi"/>
          <w:b w:val="0"/>
          <w:bCs w:val="0"/>
          <w:i w:val="0"/>
          <w:iCs w:val="0"/>
          <w:color w:val="auto"/>
          <w:sz w:val="24"/>
          <w:szCs w:val="24"/>
        </w:rPr>
        <w:t>we</w:t>
      </w:r>
      <w:r w:rsidRPr="000F3D0B">
        <w:rPr>
          <w:rFonts w:asciiTheme="majorBidi" w:eastAsiaTheme="minorHAnsi" w:hAnsiTheme="majorBidi"/>
          <w:b w:val="0"/>
          <w:bCs w:val="0"/>
          <w:i w:val="0"/>
          <w:iCs w:val="0"/>
          <w:color w:val="auto"/>
          <w:sz w:val="24"/>
          <w:szCs w:val="24"/>
        </w:rPr>
        <w:t xml:space="preserve">re established, the statistical significance of the weights were considered to determine the importance of the indicators in constructing a latent formative construct </w:t>
      </w:r>
      <w:r w:rsidRPr="000F3D0B">
        <w:rPr>
          <w:rFonts w:asciiTheme="majorBidi" w:eastAsiaTheme="minorHAnsi" w:hAnsiTheme="majorBidi"/>
          <w:b w:val="0"/>
          <w:bCs w:val="0"/>
          <w:i w:val="0"/>
          <w:iCs w:val="0"/>
          <w:noProof/>
          <w:color w:val="auto"/>
          <w:sz w:val="24"/>
          <w:szCs w:val="24"/>
        </w:rPr>
        <w:t>(Ahlstrom, 2010)</w:t>
      </w:r>
      <w:r w:rsidRPr="000F3D0B">
        <w:rPr>
          <w:rFonts w:asciiTheme="majorBidi" w:eastAsiaTheme="minorHAnsi" w:hAnsiTheme="majorBidi"/>
          <w:b w:val="0"/>
          <w:bCs w:val="0"/>
          <w:i w:val="0"/>
          <w:iCs w:val="0"/>
          <w:color w:val="auto"/>
          <w:sz w:val="24"/>
          <w:szCs w:val="24"/>
        </w:rPr>
        <w:t xml:space="preserve">. Table 5 shows that all indicators except PEP_S_2 (weight=0.087; </w:t>
      </w:r>
      <w:r w:rsidRPr="000F3D0B">
        <w:rPr>
          <w:rFonts w:asciiTheme="majorBidi" w:eastAsiaTheme="minorHAnsi" w:hAnsiTheme="majorBidi"/>
          <w:b w:val="0"/>
          <w:bCs w:val="0"/>
          <w:i w:val="0"/>
          <w:iCs w:val="0"/>
          <w:color w:val="auto"/>
          <w:sz w:val="24"/>
          <w:szCs w:val="24"/>
        </w:rPr>
        <w:lastRenderedPageBreak/>
        <w:t xml:space="preserve">t=0.584) are statistically significant. However, PEP_S_2  has been retained as its outer loading (0.722) is significant </w:t>
      </w:r>
      <w:r w:rsidRPr="000F3D0B">
        <w:rPr>
          <w:rFonts w:asciiTheme="majorBidi" w:eastAsiaTheme="minorHAnsi" w:hAnsiTheme="majorBidi"/>
          <w:b w:val="0"/>
          <w:bCs w:val="0"/>
          <w:i w:val="0"/>
          <w:iCs w:val="0"/>
          <w:noProof/>
          <w:color w:val="auto"/>
          <w:sz w:val="24"/>
          <w:szCs w:val="24"/>
        </w:rPr>
        <w:t>(Wong, 2013)</w:t>
      </w:r>
      <w:r w:rsidRPr="000F3D0B">
        <w:rPr>
          <w:rFonts w:asciiTheme="majorBidi" w:eastAsiaTheme="minorHAnsi" w:hAnsiTheme="majorBidi"/>
          <w:b w:val="0"/>
          <w:bCs w:val="0"/>
          <w:i w:val="0"/>
          <w:iCs w:val="0"/>
          <w:color w:val="auto"/>
          <w:sz w:val="24"/>
          <w:szCs w:val="24"/>
        </w:rPr>
        <w:t xml:space="preserve">. Hair Jr et al. </w:t>
      </w:r>
      <w:r w:rsidRPr="000F3D0B">
        <w:rPr>
          <w:rFonts w:asciiTheme="majorBidi" w:eastAsiaTheme="minorHAnsi" w:hAnsiTheme="majorBidi"/>
          <w:b w:val="0"/>
          <w:bCs w:val="0"/>
          <w:i w:val="0"/>
          <w:iCs w:val="0"/>
          <w:noProof/>
          <w:color w:val="auto"/>
          <w:sz w:val="24"/>
          <w:szCs w:val="24"/>
        </w:rPr>
        <w:t>(2012)</w:t>
      </w:r>
      <w:r w:rsidRPr="000F3D0B">
        <w:rPr>
          <w:rFonts w:asciiTheme="majorBidi" w:eastAsiaTheme="minorHAnsi" w:hAnsiTheme="majorBidi"/>
          <w:b w:val="0"/>
          <w:bCs w:val="0"/>
          <w:i w:val="0"/>
          <w:iCs w:val="0"/>
          <w:color w:val="auto"/>
          <w:sz w:val="24"/>
          <w:szCs w:val="24"/>
        </w:rPr>
        <w:t xml:space="preserve"> also suggest retaining the indicators in the formative constructs, even if their outer weights are not significant.</w:t>
      </w:r>
    </w:p>
    <w:p w14:paraId="5DBF5557" w14:textId="77777777" w:rsidR="0080729E" w:rsidRPr="000F3D0B" w:rsidRDefault="0080729E" w:rsidP="00B84913">
      <w:pPr>
        <w:shd w:val="clear" w:color="auto" w:fill="FFFFFF" w:themeFill="background1"/>
        <w:spacing w:after="0" w:line="480" w:lineRule="auto"/>
        <w:ind w:firstLine="720"/>
        <w:jc w:val="both"/>
        <w:rPr>
          <w:rFonts w:asciiTheme="majorBidi" w:hAnsiTheme="majorBidi" w:cstheme="majorBidi"/>
          <w:sz w:val="24"/>
          <w:szCs w:val="24"/>
        </w:rPr>
      </w:pPr>
      <w:r w:rsidRPr="000F3D0B">
        <w:rPr>
          <w:rFonts w:asciiTheme="majorBidi" w:hAnsiTheme="majorBidi" w:cstheme="majorBidi"/>
          <w:sz w:val="24"/>
          <w:szCs w:val="24"/>
        </w:rPr>
        <w:t xml:space="preserve">Variance inflation factor (VIF) and tolerance values generated from the multiple regression analysis were used to check collinearity. All of the indicators’ (see Table 5) VIF values were lower than 5 and their tolerance values were higher than .02 and these results indicated the absence of multicollinearity </w:t>
      </w:r>
      <w:r w:rsidRPr="000F3D0B">
        <w:rPr>
          <w:rFonts w:asciiTheme="majorBidi" w:hAnsiTheme="majorBidi" w:cstheme="majorBidi"/>
          <w:noProof/>
          <w:sz w:val="24"/>
          <w:szCs w:val="24"/>
        </w:rPr>
        <w:t>(Wong, 2013)</w:t>
      </w:r>
      <w:r w:rsidRPr="000F3D0B">
        <w:rPr>
          <w:rFonts w:asciiTheme="majorBidi" w:hAnsiTheme="majorBidi" w:cstheme="majorBidi"/>
          <w:sz w:val="24"/>
          <w:szCs w:val="24"/>
        </w:rPr>
        <w:t xml:space="preserve">. Furthermore, VIFs resulting from a full collinearity test were lower than 3.3, indicating that the model was free from common method bias </w:t>
      </w:r>
      <w:r w:rsidRPr="000F3D0B">
        <w:rPr>
          <w:rFonts w:asciiTheme="majorBidi" w:hAnsiTheme="majorBidi" w:cstheme="majorBidi"/>
          <w:noProof/>
          <w:sz w:val="24"/>
          <w:szCs w:val="24"/>
        </w:rPr>
        <w:t>(Kock, 2015; Kock and Lynn, 2012)</w:t>
      </w:r>
      <w:r w:rsidRPr="000F3D0B">
        <w:rPr>
          <w:rFonts w:asciiTheme="majorBidi" w:hAnsiTheme="majorBidi" w:cstheme="majorBidi"/>
          <w:sz w:val="24"/>
          <w:szCs w:val="24"/>
        </w:rPr>
        <w:t>.</w:t>
      </w:r>
    </w:p>
    <w:p w14:paraId="1039CA5E" w14:textId="77777777" w:rsidR="0080729E" w:rsidRPr="000F3D0B" w:rsidRDefault="0080729E" w:rsidP="00B84913">
      <w:pPr>
        <w:shd w:val="clear" w:color="auto" w:fill="FFFFFF" w:themeFill="background1"/>
        <w:spacing w:after="0" w:line="480" w:lineRule="auto"/>
        <w:ind w:firstLine="720"/>
        <w:jc w:val="center"/>
        <w:rPr>
          <w:rFonts w:asciiTheme="majorBidi" w:hAnsiTheme="majorBidi" w:cstheme="majorBidi"/>
          <w:sz w:val="24"/>
          <w:szCs w:val="24"/>
        </w:rPr>
      </w:pPr>
      <w:r w:rsidRPr="000F3D0B">
        <w:rPr>
          <w:rFonts w:ascii="Times New Roman" w:hAnsi="Times New Roman" w:cs="Times New Roman"/>
          <w:sz w:val="24"/>
          <w:szCs w:val="24"/>
        </w:rPr>
        <w:t>(Insert Table 5 about here)</w:t>
      </w:r>
    </w:p>
    <w:p w14:paraId="141530DF" w14:textId="77777777" w:rsidR="0080729E" w:rsidRPr="000F3D0B" w:rsidRDefault="0080729E" w:rsidP="00B84913">
      <w:pPr>
        <w:shd w:val="clear" w:color="auto" w:fill="FFFFFF" w:themeFill="background1"/>
        <w:spacing w:after="0" w:line="360" w:lineRule="auto"/>
        <w:jc w:val="both"/>
        <w:rPr>
          <w:rFonts w:ascii="Arial" w:hAnsi="Arial" w:cs="Arial"/>
          <w:sz w:val="24"/>
          <w:szCs w:val="24"/>
        </w:rPr>
      </w:pPr>
    </w:p>
    <w:p w14:paraId="0C00A1BF" w14:textId="77777777" w:rsidR="0080729E" w:rsidRPr="000F3D0B" w:rsidRDefault="0080729E" w:rsidP="00B84913">
      <w:pPr>
        <w:pStyle w:val="Heading4"/>
        <w:keepLines w:val="0"/>
        <w:shd w:val="clear" w:color="auto" w:fill="FFFFFF" w:themeFill="background1"/>
        <w:autoSpaceDE w:val="0"/>
        <w:autoSpaceDN w:val="0"/>
        <w:adjustRightInd w:val="0"/>
        <w:spacing w:before="0" w:line="480" w:lineRule="auto"/>
        <w:rPr>
          <w:rFonts w:ascii="Times New Roman" w:hAnsi="Times New Roman" w:cs="Times New Roman"/>
          <w:i w:val="0"/>
          <w:iCs w:val="0"/>
          <w:color w:val="auto"/>
          <w:sz w:val="24"/>
          <w:szCs w:val="24"/>
        </w:rPr>
      </w:pPr>
      <w:bookmarkStart w:id="3" w:name="_Toc419921835"/>
      <w:bookmarkStart w:id="4" w:name="_Toc419923244"/>
      <w:bookmarkStart w:id="5" w:name="_Toc419923370"/>
      <w:bookmarkStart w:id="6" w:name="_Toc419923542"/>
      <w:bookmarkStart w:id="7" w:name="_Toc445669367"/>
      <w:r w:rsidRPr="000F3D0B">
        <w:rPr>
          <w:rFonts w:ascii="Times New Roman" w:hAnsi="Times New Roman" w:cs="Times New Roman"/>
          <w:i w:val="0"/>
          <w:iCs w:val="0"/>
          <w:color w:val="auto"/>
          <w:sz w:val="24"/>
          <w:szCs w:val="24"/>
        </w:rPr>
        <w:t>Evaluation of the structural model</w:t>
      </w:r>
      <w:bookmarkEnd w:id="3"/>
      <w:bookmarkEnd w:id="4"/>
      <w:bookmarkEnd w:id="5"/>
      <w:bookmarkEnd w:id="6"/>
      <w:bookmarkEnd w:id="7"/>
    </w:p>
    <w:p w14:paraId="0F49E1D9" w14:textId="0E4496E4" w:rsidR="0080729E" w:rsidRPr="000F3D0B" w:rsidRDefault="003F5F82" w:rsidP="00B84913">
      <w:pPr>
        <w:shd w:val="clear" w:color="auto" w:fill="FFFFFF" w:themeFill="background1"/>
        <w:spacing w:after="0" w:line="480" w:lineRule="auto"/>
        <w:jc w:val="both"/>
        <w:rPr>
          <w:rFonts w:asciiTheme="majorBidi" w:hAnsiTheme="majorBidi" w:cstheme="majorBidi"/>
          <w:sz w:val="24"/>
          <w:szCs w:val="24"/>
        </w:rPr>
      </w:pPr>
      <w:r w:rsidRPr="000F3D0B">
        <w:rPr>
          <w:rFonts w:asciiTheme="majorBidi" w:hAnsiTheme="majorBidi" w:cstheme="majorBidi"/>
          <w:sz w:val="24"/>
          <w:szCs w:val="24"/>
        </w:rPr>
        <w:t>To</w:t>
      </w:r>
      <w:r w:rsidR="0080729E" w:rsidRPr="000F3D0B">
        <w:rPr>
          <w:rFonts w:asciiTheme="majorBidi" w:hAnsiTheme="majorBidi" w:cstheme="majorBidi"/>
          <w:sz w:val="24"/>
          <w:szCs w:val="24"/>
        </w:rPr>
        <w:t xml:space="preserve"> investigat</w:t>
      </w:r>
      <w:r w:rsidRPr="000F3D0B">
        <w:rPr>
          <w:rFonts w:asciiTheme="majorBidi" w:hAnsiTheme="majorBidi" w:cstheme="majorBidi"/>
          <w:sz w:val="24"/>
          <w:szCs w:val="24"/>
        </w:rPr>
        <w:t>e</w:t>
      </w:r>
      <w:r w:rsidR="0080729E" w:rsidRPr="000F3D0B">
        <w:rPr>
          <w:rFonts w:asciiTheme="majorBidi" w:hAnsiTheme="majorBidi" w:cstheme="majorBidi"/>
          <w:sz w:val="24"/>
          <w:szCs w:val="24"/>
        </w:rPr>
        <w:t xml:space="preserve"> the quality of the structural model, a key criterion, the target constructs’ percentage of variance explained (R</w:t>
      </w:r>
      <w:r w:rsidR="0080729E" w:rsidRPr="000F3D0B">
        <w:rPr>
          <w:rFonts w:asciiTheme="majorBidi" w:hAnsiTheme="majorBidi" w:cstheme="majorBidi"/>
          <w:sz w:val="24"/>
          <w:szCs w:val="24"/>
          <w:vertAlign w:val="superscript"/>
        </w:rPr>
        <w:t>2</w:t>
      </w:r>
      <w:r w:rsidR="0080729E" w:rsidRPr="000F3D0B">
        <w:rPr>
          <w:rFonts w:asciiTheme="majorBidi" w:hAnsiTheme="majorBidi" w:cstheme="majorBidi"/>
          <w:sz w:val="24"/>
          <w:szCs w:val="24"/>
        </w:rPr>
        <w:t>)</w:t>
      </w:r>
      <w:r w:rsidR="0080729E" w:rsidRPr="000F3D0B">
        <w:rPr>
          <w:rFonts w:asciiTheme="majorBidi" w:hAnsiTheme="majorBidi" w:cstheme="majorBidi"/>
          <w:vertAlign w:val="superscript"/>
        </w:rPr>
        <w:footnoteReference w:id="2"/>
      </w:r>
      <w:r w:rsidR="0080729E" w:rsidRPr="000F3D0B">
        <w:rPr>
          <w:rFonts w:asciiTheme="majorBidi" w:hAnsiTheme="majorBidi" w:cstheme="majorBidi"/>
          <w:sz w:val="24"/>
          <w:szCs w:val="24"/>
        </w:rPr>
        <w:t xml:space="preserve">, was used </w:t>
      </w:r>
      <w:r w:rsidR="0080729E" w:rsidRPr="000F3D0B">
        <w:rPr>
          <w:rFonts w:asciiTheme="majorBidi" w:hAnsiTheme="majorBidi" w:cstheme="majorBidi"/>
          <w:noProof/>
          <w:sz w:val="24"/>
          <w:szCs w:val="24"/>
        </w:rPr>
        <w:t>(Anderson and Gerbing, 1988)</w:t>
      </w:r>
      <w:r w:rsidR="0080729E" w:rsidRPr="000F3D0B">
        <w:rPr>
          <w:rFonts w:asciiTheme="majorBidi" w:hAnsiTheme="majorBidi" w:cstheme="majorBidi"/>
          <w:sz w:val="24"/>
          <w:szCs w:val="24"/>
        </w:rPr>
        <w:t xml:space="preserve">. Chin </w:t>
      </w:r>
      <w:r w:rsidR="0080729E" w:rsidRPr="000F3D0B">
        <w:rPr>
          <w:rFonts w:asciiTheme="majorBidi" w:hAnsiTheme="majorBidi" w:cstheme="majorBidi"/>
          <w:noProof/>
          <w:sz w:val="24"/>
          <w:szCs w:val="24"/>
        </w:rPr>
        <w:t>(2005)</w:t>
      </w:r>
      <w:r w:rsidR="0080729E" w:rsidRPr="000F3D0B">
        <w:rPr>
          <w:rFonts w:asciiTheme="majorBidi" w:hAnsiTheme="majorBidi" w:cstheme="majorBidi"/>
          <w:sz w:val="24"/>
          <w:szCs w:val="24"/>
        </w:rPr>
        <w:t xml:space="preserve"> further argues that the model’s explanatory power can be assessed by observing the endogenous constructs’ R</w:t>
      </w:r>
      <w:r w:rsidR="0080729E" w:rsidRPr="000F3D0B">
        <w:rPr>
          <w:rFonts w:asciiTheme="majorBidi" w:hAnsiTheme="majorBidi" w:cstheme="majorBidi"/>
          <w:sz w:val="24"/>
          <w:szCs w:val="24"/>
          <w:vertAlign w:val="superscript"/>
        </w:rPr>
        <w:t>2</w:t>
      </w:r>
      <w:r w:rsidR="0080729E" w:rsidRPr="000F3D0B">
        <w:rPr>
          <w:rFonts w:asciiTheme="majorBidi" w:hAnsiTheme="majorBidi" w:cstheme="majorBidi"/>
          <w:sz w:val="24"/>
          <w:szCs w:val="24"/>
        </w:rPr>
        <w:t>. The overall model explains 52% of the variance in employees’ job satisfaction (Table 6). Here, the R</w:t>
      </w:r>
      <w:r w:rsidR="0080729E" w:rsidRPr="000F3D0B">
        <w:rPr>
          <w:rFonts w:asciiTheme="majorBidi" w:hAnsiTheme="majorBidi" w:cstheme="majorBidi"/>
          <w:sz w:val="24"/>
          <w:szCs w:val="24"/>
          <w:vertAlign w:val="superscript"/>
        </w:rPr>
        <w:t>2</w:t>
      </w:r>
      <w:r w:rsidR="0080729E" w:rsidRPr="000F3D0B">
        <w:rPr>
          <w:rFonts w:asciiTheme="majorBidi" w:hAnsiTheme="majorBidi" w:cstheme="majorBidi"/>
          <w:sz w:val="24"/>
          <w:szCs w:val="24"/>
        </w:rPr>
        <w:t xml:space="preserve"> value of 0.47 for the endogenous latent variable (job satisfaction) in the structural model is described as moderate by Chin </w:t>
      </w:r>
      <w:r w:rsidR="0080729E" w:rsidRPr="000F3D0B">
        <w:rPr>
          <w:rFonts w:asciiTheme="majorBidi" w:hAnsiTheme="majorBidi" w:cstheme="majorBidi"/>
          <w:noProof/>
          <w:sz w:val="24"/>
          <w:szCs w:val="24"/>
        </w:rPr>
        <w:t>(1998)</w:t>
      </w:r>
      <w:r w:rsidR="0080729E" w:rsidRPr="000F3D0B">
        <w:rPr>
          <w:rFonts w:asciiTheme="majorBidi" w:hAnsiTheme="majorBidi" w:cstheme="majorBidi"/>
          <w:sz w:val="24"/>
          <w:szCs w:val="24"/>
        </w:rPr>
        <w:t>. In addition, the model explains 15%, 26% and 59%</w:t>
      </w:r>
      <w:r w:rsidRPr="000F3D0B">
        <w:rPr>
          <w:rFonts w:asciiTheme="majorBidi" w:hAnsiTheme="majorBidi" w:cstheme="majorBidi"/>
          <w:sz w:val="24"/>
          <w:szCs w:val="24"/>
        </w:rPr>
        <w:t>,</w:t>
      </w:r>
      <w:r w:rsidR="0080729E" w:rsidRPr="000F3D0B">
        <w:rPr>
          <w:rFonts w:asciiTheme="majorBidi" w:hAnsiTheme="majorBidi" w:cstheme="majorBidi"/>
          <w:sz w:val="24"/>
          <w:szCs w:val="24"/>
        </w:rPr>
        <w:t xml:space="preserve"> respectively</w:t>
      </w:r>
      <w:r w:rsidRPr="000F3D0B">
        <w:rPr>
          <w:rFonts w:asciiTheme="majorBidi" w:hAnsiTheme="majorBidi" w:cstheme="majorBidi"/>
          <w:sz w:val="24"/>
          <w:szCs w:val="24"/>
        </w:rPr>
        <w:t>,</w:t>
      </w:r>
      <w:r w:rsidR="0080729E" w:rsidRPr="000F3D0B">
        <w:rPr>
          <w:rFonts w:asciiTheme="majorBidi" w:hAnsiTheme="majorBidi" w:cstheme="majorBidi"/>
          <w:sz w:val="24"/>
          <w:szCs w:val="24"/>
        </w:rPr>
        <w:t xml:space="preserve"> of the variance in perceived prestige, organisational identification and organisational commitment.</w:t>
      </w:r>
    </w:p>
    <w:p w14:paraId="206A03EC" w14:textId="77777777" w:rsidR="0080729E" w:rsidRPr="000F3D0B" w:rsidRDefault="0080729E" w:rsidP="00B84913">
      <w:pPr>
        <w:shd w:val="clear" w:color="auto" w:fill="FFFFFF" w:themeFill="background1"/>
        <w:spacing w:after="0" w:line="480" w:lineRule="auto"/>
        <w:ind w:firstLine="720"/>
        <w:jc w:val="both"/>
        <w:rPr>
          <w:rFonts w:asciiTheme="majorBidi" w:hAnsiTheme="majorBidi" w:cstheme="majorBidi"/>
          <w:sz w:val="24"/>
          <w:szCs w:val="24"/>
        </w:rPr>
      </w:pPr>
      <w:r w:rsidRPr="000F3D0B">
        <w:rPr>
          <w:rFonts w:asciiTheme="majorBidi" w:hAnsiTheme="majorBidi" w:cstheme="majorBidi"/>
          <w:sz w:val="24"/>
          <w:szCs w:val="24"/>
        </w:rPr>
        <w:t xml:space="preserve">Additionally, </w:t>
      </w:r>
      <w:r w:rsidRPr="000F3D0B">
        <w:rPr>
          <w:rFonts w:asciiTheme="majorBidi" w:hAnsiTheme="majorBidi" w:cstheme="majorBidi"/>
          <w:i/>
          <w:iCs/>
          <w:sz w:val="24"/>
          <w:szCs w:val="24"/>
        </w:rPr>
        <w:t>Q</w:t>
      </w:r>
      <w:r w:rsidRPr="000F3D0B">
        <w:rPr>
          <w:rFonts w:asciiTheme="majorBidi" w:hAnsiTheme="majorBidi" w:cstheme="majorBidi"/>
          <w:sz w:val="24"/>
          <w:szCs w:val="24"/>
        </w:rPr>
        <w:t xml:space="preserve">² is measured with the aim of making a stronger case for model predictive capabilities </w:t>
      </w:r>
      <w:r w:rsidRPr="000F3D0B">
        <w:rPr>
          <w:rFonts w:asciiTheme="majorBidi" w:hAnsiTheme="majorBidi" w:cstheme="majorBidi"/>
          <w:noProof/>
          <w:sz w:val="24"/>
          <w:szCs w:val="24"/>
        </w:rPr>
        <w:t>(Chin, 1998; Henseler et al., 2009)</w:t>
      </w:r>
      <w:r w:rsidRPr="000F3D0B">
        <w:rPr>
          <w:rFonts w:asciiTheme="majorBidi" w:hAnsiTheme="majorBidi" w:cstheme="majorBidi"/>
          <w:sz w:val="24"/>
          <w:szCs w:val="24"/>
        </w:rPr>
        <w:t xml:space="preserve">. All </w:t>
      </w:r>
      <w:r w:rsidRPr="000F3D0B">
        <w:rPr>
          <w:rFonts w:asciiTheme="majorBidi" w:hAnsiTheme="majorBidi" w:cstheme="majorBidi"/>
          <w:i/>
          <w:iCs/>
          <w:sz w:val="24"/>
          <w:szCs w:val="24"/>
        </w:rPr>
        <w:t>Q</w:t>
      </w:r>
      <w:r w:rsidRPr="000F3D0B">
        <w:rPr>
          <w:rFonts w:asciiTheme="majorBidi" w:hAnsiTheme="majorBidi" w:cstheme="majorBidi"/>
          <w:sz w:val="24"/>
          <w:szCs w:val="24"/>
          <w:vertAlign w:val="superscript"/>
        </w:rPr>
        <w:t>2</w:t>
      </w:r>
      <w:r w:rsidRPr="000F3D0B">
        <w:rPr>
          <w:rFonts w:asciiTheme="majorBidi" w:hAnsiTheme="majorBidi" w:cstheme="majorBidi"/>
          <w:sz w:val="24"/>
          <w:szCs w:val="24"/>
        </w:rPr>
        <w:t xml:space="preserve"> values are considerably above zero, indicating the model’s predictive relevance </w:t>
      </w:r>
      <w:r w:rsidRPr="000F3D0B">
        <w:rPr>
          <w:rFonts w:asciiTheme="majorBidi" w:hAnsiTheme="majorBidi" w:cstheme="majorBidi"/>
          <w:noProof/>
          <w:sz w:val="24"/>
          <w:szCs w:val="24"/>
        </w:rPr>
        <w:t>(Abdullah et al., 2012)</w:t>
      </w:r>
      <w:r w:rsidRPr="000F3D0B">
        <w:rPr>
          <w:rFonts w:asciiTheme="majorBidi" w:hAnsiTheme="majorBidi" w:cstheme="majorBidi"/>
          <w:sz w:val="24"/>
          <w:szCs w:val="24"/>
        </w:rPr>
        <w:t xml:space="preserve">. Therefore, an interpretation of the conceptual model’s causal relationships is possible. </w:t>
      </w:r>
    </w:p>
    <w:p w14:paraId="1E253028" w14:textId="77777777" w:rsidR="0080729E" w:rsidRPr="000F3D0B" w:rsidRDefault="0080729E" w:rsidP="00B84913">
      <w:pPr>
        <w:shd w:val="clear" w:color="auto" w:fill="FFFFFF" w:themeFill="background1"/>
        <w:spacing w:after="0" w:line="480" w:lineRule="auto"/>
        <w:ind w:firstLine="720"/>
        <w:jc w:val="center"/>
        <w:rPr>
          <w:rFonts w:asciiTheme="majorBidi" w:hAnsiTheme="majorBidi" w:cstheme="majorBidi"/>
          <w:sz w:val="24"/>
          <w:szCs w:val="24"/>
        </w:rPr>
      </w:pPr>
      <w:r w:rsidRPr="000F3D0B">
        <w:rPr>
          <w:rFonts w:asciiTheme="majorBidi" w:hAnsiTheme="majorBidi" w:cstheme="majorBidi"/>
          <w:sz w:val="24"/>
          <w:szCs w:val="24"/>
        </w:rPr>
        <w:lastRenderedPageBreak/>
        <w:tab/>
      </w:r>
      <w:r w:rsidRPr="000F3D0B">
        <w:rPr>
          <w:rFonts w:ascii="Times New Roman" w:hAnsi="Times New Roman" w:cs="Times New Roman"/>
          <w:sz w:val="24"/>
          <w:szCs w:val="24"/>
        </w:rPr>
        <w:t>(Insert Table 6 about here)</w:t>
      </w:r>
    </w:p>
    <w:p w14:paraId="13B52395" w14:textId="5005462F" w:rsidR="0080729E" w:rsidRPr="000F3D0B" w:rsidRDefault="00563292" w:rsidP="00B84913">
      <w:pPr>
        <w:shd w:val="clear" w:color="auto" w:fill="FFFFFF" w:themeFill="background1"/>
        <w:rPr>
          <w:rFonts w:ascii="Times New Roman" w:hAnsi="Times New Roman" w:cs="Times New Roman"/>
          <w:b/>
          <w:sz w:val="28"/>
          <w:szCs w:val="28"/>
        </w:rPr>
      </w:pPr>
      <w:bookmarkStart w:id="8" w:name="_Toc419921836"/>
      <w:bookmarkStart w:id="9" w:name="_Toc419923245"/>
      <w:bookmarkStart w:id="10" w:name="_Toc419923371"/>
      <w:bookmarkStart w:id="11" w:name="_Toc419923543"/>
      <w:bookmarkStart w:id="12" w:name="_Ref423470617"/>
      <w:bookmarkStart w:id="13" w:name="_Toc445669368"/>
      <w:r w:rsidRPr="000F3D0B">
        <w:rPr>
          <w:rFonts w:ascii="Times New Roman" w:hAnsi="Times New Roman" w:cs="Times New Roman"/>
          <w:b/>
          <w:sz w:val="28"/>
          <w:szCs w:val="28"/>
        </w:rPr>
        <w:t>Results and discussion</w:t>
      </w:r>
    </w:p>
    <w:bookmarkEnd w:id="8"/>
    <w:bookmarkEnd w:id="9"/>
    <w:bookmarkEnd w:id="10"/>
    <w:bookmarkEnd w:id="11"/>
    <w:bookmarkEnd w:id="12"/>
    <w:bookmarkEnd w:id="13"/>
    <w:p w14:paraId="7E6C6A25" w14:textId="0754D87A" w:rsidR="0080729E" w:rsidRPr="000F3D0B" w:rsidRDefault="0080729E" w:rsidP="00B84913">
      <w:pPr>
        <w:shd w:val="clear" w:color="auto" w:fill="FFFFFF" w:themeFill="background1"/>
        <w:spacing w:after="0" w:line="480" w:lineRule="auto"/>
        <w:jc w:val="both"/>
        <w:rPr>
          <w:rFonts w:ascii="Times New Roman" w:hAnsi="Times New Roman" w:cs="Times New Roman"/>
          <w:sz w:val="24"/>
          <w:szCs w:val="24"/>
        </w:rPr>
      </w:pPr>
      <w:r w:rsidRPr="000F3D0B">
        <w:rPr>
          <w:rFonts w:ascii="Times New Roman" w:hAnsi="Times New Roman" w:cs="Times New Roman"/>
          <w:sz w:val="24"/>
          <w:szCs w:val="24"/>
        </w:rPr>
        <w:t xml:space="preserve">The hypotheses were assessed by investigating path coefficients, the associated T-values </w:t>
      </w:r>
      <w:r w:rsidR="003F5F82" w:rsidRPr="000F3D0B">
        <w:rPr>
          <w:rFonts w:ascii="Times New Roman" w:hAnsi="Times New Roman" w:cs="Times New Roman"/>
          <w:sz w:val="24"/>
          <w:szCs w:val="24"/>
        </w:rPr>
        <w:t>and</w:t>
      </w:r>
      <w:r w:rsidRPr="000F3D0B">
        <w:rPr>
          <w:rFonts w:ascii="Times New Roman" w:hAnsi="Times New Roman" w:cs="Times New Roman"/>
          <w:sz w:val="24"/>
          <w:szCs w:val="24"/>
        </w:rPr>
        <w:t xml:space="preserve"> their significance level. </w:t>
      </w:r>
      <w:r w:rsidR="008C538D" w:rsidRPr="000F3D0B">
        <w:rPr>
          <w:rFonts w:ascii="Times New Roman" w:hAnsi="Times New Roman" w:cs="Times New Roman"/>
          <w:sz w:val="24"/>
          <w:szCs w:val="24"/>
        </w:rPr>
        <w:t>Table 7 presents t</w:t>
      </w:r>
      <w:r w:rsidRPr="000F3D0B">
        <w:rPr>
          <w:rFonts w:ascii="Times New Roman" w:hAnsi="Times New Roman" w:cs="Times New Roman"/>
          <w:sz w:val="24"/>
          <w:szCs w:val="24"/>
        </w:rPr>
        <w:t>he results of hypothesis t</w:t>
      </w:r>
      <w:r w:rsidR="003F5F82" w:rsidRPr="000F3D0B">
        <w:rPr>
          <w:rFonts w:ascii="Times New Roman" w:hAnsi="Times New Roman" w:cs="Times New Roman"/>
          <w:sz w:val="24"/>
          <w:szCs w:val="24"/>
        </w:rPr>
        <w:t>e</w:t>
      </w:r>
      <w:r w:rsidRPr="000F3D0B">
        <w:rPr>
          <w:rFonts w:ascii="Times New Roman" w:hAnsi="Times New Roman" w:cs="Times New Roman"/>
          <w:sz w:val="24"/>
          <w:szCs w:val="24"/>
        </w:rPr>
        <w:t xml:space="preserve">sting </w:t>
      </w:r>
      <w:r w:rsidR="008C538D" w:rsidRPr="000F3D0B">
        <w:rPr>
          <w:rFonts w:ascii="Times New Roman" w:hAnsi="Times New Roman" w:cs="Times New Roman"/>
          <w:sz w:val="24"/>
          <w:szCs w:val="24"/>
        </w:rPr>
        <w:t>using 5000 bootstrap re-samples and 5000 permutations</w:t>
      </w:r>
      <w:r w:rsidRPr="000F3D0B">
        <w:rPr>
          <w:rFonts w:ascii="Times New Roman" w:hAnsi="Times New Roman" w:cs="Times New Roman"/>
          <w:sz w:val="24"/>
          <w:szCs w:val="24"/>
        </w:rPr>
        <w:t>. Results from Table 7 indicate that all paths, with the exception of OI &gt; JS, are significant at the p&lt;0.01 level of confidence. The hypothesi</w:t>
      </w:r>
      <w:r w:rsidR="003F5F82" w:rsidRPr="000F3D0B">
        <w:rPr>
          <w:rFonts w:ascii="Times New Roman" w:hAnsi="Times New Roman" w:cs="Times New Roman"/>
          <w:sz w:val="24"/>
          <w:szCs w:val="24"/>
        </w:rPr>
        <w:t>s</w:t>
      </w:r>
      <w:r w:rsidRPr="000F3D0B">
        <w:rPr>
          <w:rFonts w:ascii="Times New Roman" w:hAnsi="Times New Roman" w:cs="Times New Roman"/>
          <w:sz w:val="24"/>
          <w:szCs w:val="24"/>
        </w:rPr>
        <w:t xml:space="preserve">ed relations between latent constructs are strong, positive and significant, which means that PCSR is an important antecedent of PP and OI. Subsequently, PP and OI influence other latent constructs such as OC; but OI influences JS via OC. </w:t>
      </w:r>
    </w:p>
    <w:p w14:paraId="203109E6" w14:textId="77777777" w:rsidR="0080729E" w:rsidRPr="000F3D0B" w:rsidRDefault="0080729E" w:rsidP="00B84913">
      <w:pPr>
        <w:shd w:val="clear" w:color="auto" w:fill="FFFFFF" w:themeFill="background1"/>
        <w:spacing w:after="0" w:line="480" w:lineRule="auto"/>
        <w:jc w:val="center"/>
        <w:rPr>
          <w:rFonts w:ascii="Times New Roman" w:hAnsi="Times New Roman" w:cs="Times New Roman"/>
          <w:sz w:val="24"/>
          <w:szCs w:val="24"/>
        </w:rPr>
      </w:pPr>
      <w:r w:rsidRPr="000F3D0B">
        <w:rPr>
          <w:rFonts w:ascii="Times New Roman" w:hAnsi="Times New Roman" w:cs="Times New Roman"/>
          <w:sz w:val="24"/>
          <w:szCs w:val="24"/>
        </w:rPr>
        <w:t>(Insert Table 7 about here)</w:t>
      </w:r>
    </w:p>
    <w:p w14:paraId="0E292794" w14:textId="644B4CC3" w:rsidR="0080729E" w:rsidRPr="00FE7CDD" w:rsidRDefault="0080729E" w:rsidP="00B84913">
      <w:pPr>
        <w:shd w:val="clear" w:color="auto" w:fill="FFFFFF" w:themeFill="background1"/>
        <w:spacing w:after="0" w:line="480" w:lineRule="auto"/>
        <w:ind w:firstLine="720"/>
        <w:jc w:val="both"/>
        <w:rPr>
          <w:rFonts w:ascii="Times New Roman" w:hAnsi="Times New Roman" w:cs="Times New Roman"/>
          <w:sz w:val="24"/>
          <w:szCs w:val="24"/>
        </w:rPr>
      </w:pPr>
      <w:r w:rsidRPr="000F3D0B">
        <w:rPr>
          <w:rFonts w:ascii="Times New Roman" w:hAnsi="Times New Roman" w:cs="Times New Roman"/>
          <w:sz w:val="24"/>
          <w:szCs w:val="24"/>
        </w:rPr>
        <w:t>The findings indicate that perception</w:t>
      </w:r>
      <w:r w:rsidR="003F5F82" w:rsidRPr="000F3D0B">
        <w:rPr>
          <w:rFonts w:ascii="Times New Roman" w:hAnsi="Times New Roman" w:cs="Times New Roman"/>
          <w:sz w:val="24"/>
          <w:szCs w:val="24"/>
        </w:rPr>
        <w:t>s</w:t>
      </w:r>
      <w:r w:rsidRPr="000F3D0B">
        <w:rPr>
          <w:rFonts w:ascii="Times New Roman" w:hAnsi="Times New Roman" w:cs="Times New Roman"/>
          <w:sz w:val="24"/>
          <w:szCs w:val="24"/>
        </w:rPr>
        <w:t xml:space="preserve"> of CSR (PCSR) and perceived prestige (PP) have significant positive influences on organisational identification (OI) (H</w:t>
      </w:r>
      <w:r w:rsidRPr="000F3D0B">
        <w:rPr>
          <w:rFonts w:ascii="Times New Roman" w:hAnsi="Times New Roman" w:cs="Times New Roman"/>
          <w:sz w:val="24"/>
          <w:szCs w:val="24"/>
          <w:vertAlign w:val="subscript"/>
        </w:rPr>
        <w:t>2</w:t>
      </w:r>
      <w:r w:rsidR="00CD39AC" w:rsidRPr="000F3D0B">
        <w:rPr>
          <w:rFonts w:ascii="Times New Roman" w:hAnsi="Times New Roman" w:cs="Times New Roman"/>
          <w:noProof/>
          <w:sz w:val="24"/>
          <w:szCs w:val="24"/>
        </w:rPr>
        <w:t>: path coefficient 0.237, p &lt; 0.01</w:t>
      </w:r>
      <w:r w:rsidRPr="000F3D0B">
        <w:rPr>
          <w:rFonts w:ascii="Times New Roman" w:hAnsi="Times New Roman" w:cs="Times New Roman"/>
          <w:sz w:val="24"/>
          <w:szCs w:val="24"/>
          <w:vertAlign w:val="subscript"/>
        </w:rPr>
        <w:t xml:space="preserve">, </w:t>
      </w:r>
      <w:r w:rsidRPr="000F3D0B">
        <w:rPr>
          <w:rFonts w:ascii="Times New Roman" w:hAnsi="Times New Roman" w:cs="Times New Roman"/>
          <w:sz w:val="24"/>
          <w:szCs w:val="24"/>
        </w:rPr>
        <w:t>H</w:t>
      </w:r>
      <w:r w:rsidRPr="000F3D0B">
        <w:rPr>
          <w:rFonts w:ascii="Times New Roman" w:hAnsi="Times New Roman" w:cs="Times New Roman"/>
          <w:sz w:val="24"/>
          <w:szCs w:val="24"/>
          <w:vertAlign w:val="subscript"/>
        </w:rPr>
        <w:t>3</w:t>
      </w:r>
      <w:r w:rsidR="00CD39AC" w:rsidRPr="000F3D0B">
        <w:rPr>
          <w:rFonts w:ascii="Times New Roman" w:hAnsi="Times New Roman" w:cs="Times New Roman"/>
          <w:noProof/>
          <w:sz w:val="24"/>
          <w:szCs w:val="24"/>
        </w:rPr>
        <w:t>: path coefficient 0.364, p &lt; 0.01</w:t>
      </w:r>
      <w:r w:rsidRPr="000F3D0B">
        <w:rPr>
          <w:rFonts w:ascii="Times New Roman" w:hAnsi="Times New Roman" w:cs="Times New Roman"/>
          <w:sz w:val="24"/>
          <w:szCs w:val="24"/>
        </w:rPr>
        <w:t xml:space="preserve">). </w:t>
      </w:r>
      <w:r w:rsidR="008C538D" w:rsidRPr="000F3D0B">
        <w:rPr>
          <w:rFonts w:ascii="Times New Roman" w:hAnsi="Times New Roman" w:cs="Times New Roman"/>
          <w:sz w:val="24"/>
          <w:szCs w:val="24"/>
        </w:rPr>
        <w:t xml:space="preserve">These are important findings, since </w:t>
      </w:r>
      <w:r w:rsidR="007156BB" w:rsidRPr="000F3D0B">
        <w:rPr>
          <w:rFonts w:ascii="Times New Roman" w:hAnsi="Times New Roman" w:cs="Times New Roman"/>
          <w:sz w:val="24"/>
          <w:szCs w:val="24"/>
        </w:rPr>
        <w:t xml:space="preserve">a </w:t>
      </w:r>
      <w:r w:rsidR="008C538D" w:rsidRPr="000F3D0B">
        <w:rPr>
          <w:rFonts w:ascii="Times New Roman" w:hAnsi="Times New Roman" w:cs="Times New Roman"/>
          <w:sz w:val="24"/>
          <w:szCs w:val="24"/>
        </w:rPr>
        <w:t>prior stud</w:t>
      </w:r>
      <w:r w:rsidR="00EB5061" w:rsidRPr="000F3D0B">
        <w:rPr>
          <w:rFonts w:ascii="Times New Roman" w:hAnsi="Times New Roman" w:cs="Times New Roman"/>
          <w:sz w:val="24"/>
          <w:szCs w:val="24"/>
        </w:rPr>
        <w:t>y</w:t>
      </w:r>
      <w:r w:rsidR="008C538D" w:rsidRPr="000F3D0B">
        <w:rPr>
          <w:rFonts w:ascii="Times New Roman" w:hAnsi="Times New Roman" w:cs="Times New Roman"/>
          <w:sz w:val="24"/>
          <w:szCs w:val="24"/>
        </w:rPr>
        <w:t xml:space="preserve"> ha</w:t>
      </w:r>
      <w:r w:rsidR="00EB5061" w:rsidRPr="000F3D0B">
        <w:rPr>
          <w:rFonts w:ascii="Times New Roman" w:hAnsi="Times New Roman" w:cs="Times New Roman"/>
          <w:sz w:val="24"/>
          <w:szCs w:val="24"/>
        </w:rPr>
        <w:t>s</w:t>
      </w:r>
      <w:r w:rsidR="008C538D" w:rsidRPr="000F3D0B">
        <w:rPr>
          <w:rFonts w:ascii="Times New Roman" w:hAnsi="Times New Roman" w:cs="Times New Roman"/>
          <w:sz w:val="24"/>
          <w:szCs w:val="24"/>
        </w:rPr>
        <w:t xml:space="preserve"> shown</w:t>
      </w:r>
      <w:r w:rsidR="003F5F82" w:rsidRPr="000F3D0B">
        <w:rPr>
          <w:rFonts w:ascii="Times New Roman" w:hAnsi="Times New Roman" w:cs="Times New Roman"/>
          <w:sz w:val="24"/>
          <w:szCs w:val="24"/>
        </w:rPr>
        <w:t>,</w:t>
      </w:r>
      <w:r w:rsidR="008C538D" w:rsidRPr="000F3D0B">
        <w:rPr>
          <w:rFonts w:ascii="Times New Roman" w:hAnsi="Times New Roman" w:cs="Times New Roman"/>
          <w:sz w:val="24"/>
          <w:szCs w:val="24"/>
        </w:rPr>
        <w:t xml:space="preserve"> surprisingly</w:t>
      </w:r>
      <w:r w:rsidR="003F5F82" w:rsidRPr="000F3D0B">
        <w:rPr>
          <w:rFonts w:ascii="Times New Roman" w:hAnsi="Times New Roman" w:cs="Times New Roman"/>
          <w:sz w:val="24"/>
          <w:szCs w:val="24"/>
        </w:rPr>
        <w:t>,</w:t>
      </w:r>
      <w:r w:rsidR="008C538D" w:rsidRPr="000F3D0B">
        <w:rPr>
          <w:rFonts w:ascii="Times New Roman" w:hAnsi="Times New Roman" w:cs="Times New Roman"/>
          <w:sz w:val="24"/>
          <w:szCs w:val="24"/>
        </w:rPr>
        <w:t xml:space="preserve"> a non-significant and indirect relationship between PCSR and OI (Kim et al., 2010).</w:t>
      </w:r>
      <w:r w:rsidR="001C7AAD" w:rsidRPr="000F3D0B">
        <w:rPr>
          <w:rFonts w:ascii="Times New Roman" w:hAnsi="Times New Roman" w:cs="Times New Roman"/>
          <w:sz w:val="24"/>
          <w:szCs w:val="24"/>
        </w:rPr>
        <w:t xml:space="preserve"> With CSR, MNOs in Bangladesh tend to influence stakeholders’ perception and build their reputation</w:t>
      </w:r>
      <w:r w:rsidR="003302FC" w:rsidRPr="000F3D0B">
        <w:rPr>
          <w:rFonts w:ascii="Times New Roman" w:hAnsi="Times New Roman" w:cs="Times New Roman"/>
          <w:sz w:val="24"/>
          <w:szCs w:val="24"/>
        </w:rPr>
        <w:t xml:space="preserve"> </w:t>
      </w:r>
      <w:r w:rsidR="00DA0DA4" w:rsidRPr="000F3D0B">
        <w:rPr>
          <w:rFonts w:ascii="Times New Roman" w:hAnsi="Times New Roman" w:cs="Times New Roman"/>
          <w:noProof/>
          <w:sz w:val="24"/>
          <w:szCs w:val="24"/>
        </w:rPr>
        <w:t>(</w:t>
      </w:r>
      <w:r w:rsidR="00E842C2" w:rsidRPr="000F3D0B">
        <w:rPr>
          <w:rFonts w:ascii="Times New Roman" w:hAnsi="Times New Roman" w:cs="Times New Roman"/>
          <w:noProof/>
          <w:sz w:val="24"/>
          <w:szCs w:val="24"/>
        </w:rPr>
        <w:t>Roy et al., 2020</w:t>
      </w:r>
      <w:r w:rsidR="00DA0DA4" w:rsidRPr="000F3D0B">
        <w:rPr>
          <w:rFonts w:ascii="Times New Roman" w:hAnsi="Times New Roman" w:cs="Times New Roman"/>
          <w:sz w:val="24"/>
          <w:szCs w:val="24"/>
        </w:rPr>
        <w:t>)</w:t>
      </w:r>
      <w:r w:rsidR="001C7AAD" w:rsidRPr="000F3D0B">
        <w:rPr>
          <w:rFonts w:ascii="Times New Roman" w:hAnsi="Times New Roman" w:cs="Times New Roman"/>
          <w:sz w:val="24"/>
          <w:szCs w:val="24"/>
        </w:rPr>
        <w:t>, which shape</w:t>
      </w:r>
      <w:r w:rsidR="003F5F82" w:rsidRPr="000F3D0B">
        <w:rPr>
          <w:rFonts w:ascii="Times New Roman" w:hAnsi="Times New Roman" w:cs="Times New Roman"/>
          <w:sz w:val="24"/>
          <w:szCs w:val="24"/>
        </w:rPr>
        <w:t>s</w:t>
      </w:r>
      <w:r w:rsidR="001C7AAD" w:rsidRPr="000F3D0B">
        <w:rPr>
          <w:rFonts w:ascii="Times New Roman" w:hAnsi="Times New Roman" w:cs="Times New Roman"/>
          <w:sz w:val="24"/>
          <w:szCs w:val="24"/>
        </w:rPr>
        <w:t xml:space="preserve"> or reshapes PP. </w:t>
      </w:r>
      <w:r w:rsidR="003F5F82" w:rsidRPr="000F3D0B">
        <w:rPr>
          <w:rFonts w:ascii="Times New Roman" w:hAnsi="Times New Roman" w:cs="Times New Roman"/>
          <w:sz w:val="24"/>
          <w:szCs w:val="24"/>
        </w:rPr>
        <w:t>This current study’s</w:t>
      </w:r>
      <w:r w:rsidR="006013A0" w:rsidRPr="000F3D0B">
        <w:rPr>
          <w:rFonts w:ascii="Times New Roman" w:hAnsi="Times New Roman" w:cs="Times New Roman"/>
          <w:sz w:val="24"/>
          <w:szCs w:val="24"/>
        </w:rPr>
        <w:t xml:space="preserve"> findings indicate that </w:t>
      </w:r>
      <w:r w:rsidR="00B913E1" w:rsidRPr="000F3D0B">
        <w:rPr>
          <w:rFonts w:ascii="Times New Roman" w:hAnsi="Times New Roman" w:cs="Times New Roman"/>
          <w:sz w:val="24"/>
          <w:szCs w:val="24"/>
        </w:rPr>
        <w:t>p</w:t>
      </w:r>
      <w:r w:rsidR="00B37FE8" w:rsidRPr="000F3D0B">
        <w:rPr>
          <w:rFonts w:ascii="Times New Roman" w:hAnsi="Times New Roman" w:cs="Times New Roman"/>
          <w:sz w:val="24"/>
          <w:szCs w:val="24"/>
        </w:rPr>
        <w:t>ositive p</w:t>
      </w:r>
      <w:r w:rsidRPr="000F3D0B">
        <w:rPr>
          <w:rFonts w:ascii="Times New Roman" w:hAnsi="Times New Roman" w:cs="Times New Roman"/>
          <w:sz w:val="24"/>
          <w:szCs w:val="24"/>
        </w:rPr>
        <w:t xml:space="preserve">erceptions informed by CSR </w:t>
      </w:r>
      <w:r w:rsidRPr="00FE7CDD">
        <w:rPr>
          <w:rFonts w:ascii="Times New Roman" w:hAnsi="Times New Roman" w:cs="Times New Roman"/>
          <w:sz w:val="24"/>
          <w:szCs w:val="24"/>
        </w:rPr>
        <w:t xml:space="preserve">activities not only enable employees to </w:t>
      </w:r>
      <w:r w:rsidRPr="00FE7CDD">
        <w:rPr>
          <w:rFonts w:ascii="Times New Roman" w:hAnsi="Times New Roman" w:cs="Times New Roman"/>
          <w:noProof/>
          <w:sz w:val="24"/>
          <w:szCs w:val="24"/>
        </w:rPr>
        <w:t>compare their organi</w:t>
      </w:r>
      <w:r w:rsidR="003F5F82" w:rsidRPr="00FE7CDD">
        <w:rPr>
          <w:rFonts w:ascii="Times New Roman" w:hAnsi="Times New Roman" w:cs="Times New Roman"/>
          <w:noProof/>
          <w:sz w:val="24"/>
          <w:szCs w:val="24"/>
        </w:rPr>
        <w:t>s</w:t>
      </w:r>
      <w:r w:rsidRPr="00FE7CDD">
        <w:rPr>
          <w:rFonts w:ascii="Times New Roman" w:hAnsi="Times New Roman" w:cs="Times New Roman"/>
          <w:noProof/>
          <w:sz w:val="24"/>
          <w:szCs w:val="24"/>
        </w:rPr>
        <w:t xml:space="preserve">ation’s social and environmental contributions with </w:t>
      </w:r>
      <w:r w:rsidR="00EE6B7E" w:rsidRPr="00FE7CDD">
        <w:rPr>
          <w:rFonts w:ascii="Times New Roman" w:hAnsi="Times New Roman" w:cs="Times New Roman"/>
          <w:noProof/>
          <w:sz w:val="24"/>
          <w:szCs w:val="24"/>
        </w:rPr>
        <w:t xml:space="preserve">those of </w:t>
      </w:r>
      <w:r w:rsidRPr="00FE7CDD">
        <w:rPr>
          <w:rFonts w:ascii="Times New Roman" w:hAnsi="Times New Roman" w:cs="Times New Roman"/>
          <w:noProof/>
          <w:sz w:val="24"/>
          <w:szCs w:val="24"/>
        </w:rPr>
        <w:t>other organi</w:t>
      </w:r>
      <w:r w:rsidR="003F5F82" w:rsidRPr="00FE7CDD">
        <w:rPr>
          <w:rFonts w:ascii="Times New Roman" w:hAnsi="Times New Roman" w:cs="Times New Roman"/>
          <w:noProof/>
          <w:sz w:val="24"/>
          <w:szCs w:val="24"/>
        </w:rPr>
        <w:t>s</w:t>
      </w:r>
      <w:r w:rsidRPr="00FE7CDD">
        <w:rPr>
          <w:rFonts w:ascii="Times New Roman" w:hAnsi="Times New Roman" w:cs="Times New Roman"/>
          <w:noProof/>
          <w:sz w:val="24"/>
          <w:szCs w:val="24"/>
        </w:rPr>
        <w:t xml:space="preserve">ations to assess and improve their PP </w:t>
      </w:r>
      <w:r w:rsidR="000575E9" w:rsidRPr="00FE7CDD">
        <w:rPr>
          <w:rFonts w:ascii="Times New Roman" w:hAnsi="Times New Roman" w:cs="Times New Roman"/>
          <w:sz w:val="24"/>
          <w:szCs w:val="24"/>
        </w:rPr>
        <w:t>(H</w:t>
      </w:r>
      <w:r w:rsidR="000575E9" w:rsidRPr="00FE7CDD">
        <w:rPr>
          <w:rFonts w:ascii="Times New Roman" w:hAnsi="Times New Roman" w:cs="Times New Roman"/>
          <w:noProof/>
          <w:sz w:val="24"/>
          <w:szCs w:val="24"/>
          <w:vertAlign w:val="subscript"/>
        </w:rPr>
        <w:t>1</w:t>
      </w:r>
      <w:r w:rsidR="00CD39AC" w:rsidRPr="00FE7CDD">
        <w:rPr>
          <w:rFonts w:ascii="Times New Roman" w:hAnsi="Times New Roman" w:cs="Times New Roman"/>
          <w:noProof/>
          <w:sz w:val="24"/>
          <w:szCs w:val="24"/>
        </w:rPr>
        <w:t>: path coefficient 0.387, p &lt; 0.01</w:t>
      </w:r>
      <w:r w:rsidR="000575E9" w:rsidRPr="00FE7CDD">
        <w:rPr>
          <w:rFonts w:ascii="Times New Roman" w:hAnsi="Times New Roman" w:cs="Times New Roman"/>
          <w:noProof/>
          <w:sz w:val="24"/>
          <w:szCs w:val="24"/>
        </w:rPr>
        <w:t xml:space="preserve">) </w:t>
      </w:r>
      <w:r w:rsidRPr="00FE7CDD">
        <w:rPr>
          <w:rFonts w:ascii="Times New Roman" w:hAnsi="Times New Roman" w:cs="Times New Roman"/>
          <w:noProof/>
          <w:sz w:val="24"/>
          <w:szCs w:val="24"/>
        </w:rPr>
        <w:t xml:space="preserve">but also </w:t>
      </w:r>
      <w:r w:rsidRPr="00FE7CDD">
        <w:rPr>
          <w:rFonts w:ascii="Times New Roman" w:hAnsi="Times New Roman" w:cs="Times New Roman"/>
          <w:sz w:val="24"/>
          <w:szCs w:val="24"/>
        </w:rPr>
        <w:t>facilitate organisations to establish and reinforce a sense of belongingness and identification.</w:t>
      </w:r>
      <w:r w:rsidRPr="00FE7CDD">
        <w:rPr>
          <w:rFonts w:ascii="Times New Roman" w:hAnsi="Times New Roman" w:cs="Times New Roman"/>
          <w:color w:val="FF0000"/>
          <w:sz w:val="24"/>
          <w:szCs w:val="24"/>
        </w:rPr>
        <w:t xml:space="preserve"> </w:t>
      </w:r>
      <w:r w:rsidR="00B913E1" w:rsidRPr="00FE7CDD">
        <w:rPr>
          <w:rFonts w:ascii="Times New Roman" w:hAnsi="Times New Roman" w:cs="Times New Roman"/>
          <w:sz w:val="24"/>
          <w:szCs w:val="24"/>
        </w:rPr>
        <w:t>E</w:t>
      </w:r>
      <w:r w:rsidRPr="00FE7CDD">
        <w:rPr>
          <w:rFonts w:ascii="Times New Roman" w:hAnsi="Times New Roman" w:cs="Times New Roman"/>
          <w:sz w:val="24"/>
          <w:szCs w:val="24"/>
        </w:rPr>
        <w:t>mployees in Bangladesh like to work for a</w:t>
      </w:r>
      <w:r w:rsidR="00542684" w:rsidRPr="00FE7CDD">
        <w:rPr>
          <w:rFonts w:ascii="Times New Roman" w:hAnsi="Times New Roman" w:cs="Times New Roman"/>
          <w:sz w:val="24"/>
          <w:szCs w:val="24"/>
        </w:rPr>
        <w:t>n</w:t>
      </w:r>
      <w:r w:rsidRPr="00FE7CDD">
        <w:rPr>
          <w:rFonts w:ascii="Times New Roman" w:hAnsi="Times New Roman" w:cs="Times New Roman"/>
          <w:sz w:val="24"/>
          <w:szCs w:val="24"/>
        </w:rPr>
        <w:t xml:space="preserve"> </w:t>
      </w:r>
      <w:r w:rsidR="00542684" w:rsidRPr="00FE7CDD">
        <w:rPr>
          <w:rFonts w:ascii="Times New Roman" w:hAnsi="Times New Roman" w:cs="Times New Roman"/>
          <w:sz w:val="24"/>
          <w:szCs w:val="24"/>
        </w:rPr>
        <w:t>organisation</w:t>
      </w:r>
      <w:r w:rsidRPr="00FE7CDD">
        <w:rPr>
          <w:rFonts w:ascii="Times New Roman" w:hAnsi="Times New Roman" w:cs="Times New Roman"/>
          <w:sz w:val="24"/>
          <w:szCs w:val="24"/>
        </w:rPr>
        <w:t xml:space="preserve"> which is positively viewed by outsiders </w:t>
      </w:r>
      <w:r w:rsidRPr="00FE7CDD">
        <w:rPr>
          <w:rFonts w:ascii="Times New Roman" w:hAnsi="Times New Roman" w:cs="Times New Roman"/>
          <w:noProof/>
          <w:sz w:val="24"/>
          <w:szCs w:val="24"/>
        </w:rPr>
        <w:t>(Abdullah et al., 2011; Abdullah et al., 2012)</w:t>
      </w:r>
      <w:r w:rsidRPr="00FE7CDD">
        <w:rPr>
          <w:rFonts w:ascii="Times New Roman" w:hAnsi="Times New Roman" w:cs="Times New Roman"/>
          <w:sz w:val="24"/>
          <w:szCs w:val="24"/>
        </w:rPr>
        <w:t xml:space="preserve">. According to social identity theory, people seek to be a part of an organisation with a positive reputation or image in order to enhance their self-esteem or status </w:t>
      </w:r>
      <w:r w:rsidRPr="00FE7CDD">
        <w:rPr>
          <w:rFonts w:ascii="Times New Roman" w:hAnsi="Times New Roman" w:cs="Times New Roman"/>
          <w:noProof/>
          <w:sz w:val="24"/>
          <w:szCs w:val="24"/>
        </w:rPr>
        <w:t>(El-Kassar et al., 2017; Mael and Tetrick, 1992)</w:t>
      </w:r>
      <w:r w:rsidRPr="00FE7CDD">
        <w:rPr>
          <w:rFonts w:ascii="Times New Roman" w:hAnsi="Times New Roman" w:cs="Times New Roman"/>
          <w:sz w:val="24"/>
          <w:szCs w:val="24"/>
        </w:rPr>
        <w:t>. Hence, the reputation or brand shaped or reshaped by CSR affects employees.</w:t>
      </w:r>
      <w:r w:rsidRPr="00FE7CDD">
        <w:rPr>
          <w:rFonts w:asciiTheme="minorBidi" w:hAnsiTheme="minorBidi"/>
          <w:sz w:val="24"/>
          <w:szCs w:val="24"/>
        </w:rPr>
        <w:t xml:space="preserve"> </w:t>
      </w:r>
      <w:r w:rsidRPr="00FE7CDD">
        <w:rPr>
          <w:rFonts w:ascii="Times New Roman" w:hAnsi="Times New Roman" w:cs="Times New Roman"/>
          <w:sz w:val="24"/>
          <w:szCs w:val="24"/>
        </w:rPr>
        <w:t xml:space="preserve">Unlike western countries </w:t>
      </w:r>
      <w:r w:rsidRPr="00FE7CDD">
        <w:rPr>
          <w:rFonts w:ascii="Times New Roman" w:hAnsi="Times New Roman" w:cs="Times New Roman"/>
          <w:sz w:val="24"/>
          <w:szCs w:val="24"/>
        </w:rPr>
        <w:lastRenderedPageBreak/>
        <w:t xml:space="preserve">where employees show negative attitudes towards the instrumental drivers (such as improving reputation or image) of CSR </w:t>
      </w:r>
      <w:r w:rsidRPr="00FE7CDD">
        <w:rPr>
          <w:rFonts w:ascii="Times New Roman" w:hAnsi="Times New Roman" w:cs="Times New Roman"/>
          <w:noProof/>
          <w:sz w:val="24"/>
          <w:szCs w:val="24"/>
        </w:rPr>
        <w:t>(see Becker-Olsen et al., 2006)</w:t>
      </w:r>
      <w:r w:rsidRPr="00FE7CDD">
        <w:rPr>
          <w:rFonts w:ascii="Times New Roman" w:hAnsi="Times New Roman" w:cs="Times New Roman"/>
          <w:sz w:val="24"/>
          <w:szCs w:val="24"/>
        </w:rPr>
        <w:t xml:space="preserve">, employees’ attitudes in Bangladesh towards their organisation are less likely to be diminished if CSR is employed to </w:t>
      </w:r>
      <w:r w:rsidR="00EE6B7E" w:rsidRPr="00FE7CDD">
        <w:rPr>
          <w:rFonts w:ascii="Times New Roman" w:hAnsi="Times New Roman" w:cs="Times New Roman"/>
          <w:sz w:val="24"/>
          <w:szCs w:val="24"/>
        </w:rPr>
        <w:t>acquire</w:t>
      </w:r>
      <w:r w:rsidRPr="00FE7CDD">
        <w:rPr>
          <w:rFonts w:ascii="Times New Roman" w:hAnsi="Times New Roman" w:cs="Times New Roman"/>
          <w:sz w:val="24"/>
          <w:szCs w:val="24"/>
        </w:rPr>
        <w:t xml:space="preserve"> business benefits. This calls for cautious refinement of the theoretical understanding of how CSR shapes attitudes of employees in developing countries.</w:t>
      </w:r>
    </w:p>
    <w:p w14:paraId="5BE01528" w14:textId="502E79AE" w:rsidR="0080729E" w:rsidRPr="00FE7CDD" w:rsidRDefault="0080729E" w:rsidP="00B84913">
      <w:pPr>
        <w:shd w:val="clear" w:color="auto" w:fill="FFFFFF" w:themeFill="background1"/>
        <w:spacing w:after="0" w:line="480" w:lineRule="auto"/>
        <w:ind w:firstLine="720"/>
        <w:jc w:val="both"/>
        <w:rPr>
          <w:rFonts w:ascii="Times New Roman" w:hAnsi="Times New Roman" w:cs="Times New Roman"/>
          <w:sz w:val="24"/>
          <w:szCs w:val="24"/>
        </w:rPr>
      </w:pPr>
      <w:r w:rsidRPr="00FE7CDD">
        <w:rPr>
          <w:rFonts w:ascii="Times New Roman" w:hAnsi="Times New Roman" w:cs="Times New Roman"/>
          <w:sz w:val="24"/>
          <w:szCs w:val="24"/>
        </w:rPr>
        <w:t>The findings further demonstrate that identification and perceived external prestige reinforce commitment</w:t>
      </w:r>
      <w:r w:rsidR="00B913E1" w:rsidRPr="00FE7CDD">
        <w:rPr>
          <w:rFonts w:ascii="Times New Roman" w:hAnsi="Times New Roman" w:cs="Times New Roman"/>
          <w:sz w:val="24"/>
          <w:szCs w:val="24"/>
        </w:rPr>
        <w:t xml:space="preserve"> (H</w:t>
      </w:r>
      <w:r w:rsidR="00B913E1" w:rsidRPr="00FE7CDD">
        <w:rPr>
          <w:rFonts w:ascii="Times New Roman" w:hAnsi="Times New Roman" w:cs="Times New Roman"/>
          <w:sz w:val="24"/>
          <w:szCs w:val="24"/>
          <w:vertAlign w:val="subscript"/>
        </w:rPr>
        <w:t>4</w:t>
      </w:r>
      <w:r w:rsidR="00CD39AC" w:rsidRPr="00FE7CDD">
        <w:rPr>
          <w:rFonts w:ascii="Times New Roman" w:hAnsi="Times New Roman" w:cs="Times New Roman"/>
          <w:sz w:val="24"/>
          <w:szCs w:val="24"/>
        </w:rPr>
        <w:t>:</w:t>
      </w:r>
      <w:r w:rsidR="00CD39AC" w:rsidRPr="00FE7CDD">
        <w:rPr>
          <w:rFonts w:ascii="Times New Roman" w:hAnsi="Times New Roman" w:cs="Times New Roman"/>
          <w:sz w:val="24"/>
          <w:szCs w:val="24"/>
          <w:vertAlign w:val="subscript"/>
        </w:rPr>
        <w:t xml:space="preserve"> </w:t>
      </w:r>
      <w:r w:rsidR="00CD39AC" w:rsidRPr="00FE7CDD">
        <w:rPr>
          <w:rFonts w:ascii="Times New Roman" w:hAnsi="Times New Roman" w:cs="Times New Roman"/>
          <w:noProof/>
          <w:sz w:val="24"/>
          <w:szCs w:val="24"/>
        </w:rPr>
        <w:t>path coefficient 0.451, p &lt; 0.01</w:t>
      </w:r>
      <w:r w:rsidR="00B913E1" w:rsidRPr="00FE7CDD">
        <w:rPr>
          <w:rFonts w:ascii="Times New Roman" w:hAnsi="Times New Roman" w:cs="Times New Roman"/>
          <w:sz w:val="24"/>
          <w:szCs w:val="24"/>
        </w:rPr>
        <w:t xml:space="preserve"> and H</w:t>
      </w:r>
      <w:r w:rsidR="00B913E1" w:rsidRPr="00FE7CDD">
        <w:rPr>
          <w:rFonts w:ascii="Times New Roman" w:hAnsi="Times New Roman" w:cs="Times New Roman"/>
          <w:sz w:val="24"/>
          <w:szCs w:val="24"/>
          <w:vertAlign w:val="subscript"/>
        </w:rPr>
        <w:t>5</w:t>
      </w:r>
      <w:r w:rsidR="00CD39AC" w:rsidRPr="00FE7CDD">
        <w:rPr>
          <w:rFonts w:ascii="Times New Roman" w:hAnsi="Times New Roman" w:cs="Times New Roman"/>
          <w:sz w:val="24"/>
          <w:szCs w:val="24"/>
        </w:rPr>
        <w:t>:</w:t>
      </w:r>
      <w:r w:rsidR="00CD39AC" w:rsidRPr="00FE7CDD">
        <w:rPr>
          <w:rFonts w:ascii="Times New Roman" w:hAnsi="Times New Roman" w:cs="Times New Roman"/>
          <w:sz w:val="24"/>
          <w:szCs w:val="24"/>
          <w:vertAlign w:val="subscript"/>
        </w:rPr>
        <w:t xml:space="preserve"> </w:t>
      </w:r>
      <w:r w:rsidR="00CD39AC" w:rsidRPr="00FE7CDD">
        <w:rPr>
          <w:rFonts w:ascii="Times New Roman" w:hAnsi="Times New Roman" w:cs="Times New Roman"/>
          <w:noProof/>
          <w:sz w:val="24"/>
          <w:szCs w:val="24"/>
        </w:rPr>
        <w:t>path coefficient 0.452, p &lt; 0.01</w:t>
      </w:r>
      <w:r w:rsidR="00B913E1" w:rsidRPr="00FE7CDD">
        <w:rPr>
          <w:rFonts w:ascii="Times New Roman" w:hAnsi="Times New Roman" w:cs="Times New Roman"/>
          <w:sz w:val="24"/>
          <w:szCs w:val="24"/>
        </w:rPr>
        <w:t>)</w:t>
      </w:r>
      <w:r w:rsidRPr="00FE7CDD">
        <w:rPr>
          <w:rFonts w:ascii="Times New Roman" w:hAnsi="Times New Roman" w:cs="Times New Roman"/>
          <w:sz w:val="24"/>
          <w:szCs w:val="24"/>
        </w:rPr>
        <w:t xml:space="preserve">, which fosters job satisfaction. In other words, CSR affects commitment and job satisfaction through identification and perceived external prestige. These results corroborate the findings of a great deal of the previous work </w:t>
      </w:r>
      <w:r w:rsidRPr="00FE7CDD">
        <w:rPr>
          <w:rFonts w:ascii="Times New Roman" w:hAnsi="Times New Roman" w:cs="Times New Roman"/>
          <w:noProof/>
          <w:sz w:val="24"/>
          <w:szCs w:val="24"/>
        </w:rPr>
        <w:t>(e.g. Valentine and Fleischman, 2008)</w:t>
      </w:r>
      <w:r w:rsidRPr="00FE7CDD">
        <w:rPr>
          <w:rFonts w:ascii="Times New Roman" w:hAnsi="Times New Roman" w:cs="Times New Roman"/>
          <w:sz w:val="24"/>
          <w:szCs w:val="24"/>
        </w:rPr>
        <w:t xml:space="preserve">. However, this finding does not fully support the findings of Mollik, Talukder and Quazi </w:t>
      </w:r>
      <w:r w:rsidRPr="00FE7CDD">
        <w:rPr>
          <w:rFonts w:ascii="Times New Roman" w:hAnsi="Times New Roman" w:cs="Times New Roman"/>
          <w:noProof/>
          <w:sz w:val="24"/>
          <w:szCs w:val="24"/>
        </w:rPr>
        <w:t>(Mollik et al., 2011)</w:t>
      </w:r>
      <w:r w:rsidRPr="00FE7CDD">
        <w:rPr>
          <w:rFonts w:ascii="Times New Roman" w:hAnsi="Times New Roman" w:cs="Times New Roman"/>
          <w:sz w:val="24"/>
          <w:szCs w:val="24"/>
        </w:rPr>
        <w:t xml:space="preserve"> who argue that financial incentives such as higher salaries, wages or gratuities are instrumental in boosting employee satisfaction in Bangladesh. A possible explanation for this finding might be that employees from MNOs in Bangladesh seek both financial and non-financial benefits. In Bangladesh where unemployment is high and employees are often victims of irresponsible business practices, CSR can provide different benefits </w:t>
      </w:r>
      <w:r w:rsidR="00EE6B7E" w:rsidRPr="00FE7CDD">
        <w:rPr>
          <w:rFonts w:ascii="Times New Roman" w:hAnsi="Times New Roman" w:cs="Times New Roman"/>
          <w:sz w:val="24"/>
          <w:szCs w:val="24"/>
        </w:rPr>
        <w:t>ranging</w:t>
      </w:r>
      <w:r w:rsidRPr="00FE7CDD">
        <w:rPr>
          <w:rFonts w:ascii="Times New Roman" w:hAnsi="Times New Roman" w:cs="Times New Roman"/>
          <w:sz w:val="24"/>
          <w:szCs w:val="24"/>
        </w:rPr>
        <w:t xml:space="preserve"> from higher social recognition or status to safe working </w:t>
      </w:r>
      <w:r w:rsidR="00EE6B7E" w:rsidRPr="00FE7CDD">
        <w:rPr>
          <w:rFonts w:ascii="Times New Roman" w:hAnsi="Times New Roman" w:cs="Times New Roman"/>
          <w:sz w:val="24"/>
          <w:szCs w:val="24"/>
        </w:rPr>
        <w:t>conditions</w:t>
      </w:r>
      <w:r w:rsidRPr="00FE7CDD">
        <w:rPr>
          <w:rFonts w:ascii="Times New Roman" w:hAnsi="Times New Roman" w:cs="Times New Roman"/>
          <w:sz w:val="24"/>
          <w:szCs w:val="24"/>
        </w:rPr>
        <w:t xml:space="preserve">. By adopting CSR, MNOs tend to fulfil employees’ higher-order needs (e.g. self-esteem) along with other basic needs (e.g. physiological or safety needs) in Bangladesh. When employees’ needs are fulfilled, they like to identify with the organisation, and they further like to reciprocate through higher commitment, which leads to job satisfaction. </w:t>
      </w:r>
    </w:p>
    <w:p w14:paraId="3E9888CE" w14:textId="3FACFF63" w:rsidR="0080729E" w:rsidRPr="000F3D0B" w:rsidRDefault="0080729E" w:rsidP="00B84913">
      <w:pPr>
        <w:shd w:val="clear" w:color="auto" w:fill="FFFFFF" w:themeFill="background1"/>
        <w:spacing w:after="0" w:line="480" w:lineRule="auto"/>
        <w:ind w:firstLine="720"/>
        <w:jc w:val="both"/>
        <w:rPr>
          <w:rFonts w:ascii="Times New Roman" w:hAnsi="Times New Roman" w:cs="Times New Roman"/>
          <w:sz w:val="24"/>
          <w:szCs w:val="24"/>
        </w:rPr>
      </w:pPr>
      <w:r w:rsidRPr="00FE7CDD">
        <w:rPr>
          <w:rFonts w:ascii="Times New Roman" w:hAnsi="Times New Roman" w:cs="Times New Roman"/>
          <w:sz w:val="24"/>
          <w:szCs w:val="24"/>
        </w:rPr>
        <w:t xml:space="preserve">By satisfying diverse needs, CSR perception sets a foundation for exchange that inspires employees to reciprocate in the form of higher commitment and job satisfaction. Synthesis between social identity theory and social exchange theory can explain this behaviour. Organisational identification triggered by CSR develops a sense of obligation, which is </w:t>
      </w:r>
      <w:r w:rsidRPr="00FE7CDD">
        <w:rPr>
          <w:rFonts w:ascii="Times New Roman" w:hAnsi="Times New Roman" w:cs="Times New Roman"/>
          <w:sz w:val="24"/>
          <w:szCs w:val="24"/>
        </w:rPr>
        <w:lastRenderedPageBreak/>
        <w:t>demonstrated via higher OC</w:t>
      </w:r>
      <w:r w:rsidR="007B0D81" w:rsidRPr="00FE7CDD">
        <w:rPr>
          <w:rFonts w:ascii="Times New Roman" w:hAnsi="Times New Roman" w:cs="Times New Roman"/>
          <w:sz w:val="24"/>
          <w:szCs w:val="24"/>
        </w:rPr>
        <w:t xml:space="preserve"> (H6</w:t>
      </w:r>
      <w:r w:rsidR="00CD39AC" w:rsidRPr="00FE7CDD">
        <w:rPr>
          <w:rFonts w:ascii="Times New Roman" w:hAnsi="Times New Roman" w:cs="Times New Roman"/>
          <w:sz w:val="24"/>
          <w:szCs w:val="24"/>
        </w:rPr>
        <w:t>: path coefficient 0.689, p &lt; 0.01</w:t>
      </w:r>
      <w:r w:rsidR="007B0D81" w:rsidRPr="00FE7CDD">
        <w:rPr>
          <w:rFonts w:ascii="Times New Roman" w:hAnsi="Times New Roman" w:cs="Times New Roman"/>
          <w:sz w:val="24"/>
          <w:szCs w:val="24"/>
        </w:rPr>
        <w:t>)</w:t>
      </w:r>
      <w:r w:rsidRPr="00FE7CDD">
        <w:rPr>
          <w:rFonts w:ascii="Times New Roman" w:hAnsi="Times New Roman" w:cs="Times New Roman"/>
          <w:sz w:val="24"/>
          <w:szCs w:val="24"/>
        </w:rPr>
        <w:t xml:space="preserve">. Put differently, favourable outcomes, generated by CSR, create an obligation to </w:t>
      </w:r>
      <w:r w:rsidR="00EE6B7E" w:rsidRPr="00FE7CDD">
        <w:rPr>
          <w:rFonts w:ascii="Times New Roman" w:hAnsi="Times New Roman" w:cs="Times New Roman"/>
          <w:sz w:val="24"/>
          <w:szCs w:val="24"/>
        </w:rPr>
        <w:t>‘</w:t>
      </w:r>
      <w:r w:rsidRPr="00FE7CDD">
        <w:rPr>
          <w:rFonts w:ascii="Times New Roman" w:hAnsi="Times New Roman" w:cs="Times New Roman"/>
          <w:sz w:val="24"/>
          <w:szCs w:val="24"/>
        </w:rPr>
        <w:t>repay the favour</w:t>
      </w:r>
      <w:r w:rsidR="00EE6B7E" w:rsidRPr="00FE7CDD">
        <w:rPr>
          <w:rFonts w:ascii="Times New Roman" w:hAnsi="Times New Roman" w:cs="Times New Roman"/>
          <w:sz w:val="24"/>
          <w:szCs w:val="24"/>
        </w:rPr>
        <w:t>’</w:t>
      </w:r>
      <w:r w:rsidRPr="00FE7CDD">
        <w:rPr>
          <w:rFonts w:ascii="Times New Roman" w:hAnsi="Times New Roman" w:cs="Times New Roman"/>
          <w:sz w:val="24"/>
          <w:szCs w:val="24"/>
        </w:rPr>
        <w:t xml:space="preserve"> in terms of OC. If employees perceive that the organisation cares about society, they are more likely to identify with their organisations and subsequently be committed and satisfied. The present findings seem to be consistent with Gond et al. (2010), who argue that unless employees strongly identify themselves with organisational values, employees will not engage in social exchange with the organisation. However, it appears </w:t>
      </w:r>
      <w:r w:rsidR="009D65EA" w:rsidRPr="00FE7CDD">
        <w:rPr>
          <w:rFonts w:ascii="Times New Roman" w:hAnsi="Times New Roman" w:cs="Times New Roman"/>
          <w:sz w:val="24"/>
          <w:szCs w:val="24"/>
        </w:rPr>
        <w:t xml:space="preserve">in </w:t>
      </w:r>
      <w:r w:rsidR="00EE6B7E" w:rsidRPr="00FE7CDD">
        <w:rPr>
          <w:rFonts w:ascii="Times New Roman" w:hAnsi="Times New Roman" w:cs="Times New Roman"/>
          <w:sz w:val="24"/>
          <w:szCs w:val="24"/>
        </w:rPr>
        <w:t>this current study</w:t>
      </w:r>
      <w:r w:rsidR="009D65EA" w:rsidRPr="00FE7CDD">
        <w:rPr>
          <w:rFonts w:ascii="Times New Roman" w:hAnsi="Times New Roman" w:cs="Times New Roman"/>
          <w:sz w:val="24"/>
          <w:szCs w:val="24"/>
        </w:rPr>
        <w:t xml:space="preserve"> </w:t>
      </w:r>
      <w:r w:rsidRPr="00FE7CDD">
        <w:rPr>
          <w:rFonts w:ascii="Times New Roman" w:hAnsi="Times New Roman" w:cs="Times New Roman"/>
          <w:sz w:val="24"/>
          <w:szCs w:val="24"/>
        </w:rPr>
        <w:t>that OI is unable to exert a strong influence on JS (H7</w:t>
      </w:r>
      <w:r w:rsidR="00CD39AC" w:rsidRPr="00FE7CDD">
        <w:rPr>
          <w:rFonts w:ascii="Times New Roman" w:hAnsi="Times New Roman" w:cs="Times New Roman"/>
          <w:sz w:val="24"/>
          <w:szCs w:val="24"/>
        </w:rPr>
        <w:t>: path coefficient 0.026, p &lt; 0.01</w:t>
      </w:r>
      <w:r w:rsidRPr="00FE7CDD">
        <w:rPr>
          <w:rFonts w:ascii="Times New Roman" w:hAnsi="Times New Roman" w:cs="Times New Roman"/>
          <w:sz w:val="24"/>
          <w:szCs w:val="24"/>
        </w:rPr>
        <w:t xml:space="preserve">).  This finding is consistent with </w:t>
      </w:r>
      <w:r w:rsidR="00EE6B7E" w:rsidRPr="00FE7CDD">
        <w:rPr>
          <w:rFonts w:ascii="Times New Roman" w:hAnsi="Times New Roman" w:cs="Times New Roman"/>
          <w:sz w:val="24"/>
          <w:szCs w:val="24"/>
        </w:rPr>
        <w:t>that</w:t>
      </w:r>
      <w:r w:rsidRPr="00FE7CDD">
        <w:rPr>
          <w:rFonts w:ascii="Times New Roman" w:hAnsi="Times New Roman" w:cs="Times New Roman"/>
          <w:sz w:val="24"/>
          <w:szCs w:val="24"/>
        </w:rPr>
        <w:t xml:space="preserve"> of Van Dick et al. (2004) who suggest that being highly identified does not always lead to job satisfaction. It is argued that OC is more contingent on perceptions of the quality of the exchange relationship between the organisation and employees than OI is (Van Knippenberg and Sleebos, 2006); therefore, OC is more closely aligned with job satisfaction than OI</w:t>
      </w:r>
      <w:r w:rsidR="00EE6B7E" w:rsidRPr="00FE7CDD">
        <w:rPr>
          <w:rFonts w:ascii="Times New Roman" w:hAnsi="Times New Roman" w:cs="Times New Roman"/>
          <w:sz w:val="24"/>
          <w:szCs w:val="24"/>
        </w:rPr>
        <w:t xml:space="preserve"> is</w:t>
      </w:r>
      <w:r w:rsidRPr="00FE7CDD">
        <w:rPr>
          <w:rFonts w:ascii="Times New Roman" w:hAnsi="Times New Roman" w:cs="Times New Roman"/>
          <w:sz w:val="24"/>
          <w:szCs w:val="24"/>
        </w:rPr>
        <w:t>.</w:t>
      </w:r>
      <w:r w:rsidRPr="000F3D0B">
        <w:rPr>
          <w:rFonts w:ascii="Times New Roman" w:hAnsi="Times New Roman" w:cs="Times New Roman"/>
          <w:sz w:val="24"/>
          <w:szCs w:val="24"/>
        </w:rPr>
        <w:t xml:space="preserve"> </w:t>
      </w:r>
    </w:p>
    <w:p w14:paraId="17A45374" w14:textId="77777777" w:rsidR="006013A0" w:rsidRPr="000F3D0B" w:rsidRDefault="006013A0" w:rsidP="00B84913">
      <w:pPr>
        <w:pStyle w:val="xmsonormal"/>
        <w:shd w:val="clear" w:color="auto" w:fill="FFFFFF" w:themeFill="background1"/>
      </w:pPr>
    </w:p>
    <w:p w14:paraId="4576FDAC" w14:textId="77777777" w:rsidR="008C538D" w:rsidRPr="000F3D0B" w:rsidRDefault="008C538D" w:rsidP="00B84913">
      <w:pPr>
        <w:shd w:val="clear" w:color="auto" w:fill="FFFFFF" w:themeFill="background1"/>
        <w:spacing w:after="0" w:line="480" w:lineRule="auto"/>
        <w:ind w:firstLine="720"/>
        <w:jc w:val="both"/>
        <w:rPr>
          <w:rFonts w:ascii="Times New Roman" w:hAnsi="Times New Roman" w:cs="Times New Roman"/>
          <w:sz w:val="24"/>
          <w:szCs w:val="24"/>
        </w:rPr>
      </w:pPr>
    </w:p>
    <w:p w14:paraId="7CC5288A" w14:textId="77777777" w:rsidR="0080729E" w:rsidRPr="000F3D0B" w:rsidRDefault="0080729E" w:rsidP="00B84913">
      <w:pPr>
        <w:shd w:val="clear" w:color="auto" w:fill="FFFFFF" w:themeFill="background1"/>
        <w:rPr>
          <w:rFonts w:ascii="Times New Roman" w:hAnsi="Times New Roman" w:cs="Times New Roman"/>
          <w:b/>
          <w:sz w:val="28"/>
          <w:szCs w:val="28"/>
        </w:rPr>
      </w:pPr>
      <w:r w:rsidRPr="000F3D0B">
        <w:rPr>
          <w:rFonts w:ascii="Times New Roman" w:hAnsi="Times New Roman" w:cs="Times New Roman"/>
          <w:b/>
          <w:sz w:val="28"/>
          <w:szCs w:val="28"/>
        </w:rPr>
        <w:t>Conclusion: Contributions, limitations and future research</w:t>
      </w:r>
    </w:p>
    <w:p w14:paraId="32B130F1" w14:textId="77777777" w:rsidR="0080729E" w:rsidRPr="000F3D0B" w:rsidRDefault="0080729E" w:rsidP="00B84913">
      <w:pPr>
        <w:shd w:val="clear" w:color="auto" w:fill="FFFFFF" w:themeFill="background1"/>
        <w:rPr>
          <w:rFonts w:ascii="Times New Roman" w:hAnsi="Times New Roman" w:cs="Times New Roman"/>
          <w:bCs/>
          <w:i/>
          <w:iCs/>
          <w:sz w:val="28"/>
          <w:szCs w:val="28"/>
        </w:rPr>
      </w:pPr>
      <w:r w:rsidRPr="000F3D0B">
        <w:rPr>
          <w:rFonts w:ascii="Times New Roman" w:hAnsi="Times New Roman" w:cs="Times New Roman"/>
          <w:bCs/>
          <w:i/>
          <w:iCs/>
          <w:sz w:val="28"/>
          <w:szCs w:val="28"/>
        </w:rPr>
        <w:t>Contributions</w:t>
      </w:r>
    </w:p>
    <w:p w14:paraId="52AF5C4D" w14:textId="19726997" w:rsidR="0080729E" w:rsidRPr="000F3D0B" w:rsidRDefault="0080729E" w:rsidP="00B84913">
      <w:pPr>
        <w:shd w:val="clear" w:color="auto" w:fill="FFFFFF" w:themeFill="background1"/>
        <w:spacing w:after="0" w:line="480" w:lineRule="auto"/>
        <w:jc w:val="both"/>
        <w:rPr>
          <w:rFonts w:ascii="Times New Roman" w:hAnsi="Times New Roman" w:cs="Times New Roman"/>
          <w:sz w:val="24"/>
          <w:szCs w:val="24"/>
        </w:rPr>
      </w:pPr>
      <w:r w:rsidRPr="000F3D0B">
        <w:rPr>
          <w:rFonts w:ascii="Times New Roman" w:hAnsi="Times New Roman" w:cs="Times New Roman"/>
          <w:sz w:val="24"/>
          <w:szCs w:val="24"/>
        </w:rPr>
        <w:t xml:space="preserve">This study </w:t>
      </w:r>
      <w:r w:rsidR="00076005" w:rsidRPr="000F3D0B">
        <w:rPr>
          <w:rFonts w:ascii="Times New Roman" w:hAnsi="Times New Roman" w:cs="Times New Roman"/>
          <w:sz w:val="24"/>
          <w:szCs w:val="24"/>
        </w:rPr>
        <w:t>respond</w:t>
      </w:r>
      <w:r w:rsidR="00EE6B7E" w:rsidRPr="000F3D0B">
        <w:rPr>
          <w:rFonts w:ascii="Times New Roman" w:hAnsi="Times New Roman" w:cs="Times New Roman"/>
          <w:sz w:val="24"/>
          <w:szCs w:val="24"/>
        </w:rPr>
        <w:t>s</w:t>
      </w:r>
      <w:r w:rsidR="00076005" w:rsidRPr="000F3D0B">
        <w:rPr>
          <w:rFonts w:ascii="Times New Roman" w:hAnsi="Times New Roman" w:cs="Times New Roman"/>
          <w:sz w:val="24"/>
          <w:szCs w:val="24"/>
        </w:rPr>
        <w:t xml:space="preserve"> to the calls of </w:t>
      </w:r>
      <w:r w:rsidRPr="000F3D0B">
        <w:rPr>
          <w:rFonts w:ascii="Times New Roman" w:hAnsi="Times New Roman" w:cs="Times New Roman"/>
          <w:sz w:val="24"/>
          <w:szCs w:val="24"/>
        </w:rPr>
        <w:t xml:space="preserve">Gond et al. </w:t>
      </w:r>
      <w:r w:rsidRPr="000F3D0B">
        <w:rPr>
          <w:rFonts w:ascii="Times New Roman" w:hAnsi="Times New Roman" w:cs="Times New Roman"/>
          <w:noProof/>
          <w:sz w:val="24"/>
          <w:szCs w:val="24"/>
        </w:rPr>
        <w:t>(2017)</w:t>
      </w:r>
      <w:r w:rsidRPr="000F3D0B">
        <w:rPr>
          <w:rFonts w:ascii="Times New Roman" w:hAnsi="Times New Roman" w:cs="Times New Roman"/>
          <w:sz w:val="24"/>
          <w:szCs w:val="24"/>
        </w:rPr>
        <w:t xml:space="preserve"> and </w:t>
      </w:r>
      <w:hyperlink w:anchor="_ENREF_6" w:tooltip="Aguinis, 2012 #3018" w:history="1">
        <w:r w:rsidRPr="000F3D0B">
          <w:rPr>
            <w:rFonts w:ascii="Times New Roman" w:hAnsi="Times New Roman" w:cs="Times New Roman"/>
            <w:noProof/>
            <w:sz w:val="24"/>
            <w:szCs w:val="24"/>
          </w:rPr>
          <w:t>Aguinis and Glavas</w:t>
        </w:r>
      </w:hyperlink>
      <w:r w:rsidRPr="000F3D0B">
        <w:rPr>
          <w:rFonts w:ascii="Times New Roman" w:hAnsi="Times New Roman" w:cs="Times New Roman"/>
          <w:noProof/>
          <w:sz w:val="24"/>
          <w:szCs w:val="24"/>
        </w:rPr>
        <w:t xml:space="preserve"> (2012)</w:t>
      </w:r>
      <w:r w:rsidRPr="000F3D0B">
        <w:rPr>
          <w:rFonts w:ascii="Times New Roman" w:hAnsi="Times New Roman" w:cs="Times New Roman"/>
          <w:sz w:val="24"/>
          <w:szCs w:val="24"/>
        </w:rPr>
        <w:t xml:space="preserve"> who demand more empirical studies on micro-CSR by utili</w:t>
      </w:r>
      <w:r w:rsidR="00EE6B7E" w:rsidRPr="000F3D0B">
        <w:rPr>
          <w:rFonts w:ascii="Times New Roman" w:hAnsi="Times New Roman" w:cs="Times New Roman"/>
          <w:sz w:val="24"/>
          <w:szCs w:val="24"/>
        </w:rPr>
        <w:t>s</w:t>
      </w:r>
      <w:r w:rsidRPr="000F3D0B">
        <w:rPr>
          <w:rFonts w:ascii="Times New Roman" w:hAnsi="Times New Roman" w:cs="Times New Roman"/>
          <w:sz w:val="24"/>
          <w:szCs w:val="24"/>
        </w:rPr>
        <w:t>ing both social exchange theory and social identity theory. Whilst exploring the fuzzy link between CSR perception and employee behaviour, this paper offers scope to extend earlier analysis of synthesizing both social identity and social exchange theory in micro-CSR literature. In Bangladesh, CSR often fulfils diverse needs that create an obligation among employees, who then reciprocate in the form of higher commitment. This reciprocal exchange between an organi</w:t>
      </w:r>
      <w:r w:rsidR="00EE6B7E" w:rsidRPr="000F3D0B">
        <w:rPr>
          <w:rFonts w:ascii="Times New Roman" w:hAnsi="Times New Roman" w:cs="Times New Roman"/>
          <w:sz w:val="24"/>
          <w:szCs w:val="24"/>
        </w:rPr>
        <w:t>s</w:t>
      </w:r>
      <w:r w:rsidRPr="000F3D0B">
        <w:rPr>
          <w:rFonts w:ascii="Times New Roman" w:hAnsi="Times New Roman" w:cs="Times New Roman"/>
          <w:sz w:val="24"/>
          <w:szCs w:val="24"/>
        </w:rPr>
        <w:t xml:space="preserve">ation and its employees builds strong relationships </w:t>
      </w:r>
      <w:r w:rsidRPr="000F3D0B">
        <w:rPr>
          <w:rFonts w:ascii="Times New Roman" w:hAnsi="Times New Roman" w:cs="Times New Roman"/>
          <w:noProof/>
          <w:sz w:val="24"/>
          <w:szCs w:val="24"/>
        </w:rPr>
        <w:t>(Cropanzano and Mitchell, 2005)</w:t>
      </w:r>
      <w:r w:rsidRPr="000F3D0B">
        <w:rPr>
          <w:rFonts w:ascii="Times New Roman" w:hAnsi="Times New Roman" w:cs="Times New Roman"/>
          <w:sz w:val="24"/>
          <w:szCs w:val="24"/>
        </w:rPr>
        <w:t xml:space="preserve">. </w:t>
      </w:r>
      <w:r w:rsidR="00B7723F" w:rsidRPr="000F3D0B">
        <w:rPr>
          <w:rFonts w:ascii="Times New Roman" w:hAnsi="Times New Roman" w:cs="Times New Roman"/>
          <w:sz w:val="24"/>
          <w:szCs w:val="24"/>
        </w:rPr>
        <w:t>This finding contributes to the current literature by investigating data from Bangladesh</w:t>
      </w:r>
      <w:r w:rsidR="00EE6B7E" w:rsidRPr="000F3D0B">
        <w:rPr>
          <w:rFonts w:ascii="Times New Roman" w:hAnsi="Times New Roman" w:cs="Times New Roman"/>
          <w:sz w:val="24"/>
          <w:szCs w:val="24"/>
        </w:rPr>
        <w:t>, a country</w:t>
      </w:r>
      <w:r w:rsidR="00B7723F" w:rsidRPr="000F3D0B">
        <w:rPr>
          <w:rFonts w:ascii="Times New Roman" w:hAnsi="Times New Roman" w:cs="Times New Roman"/>
          <w:sz w:val="24"/>
          <w:szCs w:val="24"/>
        </w:rPr>
        <w:t xml:space="preserve"> that has not been studied </w:t>
      </w:r>
      <w:r w:rsidR="00EE6B7E" w:rsidRPr="000F3D0B">
        <w:rPr>
          <w:rFonts w:ascii="Times New Roman" w:hAnsi="Times New Roman" w:cs="Times New Roman"/>
          <w:sz w:val="24"/>
          <w:szCs w:val="24"/>
        </w:rPr>
        <w:t xml:space="preserve">in </w:t>
      </w:r>
      <w:r w:rsidR="00B7723F" w:rsidRPr="000F3D0B">
        <w:rPr>
          <w:rFonts w:ascii="Times New Roman" w:hAnsi="Times New Roman" w:cs="Times New Roman"/>
          <w:sz w:val="24"/>
          <w:szCs w:val="24"/>
        </w:rPr>
        <w:t xml:space="preserve">as </w:t>
      </w:r>
      <w:r w:rsidR="00EE6B7E" w:rsidRPr="000F3D0B">
        <w:rPr>
          <w:rFonts w:ascii="Times New Roman" w:hAnsi="Times New Roman" w:cs="Times New Roman"/>
          <w:sz w:val="24"/>
          <w:szCs w:val="24"/>
        </w:rPr>
        <w:t xml:space="preserve">much </w:t>
      </w:r>
      <w:r w:rsidR="00B7723F" w:rsidRPr="000F3D0B">
        <w:rPr>
          <w:rFonts w:ascii="Times New Roman" w:hAnsi="Times New Roman" w:cs="Times New Roman"/>
          <w:sz w:val="24"/>
          <w:szCs w:val="24"/>
        </w:rPr>
        <w:t xml:space="preserve">depth as </w:t>
      </w:r>
      <w:r w:rsidR="00EE6B7E" w:rsidRPr="000F3D0B">
        <w:rPr>
          <w:rFonts w:ascii="Times New Roman" w:hAnsi="Times New Roman" w:cs="Times New Roman"/>
          <w:sz w:val="24"/>
          <w:szCs w:val="24"/>
        </w:rPr>
        <w:t xml:space="preserve">is the case of </w:t>
      </w:r>
      <w:r w:rsidR="00B7723F" w:rsidRPr="000F3D0B">
        <w:rPr>
          <w:rFonts w:ascii="Times New Roman" w:hAnsi="Times New Roman" w:cs="Times New Roman"/>
          <w:sz w:val="24"/>
          <w:szCs w:val="24"/>
        </w:rPr>
        <w:t xml:space="preserve">other developed economies. </w:t>
      </w:r>
      <w:r w:rsidR="00EE6B7E" w:rsidRPr="000F3D0B">
        <w:rPr>
          <w:rFonts w:ascii="Times New Roman" w:hAnsi="Times New Roman" w:cs="Times New Roman"/>
          <w:sz w:val="24"/>
          <w:szCs w:val="24"/>
        </w:rPr>
        <w:t xml:space="preserve">The current </w:t>
      </w:r>
      <w:r w:rsidR="00B7723F" w:rsidRPr="000F3D0B">
        <w:rPr>
          <w:rFonts w:ascii="Times New Roman" w:hAnsi="Times New Roman" w:cs="Times New Roman"/>
          <w:sz w:val="24"/>
          <w:szCs w:val="24"/>
        </w:rPr>
        <w:t xml:space="preserve">study showcases how CSR </w:t>
      </w:r>
      <w:r w:rsidR="00B7723F" w:rsidRPr="000F3D0B">
        <w:rPr>
          <w:rFonts w:ascii="Times New Roman" w:hAnsi="Times New Roman" w:cs="Times New Roman"/>
          <w:sz w:val="24"/>
          <w:szCs w:val="24"/>
        </w:rPr>
        <w:lastRenderedPageBreak/>
        <w:t xml:space="preserve">perception </w:t>
      </w:r>
      <w:r w:rsidR="00076005" w:rsidRPr="000F3D0B">
        <w:rPr>
          <w:rFonts w:ascii="Times New Roman" w:hAnsi="Times New Roman" w:cs="Times New Roman"/>
          <w:sz w:val="24"/>
          <w:szCs w:val="24"/>
        </w:rPr>
        <w:t>affects</w:t>
      </w:r>
      <w:r w:rsidR="00B7723F" w:rsidRPr="000F3D0B">
        <w:rPr>
          <w:rFonts w:ascii="Times New Roman" w:hAnsi="Times New Roman" w:cs="Times New Roman"/>
          <w:sz w:val="24"/>
          <w:szCs w:val="24"/>
        </w:rPr>
        <w:t xml:space="preserve"> </w:t>
      </w:r>
      <w:r w:rsidR="00076005" w:rsidRPr="000F3D0B">
        <w:rPr>
          <w:rFonts w:ascii="Times New Roman" w:hAnsi="Times New Roman" w:cs="Times New Roman"/>
          <w:sz w:val="24"/>
          <w:szCs w:val="24"/>
        </w:rPr>
        <w:t xml:space="preserve">organisational identification and perceived prestige, which subsequently shape </w:t>
      </w:r>
      <w:r w:rsidR="00B7723F" w:rsidRPr="000F3D0B">
        <w:rPr>
          <w:rFonts w:ascii="Times New Roman" w:hAnsi="Times New Roman" w:cs="Times New Roman"/>
          <w:sz w:val="24"/>
          <w:szCs w:val="24"/>
        </w:rPr>
        <w:t xml:space="preserve">the behaviour of critical stakeholders such as employees. </w:t>
      </w:r>
      <w:r w:rsidRPr="000F3D0B">
        <w:rPr>
          <w:rFonts w:ascii="Times New Roman" w:hAnsi="Times New Roman" w:cs="Times New Roman"/>
          <w:sz w:val="24"/>
          <w:szCs w:val="24"/>
        </w:rPr>
        <w:t>In addition, the relationship between an organi</w:t>
      </w:r>
      <w:r w:rsidR="00EE6B7E" w:rsidRPr="000F3D0B">
        <w:rPr>
          <w:rFonts w:ascii="Times New Roman" w:hAnsi="Times New Roman" w:cs="Times New Roman"/>
          <w:sz w:val="24"/>
          <w:szCs w:val="24"/>
        </w:rPr>
        <w:t>s</w:t>
      </w:r>
      <w:r w:rsidRPr="000F3D0B">
        <w:rPr>
          <w:rFonts w:ascii="Times New Roman" w:hAnsi="Times New Roman" w:cs="Times New Roman"/>
          <w:sz w:val="24"/>
          <w:szCs w:val="24"/>
        </w:rPr>
        <w:t>ation and its employees is not adequately explained by social exchange theory</w:t>
      </w:r>
      <w:r w:rsidR="00EE6B7E" w:rsidRPr="000F3D0B">
        <w:rPr>
          <w:rFonts w:ascii="Times New Roman" w:hAnsi="Times New Roman" w:cs="Times New Roman"/>
          <w:sz w:val="24"/>
          <w:szCs w:val="24"/>
        </w:rPr>
        <w:t xml:space="preserve"> alone</w:t>
      </w:r>
      <w:r w:rsidRPr="000F3D0B">
        <w:rPr>
          <w:rFonts w:ascii="Times New Roman" w:hAnsi="Times New Roman" w:cs="Times New Roman"/>
          <w:sz w:val="24"/>
          <w:szCs w:val="24"/>
        </w:rPr>
        <w:t xml:space="preserve">; the aspects of social identity theory (self-definition and self-categorization) address this limitation </w:t>
      </w:r>
      <w:r w:rsidRPr="000F3D0B">
        <w:rPr>
          <w:rFonts w:ascii="Times New Roman" w:hAnsi="Times New Roman" w:cs="Times New Roman"/>
          <w:noProof/>
          <w:sz w:val="24"/>
          <w:szCs w:val="24"/>
        </w:rPr>
        <w:t>(Van Knippenberg and Sleebos, 2006)</w:t>
      </w:r>
      <w:r w:rsidRPr="000F3D0B">
        <w:rPr>
          <w:rFonts w:ascii="Times New Roman" w:hAnsi="Times New Roman" w:cs="Times New Roman"/>
          <w:sz w:val="24"/>
          <w:szCs w:val="24"/>
        </w:rPr>
        <w:t xml:space="preserve">. The findings clarify the link between the process of social exchange and social identification. According to this </w:t>
      </w:r>
      <w:r w:rsidR="00EE6B7E" w:rsidRPr="000F3D0B">
        <w:rPr>
          <w:rFonts w:ascii="Times New Roman" w:hAnsi="Times New Roman" w:cs="Times New Roman"/>
          <w:sz w:val="24"/>
          <w:szCs w:val="24"/>
        </w:rPr>
        <w:t xml:space="preserve">current </w:t>
      </w:r>
      <w:r w:rsidRPr="000F3D0B">
        <w:rPr>
          <w:rFonts w:ascii="Times New Roman" w:hAnsi="Times New Roman" w:cs="Times New Roman"/>
          <w:sz w:val="24"/>
          <w:szCs w:val="24"/>
        </w:rPr>
        <w:t>study, organi</w:t>
      </w:r>
      <w:r w:rsidR="00EE6B7E" w:rsidRPr="000F3D0B">
        <w:rPr>
          <w:rFonts w:ascii="Times New Roman" w:hAnsi="Times New Roman" w:cs="Times New Roman"/>
          <w:sz w:val="24"/>
          <w:szCs w:val="24"/>
        </w:rPr>
        <w:t>s</w:t>
      </w:r>
      <w:r w:rsidRPr="000F3D0B">
        <w:rPr>
          <w:rFonts w:ascii="Times New Roman" w:hAnsi="Times New Roman" w:cs="Times New Roman"/>
          <w:sz w:val="24"/>
          <w:szCs w:val="24"/>
        </w:rPr>
        <w:t xml:space="preserve">ational identification and social exchange interact to generate an obligation to </w:t>
      </w:r>
      <w:r w:rsidR="00EE6B7E" w:rsidRPr="000F3D0B">
        <w:rPr>
          <w:rFonts w:ascii="Times New Roman" w:hAnsi="Times New Roman" w:cs="Times New Roman"/>
          <w:sz w:val="24"/>
          <w:szCs w:val="24"/>
        </w:rPr>
        <w:t>‘</w:t>
      </w:r>
      <w:r w:rsidRPr="000F3D0B">
        <w:rPr>
          <w:rFonts w:ascii="Times New Roman" w:hAnsi="Times New Roman" w:cs="Times New Roman"/>
          <w:sz w:val="24"/>
          <w:szCs w:val="24"/>
        </w:rPr>
        <w:t>repay the favour</w:t>
      </w:r>
      <w:r w:rsidR="00EE6B7E" w:rsidRPr="000F3D0B">
        <w:rPr>
          <w:rFonts w:ascii="Times New Roman" w:hAnsi="Times New Roman" w:cs="Times New Roman"/>
          <w:sz w:val="24"/>
          <w:szCs w:val="24"/>
        </w:rPr>
        <w:t>’</w:t>
      </w:r>
      <w:r w:rsidRPr="000F3D0B">
        <w:rPr>
          <w:rFonts w:ascii="Times New Roman" w:hAnsi="Times New Roman" w:cs="Times New Roman"/>
          <w:sz w:val="24"/>
          <w:szCs w:val="24"/>
        </w:rPr>
        <w:t>. This study also postulates that when employees identify with their organi</w:t>
      </w:r>
      <w:r w:rsidR="00C5058C" w:rsidRPr="000F3D0B">
        <w:rPr>
          <w:rFonts w:ascii="Times New Roman" w:hAnsi="Times New Roman" w:cs="Times New Roman"/>
          <w:sz w:val="24"/>
          <w:szCs w:val="24"/>
        </w:rPr>
        <w:t>s</w:t>
      </w:r>
      <w:r w:rsidRPr="000F3D0B">
        <w:rPr>
          <w:rFonts w:ascii="Times New Roman" w:hAnsi="Times New Roman" w:cs="Times New Roman"/>
          <w:sz w:val="24"/>
          <w:szCs w:val="24"/>
        </w:rPr>
        <w:t>ations, they are more likely to e</w:t>
      </w:r>
      <w:r w:rsidR="00EE6B7E" w:rsidRPr="000F3D0B">
        <w:rPr>
          <w:rFonts w:ascii="Times New Roman" w:hAnsi="Times New Roman" w:cs="Times New Roman"/>
          <w:sz w:val="24"/>
          <w:szCs w:val="24"/>
        </w:rPr>
        <w:t>ngage</w:t>
      </w:r>
      <w:r w:rsidRPr="000F3D0B">
        <w:rPr>
          <w:rFonts w:ascii="Times New Roman" w:hAnsi="Times New Roman" w:cs="Times New Roman"/>
          <w:sz w:val="24"/>
          <w:szCs w:val="24"/>
        </w:rPr>
        <w:t xml:space="preserve"> in social exchange. Beyond employees, this theoretical synthesis provides a new understanding </w:t>
      </w:r>
      <w:r w:rsidR="00EE6B7E" w:rsidRPr="000F3D0B">
        <w:rPr>
          <w:rFonts w:ascii="Times New Roman" w:hAnsi="Times New Roman" w:cs="Times New Roman"/>
          <w:sz w:val="24"/>
          <w:szCs w:val="24"/>
        </w:rPr>
        <w:t>of</w:t>
      </w:r>
      <w:r w:rsidRPr="000F3D0B">
        <w:rPr>
          <w:rFonts w:ascii="Times New Roman" w:hAnsi="Times New Roman" w:cs="Times New Roman"/>
          <w:sz w:val="24"/>
          <w:szCs w:val="24"/>
        </w:rPr>
        <w:t xml:space="preserve"> </w:t>
      </w:r>
      <w:r w:rsidR="00EE6B7E" w:rsidRPr="000F3D0B">
        <w:rPr>
          <w:rFonts w:ascii="Times New Roman" w:hAnsi="Times New Roman" w:cs="Times New Roman"/>
          <w:sz w:val="24"/>
          <w:szCs w:val="24"/>
        </w:rPr>
        <w:t>the</w:t>
      </w:r>
      <w:r w:rsidRPr="000F3D0B">
        <w:rPr>
          <w:rFonts w:ascii="Times New Roman" w:hAnsi="Times New Roman" w:cs="Times New Roman"/>
          <w:sz w:val="24"/>
          <w:szCs w:val="24"/>
        </w:rPr>
        <w:t xml:space="preserve"> relationships between the organi</w:t>
      </w:r>
      <w:r w:rsidR="00EE6B7E" w:rsidRPr="000F3D0B">
        <w:rPr>
          <w:rFonts w:ascii="Times New Roman" w:hAnsi="Times New Roman" w:cs="Times New Roman"/>
          <w:sz w:val="24"/>
          <w:szCs w:val="24"/>
        </w:rPr>
        <w:t>s</w:t>
      </w:r>
      <w:r w:rsidRPr="000F3D0B">
        <w:rPr>
          <w:rFonts w:ascii="Times New Roman" w:hAnsi="Times New Roman" w:cs="Times New Roman"/>
          <w:sz w:val="24"/>
          <w:szCs w:val="24"/>
        </w:rPr>
        <w:t xml:space="preserve">ation and its other stakeholders. </w:t>
      </w:r>
    </w:p>
    <w:p w14:paraId="2C74CC24" w14:textId="77777777" w:rsidR="0080729E" w:rsidRPr="000F3D0B" w:rsidRDefault="0080729E" w:rsidP="00B84913">
      <w:pPr>
        <w:shd w:val="clear" w:color="auto" w:fill="FFFFFF" w:themeFill="background1"/>
        <w:rPr>
          <w:rFonts w:ascii="Times New Roman" w:hAnsi="Times New Roman" w:cs="Times New Roman"/>
          <w:bCs/>
          <w:i/>
          <w:iCs/>
          <w:sz w:val="24"/>
          <w:szCs w:val="24"/>
        </w:rPr>
      </w:pPr>
    </w:p>
    <w:p w14:paraId="17C85693" w14:textId="77777777" w:rsidR="0080729E" w:rsidRPr="000F3D0B" w:rsidRDefault="0080729E" w:rsidP="00B84913">
      <w:pPr>
        <w:shd w:val="clear" w:color="auto" w:fill="FFFFFF" w:themeFill="background1"/>
        <w:spacing w:after="0" w:line="480" w:lineRule="auto"/>
        <w:jc w:val="both"/>
        <w:rPr>
          <w:rFonts w:ascii="Times New Roman" w:hAnsi="Times New Roman" w:cs="Times New Roman"/>
          <w:i/>
          <w:iCs/>
          <w:sz w:val="28"/>
          <w:szCs w:val="28"/>
        </w:rPr>
      </w:pPr>
      <w:r w:rsidRPr="000F3D0B">
        <w:rPr>
          <w:rFonts w:ascii="Times New Roman" w:hAnsi="Times New Roman" w:cs="Times New Roman"/>
          <w:i/>
          <w:iCs/>
          <w:sz w:val="28"/>
          <w:szCs w:val="28"/>
        </w:rPr>
        <w:t>Implications for HR practices</w:t>
      </w:r>
    </w:p>
    <w:p w14:paraId="7BAE028A" w14:textId="2A859827" w:rsidR="0080729E" w:rsidRPr="000F3D0B" w:rsidRDefault="0080729E" w:rsidP="00B84913">
      <w:pPr>
        <w:shd w:val="clear" w:color="auto" w:fill="FFFFFF" w:themeFill="background1"/>
        <w:spacing w:after="0" w:line="480" w:lineRule="auto"/>
        <w:jc w:val="both"/>
        <w:rPr>
          <w:rFonts w:ascii="Times New Roman" w:hAnsi="Times New Roman" w:cs="Times New Roman"/>
          <w:sz w:val="24"/>
          <w:szCs w:val="24"/>
        </w:rPr>
      </w:pPr>
      <w:r w:rsidRPr="000F3D0B">
        <w:rPr>
          <w:rFonts w:ascii="Times New Roman" w:hAnsi="Times New Roman" w:cs="Times New Roman"/>
          <w:sz w:val="24"/>
          <w:szCs w:val="24"/>
        </w:rPr>
        <w:t xml:space="preserve">The results have </w:t>
      </w:r>
      <w:r w:rsidR="00EE6B7E" w:rsidRPr="000F3D0B">
        <w:rPr>
          <w:rFonts w:ascii="Times New Roman" w:hAnsi="Times New Roman" w:cs="Times New Roman"/>
          <w:sz w:val="24"/>
          <w:szCs w:val="24"/>
        </w:rPr>
        <w:t xml:space="preserve">a number of </w:t>
      </w:r>
      <w:r w:rsidRPr="000F3D0B">
        <w:rPr>
          <w:rFonts w:ascii="Times New Roman" w:hAnsi="Times New Roman" w:cs="Times New Roman"/>
          <w:sz w:val="24"/>
          <w:szCs w:val="24"/>
        </w:rPr>
        <w:t xml:space="preserve">significant implications for the implementation of CSR strategies within companies in non-western contexts. First, although prior studies suggest that organisations should invest in CSR to improve financial performances or shape customer response, </w:t>
      </w:r>
      <w:r w:rsidR="00EE6B7E" w:rsidRPr="000F3D0B">
        <w:rPr>
          <w:rFonts w:ascii="Times New Roman" w:hAnsi="Times New Roman" w:cs="Times New Roman"/>
          <w:sz w:val="24"/>
          <w:szCs w:val="24"/>
        </w:rPr>
        <w:t>this</w:t>
      </w:r>
      <w:r w:rsidRPr="000F3D0B">
        <w:rPr>
          <w:rFonts w:ascii="Times New Roman" w:hAnsi="Times New Roman" w:cs="Times New Roman"/>
          <w:sz w:val="24"/>
          <w:szCs w:val="24"/>
        </w:rPr>
        <w:t xml:space="preserve"> study reveals that external CSR activities can pay off internally. A positive CSR perception can trigger attachment through organisational identification, which subsequently affects organisational commitment and job satisfaction. Both local and multinational organisations in Bangladesh where social recognition is a critical factor of selecting an employer </w:t>
      </w:r>
      <w:r w:rsidRPr="000F3D0B">
        <w:rPr>
          <w:rFonts w:ascii="Times New Roman" w:hAnsi="Times New Roman" w:cs="Times New Roman"/>
          <w:noProof/>
          <w:sz w:val="24"/>
          <w:szCs w:val="24"/>
        </w:rPr>
        <w:t>(Abdullah et al., 2011; Abdullah et al., 2012)</w:t>
      </w:r>
      <w:r w:rsidRPr="000F3D0B">
        <w:rPr>
          <w:rFonts w:ascii="Times New Roman" w:hAnsi="Times New Roman" w:cs="Times New Roman"/>
          <w:sz w:val="24"/>
          <w:szCs w:val="24"/>
        </w:rPr>
        <w:t xml:space="preserve"> could make use of these findings as a tool for talent attraction and retention. Second, the internal communication approach can play a key role in forming CSR perception</w:t>
      </w:r>
      <w:r w:rsidR="0023413A" w:rsidRPr="000F3D0B">
        <w:rPr>
          <w:rFonts w:ascii="Times New Roman" w:hAnsi="Times New Roman" w:cs="Times New Roman"/>
          <w:sz w:val="24"/>
          <w:szCs w:val="24"/>
        </w:rPr>
        <w:t>s</w:t>
      </w:r>
      <w:r w:rsidRPr="000F3D0B">
        <w:rPr>
          <w:rFonts w:ascii="Times New Roman" w:hAnsi="Times New Roman" w:cs="Times New Roman"/>
          <w:sz w:val="24"/>
          <w:szCs w:val="24"/>
        </w:rPr>
        <w:t xml:space="preserve">, which have </w:t>
      </w:r>
      <w:r w:rsidR="0023413A" w:rsidRPr="000F3D0B">
        <w:rPr>
          <w:rFonts w:ascii="Times New Roman" w:hAnsi="Times New Roman" w:cs="Times New Roman"/>
          <w:sz w:val="24"/>
          <w:szCs w:val="24"/>
        </w:rPr>
        <w:t xml:space="preserve">a </w:t>
      </w:r>
      <w:r w:rsidRPr="000F3D0B">
        <w:rPr>
          <w:rFonts w:ascii="Times New Roman" w:hAnsi="Times New Roman" w:cs="Times New Roman"/>
          <w:sz w:val="24"/>
          <w:szCs w:val="24"/>
        </w:rPr>
        <w:t xml:space="preserve">subsequent impact on employees’ behaviour. For CSR to have meaningful and desirable impacts on employees, their knowledge of the organisation’s CSR initiatives is pivotal. Thus, it is important to communicate CSR </w:t>
      </w:r>
      <w:r w:rsidRPr="000F3D0B">
        <w:rPr>
          <w:rFonts w:ascii="Times New Roman" w:hAnsi="Times New Roman" w:cs="Times New Roman"/>
          <w:sz w:val="24"/>
          <w:szCs w:val="24"/>
        </w:rPr>
        <w:lastRenderedPageBreak/>
        <w:t>policies and in particular external CSR policies such as corporate community policies to employees in order to heighten their CSR awareness and gain appreciation. Finally, organisations should integrate CSR with HR policies for enhancing employees’ performances, rather than using it as a sole property of marketing and public relations. Through innovative HR policies (e.g.</w:t>
      </w:r>
      <w:r w:rsidR="0023413A" w:rsidRPr="000F3D0B">
        <w:rPr>
          <w:rFonts w:ascii="Times New Roman" w:hAnsi="Times New Roman" w:cs="Times New Roman"/>
          <w:sz w:val="24"/>
          <w:szCs w:val="24"/>
        </w:rPr>
        <w:t>,</w:t>
      </w:r>
      <w:r w:rsidRPr="000F3D0B">
        <w:rPr>
          <w:rFonts w:ascii="Times New Roman" w:hAnsi="Times New Roman" w:cs="Times New Roman"/>
          <w:sz w:val="24"/>
          <w:szCs w:val="24"/>
        </w:rPr>
        <w:t xml:space="preserve"> recogni</w:t>
      </w:r>
      <w:r w:rsidR="0023413A" w:rsidRPr="000F3D0B">
        <w:rPr>
          <w:rFonts w:ascii="Times New Roman" w:hAnsi="Times New Roman" w:cs="Times New Roman"/>
          <w:sz w:val="24"/>
          <w:szCs w:val="24"/>
        </w:rPr>
        <w:t>s</w:t>
      </w:r>
      <w:r w:rsidRPr="000F3D0B">
        <w:rPr>
          <w:rFonts w:ascii="Times New Roman" w:hAnsi="Times New Roman" w:cs="Times New Roman"/>
          <w:sz w:val="24"/>
          <w:szCs w:val="24"/>
        </w:rPr>
        <w:t xml:space="preserve">ing employees’ CSR contributions or providing release time for CSR activities), companies can encourage employees to engage in different CSR activities. Employee participation in CSR (e.g. employee volunteering) not only creates a positive perception but also has a strong influence on employee identification </w:t>
      </w:r>
      <w:r w:rsidRPr="000F3D0B">
        <w:rPr>
          <w:rFonts w:ascii="Times New Roman" w:hAnsi="Times New Roman" w:cs="Times New Roman"/>
          <w:noProof/>
          <w:sz w:val="24"/>
          <w:szCs w:val="24"/>
        </w:rPr>
        <w:t>(Kim et al., 2010)</w:t>
      </w:r>
      <w:r w:rsidRPr="000F3D0B">
        <w:rPr>
          <w:rFonts w:ascii="Times New Roman" w:hAnsi="Times New Roman" w:cs="Times New Roman"/>
          <w:sz w:val="24"/>
          <w:szCs w:val="24"/>
        </w:rPr>
        <w:t>. Similarly, Gond et al. (2011) suggest that the more HR su</w:t>
      </w:r>
      <w:r w:rsidRPr="000F3D0B">
        <w:rPr>
          <w:rFonts w:ascii="Georgia" w:hAnsi="Georgia"/>
          <w:spacing w:val="1"/>
        </w:rPr>
        <w:t xml:space="preserve">pports employees’ involvement in CSR practices the more likely </w:t>
      </w:r>
      <w:r w:rsidR="0023413A" w:rsidRPr="000F3D0B">
        <w:rPr>
          <w:rFonts w:ascii="Georgia" w:hAnsi="Georgia"/>
          <w:spacing w:val="1"/>
        </w:rPr>
        <w:t xml:space="preserve">it is that </w:t>
      </w:r>
      <w:r w:rsidRPr="000F3D0B">
        <w:rPr>
          <w:rFonts w:ascii="Georgia" w:hAnsi="Georgia"/>
          <w:spacing w:val="1"/>
        </w:rPr>
        <w:t xml:space="preserve">a responsible leadership culture </w:t>
      </w:r>
      <w:r w:rsidR="0023413A" w:rsidRPr="000F3D0B">
        <w:rPr>
          <w:rFonts w:ascii="Georgia" w:hAnsi="Georgia"/>
          <w:spacing w:val="1"/>
        </w:rPr>
        <w:t>is</w:t>
      </w:r>
      <w:r w:rsidRPr="000F3D0B">
        <w:rPr>
          <w:rFonts w:ascii="Georgia" w:hAnsi="Georgia"/>
          <w:spacing w:val="1"/>
        </w:rPr>
        <w:t xml:space="preserve"> developed within organisations. </w:t>
      </w:r>
    </w:p>
    <w:p w14:paraId="5DA470BA" w14:textId="77777777" w:rsidR="0080729E" w:rsidRPr="000F3D0B" w:rsidRDefault="0080729E" w:rsidP="00B84913">
      <w:pPr>
        <w:shd w:val="clear" w:color="auto" w:fill="FFFFFF" w:themeFill="background1"/>
        <w:spacing w:after="0" w:line="480" w:lineRule="auto"/>
        <w:ind w:firstLine="720"/>
        <w:jc w:val="both"/>
        <w:rPr>
          <w:rFonts w:ascii="Georgia" w:hAnsi="Georgia"/>
          <w:spacing w:val="1"/>
        </w:rPr>
      </w:pPr>
    </w:p>
    <w:p w14:paraId="08856E82" w14:textId="77777777" w:rsidR="0080729E" w:rsidRPr="000F3D0B" w:rsidRDefault="0080729E" w:rsidP="00B84913">
      <w:pPr>
        <w:shd w:val="clear" w:color="auto" w:fill="FFFFFF" w:themeFill="background1"/>
        <w:spacing w:after="0" w:line="480" w:lineRule="auto"/>
        <w:jc w:val="both"/>
        <w:rPr>
          <w:rFonts w:ascii="Times New Roman" w:hAnsi="Times New Roman" w:cs="Times New Roman"/>
          <w:i/>
          <w:iCs/>
          <w:sz w:val="28"/>
          <w:szCs w:val="28"/>
        </w:rPr>
      </w:pPr>
      <w:r w:rsidRPr="000F3D0B">
        <w:rPr>
          <w:rFonts w:ascii="Times New Roman" w:hAnsi="Times New Roman" w:cs="Times New Roman"/>
          <w:i/>
          <w:iCs/>
          <w:sz w:val="28"/>
          <w:szCs w:val="28"/>
        </w:rPr>
        <w:t>Limitations</w:t>
      </w:r>
    </w:p>
    <w:p w14:paraId="01ED2A07" w14:textId="5C9C490A" w:rsidR="0080729E" w:rsidRPr="000F3D0B" w:rsidRDefault="0023413A" w:rsidP="00B84913">
      <w:pPr>
        <w:shd w:val="clear" w:color="auto" w:fill="FFFFFF" w:themeFill="background1"/>
        <w:spacing w:after="0" w:line="480" w:lineRule="auto"/>
        <w:jc w:val="both"/>
        <w:rPr>
          <w:rFonts w:asciiTheme="minorBidi" w:hAnsiTheme="minorBidi"/>
          <w:sz w:val="24"/>
          <w:szCs w:val="24"/>
        </w:rPr>
      </w:pPr>
      <w:r w:rsidRPr="000F3D0B">
        <w:rPr>
          <w:rFonts w:ascii="Times New Roman" w:hAnsi="Times New Roman" w:cs="Times New Roman"/>
          <w:sz w:val="24"/>
          <w:szCs w:val="24"/>
        </w:rPr>
        <w:t>Despite the notable contributions of this work</w:t>
      </w:r>
      <w:r w:rsidR="0080729E" w:rsidRPr="000F3D0B">
        <w:rPr>
          <w:rFonts w:ascii="Times New Roman" w:hAnsi="Times New Roman" w:cs="Times New Roman"/>
          <w:sz w:val="24"/>
          <w:szCs w:val="24"/>
        </w:rPr>
        <w:t xml:space="preserve">, </w:t>
      </w:r>
      <w:r w:rsidRPr="000F3D0B">
        <w:rPr>
          <w:rFonts w:ascii="Times New Roman" w:hAnsi="Times New Roman" w:cs="Times New Roman"/>
          <w:sz w:val="24"/>
          <w:szCs w:val="24"/>
        </w:rPr>
        <w:t xml:space="preserve">it is important to note </w:t>
      </w:r>
      <w:r w:rsidR="0080729E" w:rsidRPr="000F3D0B">
        <w:rPr>
          <w:rFonts w:ascii="Times New Roman" w:hAnsi="Times New Roman" w:cs="Times New Roman"/>
          <w:sz w:val="24"/>
          <w:szCs w:val="24"/>
        </w:rPr>
        <w:t>several limitations. First, this study included organisational identification and organisational commitment for understanding the impact of CSR perception on employees’ behaviour; but other key factors such as organisational citizenship behaviour or organisational trust have been excluded. Future research could include this wide range of employees’ behaviour and examine the impact of various moderating variables such as gender, age or education (e.g.</w:t>
      </w:r>
      <w:r w:rsidRPr="000F3D0B">
        <w:rPr>
          <w:rFonts w:ascii="Times New Roman" w:hAnsi="Times New Roman" w:cs="Times New Roman"/>
          <w:sz w:val="24"/>
          <w:szCs w:val="24"/>
        </w:rPr>
        <w:t>,</w:t>
      </w:r>
      <w:r w:rsidR="0080729E" w:rsidRPr="000F3D0B">
        <w:rPr>
          <w:rFonts w:ascii="Times New Roman" w:hAnsi="Times New Roman" w:cs="Times New Roman"/>
          <w:sz w:val="24"/>
          <w:szCs w:val="24"/>
        </w:rPr>
        <w:t xml:space="preserve"> HRM, marketing or finance) on this existing model. Second, the quantitative analysis excludes key antecedents of PCSR such as E-O fit, perceived CSR motivation</w:t>
      </w:r>
      <w:r w:rsidR="0082172D" w:rsidRPr="000F3D0B">
        <w:rPr>
          <w:rFonts w:ascii="Times New Roman" w:hAnsi="Times New Roman" w:cs="Times New Roman"/>
          <w:sz w:val="24"/>
          <w:szCs w:val="24"/>
        </w:rPr>
        <w:t xml:space="preserve">, awareness level </w:t>
      </w:r>
      <w:r w:rsidRPr="000F3D0B">
        <w:rPr>
          <w:rFonts w:ascii="Times New Roman" w:hAnsi="Times New Roman" w:cs="Times New Roman"/>
          <w:sz w:val="24"/>
          <w:szCs w:val="24"/>
        </w:rPr>
        <w:t>(</w:t>
      </w:r>
      <w:r w:rsidR="0082172D" w:rsidRPr="000F3D0B">
        <w:rPr>
          <w:rFonts w:ascii="Times New Roman" w:hAnsi="Times New Roman" w:cs="Times New Roman"/>
          <w:sz w:val="24"/>
          <w:szCs w:val="24"/>
        </w:rPr>
        <w:t>i.e., CSR communication</w:t>
      </w:r>
      <w:r w:rsidRPr="000F3D0B">
        <w:rPr>
          <w:rFonts w:ascii="Times New Roman" w:hAnsi="Times New Roman" w:cs="Times New Roman"/>
          <w:sz w:val="24"/>
          <w:szCs w:val="24"/>
        </w:rPr>
        <w:t>)</w:t>
      </w:r>
      <w:r w:rsidR="0080729E" w:rsidRPr="000F3D0B">
        <w:rPr>
          <w:rFonts w:ascii="Times New Roman" w:hAnsi="Times New Roman" w:cs="Times New Roman"/>
          <w:sz w:val="24"/>
          <w:szCs w:val="24"/>
        </w:rPr>
        <w:t xml:space="preserve"> and individual beliefs in CSR. Hence, future research could develop measures of these antecedents in the context of developing countries and then evaluate the relationships between these antecedents and employees’ CSR perceptions. Third, this study used snowball sampling which has some weaknesses</w:t>
      </w:r>
      <w:r w:rsidRPr="000F3D0B">
        <w:rPr>
          <w:rFonts w:ascii="Times New Roman" w:hAnsi="Times New Roman" w:cs="Times New Roman"/>
          <w:sz w:val="24"/>
          <w:szCs w:val="24"/>
        </w:rPr>
        <w:t xml:space="preserve">, for instance, </w:t>
      </w:r>
      <w:r w:rsidR="0080729E" w:rsidRPr="000F3D0B">
        <w:rPr>
          <w:rFonts w:ascii="Times New Roman" w:hAnsi="Times New Roman" w:cs="Times New Roman"/>
          <w:sz w:val="24"/>
          <w:szCs w:val="24"/>
        </w:rPr>
        <w:t xml:space="preserve">the sample can be restricted to a rather small network </w:t>
      </w:r>
      <w:r w:rsidR="0080729E" w:rsidRPr="000F3D0B">
        <w:rPr>
          <w:rFonts w:ascii="Times New Roman" w:hAnsi="Times New Roman" w:cs="Times New Roman"/>
          <w:sz w:val="24"/>
          <w:szCs w:val="24"/>
        </w:rPr>
        <w:lastRenderedPageBreak/>
        <w:t xml:space="preserve">of acquaintances </w:t>
      </w:r>
      <w:r w:rsidR="0080729E" w:rsidRPr="000F3D0B">
        <w:rPr>
          <w:rFonts w:ascii="Times New Roman" w:hAnsi="Times New Roman" w:cs="Times New Roman"/>
          <w:noProof/>
          <w:sz w:val="24"/>
          <w:szCs w:val="24"/>
        </w:rPr>
        <w:t>(Profetto-McGrath et al., 2010)</w:t>
      </w:r>
      <w:r w:rsidR="0080729E" w:rsidRPr="000F3D0B">
        <w:rPr>
          <w:rFonts w:ascii="Times New Roman" w:hAnsi="Times New Roman" w:cs="Times New Roman"/>
          <w:sz w:val="24"/>
          <w:szCs w:val="24"/>
        </w:rPr>
        <w:t xml:space="preserve">. Fourth, data were only collected from MNOs </w:t>
      </w:r>
      <w:r w:rsidRPr="000F3D0B">
        <w:rPr>
          <w:rFonts w:ascii="Times New Roman" w:hAnsi="Times New Roman" w:cs="Times New Roman"/>
          <w:sz w:val="24"/>
          <w:szCs w:val="24"/>
        </w:rPr>
        <w:t>that</w:t>
      </w:r>
      <w:r w:rsidR="0080729E" w:rsidRPr="000F3D0B">
        <w:rPr>
          <w:rFonts w:asciiTheme="majorBidi" w:hAnsiTheme="majorBidi"/>
          <w:sz w:val="24"/>
          <w:szCs w:val="24"/>
        </w:rPr>
        <w:t xml:space="preserve"> practise CSR more than the local organisations</w:t>
      </w:r>
      <w:r w:rsidRPr="000F3D0B">
        <w:rPr>
          <w:rFonts w:asciiTheme="majorBidi" w:hAnsiTheme="majorBidi"/>
          <w:sz w:val="24"/>
          <w:szCs w:val="24"/>
        </w:rPr>
        <w:t xml:space="preserve"> do</w:t>
      </w:r>
      <w:r w:rsidR="0080729E" w:rsidRPr="000F3D0B">
        <w:rPr>
          <w:rFonts w:ascii="Times New Roman" w:hAnsi="Times New Roman" w:cs="Times New Roman"/>
          <w:sz w:val="24"/>
          <w:szCs w:val="24"/>
        </w:rPr>
        <w:t>. Future studies could focus on both local and MNOs and use random sampling, which will improve the generalisability of the findings and enable researchers to comp</w:t>
      </w:r>
      <w:r w:rsidRPr="000F3D0B">
        <w:rPr>
          <w:rFonts w:ascii="Times New Roman" w:hAnsi="Times New Roman" w:cs="Times New Roman"/>
          <w:sz w:val="24"/>
          <w:szCs w:val="24"/>
        </w:rPr>
        <w:t>a</w:t>
      </w:r>
      <w:r w:rsidR="0080729E" w:rsidRPr="000F3D0B">
        <w:rPr>
          <w:rFonts w:ascii="Times New Roman" w:hAnsi="Times New Roman" w:cs="Times New Roman"/>
          <w:sz w:val="24"/>
          <w:szCs w:val="24"/>
        </w:rPr>
        <w:t xml:space="preserve">re the findings </w:t>
      </w:r>
      <w:r w:rsidRPr="000F3D0B">
        <w:rPr>
          <w:rFonts w:ascii="Times New Roman" w:hAnsi="Times New Roman" w:cs="Times New Roman"/>
          <w:sz w:val="24"/>
          <w:szCs w:val="24"/>
        </w:rPr>
        <w:t xml:space="preserve">that </w:t>
      </w:r>
      <w:r w:rsidR="0080729E" w:rsidRPr="000F3D0B">
        <w:rPr>
          <w:rFonts w:ascii="Times New Roman" w:hAnsi="Times New Roman" w:cs="Times New Roman"/>
          <w:sz w:val="24"/>
          <w:szCs w:val="24"/>
        </w:rPr>
        <w:t xml:space="preserve">emerged from this study (non-random sampling) </w:t>
      </w:r>
      <w:r w:rsidR="00C5058C" w:rsidRPr="000F3D0B">
        <w:rPr>
          <w:rFonts w:ascii="Times New Roman" w:hAnsi="Times New Roman" w:cs="Times New Roman"/>
          <w:sz w:val="24"/>
          <w:szCs w:val="24"/>
        </w:rPr>
        <w:t>with those from</w:t>
      </w:r>
      <w:r w:rsidR="0080729E" w:rsidRPr="000F3D0B">
        <w:rPr>
          <w:rFonts w:ascii="Times New Roman" w:hAnsi="Times New Roman" w:cs="Times New Roman"/>
          <w:sz w:val="24"/>
          <w:szCs w:val="24"/>
        </w:rPr>
        <w:t xml:space="preserve"> future research (random sampling). Finally, the lack of </w:t>
      </w:r>
      <w:r w:rsidRPr="000F3D0B">
        <w:rPr>
          <w:rFonts w:ascii="Times New Roman" w:hAnsi="Times New Roman" w:cs="Times New Roman"/>
          <w:sz w:val="24"/>
          <w:szCs w:val="24"/>
        </w:rPr>
        <w:t xml:space="preserve">an </w:t>
      </w:r>
      <w:r w:rsidR="0080729E" w:rsidRPr="000F3D0B">
        <w:rPr>
          <w:rFonts w:ascii="Times New Roman" w:hAnsi="Times New Roman" w:cs="Times New Roman"/>
          <w:sz w:val="24"/>
          <w:szCs w:val="24"/>
        </w:rPr>
        <w:t xml:space="preserve">ability to deal with bidirectional relationships is traditionally considered a major drawback of PLS-SEM </w:t>
      </w:r>
      <w:r w:rsidR="0080729E" w:rsidRPr="000F3D0B">
        <w:rPr>
          <w:rFonts w:ascii="Times New Roman" w:hAnsi="Times New Roman" w:cs="Times New Roman"/>
          <w:noProof/>
          <w:sz w:val="24"/>
          <w:szCs w:val="24"/>
        </w:rPr>
        <w:t>(see Hair Jr et al., 2013)</w:t>
      </w:r>
      <w:r w:rsidR="0080729E" w:rsidRPr="000F3D0B">
        <w:rPr>
          <w:rFonts w:ascii="Times New Roman" w:hAnsi="Times New Roman" w:cs="Times New Roman"/>
          <w:sz w:val="24"/>
          <w:szCs w:val="24"/>
        </w:rPr>
        <w:t>. Future studies can examine the proposed model via CB-based SEM such as Mplus, which can manage both reflective and formative indicators, and bidirectional relationships (e.g. OC↔JS).</w:t>
      </w:r>
    </w:p>
    <w:p w14:paraId="0271F5E2" w14:textId="77777777" w:rsidR="0080729E" w:rsidRPr="000F3D0B" w:rsidRDefault="0080729E" w:rsidP="007E0206">
      <w:pPr>
        <w:spacing w:after="0" w:line="480" w:lineRule="auto"/>
        <w:ind w:firstLine="720"/>
        <w:jc w:val="both"/>
        <w:rPr>
          <w:rFonts w:asciiTheme="minorBidi" w:hAnsiTheme="minorBidi"/>
          <w:sz w:val="24"/>
          <w:szCs w:val="24"/>
        </w:rPr>
      </w:pPr>
    </w:p>
    <w:p w14:paraId="68F2A070" w14:textId="77777777" w:rsidR="0080729E" w:rsidRPr="000F3D0B" w:rsidRDefault="0080729E" w:rsidP="007E0206">
      <w:pPr>
        <w:spacing w:after="0" w:line="480" w:lineRule="auto"/>
        <w:ind w:firstLine="720"/>
        <w:jc w:val="both"/>
        <w:rPr>
          <w:rFonts w:asciiTheme="minorBidi" w:hAnsiTheme="minorBidi"/>
          <w:sz w:val="24"/>
          <w:szCs w:val="24"/>
        </w:rPr>
      </w:pPr>
    </w:p>
    <w:p w14:paraId="11FA5F34" w14:textId="77777777" w:rsidR="001C6387" w:rsidRPr="000F3D0B" w:rsidRDefault="001C6387" w:rsidP="007E0206">
      <w:pPr>
        <w:spacing w:after="0" w:line="480" w:lineRule="auto"/>
        <w:ind w:firstLine="720"/>
        <w:jc w:val="both"/>
        <w:rPr>
          <w:rFonts w:asciiTheme="minorBidi" w:hAnsiTheme="minorBidi"/>
          <w:sz w:val="24"/>
          <w:szCs w:val="24"/>
        </w:rPr>
      </w:pPr>
    </w:p>
    <w:p w14:paraId="4D22FDB2" w14:textId="77777777" w:rsidR="001C6387" w:rsidRPr="000F3D0B" w:rsidRDefault="001C6387" w:rsidP="007E0206">
      <w:pPr>
        <w:spacing w:after="0" w:line="480" w:lineRule="auto"/>
        <w:ind w:firstLine="720"/>
        <w:jc w:val="both"/>
        <w:rPr>
          <w:rFonts w:asciiTheme="minorBidi" w:hAnsiTheme="minorBidi"/>
          <w:sz w:val="24"/>
          <w:szCs w:val="24"/>
        </w:rPr>
      </w:pPr>
    </w:p>
    <w:p w14:paraId="526B6B28" w14:textId="77777777" w:rsidR="001C6387" w:rsidRPr="000F3D0B" w:rsidRDefault="001C6387" w:rsidP="007E0206">
      <w:pPr>
        <w:spacing w:after="0" w:line="480" w:lineRule="auto"/>
        <w:ind w:firstLine="720"/>
        <w:jc w:val="both"/>
        <w:rPr>
          <w:rFonts w:asciiTheme="minorBidi" w:hAnsiTheme="minorBidi"/>
          <w:sz w:val="24"/>
          <w:szCs w:val="24"/>
        </w:rPr>
      </w:pPr>
    </w:p>
    <w:p w14:paraId="7DFAC108" w14:textId="77777777" w:rsidR="001C6387" w:rsidRPr="000F3D0B" w:rsidRDefault="001C6387" w:rsidP="007E0206">
      <w:pPr>
        <w:spacing w:after="0" w:line="480" w:lineRule="auto"/>
        <w:ind w:firstLine="720"/>
        <w:jc w:val="both"/>
        <w:rPr>
          <w:rFonts w:asciiTheme="minorBidi" w:hAnsiTheme="minorBidi"/>
          <w:sz w:val="24"/>
          <w:szCs w:val="24"/>
        </w:rPr>
      </w:pPr>
    </w:p>
    <w:p w14:paraId="17CC5881" w14:textId="77777777" w:rsidR="001C6387" w:rsidRPr="000F3D0B" w:rsidRDefault="001C6387" w:rsidP="007E0206">
      <w:pPr>
        <w:spacing w:after="0" w:line="480" w:lineRule="auto"/>
        <w:ind w:firstLine="720"/>
        <w:jc w:val="both"/>
        <w:rPr>
          <w:rFonts w:asciiTheme="minorBidi" w:hAnsiTheme="minorBidi"/>
          <w:sz w:val="24"/>
          <w:szCs w:val="24"/>
        </w:rPr>
      </w:pPr>
    </w:p>
    <w:p w14:paraId="156C0570" w14:textId="77777777" w:rsidR="001C6387" w:rsidRPr="000F3D0B" w:rsidRDefault="001C6387" w:rsidP="007E0206">
      <w:pPr>
        <w:spacing w:after="0" w:line="480" w:lineRule="auto"/>
        <w:ind w:firstLine="720"/>
        <w:jc w:val="both"/>
        <w:rPr>
          <w:rFonts w:asciiTheme="minorBidi" w:hAnsiTheme="minorBidi"/>
          <w:sz w:val="24"/>
          <w:szCs w:val="24"/>
        </w:rPr>
      </w:pPr>
    </w:p>
    <w:p w14:paraId="6C19527B" w14:textId="77777777" w:rsidR="001C6387" w:rsidRPr="000F3D0B" w:rsidRDefault="001C6387" w:rsidP="007E0206">
      <w:pPr>
        <w:spacing w:after="0" w:line="480" w:lineRule="auto"/>
        <w:ind w:firstLine="720"/>
        <w:jc w:val="both"/>
        <w:rPr>
          <w:rFonts w:asciiTheme="minorBidi" w:hAnsiTheme="minorBidi"/>
          <w:sz w:val="24"/>
          <w:szCs w:val="24"/>
        </w:rPr>
      </w:pPr>
    </w:p>
    <w:p w14:paraId="227E2CC0" w14:textId="77777777" w:rsidR="001C6387" w:rsidRPr="000F3D0B" w:rsidRDefault="001C6387" w:rsidP="007E0206">
      <w:pPr>
        <w:spacing w:after="0" w:line="480" w:lineRule="auto"/>
        <w:ind w:firstLine="720"/>
        <w:jc w:val="both"/>
        <w:rPr>
          <w:rFonts w:asciiTheme="minorBidi" w:hAnsiTheme="minorBidi"/>
          <w:sz w:val="24"/>
          <w:szCs w:val="24"/>
        </w:rPr>
      </w:pPr>
    </w:p>
    <w:p w14:paraId="5D878329" w14:textId="77777777" w:rsidR="001C6387" w:rsidRPr="000F3D0B" w:rsidRDefault="001C6387" w:rsidP="007E0206">
      <w:pPr>
        <w:spacing w:after="0" w:line="480" w:lineRule="auto"/>
        <w:ind w:firstLine="720"/>
        <w:jc w:val="both"/>
        <w:rPr>
          <w:rFonts w:asciiTheme="minorBidi" w:hAnsiTheme="minorBidi"/>
          <w:sz w:val="24"/>
          <w:szCs w:val="24"/>
        </w:rPr>
      </w:pPr>
    </w:p>
    <w:p w14:paraId="32BFABB0" w14:textId="77777777" w:rsidR="001C6387" w:rsidRPr="000F3D0B" w:rsidRDefault="001C6387" w:rsidP="007E0206">
      <w:pPr>
        <w:spacing w:after="0" w:line="480" w:lineRule="auto"/>
        <w:ind w:firstLine="720"/>
        <w:jc w:val="both"/>
        <w:rPr>
          <w:rFonts w:asciiTheme="minorBidi" w:hAnsiTheme="minorBidi"/>
          <w:sz w:val="24"/>
          <w:szCs w:val="24"/>
        </w:rPr>
      </w:pPr>
    </w:p>
    <w:p w14:paraId="7E2A5913" w14:textId="77777777" w:rsidR="001C6387" w:rsidRPr="000F3D0B" w:rsidRDefault="001C6387" w:rsidP="007E0206">
      <w:pPr>
        <w:spacing w:after="0" w:line="480" w:lineRule="auto"/>
        <w:ind w:firstLine="720"/>
        <w:jc w:val="both"/>
        <w:rPr>
          <w:rFonts w:asciiTheme="minorBidi" w:hAnsiTheme="minorBidi"/>
          <w:sz w:val="24"/>
          <w:szCs w:val="24"/>
        </w:rPr>
      </w:pPr>
    </w:p>
    <w:p w14:paraId="39A81B73" w14:textId="77777777" w:rsidR="001C6387" w:rsidRPr="000F3D0B" w:rsidRDefault="001C6387" w:rsidP="007E0206">
      <w:pPr>
        <w:spacing w:after="0" w:line="480" w:lineRule="auto"/>
        <w:ind w:firstLine="720"/>
        <w:jc w:val="both"/>
        <w:rPr>
          <w:rFonts w:asciiTheme="minorBidi" w:hAnsiTheme="minorBidi"/>
          <w:sz w:val="24"/>
          <w:szCs w:val="24"/>
        </w:rPr>
      </w:pPr>
    </w:p>
    <w:p w14:paraId="0131D3D6" w14:textId="77777777" w:rsidR="001C6387" w:rsidRPr="000F3D0B" w:rsidRDefault="001C6387" w:rsidP="007E0206">
      <w:pPr>
        <w:spacing w:after="0" w:line="480" w:lineRule="auto"/>
        <w:ind w:firstLine="720"/>
        <w:jc w:val="both"/>
        <w:rPr>
          <w:rFonts w:asciiTheme="minorBidi" w:hAnsiTheme="minorBidi"/>
          <w:sz w:val="24"/>
          <w:szCs w:val="24"/>
        </w:rPr>
      </w:pPr>
    </w:p>
    <w:p w14:paraId="6F987009" w14:textId="77777777" w:rsidR="001C6387" w:rsidRPr="000F3D0B" w:rsidRDefault="001C6387" w:rsidP="007E0206">
      <w:pPr>
        <w:spacing w:after="0" w:line="480" w:lineRule="auto"/>
        <w:ind w:firstLine="720"/>
        <w:jc w:val="both"/>
        <w:rPr>
          <w:rFonts w:asciiTheme="minorBidi" w:hAnsiTheme="minorBidi"/>
          <w:sz w:val="24"/>
          <w:szCs w:val="24"/>
        </w:rPr>
      </w:pPr>
    </w:p>
    <w:p w14:paraId="4741B724" w14:textId="77777777" w:rsidR="0080729E" w:rsidRPr="000F3D0B" w:rsidRDefault="0080729E">
      <w:pPr>
        <w:rPr>
          <w:rFonts w:ascii="Times New Roman" w:hAnsi="Times New Roman" w:cs="Times New Roman"/>
          <w:b/>
          <w:bCs/>
          <w:sz w:val="24"/>
          <w:szCs w:val="24"/>
        </w:rPr>
      </w:pPr>
      <w:r w:rsidRPr="000F3D0B">
        <w:rPr>
          <w:rFonts w:ascii="Times New Roman" w:hAnsi="Times New Roman" w:cs="Times New Roman"/>
          <w:b/>
          <w:bCs/>
          <w:sz w:val="24"/>
          <w:szCs w:val="24"/>
        </w:rPr>
        <w:lastRenderedPageBreak/>
        <w:t>References</w:t>
      </w:r>
    </w:p>
    <w:p w14:paraId="3F1BB9D8"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14" w:name="_ENREF_1"/>
      <w:r w:rsidRPr="000F3D0B">
        <w:rPr>
          <w:rFonts w:asciiTheme="majorBidi" w:hAnsiTheme="majorBidi" w:cstheme="majorBidi"/>
          <w:sz w:val="24"/>
          <w:szCs w:val="24"/>
        </w:rPr>
        <w:t xml:space="preserve">Abdullah A, Boyle S and Joham C (2011) Cultural factors in workforce management: the case of multinational companies operating in Bangladesh. </w:t>
      </w:r>
      <w:r w:rsidRPr="000F3D0B">
        <w:rPr>
          <w:rFonts w:asciiTheme="majorBidi" w:hAnsiTheme="majorBidi" w:cstheme="majorBidi"/>
          <w:i/>
          <w:sz w:val="24"/>
          <w:szCs w:val="24"/>
        </w:rPr>
        <w:t>International Review of Business Research Papers</w:t>
      </w:r>
      <w:r w:rsidRPr="000F3D0B">
        <w:rPr>
          <w:rFonts w:asciiTheme="majorBidi" w:hAnsiTheme="majorBidi" w:cstheme="majorBidi"/>
          <w:sz w:val="24"/>
          <w:szCs w:val="24"/>
        </w:rPr>
        <w:t xml:space="preserve"> 7(2): 196-211</w:t>
      </w:r>
      <w:bookmarkEnd w:id="14"/>
    </w:p>
    <w:p w14:paraId="25B55E2D"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15" w:name="_ENREF_2"/>
      <w:r w:rsidRPr="000F3D0B">
        <w:rPr>
          <w:rFonts w:asciiTheme="majorBidi" w:hAnsiTheme="majorBidi" w:cstheme="majorBidi"/>
          <w:sz w:val="24"/>
          <w:szCs w:val="24"/>
        </w:rPr>
        <w:t xml:space="preserve">Abdullah A, Boyle S and Joham C (2012) Managing employee expectations in South Asia: the case of employees of multinational companies in Bangladesh. </w:t>
      </w:r>
      <w:r w:rsidRPr="000F3D0B">
        <w:rPr>
          <w:rFonts w:asciiTheme="majorBidi" w:hAnsiTheme="majorBidi" w:cstheme="majorBidi"/>
          <w:i/>
          <w:sz w:val="24"/>
          <w:szCs w:val="24"/>
        </w:rPr>
        <w:t>Review of Business Research</w:t>
      </w:r>
      <w:r w:rsidRPr="000F3D0B">
        <w:rPr>
          <w:rFonts w:asciiTheme="majorBidi" w:hAnsiTheme="majorBidi" w:cstheme="majorBidi"/>
          <w:sz w:val="24"/>
          <w:szCs w:val="24"/>
        </w:rPr>
        <w:t xml:space="preserve"> 12(5): 13-29</w:t>
      </w:r>
      <w:bookmarkEnd w:id="15"/>
    </w:p>
    <w:p w14:paraId="39EA9B7F"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16" w:name="_ENREF_3"/>
      <w:r w:rsidRPr="000F3D0B">
        <w:rPr>
          <w:rFonts w:asciiTheme="majorBidi" w:hAnsiTheme="majorBidi" w:cstheme="majorBidi"/>
          <w:sz w:val="24"/>
          <w:szCs w:val="24"/>
        </w:rPr>
        <w:t xml:space="preserve">Abreu R, David F and Crowther D (2005) Corporate social responsibility in Portugal: empirical evidence of corporate behaviour. </w:t>
      </w:r>
      <w:r w:rsidRPr="000F3D0B">
        <w:rPr>
          <w:rFonts w:asciiTheme="majorBidi" w:hAnsiTheme="majorBidi" w:cstheme="majorBidi"/>
          <w:i/>
          <w:sz w:val="24"/>
          <w:szCs w:val="24"/>
        </w:rPr>
        <w:t>Corporate Governance</w:t>
      </w:r>
      <w:r w:rsidRPr="000F3D0B">
        <w:rPr>
          <w:rFonts w:asciiTheme="majorBidi" w:hAnsiTheme="majorBidi" w:cstheme="majorBidi"/>
          <w:sz w:val="24"/>
          <w:szCs w:val="24"/>
        </w:rPr>
        <w:t xml:space="preserve"> 5(5): 3-18</w:t>
      </w:r>
      <w:bookmarkEnd w:id="16"/>
    </w:p>
    <w:p w14:paraId="785C24FC"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17" w:name="_ENREF_4"/>
      <w:r w:rsidRPr="000F3D0B">
        <w:rPr>
          <w:rFonts w:asciiTheme="majorBidi" w:hAnsiTheme="majorBidi" w:cstheme="majorBidi"/>
          <w:sz w:val="24"/>
          <w:szCs w:val="24"/>
        </w:rPr>
        <w:t xml:space="preserve">Agle BR, Mitchell RK and Sonnenfeld JA (1999) Who matters to CEOs? An investigation of stakeholder attributes and salience, corporate performance, and CEO values. </w:t>
      </w:r>
      <w:r w:rsidRPr="000F3D0B">
        <w:rPr>
          <w:rFonts w:asciiTheme="majorBidi" w:hAnsiTheme="majorBidi" w:cstheme="majorBidi"/>
          <w:i/>
          <w:sz w:val="24"/>
          <w:szCs w:val="24"/>
        </w:rPr>
        <w:t>Academy of Management Journal</w:t>
      </w:r>
      <w:r w:rsidRPr="000F3D0B">
        <w:rPr>
          <w:rFonts w:asciiTheme="majorBidi" w:hAnsiTheme="majorBidi" w:cstheme="majorBidi"/>
          <w:sz w:val="24"/>
          <w:szCs w:val="24"/>
        </w:rPr>
        <w:t>: 507-525</w:t>
      </w:r>
      <w:bookmarkEnd w:id="17"/>
    </w:p>
    <w:p w14:paraId="0203CD30"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18" w:name="_ENREF_5"/>
      <w:r w:rsidRPr="000F3D0B">
        <w:rPr>
          <w:rFonts w:asciiTheme="majorBidi" w:hAnsiTheme="majorBidi" w:cstheme="majorBidi"/>
          <w:sz w:val="24"/>
          <w:szCs w:val="24"/>
        </w:rPr>
        <w:t xml:space="preserve">Aguinis H and Glavas A (2012) What we know and don’t know about corporate social responsibility: A review and research agenda. </w:t>
      </w:r>
      <w:r w:rsidRPr="000F3D0B">
        <w:rPr>
          <w:rFonts w:asciiTheme="majorBidi" w:hAnsiTheme="majorBidi" w:cstheme="majorBidi"/>
          <w:i/>
          <w:sz w:val="24"/>
          <w:szCs w:val="24"/>
        </w:rPr>
        <w:t>Journal of Management</w:t>
      </w:r>
      <w:r w:rsidRPr="000F3D0B">
        <w:rPr>
          <w:rFonts w:asciiTheme="majorBidi" w:hAnsiTheme="majorBidi" w:cstheme="majorBidi"/>
          <w:sz w:val="24"/>
          <w:szCs w:val="24"/>
        </w:rPr>
        <w:t xml:space="preserve"> 38(4): 932-968</w:t>
      </w:r>
      <w:bookmarkEnd w:id="18"/>
    </w:p>
    <w:p w14:paraId="66E364CE"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19" w:name="_ENREF_6"/>
      <w:r w:rsidRPr="000F3D0B">
        <w:rPr>
          <w:rFonts w:asciiTheme="majorBidi" w:hAnsiTheme="majorBidi" w:cstheme="majorBidi"/>
          <w:sz w:val="24"/>
          <w:szCs w:val="24"/>
        </w:rPr>
        <w:t xml:space="preserve">Ahearne M and Bhattacharya CB (2005) Antecedents and consequences of customer–company identification: Expanding the role of relationship marketing. </w:t>
      </w:r>
      <w:r w:rsidRPr="000F3D0B">
        <w:rPr>
          <w:rFonts w:asciiTheme="majorBidi" w:hAnsiTheme="majorBidi" w:cstheme="majorBidi"/>
          <w:i/>
          <w:sz w:val="24"/>
          <w:szCs w:val="24"/>
        </w:rPr>
        <w:t>Journal of Applied Psychology</w:t>
      </w:r>
      <w:r w:rsidRPr="000F3D0B">
        <w:rPr>
          <w:rFonts w:asciiTheme="majorBidi" w:hAnsiTheme="majorBidi" w:cstheme="majorBidi"/>
          <w:sz w:val="24"/>
          <w:szCs w:val="24"/>
        </w:rPr>
        <w:t xml:space="preserve"> 90(3): 574-585</w:t>
      </w:r>
      <w:bookmarkEnd w:id="19"/>
    </w:p>
    <w:p w14:paraId="3C9F1FC9"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20" w:name="_ENREF_7"/>
      <w:r w:rsidRPr="000F3D0B">
        <w:rPr>
          <w:rFonts w:asciiTheme="majorBidi" w:hAnsiTheme="majorBidi" w:cstheme="majorBidi"/>
          <w:sz w:val="24"/>
          <w:szCs w:val="24"/>
        </w:rPr>
        <w:t xml:space="preserve">Ahlstrom D (2010) Innovation and growth: How business contributes to society. </w:t>
      </w:r>
      <w:r w:rsidRPr="000F3D0B">
        <w:rPr>
          <w:rFonts w:asciiTheme="majorBidi" w:hAnsiTheme="majorBidi" w:cstheme="majorBidi"/>
          <w:i/>
          <w:sz w:val="24"/>
          <w:szCs w:val="24"/>
        </w:rPr>
        <w:t>The Academy of Management Perspectives (formerly The Academy of Management Executive)(AMP)</w:t>
      </w:r>
      <w:r w:rsidRPr="000F3D0B">
        <w:rPr>
          <w:rFonts w:asciiTheme="majorBidi" w:hAnsiTheme="majorBidi" w:cstheme="majorBidi"/>
          <w:sz w:val="24"/>
          <w:szCs w:val="24"/>
        </w:rPr>
        <w:t xml:space="preserve"> 24(3): 11-24</w:t>
      </w:r>
      <w:bookmarkEnd w:id="20"/>
    </w:p>
    <w:p w14:paraId="3F93308B"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21" w:name="_ENREF_8"/>
      <w:r w:rsidRPr="000F3D0B">
        <w:rPr>
          <w:rFonts w:asciiTheme="majorBidi" w:hAnsiTheme="majorBidi" w:cstheme="majorBidi"/>
          <w:sz w:val="24"/>
          <w:szCs w:val="24"/>
        </w:rPr>
        <w:t xml:space="preserve">Anderson JC and Gerbing DW (1988) Structural equation modeling in practice: A review and recommended two-step approach. </w:t>
      </w:r>
      <w:r w:rsidRPr="000F3D0B">
        <w:rPr>
          <w:rFonts w:asciiTheme="majorBidi" w:hAnsiTheme="majorBidi" w:cstheme="majorBidi"/>
          <w:i/>
          <w:sz w:val="24"/>
          <w:szCs w:val="24"/>
        </w:rPr>
        <w:t>Psychological Bulletin</w:t>
      </w:r>
      <w:r w:rsidRPr="000F3D0B">
        <w:rPr>
          <w:rFonts w:asciiTheme="majorBidi" w:hAnsiTheme="majorBidi" w:cstheme="majorBidi"/>
          <w:sz w:val="24"/>
          <w:szCs w:val="24"/>
        </w:rPr>
        <w:t xml:space="preserve"> 103(3): 411-423</w:t>
      </w:r>
      <w:bookmarkEnd w:id="21"/>
    </w:p>
    <w:p w14:paraId="0CBA2C20"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22" w:name="_ENREF_9"/>
      <w:r w:rsidRPr="000F3D0B">
        <w:rPr>
          <w:rFonts w:asciiTheme="majorBidi" w:hAnsiTheme="majorBidi" w:cstheme="majorBidi"/>
          <w:sz w:val="24"/>
          <w:szCs w:val="24"/>
        </w:rPr>
        <w:t xml:space="preserve">Ashforth BE, Harrison SH and Corley KG (2008) Identification in organizations: An examination of four fundamental questions. </w:t>
      </w:r>
      <w:r w:rsidRPr="000F3D0B">
        <w:rPr>
          <w:rFonts w:asciiTheme="majorBidi" w:hAnsiTheme="majorBidi" w:cstheme="majorBidi"/>
          <w:i/>
          <w:sz w:val="24"/>
          <w:szCs w:val="24"/>
        </w:rPr>
        <w:t>Journal of Management</w:t>
      </w:r>
      <w:r w:rsidRPr="000F3D0B">
        <w:rPr>
          <w:rFonts w:asciiTheme="majorBidi" w:hAnsiTheme="majorBidi" w:cstheme="majorBidi"/>
          <w:sz w:val="24"/>
          <w:szCs w:val="24"/>
        </w:rPr>
        <w:t xml:space="preserve"> 34(3): 325-374</w:t>
      </w:r>
      <w:bookmarkEnd w:id="22"/>
    </w:p>
    <w:p w14:paraId="5D3B831E"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23" w:name="_ENREF_10"/>
      <w:r w:rsidRPr="000F3D0B">
        <w:rPr>
          <w:rFonts w:asciiTheme="majorBidi" w:hAnsiTheme="majorBidi" w:cstheme="majorBidi"/>
          <w:sz w:val="24"/>
          <w:szCs w:val="24"/>
        </w:rPr>
        <w:t xml:space="preserve">Ashforth BE and Mael F (1989) Social identity theory and the organization. </w:t>
      </w:r>
      <w:r w:rsidRPr="000F3D0B">
        <w:rPr>
          <w:rFonts w:asciiTheme="majorBidi" w:hAnsiTheme="majorBidi" w:cstheme="majorBidi"/>
          <w:i/>
          <w:sz w:val="24"/>
          <w:szCs w:val="24"/>
        </w:rPr>
        <w:t>Academy of Management Review</w:t>
      </w:r>
      <w:r w:rsidRPr="000F3D0B">
        <w:rPr>
          <w:rFonts w:asciiTheme="majorBidi" w:hAnsiTheme="majorBidi" w:cstheme="majorBidi"/>
          <w:sz w:val="24"/>
          <w:szCs w:val="24"/>
        </w:rPr>
        <w:t xml:space="preserve"> 14(1): 20-39</w:t>
      </w:r>
      <w:bookmarkEnd w:id="23"/>
    </w:p>
    <w:p w14:paraId="4F21F847"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24" w:name="_ENREF_11"/>
      <w:r w:rsidRPr="000F3D0B">
        <w:rPr>
          <w:rFonts w:asciiTheme="majorBidi" w:hAnsiTheme="majorBidi" w:cstheme="majorBidi"/>
          <w:sz w:val="24"/>
          <w:szCs w:val="24"/>
        </w:rPr>
        <w:t xml:space="preserve">Azim MI, Ahmed S and Islam MS (2009) Corporate social reporting practice: evidence from listed companies in Bangladesh. </w:t>
      </w:r>
      <w:r w:rsidRPr="000F3D0B">
        <w:rPr>
          <w:rFonts w:asciiTheme="majorBidi" w:hAnsiTheme="majorBidi" w:cstheme="majorBidi"/>
          <w:i/>
          <w:sz w:val="24"/>
          <w:szCs w:val="24"/>
        </w:rPr>
        <w:t>Journal of Asia-Pacific Business</w:t>
      </w:r>
      <w:r w:rsidRPr="000F3D0B">
        <w:rPr>
          <w:rFonts w:asciiTheme="majorBidi" w:hAnsiTheme="majorBidi" w:cstheme="majorBidi"/>
          <w:sz w:val="24"/>
          <w:szCs w:val="24"/>
        </w:rPr>
        <w:t xml:space="preserve"> 10(2): 130-145</w:t>
      </w:r>
      <w:bookmarkEnd w:id="24"/>
    </w:p>
    <w:p w14:paraId="653EA896"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25" w:name="_ENREF_12"/>
      <w:r w:rsidRPr="000F3D0B">
        <w:rPr>
          <w:rFonts w:asciiTheme="majorBidi" w:hAnsiTheme="majorBidi" w:cstheme="majorBidi"/>
          <w:sz w:val="24"/>
          <w:szCs w:val="24"/>
        </w:rPr>
        <w:t xml:space="preserve">Barakat SR, Isabella G, Boaventura JMG and Mazzon JA (2016) The influence of corporate social responsibility on employee satisfaction. </w:t>
      </w:r>
      <w:r w:rsidRPr="000F3D0B">
        <w:rPr>
          <w:rFonts w:asciiTheme="majorBidi" w:hAnsiTheme="majorBidi" w:cstheme="majorBidi"/>
          <w:i/>
          <w:sz w:val="24"/>
          <w:szCs w:val="24"/>
        </w:rPr>
        <w:t>Management Decision</w:t>
      </w:r>
      <w:r w:rsidRPr="000F3D0B">
        <w:rPr>
          <w:rFonts w:asciiTheme="majorBidi" w:hAnsiTheme="majorBidi" w:cstheme="majorBidi"/>
          <w:sz w:val="24"/>
          <w:szCs w:val="24"/>
        </w:rPr>
        <w:t xml:space="preserve"> 54(9): 2325-2339</w:t>
      </w:r>
      <w:bookmarkEnd w:id="25"/>
    </w:p>
    <w:p w14:paraId="2FD678CE"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26" w:name="_ENREF_13"/>
      <w:r w:rsidRPr="000F3D0B">
        <w:rPr>
          <w:rFonts w:asciiTheme="majorBidi" w:hAnsiTheme="majorBidi" w:cstheme="majorBidi"/>
          <w:sz w:val="24"/>
          <w:szCs w:val="24"/>
        </w:rPr>
        <w:t xml:space="preserve">Barnes SJ and Vidgen R (2012) User acceptance and corporate intranet quality: An evaluation with iQual. </w:t>
      </w:r>
      <w:r w:rsidRPr="000F3D0B">
        <w:rPr>
          <w:rFonts w:asciiTheme="majorBidi" w:hAnsiTheme="majorBidi" w:cstheme="majorBidi"/>
          <w:i/>
          <w:sz w:val="24"/>
          <w:szCs w:val="24"/>
        </w:rPr>
        <w:t>Information &amp; Management</w:t>
      </w:r>
      <w:r w:rsidRPr="000F3D0B">
        <w:rPr>
          <w:rFonts w:asciiTheme="majorBidi" w:hAnsiTheme="majorBidi" w:cstheme="majorBidi"/>
          <w:sz w:val="24"/>
          <w:szCs w:val="24"/>
        </w:rPr>
        <w:t xml:space="preserve"> 49(3): 164-170</w:t>
      </w:r>
      <w:bookmarkEnd w:id="26"/>
    </w:p>
    <w:p w14:paraId="51E54968"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27" w:name="_ENREF_14"/>
      <w:r w:rsidRPr="000F3D0B">
        <w:rPr>
          <w:rFonts w:asciiTheme="majorBidi" w:hAnsiTheme="majorBidi" w:cstheme="majorBidi"/>
          <w:sz w:val="24"/>
          <w:szCs w:val="24"/>
        </w:rPr>
        <w:t xml:space="preserve">Bauman CW and Skitka LJ (2012) Corporate social responsibility as a source of employee satisfaction. </w:t>
      </w:r>
      <w:r w:rsidRPr="000F3D0B">
        <w:rPr>
          <w:rFonts w:asciiTheme="majorBidi" w:hAnsiTheme="majorBidi" w:cstheme="majorBidi"/>
          <w:i/>
          <w:sz w:val="24"/>
          <w:szCs w:val="24"/>
        </w:rPr>
        <w:t>Research in Organizational Behavior</w:t>
      </w:r>
      <w:r w:rsidRPr="000F3D0B">
        <w:rPr>
          <w:rFonts w:asciiTheme="majorBidi" w:hAnsiTheme="majorBidi" w:cstheme="majorBidi"/>
          <w:sz w:val="24"/>
          <w:szCs w:val="24"/>
        </w:rPr>
        <w:t xml:space="preserve"> 32: 63-86</w:t>
      </w:r>
      <w:bookmarkEnd w:id="27"/>
    </w:p>
    <w:p w14:paraId="643DFB10"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28" w:name="_ENREF_15"/>
      <w:r w:rsidRPr="000F3D0B">
        <w:rPr>
          <w:rFonts w:asciiTheme="majorBidi" w:hAnsiTheme="majorBidi" w:cstheme="majorBidi"/>
          <w:sz w:val="24"/>
          <w:szCs w:val="24"/>
        </w:rPr>
        <w:t xml:space="preserve">Becker-Olsen KL, Cudmore BA and Hill RP (2006) The impact of perceived corporate social responsibility on consumer behavior. </w:t>
      </w:r>
      <w:r w:rsidRPr="000F3D0B">
        <w:rPr>
          <w:rFonts w:asciiTheme="majorBidi" w:hAnsiTheme="majorBidi" w:cstheme="majorBidi"/>
          <w:i/>
          <w:sz w:val="24"/>
          <w:szCs w:val="24"/>
        </w:rPr>
        <w:t>Journal of Business Research</w:t>
      </w:r>
      <w:r w:rsidRPr="000F3D0B">
        <w:rPr>
          <w:rFonts w:asciiTheme="majorBidi" w:hAnsiTheme="majorBidi" w:cstheme="majorBidi"/>
          <w:sz w:val="24"/>
          <w:szCs w:val="24"/>
        </w:rPr>
        <w:t xml:space="preserve"> 59(1): 46-53</w:t>
      </w:r>
      <w:bookmarkEnd w:id="28"/>
    </w:p>
    <w:p w14:paraId="38D57E50"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29" w:name="_ENREF_16"/>
      <w:r w:rsidRPr="000F3D0B">
        <w:rPr>
          <w:rFonts w:asciiTheme="majorBidi" w:hAnsiTheme="majorBidi" w:cstheme="majorBidi"/>
          <w:sz w:val="24"/>
          <w:szCs w:val="24"/>
        </w:rPr>
        <w:t xml:space="preserve">Bergami M and Bagozzi RP (2000) Self-categorization, affective commitment and group self-esteem as distinct aspects of social identity in the organization. </w:t>
      </w:r>
      <w:r w:rsidRPr="000F3D0B">
        <w:rPr>
          <w:rFonts w:asciiTheme="majorBidi" w:hAnsiTheme="majorBidi" w:cstheme="majorBidi"/>
          <w:i/>
          <w:sz w:val="24"/>
          <w:szCs w:val="24"/>
        </w:rPr>
        <w:t>British Journal of Social Psychology</w:t>
      </w:r>
      <w:r w:rsidRPr="000F3D0B">
        <w:rPr>
          <w:rFonts w:asciiTheme="majorBidi" w:hAnsiTheme="majorBidi" w:cstheme="majorBidi"/>
          <w:sz w:val="24"/>
          <w:szCs w:val="24"/>
        </w:rPr>
        <w:t xml:space="preserve"> 39(4): 555-577</w:t>
      </w:r>
      <w:bookmarkEnd w:id="29"/>
    </w:p>
    <w:p w14:paraId="715B934F"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30" w:name="_ENREF_17"/>
      <w:r w:rsidRPr="000F3D0B">
        <w:rPr>
          <w:rFonts w:asciiTheme="majorBidi" w:hAnsiTheme="majorBidi" w:cstheme="majorBidi"/>
          <w:sz w:val="24"/>
          <w:szCs w:val="24"/>
        </w:rPr>
        <w:t xml:space="preserve">Bhattacharya C and Sen S (2004) Doing better at doing good: When, why, and how consumers respond to corporate social initiatives. </w:t>
      </w:r>
      <w:r w:rsidRPr="000F3D0B">
        <w:rPr>
          <w:rFonts w:asciiTheme="majorBidi" w:hAnsiTheme="majorBidi" w:cstheme="majorBidi"/>
          <w:i/>
          <w:sz w:val="24"/>
          <w:szCs w:val="24"/>
        </w:rPr>
        <w:t>California Management Review</w:t>
      </w:r>
      <w:r w:rsidRPr="000F3D0B">
        <w:rPr>
          <w:rFonts w:asciiTheme="majorBidi" w:hAnsiTheme="majorBidi" w:cstheme="majorBidi"/>
          <w:sz w:val="24"/>
          <w:szCs w:val="24"/>
        </w:rPr>
        <w:t xml:space="preserve"> 47(1): 9–24</w:t>
      </w:r>
      <w:bookmarkEnd w:id="30"/>
    </w:p>
    <w:p w14:paraId="612F2C24"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31" w:name="_ENREF_18"/>
      <w:r w:rsidRPr="000F3D0B">
        <w:rPr>
          <w:rFonts w:asciiTheme="majorBidi" w:hAnsiTheme="majorBidi" w:cstheme="majorBidi"/>
          <w:sz w:val="24"/>
          <w:szCs w:val="24"/>
        </w:rPr>
        <w:t xml:space="preserve">Bhattacharya C, Sen S and Korschun D (2008) Using Corporate Social Responsibility to Win the War for Talent. </w:t>
      </w:r>
      <w:r w:rsidRPr="000F3D0B">
        <w:rPr>
          <w:rFonts w:asciiTheme="majorBidi" w:hAnsiTheme="majorBidi" w:cstheme="majorBidi"/>
          <w:i/>
          <w:sz w:val="24"/>
          <w:szCs w:val="24"/>
        </w:rPr>
        <w:t>Sloan Management Review</w:t>
      </w:r>
      <w:r w:rsidRPr="000F3D0B">
        <w:rPr>
          <w:rFonts w:asciiTheme="majorBidi" w:hAnsiTheme="majorBidi" w:cstheme="majorBidi"/>
          <w:sz w:val="24"/>
          <w:szCs w:val="24"/>
        </w:rPr>
        <w:t xml:space="preserve"> 49(2): 36-44</w:t>
      </w:r>
      <w:bookmarkEnd w:id="31"/>
    </w:p>
    <w:p w14:paraId="69BD5763"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32" w:name="_ENREF_19"/>
      <w:r w:rsidRPr="000F3D0B">
        <w:rPr>
          <w:rFonts w:asciiTheme="majorBidi" w:hAnsiTheme="majorBidi" w:cstheme="majorBidi"/>
          <w:sz w:val="24"/>
          <w:szCs w:val="24"/>
        </w:rPr>
        <w:t xml:space="preserve">Bhattacharya CB, Rao H and Glynn MA (1995) Understanding the bond of identification: An investigation of its correlates among art museum members. </w:t>
      </w:r>
      <w:r w:rsidRPr="000F3D0B">
        <w:rPr>
          <w:rFonts w:asciiTheme="majorBidi" w:hAnsiTheme="majorBidi" w:cstheme="majorBidi"/>
          <w:i/>
          <w:sz w:val="24"/>
          <w:szCs w:val="24"/>
        </w:rPr>
        <w:t>The Journal of Marketing</w:t>
      </w:r>
      <w:r w:rsidRPr="000F3D0B">
        <w:rPr>
          <w:rFonts w:asciiTheme="majorBidi" w:hAnsiTheme="majorBidi" w:cstheme="majorBidi"/>
          <w:sz w:val="24"/>
          <w:szCs w:val="24"/>
        </w:rPr>
        <w:t xml:space="preserve"> 59(4): 46-57</w:t>
      </w:r>
      <w:bookmarkEnd w:id="32"/>
    </w:p>
    <w:p w14:paraId="1FCE69E7"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33" w:name="_ENREF_20"/>
      <w:r w:rsidRPr="000F3D0B">
        <w:rPr>
          <w:rFonts w:asciiTheme="majorBidi" w:hAnsiTheme="majorBidi" w:cstheme="majorBidi"/>
          <w:sz w:val="24"/>
          <w:szCs w:val="24"/>
        </w:rPr>
        <w:lastRenderedPageBreak/>
        <w:t xml:space="preserve">Bhattacharya CB and Sen S (2003) Consumer-company identification: a framework for understanding consumers' relationships with companies. </w:t>
      </w:r>
      <w:r w:rsidRPr="000F3D0B">
        <w:rPr>
          <w:rFonts w:asciiTheme="majorBidi" w:hAnsiTheme="majorBidi" w:cstheme="majorBidi"/>
          <w:i/>
          <w:sz w:val="24"/>
          <w:szCs w:val="24"/>
        </w:rPr>
        <w:t>Journal of Marketing</w:t>
      </w:r>
      <w:r w:rsidRPr="000F3D0B">
        <w:rPr>
          <w:rFonts w:asciiTheme="majorBidi" w:hAnsiTheme="majorBidi" w:cstheme="majorBidi"/>
          <w:sz w:val="24"/>
          <w:szCs w:val="24"/>
        </w:rPr>
        <w:t xml:space="preserve"> 67(2): 76-88</w:t>
      </w:r>
      <w:bookmarkEnd w:id="33"/>
    </w:p>
    <w:p w14:paraId="4CC17CD6"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34" w:name="_ENREF_21"/>
      <w:r w:rsidRPr="000F3D0B">
        <w:rPr>
          <w:rFonts w:asciiTheme="majorBidi" w:hAnsiTheme="majorBidi" w:cstheme="majorBidi"/>
          <w:sz w:val="24"/>
          <w:szCs w:val="24"/>
        </w:rPr>
        <w:t xml:space="preserve">Boğan E and Dedeoğlu BB (2020) Hotel employees' corporate social responsibility perception and organizational citizenship behavior: Perceived external prestige and pride in organization as serial mediators. </w:t>
      </w:r>
      <w:r w:rsidRPr="000F3D0B">
        <w:rPr>
          <w:rFonts w:asciiTheme="majorBidi" w:hAnsiTheme="majorBidi" w:cstheme="majorBidi"/>
          <w:i/>
          <w:sz w:val="24"/>
          <w:szCs w:val="24"/>
        </w:rPr>
        <w:t>Corporate Social Responsibility and Environmental Management</w:t>
      </w:r>
      <w:r w:rsidRPr="000F3D0B">
        <w:rPr>
          <w:rFonts w:asciiTheme="majorBidi" w:hAnsiTheme="majorBidi" w:cstheme="majorBidi"/>
          <w:sz w:val="24"/>
          <w:szCs w:val="24"/>
        </w:rPr>
        <w:t xml:space="preserve"> 27(5): 2342-2353</w:t>
      </w:r>
      <w:bookmarkEnd w:id="34"/>
    </w:p>
    <w:p w14:paraId="35DF073E"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35" w:name="_ENREF_22"/>
      <w:r w:rsidRPr="000F3D0B">
        <w:rPr>
          <w:rFonts w:asciiTheme="majorBidi" w:hAnsiTheme="majorBidi" w:cstheme="majorBidi"/>
          <w:sz w:val="24"/>
          <w:szCs w:val="24"/>
        </w:rPr>
        <w:t xml:space="preserve">Brammer S, Millington A and Rayton B (2007) The contribution of corporate social responsibility to organizational commitment. </w:t>
      </w:r>
      <w:r w:rsidRPr="000F3D0B">
        <w:rPr>
          <w:rFonts w:asciiTheme="majorBidi" w:hAnsiTheme="majorBidi" w:cstheme="majorBidi"/>
          <w:i/>
          <w:sz w:val="24"/>
          <w:szCs w:val="24"/>
        </w:rPr>
        <w:t>The International Journal of Human Resource Management</w:t>
      </w:r>
      <w:r w:rsidRPr="000F3D0B">
        <w:rPr>
          <w:rFonts w:asciiTheme="majorBidi" w:hAnsiTheme="majorBidi" w:cstheme="majorBidi"/>
          <w:sz w:val="24"/>
          <w:szCs w:val="24"/>
        </w:rPr>
        <w:t xml:space="preserve"> 18(10): 1701-1719</w:t>
      </w:r>
      <w:bookmarkEnd w:id="35"/>
    </w:p>
    <w:p w14:paraId="4825A5C5"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36" w:name="_ENREF_23"/>
      <w:r w:rsidRPr="000F3D0B">
        <w:rPr>
          <w:rFonts w:asciiTheme="majorBidi" w:hAnsiTheme="majorBidi" w:cstheme="majorBidi"/>
          <w:sz w:val="24"/>
          <w:szCs w:val="24"/>
        </w:rPr>
        <w:t xml:space="preserve">Carmeli A (2005) Perceived external prestige, affective commitment, and citizenship behaviors. </w:t>
      </w:r>
      <w:r w:rsidRPr="000F3D0B">
        <w:rPr>
          <w:rFonts w:asciiTheme="majorBidi" w:hAnsiTheme="majorBidi" w:cstheme="majorBidi"/>
          <w:i/>
          <w:sz w:val="24"/>
          <w:szCs w:val="24"/>
        </w:rPr>
        <w:t>Organization Studies</w:t>
      </w:r>
      <w:r w:rsidRPr="000F3D0B">
        <w:rPr>
          <w:rFonts w:asciiTheme="majorBidi" w:hAnsiTheme="majorBidi" w:cstheme="majorBidi"/>
          <w:sz w:val="24"/>
          <w:szCs w:val="24"/>
        </w:rPr>
        <w:t xml:space="preserve"> 26(3): 443-464</w:t>
      </w:r>
      <w:bookmarkEnd w:id="36"/>
    </w:p>
    <w:p w14:paraId="67556502"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37" w:name="_ENREF_24"/>
      <w:r w:rsidRPr="000F3D0B">
        <w:rPr>
          <w:rFonts w:asciiTheme="majorBidi" w:hAnsiTheme="majorBidi" w:cstheme="majorBidi"/>
          <w:sz w:val="24"/>
          <w:szCs w:val="24"/>
        </w:rPr>
        <w:t xml:space="preserve">Carmeli A and Freund A (2009) Linking perceived external prestige and intentions to leave the organization: the mediating role of job satisfaction and affective commitment. </w:t>
      </w:r>
      <w:r w:rsidRPr="000F3D0B">
        <w:rPr>
          <w:rFonts w:asciiTheme="majorBidi" w:hAnsiTheme="majorBidi" w:cstheme="majorBidi"/>
          <w:i/>
          <w:sz w:val="24"/>
          <w:szCs w:val="24"/>
        </w:rPr>
        <w:t>Journal of Social Service Research</w:t>
      </w:r>
      <w:r w:rsidRPr="000F3D0B">
        <w:rPr>
          <w:rFonts w:asciiTheme="majorBidi" w:hAnsiTheme="majorBidi" w:cstheme="majorBidi"/>
          <w:sz w:val="24"/>
          <w:szCs w:val="24"/>
        </w:rPr>
        <w:t xml:space="preserve"> 35(3): 236-250</w:t>
      </w:r>
      <w:bookmarkEnd w:id="37"/>
    </w:p>
    <w:p w14:paraId="5210F3E3"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38" w:name="_ENREF_25"/>
      <w:r w:rsidRPr="000F3D0B">
        <w:rPr>
          <w:rFonts w:asciiTheme="majorBidi" w:hAnsiTheme="majorBidi" w:cstheme="majorBidi"/>
          <w:sz w:val="24"/>
          <w:szCs w:val="24"/>
        </w:rPr>
        <w:t xml:space="preserve">Chaudhary R (2020) Corporate social responsibility and employee performance: a study among indian business executives. </w:t>
      </w:r>
      <w:r w:rsidRPr="000F3D0B">
        <w:rPr>
          <w:rFonts w:asciiTheme="majorBidi" w:hAnsiTheme="majorBidi" w:cstheme="majorBidi"/>
          <w:i/>
          <w:sz w:val="24"/>
          <w:szCs w:val="24"/>
        </w:rPr>
        <w:t>The International Journal of Human Resource Management</w:t>
      </w:r>
      <w:r w:rsidRPr="000F3D0B">
        <w:rPr>
          <w:rFonts w:asciiTheme="majorBidi" w:hAnsiTheme="majorBidi" w:cstheme="majorBidi"/>
          <w:sz w:val="24"/>
          <w:szCs w:val="24"/>
        </w:rPr>
        <w:t xml:space="preserve"> 31(21): 2761-2784</w:t>
      </w:r>
      <w:bookmarkEnd w:id="38"/>
    </w:p>
    <w:p w14:paraId="6F693676"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39" w:name="_ENREF_26"/>
      <w:r w:rsidRPr="000F3D0B">
        <w:rPr>
          <w:rFonts w:asciiTheme="majorBidi" w:hAnsiTheme="majorBidi" w:cstheme="majorBidi"/>
          <w:sz w:val="24"/>
          <w:szCs w:val="24"/>
        </w:rPr>
        <w:t xml:space="preserve">Chin WW (1998) The partial least squares approach to structural equation modeling IN: Marcoulides GA (ed) </w:t>
      </w:r>
      <w:r w:rsidRPr="000F3D0B">
        <w:rPr>
          <w:rFonts w:asciiTheme="majorBidi" w:hAnsiTheme="majorBidi" w:cstheme="majorBidi"/>
          <w:i/>
          <w:sz w:val="24"/>
          <w:szCs w:val="24"/>
        </w:rPr>
        <w:t>Modern methods for business research</w:t>
      </w:r>
      <w:r w:rsidRPr="000F3D0B">
        <w:rPr>
          <w:rFonts w:asciiTheme="majorBidi" w:hAnsiTheme="majorBidi" w:cstheme="majorBidi"/>
          <w:sz w:val="24"/>
          <w:szCs w:val="24"/>
        </w:rPr>
        <w:t>. Mahwah, NJ: Lawrence Erlbaum 295-358</w:t>
      </w:r>
      <w:bookmarkEnd w:id="39"/>
    </w:p>
    <w:p w14:paraId="325B3565"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40" w:name="_ENREF_27"/>
      <w:r w:rsidRPr="000F3D0B">
        <w:rPr>
          <w:rFonts w:asciiTheme="majorBidi" w:hAnsiTheme="majorBidi" w:cstheme="majorBidi"/>
          <w:sz w:val="24"/>
          <w:szCs w:val="24"/>
        </w:rPr>
        <w:t xml:space="preserve">Cohen J (1992) A power primer. </w:t>
      </w:r>
      <w:r w:rsidRPr="000F3D0B">
        <w:rPr>
          <w:rFonts w:asciiTheme="majorBidi" w:hAnsiTheme="majorBidi" w:cstheme="majorBidi"/>
          <w:i/>
          <w:sz w:val="24"/>
          <w:szCs w:val="24"/>
        </w:rPr>
        <w:t>Psychological Bulletin</w:t>
      </w:r>
      <w:r w:rsidRPr="000F3D0B">
        <w:rPr>
          <w:rFonts w:asciiTheme="majorBidi" w:hAnsiTheme="majorBidi" w:cstheme="majorBidi"/>
          <w:sz w:val="24"/>
          <w:szCs w:val="24"/>
        </w:rPr>
        <w:t xml:space="preserve"> 112(1): 155-159</w:t>
      </w:r>
      <w:bookmarkEnd w:id="40"/>
    </w:p>
    <w:p w14:paraId="701C2626"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41" w:name="_ENREF_28"/>
      <w:r w:rsidRPr="000F3D0B">
        <w:rPr>
          <w:rFonts w:asciiTheme="majorBidi" w:hAnsiTheme="majorBidi" w:cstheme="majorBidi"/>
          <w:sz w:val="24"/>
          <w:szCs w:val="24"/>
        </w:rPr>
        <w:t xml:space="preserve">Cropanzano R and Mitchell MS (2005) Social exchange theory: An interdisciplinary review. </w:t>
      </w:r>
      <w:r w:rsidRPr="000F3D0B">
        <w:rPr>
          <w:rFonts w:asciiTheme="majorBidi" w:hAnsiTheme="majorBidi" w:cstheme="majorBidi"/>
          <w:i/>
          <w:sz w:val="24"/>
          <w:szCs w:val="24"/>
        </w:rPr>
        <w:t>Journal of Management</w:t>
      </w:r>
      <w:r w:rsidRPr="000F3D0B">
        <w:rPr>
          <w:rFonts w:asciiTheme="majorBidi" w:hAnsiTheme="majorBidi" w:cstheme="majorBidi"/>
          <w:sz w:val="24"/>
          <w:szCs w:val="24"/>
        </w:rPr>
        <w:t xml:space="preserve"> 31(6): 874-900</w:t>
      </w:r>
      <w:bookmarkEnd w:id="41"/>
    </w:p>
    <w:p w14:paraId="02F0846F"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42" w:name="_ENREF_29"/>
      <w:r w:rsidRPr="000F3D0B">
        <w:rPr>
          <w:rFonts w:asciiTheme="majorBidi" w:hAnsiTheme="majorBidi" w:cstheme="majorBidi"/>
          <w:sz w:val="24"/>
          <w:szCs w:val="24"/>
        </w:rPr>
        <w:t xml:space="preserve">Ditlev-Simonsen CD (2015) The relationship between Norwegian and Swedish employees’ perception of corporate social responsibility and affective commitment. </w:t>
      </w:r>
      <w:r w:rsidRPr="000F3D0B">
        <w:rPr>
          <w:rFonts w:asciiTheme="majorBidi" w:hAnsiTheme="majorBidi" w:cstheme="majorBidi"/>
          <w:i/>
          <w:sz w:val="24"/>
          <w:szCs w:val="24"/>
        </w:rPr>
        <w:t>Business &amp; Society</w:t>
      </w:r>
      <w:r w:rsidRPr="000F3D0B">
        <w:rPr>
          <w:rFonts w:asciiTheme="majorBidi" w:hAnsiTheme="majorBidi" w:cstheme="majorBidi"/>
          <w:sz w:val="24"/>
          <w:szCs w:val="24"/>
        </w:rPr>
        <w:t xml:space="preserve"> 54(2): 229-253</w:t>
      </w:r>
      <w:bookmarkEnd w:id="42"/>
    </w:p>
    <w:p w14:paraId="601536EB"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43" w:name="_ENREF_30"/>
      <w:r w:rsidRPr="000F3D0B">
        <w:rPr>
          <w:rFonts w:asciiTheme="majorBidi" w:hAnsiTheme="majorBidi" w:cstheme="majorBidi"/>
          <w:sz w:val="24"/>
          <w:szCs w:val="24"/>
        </w:rPr>
        <w:t xml:space="preserve">Dutton JE, Dukerich JM and Harquail CV (1994) Organizational images and member identification. </w:t>
      </w:r>
      <w:r w:rsidRPr="000F3D0B">
        <w:rPr>
          <w:rFonts w:asciiTheme="majorBidi" w:hAnsiTheme="majorBidi" w:cstheme="majorBidi"/>
          <w:i/>
          <w:sz w:val="24"/>
          <w:szCs w:val="24"/>
        </w:rPr>
        <w:t>Administrative Science Quarterly</w:t>
      </w:r>
      <w:r w:rsidRPr="000F3D0B">
        <w:rPr>
          <w:rFonts w:asciiTheme="majorBidi" w:hAnsiTheme="majorBidi" w:cstheme="majorBidi"/>
          <w:sz w:val="24"/>
          <w:szCs w:val="24"/>
        </w:rPr>
        <w:t xml:space="preserve"> 39(2): 239-263</w:t>
      </w:r>
      <w:bookmarkEnd w:id="43"/>
    </w:p>
    <w:p w14:paraId="28E8AFBD"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44" w:name="_ENREF_31"/>
      <w:r w:rsidRPr="000F3D0B">
        <w:rPr>
          <w:rFonts w:asciiTheme="majorBidi" w:hAnsiTheme="majorBidi" w:cstheme="majorBidi"/>
          <w:sz w:val="24"/>
          <w:szCs w:val="24"/>
        </w:rPr>
        <w:t>Edwards MR and Kudret S (2017) Multi</w:t>
      </w:r>
      <w:r w:rsidRPr="000F3D0B">
        <w:rPr>
          <w:rFonts w:ascii="Cambria Math" w:hAnsi="Cambria Math" w:cs="Cambria Math"/>
          <w:sz w:val="24"/>
          <w:szCs w:val="24"/>
        </w:rPr>
        <w:t>‐</w:t>
      </w:r>
      <w:r w:rsidRPr="000F3D0B">
        <w:rPr>
          <w:rFonts w:asciiTheme="majorBidi" w:hAnsiTheme="majorBidi" w:cstheme="majorBidi"/>
          <w:sz w:val="24"/>
          <w:szCs w:val="24"/>
        </w:rPr>
        <w:t>foci CSR perceptions, procedural justice and in</w:t>
      </w:r>
      <w:r w:rsidRPr="000F3D0B">
        <w:rPr>
          <w:rFonts w:ascii="Cambria Math" w:hAnsi="Cambria Math" w:cs="Cambria Math"/>
          <w:sz w:val="24"/>
          <w:szCs w:val="24"/>
        </w:rPr>
        <w:t>‐</w:t>
      </w:r>
      <w:r w:rsidRPr="000F3D0B">
        <w:rPr>
          <w:rFonts w:asciiTheme="majorBidi" w:hAnsiTheme="majorBidi" w:cstheme="majorBidi"/>
          <w:sz w:val="24"/>
          <w:szCs w:val="24"/>
        </w:rPr>
        <w:t xml:space="preserve">role employee performance: the mediating role of commitment and pride. </w:t>
      </w:r>
      <w:r w:rsidRPr="000F3D0B">
        <w:rPr>
          <w:rFonts w:asciiTheme="majorBidi" w:hAnsiTheme="majorBidi" w:cstheme="majorBidi"/>
          <w:i/>
          <w:sz w:val="24"/>
          <w:szCs w:val="24"/>
        </w:rPr>
        <w:t>Human Resource Management Journal</w:t>
      </w:r>
      <w:r w:rsidRPr="000F3D0B">
        <w:rPr>
          <w:rFonts w:asciiTheme="majorBidi" w:hAnsiTheme="majorBidi" w:cstheme="majorBidi"/>
          <w:sz w:val="24"/>
          <w:szCs w:val="24"/>
        </w:rPr>
        <w:t xml:space="preserve"> 27(1): 169-188</w:t>
      </w:r>
      <w:bookmarkEnd w:id="44"/>
    </w:p>
    <w:p w14:paraId="01AAB264"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45" w:name="_ENREF_32"/>
      <w:r w:rsidRPr="000F3D0B">
        <w:rPr>
          <w:rFonts w:asciiTheme="majorBidi" w:hAnsiTheme="majorBidi" w:cstheme="majorBidi"/>
          <w:sz w:val="24"/>
          <w:szCs w:val="24"/>
        </w:rPr>
        <w:t xml:space="preserve">El-Kassar A-N, Yunis M and El-Khalil R (2017) The Mediating Effects of Employee-Company Identification on the Relationship between Ethics, Corporate Social Responsibility, and Organizational Citizenship Behavior. </w:t>
      </w:r>
      <w:r w:rsidRPr="000F3D0B">
        <w:rPr>
          <w:rFonts w:asciiTheme="majorBidi" w:hAnsiTheme="majorBidi" w:cstheme="majorBidi"/>
          <w:i/>
          <w:sz w:val="24"/>
          <w:szCs w:val="24"/>
        </w:rPr>
        <w:t>Journal of Promotion Management</w:t>
      </w:r>
      <w:r w:rsidRPr="000F3D0B">
        <w:rPr>
          <w:rFonts w:asciiTheme="majorBidi" w:hAnsiTheme="majorBidi" w:cstheme="majorBidi"/>
          <w:sz w:val="24"/>
          <w:szCs w:val="24"/>
        </w:rPr>
        <w:t xml:space="preserve"> 23(3): 419-436</w:t>
      </w:r>
      <w:bookmarkEnd w:id="45"/>
    </w:p>
    <w:p w14:paraId="0C8A59CF"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46" w:name="_ENREF_33"/>
      <w:r w:rsidRPr="000F3D0B">
        <w:rPr>
          <w:rFonts w:asciiTheme="majorBidi" w:hAnsiTheme="majorBidi" w:cstheme="majorBidi"/>
          <w:sz w:val="24"/>
          <w:szCs w:val="24"/>
        </w:rPr>
        <w:t xml:space="preserve">Faul F, Erdfelder E, Lang A-G and Buchner A (2007) G* Power 3: A flexible statistical power analysis program for the social, behavioral, and biomedical sciences. </w:t>
      </w:r>
      <w:r w:rsidRPr="000F3D0B">
        <w:rPr>
          <w:rFonts w:asciiTheme="majorBidi" w:hAnsiTheme="majorBidi" w:cstheme="majorBidi"/>
          <w:i/>
          <w:sz w:val="24"/>
          <w:szCs w:val="24"/>
        </w:rPr>
        <w:t>Behavior Research Methods</w:t>
      </w:r>
      <w:r w:rsidRPr="000F3D0B">
        <w:rPr>
          <w:rFonts w:asciiTheme="majorBidi" w:hAnsiTheme="majorBidi" w:cstheme="majorBidi"/>
          <w:sz w:val="24"/>
          <w:szCs w:val="24"/>
        </w:rPr>
        <w:t xml:space="preserve"> 39(2): 175-191</w:t>
      </w:r>
      <w:bookmarkEnd w:id="46"/>
    </w:p>
    <w:p w14:paraId="32A40583"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47" w:name="_ENREF_34"/>
      <w:r w:rsidRPr="000F3D0B">
        <w:rPr>
          <w:rFonts w:asciiTheme="majorBidi" w:hAnsiTheme="majorBidi" w:cstheme="majorBidi"/>
          <w:sz w:val="24"/>
          <w:szCs w:val="24"/>
        </w:rPr>
        <w:t xml:space="preserve">Flynn FJ (2005) Identity orientations and forms of social exchange in organizations. </w:t>
      </w:r>
      <w:r w:rsidRPr="000F3D0B">
        <w:rPr>
          <w:rFonts w:asciiTheme="majorBidi" w:hAnsiTheme="majorBidi" w:cstheme="majorBidi"/>
          <w:i/>
          <w:sz w:val="24"/>
          <w:szCs w:val="24"/>
        </w:rPr>
        <w:t>Academy of Management Review</w:t>
      </w:r>
      <w:r w:rsidRPr="000F3D0B">
        <w:rPr>
          <w:rFonts w:asciiTheme="majorBidi" w:hAnsiTheme="majorBidi" w:cstheme="majorBidi"/>
          <w:sz w:val="24"/>
          <w:szCs w:val="24"/>
        </w:rPr>
        <w:t xml:space="preserve"> 30(4): 737-750</w:t>
      </w:r>
      <w:bookmarkEnd w:id="47"/>
    </w:p>
    <w:p w14:paraId="59743C9C"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48" w:name="_ENREF_35"/>
      <w:r w:rsidRPr="000F3D0B">
        <w:rPr>
          <w:rFonts w:asciiTheme="majorBidi" w:hAnsiTheme="majorBidi" w:cstheme="majorBidi"/>
          <w:sz w:val="24"/>
          <w:szCs w:val="24"/>
        </w:rPr>
        <w:t xml:space="preserve">Fombrun C and Shanley M (1990) What's in a name? Reputation building and corporate strategy. </w:t>
      </w:r>
      <w:r w:rsidRPr="000F3D0B">
        <w:rPr>
          <w:rFonts w:asciiTheme="majorBidi" w:hAnsiTheme="majorBidi" w:cstheme="majorBidi"/>
          <w:i/>
          <w:sz w:val="24"/>
          <w:szCs w:val="24"/>
        </w:rPr>
        <w:t>Academy of Management Journal</w:t>
      </w:r>
      <w:r w:rsidRPr="000F3D0B">
        <w:rPr>
          <w:rFonts w:asciiTheme="majorBidi" w:hAnsiTheme="majorBidi" w:cstheme="majorBidi"/>
          <w:sz w:val="24"/>
          <w:szCs w:val="24"/>
        </w:rPr>
        <w:t xml:space="preserve"> 33(2): 233-258</w:t>
      </w:r>
      <w:bookmarkEnd w:id="48"/>
    </w:p>
    <w:p w14:paraId="5B4608F2"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49" w:name="_ENREF_36"/>
      <w:r w:rsidRPr="000F3D0B">
        <w:rPr>
          <w:rFonts w:asciiTheme="majorBidi" w:hAnsiTheme="majorBidi" w:cstheme="majorBidi"/>
          <w:sz w:val="24"/>
          <w:szCs w:val="24"/>
        </w:rPr>
        <w:t xml:space="preserve">Fryxell GE and Wang J (1994) The Fortune Corporate 'Reputation' Index: Reputation for What? </w:t>
      </w:r>
      <w:r w:rsidRPr="000F3D0B">
        <w:rPr>
          <w:rFonts w:asciiTheme="majorBidi" w:hAnsiTheme="majorBidi" w:cstheme="majorBidi"/>
          <w:i/>
          <w:sz w:val="24"/>
          <w:szCs w:val="24"/>
        </w:rPr>
        <w:t>Journal of Management</w:t>
      </w:r>
      <w:r w:rsidRPr="000F3D0B">
        <w:rPr>
          <w:rFonts w:asciiTheme="majorBidi" w:hAnsiTheme="majorBidi" w:cstheme="majorBidi"/>
          <w:sz w:val="24"/>
          <w:szCs w:val="24"/>
        </w:rPr>
        <w:t xml:space="preserve"> 20(1): 1-14</w:t>
      </w:r>
      <w:bookmarkEnd w:id="49"/>
    </w:p>
    <w:p w14:paraId="28D20D06"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50" w:name="_ENREF_37"/>
      <w:r w:rsidRPr="000F3D0B">
        <w:rPr>
          <w:rFonts w:asciiTheme="majorBidi" w:hAnsiTheme="majorBidi" w:cstheme="majorBidi"/>
          <w:sz w:val="24"/>
          <w:szCs w:val="24"/>
        </w:rPr>
        <w:t xml:space="preserve">Glavas A and Kelley K (2014) The Effects of Perceived Corporate Social Responsibility on Employee Attitudes. </w:t>
      </w:r>
      <w:r w:rsidRPr="000F3D0B">
        <w:rPr>
          <w:rFonts w:asciiTheme="majorBidi" w:hAnsiTheme="majorBidi" w:cstheme="majorBidi"/>
          <w:i/>
          <w:sz w:val="24"/>
          <w:szCs w:val="24"/>
        </w:rPr>
        <w:t>Business Ethics Quarterly</w:t>
      </w:r>
      <w:r w:rsidRPr="000F3D0B">
        <w:rPr>
          <w:rFonts w:asciiTheme="majorBidi" w:hAnsiTheme="majorBidi" w:cstheme="majorBidi"/>
          <w:sz w:val="24"/>
          <w:szCs w:val="24"/>
        </w:rPr>
        <w:t xml:space="preserve"> 24(2): 165-202</w:t>
      </w:r>
      <w:bookmarkEnd w:id="50"/>
    </w:p>
    <w:p w14:paraId="1D4A623E"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51" w:name="_ENREF_38"/>
      <w:r w:rsidRPr="000F3D0B">
        <w:rPr>
          <w:rFonts w:asciiTheme="majorBidi" w:hAnsiTheme="majorBidi" w:cstheme="majorBidi"/>
          <w:sz w:val="24"/>
          <w:szCs w:val="24"/>
        </w:rPr>
        <w:t xml:space="preserve">Gond J-P, El-Akremi A, Igalens J and Swaen V (2010) Corporate social responsibility influence on employees. </w:t>
      </w:r>
      <w:r w:rsidRPr="000F3D0B">
        <w:rPr>
          <w:rFonts w:asciiTheme="majorBidi" w:hAnsiTheme="majorBidi" w:cstheme="majorBidi"/>
          <w:i/>
          <w:sz w:val="24"/>
          <w:szCs w:val="24"/>
        </w:rPr>
        <w:t>International Centre for Corporate Social Responsibility, Nottingham University Business School</w:t>
      </w:r>
      <w:r w:rsidRPr="000F3D0B">
        <w:rPr>
          <w:rFonts w:asciiTheme="majorBidi" w:hAnsiTheme="majorBidi" w:cstheme="majorBidi"/>
          <w:sz w:val="24"/>
          <w:szCs w:val="24"/>
        </w:rPr>
        <w:t xml:space="preserve"> 54: 1-47</w:t>
      </w:r>
      <w:bookmarkEnd w:id="51"/>
    </w:p>
    <w:p w14:paraId="49A7ADCE"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52" w:name="_ENREF_39"/>
      <w:r w:rsidRPr="000F3D0B">
        <w:rPr>
          <w:rFonts w:asciiTheme="majorBidi" w:hAnsiTheme="majorBidi" w:cstheme="majorBidi"/>
          <w:sz w:val="24"/>
          <w:szCs w:val="24"/>
        </w:rPr>
        <w:lastRenderedPageBreak/>
        <w:t>Gond JP, El Akremi A, Swaen V and Babu N (2017) The psychological microfoundations of corporate social responsibility: A person</w:t>
      </w:r>
      <w:r w:rsidRPr="000F3D0B">
        <w:rPr>
          <w:rFonts w:ascii="Cambria Math" w:hAnsi="Cambria Math" w:cs="Cambria Math"/>
          <w:sz w:val="24"/>
          <w:szCs w:val="24"/>
        </w:rPr>
        <w:t>‐</w:t>
      </w:r>
      <w:r w:rsidRPr="000F3D0B">
        <w:rPr>
          <w:rFonts w:asciiTheme="majorBidi" w:hAnsiTheme="majorBidi" w:cstheme="majorBidi"/>
          <w:sz w:val="24"/>
          <w:szCs w:val="24"/>
        </w:rPr>
        <w:t xml:space="preserve">centric systematic review. </w:t>
      </w:r>
      <w:r w:rsidRPr="000F3D0B">
        <w:rPr>
          <w:rFonts w:asciiTheme="majorBidi" w:hAnsiTheme="majorBidi" w:cstheme="majorBidi"/>
          <w:i/>
          <w:sz w:val="24"/>
          <w:szCs w:val="24"/>
        </w:rPr>
        <w:t>Journal of Organizational Behavior</w:t>
      </w:r>
      <w:r w:rsidRPr="000F3D0B">
        <w:rPr>
          <w:rFonts w:asciiTheme="majorBidi" w:hAnsiTheme="majorBidi" w:cstheme="majorBidi"/>
          <w:sz w:val="24"/>
          <w:szCs w:val="24"/>
        </w:rPr>
        <w:t xml:space="preserve"> 38(2): 225-246</w:t>
      </w:r>
      <w:bookmarkEnd w:id="52"/>
    </w:p>
    <w:p w14:paraId="40C3840A"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53" w:name="_ENREF_40"/>
      <w:r w:rsidRPr="000F3D0B">
        <w:rPr>
          <w:rFonts w:asciiTheme="majorBidi" w:hAnsiTheme="majorBidi" w:cstheme="majorBidi"/>
          <w:sz w:val="24"/>
          <w:szCs w:val="24"/>
        </w:rPr>
        <w:t xml:space="preserve">Greening DW and Turban DB (2000) Corporate social performance as a competitive advantage in attracting a quality workforce. </w:t>
      </w:r>
      <w:r w:rsidRPr="000F3D0B">
        <w:rPr>
          <w:rFonts w:asciiTheme="majorBidi" w:hAnsiTheme="majorBidi" w:cstheme="majorBidi"/>
          <w:i/>
          <w:sz w:val="24"/>
          <w:szCs w:val="24"/>
        </w:rPr>
        <w:t>Business &amp; Society</w:t>
      </w:r>
      <w:r w:rsidRPr="000F3D0B">
        <w:rPr>
          <w:rFonts w:asciiTheme="majorBidi" w:hAnsiTheme="majorBidi" w:cstheme="majorBidi"/>
          <w:sz w:val="24"/>
          <w:szCs w:val="24"/>
        </w:rPr>
        <w:t xml:space="preserve"> 39(3): 254-280</w:t>
      </w:r>
      <w:bookmarkEnd w:id="53"/>
    </w:p>
    <w:p w14:paraId="27AD430F"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54" w:name="_ENREF_41"/>
      <w:r w:rsidRPr="000F3D0B">
        <w:rPr>
          <w:rFonts w:asciiTheme="majorBidi" w:hAnsiTheme="majorBidi" w:cstheme="majorBidi"/>
          <w:sz w:val="24"/>
          <w:szCs w:val="24"/>
        </w:rPr>
        <w:t xml:space="preserve">Habel J, Schons LM, Alavi S and Wieseke J (2016) Warm glow or extra charge? The ambivalent effect of corporate social responsibility activities on customers’ perceived price fairness. </w:t>
      </w:r>
      <w:r w:rsidRPr="000F3D0B">
        <w:rPr>
          <w:rFonts w:asciiTheme="majorBidi" w:hAnsiTheme="majorBidi" w:cstheme="majorBidi"/>
          <w:i/>
          <w:sz w:val="24"/>
          <w:szCs w:val="24"/>
        </w:rPr>
        <w:t>Journal of Marketing</w:t>
      </w:r>
      <w:r w:rsidRPr="000F3D0B">
        <w:rPr>
          <w:rFonts w:asciiTheme="majorBidi" w:hAnsiTheme="majorBidi" w:cstheme="majorBidi"/>
          <w:sz w:val="24"/>
          <w:szCs w:val="24"/>
        </w:rPr>
        <w:t xml:space="preserve"> 80(1): 84-105</w:t>
      </w:r>
      <w:bookmarkEnd w:id="54"/>
    </w:p>
    <w:p w14:paraId="3CF25E9B"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55" w:name="_ENREF_42"/>
      <w:r w:rsidRPr="000F3D0B">
        <w:rPr>
          <w:rFonts w:asciiTheme="majorBidi" w:hAnsiTheme="majorBidi" w:cstheme="majorBidi"/>
          <w:sz w:val="24"/>
          <w:szCs w:val="24"/>
        </w:rPr>
        <w:t xml:space="preserve">Hair Jr JF, Hult GTM, Ringle C and Sarstedt M (2013) </w:t>
      </w:r>
      <w:r w:rsidRPr="000F3D0B">
        <w:rPr>
          <w:rFonts w:asciiTheme="majorBidi" w:hAnsiTheme="majorBidi" w:cstheme="majorBidi"/>
          <w:i/>
          <w:sz w:val="24"/>
          <w:szCs w:val="24"/>
        </w:rPr>
        <w:t>A primer on partial least squares structural equation modeling (PLS-SEM)</w:t>
      </w:r>
      <w:r w:rsidRPr="000F3D0B">
        <w:rPr>
          <w:rFonts w:asciiTheme="majorBidi" w:hAnsiTheme="majorBidi" w:cstheme="majorBidi"/>
          <w:sz w:val="24"/>
          <w:szCs w:val="24"/>
        </w:rPr>
        <w:t>. Thousand Oaks: SAGE Publications</w:t>
      </w:r>
      <w:bookmarkEnd w:id="55"/>
    </w:p>
    <w:p w14:paraId="39243714"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56" w:name="_ENREF_43"/>
      <w:r w:rsidRPr="000F3D0B">
        <w:rPr>
          <w:rFonts w:asciiTheme="majorBidi" w:hAnsiTheme="majorBidi" w:cstheme="majorBidi"/>
          <w:sz w:val="24"/>
          <w:szCs w:val="24"/>
        </w:rPr>
        <w:t xml:space="preserve">Hammond SA and Slocum Jr JW (1996) The impact of prior firm financial performance on subsequent corporate reputation. </w:t>
      </w:r>
      <w:r w:rsidRPr="000F3D0B">
        <w:rPr>
          <w:rFonts w:asciiTheme="majorBidi" w:hAnsiTheme="majorBidi" w:cstheme="majorBidi"/>
          <w:i/>
          <w:sz w:val="24"/>
          <w:szCs w:val="24"/>
        </w:rPr>
        <w:t>Journal of Business Ethics</w:t>
      </w:r>
      <w:r w:rsidRPr="000F3D0B">
        <w:rPr>
          <w:rFonts w:asciiTheme="majorBidi" w:hAnsiTheme="majorBidi" w:cstheme="majorBidi"/>
          <w:sz w:val="24"/>
          <w:szCs w:val="24"/>
        </w:rPr>
        <w:t xml:space="preserve"> 15(2): 159-165</w:t>
      </w:r>
      <w:bookmarkEnd w:id="56"/>
    </w:p>
    <w:p w14:paraId="3D61BAC8"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57" w:name="_ENREF_44"/>
      <w:r w:rsidRPr="000F3D0B">
        <w:rPr>
          <w:rFonts w:asciiTheme="majorBidi" w:hAnsiTheme="majorBidi" w:cstheme="majorBidi"/>
          <w:sz w:val="24"/>
          <w:szCs w:val="24"/>
        </w:rPr>
        <w:t xml:space="preserve">Henseler J, Ringle CM and Sinkovics RR (2009) The use of partial least squares path modeling in international marketing. </w:t>
      </w:r>
      <w:r w:rsidRPr="000F3D0B">
        <w:rPr>
          <w:rFonts w:asciiTheme="majorBidi" w:hAnsiTheme="majorBidi" w:cstheme="majorBidi"/>
          <w:i/>
          <w:sz w:val="24"/>
          <w:szCs w:val="24"/>
        </w:rPr>
        <w:t>Advances in International Marketing</w:t>
      </w:r>
      <w:r w:rsidRPr="000F3D0B">
        <w:rPr>
          <w:rFonts w:asciiTheme="majorBidi" w:hAnsiTheme="majorBidi" w:cstheme="majorBidi"/>
          <w:sz w:val="24"/>
          <w:szCs w:val="24"/>
        </w:rPr>
        <w:t xml:space="preserve"> 20: 277-319</w:t>
      </w:r>
      <w:bookmarkEnd w:id="57"/>
    </w:p>
    <w:p w14:paraId="69474D31"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58" w:name="_ENREF_45"/>
      <w:r w:rsidRPr="000F3D0B">
        <w:rPr>
          <w:rFonts w:asciiTheme="majorBidi" w:hAnsiTheme="majorBidi" w:cstheme="majorBidi"/>
          <w:sz w:val="24"/>
          <w:szCs w:val="24"/>
        </w:rPr>
        <w:t xml:space="preserve">Hogg MA and Turner JC (1985) Interpersonal attraction, social identification and psychological group formation. </w:t>
      </w:r>
      <w:r w:rsidRPr="000F3D0B">
        <w:rPr>
          <w:rFonts w:asciiTheme="majorBidi" w:hAnsiTheme="majorBidi" w:cstheme="majorBidi"/>
          <w:i/>
          <w:sz w:val="24"/>
          <w:szCs w:val="24"/>
        </w:rPr>
        <w:t>European Journal of Social Psychology</w:t>
      </w:r>
      <w:r w:rsidRPr="000F3D0B">
        <w:rPr>
          <w:rFonts w:asciiTheme="majorBidi" w:hAnsiTheme="majorBidi" w:cstheme="majorBidi"/>
          <w:sz w:val="24"/>
          <w:szCs w:val="24"/>
        </w:rPr>
        <w:t xml:space="preserve"> 15(1): 51-66</w:t>
      </w:r>
      <w:bookmarkEnd w:id="58"/>
    </w:p>
    <w:p w14:paraId="6F693607"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59" w:name="_ENREF_46"/>
      <w:r w:rsidRPr="000F3D0B">
        <w:rPr>
          <w:rFonts w:asciiTheme="majorBidi" w:hAnsiTheme="majorBidi" w:cstheme="majorBidi"/>
          <w:sz w:val="24"/>
          <w:szCs w:val="24"/>
        </w:rPr>
        <w:t xml:space="preserve">Huselid MA and Day NE (1991) Organizational commitment, job involvement, and turnover: A substantive and methodological analysis. </w:t>
      </w:r>
      <w:r w:rsidRPr="000F3D0B">
        <w:rPr>
          <w:rFonts w:asciiTheme="majorBidi" w:hAnsiTheme="majorBidi" w:cstheme="majorBidi"/>
          <w:i/>
          <w:sz w:val="24"/>
          <w:szCs w:val="24"/>
        </w:rPr>
        <w:t>Journal of Applied Psychology</w:t>
      </w:r>
      <w:r w:rsidRPr="000F3D0B">
        <w:rPr>
          <w:rFonts w:asciiTheme="majorBidi" w:hAnsiTheme="majorBidi" w:cstheme="majorBidi"/>
          <w:sz w:val="24"/>
          <w:szCs w:val="24"/>
        </w:rPr>
        <w:t xml:space="preserve"> 76(3): 380-391</w:t>
      </w:r>
      <w:bookmarkEnd w:id="59"/>
    </w:p>
    <w:p w14:paraId="324A9398"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60" w:name="_ENREF_47"/>
      <w:r w:rsidRPr="000F3D0B">
        <w:rPr>
          <w:rFonts w:asciiTheme="majorBidi" w:hAnsiTheme="majorBidi" w:cstheme="majorBidi"/>
          <w:sz w:val="24"/>
          <w:szCs w:val="24"/>
        </w:rPr>
        <w:t xml:space="preserve">Jones DA (2010) Does serving the community also serve the company? Using organizational identification and social exchange theories to understand employee responses to a volunteerism programme. </w:t>
      </w:r>
      <w:r w:rsidRPr="000F3D0B">
        <w:rPr>
          <w:rFonts w:asciiTheme="majorBidi" w:hAnsiTheme="majorBidi" w:cstheme="majorBidi"/>
          <w:i/>
          <w:sz w:val="24"/>
          <w:szCs w:val="24"/>
        </w:rPr>
        <w:t>Journal of Occupational and Organizational Psychology</w:t>
      </w:r>
      <w:r w:rsidRPr="000F3D0B">
        <w:rPr>
          <w:rFonts w:asciiTheme="majorBidi" w:hAnsiTheme="majorBidi" w:cstheme="majorBidi"/>
          <w:sz w:val="24"/>
          <w:szCs w:val="24"/>
        </w:rPr>
        <w:t xml:space="preserve"> 83(4): 857-878</w:t>
      </w:r>
      <w:bookmarkEnd w:id="60"/>
    </w:p>
    <w:p w14:paraId="720CFB2B"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61" w:name="_ENREF_48"/>
      <w:r w:rsidRPr="000F3D0B">
        <w:rPr>
          <w:rFonts w:asciiTheme="majorBidi" w:hAnsiTheme="majorBidi" w:cstheme="majorBidi"/>
          <w:sz w:val="24"/>
          <w:szCs w:val="24"/>
        </w:rPr>
        <w:t xml:space="preserve">Kim HR, Lee M, Lee HT and Kim NM (2010) Corporate social responsibility and employee–company identification. </w:t>
      </w:r>
      <w:r w:rsidRPr="000F3D0B">
        <w:rPr>
          <w:rFonts w:asciiTheme="majorBidi" w:hAnsiTheme="majorBidi" w:cstheme="majorBidi"/>
          <w:i/>
          <w:sz w:val="24"/>
          <w:szCs w:val="24"/>
        </w:rPr>
        <w:t>Journal of Business Ethics</w:t>
      </w:r>
      <w:r w:rsidRPr="000F3D0B">
        <w:rPr>
          <w:rFonts w:asciiTheme="majorBidi" w:hAnsiTheme="majorBidi" w:cstheme="majorBidi"/>
          <w:sz w:val="24"/>
          <w:szCs w:val="24"/>
        </w:rPr>
        <w:t xml:space="preserve"> 95(4): 557-569</w:t>
      </w:r>
      <w:bookmarkEnd w:id="61"/>
    </w:p>
    <w:p w14:paraId="770C8F5D"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62" w:name="_ENREF_49"/>
      <w:r w:rsidRPr="000F3D0B">
        <w:rPr>
          <w:rFonts w:asciiTheme="majorBidi" w:hAnsiTheme="majorBidi" w:cstheme="majorBidi"/>
          <w:sz w:val="24"/>
          <w:szCs w:val="24"/>
        </w:rPr>
        <w:t xml:space="preserve">Knippenberg D and Schie E (2000) Foci and correlates of organizational identification. </w:t>
      </w:r>
      <w:r w:rsidRPr="000F3D0B">
        <w:rPr>
          <w:rFonts w:asciiTheme="majorBidi" w:hAnsiTheme="majorBidi" w:cstheme="majorBidi"/>
          <w:i/>
          <w:sz w:val="24"/>
          <w:szCs w:val="24"/>
        </w:rPr>
        <w:t>Journal of Occupational and Organizational Psychology</w:t>
      </w:r>
      <w:r w:rsidRPr="000F3D0B">
        <w:rPr>
          <w:rFonts w:asciiTheme="majorBidi" w:hAnsiTheme="majorBidi" w:cstheme="majorBidi"/>
          <w:sz w:val="24"/>
          <w:szCs w:val="24"/>
        </w:rPr>
        <w:t xml:space="preserve"> 73(2): 137-147</w:t>
      </w:r>
      <w:bookmarkEnd w:id="62"/>
    </w:p>
    <w:p w14:paraId="37E4CE9C" w14:textId="0795B673" w:rsidR="0080729E" w:rsidRPr="000F3D0B" w:rsidRDefault="0080729E" w:rsidP="002D15DE">
      <w:pPr>
        <w:pStyle w:val="EndNoteBibliography"/>
        <w:spacing w:after="0"/>
        <w:ind w:left="720" w:hanging="720"/>
        <w:rPr>
          <w:rFonts w:asciiTheme="majorBidi" w:hAnsiTheme="majorBidi" w:cstheme="majorBidi"/>
          <w:sz w:val="24"/>
          <w:szCs w:val="24"/>
        </w:rPr>
      </w:pPr>
      <w:bookmarkStart w:id="63" w:name="_ENREF_50"/>
      <w:r w:rsidRPr="000F3D0B">
        <w:rPr>
          <w:rFonts w:asciiTheme="majorBidi" w:hAnsiTheme="majorBidi" w:cstheme="majorBidi"/>
          <w:sz w:val="24"/>
          <w:szCs w:val="24"/>
        </w:rPr>
        <w:t xml:space="preserve">Kock N (2015) Common method bias in PLS-SEM: A full collinearity assessment approach. </w:t>
      </w:r>
      <w:r w:rsidRPr="000F3D0B">
        <w:rPr>
          <w:rFonts w:asciiTheme="majorBidi" w:hAnsiTheme="majorBidi" w:cstheme="majorBidi"/>
          <w:i/>
          <w:sz w:val="24"/>
          <w:szCs w:val="24"/>
        </w:rPr>
        <w:t xml:space="preserve">International Journal of e-Collaboration </w:t>
      </w:r>
      <w:r w:rsidRPr="000F3D0B">
        <w:rPr>
          <w:rFonts w:asciiTheme="majorBidi" w:hAnsiTheme="majorBidi" w:cstheme="majorBidi"/>
          <w:sz w:val="24"/>
          <w:szCs w:val="24"/>
        </w:rPr>
        <w:t xml:space="preserve"> 11(4): 1-10</w:t>
      </w:r>
      <w:bookmarkEnd w:id="63"/>
    </w:p>
    <w:p w14:paraId="5FD6F8D5"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64" w:name="_ENREF_51"/>
      <w:r w:rsidRPr="000F3D0B">
        <w:rPr>
          <w:rFonts w:asciiTheme="majorBidi" w:hAnsiTheme="majorBidi" w:cstheme="majorBidi"/>
          <w:sz w:val="24"/>
          <w:szCs w:val="24"/>
        </w:rPr>
        <w:t xml:space="preserve">Kock N and Lynn G (2012) Lateral collinearity and misleading results in variance-based SEM: An illustration and recommendations. </w:t>
      </w:r>
      <w:r w:rsidRPr="000F3D0B">
        <w:rPr>
          <w:rFonts w:asciiTheme="majorBidi" w:hAnsiTheme="majorBidi" w:cstheme="majorBidi"/>
          <w:i/>
          <w:sz w:val="24"/>
          <w:szCs w:val="24"/>
        </w:rPr>
        <w:t>Journal of the Association for Information Systems</w:t>
      </w:r>
      <w:r w:rsidRPr="000F3D0B">
        <w:rPr>
          <w:rFonts w:asciiTheme="majorBidi" w:hAnsiTheme="majorBidi" w:cstheme="majorBidi"/>
          <w:sz w:val="24"/>
          <w:szCs w:val="24"/>
        </w:rPr>
        <w:t xml:space="preserve"> 13(7): 546-580</w:t>
      </w:r>
      <w:bookmarkEnd w:id="64"/>
    </w:p>
    <w:p w14:paraId="5514EC21"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65" w:name="_ENREF_52"/>
      <w:r w:rsidRPr="000F3D0B">
        <w:rPr>
          <w:rFonts w:asciiTheme="majorBidi" w:hAnsiTheme="majorBidi" w:cstheme="majorBidi"/>
          <w:sz w:val="24"/>
          <w:szCs w:val="24"/>
        </w:rPr>
        <w:t xml:space="preserve">Kreiner GE and Ashforth BE (2004) Evidence toward an expanded model of organizational identification. </w:t>
      </w:r>
      <w:r w:rsidRPr="000F3D0B">
        <w:rPr>
          <w:rFonts w:asciiTheme="majorBidi" w:hAnsiTheme="majorBidi" w:cstheme="majorBidi"/>
          <w:i/>
          <w:sz w:val="24"/>
          <w:szCs w:val="24"/>
        </w:rPr>
        <w:t>Journal of Organizational Behavior</w:t>
      </w:r>
      <w:r w:rsidRPr="000F3D0B">
        <w:rPr>
          <w:rFonts w:asciiTheme="majorBidi" w:hAnsiTheme="majorBidi" w:cstheme="majorBidi"/>
          <w:sz w:val="24"/>
          <w:szCs w:val="24"/>
        </w:rPr>
        <w:t xml:space="preserve"> 25(1): 1-27</w:t>
      </w:r>
      <w:bookmarkEnd w:id="65"/>
    </w:p>
    <w:p w14:paraId="1EB38548"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66" w:name="_ENREF_53"/>
      <w:r w:rsidRPr="000F3D0B">
        <w:rPr>
          <w:rFonts w:asciiTheme="majorBidi" w:hAnsiTheme="majorBidi" w:cstheme="majorBidi"/>
          <w:sz w:val="24"/>
          <w:szCs w:val="24"/>
        </w:rPr>
        <w:t xml:space="preserve">Lawler EJ (2001) An affect theory of social exchange. </w:t>
      </w:r>
      <w:r w:rsidRPr="000F3D0B">
        <w:rPr>
          <w:rFonts w:asciiTheme="majorBidi" w:hAnsiTheme="majorBidi" w:cstheme="majorBidi"/>
          <w:i/>
          <w:sz w:val="24"/>
          <w:szCs w:val="24"/>
        </w:rPr>
        <w:t>American Journal of Sociology</w:t>
      </w:r>
      <w:r w:rsidRPr="000F3D0B">
        <w:rPr>
          <w:rFonts w:asciiTheme="majorBidi" w:hAnsiTheme="majorBidi" w:cstheme="majorBidi"/>
          <w:sz w:val="24"/>
          <w:szCs w:val="24"/>
        </w:rPr>
        <w:t xml:space="preserve"> 107(2): 321-352</w:t>
      </w:r>
      <w:bookmarkEnd w:id="66"/>
    </w:p>
    <w:p w14:paraId="680CE615"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67" w:name="_ENREF_54"/>
      <w:r w:rsidRPr="000F3D0B">
        <w:rPr>
          <w:rFonts w:asciiTheme="majorBidi" w:hAnsiTheme="majorBidi" w:cstheme="majorBidi"/>
          <w:sz w:val="24"/>
          <w:szCs w:val="24"/>
        </w:rPr>
        <w:t xml:space="preserve">Lee EM, Park S-Y and Lee HJ (2013) Employee perception of CSR activities: Its antecedents and consequences. </w:t>
      </w:r>
      <w:r w:rsidRPr="000F3D0B">
        <w:rPr>
          <w:rFonts w:asciiTheme="majorBidi" w:hAnsiTheme="majorBidi" w:cstheme="majorBidi"/>
          <w:i/>
          <w:sz w:val="24"/>
          <w:szCs w:val="24"/>
        </w:rPr>
        <w:t>Journal of Business Research</w:t>
      </w:r>
      <w:r w:rsidRPr="000F3D0B">
        <w:rPr>
          <w:rFonts w:asciiTheme="majorBidi" w:hAnsiTheme="majorBidi" w:cstheme="majorBidi"/>
          <w:sz w:val="24"/>
          <w:szCs w:val="24"/>
        </w:rPr>
        <w:t xml:space="preserve"> 66(10): 1716-1724</w:t>
      </w:r>
      <w:bookmarkEnd w:id="67"/>
    </w:p>
    <w:p w14:paraId="51E3A60B"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68" w:name="_ENREF_55"/>
      <w:r w:rsidRPr="000F3D0B">
        <w:rPr>
          <w:rFonts w:asciiTheme="majorBidi" w:hAnsiTheme="majorBidi" w:cstheme="majorBidi"/>
          <w:sz w:val="24"/>
          <w:szCs w:val="24"/>
        </w:rPr>
        <w:t xml:space="preserve">Lee Y and Chang H (2008) Relations between Team Work and Innovation in Organizations and the Job Satisfaction of Employees: A Factor Analytic Study. </w:t>
      </w:r>
      <w:r w:rsidRPr="000F3D0B">
        <w:rPr>
          <w:rFonts w:asciiTheme="majorBidi" w:hAnsiTheme="majorBidi" w:cstheme="majorBidi"/>
          <w:i/>
          <w:sz w:val="24"/>
          <w:szCs w:val="24"/>
        </w:rPr>
        <w:t>International Journal of Management</w:t>
      </w:r>
      <w:r w:rsidRPr="000F3D0B">
        <w:rPr>
          <w:rFonts w:asciiTheme="majorBidi" w:hAnsiTheme="majorBidi" w:cstheme="majorBidi"/>
          <w:sz w:val="24"/>
          <w:szCs w:val="24"/>
        </w:rPr>
        <w:t xml:space="preserve"> 25(4): 732-739</w:t>
      </w:r>
      <w:bookmarkEnd w:id="68"/>
    </w:p>
    <w:p w14:paraId="2565DBD9"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69" w:name="_ENREF_56"/>
      <w:r w:rsidRPr="000F3D0B">
        <w:rPr>
          <w:rFonts w:asciiTheme="majorBidi" w:hAnsiTheme="majorBidi" w:cstheme="majorBidi"/>
          <w:sz w:val="24"/>
          <w:szCs w:val="24"/>
        </w:rPr>
        <w:t xml:space="preserve">Lichtenstein DR, Drumwright ME and Braig BM (2004) The effect of corporate social responsibility on customer donations to corporate-supported nonprofits. </w:t>
      </w:r>
      <w:r w:rsidRPr="000F3D0B">
        <w:rPr>
          <w:rFonts w:asciiTheme="majorBidi" w:hAnsiTheme="majorBidi" w:cstheme="majorBidi"/>
          <w:i/>
          <w:sz w:val="24"/>
          <w:szCs w:val="24"/>
        </w:rPr>
        <w:t>Journal of Marketing</w:t>
      </w:r>
      <w:r w:rsidRPr="000F3D0B">
        <w:rPr>
          <w:rFonts w:asciiTheme="majorBidi" w:hAnsiTheme="majorBidi" w:cstheme="majorBidi"/>
          <w:sz w:val="24"/>
          <w:szCs w:val="24"/>
        </w:rPr>
        <w:t xml:space="preserve"> 68(4): 16-32</w:t>
      </w:r>
      <w:bookmarkEnd w:id="69"/>
    </w:p>
    <w:p w14:paraId="4FAFE43B"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70" w:name="_ENREF_57"/>
      <w:r w:rsidRPr="000F3D0B">
        <w:rPr>
          <w:rFonts w:asciiTheme="majorBidi" w:hAnsiTheme="majorBidi" w:cstheme="majorBidi"/>
          <w:sz w:val="24"/>
          <w:szCs w:val="24"/>
        </w:rPr>
        <w:t xml:space="preserve">Mael F (1988) Organizational identification: Construct redefinition and ajeldapplication with organizational alumni. </w:t>
      </w:r>
      <w:r w:rsidRPr="000F3D0B">
        <w:rPr>
          <w:rFonts w:asciiTheme="majorBidi" w:hAnsiTheme="majorBidi" w:cstheme="majorBidi"/>
          <w:i/>
          <w:sz w:val="24"/>
          <w:szCs w:val="24"/>
        </w:rPr>
        <w:t xml:space="preserve">Unpublished doctoral dissertation. </w:t>
      </w:r>
      <w:r w:rsidRPr="000F3D0B">
        <w:rPr>
          <w:rFonts w:asciiTheme="majorBidi" w:hAnsiTheme="majorBidi" w:cstheme="majorBidi"/>
          <w:sz w:val="24"/>
          <w:szCs w:val="24"/>
        </w:rPr>
        <w:t xml:space="preserve"> Detroit: Wayne State University</w:t>
      </w:r>
      <w:bookmarkEnd w:id="70"/>
    </w:p>
    <w:p w14:paraId="29D38174"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71" w:name="_ENREF_58"/>
      <w:r w:rsidRPr="000F3D0B">
        <w:rPr>
          <w:rFonts w:asciiTheme="majorBidi" w:hAnsiTheme="majorBidi" w:cstheme="majorBidi"/>
          <w:sz w:val="24"/>
          <w:szCs w:val="24"/>
        </w:rPr>
        <w:lastRenderedPageBreak/>
        <w:t xml:space="preserve">Mael F and Ashforth BE (1992) Alumni and their alma mater: A partial test of the reformulated model of organizational identification. </w:t>
      </w:r>
      <w:r w:rsidRPr="000F3D0B">
        <w:rPr>
          <w:rFonts w:asciiTheme="majorBidi" w:hAnsiTheme="majorBidi" w:cstheme="majorBidi"/>
          <w:i/>
          <w:sz w:val="24"/>
          <w:szCs w:val="24"/>
        </w:rPr>
        <w:t>Journal of Organizational Behavior</w:t>
      </w:r>
      <w:r w:rsidRPr="000F3D0B">
        <w:rPr>
          <w:rFonts w:asciiTheme="majorBidi" w:hAnsiTheme="majorBidi" w:cstheme="majorBidi"/>
          <w:sz w:val="24"/>
          <w:szCs w:val="24"/>
        </w:rPr>
        <w:t xml:space="preserve"> 13(2): 103-123</w:t>
      </w:r>
      <w:bookmarkEnd w:id="71"/>
    </w:p>
    <w:p w14:paraId="321A06B3"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72" w:name="_ENREF_59"/>
      <w:r w:rsidRPr="000F3D0B">
        <w:rPr>
          <w:rFonts w:asciiTheme="majorBidi" w:hAnsiTheme="majorBidi" w:cstheme="majorBidi"/>
          <w:sz w:val="24"/>
          <w:szCs w:val="24"/>
        </w:rPr>
        <w:t xml:space="preserve">Mael FA and Tetrick LE (1992) Identifying organizational identification. </w:t>
      </w:r>
      <w:r w:rsidRPr="000F3D0B">
        <w:rPr>
          <w:rFonts w:asciiTheme="majorBidi" w:hAnsiTheme="majorBidi" w:cstheme="majorBidi"/>
          <w:i/>
          <w:sz w:val="24"/>
          <w:szCs w:val="24"/>
        </w:rPr>
        <w:t>Educational and Psychological Measurement</w:t>
      </w:r>
      <w:r w:rsidRPr="000F3D0B">
        <w:rPr>
          <w:rFonts w:asciiTheme="majorBidi" w:hAnsiTheme="majorBidi" w:cstheme="majorBidi"/>
          <w:sz w:val="24"/>
          <w:szCs w:val="24"/>
        </w:rPr>
        <w:t xml:space="preserve"> 52(4): 813-824</w:t>
      </w:r>
      <w:bookmarkEnd w:id="72"/>
    </w:p>
    <w:p w14:paraId="2B7FC66A"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73" w:name="_ENREF_60"/>
      <w:r w:rsidRPr="000F3D0B">
        <w:rPr>
          <w:rFonts w:asciiTheme="majorBidi" w:hAnsiTheme="majorBidi" w:cstheme="majorBidi"/>
          <w:sz w:val="24"/>
          <w:szCs w:val="24"/>
        </w:rPr>
        <w:t xml:space="preserve">Mahanta M (2012) Personal Characteristics and Job Satisfaction as Predictors of Organizational Commitment: An Empirical Investigation. </w:t>
      </w:r>
      <w:r w:rsidRPr="000F3D0B">
        <w:rPr>
          <w:rFonts w:asciiTheme="majorBidi" w:hAnsiTheme="majorBidi" w:cstheme="majorBidi"/>
          <w:i/>
          <w:sz w:val="24"/>
          <w:szCs w:val="24"/>
        </w:rPr>
        <w:t>South Asian Journal of Management</w:t>
      </w:r>
      <w:r w:rsidRPr="000F3D0B">
        <w:rPr>
          <w:rFonts w:asciiTheme="majorBidi" w:hAnsiTheme="majorBidi" w:cstheme="majorBidi"/>
          <w:sz w:val="24"/>
          <w:szCs w:val="24"/>
        </w:rPr>
        <w:t xml:space="preserve"> 19(4): 46-58</w:t>
      </w:r>
      <w:bookmarkEnd w:id="73"/>
    </w:p>
    <w:p w14:paraId="5FEB8BA0"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74" w:name="_ENREF_61"/>
      <w:r w:rsidRPr="000F3D0B">
        <w:rPr>
          <w:rFonts w:asciiTheme="majorBidi" w:hAnsiTheme="majorBidi" w:cstheme="majorBidi"/>
          <w:sz w:val="24"/>
          <w:szCs w:val="24"/>
        </w:rPr>
        <w:t xml:space="preserve">Mathieu JE and Zajac DM (1990) A review and meta-analysis of the antecedents, correlates, and consequences of organizational commitment. </w:t>
      </w:r>
      <w:r w:rsidRPr="000F3D0B">
        <w:rPr>
          <w:rFonts w:asciiTheme="majorBidi" w:hAnsiTheme="majorBidi" w:cstheme="majorBidi"/>
          <w:i/>
          <w:sz w:val="24"/>
          <w:szCs w:val="24"/>
        </w:rPr>
        <w:t>Psychological Bulletin</w:t>
      </w:r>
      <w:r w:rsidRPr="000F3D0B">
        <w:rPr>
          <w:rFonts w:asciiTheme="majorBidi" w:hAnsiTheme="majorBidi" w:cstheme="majorBidi"/>
          <w:sz w:val="24"/>
          <w:szCs w:val="24"/>
        </w:rPr>
        <w:t xml:space="preserve"> 108(2): 171</w:t>
      </w:r>
      <w:bookmarkEnd w:id="74"/>
    </w:p>
    <w:p w14:paraId="6A585F06"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75" w:name="_ENREF_62"/>
      <w:r w:rsidRPr="000F3D0B">
        <w:rPr>
          <w:rFonts w:asciiTheme="majorBidi" w:hAnsiTheme="majorBidi" w:cstheme="majorBidi"/>
          <w:sz w:val="24"/>
          <w:szCs w:val="24"/>
        </w:rPr>
        <w:t xml:space="preserve">Mathis Rl and Jackson JH (2005) </w:t>
      </w:r>
      <w:r w:rsidRPr="000F3D0B">
        <w:rPr>
          <w:rFonts w:asciiTheme="majorBidi" w:hAnsiTheme="majorBidi" w:cstheme="majorBidi"/>
          <w:i/>
          <w:sz w:val="24"/>
          <w:szCs w:val="24"/>
        </w:rPr>
        <w:t>Human Resource Management</w:t>
      </w:r>
      <w:r w:rsidRPr="000F3D0B">
        <w:rPr>
          <w:rFonts w:asciiTheme="majorBidi" w:hAnsiTheme="majorBidi" w:cstheme="majorBidi"/>
          <w:sz w:val="24"/>
          <w:szCs w:val="24"/>
        </w:rPr>
        <w:t xml:space="preserve"> (11th Edition). Stamford, USA: Thomson Business &amp; Professional Publishing</w:t>
      </w:r>
      <w:bookmarkEnd w:id="75"/>
    </w:p>
    <w:p w14:paraId="5B426A94" w14:textId="7B950DB3" w:rsidR="0080729E" w:rsidRPr="000F3D0B" w:rsidRDefault="0080729E" w:rsidP="00D459B7">
      <w:pPr>
        <w:pStyle w:val="EndNoteBibliography"/>
        <w:spacing w:after="0"/>
        <w:ind w:left="720" w:hanging="720"/>
        <w:rPr>
          <w:rFonts w:asciiTheme="majorBidi" w:hAnsiTheme="majorBidi" w:cstheme="majorBidi"/>
          <w:sz w:val="24"/>
          <w:szCs w:val="24"/>
        </w:rPr>
      </w:pPr>
      <w:bookmarkStart w:id="76" w:name="_ENREF_63"/>
      <w:r w:rsidRPr="000F3D0B">
        <w:rPr>
          <w:rFonts w:asciiTheme="majorBidi" w:hAnsiTheme="majorBidi" w:cstheme="majorBidi"/>
          <w:sz w:val="24"/>
          <w:szCs w:val="24"/>
        </w:rPr>
        <w:t xml:space="preserve">Model AC, Alfaro-Barrantes P and Mcmorrow TF (2012) Corporate social responsibility and employees’identification. </w:t>
      </w:r>
      <w:r w:rsidRPr="000F3D0B">
        <w:rPr>
          <w:rFonts w:asciiTheme="majorBidi" w:hAnsiTheme="majorBidi" w:cstheme="majorBidi"/>
          <w:i/>
          <w:sz w:val="24"/>
          <w:szCs w:val="24"/>
        </w:rPr>
        <w:t xml:space="preserve">International Journal of the Academy of Organizational Behavior Management </w:t>
      </w:r>
      <w:r w:rsidRPr="000F3D0B">
        <w:rPr>
          <w:rFonts w:asciiTheme="majorBidi" w:hAnsiTheme="majorBidi" w:cstheme="majorBidi"/>
          <w:sz w:val="24"/>
          <w:szCs w:val="24"/>
        </w:rPr>
        <w:t xml:space="preserve"> 1: 60-78</w:t>
      </w:r>
      <w:bookmarkEnd w:id="76"/>
    </w:p>
    <w:p w14:paraId="1DFFA435"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77" w:name="_ENREF_64"/>
      <w:r w:rsidRPr="000F3D0B">
        <w:rPr>
          <w:rFonts w:asciiTheme="majorBidi" w:hAnsiTheme="majorBidi" w:cstheme="majorBidi"/>
          <w:sz w:val="24"/>
          <w:szCs w:val="24"/>
        </w:rPr>
        <w:t xml:space="preserve">Mollik A, Talukder M and Quazi A Employees’ job satisfaction and performance in services sector: Are they linked?  </w:t>
      </w:r>
      <w:r w:rsidRPr="000F3D0B">
        <w:rPr>
          <w:rFonts w:asciiTheme="majorBidi" w:hAnsiTheme="majorBidi" w:cstheme="majorBidi"/>
          <w:i/>
          <w:sz w:val="24"/>
          <w:szCs w:val="24"/>
        </w:rPr>
        <w:t>World Business and Economics Research Conference, Auckland, New Zealand. Retrieved from http://www. wbiconpro. com/414-Majharul. pdf</w:t>
      </w:r>
      <w:r w:rsidRPr="000F3D0B">
        <w:rPr>
          <w:rFonts w:asciiTheme="majorBidi" w:hAnsiTheme="majorBidi" w:cstheme="majorBidi"/>
          <w:sz w:val="24"/>
          <w:szCs w:val="24"/>
        </w:rPr>
        <w:t xml:space="preserve">:  </w:t>
      </w:r>
      <w:bookmarkEnd w:id="77"/>
    </w:p>
    <w:p w14:paraId="734B4311"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78" w:name="_ENREF_65"/>
      <w:r w:rsidRPr="000F3D0B">
        <w:rPr>
          <w:rFonts w:asciiTheme="majorBidi" w:hAnsiTheme="majorBidi" w:cstheme="majorBidi"/>
          <w:sz w:val="24"/>
          <w:szCs w:val="24"/>
        </w:rPr>
        <w:t xml:space="preserve">Mory L, Wirtz BW and Göttel V (2016) Factors of internal corporate social responsibility and the effect on organizational commitment. </w:t>
      </w:r>
      <w:r w:rsidRPr="000F3D0B">
        <w:rPr>
          <w:rFonts w:asciiTheme="majorBidi" w:hAnsiTheme="majorBidi" w:cstheme="majorBidi"/>
          <w:i/>
          <w:sz w:val="24"/>
          <w:szCs w:val="24"/>
        </w:rPr>
        <w:t>The International Journal of Human Resource Management</w:t>
      </w:r>
      <w:r w:rsidRPr="000F3D0B">
        <w:rPr>
          <w:rFonts w:asciiTheme="majorBidi" w:hAnsiTheme="majorBidi" w:cstheme="majorBidi"/>
          <w:sz w:val="24"/>
          <w:szCs w:val="24"/>
        </w:rPr>
        <w:t xml:space="preserve"> 27(13): 1393-1425</w:t>
      </w:r>
      <w:bookmarkEnd w:id="78"/>
    </w:p>
    <w:p w14:paraId="2958DDC3"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79" w:name="_ENREF_66"/>
      <w:r w:rsidRPr="000F3D0B">
        <w:rPr>
          <w:rFonts w:asciiTheme="majorBidi" w:hAnsiTheme="majorBidi" w:cstheme="majorBidi"/>
          <w:sz w:val="24"/>
          <w:szCs w:val="24"/>
        </w:rPr>
        <w:t xml:space="preserve">Mowday RT, Porter LW and Steers RM (1982) </w:t>
      </w:r>
      <w:r w:rsidRPr="000F3D0B">
        <w:rPr>
          <w:rFonts w:asciiTheme="majorBidi" w:hAnsiTheme="majorBidi" w:cstheme="majorBidi"/>
          <w:i/>
          <w:sz w:val="24"/>
          <w:szCs w:val="24"/>
        </w:rPr>
        <w:t>Employee-organization linkages: The psychology of commitment, absenteeism, and turnover</w:t>
      </w:r>
      <w:r w:rsidRPr="000F3D0B">
        <w:rPr>
          <w:rFonts w:asciiTheme="majorBidi" w:hAnsiTheme="majorBidi" w:cstheme="majorBidi"/>
          <w:sz w:val="24"/>
          <w:szCs w:val="24"/>
        </w:rPr>
        <w:t>. New York: Academic press New York</w:t>
      </w:r>
      <w:bookmarkEnd w:id="79"/>
    </w:p>
    <w:p w14:paraId="51403B9C"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80" w:name="_ENREF_67"/>
      <w:r w:rsidRPr="000F3D0B">
        <w:rPr>
          <w:rFonts w:asciiTheme="majorBidi" w:hAnsiTheme="majorBidi" w:cstheme="majorBidi"/>
          <w:sz w:val="24"/>
          <w:szCs w:val="24"/>
        </w:rPr>
        <w:t xml:space="preserve">Mowday RT, Porter LW and Steers RM (2013) </w:t>
      </w:r>
      <w:r w:rsidRPr="000F3D0B">
        <w:rPr>
          <w:rFonts w:asciiTheme="majorBidi" w:hAnsiTheme="majorBidi" w:cstheme="majorBidi"/>
          <w:i/>
          <w:sz w:val="24"/>
          <w:szCs w:val="24"/>
        </w:rPr>
        <w:t>Employee—organization linkages: The psychology of commitment, absenteeism, and turnover</w:t>
      </w:r>
      <w:r w:rsidRPr="000F3D0B">
        <w:rPr>
          <w:rFonts w:asciiTheme="majorBidi" w:hAnsiTheme="majorBidi" w:cstheme="majorBidi"/>
          <w:sz w:val="24"/>
          <w:szCs w:val="24"/>
        </w:rPr>
        <w:t>. New York: Academic Press</w:t>
      </w:r>
      <w:bookmarkEnd w:id="80"/>
    </w:p>
    <w:p w14:paraId="283BAB3C"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81" w:name="_ENREF_68"/>
      <w:r w:rsidRPr="000F3D0B">
        <w:rPr>
          <w:rFonts w:asciiTheme="majorBidi" w:hAnsiTheme="majorBidi" w:cstheme="majorBidi"/>
          <w:sz w:val="24"/>
          <w:szCs w:val="24"/>
        </w:rPr>
        <w:t xml:space="preserve">Naeem MA and Welford R (2009) A comparative study of corporate social responsibility in Bangladesh and Pakistan. </w:t>
      </w:r>
      <w:r w:rsidRPr="000F3D0B">
        <w:rPr>
          <w:rFonts w:asciiTheme="majorBidi" w:hAnsiTheme="majorBidi" w:cstheme="majorBidi"/>
          <w:i/>
          <w:sz w:val="24"/>
          <w:szCs w:val="24"/>
        </w:rPr>
        <w:t>Corporate Social Responsibility and Environmental Management</w:t>
      </w:r>
      <w:r w:rsidRPr="000F3D0B">
        <w:rPr>
          <w:rFonts w:asciiTheme="majorBidi" w:hAnsiTheme="majorBidi" w:cstheme="majorBidi"/>
          <w:sz w:val="24"/>
          <w:szCs w:val="24"/>
        </w:rPr>
        <w:t xml:space="preserve"> 16(2): 108-122</w:t>
      </w:r>
      <w:bookmarkEnd w:id="81"/>
    </w:p>
    <w:p w14:paraId="1424F54A"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82" w:name="_ENREF_69"/>
      <w:r w:rsidRPr="000F3D0B">
        <w:rPr>
          <w:rFonts w:asciiTheme="majorBidi" w:hAnsiTheme="majorBidi" w:cstheme="majorBidi"/>
          <w:sz w:val="24"/>
          <w:szCs w:val="24"/>
        </w:rPr>
        <w:t xml:space="preserve">Nasrullah NM and Rahim MM (2014) </w:t>
      </w:r>
      <w:r w:rsidRPr="000F3D0B">
        <w:rPr>
          <w:rFonts w:asciiTheme="majorBidi" w:hAnsiTheme="majorBidi" w:cstheme="majorBidi"/>
          <w:i/>
          <w:sz w:val="24"/>
          <w:szCs w:val="24"/>
        </w:rPr>
        <w:t>CSR in Private Enterprises in Developing Countries: Evidences from the Ready-Made Garments Industry in Bangladesh</w:t>
      </w:r>
      <w:r w:rsidRPr="000F3D0B">
        <w:rPr>
          <w:rFonts w:asciiTheme="majorBidi" w:hAnsiTheme="majorBidi" w:cstheme="majorBidi"/>
          <w:sz w:val="24"/>
          <w:szCs w:val="24"/>
        </w:rPr>
        <w:t xml:space="preserve">. London &amp; New York: Springer </w:t>
      </w:r>
      <w:bookmarkEnd w:id="82"/>
    </w:p>
    <w:p w14:paraId="68E2DF36"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83" w:name="_ENREF_70"/>
      <w:r w:rsidRPr="000F3D0B">
        <w:rPr>
          <w:rFonts w:asciiTheme="majorBidi" w:hAnsiTheme="majorBidi" w:cstheme="majorBidi"/>
          <w:sz w:val="24"/>
          <w:szCs w:val="24"/>
        </w:rPr>
        <w:t xml:space="preserve">Pérez A and Del Bosque IR (2015) An integrative framework to understand how CSR affects customer loyalty through identification, emotions and satisfaction. </w:t>
      </w:r>
      <w:r w:rsidRPr="000F3D0B">
        <w:rPr>
          <w:rFonts w:asciiTheme="majorBidi" w:hAnsiTheme="majorBidi" w:cstheme="majorBidi"/>
          <w:i/>
          <w:sz w:val="24"/>
          <w:szCs w:val="24"/>
        </w:rPr>
        <w:t>Journal of Business Ethics</w:t>
      </w:r>
      <w:r w:rsidRPr="000F3D0B">
        <w:rPr>
          <w:rFonts w:asciiTheme="majorBidi" w:hAnsiTheme="majorBidi" w:cstheme="majorBidi"/>
          <w:sz w:val="24"/>
          <w:szCs w:val="24"/>
        </w:rPr>
        <w:t xml:space="preserve"> 129(3): 571-584</w:t>
      </w:r>
      <w:bookmarkEnd w:id="83"/>
    </w:p>
    <w:p w14:paraId="629A17D2"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84" w:name="_ENREF_71"/>
      <w:r w:rsidRPr="000F3D0B">
        <w:rPr>
          <w:rFonts w:asciiTheme="majorBidi" w:hAnsiTheme="majorBidi" w:cstheme="majorBidi"/>
          <w:sz w:val="24"/>
          <w:szCs w:val="24"/>
        </w:rPr>
        <w:t xml:space="preserve">Pratt M (1998) To be or not to be: Central questions in organizational identification IN: Whetten DA and Godfrey PC (eds) </w:t>
      </w:r>
      <w:r w:rsidRPr="000F3D0B">
        <w:rPr>
          <w:rFonts w:asciiTheme="majorBidi" w:hAnsiTheme="majorBidi" w:cstheme="majorBidi"/>
          <w:i/>
          <w:sz w:val="24"/>
          <w:szCs w:val="24"/>
        </w:rPr>
        <w:t>Identity in organizations: Building theory through conversations</w:t>
      </w:r>
      <w:r w:rsidRPr="000F3D0B">
        <w:rPr>
          <w:rFonts w:asciiTheme="majorBidi" w:hAnsiTheme="majorBidi" w:cstheme="majorBidi"/>
          <w:sz w:val="24"/>
          <w:szCs w:val="24"/>
        </w:rPr>
        <w:t>. Thousand Oaks: Sage 171-208</w:t>
      </w:r>
      <w:bookmarkEnd w:id="84"/>
    </w:p>
    <w:p w14:paraId="4C90C122"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85" w:name="_ENREF_72"/>
      <w:r w:rsidRPr="000F3D0B">
        <w:rPr>
          <w:rFonts w:asciiTheme="majorBidi" w:hAnsiTheme="majorBidi" w:cstheme="majorBidi"/>
          <w:sz w:val="24"/>
          <w:szCs w:val="24"/>
        </w:rPr>
        <w:t xml:space="preserve">Profetto-McGrath J, Polit DF and Beck CT (2010) </w:t>
      </w:r>
      <w:r w:rsidRPr="000F3D0B">
        <w:rPr>
          <w:rFonts w:asciiTheme="majorBidi" w:hAnsiTheme="majorBidi" w:cstheme="majorBidi"/>
          <w:i/>
          <w:sz w:val="24"/>
          <w:szCs w:val="24"/>
        </w:rPr>
        <w:t>Canadian essentials of nursing research</w:t>
      </w:r>
      <w:r w:rsidRPr="000F3D0B">
        <w:rPr>
          <w:rFonts w:asciiTheme="majorBidi" w:hAnsiTheme="majorBidi" w:cstheme="majorBidi"/>
          <w:sz w:val="24"/>
          <w:szCs w:val="24"/>
        </w:rPr>
        <w:t>. New York: Lippincott Williams &amp; Wilkins</w:t>
      </w:r>
      <w:bookmarkEnd w:id="85"/>
    </w:p>
    <w:p w14:paraId="684E1A21" w14:textId="4F7DD55E" w:rsidR="0080729E" w:rsidRPr="000F3D0B" w:rsidRDefault="0080729E" w:rsidP="002700C3">
      <w:pPr>
        <w:pStyle w:val="EndNoteBibliography"/>
        <w:spacing w:after="0"/>
        <w:ind w:left="720" w:hanging="720"/>
        <w:rPr>
          <w:rFonts w:asciiTheme="majorBidi" w:hAnsiTheme="majorBidi" w:cstheme="majorBidi"/>
          <w:sz w:val="24"/>
          <w:szCs w:val="24"/>
        </w:rPr>
      </w:pPr>
      <w:bookmarkStart w:id="86" w:name="_ENREF_73"/>
      <w:r w:rsidRPr="000F3D0B">
        <w:rPr>
          <w:rFonts w:asciiTheme="majorBidi" w:hAnsiTheme="majorBidi" w:cstheme="majorBidi"/>
          <w:sz w:val="24"/>
          <w:szCs w:val="24"/>
        </w:rPr>
        <w:t>Psychogios A, Nyfoudi M, Theodorakopoulos N, Szamosi L and Prouska R (201</w:t>
      </w:r>
      <w:r w:rsidR="002700C3" w:rsidRPr="000F3D0B">
        <w:rPr>
          <w:rFonts w:asciiTheme="majorBidi" w:hAnsiTheme="majorBidi" w:cstheme="majorBidi"/>
          <w:sz w:val="24"/>
          <w:szCs w:val="24"/>
        </w:rPr>
        <w:t>9</w:t>
      </w:r>
      <w:r w:rsidRPr="000F3D0B">
        <w:rPr>
          <w:rFonts w:asciiTheme="majorBidi" w:hAnsiTheme="majorBidi" w:cstheme="majorBidi"/>
          <w:sz w:val="24"/>
          <w:szCs w:val="24"/>
        </w:rPr>
        <w:t xml:space="preserve">) Many hands lighter work? Deciphering the relationship between Adverse Working Conditions and Organization Citizenship Behaviors in SMEs during a severe economic crisis. </w:t>
      </w:r>
      <w:r w:rsidRPr="000F3D0B">
        <w:rPr>
          <w:rFonts w:asciiTheme="majorBidi" w:hAnsiTheme="majorBidi" w:cstheme="majorBidi"/>
          <w:i/>
          <w:sz w:val="24"/>
          <w:szCs w:val="24"/>
        </w:rPr>
        <w:t>British Journal of Management</w:t>
      </w:r>
      <w:r w:rsidRPr="000F3D0B">
        <w:rPr>
          <w:rFonts w:asciiTheme="majorBidi" w:hAnsiTheme="majorBidi" w:cstheme="majorBidi"/>
          <w:sz w:val="24"/>
          <w:szCs w:val="24"/>
        </w:rPr>
        <w:t xml:space="preserve"> </w:t>
      </w:r>
      <w:bookmarkEnd w:id="86"/>
      <w:r w:rsidR="00D477E9" w:rsidRPr="000F3D0B">
        <w:rPr>
          <w:rFonts w:asciiTheme="majorBidi" w:hAnsiTheme="majorBidi" w:cstheme="majorBidi"/>
          <w:sz w:val="24"/>
          <w:szCs w:val="24"/>
        </w:rPr>
        <w:t>30(3): 519-537</w:t>
      </w:r>
    </w:p>
    <w:p w14:paraId="174D4998"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87" w:name="_ENREF_74"/>
      <w:r w:rsidRPr="000F3D0B">
        <w:rPr>
          <w:rFonts w:asciiTheme="majorBidi" w:hAnsiTheme="majorBidi" w:cstheme="majorBidi"/>
          <w:sz w:val="24"/>
          <w:szCs w:val="24"/>
        </w:rPr>
        <w:t xml:space="preserve">Psychogios A and Prouska R (2019) </w:t>
      </w:r>
      <w:r w:rsidRPr="000F3D0B">
        <w:rPr>
          <w:rFonts w:asciiTheme="majorBidi" w:hAnsiTheme="majorBidi" w:cstheme="majorBidi"/>
          <w:i/>
          <w:sz w:val="24"/>
          <w:szCs w:val="24"/>
        </w:rPr>
        <w:t>Managing people in small and medium enterprises in turbulent contexts</w:t>
      </w:r>
      <w:r w:rsidRPr="000F3D0B">
        <w:rPr>
          <w:rFonts w:asciiTheme="majorBidi" w:hAnsiTheme="majorBidi" w:cstheme="majorBidi"/>
          <w:sz w:val="24"/>
          <w:szCs w:val="24"/>
        </w:rPr>
        <w:t xml:space="preserve"> (1st Edition). New York: Routledge</w:t>
      </w:r>
      <w:bookmarkEnd w:id="87"/>
    </w:p>
    <w:p w14:paraId="0B0D0B63"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88" w:name="_ENREF_75"/>
      <w:r w:rsidRPr="000F3D0B">
        <w:rPr>
          <w:rFonts w:asciiTheme="majorBidi" w:hAnsiTheme="majorBidi" w:cstheme="majorBidi"/>
          <w:sz w:val="24"/>
          <w:szCs w:val="24"/>
        </w:rPr>
        <w:t xml:space="preserve">Punjaisri K, Evanschitzky H and Wilson A (2009) Internal branding: An enabler of employees' brand-supporting behaviours. </w:t>
      </w:r>
      <w:r w:rsidRPr="000F3D0B">
        <w:rPr>
          <w:rFonts w:asciiTheme="majorBidi" w:hAnsiTheme="majorBidi" w:cstheme="majorBidi"/>
          <w:i/>
          <w:sz w:val="24"/>
          <w:szCs w:val="24"/>
        </w:rPr>
        <w:t>Journal of Service Management</w:t>
      </w:r>
      <w:r w:rsidRPr="000F3D0B">
        <w:rPr>
          <w:rFonts w:asciiTheme="majorBidi" w:hAnsiTheme="majorBidi" w:cstheme="majorBidi"/>
          <w:sz w:val="24"/>
          <w:szCs w:val="24"/>
        </w:rPr>
        <w:t xml:space="preserve"> 20(2): 209-226</w:t>
      </w:r>
      <w:bookmarkEnd w:id="88"/>
    </w:p>
    <w:p w14:paraId="0E7A8D2A"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89" w:name="_ENREF_76"/>
      <w:r w:rsidRPr="000F3D0B">
        <w:rPr>
          <w:rFonts w:asciiTheme="majorBidi" w:hAnsiTheme="majorBidi" w:cstheme="majorBidi"/>
          <w:sz w:val="24"/>
          <w:szCs w:val="24"/>
        </w:rPr>
        <w:lastRenderedPageBreak/>
        <w:t xml:space="preserve">Ranganayakulu K (2005) </w:t>
      </w:r>
      <w:r w:rsidRPr="000F3D0B">
        <w:rPr>
          <w:rFonts w:asciiTheme="majorBidi" w:hAnsiTheme="majorBidi" w:cstheme="majorBidi"/>
          <w:i/>
          <w:sz w:val="24"/>
          <w:szCs w:val="24"/>
        </w:rPr>
        <w:t>Organisational behaviour</w:t>
      </w:r>
      <w:r w:rsidRPr="000F3D0B">
        <w:rPr>
          <w:rFonts w:asciiTheme="majorBidi" w:hAnsiTheme="majorBidi" w:cstheme="majorBidi"/>
          <w:sz w:val="24"/>
          <w:szCs w:val="24"/>
        </w:rPr>
        <w:t>. New Delhi: Atlantic Publishers &amp; Distributors</w:t>
      </w:r>
      <w:bookmarkEnd w:id="89"/>
    </w:p>
    <w:p w14:paraId="0E864094"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90" w:name="_ENREF_77"/>
      <w:r w:rsidRPr="000F3D0B">
        <w:rPr>
          <w:rFonts w:asciiTheme="majorBidi" w:hAnsiTheme="majorBidi" w:cstheme="majorBidi"/>
          <w:sz w:val="24"/>
          <w:szCs w:val="24"/>
        </w:rPr>
        <w:t xml:space="preserve">Riketta M (2005) Organizational identification: A meta-analysis. </w:t>
      </w:r>
      <w:r w:rsidRPr="000F3D0B">
        <w:rPr>
          <w:rFonts w:asciiTheme="majorBidi" w:hAnsiTheme="majorBidi" w:cstheme="majorBidi"/>
          <w:i/>
          <w:sz w:val="24"/>
          <w:szCs w:val="24"/>
        </w:rPr>
        <w:t>Journal of Vocational Behavior</w:t>
      </w:r>
      <w:r w:rsidRPr="000F3D0B">
        <w:rPr>
          <w:rFonts w:asciiTheme="majorBidi" w:hAnsiTheme="majorBidi" w:cstheme="majorBidi"/>
          <w:sz w:val="24"/>
          <w:szCs w:val="24"/>
        </w:rPr>
        <w:t xml:space="preserve"> 66(2): 358-384</w:t>
      </w:r>
      <w:bookmarkEnd w:id="90"/>
    </w:p>
    <w:p w14:paraId="4F6829B5"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91" w:name="_ENREF_78"/>
      <w:r w:rsidRPr="000F3D0B">
        <w:rPr>
          <w:rFonts w:asciiTheme="majorBidi" w:hAnsiTheme="majorBidi" w:cstheme="majorBidi"/>
          <w:sz w:val="24"/>
          <w:szCs w:val="24"/>
        </w:rPr>
        <w:t xml:space="preserve">Rivera J, Bigne E and Curras-Perez R (2016) Effects of corporate social responsibility perception on consumer satisfaction with the brand. </w:t>
      </w:r>
      <w:r w:rsidRPr="000F3D0B">
        <w:rPr>
          <w:rFonts w:asciiTheme="majorBidi" w:hAnsiTheme="majorBidi" w:cstheme="majorBidi"/>
          <w:i/>
          <w:sz w:val="24"/>
          <w:szCs w:val="24"/>
        </w:rPr>
        <w:t>Spanish Journal of Marketing-ESIC</w:t>
      </w:r>
      <w:r w:rsidRPr="000F3D0B">
        <w:rPr>
          <w:rFonts w:asciiTheme="majorBidi" w:hAnsiTheme="majorBidi" w:cstheme="majorBidi"/>
          <w:sz w:val="24"/>
          <w:szCs w:val="24"/>
        </w:rPr>
        <w:t xml:space="preserve"> 20(2): 104-114</w:t>
      </w:r>
      <w:bookmarkEnd w:id="91"/>
    </w:p>
    <w:p w14:paraId="6A14EA94"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92" w:name="_ENREF_79"/>
      <w:r w:rsidRPr="000F3D0B">
        <w:rPr>
          <w:rFonts w:asciiTheme="majorBidi" w:hAnsiTheme="majorBidi" w:cstheme="majorBidi"/>
          <w:sz w:val="24"/>
          <w:szCs w:val="24"/>
        </w:rPr>
        <w:t xml:space="preserve">Roy TK, Al-Abdin A and Quazi A (2020) Examining the CSR strategy of MNCs in Bangladesh. </w:t>
      </w:r>
      <w:r w:rsidRPr="000F3D0B">
        <w:rPr>
          <w:rFonts w:asciiTheme="majorBidi" w:hAnsiTheme="majorBidi" w:cstheme="majorBidi"/>
          <w:i/>
          <w:sz w:val="24"/>
          <w:szCs w:val="24"/>
        </w:rPr>
        <w:t>Sustainability Accounting, Management and Policy Journal</w:t>
      </w:r>
      <w:r w:rsidRPr="000F3D0B">
        <w:rPr>
          <w:rFonts w:asciiTheme="majorBidi" w:hAnsiTheme="majorBidi" w:cstheme="majorBidi"/>
          <w:sz w:val="24"/>
          <w:szCs w:val="24"/>
        </w:rPr>
        <w:t xml:space="preserve"> 12(2): 467-490</w:t>
      </w:r>
      <w:bookmarkEnd w:id="92"/>
    </w:p>
    <w:p w14:paraId="3F782A33"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93" w:name="_ENREF_80"/>
      <w:r w:rsidRPr="000F3D0B">
        <w:rPr>
          <w:rFonts w:asciiTheme="majorBidi" w:hAnsiTheme="majorBidi" w:cstheme="majorBidi"/>
          <w:sz w:val="24"/>
          <w:szCs w:val="24"/>
        </w:rPr>
        <w:t xml:space="preserve">Roy TK and Quazi A (2021) How and why do MNCs communicate their corporate social responsibility in developing countries? Evidence from Bangladesh. </w:t>
      </w:r>
      <w:r w:rsidRPr="000F3D0B">
        <w:rPr>
          <w:rFonts w:asciiTheme="majorBidi" w:hAnsiTheme="majorBidi" w:cstheme="majorBidi"/>
          <w:i/>
          <w:sz w:val="24"/>
          <w:szCs w:val="24"/>
        </w:rPr>
        <w:t>Competition &amp; Change</w:t>
      </w:r>
      <w:r w:rsidRPr="000F3D0B">
        <w:rPr>
          <w:rFonts w:asciiTheme="majorBidi" w:hAnsiTheme="majorBidi" w:cstheme="majorBidi"/>
          <w:sz w:val="24"/>
          <w:szCs w:val="24"/>
        </w:rPr>
        <w:t>: 1-23</w:t>
      </w:r>
      <w:bookmarkEnd w:id="93"/>
    </w:p>
    <w:p w14:paraId="7FF7B8B8"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94" w:name="_ENREF_81"/>
      <w:r w:rsidRPr="000F3D0B">
        <w:rPr>
          <w:rFonts w:asciiTheme="majorBidi" w:hAnsiTheme="majorBidi" w:cstheme="majorBidi"/>
          <w:sz w:val="24"/>
          <w:szCs w:val="24"/>
        </w:rPr>
        <w:t xml:space="preserve">Segers J, Vloeberghs D, Henderickx E and Inceoglu I (2011) Structuring and understanding the coaching industry: The coaching cube. </w:t>
      </w:r>
      <w:r w:rsidRPr="000F3D0B">
        <w:rPr>
          <w:rFonts w:asciiTheme="majorBidi" w:hAnsiTheme="majorBidi" w:cstheme="majorBidi"/>
          <w:i/>
          <w:sz w:val="24"/>
          <w:szCs w:val="24"/>
        </w:rPr>
        <w:t>Academy of Management Learning &amp; Education</w:t>
      </w:r>
      <w:r w:rsidRPr="000F3D0B">
        <w:rPr>
          <w:rFonts w:asciiTheme="majorBidi" w:hAnsiTheme="majorBidi" w:cstheme="majorBidi"/>
          <w:sz w:val="24"/>
          <w:szCs w:val="24"/>
        </w:rPr>
        <w:t xml:space="preserve"> 10(2): 204-221</w:t>
      </w:r>
      <w:bookmarkEnd w:id="94"/>
    </w:p>
    <w:p w14:paraId="5D767503"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95" w:name="_ENREF_82"/>
      <w:r w:rsidRPr="000F3D0B">
        <w:rPr>
          <w:rFonts w:asciiTheme="majorBidi" w:hAnsiTheme="majorBidi" w:cstheme="majorBidi"/>
          <w:sz w:val="24"/>
          <w:szCs w:val="24"/>
        </w:rPr>
        <w:t xml:space="preserve">Shore LM and Wayne SJ (1993) Commitment and employee behavior: Comparison of affective commitment and continuance commitment with perceived organizational support. </w:t>
      </w:r>
      <w:r w:rsidRPr="000F3D0B">
        <w:rPr>
          <w:rFonts w:asciiTheme="majorBidi" w:hAnsiTheme="majorBidi" w:cstheme="majorBidi"/>
          <w:i/>
          <w:sz w:val="24"/>
          <w:szCs w:val="24"/>
        </w:rPr>
        <w:t>Journal of Applied Psychology</w:t>
      </w:r>
      <w:r w:rsidRPr="000F3D0B">
        <w:rPr>
          <w:rFonts w:asciiTheme="majorBidi" w:hAnsiTheme="majorBidi" w:cstheme="majorBidi"/>
          <w:sz w:val="24"/>
          <w:szCs w:val="24"/>
        </w:rPr>
        <w:t xml:space="preserve"> 78(5): 774-780</w:t>
      </w:r>
      <w:bookmarkEnd w:id="95"/>
    </w:p>
    <w:p w14:paraId="2473CBD5"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96" w:name="_ENREF_83"/>
      <w:r w:rsidRPr="000F3D0B">
        <w:rPr>
          <w:rFonts w:asciiTheme="majorBidi" w:hAnsiTheme="majorBidi" w:cstheme="majorBidi"/>
          <w:sz w:val="24"/>
          <w:szCs w:val="24"/>
        </w:rPr>
        <w:t xml:space="preserve">Sidani YM and Jamali D (2010) The Egyptian worker: Work beliefs and attitudes. </w:t>
      </w:r>
      <w:r w:rsidRPr="000F3D0B">
        <w:rPr>
          <w:rFonts w:asciiTheme="majorBidi" w:hAnsiTheme="majorBidi" w:cstheme="majorBidi"/>
          <w:i/>
          <w:sz w:val="24"/>
          <w:szCs w:val="24"/>
        </w:rPr>
        <w:t>Journal of Business Ethics</w:t>
      </w:r>
      <w:r w:rsidRPr="000F3D0B">
        <w:rPr>
          <w:rFonts w:asciiTheme="majorBidi" w:hAnsiTheme="majorBidi" w:cstheme="majorBidi"/>
          <w:sz w:val="24"/>
          <w:szCs w:val="24"/>
        </w:rPr>
        <w:t xml:space="preserve"> 92(3): 433-450</w:t>
      </w:r>
      <w:bookmarkEnd w:id="96"/>
    </w:p>
    <w:p w14:paraId="095F78C2"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97" w:name="_ENREF_84"/>
      <w:r w:rsidRPr="000F3D0B">
        <w:rPr>
          <w:rFonts w:asciiTheme="majorBidi" w:hAnsiTheme="majorBidi" w:cstheme="majorBidi"/>
          <w:sz w:val="24"/>
          <w:szCs w:val="24"/>
        </w:rPr>
        <w:t xml:space="preserve">Sluss DM, Ployhart RE, Cobb MG and Ashforth BE (2012) Generalizing newcomers' relational and organizational identifications: Processes and prototypicality. </w:t>
      </w:r>
      <w:r w:rsidRPr="000F3D0B">
        <w:rPr>
          <w:rFonts w:asciiTheme="majorBidi" w:hAnsiTheme="majorBidi" w:cstheme="majorBidi"/>
          <w:i/>
          <w:sz w:val="24"/>
          <w:szCs w:val="24"/>
        </w:rPr>
        <w:t>Academy of Management Journal</w:t>
      </w:r>
      <w:r w:rsidRPr="000F3D0B">
        <w:rPr>
          <w:rFonts w:asciiTheme="majorBidi" w:hAnsiTheme="majorBidi" w:cstheme="majorBidi"/>
          <w:sz w:val="24"/>
          <w:szCs w:val="24"/>
        </w:rPr>
        <w:t xml:space="preserve"> 55(4): 949-975</w:t>
      </w:r>
      <w:bookmarkEnd w:id="97"/>
    </w:p>
    <w:p w14:paraId="2EA85DCE"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98" w:name="_ENREF_85"/>
      <w:r w:rsidRPr="000F3D0B">
        <w:rPr>
          <w:rFonts w:asciiTheme="majorBidi" w:hAnsiTheme="majorBidi" w:cstheme="majorBidi"/>
          <w:sz w:val="24"/>
          <w:szCs w:val="24"/>
        </w:rPr>
        <w:t xml:space="preserve">Smidts A, Pruyn ATH and Van Riel CB (2001) The impact of employee communication and perceived external prestige on organizational identification. </w:t>
      </w:r>
      <w:r w:rsidRPr="000F3D0B">
        <w:rPr>
          <w:rFonts w:asciiTheme="majorBidi" w:hAnsiTheme="majorBidi" w:cstheme="majorBidi"/>
          <w:i/>
          <w:sz w:val="24"/>
          <w:szCs w:val="24"/>
        </w:rPr>
        <w:t>Academy of Management Journal</w:t>
      </w:r>
      <w:r w:rsidRPr="000F3D0B">
        <w:rPr>
          <w:rFonts w:asciiTheme="majorBidi" w:hAnsiTheme="majorBidi" w:cstheme="majorBidi"/>
          <w:sz w:val="24"/>
          <w:szCs w:val="24"/>
        </w:rPr>
        <w:t xml:space="preserve"> 44(5): 1051-1062</w:t>
      </w:r>
      <w:bookmarkEnd w:id="98"/>
    </w:p>
    <w:p w14:paraId="0C236B93"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99" w:name="_ENREF_86"/>
      <w:r w:rsidRPr="000F3D0B">
        <w:rPr>
          <w:rFonts w:asciiTheme="majorBidi" w:hAnsiTheme="majorBidi" w:cstheme="majorBidi"/>
          <w:sz w:val="24"/>
          <w:szCs w:val="24"/>
        </w:rPr>
        <w:t xml:space="preserve">Smith DB and Plant WT (1982) Sex differences in the job satisfaction of university professors. </w:t>
      </w:r>
      <w:r w:rsidRPr="000F3D0B">
        <w:rPr>
          <w:rFonts w:asciiTheme="majorBidi" w:hAnsiTheme="majorBidi" w:cstheme="majorBidi"/>
          <w:i/>
          <w:sz w:val="24"/>
          <w:szCs w:val="24"/>
        </w:rPr>
        <w:t>Journal of Applied Psychology</w:t>
      </w:r>
      <w:r w:rsidRPr="000F3D0B">
        <w:rPr>
          <w:rFonts w:asciiTheme="majorBidi" w:hAnsiTheme="majorBidi" w:cstheme="majorBidi"/>
          <w:sz w:val="24"/>
          <w:szCs w:val="24"/>
        </w:rPr>
        <w:t xml:space="preserve"> 67(2): 249-251</w:t>
      </w:r>
      <w:bookmarkEnd w:id="99"/>
    </w:p>
    <w:p w14:paraId="45E2A1AC"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100" w:name="_ENREF_87"/>
      <w:r w:rsidRPr="000F3D0B">
        <w:rPr>
          <w:rFonts w:asciiTheme="majorBidi" w:hAnsiTheme="majorBidi" w:cstheme="majorBidi"/>
          <w:sz w:val="24"/>
          <w:szCs w:val="24"/>
        </w:rPr>
        <w:t xml:space="preserve">Song HJ, Lee H-M, Lee C-K and Song S-J (2015) The role of CSR and responsible gambling in casino employees' organizational commitment, job satisfaction, and customer orientation. </w:t>
      </w:r>
      <w:r w:rsidRPr="000F3D0B">
        <w:rPr>
          <w:rFonts w:asciiTheme="majorBidi" w:hAnsiTheme="majorBidi" w:cstheme="majorBidi"/>
          <w:i/>
          <w:sz w:val="24"/>
          <w:szCs w:val="24"/>
        </w:rPr>
        <w:t>Asia Pacific Journal of Tourism Research</w:t>
      </w:r>
      <w:r w:rsidRPr="000F3D0B">
        <w:rPr>
          <w:rFonts w:asciiTheme="majorBidi" w:hAnsiTheme="majorBidi" w:cstheme="majorBidi"/>
          <w:sz w:val="24"/>
          <w:szCs w:val="24"/>
        </w:rPr>
        <w:t xml:space="preserve"> 20(4): 455-471</w:t>
      </w:r>
      <w:bookmarkEnd w:id="100"/>
    </w:p>
    <w:p w14:paraId="226110F6"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101" w:name="_ENREF_88"/>
      <w:r w:rsidRPr="000F3D0B">
        <w:rPr>
          <w:rFonts w:asciiTheme="majorBidi" w:hAnsiTheme="majorBidi" w:cstheme="majorBidi"/>
          <w:sz w:val="24"/>
          <w:szCs w:val="24"/>
        </w:rPr>
        <w:t xml:space="preserve">Su S, Baird K and Blair B (2009) Employee organizational commitment: the influence of cultural and organizational factors in the Australian manufacturing industry. </w:t>
      </w:r>
      <w:r w:rsidRPr="000F3D0B">
        <w:rPr>
          <w:rFonts w:asciiTheme="majorBidi" w:hAnsiTheme="majorBidi" w:cstheme="majorBidi"/>
          <w:i/>
          <w:sz w:val="24"/>
          <w:szCs w:val="24"/>
        </w:rPr>
        <w:t>The International Journal of Human Resource Management</w:t>
      </w:r>
      <w:r w:rsidRPr="000F3D0B">
        <w:rPr>
          <w:rFonts w:asciiTheme="majorBidi" w:hAnsiTheme="majorBidi" w:cstheme="majorBidi"/>
          <w:sz w:val="24"/>
          <w:szCs w:val="24"/>
        </w:rPr>
        <w:t xml:space="preserve"> 20(12): 2494-2516</w:t>
      </w:r>
      <w:bookmarkEnd w:id="101"/>
    </w:p>
    <w:p w14:paraId="00D4802B"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102" w:name="_ENREF_89"/>
      <w:r w:rsidRPr="000F3D0B">
        <w:rPr>
          <w:rFonts w:asciiTheme="majorBidi" w:hAnsiTheme="majorBidi" w:cstheme="majorBidi"/>
          <w:sz w:val="24"/>
          <w:szCs w:val="24"/>
        </w:rPr>
        <w:t xml:space="preserve">Testa MR (2001) Organizational commitment, job satisfaction, and effort in the service environment. </w:t>
      </w:r>
      <w:r w:rsidRPr="000F3D0B">
        <w:rPr>
          <w:rFonts w:asciiTheme="majorBidi" w:hAnsiTheme="majorBidi" w:cstheme="majorBidi"/>
          <w:i/>
          <w:sz w:val="24"/>
          <w:szCs w:val="24"/>
        </w:rPr>
        <w:t>The Journal of Psychology</w:t>
      </w:r>
      <w:r w:rsidRPr="000F3D0B">
        <w:rPr>
          <w:rFonts w:asciiTheme="majorBidi" w:hAnsiTheme="majorBidi" w:cstheme="majorBidi"/>
          <w:sz w:val="24"/>
          <w:szCs w:val="24"/>
        </w:rPr>
        <w:t xml:space="preserve"> 135(2): 226-236</w:t>
      </w:r>
      <w:bookmarkEnd w:id="102"/>
    </w:p>
    <w:p w14:paraId="73459A14"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103" w:name="_ENREF_90"/>
      <w:r w:rsidRPr="000F3D0B">
        <w:rPr>
          <w:rFonts w:asciiTheme="majorBidi" w:hAnsiTheme="majorBidi" w:cstheme="majorBidi"/>
          <w:sz w:val="24"/>
          <w:szCs w:val="24"/>
        </w:rPr>
        <w:t xml:space="preserve">The World Bank (2021) </w:t>
      </w:r>
      <w:r w:rsidRPr="000F3D0B">
        <w:rPr>
          <w:rFonts w:asciiTheme="majorBidi" w:hAnsiTheme="majorBidi" w:cstheme="majorBidi"/>
          <w:i/>
          <w:sz w:val="24"/>
          <w:szCs w:val="24"/>
        </w:rPr>
        <w:t>Unemployment, total (% of total labor force) (modeled ILO estimate) - Bangladesh</w:t>
      </w:r>
      <w:r w:rsidRPr="000F3D0B">
        <w:rPr>
          <w:rFonts w:asciiTheme="majorBidi" w:hAnsiTheme="majorBidi" w:cstheme="majorBidi"/>
          <w:sz w:val="24"/>
          <w:szCs w:val="24"/>
        </w:rPr>
        <w:t xml:space="preserve">. Available from: </w:t>
      </w:r>
      <w:r w:rsidRPr="000F3D0B">
        <w:rPr>
          <w:rFonts w:asciiTheme="majorBidi" w:hAnsiTheme="majorBidi" w:cstheme="majorBidi"/>
          <w:sz w:val="24"/>
          <w:szCs w:val="24"/>
          <w:u w:val="single"/>
        </w:rPr>
        <w:t>https://data.worldbank.org/indicator/SL.UEM.TOTL.ZS?locations=BD&amp;most_recent_value_desc=false</w:t>
      </w:r>
      <w:r w:rsidRPr="000F3D0B">
        <w:rPr>
          <w:rFonts w:asciiTheme="majorBidi" w:hAnsiTheme="majorBidi" w:cstheme="majorBidi"/>
          <w:sz w:val="24"/>
          <w:szCs w:val="24"/>
        </w:rPr>
        <w:t xml:space="preserve"> [Accessed 18/01/2021]</w:t>
      </w:r>
      <w:bookmarkEnd w:id="103"/>
    </w:p>
    <w:p w14:paraId="5034F4C4"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104" w:name="_ENREF_91"/>
      <w:r w:rsidRPr="000F3D0B">
        <w:rPr>
          <w:rFonts w:asciiTheme="majorBidi" w:hAnsiTheme="majorBidi" w:cstheme="majorBidi"/>
          <w:sz w:val="24"/>
          <w:szCs w:val="24"/>
        </w:rPr>
        <w:t xml:space="preserve">Turban DB and Greening DW (1997) Corporate social performance and organizational attractiveness to prospective employees. </w:t>
      </w:r>
      <w:r w:rsidRPr="000F3D0B">
        <w:rPr>
          <w:rFonts w:asciiTheme="majorBidi" w:hAnsiTheme="majorBidi" w:cstheme="majorBidi"/>
          <w:i/>
          <w:sz w:val="24"/>
          <w:szCs w:val="24"/>
        </w:rPr>
        <w:t>Academy of Management Journal</w:t>
      </w:r>
      <w:r w:rsidRPr="000F3D0B">
        <w:rPr>
          <w:rFonts w:asciiTheme="majorBidi" w:hAnsiTheme="majorBidi" w:cstheme="majorBidi"/>
          <w:sz w:val="24"/>
          <w:szCs w:val="24"/>
        </w:rPr>
        <w:t xml:space="preserve"> 40(3): 658-672</w:t>
      </w:r>
      <w:bookmarkEnd w:id="104"/>
    </w:p>
    <w:p w14:paraId="1A9EE031"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105" w:name="_ENREF_92"/>
      <w:r w:rsidRPr="000F3D0B">
        <w:rPr>
          <w:rFonts w:asciiTheme="majorBidi" w:hAnsiTheme="majorBidi" w:cstheme="majorBidi"/>
          <w:sz w:val="24"/>
          <w:szCs w:val="24"/>
        </w:rPr>
        <w:t xml:space="preserve">Turker D (2009) How corporate social responsibility influences organizational commitment. </w:t>
      </w:r>
      <w:r w:rsidRPr="000F3D0B">
        <w:rPr>
          <w:rFonts w:asciiTheme="majorBidi" w:hAnsiTheme="majorBidi" w:cstheme="majorBidi"/>
          <w:i/>
          <w:sz w:val="24"/>
          <w:szCs w:val="24"/>
        </w:rPr>
        <w:t>Journal of Business Ethics</w:t>
      </w:r>
      <w:r w:rsidRPr="000F3D0B">
        <w:rPr>
          <w:rFonts w:asciiTheme="majorBidi" w:hAnsiTheme="majorBidi" w:cstheme="majorBidi"/>
          <w:sz w:val="24"/>
          <w:szCs w:val="24"/>
        </w:rPr>
        <w:t xml:space="preserve"> 89(2): 189-204</w:t>
      </w:r>
      <w:bookmarkEnd w:id="105"/>
    </w:p>
    <w:p w14:paraId="5C0B7B3C"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106" w:name="_ENREF_93"/>
      <w:r w:rsidRPr="000F3D0B">
        <w:rPr>
          <w:rFonts w:asciiTheme="majorBidi" w:hAnsiTheme="majorBidi" w:cstheme="majorBidi"/>
          <w:sz w:val="24"/>
          <w:szCs w:val="24"/>
        </w:rPr>
        <w:t xml:space="preserve">Tyler TR and Blader S (2000) </w:t>
      </w:r>
      <w:r w:rsidRPr="000F3D0B">
        <w:rPr>
          <w:rFonts w:asciiTheme="majorBidi" w:hAnsiTheme="majorBidi" w:cstheme="majorBidi"/>
          <w:i/>
          <w:sz w:val="24"/>
          <w:szCs w:val="24"/>
        </w:rPr>
        <w:t>Cooperation in groups: Procedural justice, social identity, and behavioral engagement</w:t>
      </w:r>
      <w:r w:rsidRPr="000F3D0B">
        <w:rPr>
          <w:rFonts w:asciiTheme="majorBidi" w:hAnsiTheme="majorBidi" w:cstheme="majorBidi"/>
          <w:sz w:val="24"/>
          <w:szCs w:val="24"/>
        </w:rPr>
        <w:t>. Philadelphia, PA: Psychology Press</w:t>
      </w:r>
      <w:bookmarkEnd w:id="106"/>
    </w:p>
    <w:p w14:paraId="3F8398EB"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107" w:name="_ENREF_94"/>
      <w:r w:rsidRPr="000F3D0B">
        <w:rPr>
          <w:rFonts w:asciiTheme="majorBidi" w:hAnsiTheme="majorBidi" w:cstheme="majorBidi"/>
          <w:sz w:val="24"/>
          <w:szCs w:val="24"/>
        </w:rPr>
        <w:t xml:space="preserve">Valentine S and Fleischman G (2008) Ethics programs, perceived corporate social responsibility and job satisfaction. </w:t>
      </w:r>
      <w:r w:rsidRPr="000F3D0B">
        <w:rPr>
          <w:rFonts w:asciiTheme="majorBidi" w:hAnsiTheme="majorBidi" w:cstheme="majorBidi"/>
          <w:i/>
          <w:sz w:val="24"/>
          <w:szCs w:val="24"/>
        </w:rPr>
        <w:t>Journal of Business Ethics</w:t>
      </w:r>
      <w:r w:rsidRPr="000F3D0B">
        <w:rPr>
          <w:rFonts w:asciiTheme="majorBidi" w:hAnsiTheme="majorBidi" w:cstheme="majorBidi"/>
          <w:sz w:val="24"/>
          <w:szCs w:val="24"/>
        </w:rPr>
        <w:t xml:space="preserve"> 77(2): 159-172</w:t>
      </w:r>
      <w:bookmarkEnd w:id="107"/>
    </w:p>
    <w:p w14:paraId="368E4D55"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108" w:name="_ENREF_95"/>
      <w:r w:rsidRPr="000F3D0B">
        <w:rPr>
          <w:rFonts w:asciiTheme="majorBidi" w:hAnsiTheme="majorBidi" w:cstheme="majorBidi"/>
          <w:sz w:val="24"/>
          <w:szCs w:val="24"/>
        </w:rPr>
        <w:lastRenderedPageBreak/>
        <w:t xml:space="preserve">Van Dick R, Christ O, Stellmacher J, Wagner U, Ahlswede O, Grubba C, Hauptmeier M, Hoehfeld C, Moltzen K and Tissington PA (2004) Should I stay or should I go? Explaining turnover intentions with organizational identification and job satisfaction. </w:t>
      </w:r>
      <w:r w:rsidRPr="000F3D0B">
        <w:rPr>
          <w:rFonts w:asciiTheme="majorBidi" w:hAnsiTheme="majorBidi" w:cstheme="majorBidi"/>
          <w:i/>
          <w:sz w:val="24"/>
          <w:szCs w:val="24"/>
        </w:rPr>
        <w:t>British Journal of Management</w:t>
      </w:r>
      <w:r w:rsidRPr="000F3D0B">
        <w:rPr>
          <w:rFonts w:asciiTheme="majorBidi" w:hAnsiTheme="majorBidi" w:cstheme="majorBidi"/>
          <w:sz w:val="24"/>
          <w:szCs w:val="24"/>
        </w:rPr>
        <w:t xml:space="preserve"> 15(4): 351-360</w:t>
      </w:r>
      <w:bookmarkEnd w:id="108"/>
    </w:p>
    <w:p w14:paraId="0C39872E"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109" w:name="_ENREF_96"/>
      <w:r w:rsidRPr="000F3D0B">
        <w:rPr>
          <w:rFonts w:asciiTheme="majorBidi" w:hAnsiTheme="majorBidi" w:cstheme="majorBidi"/>
          <w:sz w:val="24"/>
          <w:szCs w:val="24"/>
        </w:rPr>
        <w:t>Van Knippenberg D and Sleebos E (2006) Organizational identification versus organizational commitment: self</w:t>
      </w:r>
      <w:r w:rsidRPr="000F3D0B">
        <w:rPr>
          <w:rFonts w:ascii="Cambria Math" w:hAnsi="Cambria Math" w:cs="Cambria Math"/>
          <w:sz w:val="24"/>
          <w:szCs w:val="24"/>
        </w:rPr>
        <w:t>‐</w:t>
      </w:r>
      <w:r w:rsidRPr="000F3D0B">
        <w:rPr>
          <w:rFonts w:asciiTheme="majorBidi" w:hAnsiTheme="majorBidi" w:cstheme="majorBidi"/>
          <w:sz w:val="24"/>
          <w:szCs w:val="24"/>
        </w:rPr>
        <w:t xml:space="preserve">definition, social exchange, and job attitudes. </w:t>
      </w:r>
      <w:r w:rsidRPr="000F3D0B">
        <w:rPr>
          <w:rFonts w:asciiTheme="majorBidi" w:hAnsiTheme="majorBidi" w:cstheme="majorBidi"/>
          <w:i/>
          <w:sz w:val="24"/>
          <w:szCs w:val="24"/>
        </w:rPr>
        <w:t>Journal of Organizational Behavior</w:t>
      </w:r>
      <w:r w:rsidRPr="000F3D0B">
        <w:rPr>
          <w:rFonts w:asciiTheme="majorBidi" w:hAnsiTheme="majorBidi" w:cstheme="majorBidi"/>
          <w:sz w:val="24"/>
          <w:szCs w:val="24"/>
        </w:rPr>
        <w:t xml:space="preserve"> 27(5): 571-584</w:t>
      </w:r>
      <w:bookmarkEnd w:id="109"/>
    </w:p>
    <w:p w14:paraId="1603A643"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110" w:name="_ENREF_97"/>
      <w:r w:rsidRPr="000F3D0B">
        <w:rPr>
          <w:rFonts w:asciiTheme="majorBidi" w:hAnsiTheme="majorBidi" w:cstheme="majorBidi"/>
          <w:sz w:val="24"/>
          <w:szCs w:val="24"/>
        </w:rPr>
        <w:t xml:space="preserve">Vandenberg RJ and Lance CE (1992) Examining the causal order of job satisfaction and organizational commitment. </w:t>
      </w:r>
      <w:r w:rsidRPr="000F3D0B">
        <w:rPr>
          <w:rFonts w:asciiTheme="majorBidi" w:hAnsiTheme="majorBidi" w:cstheme="majorBidi"/>
          <w:i/>
          <w:sz w:val="24"/>
          <w:szCs w:val="24"/>
        </w:rPr>
        <w:t>Journal of Management</w:t>
      </w:r>
      <w:r w:rsidRPr="000F3D0B">
        <w:rPr>
          <w:rFonts w:asciiTheme="majorBidi" w:hAnsiTheme="majorBidi" w:cstheme="majorBidi"/>
          <w:sz w:val="24"/>
          <w:szCs w:val="24"/>
        </w:rPr>
        <w:t xml:space="preserve"> 18(1): 153-167</w:t>
      </w:r>
      <w:bookmarkEnd w:id="110"/>
    </w:p>
    <w:p w14:paraId="250E14CF"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111" w:name="_ENREF_98"/>
      <w:r w:rsidRPr="000F3D0B">
        <w:rPr>
          <w:rFonts w:asciiTheme="majorBidi" w:hAnsiTheme="majorBidi" w:cstheme="majorBidi"/>
          <w:sz w:val="24"/>
          <w:szCs w:val="24"/>
        </w:rPr>
        <w:t xml:space="preserve">Vlachos PA, Panagopoulos NG and Rapp AA (2013) Feeling good by doing good: Employee CSR-induced attributions, job satisfaction, and the role of charismatic leadership. </w:t>
      </w:r>
      <w:r w:rsidRPr="000F3D0B">
        <w:rPr>
          <w:rFonts w:asciiTheme="majorBidi" w:hAnsiTheme="majorBidi" w:cstheme="majorBidi"/>
          <w:i/>
          <w:sz w:val="24"/>
          <w:szCs w:val="24"/>
        </w:rPr>
        <w:t>Journal of Business Ethics</w:t>
      </w:r>
      <w:r w:rsidRPr="000F3D0B">
        <w:rPr>
          <w:rFonts w:asciiTheme="majorBidi" w:hAnsiTheme="majorBidi" w:cstheme="majorBidi"/>
          <w:sz w:val="24"/>
          <w:szCs w:val="24"/>
        </w:rPr>
        <w:t xml:space="preserve"> 118(3): 577-588</w:t>
      </w:r>
      <w:bookmarkEnd w:id="111"/>
    </w:p>
    <w:p w14:paraId="28411315"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112" w:name="_ENREF_99"/>
      <w:r w:rsidRPr="000F3D0B">
        <w:rPr>
          <w:rFonts w:asciiTheme="majorBidi" w:hAnsiTheme="majorBidi" w:cstheme="majorBidi"/>
          <w:sz w:val="24"/>
          <w:szCs w:val="24"/>
        </w:rPr>
        <w:t xml:space="preserve">Wiener Y (1982) Commitment in organizations: A normative view. </w:t>
      </w:r>
      <w:r w:rsidRPr="000F3D0B">
        <w:rPr>
          <w:rFonts w:asciiTheme="majorBidi" w:hAnsiTheme="majorBidi" w:cstheme="majorBidi"/>
          <w:i/>
          <w:sz w:val="24"/>
          <w:szCs w:val="24"/>
        </w:rPr>
        <w:t>Academy of Management Review</w:t>
      </w:r>
      <w:r w:rsidRPr="000F3D0B">
        <w:rPr>
          <w:rFonts w:asciiTheme="majorBidi" w:hAnsiTheme="majorBidi" w:cstheme="majorBidi"/>
          <w:sz w:val="24"/>
          <w:szCs w:val="24"/>
        </w:rPr>
        <w:t xml:space="preserve"> 7(3): 418-428</w:t>
      </w:r>
      <w:bookmarkEnd w:id="112"/>
    </w:p>
    <w:p w14:paraId="6385C3D9" w14:textId="77777777" w:rsidR="0080729E" w:rsidRPr="000F3D0B" w:rsidRDefault="0080729E" w:rsidP="004B65D7">
      <w:pPr>
        <w:pStyle w:val="EndNoteBibliography"/>
        <w:spacing w:after="0"/>
        <w:ind w:left="720" w:hanging="720"/>
        <w:rPr>
          <w:rFonts w:asciiTheme="majorBidi" w:hAnsiTheme="majorBidi" w:cstheme="majorBidi"/>
          <w:sz w:val="24"/>
          <w:szCs w:val="24"/>
        </w:rPr>
      </w:pPr>
      <w:bookmarkStart w:id="113" w:name="_ENREF_100"/>
      <w:r w:rsidRPr="000F3D0B">
        <w:rPr>
          <w:rFonts w:asciiTheme="majorBidi" w:hAnsiTheme="majorBidi" w:cstheme="majorBidi"/>
          <w:sz w:val="24"/>
          <w:szCs w:val="24"/>
        </w:rPr>
        <w:t xml:space="preserve">Wong KK-K (2013) Partial Least Squares Structural Equation Modeling (PLS-SEM) Techniques Using SmartPLS. </w:t>
      </w:r>
      <w:r w:rsidRPr="000F3D0B">
        <w:rPr>
          <w:rFonts w:asciiTheme="majorBidi" w:hAnsiTheme="majorBidi" w:cstheme="majorBidi"/>
          <w:i/>
          <w:sz w:val="24"/>
          <w:szCs w:val="24"/>
        </w:rPr>
        <w:t>Marketing Bulletin</w:t>
      </w:r>
      <w:r w:rsidRPr="000F3D0B">
        <w:rPr>
          <w:rFonts w:asciiTheme="majorBidi" w:hAnsiTheme="majorBidi" w:cstheme="majorBidi"/>
          <w:sz w:val="24"/>
          <w:szCs w:val="24"/>
        </w:rPr>
        <w:t xml:space="preserve"> 24: 1-32</w:t>
      </w:r>
      <w:bookmarkEnd w:id="113"/>
    </w:p>
    <w:p w14:paraId="1DB75704" w14:textId="77777777" w:rsidR="0080729E" w:rsidRPr="000F3D0B" w:rsidRDefault="0080729E" w:rsidP="004B65D7">
      <w:pPr>
        <w:pStyle w:val="EndNoteBibliography"/>
        <w:ind w:left="720" w:hanging="720"/>
        <w:rPr>
          <w:rFonts w:asciiTheme="majorBidi" w:hAnsiTheme="majorBidi" w:cstheme="majorBidi"/>
          <w:sz w:val="24"/>
          <w:szCs w:val="24"/>
        </w:rPr>
      </w:pPr>
      <w:bookmarkStart w:id="114" w:name="_ENREF_101"/>
      <w:r w:rsidRPr="000F3D0B">
        <w:rPr>
          <w:rFonts w:asciiTheme="majorBidi" w:hAnsiTheme="majorBidi" w:cstheme="majorBidi"/>
          <w:sz w:val="24"/>
          <w:szCs w:val="24"/>
        </w:rPr>
        <w:t xml:space="preserve">Wright TA and Cropanzano R (1998) Emotional exhaustion as a predictor of job performance and voluntary turnover. </w:t>
      </w:r>
      <w:r w:rsidRPr="000F3D0B">
        <w:rPr>
          <w:rFonts w:asciiTheme="majorBidi" w:hAnsiTheme="majorBidi" w:cstheme="majorBidi"/>
          <w:i/>
          <w:sz w:val="24"/>
          <w:szCs w:val="24"/>
        </w:rPr>
        <w:t>Journal of Applied Psychology</w:t>
      </w:r>
      <w:r w:rsidRPr="000F3D0B">
        <w:rPr>
          <w:rFonts w:asciiTheme="majorBidi" w:hAnsiTheme="majorBidi" w:cstheme="majorBidi"/>
          <w:sz w:val="24"/>
          <w:szCs w:val="24"/>
        </w:rPr>
        <w:t xml:space="preserve"> 83(3): 486-493</w:t>
      </w:r>
      <w:bookmarkEnd w:id="114"/>
    </w:p>
    <w:p w14:paraId="1D91FF9C" w14:textId="77777777" w:rsidR="0080729E" w:rsidRPr="000F3D0B" w:rsidRDefault="0080729E" w:rsidP="004B65D7">
      <w:pPr>
        <w:rPr>
          <w:rFonts w:ascii="Times New Roman" w:hAnsi="Times New Roman" w:cs="Times New Roman"/>
          <w:sz w:val="24"/>
          <w:szCs w:val="24"/>
        </w:rPr>
      </w:pPr>
    </w:p>
    <w:p w14:paraId="0507BE45" w14:textId="77777777" w:rsidR="0080729E" w:rsidRPr="000F3D0B" w:rsidRDefault="0080729E" w:rsidP="00225CEA">
      <w:pPr>
        <w:spacing w:after="0" w:line="480" w:lineRule="auto"/>
        <w:jc w:val="both"/>
        <w:rPr>
          <w:rFonts w:ascii="Times New Roman" w:hAnsi="Times New Roman" w:cs="Times New Roman"/>
          <w:sz w:val="24"/>
          <w:szCs w:val="24"/>
        </w:rPr>
      </w:pPr>
    </w:p>
    <w:p w14:paraId="6DE5FAAA" w14:textId="77777777" w:rsidR="001C7AAD" w:rsidRPr="000F3D0B" w:rsidRDefault="001C7AAD"/>
    <w:p w14:paraId="471CAFED" w14:textId="77777777" w:rsidR="001C7AAD" w:rsidRPr="000F3D0B" w:rsidRDefault="001C7AAD"/>
    <w:p w14:paraId="151B1232" w14:textId="1BBA28EF" w:rsidR="00BD3C3C" w:rsidRDefault="001C7AAD" w:rsidP="003302FC">
      <w:r w:rsidRPr="000F3D0B">
        <w:fldChar w:fldCharType="begin"/>
      </w:r>
      <w:r w:rsidRPr="000F3D0B">
        <w:instrText xml:space="preserve"> ADDIN EN.REFLIST </w:instrText>
      </w:r>
      <w:r w:rsidRPr="000F3D0B">
        <w:fldChar w:fldCharType="end"/>
      </w:r>
    </w:p>
    <w:sectPr w:rsidR="00BD3C3C" w:rsidSect="00225CE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D960" w14:textId="77777777" w:rsidR="0080729E" w:rsidRDefault="0080729E" w:rsidP="0080729E">
      <w:pPr>
        <w:spacing w:after="0" w:line="240" w:lineRule="auto"/>
      </w:pPr>
      <w:r>
        <w:separator/>
      </w:r>
    </w:p>
  </w:endnote>
  <w:endnote w:type="continuationSeparator" w:id="0">
    <w:p w14:paraId="71B4EA85" w14:textId="77777777" w:rsidR="0080729E" w:rsidRDefault="0080729E" w:rsidP="0080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A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MPF K+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yriad Pro">
    <w:altName w:val="Arial"/>
    <w:panose1 w:val="020B0503030403020204"/>
    <w:charset w:val="00"/>
    <w:family w:val="swiss"/>
    <w:notTrueType/>
    <w:pitch w:val="variable"/>
    <w:sig w:usb0="20000287" w:usb1="00000001" w:usb2="00000000" w:usb3="00000000" w:csb0="0000019F" w:csb1="00000000"/>
  </w:font>
  <w:font w:name="TimesNewRomanPSMT">
    <w:altName w:val="SimSun"/>
    <w:panose1 w:val="00000000000000000000"/>
    <w:charset w:val="00"/>
    <w:family w:val="swiss"/>
    <w:notTrueType/>
    <w:pitch w:val="default"/>
    <w:sig w:usb0="00000003" w:usb1="00000000" w:usb2="00000000" w:usb3="00000000" w:csb0="00000001" w:csb1="00000000"/>
  </w:font>
  <w:font w:name="TimesLTStd-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182783"/>
      <w:docPartObj>
        <w:docPartGallery w:val="Page Numbers (Bottom of Page)"/>
        <w:docPartUnique/>
      </w:docPartObj>
    </w:sdtPr>
    <w:sdtEndPr>
      <w:rPr>
        <w:noProof/>
      </w:rPr>
    </w:sdtEndPr>
    <w:sdtContent>
      <w:p w14:paraId="451108E5" w14:textId="77777777" w:rsidR="00CA6048" w:rsidRDefault="00D477E9">
        <w:pPr>
          <w:pStyle w:val="Footer"/>
          <w:jc w:val="right"/>
        </w:pPr>
        <w:r>
          <w:fldChar w:fldCharType="begin"/>
        </w:r>
        <w:r>
          <w:instrText xml:space="preserve"> PAGE   \* MERGEFORMAT </w:instrText>
        </w:r>
        <w:r>
          <w:fldChar w:fldCharType="separate"/>
        </w:r>
        <w:r w:rsidR="00FD0814">
          <w:rPr>
            <w:noProof/>
          </w:rPr>
          <w:t>29</w:t>
        </w:r>
        <w:r>
          <w:rPr>
            <w:noProof/>
          </w:rPr>
          <w:fldChar w:fldCharType="end"/>
        </w:r>
      </w:p>
    </w:sdtContent>
  </w:sdt>
  <w:p w14:paraId="398F0B2A" w14:textId="77777777" w:rsidR="00CA6048" w:rsidRDefault="00FE7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5B353" w14:textId="77777777" w:rsidR="0080729E" w:rsidRDefault="0080729E" w:rsidP="0080729E">
      <w:pPr>
        <w:spacing w:after="0" w:line="240" w:lineRule="auto"/>
      </w:pPr>
      <w:r>
        <w:separator/>
      </w:r>
    </w:p>
  </w:footnote>
  <w:footnote w:type="continuationSeparator" w:id="0">
    <w:p w14:paraId="53C10AC6" w14:textId="77777777" w:rsidR="0080729E" w:rsidRDefault="0080729E" w:rsidP="0080729E">
      <w:pPr>
        <w:spacing w:after="0" w:line="240" w:lineRule="auto"/>
      </w:pPr>
      <w:r>
        <w:continuationSeparator/>
      </w:r>
    </w:p>
  </w:footnote>
  <w:footnote w:id="1">
    <w:p w14:paraId="7221F577" w14:textId="34BD7D62" w:rsidR="0080729E" w:rsidRPr="00B04FBA" w:rsidRDefault="0080729E" w:rsidP="000E2E6E">
      <w:pPr>
        <w:pStyle w:val="FootnoteText"/>
        <w:jc w:val="both"/>
        <w:rPr>
          <w:rFonts w:asciiTheme="minorBidi" w:hAnsiTheme="minorBidi"/>
          <w:sz w:val="18"/>
          <w:szCs w:val="18"/>
        </w:rPr>
      </w:pPr>
      <w:r w:rsidRPr="00B04FBA">
        <w:rPr>
          <w:rStyle w:val="FootnoteReference"/>
          <w:rFonts w:asciiTheme="minorBidi" w:hAnsiTheme="minorBidi"/>
          <w:sz w:val="18"/>
          <w:szCs w:val="18"/>
        </w:rPr>
        <w:footnoteRef/>
      </w:r>
      <w:r w:rsidRPr="00B04FBA">
        <w:rPr>
          <w:rFonts w:asciiTheme="minorBidi" w:hAnsiTheme="minorBidi"/>
          <w:sz w:val="18"/>
          <w:szCs w:val="18"/>
        </w:rPr>
        <w:t xml:space="preserve"> </w:t>
      </w:r>
      <w:r w:rsidRPr="000E2E6E">
        <w:rPr>
          <w:rFonts w:ascii="Times New Roman" w:hAnsi="Times New Roman" w:cs="Times New Roman"/>
        </w:rPr>
        <w:t xml:space="preserve">POS refers to </w:t>
      </w:r>
      <w:r w:rsidRPr="000E2E6E">
        <w:rPr>
          <w:rFonts w:ascii="Times New Roman" w:hAnsi="Times New Roman" w:cs="Times New Roman"/>
          <w:i/>
          <w:iCs/>
        </w:rPr>
        <w:t>“employees' global beliefs concerning the extent to which the organi</w:t>
      </w:r>
      <w:r w:rsidR="00C5058C">
        <w:rPr>
          <w:rFonts w:ascii="Times New Roman" w:hAnsi="Times New Roman" w:cs="Times New Roman"/>
          <w:i/>
          <w:iCs/>
        </w:rPr>
        <w:t>s</w:t>
      </w:r>
      <w:r w:rsidRPr="000E2E6E">
        <w:rPr>
          <w:rFonts w:ascii="Times New Roman" w:hAnsi="Times New Roman" w:cs="Times New Roman"/>
          <w:i/>
          <w:iCs/>
        </w:rPr>
        <w:t>ation values their contributions and cares about their wellbeing”</w:t>
      </w:r>
      <w:r w:rsidRPr="000E2E6E">
        <w:rPr>
          <w:rFonts w:ascii="Times New Roman" w:hAnsi="Times New Roman" w:cs="Times New Roman"/>
        </w:rPr>
        <w:t xml:space="preserve"> (Shore and Wayne, 1993: p.774)</w:t>
      </w:r>
    </w:p>
  </w:footnote>
  <w:footnote w:id="2">
    <w:p w14:paraId="1BD2BA7D" w14:textId="3EDF0D97" w:rsidR="0080729E" w:rsidRDefault="0080729E" w:rsidP="00A42330">
      <w:pPr>
        <w:pStyle w:val="FootnoteText"/>
      </w:pPr>
      <w:r>
        <w:rPr>
          <w:rStyle w:val="FootnoteReference"/>
        </w:rPr>
        <w:footnoteRef/>
      </w:r>
      <w:r>
        <w:t xml:space="preserve"> </w:t>
      </w:r>
      <w:r w:rsidRPr="0086758E">
        <w:rPr>
          <w:rFonts w:ascii="Times New Roman" w:hAnsi="Times New Roman" w:cs="Times New Roman"/>
        </w:rPr>
        <w:t>R</w:t>
      </w:r>
      <w:r w:rsidRPr="0086758E">
        <w:rPr>
          <w:rFonts w:ascii="Times New Roman" w:hAnsi="Times New Roman" w:cs="Times New Roman"/>
          <w:vertAlign w:val="superscript"/>
        </w:rPr>
        <w:t>2</w:t>
      </w:r>
      <w:r w:rsidRPr="0086758E">
        <w:rPr>
          <w:rFonts w:ascii="Times New Roman" w:hAnsi="Times New Roman" w:cs="Times New Roman"/>
        </w:rPr>
        <w:t xml:space="preserve"> values of 0.67, 0.33, and 0.19 in </w:t>
      </w:r>
      <w:r w:rsidR="003F5F82">
        <w:rPr>
          <w:rFonts w:ascii="Times New Roman" w:hAnsi="Times New Roman" w:cs="Times New Roman"/>
        </w:rPr>
        <w:t xml:space="preserve">the </w:t>
      </w:r>
      <w:r w:rsidRPr="0086758E">
        <w:rPr>
          <w:rFonts w:ascii="Times New Roman" w:hAnsi="Times New Roman" w:cs="Times New Roman"/>
        </w:rPr>
        <w:t>PLS path models are considered as substantial, moderate, and weak, respectively (Chin, 1998b).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DF8"/>
    <w:multiLevelType w:val="hybridMultilevel"/>
    <w:tmpl w:val="2B50E6DC"/>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E760C"/>
    <w:multiLevelType w:val="hybridMultilevel"/>
    <w:tmpl w:val="00F61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957AE"/>
    <w:multiLevelType w:val="hybridMultilevel"/>
    <w:tmpl w:val="CC3CBBD0"/>
    <w:lvl w:ilvl="0" w:tplc="BD285C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14517"/>
    <w:multiLevelType w:val="hybridMultilevel"/>
    <w:tmpl w:val="7932E208"/>
    <w:lvl w:ilvl="0" w:tplc="F9723C86">
      <w:start w:val="1"/>
      <w:numFmt w:val="lowerRoman"/>
      <w:lvlText w:val="%1."/>
      <w:lvlJc w:val="righ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2478F"/>
    <w:multiLevelType w:val="hybridMultilevel"/>
    <w:tmpl w:val="9A6822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2C38C9"/>
    <w:multiLevelType w:val="multilevel"/>
    <w:tmpl w:val="C6E855B6"/>
    <w:lvl w:ilvl="0">
      <w:start w:val="1"/>
      <w:numFmt w:val="decimal"/>
      <w:lvlText w:val="Chapter %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ind w:left="1147"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7D30BE"/>
    <w:multiLevelType w:val="hybridMultilevel"/>
    <w:tmpl w:val="6FB4AB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E7D9E"/>
    <w:multiLevelType w:val="multilevel"/>
    <w:tmpl w:val="45DC7E2A"/>
    <w:lvl w:ilvl="0">
      <w:start w:val="1"/>
      <w:numFmt w:val="decimal"/>
      <w:lvlText w:val="Chapter %1"/>
      <w:lvlJc w:val="left"/>
      <w:pPr>
        <w:ind w:left="432" w:hanging="432"/>
      </w:pPr>
      <w:rPr>
        <w:rFonts w:hint="default"/>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B1C171C"/>
    <w:multiLevelType w:val="hybridMultilevel"/>
    <w:tmpl w:val="61BE1DB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CB736EE"/>
    <w:multiLevelType w:val="hybridMultilevel"/>
    <w:tmpl w:val="6C848D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C32ED"/>
    <w:multiLevelType w:val="hybridMultilevel"/>
    <w:tmpl w:val="DAF2FD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E17DE1"/>
    <w:multiLevelType w:val="multilevel"/>
    <w:tmpl w:val="CA46971A"/>
    <w:lvl w:ilvl="0">
      <w:start w:val="1"/>
      <w:numFmt w:val="decimal"/>
      <w:lvlText w:val="Chapter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D5D4B69"/>
    <w:multiLevelType w:val="hybridMultilevel"/>
    <w:tmpl w:val="929E5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503885"/>
    <w:multiLevelType w:val="hybridMultilevel"/>
    <w:tmpl w:val="21C2806C"/>
    <w:lvl w:ilvl="0" w:tplc="08090015">
      <w:start w:val="1"/>
      <w:numFmt w:val="upperLetter"/>
      <w:lvlText w:val="%1."/>
      <w:lvlJc w:val="left"/>
      <w:pPr>
        <w:ind w:left="1145" w:hanging="360"/>
      </w:pPr>
      <w:rPr>
        <w:rFont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4" w15:restartNumberingAfterBreak="0">
    <w:nsid w:val="50C97FD6"/>
    <w:multiLevelType w:val="multilevel"/>
    <w:tmpl w:val="1BF6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5360A7"/>
    <w:multiLevelType w:val="hybridMultilevel"/>
    <w:tmpl w:val="622CCB88"/>
    <w:lvl w:ilvl="0" w:tplc="08090015">
      <w:start w:val="1"/>
      <w:numFmt w:val="upperLetter"/>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37F7A7B"/>
    <w:multiLevelType w:val="multilevel"/>
    <w:tmpl w:val="DABE50E6"/>
    <w:lvl w:ilvl="0">
      <w:start w:val="1"/>
      <w:numFmt w:val="decimal"/>
      <w:lvlText w:val="Chapter %1"/>
      <w:lvlJc w:val="left"/>
      <w:pPr>
        <w:ind w:left="432" w:hanging="432"/>
      </w:pPr>
      <w:rPr>
        <w:rFonts w:hint="default"/>
      </w:rPr>
    </w:lvl>
    <w:lvl w:ilvl="1">
      <w:start w:val="1"/>
      <w:numFmt w:val="decimal"/>
      <w:lvlText w:val="%1.%2"/>
      <w:lvlJc w:val="left"/>
      <w:pPr>
        <w:ind w:left="576" w:hanging="576"/>
      </w:pPr>
      <w:rPr>
        <w:b/>
        <w:bCs/>
        <w:i w:val="0"/>
        <w:iCs w:val="0"/>
        <w:caps w:val="0"/>
        <w:smallCaps w:val="0"/>
        <w:strike w:val="0"/>
        <w:dstrike w:val="0"/>
        <w:noProof w:val="0"/>
        <w:vanish w:val="0"/>
        <w:color w:val="000000"/>
        <w:spacing w:val="0"/>
        <w:kern w:val="0"/>
        <w:position w:val="0"/>
        <w:sz w:val="36"/>
        <w:szCs w:val="3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bCs/>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532231B"/>
    <w:multiLevelType w:val="hybridMultilevel"/>
    <w:tmpl w:val="1A5482F0"/>
    <w:lvl w:ilvl="0" w:tplc="9BDE13F0">
      <w:start w:val="1"/>
      <w:numFmt w:val="upperLetter"/>
      <w:lvlText w:val="%1."/>
      <w:lvlJc w:val="left"/>
      <w:pPr>
        <w:ind w:left="720" w:hanging="360"/>
      </w:pPr>
    </w:lvl>
    <w:lvl w:ilvl="1" w:tplc="37FC2ED2" w:tentative="1">
      <w:start w:val="1"/>
      <w:numFmt w:val="lowerLetter"/>
      <w:lvlText w:val="%2."/>
      <w:lvlJc w:val="left"/>
      <w:pPr>
        <w:ind w:left="1440" w:hanging="360"/>
      </w:pPr>
    </w:lvl>
    <w:lvl w:ilvl="2" w:tplc="A61ABFBA" w:tentative="1">
      <w:start w:val="1"/>
      <w:numFmt w:val="lowerRoman"/>
      <w:lvlText w:val="%3."/>
      <w:lvlJc w:val="right"/>
      <w:pPr>
        <w:ind w:left="2160" w:hanging="180"/>
      </w:pPr>
    </w:lvl>
    <w:lvl w:ilvl="3" w:tplc="FB466684" w:tentative="1">
      <w:start w:val="1"/>
      <w:numFmt w:val="decimal"/>
      <w:lvlText w:val="%4."/>
      <w:lvlJc w:val="left"/>
      <w:pPr>
        <w:ind w:left="2880" w:hanging="360"/>
      </w:pPr>
    </w:lvl>
    <w:lvl w:ilvl="4" w:tplc="702CAFA4" w:tentative="1">
      <w:start w:val="1"/>
      <w:numFmt w:val="lowerLetter"/>
      <w:lvlText w:val="%5."/>
      <w:lvlJc w:val="left"/>
      <w:pPr>
        <w:ind w:left="3600" w:hanging="360"/>
      </w:pPr>
    </w:lvl>
    <w:lvl w:ilvl="5" w:tplc="D8CEE98C" w:tentative="1">
      <w:start w:val="1"/>
      <w:numFmt w:val="lowerRoman"/>
      <w:lvlText w:val="%6."/>
      <w:lvlJc w:val="right"/>
      <w:pPr>
        <w:ind w:left="4320" w:hanging="180"/>
      </w:pPr>
    </w:lvl>
    <w:lvl w:ilvl="6" w:tplc="4296C52A" w:tentative="1">
      <w:start w:val="1"/>
      <w:numFmt w:val="decimal"/>
      <w:lvlText w:val="%7."/>
      <w:lvlJc w:val="left"/>
      <w:pPr>
        <w:ind w:left="5040" w:hanging="360"/>
      </w:pPr>
    </w:lvl>
    <w:lvl w:ilvl="7" w:tplc="4DEE0C66" w:tentative="1">
      <w:start w:val="1"/>
      <w:numFmt w:val="lowerLetter"/>
      <w:lvlText w:val="%8."/>
      <w:lvlJc w:val="left"/>
      <w:pPr>
        <w:ind w:left="5760" w:hanging="360"/>
      </w:pPr>
    </w:lvl>
    <w:lvl w:ilvl="8" w:tplc="1EAAAC4E" w:tentative="1">
      <w:start w:val="1"/>
      <w:numFmt w:val="lowerRoman"/>
      <w:lvlText w:val="%9."/>
      <w:lvlJc w:val="right"/>
      <w:pPr>
        <w:ind w:left="6480" w:hanging="180"/>
      </w:pPr>
    </w:lvl>
  </w:abstractNum>
  <w:abstractNum w:abstractNumId="18" w15:restartNumberingAfterBreak="0">
    <w:nsid w:val="5EBA41CB"/>
    <w:multiLevelType w:val="hybridMultilevel"/>
    <w:tmpl w:val="7F4036BA"/>
    <w:lvl w:ilvl="0" w:tplc="B15A52FE">
      <w:start w:val="1"/>
      <w:numFmt w:val="decimal"/>
      <w:lvlText w:val="%1."/>
      <w:lvlJc w:val="left"/>
      <w:pPr>
        <w:ind w:left="720" w:hanging="360"/>
      </w:pPr>
    </w:lvl>
    <w:lvl w:ilvl="1" w:tplc="5E0A0B0A" w:tentative="1">
      <w:start w:val="1"/>
      <w:numFmt w:val="lowerLetter"/>
      <w:lvlText w:val="%2."/>
      <w:lvlJc w:val="left"/>
      <w:pPr>
        <w:ind w:left="1440" w:hanging="360"/>
      </w:pPr>
    </w:lvl>
    <w:lvl w:ilvl="2" w:tplc="D5A83E8A" w:tentative="1">
      <w:start w:val="1"/>
      <w:numFmt w:val="lowerRoman"/>
      <w:lvlText w:val="%3."/>
      <w:lvlJc w:val="right"/>
      <w:pPr>
        <w:ind w:left="2160" w:hanging="180"/>
      </w:pPr>
    </w:lvl>
    <w:lvl w:ilvl="3" w:tplc="7E90C132" w:tentative="1">
      <w:start w:val="1"/>
      <w:numFmt w:val="decimal"/>
      <w:lvlText w:val="%4."/>
      <w:lvlJc w:val="left"/>
      <w:pPr>
        <w:ind w:left="2880" w:hanging="360"/>
      </w:pPr>
    </w:lvl>
    <w:lvl w:ilvl="4" w:tplc="1C1CDC56" w:tentative="1">
      <w:start w:val="1"/>
      <w:numFmt w:val="lowerLetter"/>
      <w:lvlText w:val="%5."/>
      <w:lvlJc w:val="left"/>
      <w:pPr>
        <w:ind w:left="3600" w:hanging="360"/>
      </w:pPr>
    </w:lvl>
    <w:lvl w:ilvl="5" w:tplc="61E876A8" w:tentative="1">
      <w:start w:val="1"/>
      <w:numFmt w:val="lowerRoman"/>
      <w:lvlText w:val="%6."/>
      <w:lvlJc w:val="right"/>
      <w:pPr>
        <w:ind w:left="4320" w:hanging="180"/>
      </w:pPr>
    </w:lvl>
    <w:lvl w:ilvl="6" w:tplc="6EF2CF9C" w:tentative="1">
      <w:start w:val="1"/>
      <w:numFmt w:val="decimal"/>
      <w:lvlText w:val="%7."/>
      <w:lvlJc w:val="left"/>
      <w:pPr>
        <w:ind w:left="5040" w:hanging="360"/>
      </w:pPr>
    </w:lvl>
    <w:lvl w:ilvl="7" w:tplc="3168AC48" w:tentative="1">
      <w:start w:val="1"/>
      <w:numFmt w:val="lowerLetter"/>
      <w:lvlText w:val="%8."/>
      <w:lvlJc w:val="left"/>
      <w:pPr>
        <w:ind w:left="5760" w:hanging="360"/>
      </w:pPr>
    </w:lvl>
    <w:lvl w:ilvl="8" w:tplc="B3C4D35C" w:tentative="1">
      <w:start w:val="1"/>
      <w:numFmt w:val="lowerRoman"/>
      <w:lvlText w:val="%9."/>
      <w:lvlJc w:val="right"/>
      <w:pPr>
        <w:ind w:left="6480" w:hanging="180"/>
      </w:pPr>
    </w:lvl>
  </w:abstractNum>
  <w:abstractNum w:abstractNumId="19" w15:restartNumberingAfterBreak="0">
    <w:nsid w:val="624657B5"/>
    <w:multiLevelType w:val="hybridMultilevel"/>
    <w:tmpl w:val="0776A49C"/>
    <w:lvl w:ilvl="0" w:tplc="699ABE12">
      <w:start w:val="1"/>
      <w:numFmt w:val="bullet"/>
      <w:lvlText w:val=""/>
      <w:lvlJc w:val="left"/>
      <w:pPr>
        <w:ind w:left="720" w:hanging="360"/>
      </w:pPr>
      <w:rPr>
        <w:rFonts w:ascii="Wingdings" w:hAnsi="Wingdings" w:hint="default"/>
      </w:rPr>
    </w:lvl>
    <w:lvl w:ilvl="1" w:tplc="4E42BE44" w:tentative="1">
      <w:start w:val="1"/>
      <w:numFmt w:val="bullet"/>
      <w:lvlText w:val="o"/>
      <w:lvlJc w:val="left"/>
      <w:pPr>
        <w:ind w:left="1440" w:hanging="360"/>
      </w:pPr>
      <w:rPr>
        <w:rFonts w:ascii="Courier New" w:hAnsi="Courier New" w:cs="Courier New" w:hint="default"/>
      </w:rPr>
    </w:lvl>
    <w:lvl w:ilvl="2" w:tplc="BB3A166C" w:tentative="1">
      <w:start w:val="1"/>
      <w:numFmt w:val="bullet"/>
      <w:lvlText w:val=""/>
      <w:lvlJc w:val="left"/>
      <w:pPr>
        <w:ind w:left="2160" w:hanging="360"/>
      </w:pPr>
      <w:rPr>
        <w:rFonts w:ascii="Wingdings" w:hAnsi="Wingdings" w:hint="default"/>
      </w:rPr>
    </w:lvl>
    <w:lvl w:ilvl="3" w:tplc="B02AAEA8" w:tentative="1">
      <w:start w:val="1"/>
      <w:numFmt w:val="bullet"/>
      <w:lvlText w:val=""/>
      <w:lvlJc w:val="left"/>
      <w:pPr>
        <w:ind w:left="2880" w:hanging="360"/>
      </w:pPr>
      <w:rPr>
        <w:rFonts w:ascii="Symbol" w:hAnsi="Symbol" w:hint="default"/>
      </w:rPr>
    </w:lvl>
    <w:lvl w:ilvl="4" w:tplc="DFC8873C" w:tentative="1">
      <w:start w:val="1"/>
      <w:numFmt w:val="bullet"/>
      <w:lvlText w:val="o"/>
      <w:lvlJc w:val="left"/>
      <w:pPr>
        <w:ind w:left="3600" w:hanging="360"/>
      </w:pPr>
      <w:rPr>
        <w:rFonts w:ascii="Courier New" w:hAnsi="Courier New" w:cs="Courier New" w:hint="default"/>
      </w:rPr>
    </w:lvl>
    <w:lvl w:ilvl="5" w:tplc="A97A37DE" w:tentative="1">
      <w:start w:val="1"/>
      <w:numFmt w:val="bullet"/>
      <w:lvlText w:val=""/>
      <w:lvlJc w:val="left"/>
      <w:pPr>
        <w:ind w:left="4320" w:hanging="360"/>
      </w:pPr>
      <w:rPr>
        <w:rFonts w:ascii="Wingdings" w:hAnsi="Wingdings" w:hint="default"/>
      </w:rPr>
    </w:lvl>
    <w:lvl w:ilvl="6" w:tplc="D0A85F42" w:tentative="1">
      <w:start w:val="1"/>
      <w:numFmt w:val="bullet"/>
      <w:lvlText w:val=""/>
      <w:lvlJc w:val="left"/>
      <w:pPr>
        <w:ind w:left="5040" w:hanging="360"/>
      </w:pPr>
      <w:rPr>
        <w:rFonts w:ascii="Symbol" w:hAnsi="Symbol" w:hint="default"/>
      </w:rPr>
    </w:lvl>
    <w:lvl w:ilvl="7" w:tplc="D688C274" w:tentative="1">
      <w:start w:val="1"/>
      <w:numFmt w:val="bullet"/>
      <w:lvlText w:val="o"/>
      <w:lvlJc w:val="left"/>
      <w:pPr>
        <w:ind w:left="5760" w:hanging="360"/>
      </w:pPr>
      <w:rPr>
        <w:rFonts w:ascii="Courier New" w:hAnsi="Courier New" w:cs="Courier New" w:hint="default"/>
      </w:rPr>
    </w:lvl>
    <w:lvl w:ilvl="8" w:tplc="6DB8BC26" w:tentative="1">
      <w:start w:val="1"/>
      <w:numFmt w:val="bullet"/>
      <w:lvlText w:val=""/>
      <w:lvlJc w:val="left"/>
      <w:pPr>
        <w:ind w:left="6480" w:hanging="360"/>
      </w:pPr>
      <w:rPr>
        <w:rFonts w:ascii="Wingdings" w:hAnsi="Wingdings" w:hint="default"/>
      </w:rPr>
    </w:lvl>
  </w:abstractNum>
  <w:abstractNum w:abstractNumId="20" w15:restartNumberingAfterBreak="0">
    <w:nsid w:val="64084B1B"/>
    <w:multiLevelType w:val="hybridMultilevel"/>
    <w:tmpl w:val="34C841EA"/>
    <w:lvl w:ilvl="0" w:tplc="FC1C62AA">
      <w:start w:val="1"/>
      <w:numFmt w:val="bullet"/>
      <w:lvlText w:val=""/>
      <w:lvlJc w:val="left"/>
      <w:pPr>
        <w:ind w:left="720" w:hanging="360"/>
      </w:pPr>
      <w:rPr>
        <w:rFonts w:ascii="Wingdings" w:hAnsi="Wingdings" w:hint="default"/>
      </w:rPr>
    </w:lvl>
    <w:lvl w:ilvl="1" w:tplc="82B0019E" w:tentative="1">
      <w:start w:val="1"/>
      <w:numFmt w:val="bullet"/>
      <w:lvlText w:val="o"/>
      <w:lvlJc w:val="left"/>
      <w:pPr>
        <w:ind w:left="1440" w:hanging="360"/>
      </w:pPr>
      <w:rPr>
        <w:rFonts w:ascii="Courier New" w:hAnsi="Courier New" w:cs="Courier New" w:hint="default"/>
      </w:rPr>
    </w:lvl>
    <w:lvl w:ilvl="2" w:tplc="48C28E2C" w:tentative="1">
      <w:start w:val="1"/>
      <w:numFmt w:val="bullet"/>
      <w:lvlText w:val=""/>
      <w:lvlJc w:val="left"/>
      <w:pPr>
        <w:ind w:left="2160" w:hanging="360"/>
      </w:pPr>
      <w:rPr>
        <w:rFonts w:ascii="Wingdings" w:hAnsi="Wingdings" w:hint="default"/>
      </w:rPr>
    </w:lvl>
    <w:lvl w:ilvl="3" w:tplc="A2FE70B8" w:tentative="1">
      <w:start w:val="1"/>
      <w:numFmt w:val="bullet"/>
      <w:lvlText w:val=""/>
      <w:lvlJc w:val="left"/>
      <w:pPr>
        <w:ind w:left="2880" w:hanging="360"/>
      </w:pPr>
      <w:rPr>
        <w:rFonts w:ascii="Symbol" w:hAnsi="Symbol" w:hint="default"/>
      </w:rPr>
    </w:lvl>
    <w:lvl w:ilvl="4" w:tplc="E4A2AB70" w:tentative="1">
      <w:start w:val="1"/>
      <w:numFmt w:val="bullet"/>
      <w:lvlText w:val="o"/>
      <w:lvlJc w:val="left"/>
      <w:pPr>
        <w:ind w:left="3600" w:hanging="360"/>
      </w:pPr>
      <w:rPr>
        <w:rFonts w:ascii="Courier New" w:hAnsi="Courier New" w:cs="Courier New" w:hint="default"/>
      </w:rPr>
    </w:lvl>
    <w:lvl w:ilvl="5" w:tplc="54188F4E" w:tentative="1">
      <w:start w:val="1"/>
      <w:numFmt w:val="bullet"/>
      <w:lvlText w:val=""/>
      <w:lvlJc w:val="left"/>
      <w:pPr>
        <w:ind w:left="4320" w:hanging="360"/>
      </w:pPr>
      <w:rPr>
        <w:rFonts w:ascii="Wingdings" w:hAnsi="Wingdings" w:hint="default"/>
      </w:rPr>
    </w:lvl>
    <w:lvl w:ilvl="6" w:tplc="1B505690" w:tentative="1">
      <w:start w:val="1"/>
      <w:numFmt w:val="bullet"/>
      <w:lvlText w:val=""/>
      <w:lvlJc w:val="left"/>
      <w:pPr>
        <w:ind w:left="5040" w:hanging="360"/>
      </w:pPr>
      <w:rPr>
        <w:rFonts w:ascii="Symbol" w:hAnsi="Symbol" w:hint="default"/>
      </w:rPr>
    </w:lvl>
    <w:lvl w:ilvl="7" w:tplc="4B4AB6A2" w:tentative="1">
      <w:start w:val="1"/>
      <w:numFmt w:val="bullet"/>
      <w:lvlText w:val="o"/>
      <w:lvlJc w:val="left"/>
      <w:pPr>
        <w:ind w:left="5760" w:hanging="360"/>
      </w:pPr>
      <w:rPr>
        <w:rFonts w:ascii="Courier New" w:hAnsi="Courier New" w:cs="Courier New" w:hint="default"/>
      </w:rPr>
    </w:lvl>
    <w:lvl w:ilvl="8" w:tplc="1844554E" w:tentative="1">
      <w:start w:val="1"/>
      <w:numFmt w:val="bullet"/>
      <w:lvlText w:val=""/>
      <w:lvlJc w:val="left"/>
      <w:pPr>
        <w:ind w:left="6480" w:hanging="360"/>
      </w:pPr>
      <w:rPr>
        <w:rFonts w:ascii="Wingdings" w:hAnsi="Wingdings" w:hint="default"/>
      </w:rPr>
    </w:lvl>
  </w:abstractNum>
  <w:abstractNum w:abstractNumId="21" w15:restartNumberingAfterBreak="0">
    <w:nsid w:val="6A797DFD"/>
    <w:multiLevelType w:val="hybridMultilevel"/>
    <w:tmpl w:val="6454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0A3618"/>
    <w:multiLevelType w:val="hybridMultilevel"/>
    <w:tmpl w:val="D164976A"/>
    <w:lvl w:ilvl="0" w:tplc="109235A0">
      <w:start w:val="1"/>
      <w:numFmt w:val="upperLetter"/>
      <w:lvlText w:val="%1."/>
      <w:lvlJc w:val="left"/>
      <w:pPr>
        <w:ind w:left="1352" w:hanging="360"/>
      </w:pPr>
      <w:rPr>
        <w:rFonts w:hint="default"/>
      </w:rPr>
    </w:lvl>
    <w:lvl w:ilvl="1" w:tplc="B1F45B4E" w:tentative="1">
      <w:start w:val="1"/>
      <w:numFmt w:val="bullet"/>
      <w:lvlText w:val="o"/>
      <w:lvlJc w:val="left"/>
      <w:pPr>
        <w:ind w:left="2072" w:hanging="360"/>
      </w:pPr>
      <w:rPr>
        <w:rFonts w:ascii="Courier New" w:hAnsi="Courier New" w:cs="Courier New" w:hint="default"/>
      </w:rPr>
    </w:lvl>
    <w:lvl w:ilvl="2" w:tplc="12BAD646" w:tentative="1">
      <w:start w:val="1"/>
      <w:numFmt w:val="bullet"/>
      <w:lvlText w:val=""/>
      <w:lvlJc w:val="left"/>
      <w:pPr>
        <w:ind w:left="2792" w:hanging="360"/>
      </w:pPr>
      <w:rPr>
        <w:rFonts w:ascii="Wingdings" w:hAnsi="Wingdings" w:hint="default"/>
      </w:rPr>
    </w:lvl>
    <w:lvl w:ilvl="3" w:tplc="EE6C4A58" w:tentative="1">
      <w:start w:val="1"/>
      <w:numFmt w:val="bullet"/>
      <w:lvlText w:val=""/>
      <w:lvlJc w:val="left"/>
      <w:pPr>
        <w:ind w:left="3512" w:hanging="360"/>
      </w:pPr>
      <w:rPr>
        <w:rFonts w:ascii="Symbol" w:hAnsi="Symbol" w:hint="default"/>
      </w:rPr>
    </w:lvl>
    <w:lvl w:ilvl="4" w:tplc="9CD2BD48" w:tentative="1">
      <w:start w:val="1"/>
      <w:numFmt w:val="bullet"/>
      <w:lvlText w:val="o"/>
      <w:lvlJc w:val="left"/>
      <w:pPr>
        <w:ind w:left="4232" w:hanging="360"/>
      </w:pPr>
      <w:rPr>
        <w:rFonts w:ascii="Courier New" w:hAnsi="Courier New" w:cs="Courier New" w:hint="default"/>
      </w:rPr>
    </w:lvl>
    <w:lvl w:ilvl="5" w:tplc="1F7AF590" w:tentative="1">
      <w:start w:val="1"/>
      <w:numFmt w:val="bullet"/>
      <w:lvlText w:val=""/>
      <w:lvlJc w:val="left"/>
      <w:pPr>
        <w:ind w:left="4952" w:hanging="360"/>
      </w:pPr>
      <w:rPr>
        <w:rFonts w:ascii="Wingdings" w:hAnsi="Wingdings" w:hint="default"/>
      </w:rPr>
    </w:lvl>
    <w:lvl w:ilvl="6" w:tplc="25D82516" w:tentative="1">
      <w:start w:val="1"/>
      <w:numFmt w:val="bullet"/>
      <w:lvlText w:val=""/>
      <w:lvlJc w:val="left"/>
      <w:pPr>
        <w:ind w:left="5672" w:hanging="360"/>
      </w:pPr>
      <w:rPr>
        <w:rFonts w:ascii="Symbol" w:hAnsi="Symbol" w:hint="default"/>
      </w:rPr>
    </w:lvl>
    <w:lvl w:ilvl="7" w:tplc="2D462A5E" w:tentative="1">
      <w:start w:val="1"/>
      <w:numFmt w:val="bullet"/>
      <w:lvlText w:val="o"/>
      <w:lvlJc w:val="left"/>
      <w:pPr>
        <w:ind w:left="6392" w:hanging="360"/>
      </w:pPr>
      <w:rPr>
        <w:rFonts w:ascii="Courier New" w:hAnsi="Courier New" w:cs="Courier New" w:hint="default"/>
      </w:rPr>
    </w:lvl>
    <w:lvl w:ilvl="8" w:tplc="CDE2E1FC" w:tentative="1">
      <w:start w:val="1"/>
      <w:numFmt w:val="bullet"/>
      <w:lvlText w:val=""/>
      <w:lvlJc w:val="left"/>
      <w:pPr>
        <w:ind w:left="7112" w:hanging="360"/>
      </w:pPr>
      <w:rPr>
        <w:rFonts w:ascii="Wingdings" w:hAnsi="Wingdings" w:hint="default"/>
      </w:rPr>
    </w:lvl>
  </w:abstractNum>
  <w:abstractNum w:abstractNumId="23" w15:restartNumberingAfterBreak="0">
    <w:nsid w:val="6CA37E5F"/>
    <w:multiLevelType w:val="multilevel"/>
    <w:tmpl w:val="1FAA0A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51041C3"/>
    <w:multiLevelType w:val="hybridMultilevel"/>
    <w:tmpl w:val="8E6E967A"/>
    <w:lvl w:ilvl="0" w:tplc="50D0B888">
      <w:start w:val="1"/>
      <w:numFmt w:val="decimal"/>
      <w:lvlText w:val="%1."/>
      <w:lvlJc w:val="left"/>
      <w:pPr>
        <w:ind w:left="720" w:hanging="360"/>
      </w:pPr>
      <w:rPr>
        <w:rFonts w:hint="default"/>
      </w:rPr>
    </w:lvl>
    <w:lvl w:ilvl="1" w:tplc="DAC66FCE" w:tentative="1">
      <w:start w:val="1"/>
      <w:numFmt w:val="lowerLetter"/>
      <w:lvlText w:val="%2."/>
      <w:lvlJc w:val="left"/>
      <w:pPr>
        <w:ind w:left="1440" w:hanging="360"/>
      </w:pPr>
    </w:lvl>
    <w:lvl w:ilvl="2" w:tplc="A20E8C0C" w:tentative="1">
      <w:start w:val="1"/>
      <w:numFmt w:val="lowerRoman"/>
      <w:lvlText w:val="%3."/>
      <w:lvlJc w:val="right"/>
      <w:pPr>
        <w:ind w:left="2160" w:hanging="180"/>
      </w:pPr>
    </w:lvl>
    <w:lvl w:ilvl="3" w:tplc="4E72D90C" w:tentative="1">
      <w:start w:val="1"/>
      <w:numFmt w:val="decimal"/>
      <w:lvlText w:val="%4."/>
      <w:lvlJc w:val="left"/>
      <w:pPr>
        <w:ind w:left="2880" w:hanging="360"/>
      </w:pPr>
    </w:lvl>
    <w:lvl w:ilvl="4" w:tplc="4672FBFA" w:tentative="1">
      <w:start w:val="1"/>
      <w:numFmt w:val="lowerLetter"/>
      <w:lvlText w:val="%5."/>
      <w:lvlJc w:val="left"/>
      <w:pPr>
        <w:ind w:left="3600" w:hanging="360"/>
      </w:pPr>
    </w:lvl>
    <w:lvl w:ilvl="5" w:tplc="6C08F7C4" w:tentative="1">
      <w:start w:val="1"/>
      <w:numFmt w:val="lowerRoman"/>
      <w:lvlText w:val="%6."/>
      <w:lvlJc w:val="right"/>
      <w:pPr>
        <w:ind w:left="4320" w:hanging="180"/>
      </w:pPr>
    </w:lvl>
    <w:lvl w:ilvl="6" w:tplc="BCF80840" w:tentative="1">
      <w:start w:val="1"/>
      <w:numFmt w:val="decimal"/>
      <w:lvlText w:val="%7."/>
      <w:lvlJc w:val="left"/>
      <w:pPr>
        <w:ind w:left="5040" w:hanging="360"/>
      </w:pPr>
    </w:lvl>
    <w:lvl w:ilvl="7" w:tplc="F29E5A06" w:tentative="1">
      <w:start w:val="1"/>
      <w:numFmt w:val="lowerLetter"/>
      <w:lvlText w:val="%8."/>
      <w:lvlJc w:val="left"/>
      <w:pPr>
        <w:ind w:left="5760" w:hanging="360"/>
      </w:pPr>
    </w:lvl>
    <w:lvl w:ilvl="8" w:tplc="0D4C7698" w:tentative="1">
      <w:start w:val="1"/>
      <w:numFmt w:val="lowerRoman"/>
      <w:lvlText w:val="%9."/>
      <w:lvlJc w:val="right"/>
      <w:pPr>
        <w:ind w:left="6480" w:hanging="180"/>
      </w:pPr>
    </w:lvl>
  </w:abstractNum>
  <w:abstractNum w:abstractNumId="25" w15:restartNumberingAfterBreak="0">
    <w:nsid w:val="77F53816"/>
    <w:multiLevelType w:val="hybridMultilevel"/>
    <w:tmpl w:val="BB1E1AF2"/>
    <w:lvl w:ilvl="0" w:tplc="08090015">
      <w:start w:val="1"/>
      <w:numFmt w:val="bullet"/>
      <w:lvlText w:val=""/>
      <w:lvlJc w:val="left"/>
      <w:pPr>
        <w:ind w:left="720" w:hanging="360"/>
      </w:pPr>
      <w:rPr>
        <w:rFonts w:ascii="Wingdings" w:hAnsi="Wingdings"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6" w15:restartNumberingAfterBreak="0">
    <w:nsid w:val="7C7A1CA3"/>
    <w:multiLevelType w:val="hybridMultilevel"/>
    <w:tmpl w:val="FB163A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A76DC8"/>
    <w:multiLevelType w:val="hybridMultilevel"/>
    <w:tmpl w:val="B7D4F89E"/>
    <w:lvl w:ilvl="0" w:tplc="93BAB900">
      <w:start w:val="1"/>
      <w:numFmt w:val="upperLetter"/>
      <w:lvlText w:val="%1."/>
      <w:lvlJc w:val="left"/>
      <w:pPr>
        <w:ind w:left="720" w:hanging="360"/>
      </w:pPr>
      <w:rPr>
        <w:rFonts w:hint="default"/>
      </w:rPr>
    </w:lvl>
    <w:lvl w:ilvl="1" w:tplc="CA76AD22" w:tentative="1">
      <w:start w:val="1"/>
      <w:numFmt w:val="bullet"/>
      <w:lvlText w:val="o"/>
      <w:lvlJc w:val="left"/>
      <w:pPr>
        <w:ind w:left="1440" w:hanging="360"/>
      </w:pPr>
      <w:rPr>
        <w:rFonts w:ascii="Courier New" w:hAnsi="Courier New" w:cs="Courier New" w:hint="default"/>
      </w:rPr>
    </w:lvl>
    <w:lvl w:ilvl="2" w:tplc="95FA1D62" w:tentative="1">
      <w:start w:val="1"/>
      <w:numFmt w:val="bullet"/>
      <w:lvlText w:val=""/>
      <w:lvlJc w:val="left"/>
      <w:pPr>
        <w:ind w:left="2160" w:hanging="360"/>
      </w:pPr>
      <w:rPr>
        <w:rFonts w:ascii="Wingdings" w:hAnsi="Wingdings" w:hint="default"/>
      </w:rPr>
    </w:lvl>
    <w:lvl w:ilvl="3" w:tplc="987A08DE" w:tentative="1">
      <w:start w:val="1"/>
      <w:numFmt w:val="bullet"/>
      <w:lvlText w:val=""/>
      <w:lvlJc w:val="left"/>
      <w:pPr>
        <w:ind w:left="2880" w:hanging="360"/>
      </w:pPr>
      <w:rPr>
        <w:rFonts w:ascii="Symbol" w:hAnsi="Symbol" w:hint="default"/>
      </w:rPr>
    </w:lvl>
    <w:lvl w:ilvl="4" w:tplc="AE683A10" w:tentative="1">
      <w:start w:val="1"/>
      <w:numFmt w:val="bullet"/>
      <w:lvlText w:val="o"/>
      <w:lvlJc w:val="left"/>
      <w:pPr>
        <w:ind w:left="3600" w:hanging="360"/>
      </w:pPr>
      <w:rPr>
        <w:rFonts w:ascii="Courier New" w:hAnsi="Courier New" w:cs="Courier New" w:hint="default"/>
      </w:rPr>
    </w:lvl>
    <w:lvl w:ilvl="5" w:tplc="E27C6F12" w:tentative="1">
      <w:start w:val="1"/>
      <w:numFmt w:val="bullet"/>
      <w:lvlText w:val=""/>
      <w:lvlJc w:val="left"/>
      <w:pPr>
        <w:ind w:left="4320" w:hanging="360"/>
      </w:pPr>
      <w:rPr>
        <w:rFonts w:ascii="Wingdings" w:hAnsi="Wingdings" w:hint="default"/>
      </w:rPr>
    </w:lvl>
    <w:lvl w:ilvl="6" w:tplc="81A891F8" w:tentative="1">
      <w:start w:val="1"/>
      <w:numFmt w:val="bullet"/>
      <w:lvlText w:val=""/>
      <w:lvlJc w:val="left"/>
      <w:pPr>
        <w:ind w:left="5040" w:hanging="360"/>
      </w:pPr>
      <w:rPr>
        <w:rFonts w:ascii="Symbol" w:hAnsi="Symbol" w:hint="default"/>
      </w:rPr>
    </w:lvl>
    <w:lvl w:ilvl="7" w:tplc="3F340F1A" w:tentative="1">
      <w:start w:val="1"/>
      <w:numFmt w:val="bullet"/>
      <w:lvlText w:val="o"/>
      <w:lvlJc w:val="left"/>
      <w:pPr>
        <w:ind w:left="5760" w:hanging="360"/>
      </w:pPr>
      <w:rPr>
        <w:rFonts w:ascii="Courier New" w:hAnsi="Courier New" w:cs="Courier New" w:hint="default"/>
      </w:rPr>
    </w:lvl>
    <w:lvl w:ilvl="8" w:tplc="B882E958"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20"/>
  </w:num>
  <w:num w:numId="5">
    <w:abstractNumId w:val="25"/>
  </w:num>
  <w:num w:numId="6">
    <w:abstractNumId w:val="23"/>
  </w:num>
  <w:num w:numId="7">
    <w:abstractNumId w:val="7"/>
  </w:num>
  <w:num w:numId="8">
    <w:abstractNumId w:val="6"/>
  </w:num>
  <w:num w:numId="9">
    <w:abstractNumId w:val="19"/>
  </w:num>
  <w:num w:numId="10">
    <w:abstractNumId w:val="10"/>
  </w:num>
  <w:num w:numId="11">
    <w:abstractNumId w:val="3"/>
  </w:num>
  <w:num w:numId="12">
    <w:abstractNumId w:val="14"/>
  </w:num>
  <w:num w:numId="13">
    <w:abstractNumId w:val="0"/>
  </w:num>
  <w:num w:numId="14">
    <w:abstractNumId w:val="13"/>
  </w:num>
  <w:num w:numId="15">
    <w:abstractNumId w:val="15"/>
  </w:num>
  <w:num w:numId="16">
    <w:abstractNumId w:val="27"/>
  </w:num>
  <w:num w:numId="17">
    <w:abstractNumId w:val="22"/>
  </w:num>
  <w:num w:numId="18">
    <w:abstractNumId w:val="17"/>
  </w:num>
  <w:num w:numId="19">
    <w:abstractNumId w:val="26"/>
  </w:num>
  <w:num w:numId="20">
    <w:abstractNumId w:val="4"/>
  </w:num>
  <w:num w:numId="21">
    <w:abstractNumId w:val="18"/>
  </w:num>
  <w:num w:numId="22">
    <w:abstractNumId w:val="24"/>
  </w:num>
  <w:num w:numId="23">
    <w:abstractNumId w:val="1"/>
  </w:num>
  <w:num w:numId="24">
    <w:abstractNumId w:val="12"/>
  </w:num>
  <w:num w:numId="25">
    <w:abstractNumId w:val="11"/>
  </w:num>
  <w:num w:numId="26">
    <w:abstractNumId w:val="9"/>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_SotonHS2015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tx9vfxred2pwde0pphpvv94rfrdeaex5frd&quot;&gt;My EndNote Library_final Copy&lt;record-ids&gt;&lt;item&gt;3019&lt;/item&gt;&lt;/record-ids&gt;&lt;/item&gt;&lt;/Libraries&gt;"/>
  </w:docVars>
  <w:rsids>
    <w:rsidRoot w:val="0080729E"/>
    <w:rsid w:val="000575E9"/>
    <w:rsid w:val="00076005"/>
    <w:rsid w:val="000913E8"/>
    <w:rsid w:val="000D3CDA"/>
    <w:rsid w:val="000F3D0B"/>
    <w:rsid w:val="00143A7E"/>
    <w:rsid w:val="001629B8"/>
    <w:rsid w:val="00172B28"/>
    <w:rsid w:val="0019608A"/>
    <w:rsid w:val="001C6387"/>
    <w:rsid w:val="001C7AAD"/>
    <w:rsid w:val="001E11B5"/>
    <w:rsid w:val="0023413A"/>
    <w:rsid w:val="0024401F"/>
    <w:rsid w:val="00265C89"/>
    <w:rsid w:val="002700C3"/>
    <w:rsid w:val="00290E3D"/>
    <w:rsid w:val="002B209F"/>
    <w:rsid w:val="002D15DE"/>
    <w:rsid w:val="00306A8B"/>
    <w:rsid w:val="003302FC"/>
    <w:rsid w:val="003C17D0"/>
    <w:rsid w:val="003F5F82"/>
    <w:rsid w:val="00414512"/>
    <w:rsid w:val="00417432"/>
    <w:rsid w:val="004269B3"/>
    <w:rsid w:val="00457298"/>
    <w:rsid w:val="00467415"/>
    <w:rsid w:val="00494265"/>
    <w:rsid w:val="00494FC9"/>
    <w:rsid w:val="00497A3B"/>
    <w:rsid w:val="00542684"/>
    <w:rsid w:val="00563292"/>
    <w:rsid w:val="00581960"/>
    <w:rsid w:val="005B3C22"/>
    <w:rsid w:val="005C4F77"/>
    <w:rsid w:val="006013A0"/>
    <w:rsid w:val="006E12B3"/>
    <w:rsid w:val="007156BB"/>
    <w:rsid w:val="00727CB5"/>
    <w:rsid w:val="00743098"/>
    <w:rsid w:val="00753313"/>
    <w:rsid w:val="007B0D81"/>
    <w:rsid w:val="007E5FC3"/>
    <w:rsid w:val="0080729E"/>
    <w:rsid w:val="008178A3"/>
    <w:rsid w:val="0082172D"/>
    <w:rsid w:val="008C538D"/>
    <w:rsid w:val="009275CF"/>
    <w:rsid w:val="009432AA"/>
    <w:rsid w:val="0097730C"/>
    <w:rsid w:val="009D65EA"/>
    <w:rsid w:val="00A024E7"/>
    <w:rsid w:val="00A36C69"/>
    <w:rsid w:val="00A41C0F"/>
    <w:rsid w:val="00AA4613"/>
    <w:rsid w:val="00B37FE8"/>
    <w:rsid w:val="00B41C04"/>
    <w:rsid w:val="00B7723F"/>
    <w:rsid w:val="00B80A13"/>
    <w:rsid w:val="00B84913"/>
    <w:rsid w:val="00B913E1"/>
    <w:rsid w:val="00BD3C3C"/>
    <w:rsid w:val="00C1394F"/>
    <w:rsid w:val="00C1602B"/>
    <w:rsid w:val="00C326C4"/>
    <w:rsid w:val="00C5058C"/>
    <w:rsid w:val="00C703EF"/>
    <w:rsid w:val="00C84018"/>
    <w:rsid w:val="00CC2EA5"/>
    <w:rsid w:val="00CD39AC"/>
    <w:rsid w:val="00CF4F7D"/>
    <w:rsid w:val="00D02C9B"/>
    <w:rsid w:val="00D459B7"/>
    <w:rsid w:val="00D477E9"/>
    <w:rsid w:val="00D62A20"/>
    <w:rsid w:val="00D66CA7"/>
    <w:rsid w:val="00D73873"/>
    <w:rsid w:val="00D92B1A"/>
    <w:rsid w:val="00DA0DA4"/>
    <w:rsid w:val="00DC573F"/>
    <w:rsid w:val="00E1426A"/>
    <w:rsid w:val="00E83744"/>
    <w:rsid w:val="00E842C2"/>
    <w:rsid w:val="00EA1F4A"/>
    <w:rsid w:val="00EB5061"/>
    <w:rsid w:val="00EE6B7E"/>
    <w:rsid w:val="00F02F9C"/>
    <w:rsid w:val="00F17A32"/>
    <w:rsid w:val="00FA3A42"/>
    <w:rsid w:val="00FB52D3"/>
    <w:rsid w:val="00FC3F08"/>
    <w:rsid w:val="00FD0814"/>
    <w:rsid w:val="00FE229F"/>
    <w:rsid w:val="00FE7CD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1C12"/>
  <w15:chartTrackingRefBased/>
  <w15:docId w15:val="{192C9B5C-F5F1-4064-AD84-46097CB1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29E"/>
    <w:pPr>
      <w:spacing w:after="200" w:line="276" w:lineRule="auto"/>
    </w:pPr>
    <w:rPr>
      <w:rFonts w:eastAsiaTheme="minorHAnsi"/>
      <w:lang w:eastAsia="en-US"/>
    </w:rPr>
  </w:style>
  <w:style w:type="paragraph" w:styleId="Heading1">
    <w:name w:val="heading 1"/>
    <w:basedOn w:val="Normal"/>
    <w:next w:val="Normal"/>
    <w:link w:val="Heading1Char"/>
    <w:uiPriority w:val="9"/>
    <w:qFormat/>
    <w:rsid w:val="0080729E"/>
    <w:pPr>
      <w:keepNext/>
      <w:keepLines/>
      <w:autoSpaceDE w:val="0"/>
      <w:autoSpaceDN w:val="0"/>
      <w:adjustRightInd w:val="0"/>
      <w:spacing w:before="480" w:after="0"/>
      <w:ind w:left="432" w:hanging="432"/>
      <w:outlineLvl w:val="0"/>
    </w:pPr>
    <w:rPr>
      <w:rFonts w:ascii="Arial" w:eastAsia="SimSun" w:hAnsi="Arial" w:cs="Times New Roman"/>
      <w:b/>
      <w:bCs/>
      <w:sz w:val="40"/>
      <w:szCs w:val="28"/>
      <w:lang w:eastAsia="zh-CN"/>
    </w:rPr>
  </w:style>
  <w:style w:type="paragraph" w:styleId="Heading2">
    <w:name w:val="heading 2"/>
    <w:basedOn w:val="Normal"/>
    <w:next w:val="Normal"/>
    <w:link w:val="Heading2Char"/>
    <w:uiPriority w:val="9"/>
    <w:unhideWhenUsed/>
    <w:qFormat/>
    <w:rsid w:val="0080729E"/>
    <w:pPr>
      <w:keepNext/>
      <w:autoSpaceDE w:val="0"/>
      <w:autoSpaceDN w:val="0"/>
      <w:adjustRightInd w:val="0"/>
      <w:spacing w:after="0" w:line="360" w:lineRule="auto"/>
      <w:ind w:left="576" w:hanging="576"/>
      <w:outlineLvl w:val="1"/>
    </w:pPr>
    <w:rPr>
      <w:rFonts w:ascii="Arial" w:eastAsia="SimSun" w:hAnsi="Arial" w:cs="Times New Roman"/>
      <w:b/>
      <w:bCs/>
      <w:sz w:val="36"/>
      <w:szCs w:val="28"/>
    </w:rPr>
  </w:style>
  <w:style w:type="paragraph" w:styleId="Heading3">
    <w:name w:val="heading 3"/>
    <w:basedOn w:val="Normal"/>
    <w:next w:val="Normal"/>
    <w:link w:val="Heading3Char"/>
    <w:uiPriority w:val="9"/>
    <w:unhideWhenUsed/>
    <w:qFormat/>
    <w:rsid w:val="0080729E"/>
    <w:pPr>
      <w:keepNext/>
      <w:autoSpaceDE w:val="0"/>
      <w:autoSpaceDN w:val="0"/>
      <w:adjustRightInd w:val="0"/>
      <w:spacing w:before="240" w:after="60"/>
      <w:ind w:left="720" w:hanging="720"/>
      <w:jc w:val="both"/>
      <w:outlineLvl w:val="2"/>
    </w:pPr>
    <w:rPr>
      <w:rFonts w:asciiTheme="minorBidi" w:eastAsiaTheme="minorEastAsia" w:hAnsiTheme="minorBidi" w:cs="Calibri"/>
      <w:b/>
      <w:iCs/>
      <w:sz w:val="32"/>
      <w:lang w:eastAsia="zh-CN"/>
    </w:rPr>
  </w:style>
  <w:style w:type="paragraph" w:styleId="Heading4">
    <w:name w:val="heading 4"/>
    <w:basedOn w:val="Normal"/>
    <w:next w:val="Normal"/>
    <w:link w:val="Heading4Char"/>
    <w:uiPriority w:val="9"/>
    <w:unhideWhenUsed/>
    <w:qFormat/>
    <w:rsid w:val="0080729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link w:val="Heading5Char"/>
    <w:uiPriority w:val="9"/>
    <w:qFormat/>
    <w:rsid w:val="0080729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unhideWhenUsed/>
    <w:qFormat/>
    <w:rsid w:val="0080729E"/>
    <w:pPr>
      <w:autoSpaceDE w:val="0"/>
      <w:autoSpaceDN w:val="0"/>
      <w:adjustRightInd w:val="0"/>
      <w:spacing w:before="240" w:after="60"/>
      <w:ind w:left="1152" w:hanging="1152"/>
      <w:outlineLvl w:val="5"/>
    </w:pPr>
    <w:rPr>
      <w:rFonts w:ascii="Calibri" w:eastAsia="SimSun" w:hAnsi="Calibri" w:cs="Arial"/>
      <w:b/>
      <w:bCs/>
    </w:rPr>
  </w:style>
  <w:style w:type="paragraph" w:styleId="Heading7">
    <w:name w:val="heading 7"/>
    <w:basedOn w:val="Normal"/>
    <w:next w:val="Normal"/>
    <w:link w:val="Heading7Char"/>
    <w:uiPriority w:val="9"/>
    <w:semiHidden/>
    <w:unhideWhenUsed/>
    <w:qFormat/>
    <w:rsid w:val="0080729E"/>
    <w:pPr>
      <w:keepNext/>
      <w:keepLines/>
      <w:autoSpaceDE w:val="0"/>
      <w:autoSpaceDN w:val="0"/>
      <w:adjustRightInd w:val="0"/>
      <w:spacing w:before="40" w:after="0"/>
      <w:ind w:left="1296" w:hanging="1296"/>
      <w:outlineLvl w:val="6"/>
    </w:pPr>
    <w:rPr>
      <w:rFonts w:asciiTheme="majorHAnsi" w:eastAsiaTheme="majorEastAsia" w:hAnsiTheme="majorHAnsi" w:cstheme="majorBidi"/>
      <w:i/>
      <w:iCs/>
      <w:color w:val="1F4D78" w:themeColor="accent1" w:themeShade="7F"/>
      <w:lang w:eastAsia="zh-CN"/>
    </w:rPr>
  </w:style>
  <w:style w:type="paragraph" w:styleId="Heading8">
    <w:name w:val="heading 8"/>
    <w:basedOn w:val="Normal"/>
    <w:next w:val="Normal"/>
    <w:link w:val="Heading8Char"/>
    <w:uiPriority w:val="9"/>
    <w:semiHidden/>
    <w:unhideWhenUsed/>
    <w:qFormat/>
    <w:rsid w:val="0080729E"/>
    <w:pPr>
      <w:keepNext/>
      <w:keepLines/>
      <w:autoSpaceDE w:val="0"/>
      <w:autoSpaceDN w:val="0"/>
      <w:adjustRightInd w:val="0"/>
      <w:spacing w:before="40" w:after="0"/>
      <w:ind w:left="1440" w:hanging="1440"/>
      <w:outlineLvl w:val="7"/>
    </w:pPr>
    <w:rPr>
      <w:rFonts w:asciiTheme="majorHAnsi" w:eastAsiaTheme="majorEastAsia" w:hAnsiTheme="majorHAnsi" w:cstheme="majorBidi"/>
      <w:color w:val="272727" w:themeColor="text1" w:themeTint="D8"/>
      <w:sz w:val="21"/>
      <w:szCs w:val="21"/>
      <w:lang w:eastAsia="zh-CN"/>
    </w:rPr>
  </w:style>
  <w:style w:type="paragraph" w:styleId="Heading9">
    <w:name w:val="heading 9"/>
    <w:basedOn w:val="Normal"/>
    <w:next w:val="Normal"/>
    <w:link w:val="Heading9Char"/>
    <w:uiPriority w:val="9"/>
    <w:semiHidden/>
    <w:unhideWhenUsed/>
    <w:qFormat/>
    <w:rsid w:val="0080729E"/>
    <w:pPr>
      <w:keepNext/>
      <w:keepLines/>
      <w:autoSpaceDE w:val="0"/>
      <w:autoSpaceDN w:val="0"/>
      <w:adjustRightInd w:val="0"/>
      <w:spacing w:before="40" w:after="0"/>
      <w:ind w:left="1584" w:hanging="1584"/>
      <w:outlineLvl w:val="8"/>
    </w:pPr>
    <w:rPr>
      <w:rFonts w:asciiTheme="majorHAnsi" w:eastAsiaTheme="majorEastAsia" w:hAnsiTheme="majorHAnsi" w:cstheme="majorBidi"/>
      <w:i/>
      <w:iCs/>
      <w:color w:val="272727" w:themeColor="text1" w:themeTint="D8"/>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29E"/>
    <w:rPr>
      <w:rFonts w:ascii="Arial" w:eastAsia="SimSun" w:hAnsi="Arial" w:cs="Times New Roman"/>
      <w:b/>
      <w:bCs/>
      <w:sz w:val="40"/>
      <w:szCs w:val="28"/>
      <w:lang w:eastAsia="zh-CN"/>
    </w:rPr>
  </w:style>
  <w:style w:type="character" w:customStyle="1" w:styleId="Heading2Char">
    <w:name w:val="Heading 2 Char"/>
    <w:basedOn w:val="DefaultParagraphFont"/>
    <w:link w:val="Heading2"/>
    <w:uiPriority w:val="9"/>
    <w:rsid w:val="0080729E"/>
    <w:rPr>
      <w:rFonts w:ascii="Arial" w:eastAsia="SimSun" w:hAnsi="Arial" w:cs="Times New Roman"/>
      <w:b/>
      <w:bCs/>
      <w:sz w:val="36"/>
      <w:szCs w:val="28"/>
      <w:lang w:eastAsia="en-US"/>
    </w:rPr>
  </w:style>
  <w:style w:type="character" w:customStyle="1" w:styleId="Heading3Char">
    <w:name w:val="Heading 3 Char"/>
    <w:basedOn w:val="DefaultParagraphFont"/>
    <w:link w:val="Heading3"/>
    <w:uiPriority w:val="9"/>
    <w:rsid w:val="0080729E"/>
    <w:rPr>
      <w:rFonts w:asciiTheme="minorBidi" w:hAnsiTheme="minorBidi" w:cs="Calibri"/>
      <w:b/>
      <w:iCs/>
      <w:sz w:val="32"/>
      <w:lang w:eastAsia="zh-CN"/>
    </w:rPr>
  </w:style>
  <w:style w:type="character" w:customStyle="1" w:styleId="Heading4Char">
    <w:name w:val="Heading 4 Char"/>
    <w:basedOn w:val="DefaultParagraphFont"/>
    <w:link w:val="Heading4"/>
    <w:uiPriority w:val="9"/>
    <w:rsid w:val="0080729E"/>
    <w:rPr>
      <w:rFonts w:asciiTheme="majorHAnsi" w:eastAsiaTheme="majorEastAsia" w:hAnsiTheme="majorHAnsi" w:cstheme="majorBidi"/>
      <w:b/>
      <w:bCs/>
      <w:i/>
      <w:iCs/>
      <w:color w:val="5B9BD5" w:themeColor="accent1"/>
      <w:lang w:eastAsia="en-US"/>
    </w:rPr>
  </w:style>
  <w:style w:type="character" w:customStyle="1" w:styleId="Heading5Char">
    <w:name w:val="Heading 5 Char"/>
    <w:basedOn w:val="DefaultParagraphFont"/>
    <w:link w:val="Heading5"/>
    <w:uiPriority w:val="9"/>
    <w:rsid w:val="0080729E"/>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80729E"/>
    <w:rPr>
      <w:rFonts w:ascii="Calibri" w:eastAsia="SimSun" w:hAnsi="Calibri" w:cs="Arial"/>
      <w:b/>
      <w:bCs/>
      <w:lang w:eastAsia="en-US"/>
    </w:rPr>
  </w:style>
  <w:style w:type="character" w:customStyle="1" w:styleId="Heading7Char">
    <w:name w:val="Heading 7 Char"/>
    <w:basedOn w:val="DefaultParagraphFont"/>
    <w:link w:val="Heading7"/>
    <w:uiPriority w:val="9"/>
    <w:semiHidden/>
    <w:rsid w:val="0080729E"/>
    <w:rPr>
      <w:rFonts w:asciiTheme="majorHAnsi" w:eastAsiaTheme="majorEastAsia" w:hAnsiTheme="majorHAnsi" w:cstheme="majorBidi"/>
      <w:i/>
      <w:iCs/>
      <w:color w:val="1F4D78" w:themeColor="accent1" w:themeShade="7F"/>
      <w:lang w:eastAsia="zh-CN"/>
    </w:rPr>
  </w:style>
  <w:style w:type="character" w:customStyle="1" w:styleId="Heading8Char">
    <w:name w:val="Heading 8 Char"/>
    <w:basedOn w:val="DefaultParagraphFont"/>
    <w:link w:val="Heading8"/>
    <w:uiPriority w:val="9"/>
    <w:semiHidden/>
    <w:rsid w:val="0080729E"/>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80729E"/>
    <w:rPr>
      <w:rFonts w:asciiTheme="majorHAnsi" w:eastAsiaTheme="majorEastAsia" w:hAnsiTheme="majorHAnsi" w:cstheme="majorBidi"/>
      <w:i/>
      <w:iCs/>
      <w:color w:val="272727" w:themeColor="text1" w:themeTint="D8"/>
      <w:sz w:val="21"/>
      <w:szCs w:val="21"/>
      <w:lang w:eastAsia="zh-CN"/>
    </w:rPr>
  </w:style>
  <w:style w:type="character" w:styleId="Hyperlink">
    <w:name w:val="Hyperlink"/>
    <w:basedOn w:val="DefaultParagraphFont"/>
    <w:uiPriority w:val="99"/>
    <w:unhideWhenUsed/>
    <w:rsid w:val="0080729E"/>
    <w:rPr>
      <w:color w:val="0563C1" w:themeColor="hyperlink"/>
      <w:u w:val="single"/>
    </w:rPr>
  </w:style>
  <w:style w:type="character" w:customStyle="1" w:styleId="apple-converted-space">
    <w:name w:val="apple-converted-space"/>
    <w:basedOn w:val="DefaultParagraphFont"/>
    <w:rsid w:val="0080729E"/>
  </w:style>
  <w:style w:type="paragraph" w:styleId="DocumentMap">
    <w:name w:val="Document Map"/>
    <w:basedOn w:val="Normal"/>
    <w:link w:val="DocumentMapChar"/>
    <w:uiPriority w:val="99"/>
    <w:semiHidden/>
    <w:unhideWhenUsed/>
    <w:rsid w:val="0080729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729E"/>
    <w:rPr>
      <w:rFonts w:ascii="Tahoma" w:eastAsiaTheme="minorHAnsi" w:hAnsi="Tahoma" w:cs="Tahoma"/>
      <w:sz w:val="16"/>
      <w:szCs w:val="16"/>
      <w:lang w:eastAsia="en-US"/>
    </w:rPr>
  </w:style>
  <w:style w:type="paragraph" w:styleId="ListParagraph">
    <w:name w:val="List Paragraph"/>
    <w:basedOn w:val="Normal"/>
    <w:uiPriority w:val="34"/>
    <w:qFormat/>
    <w:rsid w:val="0080729E"/>
    <w:pPr>
      <w:autoSpaceDE w:val="0"/>
      <w:autoSpaceDN w:val="0"/>
      <w:adjustRightInd w:val="0"/>
      <w:ind w:left="720"/>
    </w:pPr>
    <w:rPr>
      <w:rFonts w:ascii="Calibri" w:eastAsia="Calibri" w:hAnsi="Calibri" w:cs="Times New Roman"/>
    </w:rPr>
  </w:style>
  <w:style w:type="paragraph" w:styleId="Header">
    <w:name w:val="header"/>
    <w:basedOn w:val="Normal"/>
    <w:link w:val="HeaderChar"/>
    <w:uiPriority w:val="99"/>
    <w:unhideWhenUsed/>
    <w:rsid w:val="0080729E"/>
    <w:pPr>
      <w:tabs>
        <w:tab w:val="center" w:pos="4513"/>
        <w:tab w:val="right" w:pos="9026"/>
      </w:tabs>
      <w:autoSpaceDE w:val="0"/>
      <w:autoSpaceDN w:val="0"/>
      <w:adjustRightInd w:val="0"/>
      <w:spacing w:after="0" w:line="240" w:lineRule="auto"/>
    </w:pPr>
    <w:rPr>
      <w:rFonts w:ascii="Calibri" w:eastAsiaTheme="minorEastAsia" w:hAnsi="Calibri" w:cs="Calibri"/>
      <w:lang w:eastAsia="zh-CN"/>
    </w:rPr>
  </w:style>
  <w:style w:type="character" w:customStyle="1" w:styleId="HeaderChar">
    <w:name w:val="Header Char"/>
    <w:basedOn w:val="DefaultParagraphFont"/>
    <w:link w:val="Header"/>
    <w:uiPriority w:val="99"/>
    <w:rsid w:val="0080729E"/>
    <w:rPr>
      <w:rFonts w:ascii="Calibri" w:hAnsi="Calibri" w:cs="Calibri"/>
      <w:lang w:eastAsia="zh-CN"/>
    </w:rPr>
  </w:style>
  <w:style w:type="paragraph" w:styleId="Footer">
    <w:name w:val="footer"/>
    <w:basedOn w:val="Normal"/>
    <w:link w:val="FooterChar"/>
    <w:uiPriority w:val="99"/>
    <w:unhideWhenUsed/>
    <w:rsid w:val="0080729E"/>
    <w:pPr>
      <w:tabs>
        <w:tab w:val="center" w:pos="4513"/>
        <w:tab w:val="right" w:pos="9026"/>
      </w:tabs>
      <w:autoSpaceDE w:val="0"/>
      <w:autoSpaceDN w:val="0"/>
      <w:adjustRightInd w:val="0"/>
      <w:spacing w:after="0" w:line="240" w:lineRule="auto"/>
    </w:pPr>
    <w:rPr>
      <w:rFonts w:ascii="Calibri" w:eastAsiaTheme="minorEastAsia" w:hAnsi="Calibri" w:cs="Calibri"/>
      <w:lang w:eastAsia="zh-CN"/>
    </w:rPr>
  </w:style>
  <w:style w:type="character" w:customStyle="1" w:styleId="FooterChar">
    <w:name w:val="Footer Char"/>
    <w:basedOn w:val="DefaultParagraphFont"/>
    <w:link w:val="Footer"/>
    <w:uiPriority w:val="99"/>
    <w:rsid w:val="0080729E"/>
    <w:rPr>
      <w:rFonts w:ascii="Calibri" w:hAnsi="Calibri" w:cs="Calibri"/>
      <w:lang w:eastAsia="zh-CN"/>
    </w:rPr>
  </w:style>
  <w:style w:type="character" w:customStyle="1" w:styleId="BalloonTextChar">
    <w:name w:val="Balloon Text Char"/>
    <w:basedOn w:val="DefaultParagraphFont"/>
    <w:link w:val="BalloonText"/>
    <w:uiPriority w:val="99"/>
    <w:semiHidden/>
    <w:rsid w:val="0080729E"/>
    <w:rPr>
      <w:rFonts w:ascii="Segoe UI" w:hAnsi="Segoe UI" w:cs="Segoe UI"/>
      <w:sz w:val="18"/>
      <w:szCs w:val="18"/>
      <w:lang w:eastAsia="zh-CN"/>
    </w:rPr>
  </w:style>
  <w:style w:type="paragraph" w:styleId="BalloonText">
    <w:name w:val="Balloon Text"/>
    <w:basedOn w:val="Normal"/>
    <w:link w:val="BalloonTextChar"/>
    <w:uiPriority w:val="99"/>
    <w:semiHidden/>
    <w:unhideWhenUsed/>
    <w:rsid w:val="0080729E"/>
    <w:pPr>
      <w:autoSpaceDE w:val="0"/>
      <w:autoSpaceDN w:val="0"/>
      <w:adjustRightInd w:val="0"/>
      <w:spacing w:after="0" w:line="240" w:lineRule="auto"/>
    </w:pPr>
    <w:rPr>
      <w:rFonts w:ascii="Segoe UI" w:eastAsiaTheme="minorEastAsia" w:hAnsi="Segoe UI" w:cs="Segoe UI"/>
      <w:sz w:val="18"/>
      <w:szCs w:val="18"/>
      <w:lang w:eastAsia="zh-CN"/>
    </w:rPr>
  </w:style>
  <w:style w:type="character" w:customStyle="1" w:styleId="BalloonTextChar1">
    <w:name w:val="Balloon Text Char1"/>
    <w:basedOn w:val="DefaultParagraphFont"/>
    <w:uiPriority w:val="99"/>
    <w:semiHidden/>
    <w:rsid w:val="0080729E"/>
    <w:rPr>
      <w:rFonts w:ascii="Segoe UI" w:eastAsiaTheme="minorHAnsi" w:hAnsi="Segoe UI" w:cs="Segoe UI"/>
      <w:sz w:val="18"/>
      <w:szCs w:val="18"/>
      <w:lang w:eastAsia="en-US"/>
    </w:rPr>
  </w:style>
  <w:style w:type="paragraph" w:customStyle="1" w:styleId="EndNoteBibliographyTitle">
    <w:name w:val="EndNote Bibliography Title"/>
    <w:basedOn w:val="Normal"/>
    <w:link w:val="EndNoteBibliographyTitleChar"/>
    <w:rsid w:val="0080729E"/>
    <w:pPr>
      <w:autoSpaceDE w:val="0"/>
      <w:autoSpaceDN w:val="0"/>
      <w:adjustRightInd w:val="0"/>
      <w:spacing w:after="0"/>
      <w:jc w:val="center"/>
    </w:pPr>
    <w:rPr>
      <w:rFonts w:ascii="Calibri" w:eastAsiaTheme="minorEastAsia" w:hAnsi="Calibri" w:cs="Times New Roman"/>
      <w:noProof/>
      <w:lang w:eastAsia="zh-CN"/>
    </w:rPr>
  </w:style>
  <w:style w:type="character" w:customStyle="1" w:styleId="EndNoteBibliographyTitleChar">
    <w:name w:val="EndNote Bibliography Title Char"/>
    <w:basedOn w:val="DefaultParagraphFont"/>
    <w:link w:val="EndNoteBibliographyTitle"/>
    <w:rsid w:val="0080729E"/>
    <w:rPr>
      <w:rFonts w:ascii="Calibri" w:hAnsi="Calibri" w:cs="Times New Roman"/>
      <w:noProof/>
      <w:lang w:eastAsia="zh-CN"/>
    </w:rPr>
  </w:style>
  <w:style w:type="paragraph" w:customStyle="1" w:styleId="EndNoteBibliography">
    <w:name w:val="EndNote Bibliography"/>
    <w:basedOn w:val="Normal"/>
    <w:link w:val="EndNoteBibliographyChar"/>
    <w:rsid w:val="0080729E"/>
    <w:pPr>
      <w:autoSpaceDE w:val="0"/>
      <w:autoSpaceDN w:val="0"/>
      <w:adjustRightInd w:val="0"/>
      <w:spacing w:line="240" w:lineRule="auto"/>
    </w:pPr>
    <w:rPr>
      <w:rFonts w:ascii="Calibri" w:eastAsiaTheme="minorEastAsia" w:hAnsi="Calibri" w:cs="Times New Roman"/>
      <w:noProof/>
      <w:lang w:eastAsia="zh-CN"/>
    </w:rPr>
  </w:style>
  <w:style w:type="character" w:customStyle="1" w:styleId="EndNoteBibliographyChar">
    <w:name w:val="EndNote Bibliography Char"/>
    <w:basedOn w:val="DefaultParagraphFont"/>
    <w:link w:val="EndNoteBibliography"/>
    <w:rsid w:val="0080729E"/>
    <w:rPr>
      <w:rFonts w:ascii="Calibri" w:hAnsi="Calibri" w:cs="Times New Roman"/>
      <w:noProof/>
      <w:lang w:eastAsia="zh-CN"/>
    </w:rPr>
  </w:style>
  <w:style w:type="table" w:customStyle="1" w:styleId="GridTable41">
    <w:name w:val="Grid Table 41"/>
    <w:basedOn w:val="TableNormal"/>
    <w:uiPriority w:val="49"/>
    <w:rsid w:val="0080729E"/>
    <w:pPr>
      <w:spacing w:after="0" w:line="240" w:lineRule="auto"/>
    </w:pPr>
    <w:rPr>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link w:val="CaptionChar"/>
    <w:uiPriority w:val="35"/>
    <w:unhideWhenUsed/>
    <w:qFormat/>
    <w:rsid w:val="0080729E"/>
    <w:pPr>
      <w:autoSpaceDE w:val="0"/>
      <w:autoSpaceDN w:val="0"/>
      <w:adjustRightInd w:val="0"/>
      <w:spacing w:line="240" w:lineRule="auto"/>
    </w:pPr>
    <w:rPr>
      <w:rFonts w:ascii="Calibri" w:eastAsiaTheme="minorEastAsia" w:hAnsi="Calibri" w:cs="Calibri"/>
      <w:i/>
      <w:iCs/>
      <w:color w:val="44546A" w:themeColor="text2"/>
      <w:sz w:val="18"/>
      <w:szCs w:val="18"/>
      <w:lang w:eastAsia="zh-CN"/>
    </w:rPr>
  </w:style>
  <w:style w:type="character" w:customStyle="1" w:styleId="CaptionChar">
    <w:name w:val="Caption Char"/>
    <w:basedOn w:val="DefaultParagraphFont"/>
    <w:link w:val="Caption"/>
    <w:uiPriority w:val="35"/>
    <w:rsid w:val="0080729E"/>
    <w:rPr>
      <w:rFonts w:ascii="Calibri" w:hAnsi="Calibri" w:cs="Calibri"/>
      <w:i/>
      <w:iCs/>
      <w:color w:val="44546A" w:themeColor="text2"/>
      <w:sz w:val="18"/>
      <w:szCs w:val="18"/>
      <w:lang w:eastAsia="zh-CN"/>
    </w:rPr>
  </w:style>
  <w:style w:type="paragraph" w:styleId="FootnoteText">
    <w:name w:val="footnote text"/>
    <w:basedOn w:val="Normal"/>
    <w:link w:val="FootnoteTextChar"/>
    <w:uiPriority w:val="99"/>
    <w:unhideWhenUsed/>
    <w:rsid w:val="0080729E"/>
    <w:pPr>
      <w:autoSpaceDE w:val="0"/>
      <w:autoSpaceDN w:val="0"/>
      <w:adjustRightInd w:val="0"/>
      <w:spacing w:after="0" w:line="240" w:lineRule="auto"/>
    </w:pPr>
    <w:rPr>
      <w:rFonts w:ascii="Calibri" w:eastAsiaTheme="minorEastAsia" w:hAnsi="Calibri" w:cs="Calibri"/>
      <w:sz w:val="20"/>
      <w:szCs w:val="20"/>
      <w:lang w:eastAsia="zh-CN"/>
    </w:rPr>
  </w:style>
  <w:style w:type="character" w:customStyle="1" w:styleId="FootnoteTextChar">
    <w:name w:val="Footnote Text Char"/>
    <w:basedOn w:val="DefaultParagraphFont"/>
    <w:link w:val="FootnoteText"/>
    <w:uiPriority w:val="99"/>
    <w:rsid w:val="0080729E"/>
    <w:rPr>
      <w:rFonts w:ascii="Calibri" w:hAnsi="Calibri" w:cs="Calibri"/>
      <w:sz w:val="20"/>
      <w:szCs w:val="20"/>
      <w:lang w:eastAsia="zh-CN"/>
    </w:rPr>
  </w:style>
  <w:style w:type="character" w:styleId="FootnoteReference">
    <w:name w:val="footnote reference"/>
    <w:basedOn w:val="DefaultParagraphFont"/>
    <w:uiPriority w:val="99"/>
    <w:semiHidden/>
    <w:unhideWhenUsed/>
    <w:rsid w:val="0080729E"/>
    <w:rPr>
      <w:vertAlign w:val="superscript"/>
    </w:rPr>
  </w:style>
  <w:style w:type="table" w:styleId="TableGrid">
    <w:name w:val="Table Grid"/>
    <w:basedOn w:val="TableNormal"/>
    <w:uiPriority w:val="59"/>
    <w:rsid w:val="0080729E"/>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729E"/>
    <w:pPr>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TOCHeading">
    <w:name w:val="TOC Heading"/>
    <w:basedOn w:val="Heading1"/>
    <w:next w:val="Normal"/>
    <w:uiPriority w:val="39"/>
    <w:unhideWhenUsed/>
    <w:qFormat/>
    <w:rsid w:val="0080729E"/>
    <w:pPr>
      <w:ind w:left="0" w:firstLine="0"/>
      <w:outlineLvl w:val="9"/>
    </w:pPr>
    <w:rPr>
      <w:lang w:val="en-US" w:eastAsia="en-US"/>
    </w:rPr>
  </w:style>
  <w:style w:type="paragraph" w:styleId="TOC2">
    <w:name w:val="toc 2"/>
    <w:basedOn w:val="Normal"/>
    <w:next w:val="Normal"/>
    <w:autoRedefine/>
    <w:uiPriority w:val="39"/>
    <w:unhideWhenUsed/>
    <w:qFormat/>
    <w:rsid w:val="0080729E"/>
    <w:pPr>
      <w:autoSpaceDE w:val="0"/>
      <w:autoSpaceDN w:val="0"/>
      <w:adjustRightInd w:val="0"/>
      <w:spacing w:after="100"/>
      <w:ind w:left="220"/>
    </w:pPr>
    <w:rPr>
      <w:rFonts w:ascii="Arial" w:eastAsia="SimSun" w:hAnsi="Arial" w:cs="Arial"/>
      <w:lang w:eastAsia="zh-CN"/>
    </w:rPr>
  </w:style>
  <w:style w:type="paragraph" w:styleId="TOC3">
    <w:name w:val="toc 3"/>
    <w:basedOn w:val="Normal"/>
    <w:next w:val="Normal"/>
    <w:autoRedefine/>
    <w:uiPriority w:val="39"/>
    <w:unhideWhenUsed/>
    <w:qFormat/>
    <w:rsid w:val="0080729E"/>
    <w:pPr>
      <w:autoSpaceDE w:val="0"/>
      <w:autoSpaceDN w:val="0"/>
      <w:adjustRightInd w:val="0"/>
      <w:spacing w:after="100"/>
      <w:ind w:left="440"/>
    </w:pPr>
    <w:rPr>
      <w:rFonts w:ascii="Arial" w:eastAsia="SimSun" w:hAnsi="Arial" w:cs="Arial"/>
      <w:sz w:val="21"/>
      <w:lang w:eastAsia="zh-CN"/>
    </w:rPr>
  </w:style>
  <w:style w:type="character" w:styleId="BookTitle">
    <w:name w:val="Book Title"/>
    <w:basedOn w:val="DefaultParagraphFont"/>
    <w:uiPriority w:val="33"/>
    <w:qFormat/>
    <w:rsid w:val="0080729E"/>
    <w:rPr>
      <w:b/>
      <w:bCs/>
      <w:smallCaps/>
      <w:spacing w:val="5"/>
    </w:rPr>
  </w:style>
  <w:style w:type="paragraph" w:styleId="TableofFigures">
    <w:name w:val="table of figures"/>
    <w:basedOn w:val="Normal"/>
    <w:next w:val="Normal"/>
    <w:uiPriority w:val="99"/>
    <w:unhideWhenUsed/>
    <w:rsid w:val="0080729E"/>
    <w:pPr>
      <w:autoSpaceDE w:val="0"/>
      <w:autoSpaceDN w:val="0"/>
      <w:adjustRightInd w:val="0"/>
      <w:spacing w:after="0"/>
    </w:pPr>
    <w:rPr>
      <w:rFonts w:ascii="Arial" w:eastAsia="SimSun" w:hAnsi="Arial" w:cs="Arial"/>
      <w:lang w:eastAsia="zh-CN"/>
    </w:rPr>
  </w:style>
  <w:style w:type="paragraph" w:styleId="TOC1">
    <w:name w:val="toc 1"/>
    <w:basedOn w:val="Normal"/>
    <w:next w:val="Normal"/>
    <w:autoRedefine/>
    <w:uiPriority w:val="39"/>
    <w:unhideWhenUsed/>
    <w:qFormat/>
    <w:rsid w:val="0080729E"/>
    <w:pPr>
      <w:autoSpaceDE w:val="0"/>
      <w:autoSpaceDN w:val="0"/>
      <w:adjustRightInd w:val="0"/>
      <w:spacing w:after="100"/>
    </w:pPr>
    <w:rPr>
      <w:rFonts w:ascii="Arial" w:eastAsia="SimSun" w:hAnsi="Arial" w:cs="Arial"/>
      <w:b/>
      <w:sz w:val="24"/>
      <w:lang w:eastAsia="zh-CN"/>
    </w:rPr>
  </w:style>
  <w:style w:type="character" w:customStyle="1" w:styleId="truncate">
    <w:name w:val="truncate"/>
    <w:basedOn w:val="DefaultParagraphFont"/>
    <w:rsid w:val="0080729E"/>
  </w:style>
  <w:style w:type="paragraph" w:styleId="EndnoteText">
    <w:name w:val="endnote text"/>
    <w:basedOn w:val="Normal"/>
    <w:link w:val="EndnoteTextChar"/>
    <w:uiPriority w:val="99"/>
    <w:unhideWhenUsed/>
    <w:rsid w:val="0080729E"/>
    <w:pPr>
      <w:autoSpaceDE w:val="0"/>
      <w:autoSpaceDN w:val="0"/>
      <w:adjustRightInd w:val="0"/>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0729E"/>
    <w:rPr>
      <w:rFonts w:ascii="Calibri" w:eastAsia="Calibri" w:hAnsi="Calibri" w:cs="Times New Roman"/>
      <w:sz w:val="20"/>
      <w:szCs w:val="20"/>
      <w:lang w:eastAsia="en-US"/>
    </w:rPr>
  </w:style>
  <w:style w:type="character" w:styleId="EndnoteReference">
    <w:name w:val="endnote reference"/>
    <w:basedOn w:val="DefaultParagraphFont"/>
    <w:uiPriority w:val="99"/>
    <w:unhideWhenUsed/>
    <w:rsid w:val="0080729E"/>
    <w:rPr>
      <w:vertAlign w:val="superscript"/>
    </w:rPr>
  </w:style>
  <w:style w:type="paragraph" w:customStyle="1" w:styleId="Style1">
    <w:name w:val="Style1"/>
    <w:basedOn w:val="EndnoteText"/>
    <w:qFormat/>
    <w:rsid w:val="0080729E"/>
  </w:style>
  <w:style w:type="paragraph" w:customStyle="1" w:styleId="enumeration2">
    <w:name w:val="enumeration2"/>
    <w:basedOn w:val="Normal"/>
    <w:rsid w:val="0080729E"/>
    <w:pPr>
      <w:autoSpaceDE w:val="0"/>
      <w:autoSpaceDN w:val="0"/>
      <w:adjustRightInd w:val="0"/>
      <w:spacing w:before="100" w:beforeAutospacing="1" w:after="100" w:afterAutospacing="1" w:line="240" w:lineRule="auto"/>
    </w:pPr>
    <w:rPr>
      <w:rFonts w:ascii="Times New Roman" w:eastAsia="Times New Roman" w:hAnsi="Times New Roman" w:cs="Times New Roman"/>
      <w:i/>
      <w:iCs/>
      <w:lang w:eastAsia="zh-CN"/>
    </w:rPr>
  </w:style>
  <w:style w:type="character" w:styleId="Strong">
    <w:name w:val="Strong"/>
    <w:basedOn w:val="DefaultParagraphFont"/>
    <w:uiPriority w:val="22"/>
    <w:qFormat/>
    <w:rsid w:val="0080729E"/>
    <w:rPr>
      <w:b/>
      <w:bCs/>
    </w:rPr>
  </w:style>
  <w:style w:type="paragraph" w:customStyle="1" w:styleId="Default">
    <w:name w:val="Default"/>
    <w:rsid w:val="0080729E"/>
    <w:pPr>
      <w:autoSpaceDE w:val="0"/>
      <w:autoSpaceDN w:val="0"/>
      <w:adjustRightInd w:val="0"/>
      <w:spacing w:after="0" w:line="240" w:lineRule="auto"/>
    </w:pPr>
    <w:rPr>
      <w:rFonts w:ascii="INMPF K+ Univers" w:eastAsia="SimSun" w:hAnsi="INMPF K+ Univers" w:cs="INMPF K+ Univers"/>
      <w:color w:val="000000"/>
      <w:sz w:val="24"/>
      <w:szCs w:val="24"/>
      <w:lang w:eastAsia="zh-CN"/>
    </w:rPr>
  </w:style>
  <w:style w:type="character" w:customStyle="1" w:styleId="medium-font">
    <w:name w:val="medium-font"/>
    <w:basedOn w:val="DefaultParagraphFont"/>
    <w:rsid w:val="0080729E"/>
  </w:style>
  <w:style w:type="paragraph" w:styleId="Title">
    <w:name w:val="Title"/>
    <w:basedOn w:val="Normal"/>
    <w:next w:val="Normal"/>
    <w:link w:val="TitleChar"/>
    <w:uiPriority w:val="10"/>
    <w:qFormat/>
    <w:rsid w:val="0080729E"/>
    <w:pPr>
      <w:autoSpaceDE w:val="0"/>
      <w:autoSpaceDN w:val="0"/>
      <w:adjustRightInd w:val="0"/>
      <w:spacing w:before="240" w:after="60"/>
      <w:jc w:val="center"/>
      <w:outlineLvl w:val="0"/>
    </w:pPr>
    <w:rPr>
      <w:rFonts w:ascii="Cambria" w:eastAsia="SimSun" w:hAnsi="Cambria" w:cs="Times New Roman"/>
      <w:b/>
      <w:bCs/>
      <w:kern w:val="28"/>
      <w:sz w:val="32"/>
      <w:szCs w:val="32"/>
    </w:rPr>
  </w:style>
  <w:style w:type="character" w:customStyle="1" w:styleId="TitleChar">
    <w:name w:val="Title Char"/>
    <w:basedOn w:val="DefaultParagraphFont"/>
    <w:link w:val="Title"/>
    <w:uiPriority w:val="10"/>
    <w:rsid w:val="0080729E"/>
    <w:rPr>
      <w:rFonts w:ascii="Cambria" w:eastAsia="SimSun" w:hAnsi="Cambria" w:cs="Times New Roman"/>
      <w:b/>
      <w:bCs/>
      <w:kern w:val="28"/>
      <w:sz w:val="32"/>
      <w:szCs w:val="32"/>
      <w:lang w:eastAsia="en-US"/>
    </w:rPr>
  </w:style>
  <w:style w:type="character" w:customStyle="1" w:styleId="DateChar">
    <w:name w:val="Date Char"/>
    <w:basedOn w:val="DefaultParagraphFont"/>
    <w:link w:val="Date"/>
    <w:uiPriority w:val="99"/>
    <w:semiHidden/>
    <w:rsid w:val="0080729E"/>
    <w:rPr>
      <w:rFonts w:ascii="Calibri" w:eastAsia="Calibri" w:hAnsi="Calibri" w:cs="Times New Roman"/>
    </w:rPr>
  </w:style>
  <w:style w:type="paragraph" w:styleId="Date">
    <w:name w:val="Date"/>
    <w:basedOn w:val="Normal"/>
    <w:next w:val="Normal"/>
    <w:link w:val="DateChar"/>
    <w:uiPriority w:val="99"/>
    <w:semiHidden/>
    <w:unhideWhenUsed/>
    <w:rsid w:val="0080729E"/>
    <w:pPr>
      <w:autoSpaceDE w:val="0"/>
      <w:autoSpaceDN w:val="0"/>
      <w:adjustRightInd w:val="0"/>
    </w:pPr>
    <w:rPr>
      <w:rFonts w:ascii="Calibri" w:eastAsia="Calibri" w:hAnsi="Calibri" w:cs="Times New Roman"/>
      <w:lang w:eastAsia="zh-TW"/>
    </w:rPr>
  </w:style>
  <w:style w:type="character" w:customStyle="1" w:styleId="DateChar1">
    <w:name w:val="Date Char1"/>
    <w:basedOn w:val="DefaultParagraphFont"/>
    <w:uiPriority w:val="99"/>
    <w:semiHidden/>
    <w:rsid w:val="0080729E"/>
    <w:rPr>
      <w:rFonts w:eastAsiaTheme="minorHAnsi"/>
      <w:lang w:eastAsia="en-US"/>
    </w:rPr>
  </w:style>
  <w:style w:type="paragraph" w:customStyle="1" w:styleId="style49">
    <w:name w:val="style49"/>
    <w:basedOn w:val="Normal"/>
    <w:rsid w:val="0080729E"/>
    <w:pPr>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style401">
    <w:name w:val="style401"/>
    <w:basedOn w:val="DefaultParagraphFont"/>
    <w:rsid w:val="0080729E"/>
    <w:rPr>
      <w:rFonts w:ascii="Verdana" w:hAnsi="Verdana" w:hint="default"/>
      <w:sz w:val="24"/>
      <w:szCs w:val="24"/>
    </w:rPr>
  </w:style>
  <w:style w:type="character" w:customStyle="1" w:styleId="style531">
    <w:name w:val="style531"/>
    <w:basedOn w:val="DefaultParagraphFont"/>
    <w:rsid w:val="0080729E"/>
    <w:rPr>
      <w:sz w:val="24"/>
      <w:szCs w:val="24"/>
    </w:rPr>
  </w:style>
  <w:style w:type="character" w:customStyle="1" w:styleId="apple-style-span">
    <w:name w:val="apple-style-span"/>
    <w:basedOn w:val="DefaultParagraphFont"/>
    <w:rsid w:val="0080729E"/>
  </w:style>
  <w:style w:type="character" w:styleId="Emphasis">
    <w:name w:val="Emphasis"/>
    <w:basedOn w:val="DefaultParagraphFont"/>
    <w:uiPriority w:val="20"/>
    <w:qFormat/>
    <w:rsid w:val="0080729E"/>
    <w:rPr>
      <w:i/>
      <w:iCs/>
    </w:rPr>
  </w:style>
  <w:style w:type="character" w:customStyle="1" w:styleId="productdetail-authorsmain">
    <w:name w:val="productdetail-authorsmain"/>
    <w:basedOn w:val="DefaultParagraphFont"/>
    <w:rsid w:val="0080729E"/>
  </w:style>
  <w:style w:type="character" w:customStyle="1" w:styleId="addmd">
    <w:name w:val="addmd"/>
    <w:basedOn w:val="DefaultParagraphFont"/>
    <w:rsid w:val="0080729E"/>
  </w:style>
  <w:style w:type="character" w:customStyle="1" w:styleId="name">
    <w:name w:val="name"/>
    <w:basedOn w:val="DefaultParagraphFont"/>
    <w:rsid w:val="0080729E"/>
  </w:style>
  <w:style w:type="character" w:customStyle="1" w:styleId="slug-pub-date">
    <w:name w:val="slug-pub-date"/>
    <w:basedOn w:val="DefaultParagraphFont"/>
    <w:rsid w:val="0080729E"/>
  </w:style>
  <w:style w:type="character" w:customStyle="1" w:styleId="slug-vol">
    <w:name w:val="slug-vol"/>
    <w:basedOn w:val="DefaultParagraphFont"/>
    <w:rsid w:val="0080729E"/>
  </w:style>
  <w:style w:type="character" w:customStyle="1" w:styleId="slug-issue">
    <w:name w:val="slug-issue"/>
    <w:basedOn w:val="DefaultParagraphFont"/>
    <w:rsid w:val="0080729E"/>
  </w:style>
  <w:style w:type="character" w:customStyle="1" w:styleId="slug-pages">
    <w:name w:val="slug-pages"/>
    <w:basedOn w:val="DefaultParagraphFont"/>
    <w:rsid w:val="0080729E"/>
  </w:style>
  <w:style w:type="character" w:customStyle="1" w:styleId="mw-headline">
    <w:name w:val="mw-headline"/>
    <w:basedOn w:val="DefaultParagraphFont"/>
    <w:rsid w:val="0080729E"/>
  </w:style>
  <w:style w:type="character" w:customStyle="1" w:styleId="commentbody">
    <w:name w:val="commentbody"/>
    <w:basedOn w:val="DefaultParagraphFont"/>
    <w:rsid w:val="0080729E"/>
  </w:style>
  <w:style w:type="paragraph" w:customStyle="1" w:styleId="Normal0">
    <w:name w:val="[Normal]"/>
    <w:uiPriority w:val="99"/>
    <w:rsid w:val="0080729E"/>
    <w:pPr>
      <w:widowControl w:val="0"/>
      <w:autoSpaceDE w:val="0"/>
      <w:autoSpaceDN w:val="0"/>
      <w:adjustRightInd w:val="0"/>
      <w:spacing w:after="0" w:line="240" w:lineRule="auto"/>
    </w:pPr>
    <w:rPr>
      <w:rFonts w:ascii="Arial" w:eastAsia="SimSun" w:hAnsi="Arial" w:cs="Arial"/>
      <w:sz w:val="24"/>
      <w:szCs w:val="24"/>
      <w:lang w:eastAsia="zh-CN"/>
    </w:rPr>
  </w:style>
  <w:style w:type="character" w:customStyle="1" w:styleId="ilad1">
    <w:name w:val="il_ad1"/>
    <w:basedOn w:val="DefaultParagraphFont"/>
    <w:rsid w:val="0080729E"/>
    <w:rPr>
      <w:strike w:val="0"/>
      <w:dstrike w:val="0"/>
      <w:vanish w:val="0"/>
      <w:webHidden w:val="0"/>
      <w:color w:val="660000"/>
      <w:u w:val="none"/>
      <w:effect w:val="none"/>
      <w:specVanish w:val="0"/>
    </w:rPr>
  </w:style>
  <w:style w:type="character" w:customStyle="1" w:styleId="equals2">
    <w:name w:val="equals2"/>
    <w:basedOn w:val="DefaultParagraphFont"/>
    <w:rsid w:val="0080729E"/>
  </w:style>
  <w:style w:type="character" w:customStyle="1" w:styleId="text17">
    <w:name w:val="text17"/>
    <w:basedOn w:val="DefaultParagraphFont"/>
    <w:rsid w:val="0080729E"/>
  </w:style>
  <w:style w:type="character" w:customStyle="1" w:styleId="star4">
    <w:name w:val="star4"/>
    <w:basedOn w:val="DefaultParagraphFont"/>
    <w:rsid w:val="0080729E"/>
    <w:rPr>
      <w:sz w:val="2"/>
      <w:szCs w:val="2"/>
    </w:rPr>
  </w:style>
  <w:style w:type="character" w:customStyle="1" w:styleId="CommentTextChar">
    <w:name w:val="Comment Text Char"/>
    <w:basedOn w:val="DefaultParagraphFont"/>
    <w:link w:val="CommentText"/>
    <w:uiPriority w:val="99"/>
    <w:semiHidden/>
    <w:rsid w:val="0080729E"/>
    <w:rPr>
      <w:rFonts w:ascii="Calibri" w:eastAsia="SimSun" w:hAnsi="Calibri" w:cs="Calibri"/>
      <w:sz w:val="20"/>
      <w:szCs w:val="20"/>
      <w:lang w:eastAsia="zh-CN"/>
    </w:rPr>
  </w:style>
  <w:style w:type="paragraph" w:styleId="CommentText">
    <w:name w:val="annotation text"/>
    <w:basedOn w:val="Normal"/>
    <w:link w:val="CommentTextChar"/>
    <w:uiPriority w:val="99"/>
    <w:semiHidden/>
    <w:unhideWhenUsed/>
    <w:rsid w:val="0080729E"/>
    <w:pPr>
      <w:autoSpaceDE w:val="0"/>
      <w:autoSpaceDN w:val="0"/>
      <w:adjustRightInd w:val="0"/>
      <w:spacing w:line="240" w:lineRule="auto"/>
    </w:pPr>
    <w:rPr>
      <w:rFonts w:ascii="Calibri" w:eastAsia="SimSun" w:hAnsi="Calibri" w:cs="Calibri"/>
      <w:sz w:val="20"/>
      <w:szCs w:val="20"/>
      <w:lang w:eastAsia="zh-CN"/>
    </w:rPr>
  </w:style>
  <w:style w:type="character" w:customStyle="1" w:styleId="CommentTextChar1">
    <w:name w:val="Comment Text Char1"/>
    <w:basedOn w:val="DefaultParagraphFont"/>
    <w:uiPriority w:val="99"/>
    <w:semiHidden/>
    <w:rsid w:val="0080729E"/>
    <w:rPr>
      <w:rFonts w:eastAsiaTheme="minorHAnsi"/>
      <w:sz w:val="20"/>
      <w:szCs w:val="20"/>
      <w:lang w:eastAsia="en-US"/>
    </w:rPr>
  </w:style>
  <w:style w:type="character" w:customStyle="1" w:styleId="CommentSubjectChar">
    <w:name w:val="Comment Subject Char"/>
    <w:basedOn w:val="CommentTextChar"/>
    <w:link w:val="CommentSubject"/>
    <w:uiPriority w:val="99"/>
    <w:semiHidden/>
    <w:rsid w:val="0080729E"/>
    <w:rPr>
      <w:rFonts w:ascii="Calibri" w:eastAsia="SimSun" w:hAnsi="Calibri" w:cs="Calibri"/>
      <w:b/>
      <w:bCs/>
      <w:sz w:val="20"/>
      <w:szCs w:val="20"/>
      <w:lang w:eastAsia="zh-CN"/>
    </w:rPr>
  </w:style>
  <w:style w:type="paragraph" w:styleId="CommentSubject">
    <w:name w:val="annotation subject"/>
    <w:basedOn w:val="CommentText"/>
    <w:next w:val="CommentText"/>
    <w:link w:val="CommentSubjectChar"/>
    <w:uiPriority w:val="99"/>
    <w:semiHidden/>
    <w:unhideWhenUsed/>
    <w:rsid w:val="0080729E"/>
    <w:rPr>
      <w:b/>
      <w:bCs/>
    </w:rPr>
  </w:style>
  <w:style w:type="character" w:customStyle="1" w:styleId="CommentSubjectChar1">
    <w:name w:val="Comment Subject Char1"/>
    <w:basedOn w:val="CommentTextChar1"/>
    <w:uiPriority w:val="99"/>
    <w:semiHidden/>
    <w:rsid w:val="0080729E"/>
    <w:rPr>
      <w:rFonts w:eastAsiaTheme="minorHAnsi"/>
      <w:b/>
      <w:bCs/>
      <w:sz w:val="20"/>
      <w:szCs w:val="20"/>
      <w:lang w:eastAsia="en-US"/>
    </w:rPr>
  </w:style>
  <w:style w:type="character" w:customStyle="1" w:styleId="current-selection">
    <w:name w:val="current-selection"/>
    <w:basedOn w:val="DefaultParagraphFont"/>
    <w:rsid w:val="0080729E"/>
  </w:style>
  <w:style w:type="character" w:customStyle="1" w:styleId="a">
    <w:name w:val="_"/>
    <w:basedOn w:val="DefaultParagraphFont"/>
    <w:rsid w:val="0080729E"/>
  </w:style>
  <w:style w:type="character" w:customStyle="1" w:styleId="ff7">
    <w:name w:val="ff7"/>
    <w:basedOn w:val="DefaultParagraphFont"/>
    <w:rsid w:val="0080729E"/>
  </w:style>
  <w:style w:type="character" w:customStyle="1" w:styleId="HTMLPreformattedChar">
    <w:name w:val="HTML Preformatted Char"/>
    <w:basedOn w:val="DefaultParagraphFont"/>
    <w:link w:val="HTMLPreformatted"/>
    <w:uiPriority w:val="99"/>
    <w:semiHidden/>
    <w:rsid w:val="0080729E"/>
    <w:rPr>
      <w:rFonts w:ascii="Courier New" w:eastAsia="Times New Roman" w:hAnsi="Courier New" w:cs="Courier New"/>
      <w:sz w:val="20"/>
      <w:szCs w:val="20"/>
      <w:lang w:eastAsia="zh-CN"/>
    </w:rPr>
  </w:style>
  <w:style w:type="paragraph" w:styleId="HTMLPreformatted">
    <w:name w:val="HTML Preformatted"/>
    <w:basedOn w:val="Normal"/>
    <w:link w:val="HTMLPreformattedChar"/>
    <w:uiPriority w:val="99"/>
    <w:semiHidden/>
    <w:unhideWhenUsed/>
    <w:rsid w:val="00807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Times New Roman" w:hAnsi="Courier New" w:cs="Courier New"/>
      <w:sz w:val="20"/>
      <w:szCs w:val="20"/>
      <w:lang w:eastAsia="zh-CN"/>
    </w:rPr>
  </w:style>
  <w:style w:type="character" w:customStyle="1" w:styleId="HTMLPreformattedChar1">
    <w:name w:val="HTML Preformatted Char1"/>
    <w:basedOn w:val="DefaultParagraphFont"/>
    <w:uiPriority w:val="99"/>
    <w:semiHidden/>
    <w:rsid w:val="0080729E"/>
    <w:rPr>
      <w:rFonts w:ascii="Consolas" w:eastAsiaTheme="minorHAnsi" w:hAnsi="Consolas" w:cs="Consolas"/>
      <w:sz w:val="20"/>
      <w:szCs w:val="20"/>
      <w:lang w:eastAsia="en-US"/>
    </w:rPr>
  </w:style>
  <w:style w:type="character" w:customStyle="1" w:styleId="hvr">
    <w:name w:val="hvr"/>
    <w:basedOn w:val="DefaultParagraphFont"/>
    <w:rsid w:val="0080729E"/>
  </w:style>
  <w:style w:type="paragraph" w:customStyle="1" w:styleId="TStyle">
    <w:name w:val="T Style"/>
    <w:basedOn w:val="Caption"/>
    <w:link w:val="TStyleChar"/>
    <w:qFormat/>
    <w:rsid w:val="0080729E"/>
    <w:rPr>
      <w:rFonts w:eastAsia="PMingLiU"/>
      <w:b/>
      <w:bCs/>
      <w:i w:val="0"/>
      <w:iCs w:val="0"/>
      <w:color w:val="000000" w:themeColor="text1"/>
      <w:sz w:val="24"/>
      <w:lang w:eastAsia="en-US"/>
    </w:rPr>
  </w:style>
  <w:style w:type="character" w:customStyle="1" w:styleId="TStyleChar">
    <w:name w:val="T Style Char"/>
    <w:basedOn w:val="DefaultParagraphFont"/>
    <w:link w:val="TStyle"/>
    <w:rsid w:val="0080729E"/>
    <w:rPr>
      <w:rFonts w:ascii="Calibri" w:eastAsia="PMingLiU" w:hAnsi="Calibri" w:cs="Calibri"/>
      <w:b/>
      <w:bCs/>
      <w:color w:val="000000" w:themeColor="text1"/>
      <w:sz w:val="24"/>
      <w:szCs w:val="18"/>
      <w:lang w:eastAsia="en-US"/>
    </w:rPr>
  </w:style>
  <w:style w:type="paragraph" w:customStyle="1" w:styleId="Pa4">
    <w:name w:val="Pa4"/>
    <w:basedOn w:val="Default"/>
    <w:next w:val="Default"/>
    <w:uiPriority w:val="99"/>
    <w:rsid w:val="0080729E"/>
    <w:pPr>
      <w:spacing w:line="241" w:lineRule="atLeast"/>
    </w:pPr>
    <w:rPr>
      <w:rFonts w:ascii="Myriad Pro" w:eastAsia="PMingLiU" w:hAnsi="Myriad Pro" w:cstheme="minorBidi"/>
      <w:color w:val="auto"/>
      <w:lang w:eastAsia="en-US"/>
    </w:rPr>
  </w:style>
  <w:style w:type="character" w:customStyle="1" w:styleId="A3">
    <w:name w:val="A3"/>
    <w:uiPriority w:val="99"/>
    <w:rsid w:val="0080729E"/>
    <w:rPr>
      <w:rFonts w:cs="Myriad Pro"/>
      <w:color w:val="000000"/>
      <w:sz w:val="20"/>
      <w:szCs w:val="20"/>
    </w:rPr>
  </w:style>
  <w:style w:type="table" w:customStyle="1" w:styleId="GridTable42">
    <w:name w:val="Grid Table 42"/>
    <w:basedOn w:val="TableNormal"/>
    <w:uiPriority w:val="49"/>
    <w:rsid w:val="0080729E"/>
    <w:pPr>
      <w:spacing w:after="0" w:line="240" w:lineRule="auto"/>
    </w:pPr>
    <w:rPr>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unhideWhenUsed/>
    <w:rsid w:val="0080729E"/>
    <w:pPr>
      <w:spacing w:after="100" w:line="259" w:lineRule="auto"/>
      <w:ind w:left="660"/>
    </w:pPr>
    <w:rPr>
      <w:rFonts w:eastAsiaTheme="minorEastAsia"/>
      <w:lang w:eastAsia="zh-CN"/>
    </w:rPr>
  </w:style>
  <w:style w:type="paragraph" w:styleId="TOC5">
    <w:name w:val="toc 5"/>
    <w:basedOn w:val="Normal"/>
    <w:next w:val="Normal"/>
    <w:autoRedefine/>
    <w:uiPriority w:val="39"/>
    <w:unhideWhenUsed/>
    <w:rsid w:val="0080729E"/>
    <w:pPr>
      <w:spacing w:after="100" w:line="259" w:lineRule="auto"/>
      <w:ind w:left="880"/>
    </w:pPr>
    <w:rPr>
      <w:rFonts w:eastAsiaTheme="minorEastAsia"/>
      <w:lang w:eastAsia="zh-CN"/>
    </w:rPr>
  </w:style>
  <w:style w:type="paragraph" w:styleId="TOC6">
    <w:name w:val="toc 6"/>
    <w:basedOn w:val="Normal"/>
    <w:next w:val="Normal"/>
    <w:autoRedefine/>
    <w:uiPriority w:val="39"/>
    <w:unhideWhenUsed/>
    <w:rsid w:val="0080729E"/>
    <w:pPr>
      <w:spacing w:after="100" w:line="259" w:lineRule="auto"/>
      <w:ind w:left="1100"/>
    </w:pPr>
    <w:rPr>
      <w:rFonts w:eastAsiaTheme="minorEastAsia"/>
      <w:lang w:eastAsia="zh-CN"/>
    </w:rPr>
  </w:style>
  <w:style w:type="paragraph" w:styleId="TOC7">
    <w:name w:val="toc 7"/>
    <w:basedOn w:val="Normal"/>
    <w:next w:val="Normal"/>
    <w:autoRedefine/>
    <w:uiPriority w:val="39"/>
    <w:unhideWhenUsed/>
    <w:rsid w:val="0080729E"/>
    <w:pPr>
      <w:spacing w:after="100" w:line="259" w:lineRule="auto"/>
      <w:ind w:left="1320"/>
    </w:pPr>
    <w:rPr>
      <w:rFonts w:eastAsiaTheme="minorEastAsia"/>
      <w:lang w:eastAsia="zh-CN"/>
    </w:rPr>
  </w:style>
  <w:style w:type="paragraph" w:styleId="TOC8">
    <w:name w:val="toc 8"/>
    <w:basedOn w:val="Normal"/>
    <w:next w:val="Normal"/>
    <w:autoRedefine/>
    <w:uiPriority w:val="39"/>
    <w:unhideWhenUsed/>
    <w:rsid w:val="0080729E"/>
    <w:pPr>
      <w:spacing w:after="100" w:line="259" w:lineRule="auto"/>
      <w:ind w:left="1540"/>
    </w:pPr>
    <w:rPr>
      <w:rFonts w:eastAsiaTheme="minorEastAsia"/>
      <w:lang w:eastAsia="zh-CN"/>
    </w:rPr>
  </w:style>
  <w:style w:type="paragraph" w:styleId="TOC9">
    <w:name w:val="toc 9"/>
    <w:basedOn w:val="Normal"/>
    <w:next w:val="Normal"/>
    <w:autoRedefine/>
    <w:uiPriority w:val="39"/>
    <w:unhideWhenUsed/>
    <w:rsid w:val="0080729E"/>
    <w:pPr>
      <w:spacing w:after="100" w:line="259" w:lineRule="auto"/>
      <w:ind w:left="1760"/>
    </w:pPr>
    <w:rPr>
      <w:rFonts w:eastAsiaTheme="minorEastAsia"/>
      <w:lang w:eastAsia="zh-CN"/>
    </w:rPr>
  </w:style>
  <w:style w:type="table" w:customStyle="1" w:styleId="GridTable4110">
    <w:name w:val="Grid Table 4110"/>
    <w:basedOn w:val="TableNormal"/>
    <w:uiPriority w:val="49"/>
    <w:rsid w:val="0080729E"/>
    <w:pPr>
      <w:spacing w:after="0" w:line="240" w:lineRule="auto"/>
    </w:pPr>
    <w:rPr>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rtitle">
    <w:name w:val="srtitle"/>
    <w:basedOn w:val="DefaultParagraphFont"/>
    <w:rsid w:val="0080729E"/>
  </w:style>
  <w:style w:type="table" w:customStyle="1" w:styleId="ListTable6Colorful-Accent11">
    <w:name w:val="List Table 6 Colorful - Accent 11"/>
    <w:basedOn w:val="TableNormal"/>
    <w:uiPriority w:val="51"/>
    <w:rsid w:val="0080729E"/>
    <w:pPr>
      <w:spacing w:after="0" w:line="240" w:lineRule="auto"/>
    </w:pPr>
    <w:rPr>
      <w:color w:val="2E74B5" w:themeColor="accent1" w:themeShade="BF"/>
      <w:lang w:eastAsia="zh-CN"/>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11">
    <w:name w:val="List Table 4 - Accent 11"/>
    <w:basedOn w:val="TableNormal"/>
    <w:uiPriority w:val="49"/>
    <w:rsid w:val="0080729E"/>
    <w:pPr>
      <w:spacing w:after="0" w:line="240" w:lineRule="auto"/>
    </w:pPr>
    <w:rPr>
      <w:lang w:eastAsia="zh-C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11">
    <w:name w:val="Plain Table 11"/>
    <w:basedOn w:val="TableNormal"/>
    <w:uiPriority w:val="41"/>
    <w:rsid w:val="0080729E"/>
    <w:pPr>
      <w:spacing w:after="0" w:line="240" w:lineRule="auto"/>
    </w:pPr>
    <w:rPr>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80729E"/>
  </w:style>
  <w:style w:type="table" w:styleId="LightGrid-Accent3">
    <w:name w:val="Light Grid Accent 3"/>
    <w:basedOn w:val="TableNormal"/>
    <w:uiPriority w:val="62"/>
    <w:rsid w:val="0080729E"/>
    <w:pPr>
      <w:spacing w:after="0" w:line="240" w:lineRule="auto"/>
    </w:pPr>
    <w:rPr>
      <w:rFonts w:ascii="Calibri" w:eastAsia="Calibri" w:hAnsi="Calibri" w:cs="Arial"/>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NewRomanPSMT" w:eastAsia="SimSun" w:hAnsi="TimesNewRomanPSM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NewRomanPSMT" w:eastAsia="SimSun" w:hAnsi="TimesNewRomanPSM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NewRomanPSMT" w:eastAsia="SimSun" w:hAnsi="TimesNewRomanPSMT" w:cs="Times New Roman"/>
        <w:b/>
        <w:bCs/>
      </w:rPr>
    </w:tblStylePr>
    <w:tblStylePr w:type="lastCol">
      <w:rPr>
        <w:rFonts w:ascii="TimesNewRomanPSMT" w:eastAsia="SimSun" w:hAnsi="TimesNewRomanPSM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1">
    <w:name w:val="Medium Shading 11"/>
    <w:basedOn w:val="TableNormal"/>
    <w:uiPriority w:val="63"/>
    <w:rsid w:val="0080729E"/>
    <w:pPr>
      <w:spacing w:after="0" w:line="240" w:lineRule="auto"/>
    </w:pPr>
    <w:rPr>
      <w:rFonts w:ascii="Calibri" w:eastAsia="Calibri" w:hAnsi="Calibri" w:cs="Arial"/>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80729E"/>
    <w:pPr>
      <w:spacing w:after="0" w:line="240" w:lineRule="auto"/>
    </w:pPr>
    <w:rPr>
      <w:rFonts w:ascii="Calibri" w:eastAsia="Calibri" w:hAnsi="Calibri" w:cs="Arial"/>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NewRomanPSMT" w:eastAsia="SimSun" w:hAnsi="TimesNewRomanPSM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NewRomanPSMT" w:eastAsia="SimSun" w:hAnsi="TimesNewRomanPSM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NewRomanPSMT" w:eastAsia="SimSun" w:hAnsi="TimesNewRomanPSMT" w:cs="Times New Roman"/>
        <w:b/>
        <w:bCs/>
      </w:rPr>
    </w:tblStylePr>
    <w:tblStylePr w:type="lastCol">
      <w:rPr>
        <w:rFonts w:ascii="TimesNewRomanPSMT" w:eastAsia="SimSun" w:hAnsi="TimesNewRomanPSM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PlaceholderText">
    <w:name w:val="Placeholder Text"/>
    <w:basedOn w:val="DefaultParagraphFont"/>
    <w:uiPriority w:val="99"/>
    <w:semiHidden/>
    <w:rsid w:val="0080729E"/>
    <w:rPr>
      <w:color w:val="808080"/>
    </w:rPr>
  </w:style>
  <w:style w:type="character" w:styleId="CommentReference">
    <w:name w:val="annotation reference"/>
    <w:basedOn w:val="DefaultParagraphFont"/>
    <w:uiPriority w:val="99"/>
    <w:semiHidden/>
    <w:unhideWhenUsed/>
    <w:rsid w:val="0080729E"/>
    <w:rPr>
      <w:sz w:val="16"/>
      <w:szCs w:val="16"/>
    </w:rPr>
  </w:style>
  <w:style w:type="table" w:customStyle="1" w:styleId="GridTable6Colorful1">
    <w:name w:val="Grid Table 6 Colorful1"/>
    <w:basedOn w:val="TableNormal"/>
    <w:uiPriority w:val="51"/>
    <w:rsid w:val="0080729E"/>
    <w:pPr>
      <w:spacing w:after="0" w:line="240" w:lineRule="auto"/>
    </w:pPr>
    <w:rPr>
      <w:color w:val="000000" w:themeColor="text1"/>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3">
    <w:name w:val="Grid Table 43"/>
    <w:basedOn w:val="TableNormal"/>
    <w:uiPriority w:val="49"/>
    <w:rsid w:val="0080729E"/>
    <w:pPr>
      <w:spacing w:after="0" w:line="240" w:lineRule="auto"/>
    </w:pPr>
    <w:rPr>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rsid w:val="0080729E"/>
    <w:pPr>
      <w:spacing w:after="0" w:line="240" w:lineRule="auto"/>
    </w:pPr>
    <w:rPr>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2">
    <w:name w:val="Grid Table 412"/>
    <w:basedOn w:val="TableNormal"/>
    <w:uiPriority w:val="49"/>
    <w:rsid w:val="0080729E"/>
    <w:pPr>
      <w:spacing w:after="0" w:line="240" w:lineRule="auto"/>
    </w:pPr>
    <w:rPr>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3">
    <w:name w:val="Grid Table 413"/>
    <w:basedOn w:val="TableNormal"/>
    <w:uiPriority w:val="49"/>
    <w:rsid w:val="0080729E"/>
    <w:pPr>
      <w:spacing w:after="0" w:line="240" w:lineRule="auto"/>
    </w:pPr>
    <w:rPr>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4">
    <w:name w:val="Grid Table 414"/>
    <w:basedOn w:val="TableNormal"/>
    <w:uiPriority w:val="49"/>
    <w:rsid w:val="0080729E"/>
    <w:pPr>
      <w:spacing w:after="0" w:line="240" w:lineRule="auto"/>
    </w:pPr>
    <w:rPr>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5">
    <w:name w:val="Grid Table 415"/>
    <w:basedOn w:val="TableNormal"/>
    <w:uiPriority w:val="49"/>
    <w:rsid w:val="0080729E"/>
    <w:pPr>
      <w:spacing w:after="0" w:line="240" w:lineRule="auto"/>
    </w:pPr>
    <w:rPr>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MediumShading111">
    <w:name w:val="Medium Shading 111"/>
    <w:basedOn w:val="TableNormal"/>
    <w:uiPriority w:val="63"/>
    <w:rsid w:val="0080729E"/>
    <w:pPr>
      <w:spacing w:after="0" w:line="240" w:lineRule="auto"/>
    </w:pPr>
    <w:rPr>
      <w:rFonts w:ascii="Calibri" w:eastAsia="Calibri" w:hAnsi="Calibri" w:cs="Arial"/>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idTable416">
    <w:name w:val="Grid Table 416"/>
    <w:basedOn w:val="TableNormal"/>
    <w:uiPriority w:val="49"/>
    <w:rsid w:val="0080729E"/>
    <w:pPr>
      <w:spacing w:after="0" w:line="240" w:lineRule="auto"/>
    </w:pPr>
    <w:rPr>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7">
    <w:name w:val="Grid Table 417"/>
    <w:basedOn w:val="TableNormal"/>
    <w:uiPriority w:val="49"/>
    <w:rsid w:val="0080729E"/>
    <w:pPr>
      <w:spacing w:after="0" w:line="240" w:lineRule="auto"/>
    </w:pPr>
    <w:rPr>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8">
    <w:name w:val="Grid Table 418"/>
    <w:basedOn w:val="TableNormal"/>
    <w:uiPriority w:val="49"/>
    <w:rsid w:val="0080729E"/>
    <w:pPr>
      <w:spacing w:after="0" w:line="240" w:lineRule="auto"/>
    </w:pPr>
    <w:rPr>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9">
    <w:name w:val="Grid Table 419"/>
    <w:basedOn w:val="TableNormal"/>
    <w:uiPriority w:val="49"/>
    <w:rsid w:val="0080729E"/>
    <w:pPr>
      <w:spacing w:after="0" w:line="240" w:lineRule="auto"/>
    </w:pPr>
    <w:rPr>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59"/>
    <w:rsid w:val="0080729E"/>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729E"/>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0729E"/>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0729E"/>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0729E"/>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0729E"/>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11">
    <w:name w:val="Grid Table 4111"/>
    <w:basedOn w:val="TableNormal"/>
    <w:uiPriority w:val="49"/>
    <w:rsid w:val="0080729E"/>
    <w:pPr>
      <w:spacing w:after="0" w:line="240" w:lineRule="auto"/>
    </w:pPr>
    <w:rPr>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2">
    <w:name w:val="Grid Table 4112"/>
    <w:basedOn w:val="TableNormal"/>
    <w:uiPriority w:val="49"/>
    <w:rsid w:val="0080729E"/>
    <w:pPr>
      <w:spacing w:after="0" w:line="240" w:lineRule="auto"/>
    </w:pPr>
    <w:rPr>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3">
    <w:name w:val="Grid Table 4113"/>
    <w:basedOn w:val="TableNormal"/>
    <w:uiPriority w:val="49"/>
    <w:rsid w:val="0080729E"/>
    <w:pPr>
      <w:spacing w:after="0" w:line="240" w:lineRule="auto"/>
    </w:pPr>
    <w:rPr>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4">
    <w:name w:val="Grid Table 4114"/>
    <w:basedOn w:val="TableNormal"/>
    <w:uiPriority w:val="49"/>
    <w:rsid w:val="0080729E"/>
    <w:pPr>
      <w:spacing w:after="0" w:line="240" w:lineRule="auto"/>
    </w:pPr>
    <w:rPr>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xthighlight">
    <w:name w:val="texthighlight"/>
    <w:basedOn w:val="DefaultParagraphFont"/>
    <w:rsid w:val="0080729E"/>
  </w:style>
  <w:style w:type="character" w:customStyle="1" w:styleId="UnresolvedMention1">
    <w:name w:val="Unresolved Mention1"/>
    <w:basedOn w:val="DefaultParagraphFont"/>
    <w:uiPriority w:val="99"/>
    <w:semiHidden/>
    <w:unhideWhenUsed/>
    <w:rsid w:val="0080729E"/>
    <w:rPr>
      <w:color w:val="605E5C"/>
      <w:shd w:val="clear" w:color="auto" w:fill="E1DFDD"/>
    </w:rPr>
  </w:style>
  <w:style w:type="character" w:customStyle="1" w:styleId="UnresolvedMention2">
    <w:name w:val="Unresolved Mention2"/>
    <w:basedOn w:val="DefaultParagraphFont"/>
    <w:uiPriority w:val="99"/>
    <w:semiHidden/>
    <w:unhideWhenUsed/>
    <w:rsid w:val="0080729E"/>
    <w:rPr>
      <w:color w:val="605E5C"/>
      <w:shd w:val="clear" w:color="auto" w:fill="E1DFDD"/>
    </w:rPr>
  </w:style>
  <w:style w:type="character" w:customStyle="1" w:styleId="UnresolvedMention3">
    <w:name w:val="Unresolved Mention3"/>
    <w:basedOn w:val="DefaultParagraphFont"/>
    <w:uiPriority w:val="99"/>
    <w:semiHidden/>
    <w:unhideWhenUsed/>
    <w:rsid w:val="0080729E"/>
    <w:rPr>
      <w:color w:val="605E5C"/>
      <w:shd w:val="clear" w:color="auto" w:fill="E1DFDD"/>
    </w:rPr>
  </w:style>
  <w:style w:type="paragraph" w:customStyle="1" w:styleId="xmsonormal">
    <w:name w:val="x_msonormal"/>
    <w:basedOn w:val="Normal"/>
    <w:rsid w:val="006013A0"/>
    <w:pPr>
      <w:spacing w:after="0" w:line="240" w:lineRule="auto"/>
    </w:pPr>
    <w:rPr>
      <w:rFonts w:ascii="Calibri" w:eastAsiaTheme="minorEastAsia" w:hAnsi="Calibri"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8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30</Pages>
  <Words>9649</Words>
  <Characters>55004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Taposh Roy</dc:creator>
  <cp:keywords/>
  <dc:description/>
  <cp:lastModifiedBy>Taposh</cp:lastModifiedBy>
  <cp:revision>80</cp:revision>
  <dcterms:created xsi:type="dcterms:W3CDTF">2021-10-29T13:58:00Z</dcterms:created>
  <dcterms:modified xsi:type="dcterms:W3CDTF">2022-03-18T20:27:00Z</dcterms:modified>
</cp:coreProperties>
</file>