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62126" w14:textId="77777777" w:rsidR="007D014B" w:rsidRPr="004451BC" w:rsidRDefault="007D014B" w:rsidP="007D014B">
      <w:pPr>
        <w:spacing w:line="276" w:lineRule="auto"/>
        <w:ind w:left="720" w:hanging="11"/>
        <w:jc w:val="center"/>
        <w:rPr>
          <w:rFonts w:cstheme="minorHAnsi"/>
          <w:b/>
          <w:bCs/>
          <w:sz w:val="24"/>
          <w:szCs w:val="24"/>
        </w:rPr>
      </w:pPr>
      <w:r w:rsidRPr="004451BC">
        <w:rPr>
          <w:rFonts w:cstheme="minorHAnsi"/>
          <w:b/>
          <w:bCs/>
          <w:sz w:val="24"/>
          <w:szCs w:val="24"/>
        </w:rPr>
        <w:t xml:space="preserve">Strategies to overcome barriers </w:t>
      </w:r>
      <w:r>
        <w:rPr>
          <w:rFonts w:cstheme="minorHAnsi"/>
          <w:b/>
          <w:bCs/>
          <w:sz w:val="24"/>
          <w:szCs w:val="24"/>
        </w:rPr>
        <w:t>to</w:t>
      </w:r>
      <w:r w:rsidRPr="004451BC">
        <w:rPr>
          <w:rFonts w:cstheme="minorHAnsi"/>
          <w:b/>
          <w:bCs/>
          <w:sz w:val="24"/>
          <w:szCs w:val="24"/>
        </w:rPr>
        <w:t xml:space="preserve"> innovative digitalisation technologies for supply chain logistics resilience during pandemic</w:t>
      </w:r>
    </w:p>
    <w:p w14:paraId="53C25518" w14:textId="77777777" w:rsidR="007D014B" w:rsidRDefault="007D014B" w:rsidP="007D014B">
      <w:pPr>
        <w:jc w:val="center"/>
        <w:rPr>
          <w:b/>
          <w:bCs/>
        </w:rPr>
      </w:pPr>
    </w:p>
    <w:p w14:paraId="61474C96" w14:textId="77777777" w:rsidR="007D014B" w:rsidRPr="004451BC" w:rsidRDefault="007D014B" w:rsidP="007D014B">
      <w:pPr>
        <w:jc w:val="center"/>
        <w:rPr>
          <w:b/>
          <w:bCs/>
        </w:rPr>
      </w:pPr>
      <w:r w:rsidRPr="004451BC">
        <w:rPr>
          <w:b/>
          <w:bCs/>
        </w:rPr>
        <w:t>Himanshu Gupta (Corresponding Author)</w:t>
      </w:r>
    </w:p>
    <w:p w14:paraId="075212A7" w14:textId="77777777" w:rsidR="007D014B" w:rsidRPr="004451BC" w:rsidRDefault="007D014B" w:rsidP="007D014B">
      <w:pPr>
        <w:spacing w:line="240" w:lineRule="auto"/>
        <w:jc w:val="center"/>
      </w:pPr>
      <w:r w:rsidRPr="004451BC">
        <w:t>Department of Management Studies</w:t>
      </w:r>
    </w:p>
    <w:p w14:paraId="72A24351" w14:textId="77777777" w:rsidR="007D014B" w:rsidRPr="004451BC" w:rsidRDefault="007D014B" w:rsidP="007D014B">
      <w:pPr>
        <w:spacing w:line="240" w:lineRule="auto"/>
        <w:jc w:val="center"/>
      </w:pPr>
      <w:r w:rsidRPr="004451BC">
        <w:t>Indian Institute of Technology (Indian School of Mines) Dhanbad</w:t>
      </w:r>
    </w:p>
    <w:p w14:paraId="55FD7289" w14:textId="77777777" w:rsidR="007D014B" w:rsidRPr="004451BC" w:rsidRDefault="007D014B" w:rsidP="007D014B">
      <w:pPr>
        <w:spacing w:line="240" w:lineRule="auto"/>
        <w:jc w:val="center"/>
      </w:pPr>
      <w:hyperlink r:id="rId8" w:history="1">
        <w:r w:rsidRPr="004451BC">
          <w:rPr>
            <w:rStyle w:val="Hyperlink"/>
            <w:color w:val="auto"/>
          </w:rPr>
          <w:t>himanshuguptadoms@gmail.com</w:t>
        </w:r>
      </w:hyperlink>
      <w:r w:rsidRPr="004451BC">
        <w:t>; himanshug@iitism.ac.in</w:t>
      </w:r>
    </w:p>
    <w:p w14:paraId="771FD233" w14:textId="77777777" w:rsidR="007D014B" w:rsidRPr="004451BC" w:rsidRDefault="007D014B" w:rsidP="007D014B">
      <w:pPr>
        <w:jc w:val="center"/>
      </w:pPr>
    </w:p>
    <w:p w14:paraId="1ACFE5F7" w14:textId="77777777" w:rsidR="007D014B" w:rsidRPr="004451BC" w:rsidRDefault="007D014B" w:rsidP="007D014B">
      <w:pPr>
        <w:jc w:val="center"/>
        <w:rPr>
          <w:b/>
          <w:bCs/>
        </w:rPr>
      </w:pPr>
      <w:proofErr w:type="spellStart"/>
      <w:r w:rsidRPr="004451BC">
        <w:rPr>
          <w:b/>
          <w:bCs/>
        </w:rPr>
        <w:t>Avinash</w:t>
      </w:r>
      <w:proofErr w:type="spellEnd"/>
      <w:r w:rsidRPr="004451BC">
        <w:rPr>
          <w:b/>
          <w:bCs/>
        </w:rPr>
        <w:t xml:space="preserve"> </w:t>
      </w:r>
      <w:r>
        <w:rPr>
          <w:b/>
          <w:bCs/>
        </w:rPr>
        <w:t xml:space="preserve">Kumar </w:t>
      </w:r>
      <w:r w:rsidRPr="004451BC">
        <w:rPr>
          <w:b/>
          <w:bCs/>
        </w:rPr>
        <w:t>Yadav</w:t>
      </w:r>
    </w:p>
    <w:p w14:paraId="34B5FCE3" w14:textId="77777777" w:rsidR="007D014B" w:rsidRPr="004451BC" w:rsidRDefault="007D014B" w:rsidP="007D014B">
      <w:pPr>
        <w:spacing w:line="240" w:lineRule="auto"/>
        <w:jc w:val="center"/>
      </w:pPr>
      <w:r w:rsidRPr="004451BC">
        <w:t>Department of Management Studies</w:t>
      </w:r>
    </w:p>
    <w:p w14:paraId="44B3673B" w14:textId="77777777" w:rsidR="007D014B" w:rsidRPr="004451BC" w:rsidRDefault="007D014B" w:rsidP="007D014B">
      <w:pPr>
        <w:spacing w:line="240" w:lineRule="auto"/>
        <w:jc w:val="center"/>
      </w:pPr>
      <w:r w:rsidRPr="004451BC">
        <w:t>Indian Institute of Technology (Indian School of Mines) Dhanbad</w:t>
      </w:r>
    </w:p>
    <w:p w14:paraId="318C2950" w14:textId="77777777" w:rsidR="007D014B" w:rsidRPr="004451BC" w:rsidRDefault="007D014B" w:rsidP="007D014B">
      <w:pPr>
        <w:spacing w:line="240" w:lineRule="auto"/>
        <w:jc w:val="center"/>
      </w:pPr>
      <w:hyperlink r:id="rId9" w:history="1">
        <w:r w:rsidRPr="004451BC">
          <w:rPr>
            <w:rStyle w:val="Hyperlink"/>
            <w:color w:val="auto"/>
          </w:rPr>
          <w:t>avinashkiem@gmail.com</w:t>
        </w:r>
      </w:hyperlink>
      <w:r w:rsidRPr="004451BC">
        <w:t>; avi4zero@gmail.com</w:t>
      </w:r>
    </w:p>
    <w:p w14:paraId="6919A499" w14:textId="77777777" w:rsidR="007D014B" w:rsidRPr="004451BC" w:rsidRDefault="007D014B" w:rsidP="007D014B">
      <w:pPr>
        <w:jc w:val="center"/>
        <w:rPr>
          <w:b/>
          <w:bCs/>
        </w:rPr>
      </w:pPr>
    </w:p>
    <w:p w14:paraId="17CC66D0" w14:textId="77777777" w:rsidR="007D014B" w:rsidRPr="004451BC" w:rsidRDefault="007D014B" w:rsidP="007D014B">
      <w:pPr>
        <w:jc w:val="center"/>
        <w:rPr>
          <w:b/>
          <w:bCs/>
        </w:rPr>
      </w:pPr>
      <w:r w:rsidRPr="004451BC">
        <w:rPr>
          <w:b/>
          <w:bCs/>
        </w:rPr>
        <w:t xml:space="preserve">Simonov </w:t>
      </w:r>
      <w:proofErr w:type="spellStart"/>
      <w:r w:rsidRPr="004451BC">
        <w:rPr>
          <w:b/>
          <w:bCs/>
        </w:rPr>
        <w:t>Kusi</w:t>
      </w:r>
      <w:proofErr w:type="spellEnd"/>
      <w:r w:rsidRPr="004451BC">
        <w:rPr>
          <w:b/>
          <w:bCs/>
        </w:rPr>
        <w:t>- Sarpong</w:t>
      </w:r>
    </w:p>
    <w:p w14:paraId="1790FC40" w14:textId="77777777" w:rsidR="007D014B" w:rsidRPr="004451BC" w:rsidRDefault="007D014B" w:rsidP="007D014B">
      <w:pPr>
        <w:spacing w:line="240" w:lineRule="auto"/>
        <w:jc w:val="center"/>
      </w:pPr>
      <w:r w:rsidRPr="004451BC">
        <w:t>Southampton Business School, University of Southampton</w:t>
      </w:r>
    </w:p>
    <w:p w14:paraId="3029F00E" w14:textId="77777777" w:rsidR="007D014B" w:rsidRDefault="007D014B" w:rsidP="007D014B">
      <w:pPr>
        <w:spacing w:line="240" w:lineRule="auto"/>
        <w:jc w:val="center"/>
      </w:pPr>
      <w:r w:rsidRPr="004451BC">
        <w:t xml:space="preserve">Southampton S017 1BJ, United </w:t>
      </w:r>
      <w:proofErr w:type="gramStart"/>
      <w:r w:rsidRPr="004451BC">
        <w:t>Kingdom</w:t>
      </w:r>
      <w:r>
        <w:t>;</w:t>
      </w:r>
      <w:proofErr w:type="gramEnd"/>
    </w:p>
    <w:p w14:paraId="53EB0387" w14:textId="77777777" w:rsidR="007D014B" w:rsidRDefault="007D014B" w:rsidP="007D014B">
      <w:pPr>
        <w:spacing w:line="240" w:lineRule="auto"/>
        <w:jc w:val="center"/>
      </w:pPr>
      <w:r>
        <w:t>Department of Transport and Supply Chain Management</w:t>
      </w:r>
    </w:p>
    <w:p w14:paraId="79F345F4" w14:textId="77777777" w:rsidR="007D014B" w:rsidRDefault="007D014B" w:rsidP="007D014B">
      <w:pPr>
        <w:spacing w:line="240" w:lineRule="auto"/>
        <w:jc w:val="center"/>
      </w:pPr>
      <w:r>
        <w:t>University of Johannesburg</w:t>
      </w:r>
    </w:p>
    <w:p w14:paraId="04CFA1C6" w14:textId="77777777" w:rsidR="007D014B" w:rsidRPr="004451BC" w:rsidRDefault="007D014B" w:rsidP="007D014B">
      <w:pPr>
        <w:spacing w:line="240" w:lineRule="auto"/>
        <w:jc w:val="center"/>
      </w:pPr>
      <w:r>
        <w:t>Johannesburg, South Africa</w:t>
      </w:r>
    </w:p>
    <w:p w14:paraId="2C7DCD6C" w14:textId="77777777" w:rsidR="007D014B" w:rsidRPr="004451BC" w:rsidRDefault="007D014B" w:rsidP="007D014B">
      <w:pPr>
        <w:spacing w:line="240" w:lineRule="auto"/>
        <w:jc w:val="center"/>
      </w:pPr>
      <w:hyperlink r:id="rId10" w:history="1">
        <w:r w:rsidRPr="004451BC">
          <w:rPr>
            <w:rStyle w:val="Hyperlink"/>
            <w:color w:val="auto"/>
          </w:rPr>
          <w:t>simonov2002@yahoo.com</w:t>
        </w:r>
      </w:hyperlink>
    </w:p>
    <w:p w14:paraId="713E6D51" w14:textId="77777777" w:rsidR="007D014B" w:rsidRPr="004451BC" w:rsidRDefault="007D014B" w:rsidP="007D014B">
      <w:pPr>
        <w:jc w:val="center"/>
        <w:rPr>
          <w:b/>
          <w:bCs/>
        </w:rPr>
      </w:pPr>
    </w:p>
    <w:p w14:paraId="02F4A867" w14:textId="77777777" w:rsidR="007D014B" w:rsidRPr="004451BC" w:rsidRDefault="007D014B" w:rsidP="007D014B">
      <w:pPr>
        <w:jc w:val="center"/>
        <w:rPr>
          <w:b/>
          <w:bCs/>
        </w:rPr>
      </w:pPr>
      <w:r w:rsidRPr="004451BC">
        <w:rPr>
          <w:b/>
          <w:bCs/>
        </w:rPr>
        <w:t>Sharfuddin Ahmed Khan</w:t>
      </w:r>
    </w:p>
    <w:p w14:paraId="7EED2126" w14:textId="77777777" w:rsidR="007D014B" w:rsidRDefault="007D014B" w:rsidP="007D014B">
      <w:pPr>
        <w:jc w:val="center"/>
      </w:pPr>
      <w:r>
        <w:t>Industrial Systems Engineering, Faculty of Engineering and Applied Sciences</w:t>
      </w:r>
    </w:p>
    <w:p w14:paraId="6A1DB5AD" w14:textId="77777777" w:rsidR="007D014B" w:rsidRDefault="007D014B" w:rsidP="007D014B">
      <w:pPr>
        <w:jc w:val="center"/>
      </w:pPr>
      <w:r>
        <w:t xml:space="preserve">University of Regina, </w:t>
      </w:r>
    </w:p>
    <w:p w14:paraId="10CF9CF8" w14:textId="77777777" w:rsidR="007D014B" w:rsidRDefault="007D014B" w:rsidP="007D014B">
      <w:pPr>
        <w:jc w:val="center"/>
      </w:pPr>
      <w:r>
        <w:t xml:space="preserve">3737 </w:t>
      </w:r>
      <w:proofErr w:type="spellStart"/>
      <w:r>
        <w:t>Wascana</w:t>
      </w:r>
      <w:proofErr w:type="spellEnd"/>
      <w:r>
        <w:t xml:space="preserve"> Pkwy, Regina, SK, Canada, S4S 0A2</w:t>
      </w:r>
    </w:p>
    <w:p w14:paraId="07C597E2" w14:textId="77777777" w:rsidR="007D014B" w:rsidRPr="00AA1A2D" w:rsidRDefault="007D014B" w:rsidP="007D014B">
      <w:pPr>
        <w:jc w:val="center"/>
      </w:pPr>
      <w:hyperlink r:id="rId11" w:history="1">
        <w:r w:rsidRPr="00AA1A2D">
          <w:rPr>
            <w:rStyle w:val="Hyperlink"/>
            <w:color w:val="auto"/>
          </w:rPr>
          <w:t>Sharfuddin.Khan@uregina.ca</w:t>
        </w:r>
      </w:hyperlink>
      <w:r w:rsidRPr="00AA1A2D">
        <w:t xml:space="preserve">; </w:t>
      </w:r>
      <w:hyperlink r:id="rId12" w:history="1">
        <w:r w:rsidRPr="00AA1A2D">
          <w:rPr>
            <w:rStyle w:val="Hyperlink"/>
            <w:color w:val="auto"/>
          </w:rPr>
          <w:t>sharfuddin82@yahoo.com</w:t>
        </w:r>
      </w:hyperlink>
    </w:p>
    <w:p w14:paraId="42607F03" w14:textId="77777777" w:rsidR="007D014B" w:rsidRDefault="007D014B" w:rsidP="007D014B">
      <w:pPr>
        <w:jc w:val="center"/>
      </w:pPr>
    </w:p>
    <w:p w14:paraId="0AF55BA0" w14:textId="77777777" w:rsidR="007D014B" w:rsidRPr="00AA1A2D" w:rsidRDefault="007D014B" w:rsidP="007D014B">
      <w:pPr>
        <w:jc w:val="center"/>
        <w:rPr>
          <w:b/>
          <w:bCs/>
        </w:rPr>
      </w:pPr>
      <w:r>
        <w:rPr>
          <w:b/>
          <w:bCs/>
        </w:rPr>
        <w:t>Shashi Chandra</w:t>
      </w:r>
      <w:r w:rsidRPr="00AA1A2D">
        <w:rPr>
          <w:b/>
          <w:bCs/>
        </w:rPr>
        <w:t xml:space="preserve"> Sharma</w:t>
      </w:r>
    </w:p>
    <w:p w14:paraId="01C8D22F" w14:textId="77777777" w:rsidR="007D014B" w:rsidRDefault="007D014B" w:rsidP="007D014B">
      <w:pPr>
        <w:spacing w:line="240" w:lineRule="auto"/>
        <w:jc w:val="center"/>
      </w:pPr>
      <w:r>
        <w:t>Mechanical Engineering Department</w:t>
      </w:r>
    </w:p>
    <w:p w14:paraId="10340C60" w14:textId="77777777" w:rsidR="007D014B" w:rsidRDefault="007D014B" w:rsidP="007D014B">
      <w:pPr>
        <w:spacing w:line="240" w:lineRule="auto"/>
        <w:jc w:val="center"/>
      </w:pPr>
      <w:r>
        <w:t>Acropolis Institute of Technology and Research</w:t>
      </w:r>
    </w:p>
    <w:p w14:paraId="37CB744D" w14:textId="77777777" w:rsidR="007D014B" w:rsidRDefault="007D014B" w:rsidP="007D014B">
      <w:pPr>
        <w:spacing w:line="240" w:lineRule="auto"/>
        <w:jc w:val="center"/>
      </w:pPr>
      <w:r>
        <w:t>Indore, India</w:t>
      </w:r>
    </w:p>
    <w:p w14:paraId="13398C03" w14:textId="77777777" w:rsidR="007D014B" w:rsidRPr="004451BC" w:rsidRDefault="007D014B" w:rsidP="007D014B">
      <w:pPr>
        <w:spacing w:line="240" w:lineRule="auto"/>
        <w:jc w:val="center"/>
      </w:pPr>
      <w:hyperlink r:id="rId13" w:history="1">
        <w:r>
          <w:rPr>
            <w:rStyle w:val="Hyperlink"/>
          </w:rPr>
          <w:t>sharmacsharma28@gmail.com</w:t>
        </w:r>
      </w:hyperlink>
    </w:p>
    <w:p w14:paraId="30DCA114" w14:textId="344615EA" w:rsidR="00BB173A" w:rsidRPr="004451BC" w:rsidRDefault="00BB173A" w:rsidP="00BB173A">
      <w:pPr>
        <w:spacing w:line="276" w:lineRule="auto"/>
        <w:ind w:left="720" w:hanging="11"/>
        <w:jc w:val="center"/>
        <w:rPr>
          <w:rFonts w:cstheme="minorHAnsi"/>
          <w:b/>
          <w:bCs/>
          <w:sz w:val="24"/>
          <w:szCs w:val="24"/>
        </w:rPr>
      </w:pPr>
      <w:r w:rsidRPr="004451BC">
        <w:rPr>
          <w:rFonts w:cstheme="minorHAnsi"/>
          <w:b/>
          <w:bCs/>
          <w:sz w:val="24"/>
          <w:szCs w:val="24"/>
        </w:rPr>
        <w:lastRenderedPageBreak/>
        <w:t xml:space="preserve">Strategies to overcome barriers </w:t>
      </w:r>
      <w:r w:rsidR="00C66BE4">
        <w:rPr>
          <w:rFonts w:cstheme="minorHAnsi"/>
          <w:b/>
          <w:bCs/>
          <w:sz w:val="24"/>
          <w:szCs w:val="24"/>
        </w:rPr>
        <w:t>to</w:t>
      </w:r>
      <w:r w:rsidRPr="004451BC">
        <w:rPr>
          <w:rFonts w:cstheme="minorHAnsi"/>
          <w:b/>
          <w:bCs/>
          <w:sz w:val="24"/>
          <w:szCs w:val="24"/>
        </w:rPr>
        <w:t xml:space="preserve"> innovative digitalisation technologies for supply chain logistics resilience during pandemic</w:t>
      </w:r>
    </w:p>
    <w:p w14:paraId="6F134A08" w14:textId="77777777" w:rsidR="00E756FC" w:rsidRPr="001060E5" w:rsidRDefault="0069788F" w:rsidP="001060E5">
      <w:pPr>
        <w:spacing w:line="276" w:lineRule="auto"/>
        <w:ind w:left="11" w:hanging="11"/>
        <w:jc w:val="both"/>
        <w:rPr>
          <w:rFonts w:cstheme="minorHAnsi"/>
          <w:b/>
          <w:bCs/>
          <w:sz w:val="24"/>
          <w:szCs w:val="24"/>
        </w:rPr>
      </w:pPr>
      <w:r w:rsidRPr="001060E5">
        <w:rPr>
          <w:rFonts w:cstheme="minorHAnsi"/>
          <w:b/>
          <w:bCs/>
          <w:sz w:val="24"/>
          <w:szCs w:val="24"/>
        </w:rPr>
        <w:t>Abstract</w:t>
      </w:r>
    </w:p>
    <w:p w14:paraId="520C0FCA" w14:textId="193DA86A" w:rsidR="0069788F" w:rsidRPr="001060E5" w:rsidRDefault="00BB0708" w:rsidP="001060E5">
      <w:pPr>
        <w:spacing w:line="276" w:lineRule="auto"/>
        <w:ind w:left="11" w:hanging="11"/>
        <w:jc w:val="both"/>
        <w:rPr>
          <w:rFonts w:cstheme="minorHAnsi"/>
          <w:sz w:val="24"/>
          <w:szCs w:val="24"/>
        </w:rPr>
      </w:pPr>
      <w:r w:rsidRPr="001060E5">
        <w:rPr>
          <w:rFonts w:cstheme="minorHAnsi"/>
          <w:sz w:val="24"/>
          <w:szCs w:val="24"/>
        </w:rPr>
        <w:t>Logistics is a crucial function for any organi</w:t>
      </w:r>
      <w:r w:rsidR="00F62F25">
        <w:rPr>
          <w:rFonts w:cstheme="minorHAnsi"/>
          <w:sz w:val="24"/>
          <w:szCs w:val="24"/>
        </w:rPr>
        <w:t>s</w:t>
      </w:r>
      <w:r w:rsidRPr="001060E5">
        <w:rPr>
          <w:rFonts w:cstheme="minorHAnsi"/>
          <w:sz w:val="24"/>
          <w:szCs w:val="24"/>
        </w:rPr>
        <w:t>ation</w:t>
      </w:r>
      <w:r w:rsidR="006F0404" w:rsidRPr="001060E5">
        <w:rPr>
          <w:rFonts w:cstheme="minorHAnsi"/>
          <w:sz w:val="24"/>
          <w:szCs w:val="24"/>
        </w:rPr>
        <w:t>.</w:t>
      </w:r>
      <w:r w:rsidR="00D41E7E" w:rsidRPr="001060E5">
        <w:rPr>
          <w:rFonts w:cstheme="minorHAnsi"/>
          <w:sz w:val="24"/>
          <w:szCs w:val="24"/>
        </w:rPr>
        <w:t xml:space="preserve"> </w:t>
      </w:r>
      <w:r w:rsidR="006F0404" w:rsidRPr="001060E5">
        <w:rPr>
          <w:rFonts w:cstheme="minorHAnsi"/>
          <w:sz w:val="24"/>
          <w:szCs w:val="24"/>
        </w:rPr>
        <w:t>I</w:t>
      </w:r>
      <w:r w:rsidRPr="001060E5">
        <w:rPr>
          <w:rFonts w:cstheme="minorHAnsi"/>
          <w:sz w:val="24"/>
          <w:szCs w:val="24"/>
        </w:rPr>
        <w:t xml:space="preserve">n the scenario of </w:t>
      </w:r>
      <w:r w:rsidR="00F62F25">
        <w:rPr>
          <w:rFonts w:cstheme="minorHAnsi"/>
          <w:sz w:val="24"/>
          <w:szCs w:val="24"/>
        </w:rPr>
        <w:t xml:space="preserve">a </w:t>
      </w:r>
      <w:r w:rsidRPr="001060E5">
        <w:rPr>
          <w:rFonts w:cstheme="minorHAnsi"/>
          <w:sz w:val="24"/>
          <w:szCs w:val="24"/>
        </w:rPr>
        <w:t>pandemic or other disruptions, the role of logistics become</w:t>
      </w:r>
      <w:r w:rsidR="006F0404" w:rsidRPr="001060E5">
        <w:rPr>
          <w:rFonts w:cstheme="minorHAnsi"/>
          <w:sz w:val="24"/>
          <w:szCs w:val="24"/>
        </w:rPr>
        <w:t>s</w:t>
      </w:r>
      <w:r w:rsidRPr="001060E5">
        <w:rPr>
          <w:rFonts w:cstheme="minorHAnsi"/>
          <w:sz w:val="24"/>
          <w:szCs w:val="24"/>
        </w:rPr>
        <w:t xml:space="preserve"> even more important. Digitali</w:t>
      </w:r>
      <w:r w:rsidR="00F62F25">
        <w:rPr>
          <w:rFonts w:cstheme="minorHAnsi"/>
          <w:sz w:val="24"/>
          <w:szCs w:val="24"/>
        </w:rPr>
        <w:t>s</w:t>
      </w:r>
      <w:r w:rsidRPr="001060E5">
        <w:rPr>
          <w:rFonts w:cstheme="minorHAnsi"/>
          <w:sz w:val="24"/>
          <w:szCs w:val="24"/>
        </w:rPr>
        <w:t xml:space="preserve">ation of logistics and </w:t>
      </w:r>
      <w:r w:rsidR="00F62F25">
        <w:rPr>
          <w:rFonts w:cstheme="minorHAnsi"/>
          <w:sz w:val="24"/>
          <w:szCs w:val="24"/>
        </w:rPr>
        <w:t xml:space="preserve">the </w:t>
      </w:r>
      <w:r w:rsidRPr="001060E5">
        <w:rPr>
          <w:rFonts w:cstheme="minorHAnsi"/>
          <w:sz w:val="24"/>
          <w:szCs w:val="24"/>
        </w:rPr>
        <w:t>supply chain is seen as an important tool for logistics resilience in such situations</w:t>
      </w:r>
      <w:r w:rsidR="00C66BE4">
        <w:rPr>
          <w:rFonts w:cstheme="minorHAnsi"/>
          <w:sz w:val="24"/>
          <w:szCs w:val="24"/>
        </w:rPr>
        <w:t>, b</w:t>
      </w:r>
      <w:r w:rsidRPr="001060E5">
        <w:rPr>
          <w:rFonts w:cstheme="minorHAnsi"/>
          <w:sz w:val="24"/>
          <w:szCs w:val="24"/>
        </w:rPr>
        <w:t>ut for developing countries digitali</w:t>
      </w:r>
      <w:r w:rsidR="00F62F25">
        <w:rPr>
          <w:rFonts w:cstheme="minorHAnsi"/>
          <w:sz w:val="24"/>
          <w:szCs w:val="24"/>
        </w:rPr>
        <w:t>s</w:t>
      </w:r>
      <w:r w:rsidRPr="001060E5">
        <w:rPr>
          <w:rFonts w:cstheme="minorHAnsi"/>
          <w:sz w:val="24"/>
          <w:szCs w:val="24"/>
        </w:rPr>
        <w:t xml:space="preserve">ation </w:t>
      </w:r>
      <w:r w:rsidR="006F0404" w:rsidRPr="001060E5">
        <w:rPr>
          <w:rFonts w:cstheme="minorHAnsi"/>
          <w:sz w:val="24"/>
          <w:szCs w:val="24"/>
        </w:rPr>
        <w:t xml:space="preserve">poses </w:t>
      </w:r>
      <w:r w:rsidRPr="001060E5">
        <w:rPr>
          <w:rFonts w:cstheme="minorHAnsi"/>
          <w:sz w:val="24"/>
          <w:szCs w:val="24"/>
        </w:rPr>
        <w:t xml:space="preserve">certain challenges. </w:t>
      </w:r>
      <w:r w:rsidR="007A5D47" w:rsidRPr="001060E5">
        <w:rPr>
          <w:rFonts w:cstheme="minorHAnsi"/>
          <w:sz w:val="24"/>
          <w:szCs w:val="24"/>
        </w:rPr>
        <w:t>This study identifies barrier</w:t>
      </w:r>
      <w:r w:rsidR="006F0404" w:rsidRPr="001060E5">
        <w:rPr>
          <w:rFonts w:cstheme="minorHAnsi"/>
          <w:sz w:val="24"/>
          <w:szCs w:val="24"/>
        </w:rPr>
        <w:t>s</w:t>
      </w:r>
      <w:r w:rsidR="007A5D47" w:rsidRPr="001060E5">
        <w:rPr>
          <w:rFonts w:cstheme="minorHAnsi"/>
          <w:sz w:val="24"/>
          <w:szCs w:val="24"/>
        </w:rPr>
        <w:t xml:space="preserve"> </w:t>
      </w:r>
      <w:r w:rsidR="00F62F25">
        <w:rPr>
          <w:rFonts w:cstheme="minorHAnsi"/>
          <w:sz w:val="24"/>
          <w:szCs w:val="24"/>
        </w:rPr>
        <w:t>to</w:t>
      </w:r>
      <w:r w:rsidR="007A5D47" w:rsidRPr="001060E5">
        <w:rPr>
          <w:rFonts w:cstheme="minorHAnsi"/>
          <w:sz w:val="24"/>
          <w:szCs w:val="24"/>
        </w:rPr>
        <w:t xml:space="preserve"> innovative digitalisation technology</w:t>
      </w:r>
      <w:r w:rsidR="00D41E7E" w:rsidRPr="001060E5">
        <w:rPr>
          <w:rFonts w:cstheme="minorHAnsi"/>
          <w:sz w:val="24"/>
          <w:szCs w:val="24"/>
        </w:rPr>
        <w:t xml:space="preserve"> </w:t>
      </w:r>
      <w:r w:rsidR="006F0404" w:rsidRPr="001060E5">
        <w:rPr>
          <w:rFonts w:cstheme="minorHAnsi"/>
          <w:sz w:val="24"/>
          <w:szCs w:val="24"/>
        </w:rPr>
        <w:t>that</w:t>
      </w:r>
      <w:r w:rsidR="00D41E7E" w:rsidRPr="001060E5">
        <w:rPr>
          <w:rFonts w:cstheme="minorHAnsi"/>
          <w:sz w:val="24"/>
          <w:szCs w:val="24"/>
        </w:rPr>
        <w:t xml:space="preserve"> </w:t>
      </w:r>
      <w:r w:rsidR="007A5D47" w:rsidRPr="001060E5">
        <w:rPr>
          <w:rFonts w:cstheme="minorHAnsi"/>
          <w:sz w:val="24"/>
          <w:szCs w:val="24"/>
        </w:rPr>
        <w:t>hinder</w:t>
      </w:r>
      <w:r w:rsidR="00D41E7E" w:rsidRPr="001060E5">
        <w:rPr>
          <w:rFonts w:cstheme="minorHAnsi"/>
          <w:sz w:val="24"/>
          <w:szCs w:val="24"/>
        </w:rPr>
        <w:t xml:space="preserve"> </w:t>
      </w:r>
      <w:r w:rsidR="00F62F25">
        <w:rPr>
          <w:rFonts w:cstheme="minorHAnsi"/>
          <w:sz w:val="24"/>
          <w:szCs w:val="24"/>
        </w:rPr>
        <w:t xml:space="preserve">the </w:t>
      </w:r>
      <w:r w:rsidR="007A5D47" w:rsidRPr="001060E5">
        <w:rPr>
          <w:rFonts w:cstheme="minorHAnsi"/>
          <w:sz w:val="24"/>
          <w:szCs w:val="24"/>
        </w:rPr>
        <w:t xml:space="preserve">digital elevation of supply chain </w:t>
      </w:r>
      <w:r w:rsidR="006F0404" w:rsidRPr="001060E5">
        <w:rPr>
          <w:rFonts w:cstheme="minorHAnsi"/>
          <w:sz w:val="24"/>
          <w:szCs w:val="24"/>
        </w:rPr>
        <w:t>l</w:t>
      </w:r>
      <w:r w:rsidR="007A5D47" w:rsidRPr="001060E5">
        <w:rPr>
          <w:rFonts w:cstheme="minorHAnsi"/>
          <w:sz w:val="24"/>
          <w:szCs w:val="24"/>
        </w:rPr>
        <w:t xml:space="preserve">ogistics during </w:t>
      </w:r>
      <w:r w:rsidR="00F62F25">
        <w:rPr>
          <w:rFonts w:cstheme="minorHAnsi"/>
          <w:sz w:val="24"/>
          <w:szCs w:val="24"/>
        </w:rPr>
        <w:t>a</w:t>
      </w:r>
      <w:r w:rsidR="00D41E7E" w:rsidRPr="001060E5">
        <w:rPr>
          <w:rFonts w:cstheme="minorHAnsi"/>
          <w:sz w:val="24"/>
          <w:szCs w:val="24"/>
        </w:rPr>
        <w:t xml:space="preserve"> </w:t>
      </w:r>
      <w:r w:rsidR="007A5D47" w:rsidRPr="001060E5">
        <w:rPr>
          <w:rFonts w:cstheme="minorHAnsi"/>
          <w:sz w:val="24"/>
          <w:szCs w:val="24"/>
        </w:rPr>
        <w:t xml:space="preserve">pandemic. Strategies </w:t>
      </w:r>
      <w:r w:rsidR="00C239EC" w:rsidRPr="001060E5">
        <w:rPr>
          <w:rFonts w:cstheme="minorHAnsi"/>
          <w:sz w:val="24"/>
          <w:szCs w:val="24"/>
        </w:rPr>
        <w:t>to</w:t>
      </w:r>
      <w:r w:rsidR="007A5D47" w:rsidRPr="001060E5">
        <w:rPr>
          <w:rFonts w:cstheme="minorHAnsi"/>
          <w:sz w:val="24"/>
          <w:szCs w:val="24"/>
        </w:rPr>
        <w:t xml:space="preserve"> deal </w:t>
      </w:r>
      <w:r w:rsidR="00C239EC" w:rsidRPr="001060E5">
        <w:rPr>
          <w:rFonts w:cstheme="minorHAnsi"/>
          <w:sz w:val="24"/>
          <w:szCs w:val="24"/>
        </w:rPr>
        <w:t xml:space="preserve">with </w:t>
      </w:r>
      <w:r w:rsidR="006119CB" w:rsidRPr="001060E5">
        <w:rPr>
          <w:rFonts w:cstheme="minorHAnsi"/>
          <w:sz w:val="24"/>
          <w:szCs w:val="24"/>
        </w:rPr>
        <w:t>and overcome</w:t>
      </w:r>
      <w:r w:rsidR="007A5D47" w:rsidRPr="001060E5">
        <w:rPr>
          <w:rFonts w:cstheme="minorHAnsi"/>
          <w:sz w:val="24"/>
          <w:szCs w:val="24"/>
        </w:rPr>
        <w:t xml:space="preserve"> these barriers</w:t>
      </w:r>
      <w:r w:rsidR="00C239EC" w:rsidRPr="001060E5">
        <w:rPr>
          <w:rFonts w:cstheme="minorHAnsi"/>
          <w:sz w:val="24"/>
          <w:szCs w:val="24"/>
        </w:rPr>
        <w:t xml:space="preserve"> are proposed</w:t>
      </w:r>
      <w:r w:rsidR="007A5D47" w:rsidRPr="001060E5">
        <w:rPr>
          <w:rFonts w:cstheme="minorHAnsi"/>
          <w:sz w:val="24"/>
          <w:szCs w:val="24"/>
        </w:rPr>
        <w:t xml:space="preserve">. </w:t>
      </w:r>
      <w:r w:rsidR="00F62F25">
        <w:rPr>
          <w:rFonts w:cstheme="minorHAnsi"/>
          <w:sz w:val="24"/>
          <w:szCs w:val="24"/>
        </w:rPr>
        <w:t>The m</w:t>
      </w:r>
      <w:r w:rsidR="007A5D47" w:rsidRPr="001060E5">
        <w:rPr>
          <w:rFonts w:cstheme="minorHAnsi"/>
          <w:sz w:val="24"/>
          <w:szCs w:val="24"/>
        </w:rPr>
        <w:t>ulti-criteria decision analysis method (</w:t>
      </w:r>
      <w:r w:rsidR="00A65C42" w:rsidRPr="001060E5">
        <w:rPr>
          <w:rFonts w:cstheme="minorHAnsi"/>
          <w:sz w:val="24"/>
          <w:szCs w:val="24"/>
        </w:rPr>
        <w:t>Bayesian</w:t>
      </w:r>
      <w:r w:rsidR="007A5D47" w:rsidRPr="001060E5">
        <w:rPr>
          <w:rFonts w:cstheme="minorHAnsi"/>
          <w:sz w:val="24"/>
          <w:szCs w:val="24"/>
        </w:rPr>
        <w:t xml:space="preserve"> best</w:t>
      </w:r>
      <w:r w:rsidR="00F62F25">
        <w:rPr>
          <w:rFonts w:cstheme="minorHAnsi"/>
          <w:sz w:val="24"/>
          <w:szCs w:val="24"/>
        </w:rPr>
        <w:t>-</w:t>
      </w:r>
      <w:r w:rsidR="007A5D47" w:rsidRPr="001060E5">
        <w:rPr>
          <w:rFonts w:cstheme="minorHAnsi"/>
          <w:sz w:val="24"/>
          <w:szCs w:val="24"/>
        </w:rPr>
        <w:t xml:space="preserve">worst method) </w:t>
      </w:r>
      <w:r w:rsidR="006119CB" w:rsidRPr="001060E5">
        <w:rPr>
          <w:rFonts w:cstheme="minorHAnsi"/>
          <w:sz w:val="24"/>
          <w:szCs w:val="24"/>
        </w:rPr>
        <w:t>is</w:t>
      </w:r>
      <w:r w:rsidR="007A5D47" w:rsidRPr="001060E5">
        <w:rPr>
          <w:rFonts w:cstheme="minorHAnsi"/>
          <w:sz w:val="24"/>
          <w:szCs w:val="24"/>
        </w:rPr>
        <w:t xml:space="preserve"> used to prioritise </w:t>
      </w:r>
      <w:r w:rsidR="00C239EC" w:rsidRPr="001060E5">
        <w:rPr>
          <w:rFonts w:cstheme="minorHAnsi"/>
          <w:sz w:val="24"/>
          <w:szCs w:val="24"/>
        </w:rPr>
        <w:t>such</w:t>
      </w:r>
      <w:r w:rsidR="00D41E7E" w:rsidRPr="001060E5">
        <w:rPr>
          <w:rFonts w:cstheme="minorHAnsi"/>
          <w:sz w:val="24"/>
          <w:szCs w:val="24"/>
        </w:rPr>
        <w:t xml:space="preserve"> </w:t>
      </w:r>
      <w:r w:rsidR="007A5D47" w:rsidRPr="001060E5">
        <w:rPr>
          <w:rFonts w:cstheme="minorHAnsi"/>
          <w:sz w:val="24"/>
          <w:szCs w:val="24"/>
        </w:rPr>
        <w:t>barriers</w:t>
      </w:r>
      <w:r w:rsidR="00D41E7E" w:rsidRPr="001060E5">
        <w:rPr>
          <w:rFonts w:cstheme="minorHAnsi"/>
          <w:sz w:val="24"/>
          <w:szCs w:val="24"/>
        </w:rPr>
        <w:t xml:space="preserve"> </w:t>
      </w:r>
      <w:r w:rsidR="00526AE8" w:rsidRPr="001060E5">
        <w:rPr>
          <w:rFonts w:cstheme="minorHAnsi"/>
          <w:sz w:val="24"/>
          <w:szCs w:val="24"/>
        </w:rPr>
        <w:t>with</w:t>
      </w:r>
      <w:r w:rsidR="008A4AE7" w:rsidRPr="001060E5">
        <w:rPr>
          <w:rFonts w:cstheme="minorHAnsi"/>
          <w:sz w:val="24"/>
          <w:szCs w:val="24"/>
        </w:rPr>
        <w:t xml:space="preserve">in the context of </w:t>
      </w:r>
      <w:r w:rsidR="00C239EC" w:rsidRPr="001060E5">
        <w:rPr>
          <w:rFonts w:cstheme="minorHAnsi"/>
          <w:sz w:val="24"/>
          <w:szCs w:val="24"/>
        </w:rPr>
        <w:t xml:space="preserve">the </w:t>
      </w:r>
      <w:r w:rsidR="008A4AE7" w:rsidRPr="001060E5">
        <w:rPr>
          <w:rFonts w:cstheme="minorHAnsi"/>
          <w:sz w:val="24"/>
          <w:szCs w:val="24"/>
        </w:rPr>
        <w:t>Indian</w:t>
      </w:r>
      <w:r w:rsidR="00526AE8" w:rsidRPr="001060E5">
        <w:rPr>
          <w:rFonts w:cstheme="minorHAnsi"/>
          <w:sz w:val="24"/>
          <w:szCs w:val="24"/>
        </w:rPr>
        <w:t xml:space="preserve"> logistics sector</w:t>
      </w:r>
      <w:r w:rsidR="00DB5209" w:rsidRPr="001060E5">
        <w:rPr>
          <w:rFonts w:cstheme="minorHAnsi"/>
          <w:sz w:val="24"/>
          <w:szCs w:val="24"/>
        </w:rPr>
        <w:t xml:space="preserve"> of manufacturing organi</w:t>
      </w:r>
      <w:r w:rsidR="00F62F25">
        <w:rPr>
          <w:rFonts w:cstheme="minorHAnsi"/>
          <w:sz w:val="24"/>
          <w:szCs w:val="24"/>
        </w:rPr>
        <w:t>s</w:t>
      </w:r>
      <w:r w:rsidR="00DB5209" w:rsidRPr="001060E5">
        <w:rPr>
          <w:rFonts w:cstheme="minorHAnsi"/>
          <w:sz w:val="24"/>
          <w:szCs w:val="24"/>
        </w:rPr>
        <w:t>ations</w:t>
      </w:r>
      <w:r w:rsidR="007A5D47" w:rsidRPr="001060E5">
        <w:rPr>
          <w:rFonts w:cstheme="minorHAnsi"/>
          <w:sz w:val="24"/>
          <w:szCs w:val="24"/>
        </w:rPr>
        <w:t>. The strateg</w:t>
      </w:r>
      <w:r w:rsidR="006119CB" w:rsidRPr="001060E5">
        <w:rPr>
          <w:rFonts w:cstheme="minorHAnsi"/>
          <w:sz w:val="24"/>
          <w:szCs w:val="24"/>
        </w:rPr>
        <w:t>ies</w:t>
      </w:r>
      <w:r w:rsidR="00D41E7E" w:rsidRPr="001060E5">
        <w:rPr>
          <w:rFonts w:cstheme="minorHAnsi"/>
          <w:sz w:val="24"/>
          <w:szCs w:val="24"/>
        </w:rPr>
        <w:t xml:space="preserve"> </w:t>
      </w:r>
      <w:r w:rsidR="006119CB" w:rsidRPr="001060E5">
        <w:rPr>
          <w:rFonts w:cstheme="minorHAnsi"/>
          <w:sz w:val="24"/>
          <w:szCs w:val="24"/>
        </w:rPr>
        <w:t>are</w:t>
      </w:r>
      <w:r w:rsidR="007A5D47" w:rsidRPr="001060E5">
        <w:rPr>
          <w:rFonts w:cstheme="minorHAnsi"/>
          <w:sz w:val="24"/>
          <w:szCs w:val="24"/>
        </w:rPr>
        <w:t xml:space="preserve"> also prioritised according to </w:t>
      </w:r>
      <w:r w:rsidR="00F62F25">
        <w:rPr>
          <w:rFonts w:cstheme="minorHAnsi"/>
          <w:sz w:val="24"/>
          <w:szCs w:val="24"/>
        </w:rPr>
        <w:t xml:space="preserve">their </w:t>
      </w:r>
      <w:r w:rsidR="007A5D47" w:rsidRPr="001060E5">
        <w:rPr>
          <w:rFonts w:cstheme="minorHAnsi"/>
          <w:sz w:val="24"/>
          <w:szCs w:val="24"/>
        </w:rPr>
        <w:t>impact on the barrier</w:t>
      </w:r>
      <w:r w:rsidR="00F62F25">
        <w:rPr>
          <w:rFonts w:cstheme="minorHAnsi"/>
          <w:sz w:val="24"/>
          <w:szCs w:val="24"/>
        </w:rPr>
        <w:t>s</w:t>
      </w:r>
      <w:r w:rsidR="00C66BE4">
        <w:rPr>
          <w:rFonts w:cstheme="minorHAnsi"/>
          <w:sz w:val="24"/>
          <w:szCs w:val="24"/>
        </w:rPr>
        <w:t>,</w:t>
      </w:r>
      <w:r w:rsidR="007A5D47" w:rsidRPr="001060E5">
        <w:rPr>
          <w:rFonts w:cstheme="minorHAnsi"/>
          <w:sz w:val="24"/>
          <w:szCs w:val="24"/>
        </w:rPr>
        <w:t xml:space="preserve"> for which the additive value function is used. The results </w:t>
      </w:r>
      <w:r w:rsidR="00F62F25">
        <w:rPr>
          <w:rFonts w:cstheme="minorHAnsi"/>
          <w:sz w:val="24"/>
          <w:szCs w:val="24"/>
        </w:rPr>
        <w:t>show</w:t>
      </w:r>
      <w:r w:rsidR="007A5D47" w:rsidRPr="001060E5">
        <w:rPr>
          <w:rFonts w:cstheme="minorHAnsi"/>
          <w:sz w:val="24"/>
          <w:szCs w:val="24"/>
        </w:rPr>
        <w:t xml:space="preserve"> that "high cost of investment", "lack of monetary resources", "inadequate internet connectivity", "</w:t>
      </w:r>
      <w:r w:rsidR="00C239EC" w:rsidRPr="001060E5">
        <w:rPr>
          <w:rFonts w:cstheme="minorHAnsi"/>
          <w:sz w:val="24"/>
          <w:szCs w:val="24"/>
        </w:rPr>
        <w:t>l</w:t>
      </w:r>
      <w:r w:rsidR="007A5D47" w:rsidRPr="001060E5">
        <w:rPr>
          <w:rFonts w:cstheme="minorHAnsi"/>
          <w:sz w:val="24"/>
          <w:szCs w:val="24"/>
        </w:rPr>
        <w:t>ack of IT</w:t>
      </w:r>
      <w:r w:rsidR="00B71DB3" w:rsidRPr="001060E5">
        <w:rPr>
          <w:rFonts w:cstheme="minorHAnsi"/>
          <w:sz w:val="24"/>
          <w:szCs w:val="24"/>
        </w:rPr>
        <w:t xml:space="preserve"> (Information Technology)</w:t>
      </w:r>
      <w:r w:rsidR="007A5D47" w:rsidRPr="001060E5">
        <w:rPr>
          <w:rFonts w:cstheme="minorHAnsi"/>
          <w:sz w:val="24"/>
          <w:szCs w:val="24"/>
        </w:rPr>
        <w:t xml:space="preserve"> </w:t>
      </w:r>
      <w:r w:rsidR="00F62F25">
        <w:rPr>
          <w:rFonts w:cstheme="minorHAnsi"/>
          <w:sz w:val="24"/>
          <w:szCs w:val="24"/>
        </w:rPr>
        <w:t>i</w:t>
      </w:r>
      <w:r w:rsidR="007A5D47" w:rsidRPr="001060E5">
        <w:rPr>
          <w:rFonts w:cstheme="minorHAnsi"/>
          <w:sz w:val="24"/>
          <w:szCs w:val="24"/>
        </w:rPr>
        <w:t xml:space="preserve">nfrastructure" and "unclear economic benefit of digital investment" are the top </w:t>
      </w:r>
      <w:r w:rsidR="00C239EC" w:rsidRPr="001060E5">
        <w:rPr>
          <w:rFonts w:cstheme="minorHAnsi"/>
          <w:sz w:val="24"/>
          <w:szCs w:val="24"/>
        </w:rPr>
        <w:t>five</w:t>
      </w:r>
      <w:r w:rsidR="00D41E7E" w:rsidRPr="001060E5">
        <w:rPr>
          <w:rFonts w:cstheme="minorHAnsi"/>
          <w:sz w:val="24"/>
          <w:szCs w:val="24"/>
        </w:rPr>
        <w:t xml:space="preserve"> </w:t>
      </w:r>
      <w:r w:rsidR="007A5D47" w:rsidRPr="001060E5">
        <w:rPr>
          <w:rFonts w:cstheme="minorHAnsi"/>
          <w:sz w:val="24"/>
          <w:szCs w:val="24"/>
        </w:rPr>
        <w:t>barriers to implement</w:t>
      </w:r>
      <w:r w:rsidR="00F62F25">
        <w:rPr>
          <w:rFonts w:cstheme="minorHAnsi"/>
          <w:sz w:val="24"/>
          <w:szCs w:val="24"/>
        </w:rPr>
        <w:t>ing</w:t>
      </w:r>
      <w:r w:rsidR="007A5D47" w:rsidRPr="001060E5">
        <w:rPr>
          <w:rFonts w:cstheme="minorHAnsi"/>
          <w:sz w:val="24"/>
          <w:szCs w:val="24"/>
        </w:rPr>
        <w:t xml:space="preserve"> innovative digitalisation </w:t>
      </w:r>
      <w:r w:rsidR="00C239EC" w:rsidRPr="001060E5">
        <w:rPr>
          <w:rFonts w:cstheme="minorHAnsi"/>
          <w:sz w:val="24"/>
          <w:szCs w:val="24"/>
        </w:rPr>
        <w:t>technologies in developing countries like India,</w:t>
      </w:r>
      <w:r w:rsidR="00D41E7E" w:rsidRPr="001060E5">
        <w:rPr>
          <w:rFonts w:cstheme="minorHAnsi"/>
          <w:sz w:val="24"/>
          <w:szCs w:val="24"/>
        </w:rPr>
        <w:t xml:space="preserve"> </w:t>
      </w:r>
      <w:r w:rsidR="007A5D47" w:rsidRPr="001060E5">
        <w:rPr>
          <w:rFonts w:cstheme="minorHAnsi"/>
          <w:sz w:val="24"/>
          <w:szCs w:val="24"/>
        </w:rPr>
        <w:t xml:space="preserve">during a pandemic situation. </w:t>
      </w:r>
      <w:r w:rsidR="00F62F25">
        <w:rPr>
          <w:rFonts w:cstheme="minorHAnsi"/>
          <w:sz w:val="24"/>
          <w:szCs w:val="24"/>
        </w:rPr>
        <w:t>The f</w:t>
      </w:r>
      <w:r w:rsidR="007A5D47" w:rsidRPr="001060E5">
        <w:rPr>
          <w:rFonts w:cstheme="minorHAnsi"/>
          <w:sz w:val="24"/>
          <w:szCs w:val="24"/>
        </w:rPr>
        <w:t xml:space="preserve">indings </w:t>
      </w:r>
      <w:r w:rsidR="00C239EC" w:rsidRPr="001060E5">
        <w:rPr>
          <w:rFonts w:cstheme="minorHAnsi"/>
          <w:sz w:val="24"/>
          <w:szCs w:val="24"/>
        </w:rPr>
        <w:t>reveal an</w:t>
      </w:r>
      <w:r w:rsidR="004C0D52" w:rsidRPr="001060E5">
        <w:rPr>
          <w:rFonts w:cstheme="minorHAnsi"/>
          <w:sz w:val="24"/>
          <w:szCs w:val="24"/>
        </w:rPr>
        <w:t xml:space="preserve"> </w:t>
      </w:r>
      <w:r w:rsidR="007A5D47" w:rsidRPr="001060E5">
        <w:rPr>
          <w:rFonts w:cstheme="minorHAnsi"/>
          <w:sz w:val="24"/>
          <w:szCs w:val="24"/>
        </w:rPr>
        <w:t xml:space="preserve">insight </w:t>
      </w:r>
      <w:r w:rsidR="00C239EC" w:rsidRPr="001060E5">
        <w:rPr>
          <w:rFonts w:cstheme="minorHAnsi"/>
          <w:sz w:val="24"/>
          <w:szCs w:val="24"/>
        </w:rPr>
        <w:t>into</w:t>
      </w:r>
      <w:r w:rsidR="00D41E7E" w:rsidRPr="001060E5">
        <w:rPr>
          <w:rFonts w:cstheme="minorHAnsi"/>
          <w:sz w:val="24"/>
          <w:szCs w:val="24"/>
        </w:rPr>
        <w:t xml:space="preserve"> </w:t>
      </w:r>
      <w:r w:rsidR="007A5D47" w:rsidRPr="001060E5">
        <w:rPr>
          <w:rFonts w:cstheme="minorHAnsi"/>
          <w:sz w:val="24"/>
          <w:szCs w:val="24"/>
        </w:rPr>
        <w:t>digitalisation barrier</w:t>
      </w:r>
      <w:r w:rsidR="00C239EC" w:rsidRPr="001060E5">
        <w:rPr>
          <w:rFonts w:cstheme="minorHAnsi"/>
          <w:sz w:val="24"/>
          <w:szCs w:val="24"/>
        </w:rPr>
        <w:t>s</w:t>
      </w:r>
      <w:r w:rsidR="007A5D47" w:rsidRPr="001060E5">
        <w:rPr>
          <w:rFonts w:cstheme="minorHAnsi"/>
          <w:sz w:val="24"/>
          <w:szCs w:val="24"/>
        </w:rPr>
        <w:t xml:space="preserve"> during a pandemic </w:t>
      </w:r>
      <w:r w:rsidR="00F62F25">
        <w:rPr>
          <w:rFonts w:cstheme="minorHAnsi"/>
          <w:sz w:val="24"/>
          <w:szCs w:val="24"/>
        </w:rPr>
        <w:t xml:space="preserve">that can be of value </w:t>
      </w:r>
      <w:r w:rsidR="007A5D47" w:rsidRPr="001060E5">
        <w:rPr>
          <w:rFonts w:cstheme="minorHAnsi"/>
          <w:sz w:val="24"/>
          <w:szCs w:val="24"/>
        </w:rPr>
        <w:t>to managers and researche</w:t>
      </w:r>
      <w:r w:rsidR="00F62F25">
        <w:rPr>
          <w:rFonts w:cstheme="minorHAnsi"/>
          <w:sz w:val="24"/>
          <w:szCs w:val="24"/>
        </w:rPr>
        <w:t>r</w:t>
      </w:r>
      <w:r w:rsidR="007A5D47" w:rsidRPr="001060E5">
        <w:rPr>
          <w:rFonts w:cstheme="minorHAnsi"/>
          <w:sz w:val="24"/>
          <w:szCs w:val="24"/>
        </w:rPr>
        <w:t>s.</w:t>
      </w:r>
    </w:p>
    <w:p w14:paraId="33C6A51B" w14:textId="6D72B43C" w:rsidR="0069788F" w:rsidRPr="001060E5" w:rsidRDefault="00521E9B" w:rsidP="001060E5">
      <w:pPr>
        <w:pStyle w:val="ListParagraph"/>
        <w:spacing w:line="276" w:lineRule="auto"/>
        <w:ind w:left="11"/>
        <w:jc w:val="both"/>
        <w:rPr>
          <w:rFonts w:cstheme="minorHAnsi"/>
          <w:sz w:val="24"/>
          <w:szCs w:val="24"/>
        </w:rPr>
      </w:pPr>
      <w:r w:rsidRPr="001060E5">
        <w:rPr>
          <w:rFonts w:cstheme="minorHAnsi"/>
          <w:b/>
          <w:bCs/>
          <w:sz w:val="24"/>
          <w:szCs w:val="24"/>
        </w:rPr>
        <w:t xml:space="preserve">Keywords: </w:t>
      </w:r>
      <w:r w:rsidR="007A496F" w:rsidRPr="001060E5">
        <w:rPr>
          <w:rFonts w:cstheme="minorHAnsi"/>
          <w:sz w:val="24"/>
          <w:szCs w:val="24"/>
        </w:rPr>
        <w:t xml:space="preserve">Logistics; </w:t>
      </w:r>
      <w:r w:rsidR="00720D26" w:rsidRPr="001060E5">
        <w:rPr>
          <w:rFonts w:cstheme="minorHAnsi"/>
          <w:sz w:val="24"/>
          <w:szCs w:val="24"/>
        </w:rPr>
        <w:t>r</w:t>
      </w:r>
      <w:r w:rsidR="007A496F" w:rsidRPr="001060E5">
        <w:rPr>
          <w:rFonts w:cstheme="minorHAnsi"/>
          <w:sz w:val="24"/>
          <w:szCs w:val="24"/>
        </w:rPr>
        <w:t xml:space="preserve">esilience; </w:t>
      </w:r>
      <w:r w:rsidR="00720D26" w:rsidRPr="001060E5">
        <w:rPr>
          <w:rFonts w:cstheme="minorHAnsi"/>
          <w:sz w:val="24"/>
          <w:szCs w:val="24"/>
        </w:rPr>
        <w:t xml:space="preserve">pandemic; </w:t>
      </w:r>
      <w:r w:rsidR="004C41A0" w:rsidRPr="001060E5">
        <w:rPr>
          <w:rFonts w:cstheme="minorHAnsi"/>
          <w:sz w:val="24"/>
          <w:szCs w:val="24"/>
        </w:rPr>
        <w:t>COVID-19;</w:t>
      </w:r>
      <w:r w:rsidR="00D41E7E" w:rsidRPr="001060E5">
        <w:rPr>
          <w:rFonts w:cstheme="minorHAnsi"/>
          <w:sz w:val="24"/>
          <w:szCs w:val="24"/>
        </w:rPr>
        <w:t xml:space="preserve"> </w:t>
      </w:r>
      <w:r w:rsidR="004C41A0" w:rsidRPr="001060E5">
        <w:rPr>
          <w:rFonts w:cstheme="minorHAnsi"/>
          <w:sz w:val="24"/>
          <w:szCs w:val="24"/>
        </w:rPr>
        <w:t>Bayesian</w:t>
      </w:r>
      <w:r w:rsidR="00720D26" w:rsidRPr="001060E5">
        <w:rPr>
          <w:rFonts w:cstheme="minorHAnsi"/>
          <w:sz w:val="24"/>
          <w:szCs w:val="24"/>
        </w:rPr>
        <w:t xml:space="preserve"> best</w:t>
      </w:r>
      <w:r w:rsidR="00F62F25">
        <w:rPr>
          <w:rFonts w:cstheme="minorHAnsi"/>
          <w:sz w:val="24"/>
          <w:szCs w:val="24"/>
        </w:rPr>
        <w:t>-</w:t>
      </w:r>
      <w:r w:rsidR="00720D26" w:rsidRPr="001060E5">
        <w:rPr>
          <w:rFonts w:cstheme="minorHAnsi"/>
          <w:sz w:val="24"/>
          <w:szCs w:val="24"/>
        </w:rPr>
        <w:t>worst method</w:t>
      </w:r>
    </w:p>
    <w:p w14:paraId="66B8C5C9" w14:textId="77777777" w:rsidR="0069788F" w:rsidRPr="001060E5" w:rsidRDefault="0069788F" w:rsidP="001060E5">
      <w:pPr>
        <w:pStyle w:val="ListParagraph"/>
        <w:spacing w:line="276" w:lineRule="auto"/>
        <w:rPr>
          <w:rFonts w:cstheme="minorHAnsi"/>
          <w:b/>
          <w:bCs/>
          <w:sz w:val="24"/>
          <w:szCs w:val="24"/>
        </w:rPr>
      </w:pPr>
    </w:p>
    <w:p w14:paraId="5988AD13" w14:textId="77777777" w:rsidR="00530568" w:rsidRPr="001060E5" w:rsidRDefault="00530568" w:rsidP="001060E5">
      <w:pPr>
        <w:pStyle w:val="ListParagraph"/>
        <w:numPr>
          <w:ilvl w:val="0"/>
          <w:numId w:val="11"/>
        </w:numPr>
        <w:spacing w:line="276" w:lineRule="auto"/>
        <w:rPr>
          <w:rFonts w:cstheme="minorHAnsi"/>
          <w:b/>
          <w:bCs/>
          <w:sz w:val="24"/>
          <w:szCs w:val="24"/>
        </w:rPr>
      </w:pPr>
      <w:r w:rsidRPr="001060E5">
        <w:rPr>
          <w:rFonts w:cstheme="minorHAnsi"/>
          <w:b/>
          <w:bCs/>
          <w:sz w:val="24"/>
          <w:szCs w:val="24"/>
        </w:rPr>
        <w:t>I</w:t>
      </w:r>
      <w:r w:rsidR="006119CB" w:rsidRPr="001060E5">
        <w:rPr>
          <w:rFonts w:cstheme="minorHAnsi"/>
          <w:b/>
          <w:bCs/>
          <w:sz w:val="24"/>
          <w:szCs w:val="24"/>
        </w:rPr>
        <w:t>ntroduction</w:t>
      </w:r>
    </w:p>
    <w:p w14:paraId="6B6491CF" w14:textId="10491D77" w:rsidR="00530568" w:rsidRPr="001060E5" w:rsidRDefault="00530568" w:rsidP="001060E5">
      <w:pPr>
        <w:spacing w:line="276" w:lineRule="auto"/>
        <w:jc w:val="both"/>
        <w:rPr>
          <w:rFonts w:eastAsia="Times New Roman" w:cstheme="minorHAnsi"/>
          <w:sz w:val="24"/>
          <w:szCs w:val="24"/>
          <w:lang w:eastAsia="en-IN"/>
        </w:rPr>
      </w:pPr>
      <w:r w:rsidRPr="001060E5">
        <w:rPr>
          <w:rFonts w:eastAsia="Times New Roman" w:cstheme="minorHAnsi"/>
          <w:sz w:val="24"/>
          <w:szCs w:val="24"/>
          <w:lang w:eastAsia="en-IN"/>
        </w:rPr>
        <w:t xml:space="preserve">Logistics is a crucial function of every business (Stephen et al., 2000). For a company, </w:t>
      </w:r>
      <w:r w:rsidR="00F62F25">
        <w:rPr>
          <w:rFonts w:eastAsia="Times New Roman" w:cstheme="minorHAnsi"/>
          <w:sz w:val="24"/>
          <w:szCs w:val="24"/>
          <w:lang w:eastAsia="en-IN"/>
        </w:rPr>
        <w:t xml:space="preserve">the </w:t>
      </w:r>
      <w:r w:rsidRPr="001060E5">
        <w:rPr>
          <w:rFonts w:eastAsia="Times New Roman" w:cstheme="minorHAnsi"/>
          <w:sz w:val="24"/>
          <w:szCs w:val="24"/>
          <w:lang w:eastAsia="en-IN"/>
        </w:rPr>
        <w:t xml:space="preserve">logistics cost </w:t>
      </w:r>
      <w:r w:rsidR="004509D6" w:rsidRPr="001060E5">
        <w:rPr>
          <w:rFonts w:eastAsia="Times New Roman" w:cstheme="minorHAnsi"/>
          <w:sz w:val="24"/>
          <w:szCs w:val="24"/>
          <w:lang w:eastAsia="en-IN"/>
        </w:rPr>
        <w:t xml:space="preserve">makes up </w:t>
      </w:r>
      <w:r w:rsidR="00F62F25">
        <w:rPr>
          <w:rFonts w:eastAsia="Times New Roman" w:cstheme="minorHAnsi"/>
          <w:sz w:val="24"/>
          <w:szCs w:val="24"/>
          <w:lang w:eastAsia="en-IN"/>
        </w:rPr>
        <w:t>around</w:t>
      </w:r>
      <w:r w:rsidRPr="001060E5">
        <w:rPr>
          <w:rFonts w:eastAsia="Times New Roman" w:cstheme="minorHAnsi"/>
          <w:sz w:val="24"/>
          <w:szCs w:val="24"/>
          <w:lang w:eastAsia="en-IN"/>
        </w:rPr>
        <w:t xml:space="preserve"> 9</w:t>
      </w:r>
      <w:r w:rsidR="00F62F25">
        <w:rPr>
          <w:rFonts w:eastAsia="Times New Roman" w:cstheme="minorHAnsi"/>
          <w:sz w:val="24"/>
          <w:szCs w:val="24"/>
          <w:lang w:eastAsia="en-IN"/>
        </w:rPr>
        <w:t>‒</w:t>
      </w:r>
      <w:r w:rsidRPr="001060E5">
        <w:rPr>
          <w:rFonts w:eastAsia="Times New Roman" w:cstheme="minorHAnsi"/>
          <w:sz w:val="24"/>
          <w:szCs w:val="24"/>
          <w:lang w:eastAsia="en-IN"/>
        </w:rPr>
        <w:t>10% of the final price of goods</w:t>
      </w:r>
      <w:r w:rsidR="00884206" w:rsidRPr="001060E5">
        <w:rPr>
          <w:rFonts w:eastAsia="Times New Roman" w:cstheme="minorHAnsi"/>
          <w:sz w:val="24"/>
          <w:szCs w:val="24"/>
          <w:lang w:eastAsia="en-IN"/>
        </w:rPr>
        <w:t xml:space="preserve"> </w:t>
      </w:r>
      <w:r w:rsidR="00135821">
        <w:rPr>
          <w:rFonts w:eastAsia="Times New Roman" w:cstheme="minorHAnsi"/>
          <w:sz w:val="24"/>
          <w:szCs w:val="24"/>
          <w:lang w:eastAsia="en-IN"/>
        </w:rPr>
        <w:t>during the period of 2005</w:t>
      </w:r>
      <w:r w:rsidR="00884206" w:rsidRPr="001060E5">
        <w:rPr>
          <w:rFonts w:eastAsia="Times New Roman" w:cstheme="minorHAnsi"/>
          <w:sz w:val="24"/>
          <w:szCs w:val="24"/>
          <w:lang w:eastAsia="en-IN"/>
        </w:rPr>
        <w:t>(</w:t>
      </w:r>
      <w:proofErr w:type="spellStart"/>
      <w:r w:rsidR="00884206" w:rsidRPr="001060E5">
        <w:rPr>
          <w:rFonts w:eastAsia="Times New Roman" w:cstheme="minorHAnsi"/>
          <w:sz w:val="24"/>
          <w:szCs w:val="24"/>
          <w:lang w:eastAsia="en-IN"/>
        </w:rPr>
        <w:t>Ghiani</w:t>
      </w:r>
      <w:proofErr w:type="spellEnd"/>
      <w:r w:rsidR="00884206" w:rsidRPr="001060E5">
        <w:rPr>
          <w:rFonts w:eastAsia="Times New Roman" w:cstheme="minorHAnsi"/>
          <w:sz w:val="24"/>
          <w:szCs w:val="24"/>
          <w:lang w:eastAsia="en-IN"/>
        </w:rPr>
        <w:t xml:space="preserve"> et al., 2004)</w:t>
      </w:r>
      <w:r w:rsidRPr="001060E5">
        <w:rPr>
          <w:rFonts w:eastAsia="Times New Roman" w:cstheme="minorHAnsi"/>
          <w:sz w:val="24"/>
          <w:szCs w:val="24"/>
          <w:lang w:eastAsia="en-IN"/>
        </w:rPr>
        <w:t>,</w:t>
      </w:r>
      <w:r w:rsidR="00884206" w:rsidRPr="001060E5">
        <w:rPr>
          <w:rFonts w:eastAsia="Times New Roman" w:cstheme="minorHAnsi"/>
          <w:sz w:val="24"/>
          <w:szCs w:val="24"/>
          <w:lang w:eastAsia="en-IN"/>
        </w:rPr>
        <w:t xml:space="preserve"> currently </w:t>
      </w:r>
      <w:r w:rsidR="00135821">
        <w:rPr>
          <w:rFonts w:eastAsia="Times New Roman" w:cstheme="minorHAnsi"/>
          <w:sz w:val="24"/>
          <w:szCs w:val="24"/>
          <w:lang w:eastAsia="en-IN"/>
        </w:rPr>
        <w:t xml:space="preserve">this cost is </w:t>
      </w:r>
      <w:r w:rsidR="00884206" w:rsidRPr="001060E5">
        <w:rPr>
          <w:rFonts w:eastAsia="Times New Roman" w:cstheme="minorHAnsi"/>
          <w:sz w:val="24"/>
          <w:szCs w:val="24"/>
          <w:lang w:eastAsia="en-IN"/>
        </w:rPr>
        <w:t>estimated to be around 20</w:t>
      </w:r>
      <w:r w:rsidR="00F62F25">
        <w:rPr>
          <w:rFonts w:eastAsia="Times New Roman" w:cstheme="minorHAnsi"/>
          <w:sz w:val="24"/>
          <w:szCs w:val="24"/>
          <w:lang w:eastAsia="en-IN"/>
        </w:rPr>
        <w:t>‒</w:t>
      </w:r>
      <w:r w:rsidR="00884206" w:rsidRPr="001060E5">
        <w:rPr>
          <w:rFonts w:eastAsia="Times New Roman" w:cstheme="minorHAnsi"/>
          <w:sz w:val="24"/>
          <w:szCs w:val="24"/>
          <w:lang w:eastAsia="en-IN"/>
        </w:rPr>
        <w:t>25%</w:t>
      </w:r>
      <w:r w:rsidR="00F62F25">
        <w:rPr>
          <w:rFonts w:eastAsia="Times New Roman" w:cstheme="minorHAnsi"/>
          <w:sz w:val="24"/>
          <w:szCs w:val="24"/>
          <w:lang w:eastAsia="en-IN"/>
        </w:rPr>
        <w:t>,</w:t>
      </w:r>
      <w:r w:rsidR="00884206" w:rsidRPr="001060E5">
        <w:rPr>
          <w:rFonts w:eastAsia="Times New Roman" w:cstheme="minorHAnsi"/>
          <w:sz w:val="24"/>
          <w:szCs w:val="24"/>
          <w:lang w:eastAsia="en-IN"/>
        </w:rPr>
        <w:t xml:space="preserve"> and also </w:t>
      </w:r>
      <w:r w:rsidR="00F62F25">
        <w:rPr>
          <w:rFonts w:eastAsia="Times New Roman" w:cstheme="minorHAnsi"/>
          <w:sz w:val="24"/>
          <w:szCs w:val="24"/>
          <w:lang w:eastAsia="en-IN"/>
        </w:rPr>
        <w:t xml:space="preserve">the </w:t>
      </w:r>
      <w:r w:rsidR="00884206" w:rsidRPr="001060E5">
        <w:rPr>
          <w:rFonts w:eastAsia="Times New Roman" w:cstheme="minorHAnsi"/>
          <w:sz w:val="24"/>
          <w:szCs w:val="24"/>
          <w:lang w:eastAsia="en-IN"/>
        </w:rPr>
        <w:t xml:space="preserve">logistics cost in developing countries </w:t>
      </w:r>
      <w:r w:rsidR="00F62F25">
        <w:rPr>
          <w:rFonts w:eastAsia="Times New Roman" w:cstheme="minorHAnsi"/>
          <w:sz w:val="24"/>
          <w:szCs w:val="24"/>
          <w:lang w:eastAsia="en-IN"/>
        </w:rPr>
        <w:t>such as</w:t>
      </w:r>
      <w:r w:rsidR="00884206" w:rsidRPr="001060E5">
        <w:rPr>
          <w:rFonts w:eastAsia="Times New Roman" w:cstheme="minorHAnsi"/>
          <w:sz w:val="24"/>
          <w:szCs w:val="24"/>
          <w:lang w:eastAsia="en-IN"/>
        </w:rPr>
        <w:t xml:space="preserve"> India is around 14%</w:t>
      </w:r>
      <w:r w:rsidR="00F62F25">
        <w:rPr>
          <w:rFonts w:eastAsia="Times New Roman" w:cstheme="minorHAnsi"/>
          <w:sz w:val="24"/>
          <w:szCs w:val="24"/>
          <w:lang w:eastAsia="en-IN"/>
        </w:rPr>
        <w:t>,</w:t>
      </w:r>
      <w:r w:rsidR="00884206" w:rsidRPr="001060E5">
        <w:rPr>
          <w:rFonts w:eastAsia="Times New Roman" w:cstheme="minorHAnsi"/>
          <w:sz w:val="24"/>
          <w:szCs w:val="24"/>
          <w:lang w:eastAsia="en-IN"/>
        </w:rPr>
        <w:t xml:space="preserve"> which is quite large compared to developed countries</w:t>
      </w:r>
      <w:r w:rsidR="00F62F25">
        <w:rPr>
          <w:rFonts w:eastAsia="Times New Roman" w:cstheme="minorHAnsi"/>
          <w:sz w:val="24"/>
          <w:szCs w:val="24"/>
          <w:lang w:eastAsia="en-IN"/>
        </w:rPr>
        <w:t>,</w:t>
      </w:r>
      <w:r w:rsidR="00884206" w:rsidRPr="001060E5">
        <w:rPr>
          <w:rFonts w:eastAsia="Times New Roman" w:cstheme="minorHAnsi"/>
          <w:sz w:val="24"/>
          <w:szCs w:val="24"/>
          <w:lang w:eastAsia="en-IN"/>
        </w:rPr>
        <w:t xml:space="preserve"> where it is approximately 7% of the GDP</w:t>
      </w:r>
      <w:r w:rsidR="00802385" w:rsidRPr="001060E5">
        <w:rPr>
          <w:rFonts w:eastAsia="Times New Roman" w:cstheme="minorHAnsi"/>
          <w:sz w:val="24"/>
          <w:szCs w:val="24"/>
          <w:lang w:eastAsia="en-IN"/>
        </w:rPr>
        <w:t xml:space="preserve"> (McKinsey, 2019)</w:t>
      </w:r>
      <w:r w:rsidR="00884206" w:rsidRPr="001060E5">
        <w:rPr>
          <w:rFonts w:eastAsia="Times New Roman" w:cstheme="minorHAnsi"/>
          <w:sz w:val="24"/>
          <w:szCs w:val="24"/>
          <w:lang w:eastAsia="en-IN"/>
        </w:rPr>
        <w:t>.</w:t>
      </w:r>
      <w:r w:rsidRPr="001060E5">
        <w:rPr>
          <w:rFonts w:eastAsia="Times New Roman" w:cstheme="minorHAnsi"/>
          <w:sz w:val="24"/>
          <w:szCs w:val="24"/>
          <w:lang w:eastAsia="en-IN"/>
        </w:rPr>
        <w:t xml:space="preserve"> Companies always try to cut this cost</w:t>
      </w:r>
      <w:r w:rsidR="00E25469" w:rsidRPr="001060E5">
        <w:rPr>
          <w:rFonts w:eastAsia="Times New Roman" w:cstheme="minorHAnsi"/>
          <w:sz w:val="24"/>
          <w:szCs w:val="24"/>
          <w:lang w:eastAsia="en-IN"/>
        </w:rPr>
        <w:t>,</w:t>
      </w:r>
      <w:r w:rsidRPr="001060E5">
        <w:rPr>
          <w:rFonts w:eastAsia="Times New Roman" w:cstheme="minorHAnsi"/>
          <w:sz w:val="24"/>
          <w:szCs w:val="24"/>
          <w:lang w:eastAsia="en-IN"/>
        </w:rPr>
        <w:t xml:space="preserve"> </w:t>
      </w:r>
      <w:r w:rsidR="00F62F25">
        <w:rPr>
          <w:rFonts w:eastAsia="Times New Roman" w:cstheme="minorHAnsi"/>
          <w:sz w:val="24"/>
          <w:szCs w:val="24"/>
          <w:lang w:eastAsia="en-IN"/>
        </w:rPr>
        <w:t xml:space="preserve">and </w:t>
      </w:r>
      <w:r w:rsidR="00E25469" w:rsidRPr="001060E5">
        <w:rPr>
          <w:rFonts w:eastAsia="Times New Roman" w:cstheme="minorHAnsi"/>
          <w:sz w:val="24"/>
          <w:szCs w:val="24"/>
          <w:lang w:eastAsia="en-IN"/>
        </w:rPr>
        <w:t>c</w:t>
      </w:r>
      <w:r w:rsidRPr="001060E5">
        <w:rPr>
          <w:rFonts w:eastAsia="Times New Roman" w:cstheme="minorHAnsi"/>
          <w:sz w:val="24"/>
          <w:szCs w:val="24"/>
          <w:lang w:eastAsia="en-IN"/>
        </w:rPr>
        <w:t xml:space="preserve">ost reduction </w:t>
      </w:r>
      <w:r w:rsidR="004509D6" w:rsidRPr="001060E5">
        <w:rPr>
          <w:rFonts w:eastAsia="Times New Roman" w:cstheme="minorHAnsi"/>
          <w:sz w:val="24"/>
          <w:szCs w:val="24"/>
          <w:lang w:eastAsia="en-IN"/>
        </w:rPr>
        <w:t>is</w:t>
      </w:r>
      <w:r w:rsidRPr="001060E5">
        <w:rPr>
          <w:rFonts w:eastAsia="Times New Roman" w:cstheme="minorHAnsi"/>
          <w:sz w:val="24"/>
          <w:szCs w:val="24"/>
          <w:lang w:eastAsia="en-IN"/>
        </w:rPr>
        <w:t xml:space="preserve"> possible in many ways</w:t>
      </w:r>
      <w:r w:rsidR="004509D6" w:rsidRPr="001060E5">
        <w:rPr>
          <w:rFonts w:eastAsia="Times New Roman" w:cstheme="minorHAnsi"/>
          <w:sz w:val="24"/>
          <w:szCs w:val="24"/>
          <w:lang w:eastAsia="en-IN"/>
        </w:rPr>
        <w:t xml:space="preserve"> such as</w:t>
      </w:r>
      <w:r w:rsidRPr="001060E5">
        <w:rPr>
          <w:rFonts w:eastAsia="Times New Roman" w:cstheme="minorHAnsi"/>
          <w:sz w:val="24"/>
          <w:szCs w:val="24"/>
          <w:lang w:eastAsia="en-IN"/>
        </w:rPr>
        <w:t xml:space="preserve"> </w:t>
      </w:r>
      <w:r w:rsidR="00F62F25">
        <w:rPr>
          <w:rFonts w:eastAsia="Times New Roman" w:cstheme="minorHAnsi"/>
          <w:sz w:val="24"/>
          <w:szCs w:val="24"/>
          <w:lang w:eastAsia="en-IN"/>
        </w:rPr>
        <w:t xml:space="preserve">by </w:t>
      </w:r>
      <w:r w:rsidRPr="001060E5">
        <w:rPr>
          <w:rFonts w:eastAsia="Times New Roman" w:cstheme="minorHAnsi"/>
          <w:sz w:val="24"/>
          <w:szCs w:val="24"/>
          <w:lang w:eastAsia="en-IN"/>
        </w:rPr>
        <w:t>reducing the level of services (</w:t>
      </w:r>
      <w:proofErr w:type="spellStart"/>
      <w:r w:rsidRPr="001060E5">
        <w:rPr>
          <w:rFonts w:eastAsia="Times New Roman" w:cstheme="minorHAnsi"/>
          <w:sz w:val="24"/>
          <w:szCs w:val="24"/>
          <w:lang w:eastAsia="en-IN"/>
        </w:rPr>
        <w:t>Ghiani</w:t>
      </w:r>
      <w:proofErr w:type="spellEnd"/>
      <w:r w:rsidRPr="001060E5">
        <w:rPr>
          <w:rFonts w:eastAsia="Times New Roman" w:cstheme="minorHAnsi"/>
          <w:sz w:val="24"/>
          <w:szCs w:val="24"/>
          <w:lang w:eastAsia="en-IN"/>
        </w:rPr>
        <w:t xml:space="preserve"> et al., 2004) </w:t>
      </w:r>
      <w:r w:rsidR="00F62F25">
        <w:rPr>
          <w:rFonts w:eastAsia="Times New Roman" w:cstheme="minorHAnsi"/>
          <w:sz w:val="24"/>
          <w:szCs w:val="24"/>
          <w:lang w:eastAsia="en-IN"/>
        </w:rPr>
        <w:t xml:space="preserve">or </w:t>
      </w:r>
      <w:r w:rsidRPr="001060E5">
        <w:rPr>
          <w:rFonts w:eastAsia="Times New Roman" w:cstheme="minorHAnsi"/>
          <w:sz w:val="24"/>
          <w:szCs w:val="24"/>
          <w:lang w:eastAsia="en-IN"/>
        </w:rPr>
        <w:t xml:space="preserve">increasing </w:t>
      </w:r>
      <w:r w:rsidR="00F62F25">
        <w:rPr>
          <w:rFonts w:eastAsia="Times New Roman" w:cstheme="minorHAnsi"/>
          <w:sz w:val="24"/>
          <w:szCs w:val="24"/>
          <w:lang w:eastAsia="en-IN"/>
        </w:rPr>
        <w:t xml:space="preserve">the </w:t>
      </w:r>
      <w:r w:rsidRPr="001060E5">
        <w:rPr>
          <w:rFonts w:eastAsia="Times New Roman" w:cstheme="minorHAnsi"/>
          <w:sz w:val="24"/>
          <w:szCs w:val="24"/>
          <w:lang w:eastAsia="en-IN"/>
        </w:rPr>
        <w:t xml:space="preserve">performance of the logistics system (NITI Aayog and Rocky Mountain Institute, 2018). </w:t>
      </w:r>
      <w:r w:rsidR="00F62F25">
        <w:rPr>
          <w:rFonts w:eastAsia="Times New Roman" w:cstheme="minorHAnsi"/>
          <w:sz w:val="24"/>
          <w:szCs w:val="24"/>
          <w:lang w:eastAsia="en-IN"/>
        </w:rPr>
        <w:t>An i</w:t>
      </w:r>
      <w:r w:rsidRPr="001060E5">
        <w:rPr>
          <w:rFonts w:eastAsia="Times New Roman" w:cstheme="minorHAnsi"/>
          <w:sz w:val="24"/>
          <w:szCs w:val="24"/>
          <w:lang w:eastAsia="en-IN"/>
        </w:rPr>
        <w:t xml:space="preserve">ncrease in </w:t>
      </w:r>
      <w:r w:rsidR="00F62F25">
        <w:rPr>
          <w:rFonts w:eastAsia="Times New Roman" w:cstheme="minorHAnsi"/>
          <w:sz w:val="24"/>
          <w:szCs w:val="24"/>
          <w:lang w:eastAsia="en-IN"/>
        </w:rPr>
        <w:t xml:space="preserve">the </w:t>
      </w:r>
      <w:r w:rsidRPr="001060E5">
        <w:rPr>
          <w:rFonts w:eastAsia="Times New Roman" w:cstheme="minorHAnsi"/>
          <w:sz w:val="24"/>
          <w:szCs w:val="24"/>
          <w:lang w:eastAsia="en-IN"/>
        </w:rPr>
        <w:t>performance of the logistics system reduce</w:t>
      </w:r>
      <w:r w:rsidR="004509D6" w:rsidRPr="001060E5">
        <w:rPr>
          <w:rFonts w:eastAsia="Times New Roman" w:cstheme="minorHAnsi"/>
          <w:sz w:val="24"/>
          <w:szCs w:val="24"/>
          <w:lang w:eastAsia="en-IN"/>
        </w:rPr>
        <w:t>s</w:t>
      </w:r>
      <w:r w:rsidR="00D41E7E" w:rsidRPr="001060E5">
        <w:rPr>
          <w:rFonts w:eastAsia="Times New Roman" w:cstheme="minorHAnsi"/>
          <w:sz w:val="24"/>
          <w:szCs w:val="24"/>
          <w:lang w:eastAsia="en-IN"/>
        </w:rPr>
        <w:t xml:space="preserve"> </w:t>
      </w:r>
      <w:r w:rsidR="00F62F25">
        <w:rPr>
          <w:rFonts w:eastAsia="Times New Roman" w:cstheme="minorHAnsi"/>
          <w:sz w:val="24"/>
          <w:szCs w:val="24"/>
          <w:lang w:eastAsia="en-IN"/>
        </w:rPr>
        <w:t xml:space="preserve">the </w:t>
      </w:r>
      <w:r w:rsidRPr="001060E5">
        <w:rPr>
          <w:rFonts w:eastAsia="Times New Roman" w:cstheme="minorHAnsi"/>
          <w:sz w:val="24"/>
          <w:szCs w:val="24"/>
          <w:lang w:eastAsia="en-IN"/>
        </w:rPr>
        <w:t xml:space="preserve">logistics cost and </w:t>
      </w:r>
      <w:r w:rsidR="00F62F25">
        <w:rPr>
          <w:rFonts w:eastAsia="Times New Roman" w:cstheme="minorHAnsi"/>
          <w:sz w:val="24"/>
          <w:szCs w:val="24"/>
          <w:lang w:eastAsia="en-IN"/>
        </w:rPr>
        <w:t xml:space="preserve">also increases </w:t>
      </w:r>
      <w:r w:rsidRPr="001060E5">
        <w:rPr>
          <w:rFonts w:eastAsia="Times New Roman" w:cstheme="minorHAnsi"/>
          <w:sz w:val="24"/>
          <w:szCs w:val="24"/>
          <w:lang w:eastAsia="en-IN"/>
        </w:rPr>
        <w:t xml:space="preserve">the level of customer satisfaction (Ramachandran et al., 2015). </w:t>
      </w:r>
      <w:r w:rsidR="00F62F25">
        <w:rPr>
          <w:rFonts w:eastAsia="Times New Roman" w:cstheme="minorHAnsi"/>
          <w:sz w:val="24"/>
          <w:szCs w:val="24"/>
          <w:lang w:eastAsia="en-IN"/>
        </w:rPr>
        <w:t>The p</w:t>
      </w:r>
      <w:r w:rsidRPr="001060E5">
        <w:rPr>
          <w:rFonts w:eastAsia="Times New Roman" w:cstheme="minorHAnsi"/>
          <w:sz w:val="24"/>
          <w:szCs w:val="24"/>
          <w:lang w:eastAsia="en-IN"/>
        </w:rPr>
        <w:t>erformance of the logistics system can</w:t>
      </w:r>
      <w:r w:rsidR="006630E1" w:rsidRPr="001060E5">
        <w:rPr>
          <w:rFonts w:eastAsia="Times New Roman" w:cstheme="minorHAnsi"/>
          <w:sz w:val="24"/>
          <w:szCs w:val="24"/>
          <w:lang w:eastAsia="en-IN"/>
        </w:rPr>
        <w:t xml:space="preserve"> be </w:t>
      </w:r>
      <w:r w:rsidRPr="001060E5">
        <w:rPr>
          <w:rFonts w:eastAsia="Times New Roman" w:cstheme="minorHAnsi"/>
          <w:sz w:val="24"/>
          <w:szCs w:val="24"/>
          <w:lang w:eastAsia="en-IN"/>
        </w:rPr>
        <w:t>improve</w:t>
      </w:r>
      <w:r w:rsidR="006630E1" w:rsidRPr="001060E5">
        <w:rPr>
          <w:rFonts w:eastAsia="Times New Roman" w:cstheme="minorHAnsi"/>
          <w:sz w:val="24"/>
          <w:szCs w:val="24"/>
          <w:lang w:eastAsia="en-IN"/>
        </w:rPr>
        <w:t>d</w:t>
      </w:r>
      <w:r w:rsidRPr="001060E5">
        <w:rPr>
          <w:rFonts w:eastAsia="Times New Roman" w:cstheme="minorHAnsi"/>
          <w:sz w:val="24"/>
          <w:szCs w:val="24"/>
          <w:lang w:eastAsia="en-IN"/>
        </w:rPr>
        <w:t xml:space="preserve"> by operational and technical improvement of </w:t>
      </w:r>
      <w:r w:rsidR="003242B4" w:rsidRPr="001060E5">
        <w:rPr>
          <w:rFonts w:eastAsia="Times New Roman" w:cstheme="minorHAnsi"/>
          <w:sz w:val="24"/>
          <w:szCs w:val="24"/>
          <w:lang w:eastAsia="en-IN"/>
        </w:rPr>
        <w:t>the processes associated with it</w:t>
      </w:r>
      <w:r w:rsidRPr="001060E5">
        <w:rPr>
          <w:rFonts w:eastAsia="Times New Roman" w:cstheme="minorHAnsi"/>
          <w:sz w:val="24"/>
          <w:szCs w:val="24"/>
          <w:lang w:eastAsia="en-IN"/>
        </w:rPr>
        <w:t xml:space="preserve"> (NITI Aayog and Rocky Mountain Institute, 2018). </w:t>
      </w:r>
      <w:r w:rsidR="00F62F25">
        <w:rPr>
          <w:rFonts w:eastAsia="Times New Roman" w:cstheme="minorHAnsi"/>
          <w:sz w:val="24"/>
          <w:szCs w:val="24"/>
          <w:lang w:eastAsia="en-IN"/>
        </w:rPr>
        <w:t xml:space="preserve">The </w:t>
      </w:r>
      <w:r w:rsidRPr="001060E5">
        <w:rPr>
          <w:rFonts w:eastAsia="Times New Roman" w:cstheme="minorHAnsi"/>
          <w:sz w:val="24"/>
          <w:szCs w:val="24"/>
          <w:lang w:eastAsia="en-IN"/>
        </w:rPr>
        <w:t>I</w:t>
      </w:r>
      <w:r w:rsidR="008A4AE7" w:rsidRPr="001060E5">
        <w:rPr>
          <w:rFonts w:eastAsia="Times New Roman" w:cstheme="minorHAnsi"/>
          <w:sz w:val="24"/>
          <w:szCs w:val="24"/>
          <w:lang w:eastAsia="en-IN"/>
        </w:rPr>
        <w:t xml:space="preserve">nternet </w:t>
      </w:r>
      <w:r w:rsidRPr="001060E5">
        <w:rPr>
          <w:rFonts w:eastAsia="Times New Roman" w:cstheme="minorHAnsi"/>
          <w:sz w:val="24"/>
          <w:szCs w:val="24"/>
          <w:lang w:eastAsia="en-IN"/>
        </w:rPr>
        <w:t>o</w:t>
      </w:r>
      <w:r w:rsidR="008A4AE7" w:rsidRPr="001060E5">
        <w:rPr>
          <w:rFonts w:eastAsia="Times New Roman" w:cstheme="minorHAnsi"/>
          <w:sz w:val="24"/>
          <w:szCs w:val="24"/>
          <w:lang w:eastAsia="en-IN"/>
        </w:rPr>
        <w:t xml:space="preserve">f </w:t>
      </w:r>
      <w:r w:rsidRPr="001060E5">
        <w:rPr>
          <w:rFonts w:eastAsia="Times New Roman" w:cstheme="minorHAnsi"/>
          <w:sz w:val="24"/>
          <w:szCs w:val="24"/>
          <w:lang w:eastAsia="en-IN"/>
        </w:rPr>
        <w:t>T</w:t>
      </w:r>
      <w:r w:rsidR="008A4AE7" w:rsidRPr="001060E5">
        <w:rPr>
          <w:rFonts w:eastAsia="Times New Roman" w:cstheme="minorHAnsi"/>
          <w:sz w:val="24"/>
          <w:szCs w:val="24"/>
          <w:lang w:eastAsia="en-IN"/>
        </w:rPr>
        <w:t>hings (IoT)</w:t>
      </w:r>
      <w:r w:rsidRPr="001060E5">
        <w:rPr>
          <w:rFonts w:eastAsia="Times New Roman" w:cstheme="minorHAnsi"/>
          <w:sz w:val="24"/>
          <w:szCs w:val="24"/>
          <w:lang w:eastAsia="en-IN"/>
        </w:rPr>
        <w:t xml:space="preserve">, </w:t>
      </w:r>
      <w:r w:rsidR="000D77D6">
        <w:rPr>
          <w:rFonts w:eastAsia="Times New Roman" w:cstheme="minorHAnsi"/>
          <w:sz w:val="24"/>
          <w:szCs w:val="24"/>
          <w:lang w:eastAsia="en-IN"/>
        </w:rPr>
        <w:t>a</w:t>
      </w:r>
      <w:r w:rsidR="008A4AE7" w:rsidRPr="001060E5">
        <w:rPr>
          <w:rFonts w:eastAsia="Times New Roman" w:cstheme="minorHAnsi"/>
          <w:sz w:val="24"/>
          <w:szCs w:val="24"/>
          <w:lang w:eastAsia="en-IN"/>
        </w:rPr>
        <w:t xml:space="preserve">rtificial </w:t>
      </w:r>
      <w:r w:rsidR="000D77D6">
        <w:rPr>
          <w:rFonts w:eastAsia="Times New Roman" w:cstheme="minorHAnsi"/>
          <w:sz w:val="24"/>
          <w:szCs w:val="24"/>
          <w:lang w:eastAsia="en-IN"/>
        </w:rPr>
        <w:t>i</w:t>
      </w:r>
      <w:r w:rsidR="004509D6" w:rsidRPr="001060E5">
        <w:rPr>
          <w:rFonts w:eastAsia="Times New Roman" w:cstheme="minorHAnsi"/>
          <w:sz w:val="24"/>
          <w:szCs w:val="24"/>
          <w:lang w:eastAsia="en-IN"/>
        </w:rPr>
        <w:t xml:space="preserve">ntelligence </w:t>
      </w:r>
      <w:r w:rsidR="008A4AE7" w:rsidRPr="001060E5">
        <w:rPr>
          <w:rFonts w:eastAsia="Times New Roman" w:cstheme="minorHAnsi"/>
          <w:sz w:val="24"/>
          <w:szCs w:val="24"/>
          <w:lang w:eastAsia="en-IN"/>
        </w:rPr>
        <w:t>(AI)</w:t>
      </w:r>
      <w:r w:rsidRPr="001060E5">
        <w:rPr>
          <w:rFonts w:eastAsia="Times New Roman" w:cstheme="minorHAnsi"/>
          <w:sz w:val="24"/>
          <w:szCs w:val="24"/>
          <w:lang w:eastAsia="en-IN"/>
        </w:rPr>
        <w:t xml:space="preserve">, </w:t>
      </w:r>
      <w:r w:rsidR="000D77D6">
        <w:rPr>
          <w:rFonts w:eastAsia="Times New Roman" w:cstheme="minorHAnsi"/>
          <w:sz w:val="24"/>
          <w:szCs w:val="24"/>
          <w:lang w:eastAsia="en-IN"/>
        </w:rPr>
        <w:t>c</w:t>
      </w:r>
      <w:r w:rsidRPr="001060E5">
        <w:rPr>
          <w:rFonts w:eastAsia="Times New Roman" w:cstheme="minorHAnsi"/>
          <w:sz w:val="24"/>
          <w:szCs w:val="24"/>
          <w:lang w:eastAsia="en-IN"/>
        </w:rPr>
        <w:t xml:space="preserve">loud </w:t>
      </w:r>
      <w:r w:rsidR="000D77D6">
        <w:rPr>
          <w:rFonts w:eastAsia="Times New Roman" w:cstheme="minorHAnsi"/>
          <w:sz w:val="24"/>
          <w:szCs w:val="24"/>
          <w:lang w:eastAsia="en-IN"/>
        </w:rPr>
        <w:t>c</w:t>
      </w:r>
      <w:r w:rsidRPr="001060E5">
        <w:rPr>
          <w:rFonts w:eastAsia="Times New Roman" w:cstheme="minorHAnsi"/>
          <w:sz w:val="24"/>
          <w:szCs w:val="24"/>
          <w:lang w:eastAsia="en-IN"/>
        </w:rPr>
        <w:t xml:space="preserve">omputing, </w:t>
      </w:r>
      <w:r w:rsidR="000D77D6">
        <w:rPr>
          <w:rFonts w:eastAsia="Times New Roman" w:cstheme="minorHAnsi"/>
          <w:sz w:val="24"/>
          <w:szCs w:val="24"/>
          <w:lang w:eastAsia="en-IN"/>
        </w:rPr>
        <w:t>b</w:t>
      </w:r>
      <w:r w:rsidRPr="001060E5">
        <w:rPr>
          <w:rFonts w:eastAsia="Times New Roman" w:cstheme="minorHAnsi"/>
          <w:sz w:val="24"/>
          <w:szCs w:val="24"/>
          <w:lang w:eastAsia="en-IN"/>
        </w:rPr>
        <w:t xml:space="preserve">lockchain and </w:t>
      </w:r>
      <w:r w:rsidR="000D77D6">
        <w:rPr>
          <w:rFonts w:eastAsia="Times New Roman" w:cstheme="minorHAnsi"/>
          <w:sz w:val="24"/>
          <w:szCs w:val="24"/>
          <w:lang w:eastAsia="en-IN"/>
        </w:rPr>
        <w:t>a</w:t>
      </w:r>
      <w:r w:rsidR="00526AE8" w:rsidRPr="001060E5">
        <w:rPr>
          <w:rFonts w:eastAsia="Times New Roman" w:cstheme="minorHAnsi"/>
          <w:sz w:val="24"/>
          <w:szCs w:val="24"/>
          <w:lang w:eastAsia="en-IN"/>
        </w:rPr>
        <w:t xml:space="preserve">ugmented </w:t>
      </w:r>
      <w:r w:rsidR="000D77D6">
        <w:rPr>
          <w:rFonts w:eastAsia="Times New Roman" w:cstheme="minorHAnsi"/>
          <w:sz w:val="24"/>
          <w:szCs w:val="24"/>
          <w:lang w:eastAsia="en-IN"/>
        </w:rPr>
        <w:t>r</w:t>
      </w:r>
      <w:r w:rsidR="00526AE8" w:rsidRPr="001060E5">
        <w:rPr>
          <w:rFonts w:eastAsia="Times New Roman" w:cstheme="minorHAnsi"/>
          <w:sz w:val="24"/>
          <w:szCs w:val="24"/>
          <w:lang w:eastAsia="en-IN"/>
        </w:rPr>
        <w:t>eality (</w:t>
      </w:r>
      <w:r w:rsidRPr="001060E5">
        <w:rPr>
          <w:rFonts w:eastAsia="Times New Roman" w:cstheme="minorHAnsi"/>
          <w:sz w:val="24"/>
          <w:szCs w:val="24"/>
          <w:lang w:eastAsia="en-IN"/>
        </w:rPr>
        <w:t>A</w:t>
      </w:r>
      <w:r w:rsidR="007A5D47" w:rsidRPr="001060E5">
        <w:rPr>
          <w:rFonts w:eastAsia="Times New Roman" w:cstheme="minorHAnsi"/>
          <w:sz w:val="24"/>
          <w:szCs w:val="24"/>
          <w:lang w:eastAsia="en-IN"/>
        </w:rPr>
        <w:t>R</w:t>
      </w:r>
      <w:r w:rsidR="00526AE8" w:rsidRPr="001060E5">
        <w:rPr>
          <w:rFonts w:eastAsia="Times New Roman" w:cstheme="minorHAnsi"/>
          <w:sz w:val="24"/>
          <w:szCs w:val="24"/>
          <w:lang w:eastAsia="en-IN"/>
        </w:rPr>
        <w:t>)</w:t>
      </w:r>
      <w:r w:rsidRPr="001060E5">
        <w:rPr>
          <w:rFonts w:eastAsia="Times New Roman" w:cstheme="minorHAnsi"/>
          <w:sz w:val="24"/>
          <w:szCs w:val="24"/>
          <w:lang w:eastAsia="en-IN"/>
        </w:rPr>
        <w:t xml:space="preserve"> are new and emerging </w:t>
      </w:r>
      <w:r w:rsidR="006630E1" w:rsidRPr="001060E5">
        <w:rPr>
          <w:rFonts w:eastAsia="Times New Roman" w:cstheme="minorHAnsi"/>
          <w:sz w:val="24"/>
          <w:szCs w:val="24"/>
          <w:lang w:eastAsia="en-IN"/>
        </w:rPr>
        <w:t>digiti</w:t>
      </w:r>
      <w:r w:rsidR="00F62F25">
        <w:rPr>
          <w:rFonts w:eastAsia="Times New Roman" w:cstheme="minorHAnsi"/>
          <w:sz w:val="24"/>
          <w:szCs w:val="24"/>
          <w:lang w:eastAsia="en-IN"/>
        </w:rPr>
        <w:t>s</w:t>
      </w:r>
      <w:r w:rsidR="006630E1" w:rsidRPr="001060E5">
        <w:rPr>
          <w:rFonts w:eastAsia="Times New Roman" w:cstheme="minorHAnsi"/>
          <w:sz w:val="24"/>
          <w:szCs w:val="24"/>
          <w:lang w:eastAsia="en-IN"/>
        </w:rPr>
        <w:t xml:space="preserve">ation </w:t>
      </w:r>
      <w:r w:rsidRPr="001060E5">
        <w:rPr>
          <w:rFonts w:eastAsia="Times New Roman" w:cstheme="minorHAnsi"/>
          <w:sz w:val="24"/>
          <w:szCs w:val="24"/>
          <w:lang w:eastAsia="en-IN"/>
        </w:rPr>
        <w:t xml:space="preserve">technologies </w:t>
      </w:r>
      <w:r w:rsidR="00640655" w:rsidRPr="001060E5">
        <w:rPr>
          <w:rFonts w:eastAsia="Times New Roman" w:cstheme="minorHAnsi"/>
          <w:sz w:val="24"/>
          <w:szCs w:val="24"/>
          <w:lang w:eastAsia="en-IN"/>
        </w:rPr>
        <w:t>used</w:t>
      </w:r>
      <w:r w:rsidR="00D41E7E" w:rsidRPr="001060E5">
        <w:rPr>
          <w:rFonts w:eastAsia="Times New Roman" w:cstheme="minorHAnsi"/>
          <w:sz w:val="24"/>
          <w:szCs w:val="24"/>
          <w:lang w:eastAsia="en-IN"/>
        </w:rPr>
        <w:t xml:space="preserve"> </w:t>
      </w:r>
      <w:r w:rsidRPr="001060E5">
        <w:rPr>
          <w:rFonts w:eastAsia="Times New Roman" w:cstheme="minorHAnsi"/>
          <w:sz w:val="24"/>
          <w:szCs w:val="24"/>
          <w:lang w:eastAsia="en-IN"/>
        </w:rPr>
        <w:t xml:space="preserve">in different areas </w:t>
      </w:r>
      <w:r w:rsidR="00640655" w:rsidRPr="001060E5">
        <w:rPr>
          <w:rFonts w:eastAsia="Times New Roman" w:cstheme="minorHAnsi"/>
          <w:sz w:val="24"/>
          <w:szCs w:val="24"/>
          <w:lang w:eastAsia="en-IN"/>
        </w:rPr>
        <w:t>such as</w:t>
      </w:r>
      <w:r w:rsidR="00D41E7E" w:rsidRPr="001060E5">
        <w:rPr>
          <w:rFonts w:eastAsia="Times New Roman" w:cstheme="minorHAnsi"/>
          <w:sz w:val="24"/>
          <w:szCs w:val="24"/>
          <w:lang w:eastAsia="en-IN"/>
        </w:rPr>
        <w:t xml:space="preserve"> </w:t>
      </w:r>
      <w:r w:rsidR="00F62F25">
        <w:rPr>
          <w:rFonts w:eastAsia="Times New Roman" w:cstheme="minorHAnsi"/>
          <w:sz w:val="24"/>
          <w:szCs w:val="24"/>
          <w:lang w:eastAsia="en-IN"/>
        </w:rPr>
        <w:t xml:space="preserve">the </w:t>
      </w:r>
      <w:r w:rsidRPr="001060E5">
        <w:rPr>
          <w:rFonts w:eastAsia="Times New Roman" w:cstheme="minorHAnsi"/>
          <w:sz w:val="24"/>
          <w:szCs w:val="24"/>
          <w:lang w:eastAsia="en-IN"/>
        </w:rPr>
        <w:t>smart grid, smart home, manufacturing</w:t>
      </w:r>
      <w:r w:rsidR="00F62F25">
        <w:rPr>
          <w:rFonts w:eastAsia="Times New Roman" w:cstheme="minorHAnsi"/>
          <w:sz w:val="24"/>
          <w:szCs w:val="24"/>
          <w:lang w:eastAsia="en-IN"/>
        </w:rPr>
        <w:t>,</w:t>
      </w:r>
      <w:r w:rsidR="006630E1" w:rsidRPr="001060E5">
        <w:rPr>
          <w:rFonts w:eastAsia="Times New Roman" w:cstheme="minorHAnsi"/>
          <w:sz w:val="24"/>
          <w:szCs w:val="24"/>
          <w:lang w:eastAsia="en-IN"/>
        </w:rPr>
        <w:t xml:space="preserve"> etc. for process improvement and efficiency</w:t>
      </w:r>
      <w:r w:rsidR="00597C11">
        <w:rPr>
          <w:rFonts w:eastAsia="Times New Roman" w:cstheme="minorHAnsi"/>
          <w:sz w:val="24"/>
          <w:szCs w:val="24"/>
          <w:lang w:eastAsia="en-IN"/>
        </w:rPr>
        <w:t xml:space="preserve"> (</w:t>
      </w:r>
      <w:proofErr w:type="spellStart"/>
      <w:r w:rsidR="00597C11" w:rsidRPr="004D792C">
        <w:rPr>
          <w:rFonts w:cstheme="minorHAnsi"/>
          <w:sz w:val="24"/>
          <w:szCs w:val="24"/>
        </w:rPr>
        <w:t>Güvercin</w:t>
      </w:r>
      <w:proofErr w:type="spellEnd"/>
      <w:r w:rsidR="00597C11">
        <w:rPr>
          <w:rFonts w:cstheme="minorHAnsi"/>
          <w:sz w:val="24"/>
          <w:szCs w:val="24"/>
        </w:rPr>
        <w:t>, 2022)</w:t>
      </w:r>
      <w:r w:rsidRPr="001060E5">
        <w:rPr>
          <w:rFonts w:eastAsia="Times New Roman" w:cstheme="minorHAnsi"/>
          <w:sz w:val="24"/>
          <w:szCs w:val="24"/>
          <w:lang w:eastAsia="en-IN"/>
        </w:rPr>
        <w:t>.</w:t>
      </w:r>
      <w:r w:rsidR="006630E1" w:rsidRPr="001060E5">
        <w:rPr>
          <w:rFonts w:eastAsia="Times New Roman" w:cstheme="minorHAnsi"/>
          <w:sz w:val="24"/>
          <w:szCs w:val="24"/>
          <w:lang w:eastAsia="en-IN"/>
        </w:rPr>
        <w:t xml:space="preserve"> </w:t>
      </w:r>
      <w:r w:rsidR="001950CB" w:rsidRPr="001060E5">
        <w:rPr>
          <w:rFonts w:eastAsia="Times New Roman" w:cstheme="minorHAnsi"/>
          <w:sz w:val="24"/>
          <w:szCs w:val="24"/>
          <w:lang w:eastAsia="en-IN"/>
        </w:rPr>
        <w:t>Using these innovative digiti</w:t>
      </w:r>
      <w:r w:rsidR="00F62F25">
        <w:rPr>
          <w:rFonts w:eastAsia="Times New Roman" w:cstheme="minorHAnsi"/>
          <w:sz w:val="24"/>
          <w:szCs w:val="24"/>
          <w:lang w:eastAsia="en-IN"/>
        </w:rPr>
        <w:t>s</w:t>
      </w:r>
      <w:r w:rsidR="001950CB" w:rsidRPr="001060E5">
        <w:rPr>
          <w:rFonts w:eastAsia="Times New Roman" w:cstheme="minorHAnsi"/>
          <w:sz w:val="24"/>
          <w:szCs w:val="24"/>
          <w:lang w:eastAsia="en-IN"/>
        </w:rPr>
        <w:t>ation technologies can immensely benefit organi</w:t>
      </w:r>
      <w:r w:rsidR="00F62F25">
        <w:rPr>
          <w:rFonts w:eastAsia="Times New Roman" w:cstheme="minorHAnsi"/>
          <w:sz w:val="24"/>
          <w:szCs w:val="24"/>
          <w:lang w:eastAsia="en-IN"/>
        </w:rPr>
        <w:t>s</w:t>
      </w:r>
      <w:r w:rsidR="001950CB" w:rsidRPr="001060E5">
        <w:rPr>
          <w:rFonts w:eastAsia="Times New Roman" w:cstheme="minorHAnsi"/>
          <w:sz w:val="24"/>
          <w:szCs w:val="24"/>
          <w:lang w:eastAsia="en-IN"/>
        </w:rPr>
        <w:t xml:space="preserve">ations in terms of efficiency and customer satisfaction. Logistics is one such sector </w:t>
      </w:r>
      <w:r w:rsidR="00F62F25">
        <w:rPr>
          <w:rFonts w:eastAsia="Times New Roman" w:cstheme="minorHAnsi"/>
          <w:sz w:val="24"/>
          <w:szCs w:val="24"/>
          <w:lang w:eastAsia="en-IN"/>
        </w:rPr>
        <w:t>that</w:t>
      </w:r>
      <w:r w:rsidR="001950CB" w:rsidRPr="001060E5">
        <w:rPr>
          <w:rFonts w:eastAsia="Times New Roman" w:cstheme="minorHAnsi"/>
          <w:sz w:val="24"/>
          <w:szCs w:val="24"/>
          <w:lang w:eastAsia="en-IN"/>
        </w:rPr>
        <w:t xml:space="preserve"> has tremendous scope for digiti</w:t>
      </w:r>
      <w:r w:rsidR="00F62F25">
        <w:rPr>
          <w:rFonts w:eastAsia="Times New Roman" w:cstheme="minorHAnsi"/>
          <w:sz w:val="24"/>
          <w:szCs w:val="24"/>
          <w:lang w:eastAsia="en-IN"/>
        </w:rPr>
        <w:t>s</w:t>
      </w:r>
      <w:r w:rsidR="001950CB" w:rsidRPr="001060E5">
        <w:rPr>
          <w:rFonts w:eastAsia="Times New Roman" w:cstheme="minorHAnsi"/>
          <w:sz w:val="24"/>
          <w:szCs w:val="24"/>
          <w:lang w:eastAsia="en-IN"/>
        </w:rPr>
        <w:t>ation</w:t>
      </w:r>
      <w:r w:rsidR="00D04CB0">
        <w:rPr>
          <w:rFonts w:eastAsia="Times New Roman" w:cstheme="minorHAnsi"/>
          <w:sz w:val="24"/>
          <w:szCs w:val="24"/>
          <w:lang w:eastAsia="en-IN"/>
        </w:rPr>
        <w:t xml:space="preserve"> (</w:t>
      </w:r>
      <w:r w:rsidR="00D04CB0" w:rsidRPr="0075759F">
        <w:rPr>
          <w:rFonts w:cstheme="minorHAnsi"/>
          <w:sz w:val="24"/>
          <w:szCs w:val="24"/>
        </w:rPr>
        <w:t>Burroughs</w:t>
      </w:r>
      <w:r w:rsidR="00D04CB0">
        <w:rPr>
          <w:rFonts w:cstheme="minorHAnsi"/>
          <w:sz w:val="24"/>
          <w:szCs w:val="24"/>
        </w:rPr>
        <w:t xml:space="preserve"> and </w:t>
      </w:r>
      <w:r w:rsidR="00D04CB0" w:rsidRPr="0075759F">
        <w:rPr>
          <w:rFonts w:cstheme="minorHAnsi"/>
          <w:sz w:val="24"/>
          <w:szCs w:val="24"/>
        </w:rPr>
        <w:t>Burroughs</w:t>
      </w:r>
      <w:r w:rsidR="00D04CB0">
        <w:rPr>
          <w:rFonts w:cstheme="minorHAnsi"/>
          <w:sz w:val="24"/>
          <w:szCs w:val="24"/>
        </w:rPr>
        <w:t>, 2020)</w:t>
      </w:r>
      <w:r w:rsidR="001950CB" w:rsidRPr="001060E5">
        <w:rPr>
          <w:rFonts w:eastAsia="Times New Roman" w:cstheme="minorHAnsi"/>
          <w:sz w:val="24"/>
          <w:szCs w:val="24"/>
          <w:lang w:eastAsia="en-IN"/>
        </w:rPr>
        <w:t xml:space="preserve">, </w:t>
      </w:r>
      <w:r w:rsidR="00F62F25">
        <w:rPr>
          <w:rFonts w:eastAsia="Times New Roman" w:cstheme="minorHAnsi"/>
          <w:sz w:val="24"/>
          <w:szCs w:val="24"/>
          <w:lang w:eastAsia="en-IN"/>
        </w:rPr>
        <w:t>a</w:t>
      </w:r>
      <w:r w:rsidR="000D77D6">
        <w:rPr>
          <w:rFonts w:eastAsia="Times New Roman" w:cstheme="minorHAnsi"/>
          <w:sz w:val="24"/>
          <w:szCs w:val="24"/>
          <w:lang w:eastAsia="en-IN"/>
        </w:rPr>
        <w:t>s</w:t>
      </w:r>
      <w:r w:rsidR="001950CB" w:rsidRPr="001060E5">
        <w:rPr>
          <w:rFonts w:eastAsia="Times New Roman" w:cstheme="minorHAnsi"/>
          <w:sz w:val="24"/>
          <w:szCs w:val="24"/>
          <w:lang w:eastAsia="en-IN"/>
        </w:rPr>
        <w:t xml:space="preserve"> especially in developing countries like </w:t>
      </w:r>
      <w:r w:rsidR="001950CB" w:rsidRPr="001060E5">
        <w:rPr>
          <w:rFonts w:eastAsia="Times New Roman" w:cstheme="minorHAnsi"/>
          <w:sz w:val="24"/>
          <w:szCs w:val="24"/>
          <w:lang w:eastAsia="en-IN"/>
        </w:rPr>
        <w:lastRenderedPageBreak/>
        <w:t xml:space="preserve">India </w:t>
      </w:r>
      <w:r w:rsidR="00F62F25">
        <w:rPr>
          <w:rFonts w:eastAsia="Times New Roman" w:cstheme="minorHAnsi"/>
          <w:sz w:val="24"/>
          <w:szCs w:val="24"/>
          <w:lang w:eastAsia="en-IN"/>
        </w:rPr>
        <w:t>this sector</w:t>
      </w:r>
      <w:r w:rsidR="001950CB" w:rsidRPr="001060E5">
        <w:rPr>
          <w:rFonts w:eastAsia="Times New Roman" w:cstheme="minorHAnsi"/>
          <w:sz w:val="24"/>
          <w:szCs w:val="24"/>
          <w:lang w:eastAsia="en-IN"/>
        </w:rPr>
        <w:t xml:space="preserve"> rel</w:t>
      </w:r>
      <w:r w:rsidR="00F62F25">
        <w:rPr>
          <w:rFonts w:eastAsia="Times New Roman" w:cstheme="minorHAnsi"/>
          <w:sz w:val="24"/>
          <w:szCs w:val="24"/>
          <w:lang w:eastAsia="en-IN"/>
        </w:rPr>
        <w:t>ies</w:t>
      </w:r>
      <w:r w:rsidR="001950CB" w:rsidRPr="001060E5">
        <w:rPr>
          <w:rFonts w:eastAsia="Times New Roman" w:cstheme="minorHAnsi"/>
          <w:sz w:val="24"/>
          <w:szCs w:val="24"/>
          <w:lang w:eastAsia="en-IN"/>
        </w:rPr>
        <w:t xml:space="preserve"> mostly on manual systems</w:t>
      </w:r>
      <w:r w:rsidR="00F62F25">
        <w:rPr>
          <w:rFonts w:eastAsia="Times New Roman" w:cstheme="minorHAnsi"/>
          <w:sz w:val="24"/>
          <w:szCs w:val="24"/>
          <w:lang w:eastAsia="en-IN"/>
        </w:rPr>
        <w:t>,</w:t>
      </w:r>
      <w:r w:rsidR="001950CB" w:rsidRPr="001060E5">
        <w:rPr>
          <w:rFonts w:eastAsia="Times New Roman" w:cstheme="minorHAnsi"/>
          <w:sz w:val="24"/>
          <w:szCs w:val="24"/>
          <w:lang w:eastAsia="en-IN"/>
        </w:rPr>
        <w:t xml:space="preserve"> causing </w:t>
      </w:r>
      <w:r w:rsidR="00F62F25">
        <w:rPr>
          <w:rFonts w:eastAsia="Times New Roman" w:cstheme="minorHAnsi"/>
          <w:sz w:val="24"/>
          <w:szCs w:val="24"/>
          <w:lang w:eastAsia="en-IN"/>
        </w:rPr>
        <w:t xml:space="preserve">a </w:t>
      </w:r>
      <w:r w:rsidR="001950CB" w:rsidRPr="001060E5">
        <w:rPr>
          <w:rFonts w:eastAsia="Times New Roman" w:cstheme="minorHAnsi"/>
          <w:sz w:val="24"/>
          <w:szCs w:val="24"/>
          <w:lang w:eastAsia="en-IN"/>
        </w:rPr>
        <w:t xml:space="preserve">loss of material and time and hence unsatisfied customers. With rapid penetration of </w:t>
      </w:r>
      <w:r w:rsidR="00F62F25">
        <w:rPr>
          <w:rFonts w:eastAsia="Times New Roman" w:cstheme="minorHAnsi"/>
          <w:sz w:val="24"/>
          <w:szCs w:val="24"/>
          <w:lang w:eastAsia="en-IN"/>
        </w:rPr>
        <w:t xml:space="preserve">the </w:t>
      </w:r>
      <w:r w:rsidR="001950CB" w:rsidRPr="001060E5">
        <w:rPr>
          <w:rFonts w:eastAsia="Times New Roman" w:cstheme="minorHAnsi"/>
          <w:sz w:val="24"/>
          <w:szCs w:val="24"/>
          <w:lang w:eastAsia="en-IN"/>
        </w:rPr>
        <w:t xml:space="preserve">internet, </w:t>
      </w:r>
      <w:r w:rsidR="00F62F25">
        <w:rPr>
          <w:rFonts w:eastAsia="Times New Roman" w:cstheme="minorHAnsi"/>
          <w:sz w:val="24"/>
          <w:szCs w:val="24"/>
          <w:lang w:eastAsia="en-IN"/>
        </w:rPr>
        <w:t xml:space="preserve">the </w:t>
      </w:r>
      <w:r w:rsidR="001950CB" w:rsidRPr="001060E5">
        <w:rPr>
          <w:rFonts w:eastAsia="Times New Roman" w:cstheme="minorHAnsi"/>
          <w:sz w:val="24"/>
          <w:szCs w:val="24"/>
          <w:lang w:eastAsia="en-IN"/>
        </w:rPr>
        <w:t xml:space="preserve">digital customer base has increased in India, which is now next only to China in terms of internet subscribers. </w:t>
      </w:r>
      <w:r w:rsidR="007826AD" w:rsidRPr="001060E5">
        <w:rPr>
          <w:rFonts w:eastAsia="Times New Roman" w:cstheme="minorHAnsi"/>
          <w:sz w:val="24"/>
          <w:szCs w:val="24"/>
          <w:lang w:eastAsia="en-IN"/>
        </w:rPr>
        <w:t xml:space="preserve">With the scope </w:t>
      </w:r>
      <w:r w:rsidR="00F62F25">
        <w:rPr>
          <w:rFonts w:eastAsia="Times New Roman" w:cstheme="minorHAnsi"/>
          <w:sz w:val="24"/>
          <w:szCs w:val="24"/>
          <w:lang w:eastAsia="en-IN"/>
        </w:rPr>
        <w:t>for</w:t>
      </w:r>
      <w:r w:rsidR="007826AD" w:rsidRPr="001060E5">
        <w:rPr>
          <w:rFonts w:eastAsia="Times New Roman" w:cstheme="minorHAnsi"/>
          <w:sz w:val="24"/>
          <w:szCs w:val="24"/>
          <w:lang w:eastAsia="en-IN"/>
        </w:rPr>
        <w:t xml:space="preserve"> digiti</w:t>
      </w:r>
      <w:r w:rsidR="00F62F25">
        <w:rPr>
          <w:rFonts w:eastAsia="Times New Roman" w:cstheme="minorHAnsi"/>
          <w:sz w:val="24"/>
          <w:szCs w:val="24"/>
          <w:lang w:eastAsia="en-IN"/>
        </w:rPr>
        <w:t>s</w:t>
      </w:r>
      <w:r w:rsidR="007826AD" w:rsidRPr="001060E5">
        <w:rPr>
          <w:rFonts w:eastAsia="Times New Roman" w:cstheme="minorHAnsi"/>
          <w:sz w:val="24"/>
          <w:szCs w:val="24"/>
          <w:lang w:eastAsia="en-IN"/>
        </w:rPr>
        <w:t xml:space="preserve">ation in </w:t>
      </w:r>
      <w:r w:rsidR="00F62F25">
        <w:rPr>
          <w:rFonts w:eastAsia="Times New Roman" w:cstheme="minorHAnsi"/>
          <w:sz w:val="24"/>
          <w:szCs w:val="24"/>
          <w:lang w:eastAsia="en-IN"/>
        </w:rPr>
        <w:t xml:space="preserve">the </w:t>
      </w:r>
      <w:r w:rsidR="007826AD" w:rsidRPr="001060E5">
        <w:rPr>
          <w:rFonts w:eastAsia="Times New Roman" w:cstheme="minorHAnsi"/>
          <w:sz w:val="24"/>
          <w:szCs w:val="24"/>
          <w:lang w:eastAsia="en-IN"/>
        </w:rPr>
        <w:t xml:space="preserve">logistics sector, investments increased by more than 80% from $161 million in 2013 to over $3 billion in 2019 (McKinsey, 2019). Widespread disruptions </w:t>
      </w:r>
      <w:r w:rsidR="00FD6663">
        <w:rPr>
          <w:rFonts w:eastAsia="Times New Roman" w:cstheme="minorHAnsi"/>
          <w:sz w:val="24"/>
          <w:szCs w:val="24"/>
          <w:lang w:eastAsia="en-IN"/>
        </w:rPr>
        <w:t>occurr</w:t>
      </w:r>
      <w:r w:rsidR="007826AD" w:rsidRPr="001060E5">
        <w:rPr>
          <w:rFonts w:eastAsia="Times New Roman" w:cstheme="minorHAnsi"/>
          <w:sz w:val="24"/>
          <w:szCs w:val="24"/>
          <w:lang w:eastAsia="en-IN"/>
        </w:rPr>
        <w:t xml:space="preserve">ing over the course of </w:t>
      </w:r>
      <w:r w:rsidR="00FD6663">
        <w:rPr>
          <w:rFonts w:eastAsia="Times New Roman" w:cstheme="minorHAnsi"/>
          <w:sz w:val="24"/>
          <w:szCs w:val="24"/>
          <w:lang w:eastAsia="en-IN"/>
        </w:rPr>
        <w:t xml:space="preserve">the </w:t>
      </w:r>
      <w:r w:rsidR="007826AD" w:rsidRPr="001060E5">
        <w:rPr>
          <w:rFonts w:eastAsia="Times New Roman" w:cstheme="minorHAnsi"/>
          <w:sz w:val="24"/>
          <w:szCs w:val="24"/>
          <w:lang w:eastAsia="en-IN"/>
        </w:rPr>
        <w:t xml:space="preserve">last few </w:t>
      </w:r>
      <w:r w:rsidR="00EC443F" w:rsidRPr="001060E5">
        <w:rPr>
          <w:rFonts w:eastAsia="Times New Roman" w:cstheme="minorHAnsi"/>
          <w:sz w:val="24"/>
          <w:szCs w:val="24"/>
          <w:lang w:eastAsia="en-IN"/>
        </w:rPr>
        <w:t>decades</w:t>
      </w:r>
      <w:r w:rsidR="007826AD" w:rsidRPr="001060E5">
        <w:rPr>
          <w:rFonts w:eastAsia="Times New Roman" w:cstheme="minorHAnsi"/>
          <w:sz w:val="24"/>
          <w:szCs w:val="24"/>
          <w:lang w:eastAsia="en-IN"/>
        </w:rPr>
        <w:t xml:space="preserve"> have also necessitated the digiti</w:t>
      </w:r>
      <w:r w:rsidR="00FD6663">
        <w:rPr>
          <w:rFonts w:eastAsia="Times New Roman" w:cstheme="minorHAnsi"/>
          <w:sz w:val="24"/>
          <w:szCs w:val="24"/>
          <w:lang w:eastAsia="en-IN"/>
        </w:rPr>
        <w:t>s</w:t>
      </w:r>
      <w:r w:rsidR="007826AD" w:rsidRPr="001060E5">
        <w:rPr>
          <w:rFonts w:eastAsia="Times New Roman" w:cstheme="minorHAnsi"/>
          <w:sz w:val="24"/>
          <w:szCs w:val="24"/>
          <w:lang w:eastAsia="en-IN"/>
        </w:rPr>
        <w:t xml:space="preserve">ation of </w:t>
      </w:r>
      <w:r w:rsidR="00FD6663">
        <w:rPr>
          <w:rFonts w:eastAsia="Times New Roman" w:cstheme="minorHAnsi"/>
          <w:sz w:val="24"/>
          <w:szCs w:val="24"/>
          <w:lang w:eastAsia="en-IN"/>
        </w:rPr>
        <w:t xml:space="preserve">the </w:t>
      </w:r>
      <w:r w:rsidR="007826AD" w:rsidRPr="001060E5">
        <w:rPr>
          <w:rFonts w:eastAsia="Times New Roman" w:cstheme="minorHAnsi"/>
          <w:sz w:val="24"/>
          <w:szCs w:val="24"/>
          <w:lang w:eastAsia="en-IN"/>
        </w:rPr>
        <w:t xml:space="preserve">logistics sector. </w:t>
      </w:r>
      <w:r w:rsidR="00EC443F" w:rsidRPr="001060E5">
        <w:rPr>
          <w:rFonts w:eastAsia="Times New Roman" w:cstheme="minorHAnsi"/>
          <w:sz w:val="24"/>
          <w:szCs w:val="24"/>
          <w:lang w:eastAsia="en-IN"/>
        </w:rPr>
        <w:t>Disruptions such as p</w:t>
      </w:r>
      <w:r w:rsidRPr="001060E5">
        <w:rPr>
          <w:rFonts w:eastAsia="Times New Roman" w:cstheme="minorHAnsi"/>
          <w:sz w:val="24"/>
          <w:szCs w:val="24"/>
          <w:lang w:eastAsia="en-IN"/>
        </w:rPr>
        <w:t xml:space="preserve">andemic outbreaks, </w:t>
      </w:r>
      <w:r w:rsidR="00EC443F" w:rsidRPr="001060E5">
        <w:rPr>
          <w:rFonts w:eastAsia="Times New Roman" w:cstheme="minorHAnsi"/>
          <w:sz w:val="24"/>
          <w:szCs w:val="24"/>
          <w:lang w:eastAsia="en-IN"/>
        </w:rPr>
        <w:t>like</w:t>
      </w:r>
      <w:r w:rsidRPr="001060E5">
        <w:rPr>
          <w:rFonts w:eastAsia="Times New Roman" w:cstheme="minorHAnsi"/>
          <w:sz w:val="24"/>
          <w:szCs w:val="24"/>
          <w:lang w:eastAsia="en-IN"/>
        </w:rPr>
        <w:t xml:space="preserve"> the Spanish flu, swine influenza, avian flu and recently the </w:t>
      </w:r>
      <w:bookmarkStart w:id="0" w:name="_Hlk53376695"/>
      <w:r w:rsidRPr="001060E5">
        <w:rPr>
          <w:rFonts w:eastAsia="Times New Roman" w:cstheme="minorHAnsi"/>
          <w:sz w:val="24"/>
          <w:szCs w:val="24"/>
          <w:lang w:eastAsia="en-IN"/>
        </w:rPr>
        <w:t xml:space="preserve">COVID-19 </w:t>
      </w:r>
      <w:bookmarkEnd w:id="0"/>
      <w:r w:rsidRPr="001060E5">
        <w:rPr>
          <w:rFonts w:eastAsia="Times New Roman" w:cstheme="minorHAnsi"/>
          <w:sz w:val="24"/>
          <w:szCs w:val="24"/>
          <w:lang w:eastAsia="en-IN"/>
        </w:rPr>
        <w:t xml:space="preserve">virus, have a severe and </w:t>
      </w:r>
      <w:r w:rsidR="00640655" w:rsidRPr="001060E5">
        <w:rPr>
          <w:rFonts w:eastAsia="Times New Roman" w:cstheme="minorHAnsi"/>
          <w:sz w:val="24"/>
          <w:szCs w:val="24"/>
          <w:lang w:eastAsia="en-IN"/>
        </w:rPr>
        <w:t>widespread</w:t>
      </w:r>
      <w:r w:rsidR="00D41E7E" w:rsidRPr="001060E5">
        <w:rPr>
          <w:rFonts w:eastAsia="Times New Roman" w:cstheme="minorHAnsi"/>
          <w:sz w:val="24"/>
          <w:szCs w:val="24"/>
          <w:lang w:eastAsia="en-IN"/>
        </w:rPr>
        <w:t xml:space="preserve"> </w:t>
      </w:r>
      <w:r w:rsidRPr="001060E5">
        <w:rPr>
          <w:rFonts w:eastAsia="Times New Roman" w:cstheme="minorHAnsi"/>
          <w:sz w:val="24"/>
          <w:szCs w:val="24"/>
          <w:lang w:eastAsia="en-IN"/>
        </w:rPr>
        <w:t>impact</w:t>
      </w:r>
      <w:r w:rsidRPr="001060E5">
        <w:rPr>
          <w:rFonts w:cstheme="minorHAnsi"/>
          <w:sz w:val="24"/>
          <w:szCs w:val="24"/>
        </w:rPr>
        <w:t xml:space="preserve"> on the economy as well as </w:t>
      </w:r>
      <w:r w:rsidR="00640655" w:rsidRPr="001060E5">
        <w:rPr>
          <w:rFonts w:cstheme="minorHAnsi"/>
          <w:sz w:val="24"/>
          <w:szCs w:val="24"/>
        </w:rPr>
        <w:t xml:space="preserve">the </w:t>
      </w:r>
      <w:r w:rsidRPr="001060E5">
        <w:rPr>
          <w:rFonts w:cstheme="minorHAnsi"/>
          <w:sz w:val="24"/>
          <w:szCs w:val="24"/>
        </w:rPr>
        <w:t>supply chain (</w:t>
      </w:r>
      <w:r w:rsidR="00F057C9" w:rsidRPr="001060E5">
        <w:rPr>
          <w:rFonts w:cstheme="minorHAnsi"/>
          <w:sz w:val="24"/>
          <w:szCs w:val="24"/>
        </w:rPr>
        <w:t xml:space="preserve">Amankwah-Amoah, 2020; </w:t>
      </w:r>
      <w:r w:rsidR="00474ED1" w:rsidRPr="001060E5">
        <w:rPr>
          <w:rFonts w:cstheme="minorHAnsi"/>
          <w:sz w:val="24"/>
          <w:szCs w:val="24"/>
        </w:rPr>
        <w:t xml:space="preserve">Barbieri et al., 2020; </w:t>
      </w:r>
      <w:r w:rsidRPr="001060E5">
        <w:rPr>
          <w:rFonts w:cstheme="minorHAnsi"/>
          <w:sz w:val="24"/>
          <w:szCs w:val="24"/>
        </w:rPr>
        <w:t>Choi, 2020</w:t>
      </w:r>
      <w:r w:rsidR="00F02D53">
        <w:rPr>
          <w:rFonts w:cstheme="minorHAnsi"/>
          <w:sz w:val="24"/>
          <w:szCs w:val="24"/>
        </w:rPr>
        <w:t xml:space="preserve">; </w:t>
      </w:r>
      <w:proofErr w:type="spellStart"/>
      <w:r w:rsidR="00F02D53" w:rsidRPr="00F02D53">
        <w:rPr>
          <w:rFonts w:cstheme="minorHAnsi"/>
          <w:sz w:val="24"/>
          <w:szCs w:val="24"/>
        </w:rPr>
        <w:t>Seddighi</w:t>
      </w:r>
      <w:proofErr w:type="spellEnd"/>
      <w:r w:rsidR="00F02D53">
        <w:rPr>
          <w:rFonts w:cstheme="minorHAnsi"/>
          <w:sz w:val="24"/>
          <w:szCs w:val="24"/>
        </w:rPr>
        <w:t xml:space="preserve"> and </w:t>
      </w:r>
      <w:proofErr w:type="spellStart"/>
      <w:r w:rsidR="00F02D53" w:rsidRPr="00F02D53">
        <w:rPr>
          <w:rFonts w:cstheme="minorHAnsi"/>
          <w:sz w:val="24"/>
          <w:szCs w:val="24"/>
        </w:rPr>
        <w:t>Baharmand</w:t>
      </w:r>
      <w:proofErr w:type="spellEnd"/>
      <w:r w:rsidR="00F02D53">
        <w:rPr>
          <w:rFonts w:cstheme="minorHAnsi"/>
          <w:sz w:val="24"/>
          <w:szCs w:val="24"/>
        </w:rPr>
        <w:t>, 2020</w:t>
      </w:r>
      <w:r w:rsidRPr="001060E5">
        <w:rPr>
          <w:rFonts w:cstheme="minorHAnsi"/>
          <w:sz w:val="24"/>
          <w:szCs w:val="24"/>
        </w:rPr>
        <w:t xml:space="preserve">). </w:t>
      </w:r>
      <w:r w:rsidR="00FD6663">
        <w:rPr>
          <w:rFonts w:cstheme="minorHAnsi"/>
          <w:sz w:val="24"/>
          <w:szCs w:val="24"/>
        </w:rPr>
        <w:t xml:space="preserve">The </w:t>
      </w:r>
      <w:r w:rsidRPr="001060E5">
        <w:rPr>
          <w:rFonts w:cstheme="minorHAnsi"/>
          <w:sz w:val="24"/>
          <w:szCs w:val="24"/>
        </w:rPr>
        <w:t xml:space="preserve">COVID-19 virus </w:t>
      </w:r>
      <w:r w:rsidR="008A4AE7" w:rsidRPr="001060E5">
        <w:rPr>
          <w:rFonts w:cstheme="minorHAnsi"/>
          <w:sz w:val="24"/>
          <w:szCs w:val="24"/>
        </w:rPr>
        <w:t xml:space="preserve">was </w:t>
      </w:r>
      <w:r w:rsidRPr="001060E5">
        <w:rPr>
          <w:rFonts w:cstheme="minorHAnsi"/>
          <w:sz w:val="24"/>
          <w:szCs w:val="24"/>
        </w:rPr>
        <w:t xml:space="preserve">first reported in </w:t>
      </w:r>
      <w:r w:rsidR="00FD6663">
        <w:rPr>
          <w:rFonts w:cstheme="minorHAnsi"/>
          <w:sz w:val="24"/>
          <w:szCs w:val="24"/>
        </w:rPr>
        <w:t xml:space="preserve">the city of </w:t>
      </w:r>
      <w:r w:rsidRPr="001060E5">
        <w:rPr>
          <w:rStyle w:val="fontstyle01"/>
          <w:rFonts w:asciiTheme="minorHAnsi" w:hAnsiTheme="minorHAnsi" w:cstheme="minorHAnsi"/>
          <w:color w:val="auto"/>
          <w:sz w:val="24"/>
          <w:szCs w:val="24"/>
        </w:rPr>
        <w:t xml:space="preserve">Wuhan </w:t>
      </w:r>
      <w:r w:rsidR="00FD6663">
        <w:rPr>
          <w:rStyle w:val="fontstyle01"/>
          <w:rFonts w:asciiTheme="minorHAnsi" w:hAnsiTheme="minorHAnsi" w:cstheme="minorHAnsi"/>
          <w:color w:val="auto"/>
          <w:sz w:val="24"/>
          <w:szCs w:val="24"/>
        </w:rPr>
        <w:t>in</w:t>
      </w:r>
      <w:r w:rsidRPr="001060E5">
        <w:rPr>
          <w:rStyle w:val="fontstyle01"/>
          <w:rFonts w:asciiTheme="minorHAnsi" w:hAnsiTheme="minorHAnsi" w:cstheme="minorHAnsi"/>
          <w:color w:val="auto"/>
          <w:sz w:val="24"/>
          <w:szCs w:val="24"/>
        </w:rPr>
        <w:t xml:space="preserve"> China</w:t>
      </w:r>
      <w:r w:rsidR="006630E1" w:rsidRPr="001060E5">
        <w:rPr>
          <w:rStyle w:val="fontstyle01"/>
          <w:rFonts w:asciiTheme="minorHAnsi" w:hAnsiTheme="minorHAnsi" w:cstheme="minorHAnsi"/>
          <w:color w:val="auto"/>
          <w:sz w:val="24"/>
          <w:szCs w:val="24"/>
        </w:rPr>
        <w:t xml:space="preserve"> </w:t>
      </w:r>
      <w:r w:rsidRPr="001060E5">
        <w:rPr>
          <w:rFonts w:cstheme="minorHAnsi"/>
          <w:sz w:val="24"/>
          <w:szCs w:val="24"/>
        </w:rPr>
        <w:t xml:space="preserve">(NCB, 2020a). Wuhan city is a major </w:t>
      </w:r>
      <w:r w:rsidR="00FD6663">
        <w:rPr>
          <w:rFonts w:cstheme="minorHAnsi"/>
          <w:sz w:val="24"/>
          <w:szCs w:val="24"/>
        </w:rPr>
        <w:t xml:space="preserve">Chinese </w:t>
      </w:r>
      <w:r w:rsidRPr="001060E5">
        <w:rPr>
          <w:rFonts w:cstheme="minorHAnsi"/>
          <w:sz w:val="24"/>
          <w:szCs w:val="24"/>
        </w:rPr>
        <w:t xml:space="preserve">business hub. It </w:t>
      </w:r>
      <w:r w:rsidR="00640655" w:rsidRPr="001060E5">
        <w:rPr>
          <w:rFonts w:cstheme="minorHAnsi"/>
          <w:sz w:val="24"/>
          <w:szCs w:val="24"/>
        </w:rPr>
        <w:t>seemed</w:t>
      </w:r>
      <w:r w:rsidR="00D41E7E" w:rsidRPr="001060E5">
        <w:rPr>
          <w:rFonts w:cstheme="minorHAnsi"/>
          <w:sz w:val="24"/>
          <w:szCs w:val="24"/>
        </w:rPr>
        <w:t xml:space="preserve"> </w:t>
      </w:r>
      <w:r w:rsidRPr="001060E5">
        <w:rPr>
          <w:rFonts w:cstheme="minorHAnsi"/>
          <w:sz w:val="24"/>
          <w:szCs w:val="24"/>
        </w:rPr>
        <w:t>a local problem at the initial stage</w:t>
      </w:r>
      <w:r w:rsidR="00FD6663">
        <w:rPr>
          <w:rFonts w:cstheme="minorHAnsi"/>
          <w:sz w:val="24"/>
          <w:szCs w:val="24"/>
        </w:rPr>
        <w:t>, but</w:t>
      </w:r>
      <w:r w:rsidRPr="001060E5">
        <w:rPr>
          <w:rFonts w:cstheme="minorHAnsi"/>
          <w:sz w:val="24"/>
          <w:szCs w:val="24"/>
        </w:rPr>
        <w:t xml:space="preserve">, as time passed, it </w:t>
      </w:r>
      <w:r w:rsidR="00640655" w:rsidRPr="001060E5">
        <w:rPr>
          <w:rFonts w:cstheme="minorHAnsi"/>
          <w:sz w:val="24"/>
          <w:szCs w:val="24"/>
        </w:rPr>
        <w:t>assumed</w:t>
      </w:r>
      <w:r w:rsidR="00D41E7E" w:rsidRPr="001060E5">
        <w:rPr>
          <w:rFonts w:cstheme="minorHAnsi"/>
          <w:sz w:val="24"/>
          <w:szCs w:val="24"/>
        </w:rPr>
        <w:t xml:space="preserve"> </w:t>
      </w:r>
      <w:r w:rsidRPr="001060E5">
        <w:rPr>
          <w:rFonts w:cstheme="minorHAnsi"/>
          <w:sz w:val="24"/>
          <w:szCs w:val="24"/>
        </w:rPr>
        <w:t xml:space="preserve">global </w:t>
      </w:r>
      <w:r w:rsidR="00640655" w:rsidRPr="001060E5">
        <w:rPr>
          <w:rFonts w:cstheme="minorHAnsi"/>
          <w:sz w:val="24"/>
          <w:szCs w:val="24"/>
        </w:rPr>
        <w:t>dimensions</w:t>
      </w:r>
      <w:r w:rsidRPr="001060E5">
        <w:rPr>
          <w:rFonts w:cstheme="minorHAnsi"/>
          <w:sz w:val="24"/>
          <w:szCs w:val="24"/>
        </w:rPr>
        <w:t>. Tier 1 supplier</w:t>
      </w:r>
      <w:r w:rsidR="00FD6663">
        <w:rPr>
          <w:rFonts w:cstheme="minorHAnsi"/>
          <w:sz w:val="24"/>
          <w:szCs w:val="24"/>
        </w:rPr>
        <w:t>s</w:t>
      </w:r>
      <w:r w:rsidRPr="001060E5">
        <w:rPr>
          <w:rFonts w:cstheme="minorHAnsi"/>
          <w:sz w:val="24"/>
          <w:szCs w:val="24"/>
        </w:rPr>
        <w:t xml:space="preserve"> or direct supplier</w:t>
      </w:r>
      <w:r w:rsidR="00FD6663">
        <w:rPr>
          <w:rFonts w:cstheme="minorHAnsi"/>
          <w:sz w:val="24"/>
          <w:szCs w:val="24"/>
        </w:rPr>
        <w:t>s</w:t>
      </w:r>
      <w:r w:rsidRPr="001060E5">
        <w:rPr>
          <w:rFonts w:cstheme="minorHAnsi"/>
          <w:sz w:val="24"/>
          <w:szCs w:val="24"/>
        </w:rPr>
        <w:t xml:space="preserve"> of about 51</w:t>
      </w:r>
      <w:r w:rsidR="00FD6663">
        <w:rPr>
          <w:rFonts w:cstheme="minorHAnsi"/>
          <w:sz w:val="24"/>
          <w:szCs w:val="24"/>
        </w:rPr>
        <w:t>,</w:t>
      </w:r>
      <w:r w:rsidRPr="001060E5">
        <w:rPr>
          <w:rFonts w:cstheme="minorHAnsi"/>
          <w:sz w:val="24"/>
          <w:szCs w:val="24"/>
        </w:rPr>
        <w:t xml:space="preserve">000 (163 Fortune 1000) companies from all over the world </w:t>
      </w:r>
      <w:r w:rsidR="00DB5209" w:rsidRPr="001060E5">
        <w:rPr>
          <w:rFonts w:cstheme="minorHAnsi"/>
          <w:sz w:val="24"/>
          <w:szCs w:val="24"/>
        </w:rPr>
        <w:t xml:space="preserve">are </w:t>
      </w:r>
      <w:r w:rsidRPr="001060E5">
        <w:rPr>
          <w:rFonts w:cstheme="minorHAnsi"/>
          <w:sz w:val="24"/>
          <w:szCs w:val="24"/>
        </w:rPr>
        <w:t>locate</w:t>
      </w:r>
      <w:r w:rsidR="00DB5209" w:rsidRPr="001060E5">
        <w:rPr>
          <w:rFonts w:cstheme="minorHAnsi"/>
          <w:sz w:val="24"/>
          <w:szCs w:val="24"/>
        </w:rPr>
        <w:t>d</w:t>
      </w:r>
      <w:r w:rsidRPr="001060E5">
        <w:rPr>
          <w:rFonts w:cstheme="minorHAnsi"/>
          <w:sz w:val="24"/>
          <w:szCs w:val="24"/>
        </w:rPr>
        <w:t xml:space="preserve"> in Wuhan. </w:t>
      </w:r>
      <w:r w:rsidR="008A4AE7" w:rsidRPr="001060E5">
        <w:rPr>
          <w:rFonts w:cstheme="minorHAnsi"/>
          <w:sz w:val="24"/>
          <w:szCs w:val="24"/>
        </w:rPr>
        <w:t>First- or second-</w:t>
      </w:r>
      <w:r w:rsidRPr="001060E5">
        <w:rPr>
          <w:rFonts w:cstheme="minorHAnsi"/>
          <w:sz w:val="24"/>
          <w:szCs w:val="24"/>
        </w:rPr>
        <w:t xml:space="preserve">tier suppliers of about </w:t>
      </w:r>
      <w:r w:rsidR="00FD6663">
        <w:rPr>
          <w:rFonts w:cstheme="minorHAnsi"/>
          <w:sz w:val="24"/>
          <w:szCs w:val="24"/>
        </w:rPr>
        <w:t>5</w:t>
      </w:r>
      <w:r w:rsidRPr="001060E5">
        <w:rPr>
          <w:rFonts w:cstheme="minorHAnsi"/>
          <w:sz w:val="24"/>
          <w:szCs w:val="24"/>
        </w:rPr>
        <w:t xml:space="preserve"> million companies (938 </w:t>
      </w:r>
      <w:r w:rsidR="00FD6663">
        <w:rPr>
          <w:rFonts w:cstheme="minorHAnsi"/>
          <w:sz w:val="24"/>
          <w:szCs w:val="24"/>
        </w:rPr>
        <w:t>F</w:t>
      </w:r>
      <w:r w:rsidRPr="001060E5">
        <w:rPr>
          <w:rFonts w:cstheme="minorHAnsi"/>
          <w:sz w:val="24"/>
          <w:szCs w:val="24"/>
        </w:rPr>
        <w:t xml:space="preserve">ortune 1000) from all over the world </w:t>
      </w:r>
      <w:r w:rsidR="00DB5209" w:rsidRPr="001060E5">
        <w:rPr>
          <w:rFonts w:cstheme="minorHAnsi"/>
          <w:sz w:val="24"/>
          <w:szCs w:val="24"/>
        </w:rPr>
        <w:t xml:space="preserve">are </w:t>
      </w:r>
      <w:r w:rsidRPr="001060E5">
        <w:rPr>
          <w:rFonts w:cstheme="minorHAnsi"/>
          <w:sz w:val="24"/>
          <w:szCs w:val="24"/>
        </w:rPr>
        <w:t>locate</w:t>
      </w:r>
      <w:r w:rsidR="00DB5209" w:rsidRPr="001060E5">
        <w:rPr>
          <w:rFonts w:cstheme="minorHAnsi"/>
          <w:sz w:val="24"/>
          <w:szCs w:val="24"/>
        </w:rPr>
        <w:t>d</w:t>
      </w:r>
      <w:r w:rsidRPr="001060E5">
        <w:rPr>
          <w:rFonts w:cstheme="minorHAnsi"/>
          <w:sz w:val="24"/>
          <w:szCs w:val="24"/>
        </w:rPr>
        <w:t xml:space="preserve"> in Wuhan (</w:t>
      </w:r>
      <w:bookmarkStart w:id="1" w:name="_Hlk54018356"/>
      <w:r w:rsidRPr="001060E5">
        <w:rPr>
          <w:rFonts w:cstheme="minorHAnsi"/>
          <w:sz w:val="24"/>
          <w:szCs w:val="24"/>
        </w:rPr>
        <w:t>DNB, 2020</w:t>
      </w:r>
      <w:bookmarkEnd w:id="1"/>
      <w:r w:rsidRPr="001060E5">
        <w:rPr>
          <w:rFonts w:cstheme="minorHAnsi"/>
          <w:sz w:val="24"/>
          <w:szCs w:val="24"/>
        </w:rPr>
        <w:t>)</w:t>
      </w:r>
      <w:r w:rsidR="00640655" w:rsidRPr="001060E5">
        <w:rPr>
          <w:rFonts w:cstheme="minorHAnsi"/>
          <w:sz w:val="24"/>
          <w:szCs w:val="24"/>
        </w:rPr>
        <w:t>.</w:t>
      </w:r>
      <w:r w:rsidR="001950CB" w:rsidRPr="001060E5">
        <w:rPr>
          <w:rFonts w:cstheme="minorHAnsi"/>
          <w:sz w:val="24"/>
          <w:szCs w:val="24"/>
        </w:rPr>
        <w:t xml:space="preserve"> </w:t>
      </w:r>
      <w:r w:rsidR="000D77D6">
        <w:rPr>
          <w:rFonts w:cstheme="minorHAnsi"/>
          <w:sz w:val="24"/>
          <w:szCs w:val="24"/>
        </w:rPr>
        <w:t>However, t</w:t>
      </w:r>
      <w:r w:rsidRPr="001060E5">
        <w:rPr>
          <w:rFonts w:cstheme="minorHAnsi"/>
          <w:sz w:val="24"/>
          <w:szCs w:val="24"/>
        </w:rPr>
        <w:t xml:space="preserve">he number of containers held in Chinese ports dropped by 10.1% in the first months of 2020 (IFC, 2020). </w:t>
      </w:r>
      <w:r w:rsidR="00640655" w:rsidRPr="001060E5">
        <w:rPr>
          <w:rFonts w:cstheme="minorHAnsi"/>
          <w:sz w:val="24"/>
          <w:szCs w:val="24"/>
        </w:rPr>
        <w:t>Globally,</w:t>
      </w:r>
      <w:r w:rsidR="00D41E7E" w:rsidRPr="001060E5">
        <w:rPr>
          <w:rFonts w:cstheme="minorHAnsi"/>
          <w:sz w:val="24"/>
          <w:szCs w:val="24"/>
        </w:rPr>
        <w:t xml:space="preserve"> </w:t>
      </w:r>
      <w:r w:rsidRPr="001060E5">
        <w:rPr>
          <w:rFonts w:cstheme="minorHAnsi"/>
          <w:sz w:val="24"/>
          <w:szCs w:val="24"/>
        </w:rPr>
        <w:t>companies that operate in the gift and toys industries suffer</w:t>
      </w:r>
      <w:r w:rsidR="00640655" w:rsidRPr="001060E5">
        <w:rPr>
          <w:rFonts w:cstheme="minorHAnsi"/>
          <w:sz w:val="24"/>
          <w:szCs w:val="24"/>
        </w:rPr>
        <w:t>ed</w:t>
      </w:r>
      <w:r w:rsidRPr="001060E5">
        <w:rPr>
          <w:rFonts w:cstheme="minorHAnsi"/>
          <w:sz w:val="24"/>
          <w:szCs w:val="24"/>
        </w:rPr>
        <w:t xml:space="preserve"> from both </w:t>
      </w:r>
      <w:r w:rsidR="000A17EB">
        <w:rPr>
          <w:rFonts w:cstheme="minorHAnsi"/>
          <w:sz w:val="24"/>
          <w:szCs w:val="24"/>
        </w:rPr>
        <w:t xml:space="preserve">a </w:t>
      </w:r>
      <w:r w:rsidRPr="001060E5">
        <w:rPr>
          <w:rFonts w:cstheme="minorHAnsi"/>
          <w:sz w:val="24"/>
          <w:szCs w:val="24"/>
        </w:rPr>
        <w:t xml:space="preserve">supply shortage from </w:t>
      </w:r>
      <w:r w:rsidR="00640655" w:rsidRPr="001060E5">
        <w:rPr>
          <w:rFonts w:cstheme="minorHAnsi"/>
          <w:sz w:val="24"/>
          <w:szCs w:val="24"/>
        </w:rPr>
        <w:t>C</w:t>
      </w:r>
      <w:r w:rsidRPr="001060E5">
        <w:rPr>
          <w:rFonts w:cstheme="minorHAnsi"/>
          <w:sz w:val="24"/>
          <w:szCs w:val="24"/>
        </w:rPr>
        <w:t xml:space="preserve">hina and demand disruption </w:t>
      </w:r>
      <w:r w:rsidR="00640655" w:rsidRPr="001060E5">
        <w:rPr>
          <w:rFonts w:cstheme="minorHAnsi"/>
          <w:sz w:val="24"/>
          <w:szCs w:val="24"/>
        </w:rPr>
        <w:t>round</w:t>
      </w:r>
      <w:r w:rsidR="00D41E7E" w:rsidRPr="001060E5">
        <w:rPr>
          <w:rFonts w:cstheme="minorHAnsi"/>
          <w:sz w:val="24"/>
          <w:szCs w:val="24"/>
        </w:rPr>
        <w:t xml:space="preserve"> </w:t>
      </w:r>
      <w:r w:rsidRPr="001060E5">
        <w:rPr>
          <w:rFonts w:cstheme="minorHAnsi"/>
          <w:sz w:val="24"/>
          <w:szCs w:val="24"/>
        </w:rPr>
        <w:t>the world</w:t>
      </w:r>
      <w:r w:rsidR="000A17EB">
        <w:rPr>
          <w:rFonts w:cstheme="minorHAnsi"/>
          <w:sz w:val="24"/>
          <w:szCs w:val="24"/>
        </w:rPr>
        <w:t>,</w:t>
      </w:r>
      <w:r w:rsidRPr="001060E5">
        <w:rPr>
          <w:rFonts w:cstheme="minorHAnsi"/>
          <w:sz w:val="24"/>
          <w:szCs w:val="24"/>
        </w:rPr>
        <w:t xml:space="preserve"> which was severely affected by </w:t>
      </w:r>
      <w:r w:rsidR="00640655" w:rsidRPr="001060E5">
        <w:rPr>
          <w:rFonts w:cstheme="minorHAnsi"/>
          <w:sz w:val="24"/>
          <w:szCs w:val="24"/>
        </w:rPr>
        <w:t>the</w:t>
      </w:r>
      <w:r w:rsidR="00D41E7E" w:rsidRPr="001060E5">
        <w:rPr>
          <w:rFonts w:cstheme="minorHAnsi"/>
          <w:sz w:val="24"/>
          <w:szCs w:val="24"/>
        </w:rPr>
        <w:t xml:space="preserve"> </w:t>
      </w:r>
      <w:r w:rsidR="00640655" w:rsidRPr="001060E5">
        <w:rPr>
          <w:rFonts w:cstheme="minorHAnsi"/>
          <w:sz w:val="24"/>
          <w:szCs w:val="24"/>
        </w:rPr>
        <w:t>C</w:t>
      </w:r>
      <w:r w:rsidRPr="001060E5">
        <w:rPr>
          <w:rFonts w:cstheme="minorHAnsi"/>
          <w:sz w:val="24"/>
          <w:szCs w:val="24"/>
        </w:rPr>
        <w:t xml:space="preserve">oronavirus (NCB, 2020b). </w:t>
      </w:r>
      <w:r w:rsidR="000A17EB">
        <w:rPr>
          <w:rFonts w:cstheme="minorHAnsi"/>
          <w:sz w:val="24"/>
          <w:szCs w:val="24"/>
        </w:rPr>
        <w:t>The s</w:t>
      </w:r>
      <w:r w:rsidRPr="001060E5">
        <w:rPr>
          <w:rFonts w:cstheme="minorHAnsi"/>
          <w:sz w:val="24"/>
          <w:szCs w:val="24"/>
        </w:rPr>
        <w:t>upply chain</w:t>
      </w:r>
      <w:r w:rsidR="00640655" w:rsidRPr="001060E5">
        <w:rPr>
          <w:rFonts w:cstheme="minorHAnsi"/>
          <w:sz w:val="24"/>
          <w:szCs w:val="24"/>
        </w:rPr>
        <w:t>s</w:t>
      </w:r>
      <w:r w:rsidRPr="001060E5">
        <w:rPr>
          <w:rFonts w:cstheme="minorHAnsi"/>
          <w:sz w:val="24"/>
          <w:szCs w:val="24"/>
        </w:rPr>
        <w:t xml:space="preserve"> of different markets of the world </w:t>
      </w:r>
      <w:r w:rsidR="00640655" w:rsidRPr="001060E5">
        <w:rPr>
          <w:rFonts w:cstheme="minorHAnsi"/>
          <w:sz w:val="24"/>
          <w:szCs w:val="24"/>
        </w:rPr>
        <w:t>have</w:t>
      </w:r>
      <w:r w:rsidR="00D41E7E" w:rsidRPr="001060E5">
        <w:rPr>
          <w:rFonts w:cstheme="minorHAnsi"/>
          <w:sz w:val="24"/>
          <w:szCs w:val="24"/>
        </w:rPr>
        <w:t xml:space="preserve"> </w:t>
      </w:r>
      <w:r w:rsidRPr="001060E5">
        <w:rPr>
          <w:rFonts w:cstheme="minorHAnsi"/>
          <w:sz w:val="24"/>
          <w:szCs w:val="24"/>
        </w:rPr>
        <w:t>been disrupted</w:t>
      </w:r>
      <w:r w:rsidR="00640655" w:rsidRPr="001060E5">
        <w:rPr>
          <w:rFonts w:cstheme="minorHAnsi"/>
          <w:sz w:val="24"/>
          <w:szCs w:val="24"/>
        </w:rPr>
        <w:t>.</w:t>
      </w:r>
      <w:r w:rsidR="00D41E7E" w:rsidRPr="001060E5">
        <w:rPr>
          <w:rFonts w:cstheme="minorHAnsi"/>
          <w:sz w:val="24"/>
          <w:szCs w:val="24"/>
        </w:rPr>
        <w:t xml:space="preserve"> </w:t>
      </w:r>
      <w:r w:rsidR="00640655" w:rsidRPr="001060E5">
        <w:rPr>
          <w:rFonts w:cstheme="minorHAnsi"/>
          <w:sz w:val="24"/>
          <w:szCs w:val="24"/>
        </w:rPr>
        <w:t>This</w:t>
      </w:r>
      <w:r w:rsidRPr="001060E5">
        <w:rPr>
          <w:rFonts w:cstheme="minorHAnsi"/>
          <w:sz w:val="24"/>
          <w:szCs w:val="24"/>
        </w:rPr>
        <w:t xml:space="preserve"> generates a </w:t>
      </w:r>
      <w:proofErr w:type="spellStart"/>
      <w:r w:rsidRPr="001060E5">
        <w:rPr>
          <w:rFonts w:cstheme="minorHAnsi"/>
          <w:sz w:val="24"/>
          <w:szCs w:val="24"/>
        </w:rPr>
        <w:t>spillover</w:t>
      </w:r>
      <w:proofErr w:type="spellEnd"/>
      <w:r w:rsidRPr="001060E5">
        <w:rPr>
          <w:rFonts w:cstheme="minorHAnsi"/>
          <w:sz w:val="24"/>
          <w:szCs w:val="24"/>
        </w:rPr>
        <w:t xml:space="preserve"> effect throughout different levels of supplier networks</w:t>
      </w:r>
      <w:r w:rsidR="009675C3">
        <w:rPr>
          <w:rFonts w:cstheme="minorHAnsi"/>
          <w:sz w:val="24"/>
          <w:szCs w:val="24"/>
        </w:rPr>
        <w:t xml:space="preserve"> (</w:t>
      </w:r>
      <w:proofErr w:type="spellStart"/>
      <w:r w:rsidR="009675C3" w:rsidRPr="008F2503">
        <w:rPr>
          <w:rFonts w:cstheme="minorHAnsi"/>
          <w:sz w:val="24"/>
          <w:szCs w:val="24"/>
        </w:rPr>
        <w:t>Ozdemir</w:t>
      </w:r>
      <w:proofErr w:type="spellEnd"/>
      <w:r w:rsidR="009675C3">
        <w:rPr>
          <w:rFonts w:cstheme="minorHAnsi"/>
          <w:sz w:val="24"/>
          <w:szCs w:val="24"/>
        </w:rPr>
        <w:t xml:space="preserve"> et al., 2022)</w:t>
      </w:r>
      <w:r w:rsidRPr="001060E5">
        <w:rPr>
          <w:rFonts w:cstheme="minorHAnsi"/>
          <w:sz w:val="24"/>
          <w:szCs w:val="24"/>
        </w:rPr>
        <w:t xml:space="preserve">. </w:t>
      </w:r>
      <w:r w:rsidR="000A17EB">
        <w:rPr>
          <w:rFonts w:cstheme="minorHAnsi"/>
          <w:sz w:val="24"/>
          <w:szCs w:val="24"/>
        </w:rPr>
        <w:t xml:space="preserve">The </w:t>
      </w:r>
      <w:r w:rsidRPr="001060E5">
        <w:rPr>
          <w:rFonts w:cstheme="minorHAnsi"/>
          <w:sz w:val="24"/>
          <w:szCs w:val="24"/>
        </w:rPr>
        <w:t>U</w:t>
      </w:r>
      <w:r w:rsidR="007A5D47" w:rsidRPr="001060E5">
        <w:rPr>
          <w:rFonts w:cstheme="minorHAnsi"/>
          <w:sz w:val="24"/>
          <w:szCs w:val="24"/>
        </w:rPr>
        <w:t>S</w:t>
      </w:r>
      <w:r w:rsidRPr="001060E5">
        <w:rPr>
          <w:rFonts w:cstheme="minorHAnsi"/>
          <w:sz w:val="24"/>
          <w:szCs w:val="24"/>
        </w:rPr>
        <w:t xml:space="preserve"> Institute for Supply Management has said that </w:t>
      </w:r>
      <w:r w:rsidR="000A17EB">
        <w:rPr>
          <w:rFonts w:cstheme="minorHAnsi"/>
          <w:sz w:val="24"/>
          <w:szCs w:val="24"/>
        </w:rPr>
        <w:t xml:space="preserve">the </w:t>
      </w:r>
      <w:r w:rsidRPr="001060E5">
        <w:rPr>
          <w:rFonts w:cstheme="minorHAnsi"/>
          <w:sz w:val="24"/>
          <w:szCs w:val="24"/>
        </w:rPr>
        <w:t>lead</w:t>
      </w:r>
      <w:r w:rsidR="009E1704" w:rsidRPr="001060E5">
        <w:rPr>
          <w:rFonts w:cstheme="minorHAnsi"/>
          <w:sz w:val="24"/>
          <w:szCs w:val="24"/>
        </w:rPr>
        <w:t>-</w:t>
      </w:r>
      <w:r w:rsidRPr="001060E5">
        <w:rPr>
          <w:rFonts w:cstheme="minorHAnsi"/>
          <w:sz w:val="24"/>
          <w:szCs w:val="24"/>
        </w:rPr>
        <w:t xml:space="preserve">time has doubled for many companies and 75% </w:t>
      </w:r>
      <w:r w:rsidR="000A17EB">
        <w:rPr>
          <w:rFonts w:cstheme="minorHAnsi"/>
          <w:sz w:val="24"/>
          <w:szCs w:val="24"/>
        </w:rPr>
        <w:t xml:space="preserve">of </w:t>
      </w:r>
      <w:r w:rsidR="00640655" w:rsidRPr="001060E5">
        <w:rPr>
          <w:rFonts w:cstheme="minorHAnsi"/>
          <w:sz w:val="24"/>
          <w:szCs w:val="24"/>
        </w:rPr>
        <w:t>companies are</w:t>
      </w:r>
      <w:r w:rsidRPr="001060E5">
        <w:rPr>
          <w:rFonts w:cstheme="minorHAnsi"/>
          <w:sz w:val="24"/>
          <w:szCs w:val="24"/>
        </w:rPr>
        <w:t xml:space="preserve"> affected </w:t>
      </w:r>
      <w:r w:rsidR="000A17EB">
        <w:rPr>
          <w:rFonts w:cstheme="minorHAnsi"/>
          <w:sz w:val="24"/>
          <w:szCs w:val="24"/>
        </w:rPr>
        <w:t>by</w:t>
      </w:r>
      <w:r w:rsidRPr="001060E5">
        <w:rPr>
          <w:rFonts w:cstheme="minorHAnsi"/>
          <w:sz w:val="24"/>
          <w:szCs w:val="24"/>
        </w:rPr>
        <w:t xml:space="preserve"> supply chain disruption (Fernandes, 2020)</w:t>
      </w:r>
      <w:r w:rsidR="005B541E" w:rsidRPr="001060E5">
        <w:rPr>
          <w:rFonts w:eastAsia="Times New Roman" w:cstheme="minorHAnsi"/>
          <w:sz w:val="24"/>
          <w:szCs w:val="24"/>
          <w:lang w:eastAsia="en-IN"/>
        </w:rPr>
        <w:t xml:space="preserve">. </w:t>
      </w:r>
      <w:r w:rsidRPr="001060E5">
        <w:rPr>
          <w:rFonts w:eastAsia="Times New Roman" w:cstheme="minorHAnsi"/>
          <w:sz w:val="24"/>
          <w:szCs w:val="24"/>
          <w:lang w:eastAsia="en-IN"/>
        </w:rPr>
        <w:t>Coronavirus is a type of L</w:t>
      </w:r>
      <w:r w:rsidR="000A17EB">
        <w:rPr>
          <w:rFonts w:eastAsia="Times New Roman" w:cstheme="minorHAnsi"/>
          <w:sz w:val="24"/>
          <w:szCs w:val="24"/>
          <w:lang w:eastAsia="en-IN"/>
        </w:rPr>
        <w:t>F</w:t>
      </w:r>
      <w:r w:rsidRPr="001060E5">
        <w:rPr>
          <w:rFonts w:eastAsia="Times New Roman" w:cstheme="minorHAnsi"/>
          <w:sz w:val="24"/>
          <w:szCs w:val="24"/>
          <w:lang w:eastAsia="en-IN"/>
        </w:rPr>
        <w:t>HI (Low-frequency-high-impact) event that comes as a high-risk event because we d</w:t>
      </w:r>
      <w:r w:rsidR="009E1704" w:rsidRPr="001060E5">
        <w:rPr>
          <w:rFonts w:eastAsia="Times New Roman" w:cstheme="minorHAnsi"/>
          <w:sz w:val="24"/>
          <w:szCs w:val="24"/>
          <w:lang w:eastAsia="en-IN"/>
        </w:rPr>
        <w:t>id</w:t>
      </w:r>
      <w:r w:rsidRPr="001060E5">
        <w:rPr>
          <w:rFonts w:eastAsia="Times New Roman" w:cstheme="minorHAnsi"/>
          <w:sz w:val="24"/>
          <w:szCs w:val="24"/>
          <w:lang w:eastAsia="en-IN"/>
        </w:rPr>
        <w:t xml:space="preserve"> not prepare for it in advance (</w:t>
      </w:r>
      <w:r w:rsidR="008E6876" w:rsidRPr="001060E5">
        <w:rPr>
          <w:rFonts w:eastAsia="Times New Roman" w:cstheme="minorHAnsi"/>
          <w:sz w:val="24"/>
          <w:szCs w:val="24"/>
          <w:lang w:eastAsia="en-IN"/>
        </w:rPr>
        <w:t xml:space="preserve">Ivanov, 2020; </w:t>
      </w:r>
      <w:r w:rsidRPr="001060E5">
        <w:rPr>
          <w:rFonts w:eastAsia="Times New Roman" w:cstheme="minorHAnsi"/>
          <w:sz w:val="24"/>
          <w:szCs w:val="24"/>
          <w:lang w:eastAsia="en-IN"/>
        </w:rPr>
        <w:t xml:space="preserve">Ivanov </w:t>
      </w:r>
      <w:r w:rsidR="00B85EAA" w:rsidRPr="001060E5">
        <w:rPr>
          <w:rFonts w:eastAsia="Times New Roman" w:cstheme="minorHAnsi"/>
          <w:sz w:val="24"/>
          <w:szCs w:val="24"/>
          <w:lang w:eastAsia="en-IN"/>
        </w:rPr>
        <w:t xml:space="preserve">&amp; Das, </w:t>
      </w:r>
      <w:r w:rsidRPr="001060E5">
        <w:rPr>
          <w:rFonts w:eastAsia="Times New Roman" w:cstheme="minorHAnsi"/>
          <w:sz w:val="24"/>
          <w:szCs w:val="24"/>
          <w:lang w:eastAsia="en-IN"/>
        </w:rPr>
        <w:t>2020</w:t>
      </w:r>
      <w:r w:rsidR="000A17EB" w:rsidRPr="001060E5">
        <w:rPr>
          <w:rFonts w:eastAsia="Times New Roman" w:cstheme="minorHAnsi"/>
          <w:sz w:val="24"/>
          <w:szCs w:val="24"/>
          <w:lang w:eastAsia="en-IN"/>
        </w:rPr>
        <w:t>).</w:t>
      </w:r>
      <w:r w:rsidR="000D77D6">
        <w:rPr>
          <w:rFonts w:eastAsia="Times New Roman" w:cstheme="minorHAnsi"/>
          <w:sz w:val="24"/>
          <w:szCs w:val="24"/>
          <w:lang w:eastAsia="en-IN"/>
        </w:rPr>
        <w:t xml:space="preserve"> </w:t>
      </w:r>
      <w:r w:rsidR="000A17EB">
        <w:rPr>
          <w:rFonts w:eastAsia="Times New Roman" w:cstheme="minorHAnsi"/>
          <w:sz w:val="24"/>
          <w:szCs w:val="24"/>
          <w:lang w:eastAsia="en-IN"/>
        </w:rPr>
        <w:t>The s</w:t>
      </w:r>
      <w:r w:rsidRPr="001060E5">
        <w:rPr>
          <w:rFonts w:eastAsia="Times New Roman" w:cstheme="minorHAnsi"/>
          <w:sz w:val="24"/>
          <w:szCs w:val="24"/>
          <w:lang w:eastAsia="en-IN"/>
        </w:rPr>
        <w:t xml:space="preserve">upply chain is also under tremendous pressure in India ever since the </w:t>
      </w:r>
      <w:r w:rsidR="00D912CE" w:rsidRPr="001060E5">
        <w:rPr>
          <w:rFonts w:eastAsia="Times New Roman" w:cstheme="minorHAnsi"/>
          <w:sz w:val="24"/>
          <w:szCs w:val="24"/>
          <w:lang w:eastAsia="en-IN"/>
        </w:rPr>
        <w:t>government-imposed</w:t>
      </w:r>
      <w:r w:rsidR="00D41E7E" w:rsidRPr="001060E5">
        <w:rPr>
          <w:rFonts w:eastAsia="Times New Roman" w:cstheme="minorHAnsi"/>
          <w:sz w:val="24"/>
          <w:szCs w:val="24"/>
          <w:lang w:eastAsia="en-IN"/>
        </w:rPr>
        <w:t xml:space="preserve"> </w:t>
      </w:r>
      <w:r w:rsidRPr="001060E5">
        <w:rPr>
          <w:rFonts w:eastAsia="Times New Roman" w:cstheme="minorHAnsi"/>
          <w:sz w:val="24"/>
          <w:szCs w:val="24"/>
          <w:lang w:eastAsia="en-IN"/>
        </w:rPr>
        <w:t>lockdown restriction</w:t>
      </w:r>
      <w:r w:rsidR="00640655" w:rsidRPr="001060E5">
        <w:rPr>
          <w:rFonts w:eastAsia="Times New Roman" w:cstheme="minorHAnsi"/>
          <w:sz w:val="24"/>
          <w:szCs w:val="24"/>
          <w:lang w:eastAsia="en-IN"/>
        </w:rPr>
        <w:t>s</w:t>
      </w:r>
      <w:r w:rsidRPr="001060E5">
        <w:rPr>
          <w:rFonts w:eastAsia="Times New Roman" w:cstheme="minorHAnsi"/>
          <w:sz w:val="24"/>
          <w:szCs w:val="24"/>
          <w:lang w:eastAsia="en-IN"/>
        </w:rPr>
        <w:t xml:space="preserve"> (Chaudhry, 2020). Large Indian companies have either halted or reduced operation</w:t>
      </w:r>
      <w:r w:rsidR="00640655" w:rsidRPr="001060E5">
        <w:rPr>
          <w:rFonts w:eastAsia="Times New Roman" w:cstheme="minorHAnsi"/>
          <w:sz w:val="24"/>
          <w:szCs w:val="24"/>
          <w:lang w:eastAsia="en-IN"/>
        </w:rPr>
        <w:t>s</w:t>
      </w:r>
      <w:r w:rsidRPr="001060E5">
        <w:rPr>
          <w:rFonts w:eastAsia="Times New Roman" w:cstheme="minorHAnsi"/>
          <w:sz w:val="24"/>
          <w:szCs w:val="24"/>
          <w:lang w:eastAsia="en-IN"/>
        </w:rPr>
        <w:t xml:space="preserve"> temporarily due to supply-chain logistic</w:t>
      </w:r>
      <w:r w:rsidR="000D77D6">
        <w:rPr>
          <w:rFonts w:eastAsia="Times New Roman" w:cstheme="minorHAnsi"/>
          <w:sz w:val="24"/>
          <w:szCs w:val="24"/>
          <w:lang w:eastAsia="en-IN"/>
        </w:rPr>
        <w:t>s</w:t>
      </w:r>
      <w:r w:rsidRPr="001060E5">
        <w:rPr>
          <w:rFonts w:eastAsia="Times New Roman" w:cstheme="minorHAnsi"/>
          <w:sz w:val="24"/>
          <w:szCs w:val="24"/>
          <w:lang w:eastAsia="en-IN"/>
        </w:rPr>
        <w:t xml:space="preserve"> disruption (Singh, 2020). </w:t>
      </w:r>
      <w:r w:rsidR="008E3552">
        <w:rPr>
          <w:rFonts w:eastAsia="Times New Roman" w:cstheme="minorHAnsi"/>
          <w:sz w:val="24"/>
          <w:szCs w:val="24"/>
          <w:lang w:eastAsia="en-IN"/>
        </w:rPr>
        <w:t>Fast moving consumer goods (</w:t>
      </w:r>
      <w:r w:rsidRPr="001060E5">
        <w:rPr>
          <w:rFonts w:eastAsia="Times New Roman" w:cstheme="minorHAnsi"/>
          <w:sz w:val="24"/>
          <w:szCs w:val="24"/>
          <w:lang w:eastAsia="en-IN"/>
        </w:rPr>
        <w:t>FMCG</w:t>
      </w:r>
      <w:r w:rsidR="008E3552">
        <w:rPr>
          <w:rFonts w:eastAsia="Times New Roman" w:cstheme="minorHAnsi"/>
          <w:sz w:val="24"/>
          <w:szCs w:val="24"/>
          <w:lang w:eastAsia="en-IN"/>
        </w:rPr>
        <w:t>)</w:t>
      </w:r>
      <w:r w:rsidRPr="001060E5">
        <w:rPr>
          <w:rFonts w:eastAsia="Times New Roman" w:cstheme="minorHAnsi"/>
          <w:sz w:val="24"/>
          <w:szCs w:val="24"/>
          <w:lang w:eastAsia="en-IN"/>
        </w:rPr>
        <w:t xml:space="preserve"> </w:t>
      </w:r>
      <w:r w:rsidR="008E3552">
        <w:rPr>
          <w:rFonts w:eastAsia="Times New Roman" w:cstheme="minorHAnsi"/>
          <w:sz w:val="24"/>
          <w:szCs w:val="24"/>
          <w:lang w:eastAsia="en-IN"/>
        </w:rPr>
        <w:t xml:space="preserve">companies </w:t>
      </w:r>
      <w:r w:rsidRPr="001060E5">
        <w:rPr>
          <w:rFonts w:eastAsia="Times New Roman" w:cstheme="minorHAnsi"/>
          <w:sz w:val="24"/>
          <w:szCs w:val="24"/>
          <w:lang w:eastAsia="en-IN"/>
        </w:rPr>
        <w:t xml:space="preserve">also stopped </w:t>
      </w:r>
      <w:r w:rsidR="00640655" w:rsidRPr="001060E5">
        <w:rPr>
          <w:rFonts w:eastAsia="Times New Roman" w:cstheme="minorHAnsi"/>
          <w:sz w:val="24"/>
          <w:szCs w:val="24"/>
          <w:lang w:eastAsia="en-IN"/>
        </w:rPr>
        <w:t>manufactur</w:t>
      </w:r>
      <w:r w:rsidR="000A17EB">
        <w:rPr>
          <w:rFonts w:eastAsia="Times New Roman" w:cstheme="minorHAnsi"/>
          <w:sz w:val="24"/>
          <w:szCs w:val="24"/>
          <w:lang w:eastAsia="en-IN"/>
        </w:rPr>
        <w:t>ing</w:t>
      </w:r>
      <w:r w:rsidRPr="001060E5">
        <w:rPr>
          <w:rFonts w:eastAsia="Times New Roman" w:cstheme="minorHAnsi"/>
          <w:sz w:val="24"/>
          <w:szCs w:val="24"/>
          <w:lang w:eastAsia="en-IN"/>
        </w:rPr>
        <w:t>, exc</w:t>
      </w:r>
      <w:r w:rsidR="000D77D6">
        <w:rPr>
          <w:rFonts w:eastAsia="Times New Roman" w:cstheme="minorHAnsi"/>
          <w:sz w:val="24"/>
          <w:szCs w:val="24"/>
          <w:lang w:eastAsia="en-IN"/>
        </w:rPr>
        <w:t>ept for</w:t>
      </w:r>
      <w:r w:rsidRPr="001060E5">
        <w:rPr>
          <w:rFonts w:eastAsia="Times New Roman" w:cstheme="minorHAnsi"/>
          <w:sz w:val="24"/>
          <w:szCs w:val="24"/>
          <w:lang w:eastAsia="en-IN"/>
        </w:rPr>
        <w:t xml:space="preserve"> essential items (</w:t>
      </w:r>
      <w:proofErr w:type="spellStart"/>
      <w:r w:rsidRPr="001060E5">
        <w:rPr>
          <w:rFonts w:eastAsia="Times New Roman" w:cstheme="minorHAnsi"/>
          <w:sz w:val="24"/>
          <w:szCs w:val="24"/>
          <w:lang w:eastAsia="en-IN"/>
        </w:rPr>
        <w:t>Mudgill</w:t>
      </w:r>
      <w:proofErr w:type="spellEnd"/>
      <w:r w:rsidRPr="001060E5">
        <w:rPr>
          <w:rFonts w:eastAsia="Times New Roman" w:cstheme="minorHAnsi"/>
          <w:sz w:val="24"/>
          <w:szCs w:val="24"/>
          <w:lang w:eastAsia="en-IN"/>
        </w:rPr>
        <w:t xml:space="preserve">, 2020). During the first phase of lockdown, interstate logistics </w:t>
      </w:r>
      <w:r w:rsidR="00640655" w:rsidRPr="001060E5">
        <w:rPr>
          <w:rFonts w:eastAsia="Times New Roman" w:cstheme="minorHAnsi"/>
          <w:sz w:val="24"/>
          <w:szCs w:val="24"/>
          <w:lang w:eastAsia="en-IN"/>
        </w:rPr>
        <w:t xml:space="preserve">was </w:t>
      </w:r>
      <w:r w:rsidRPr="001060E5">
        <w:rPr>
          <w:rFonts w:eastAsia="Times New Roman" w:cstheme="minorHAnsi"/>
          <w:sz w:val="24"/>
          <w:szCs w:val="24"/>
          <w:lang w:eastAsia="en-IN"/>
        </w:rPr>
        <w:t>banned</w:t>
      </w:r>
      <w:r w:rsidR="00640655" w:rsidRPr="001060E5">
        <w:rPr>
          <w:rFonts w:eastAsia="Times New Roman" w:cstheme="minorHAnsi"/>
          <w:sz w:val="24"/>
          <w:szCs w:val="24"/>
          <w:lang w:eastAsia="en-IN"/>
        </w:rPr>
        <w:t>;</w:t>
      </w:r>
      <w:r w:rsidR="00D41E7E" w:rsidRPr="001060E5">
        <w:rPr>
          <w:rFonts w:eastAsia="Times New Roman" w:cstheme="minorHAnsi"/>
          <w:sz w:val="24"/>
          <w:szCs w:val="24"/>
          <w:lang w:eastAsia="en-IN"/>
        </w:rPr>
        <w:t xml:space="preserve"> </w:t>
      </w:r>
      <w:r w:rsidR="00640655" w:rsidRPr="001060E5">
        <w:rPr>
          <w:rFonts w:eastAsia="Times New Roman" w:cstheme="minorHAnsi"/>
          <w:sz w:val="24"/>
          <w:szCs w:val="24"/>
          <w:lang w:eastAsia="en-IN"/>
        </w:rPr>
        <w:t>this</w:t>
      </w:r>
      <w:r w:rsidR="004C0D52" w:rsidRPr="001060E5">
        <w:rPr>
          <w:rFonts w:eastAsia="Times New Roman" w:cstheme="minorHAnsi"/>
          <w:sz w:val="24"/>
          <w:szCs w:val="24"/>
          <w:lang w:eastAsia="en-IN"/>
        </w:rPr>
        <w:t xml:space="preserve"> </w:t>
      </w:r>
      <w:r w:rsidR="00640655" w:rsidRPr="001060E5">
        <w:rPr>
          <w:rFonts w:eastAsia="Times New Roman" w:cstheme="minorHAnsi"/>
          <w:sz w:val="24"/>
          <w:szCs w:val="24"/>
          <w:lang w:eastAsia="en-IN"/>
        </w:rPr>
        <w:t>hampered</w:t>
      </w:r>
      <w:r w:rsidR="00D41E7E" w:rsidRPr="001060E5">
        <w:rPr>
          <w:rFonts w:eastAsia="Times New Roman" w:cstheme="minorHAnsi"/>
          <w:sz w:val="24"/>
          <w:szCs w:val="24"/>
          <w:lang w:eastAsia="en-IN"/>
        </w:rPr>
        <w:t xml:space="preserve"> </w:t>
      </w:r>
      <w:r w:rsidRPr="001060E5">
        <w:rPr>
          <w:rFonts w:eastAsia="Times New Roman" w:cstheme="minorHAnsi"/>
          <w:sz w:val="24"/>
          <w:szCs w:val="24"/>
          <w:lang w:eastAsia="en-IN"/>
        </w:rPr>
        <w:t xml:space="preserve">the supply chain of medical </w:t>
      </w:r>
      <w:r w:rsidR="00640655" w:rsidRPr="001060E5">
        <w:rPr>
          <w:rFonts w:eastAsia="Times New Roman" w:cstheme="minorHAnsi"/>
          <w:sz w:val="24"/>
          <w:szCs w:val="24"/>
          <w:lang w:eastAsia="en-IN"/>
        </w:rPr>
        <w:t xml:space="preserve">supplies also </w:t>
      </w:r>
      <w:r w:rsidRPr="001060E5">
        <w:rPr>
          <w:rFonts w:eastAsia="Times New Roman" w:cstheme="minorHAnsi"/>
          <w:sz w:val="24"/>
          <w:szCs w:val="24"/>
          <w:lang w:eastAsia="en-IN"/>
        </w:rPr>
        <w:t>(Biswas et al., 2020).</w:t>
      </w:r>
      <w:r w:rsidR="00E25469" w:rsidRPr="001060E5">
        <w:rPr>
          <w:rFonts w:eastAsia="Times New Roman" w:cstheme="minorHAnsi"/>
          <w:sz w:val="24"/>
          <w:szCs w:val="24"/>
          <w:lang w:eastAsia="en-IN"/>
        </w:rPr>
        <w:t xml:space="preserve"> To manage these disruptions in future and to prepare our supply chains and logistics sector for these high</w:t>
      </w:r>
      <w:r w:rsidR="000A17EB">
        <w:rPr>
          <w:rFonts w:eastAsia="Times New Roman" w:cstheme="minorHAnsi"/>
          <w:sz w:val="24"/>
          <w:szCs w:val="24"/>
          <w:lang w:eastAsia="en-IN"/>
        </w:rPr>
        <w:t>-</w:t>
      </w:r>
      <w:r w:rsidR="00E25469" w:rsidRPr="001060E5">
        <w:rPr>
          <w:rFonts w:eastAsia="Times New Roman" w:cstheme="minorHAnsi"/>
          <w:sz w:val="24"/>
          <w:szCs w:val="24"/>
          <w:lang w:eastAsia="en-IN"/>
        </w:rPr>
        <w:t>risk events, digiti</w:t>
      </w:r>
      <w:r w:rsidR="000A17EB">
        <w:rPr>
          <w:rFonts w:eastAsia="Times New Roman" w:cstheme="minorHAnsi"/>
          <w:sz w:val="24"/>
          <w:szCs w:val="24"/>
          <w:lang w:eastAsia="en-IN"/>
        </w:rPr>
        <w:t>s</w:t>
      </w:r>
      <w:r w:rsidR="00E25469" w:rsidRPr="001060E5">
        <w:rPr>
          <w:rFonts w:eastAsia="Times New Roman" w:cstheme="minorHAnsi"/>
          <w:sz w:val="24"/>
          <w:szCs w:val="24"/>
          <w:lang w:eastAsia="en-IN"/>
        </w:rPr>
        <w:t xml:space="preserve">ation of the supply chain and logistics sector is necessary. </w:t>
      </w:r>
      <w:r w:rsidRPr="001060E5">
        <w:rPr>
          <w:rFonts w:eastAsia="Times New Roman" w:cstheme="minorHAnsi"/>
          <w:sz w:val="24"/>
          <w:szCs w:val="24"/>
          <w:lang w:eastAsia="en-IN"/>
        </w:rPr>
        <w:t xml:space="preserve">Our primary focus </w:t>
      </w:r>
      <w:r w:rsidR="00382690" w:rsidRPr="001060E5">
        <w:rPr>
          <w:rFonts w:eastAsia="Times New Roman" w:cstheme="minorHAnsi"/>
          <w:sz w:val="24"/>
          <w:szCs w:val="24"/>
          <w:lang w:eastAsia="en-IN"/>
        </w:rPr>
        <w:t xml:space="preserve">is </w:t>
      </w:r>
      <w:r w:rsidRPr="001060E5">
        <w:rPr>
          <w:rFonts w:eastAsia="Times New Roman" w:cstheme="minorHAnsi"/>
          <w:sz w:val="24"/>
          <w:szCs w:val="24"/>
          <w:lang w:eastAsia="en-IN"/>
        </w:rPr>
        <w:t>on supply</w:t>
      </w:r>
      <w:r w:rsidR="004C0D52" w:rsidRPr="001060E5">
        <w:rPr>
          <w:rFonts w:eastAsia="Times New Roman" w:cstheme="minorHAnsi"/>
          <w:sz w:val="24"/>
          <w:szCs w:val="24"/>
          <w:lang w:eastAsia="en-IN"/>
        </w:rPr>
        <w:t xml:space="preserve"> </w:t>
      </w:r>
      <w:r w:rsidRPr="001060E5">
        <w:rPr>
          <w:rFonts w:eastAsia="Times New Roman" w:cstheme="minorHAnsi"/>
          <w:sz w:val="24"/>
          <w:szCs w:val="24"/>
          <w:lang w:eastAsia="en-IN"/>
        </w:rPr>
        <w:t>chain logistic</w:t>
      </w:r>
      <w:r w:rsidR="00382690" w:rsidRPr="001060E5">
        <w:rPr>
          <w:rFonts w:eastAsia="Times New Roman" w:cstheme="minorHAnsi"/>
          <w:sz w:val="24"/>
          <w:szCs w:val="24"/>
          <w:lang w:eastAsia="en-IN"/>
        </w:rPr>
        <w:t>s</w:t>
      </w:r>
      <w:r w:rsidRPr="001060E5">
        <w:rPr>
          <w:rFonts w:eastAsia="Times New Roman" w:cstheme="minorHAnsi"/>
          <w:sz w:val="24"/>
          <w:szCs w:val="24"/>
          <w:lang w:eastAsia="en-IN"/>
        </w:rPr>
        <w:t xml:space="preserve"> resilience, which can </w:t>
      </w:r>
      <w:r w:rsidR="00526AE8" w:rsidRPr="001060E5">
        <w:rPr>
          <w:rFonts w:eastAsia="Times New Roman" w:cstheme="minorHAnsi"/>
          <w:sz w:val="24"/>
          <w:szCs w:val="24"/>
          <w:lang w:eastAsia="en-IN"/>
        </w:rPr>
        <w:t xml:space="preserve">be </w:t>
      </w:r>
      <w:r w:rsidRPr="001060E5">
        <w:rPr>
          <w:rFonts w:eastAsia="Times New Roman" w:cstheme="minorHAnsi"/>
          <w:sz w:val="24"/>
          <w:szCs w:val="24"/>
          <w:lang w:eastAsia="en-IN"/>
        </w:rPr>
        <w:t>improve</w:t>
      </w:r>
      <w:r w:rsidR="00382690" w:rsidRPr="001060E5">
        <w:rPr>
          <w:rFonts w:eastAsia="Times New Roman" w:cstheme="minorHAnsi"/>
          <w:sz w:val="24"/>
          <w:szCs w:val="24"/>
          <w:lang w:eastAsia="en-IN"/>
        </w:rPr>
        <w:t>d</w:t>
      </w:r>
      <w:r w:rsidRPr="001060E5">
        <w:rPr>
          <w:rFonts w:eastAsia="Times New Roman" w:cstheme="minorHAnsi"/>
          <w:sz w:val="24"/>
          <w:szCs w:val="24"/>
          <w:lang w:eastAsia="en-IN"/>
        </w:rPr>
        <w:t xml:space="preserve"> by using </w:t>
      </w:r>
      <w:r w:rsidR="000A17EB">
        <w:rPr>
          <w:rFonts w:eastAsia="Times New Roman" w:cstheme="minorHAnsi"/>
          <w:sz w:val="24"/>
          <w:szCs w:val="24"/>
          <w:lang w:eastAsia="en-IN"/>
        </w:rPr>
        <w:t xml:space="preserve">the </w:t>
      </w:r>
      <w:r w:rsidRPr="001060E5">
        <w:rPr>
          <w:rFonts w:eastAsia="Times New Roman" w:cstheme="minorHAnsi"/>
          <w:sz w:val="24"/>
          <w:szCs w:val="24"/>
          <w:lang w:eastAsia="en-IN"/>
        </w:rPr>
        <w:t xml:space="preserve">futuristic technology </w:t>
      </w:r>
      <w:r w:rsidR="00D912CE" w:rsidRPr="001060E5">
        <w:rPr>
          <w:rFonts w:eastAsia="Times New Roman" w:cstheme="minorHAnsi"/>
          <w:sz w:val="24"/>
          <w:szCs w:val="24"/>
          <w:lang w:eastAsia="en-IN"/>
        </w:rPr>
        <w:t xml:space="preserve">discussed above </w:t>
      </w:r>
      <w:r w:rsidRPr="001060E5">
        <w:rPr>
          <w:rFonts w:eastAsia="Times New Roman" w:cstheme="minorHAnsi"/>
          <w:sz w:val="24"/>
          <w:szCs w:val="24"/>
          <w:lang w:eastAsia="en-IN"/>
        </w:rPr>
        <w:t xml:space="preserve">such as IOT, AI, </w:t>
      </w:r>
      <w:r w:rsidR="000D77D6">
        <w:rPr>
          <w:rFonts w:eastAsia="Times New Roman" w:cstheme="minorHAnsi"/>
          <w:sz w:val="24"/>
          <w:szCs w:val="24"/>
          <w:lang w:eastAsia="en-IN"/>
        </w:rPr>
        <w:t>b</w:t>
      </w:r>
      <w:r w:rsidRPr="001060E5">
        <w:rPr>
          <w:rFonts w:eastAsia="Times New Roman" w:cstheme="minorHAnsi"/>
          <w:sz w:val="24"/>
          <w:szCs w:val="24"/>
          <w:lang w:eastAsia="en-IN"/>
        </w:rPr>
        <w:t>lockchain, cloud computing, Industry 4.0, and A</w:t>
      </w:r>
      <w:r w:rsidR="007A5D47" w:rsidRPr="001060E5">
        <w:rPr>
          <w:rFonts w:eastAsia="Times New Roman" w:cstheme="minorHAnsi"/>
          <w:sz w:val="24"/>
          <w:szCs w:val="24"/>
          <w:lang w:eastAsia="en-IN"/>
        </w:rPr>
        <w:t>R</w:t>
      </w:r>
      <w:r w:rsidR="00526AE8" w:rsidRPr="001060E5">
        <w:rPr>
          <w:rFonts w:eastAsia="Times New Roman" w:cstheme="minorHAnsi"/>
          <w:sz w:val="24"/>
          <w:szCs w:val="24"/>
          <w:lang w:eastAsia="en-IN"/>
        </w:rPr>
        <w:t>.</w:t>
      </w:r>
      <w:r w:rsidR="004C0D52" w:rsidRPr="001060E5">
        <w:rPr>
          <w:rFonts w:eastAsia="Times New Roman" w:cstheme="minorHAnsi"/>
          <w:sz w:val="24"/>
          <w:szCs w:val="24"/>
          <w:lang w:eastAsia="en-IN"/>
        </w:rPr>
        <w:t xml:space="preserve"> </w:t>
      </w:r>
      <w:r w:rsidRPr="001060E5">
        <w:rPr>
          <w:rFonts w:eastAsia="Times New Roman" w:cstheme="minorHAnsi"/>
          <w:sz w:val="24"/>
          <w:szCs w:val="24"/>
          <w:lang w:eastAsia="en-IN"/>
        </w:rPr>
        <w:t xml:space="preserve">These technologies improve </w:t>
      </w:r>
      <w:r w:rsidR="000A17EB">
        <w:rPr>
          <w:rFonts w:eastAsia="Times New Roman" w:cstheme="minorHAnsi"/>
          <w:sz w:val="24"/>
          <w:szCs w:val="24"/>
          <w:lang w:eastAsia="en-IN"/>
        </w:rPr>
        <w:t xml:space="preserve">the </w:t>
      </w:r>
      <w:r w:rsidRPr="001060E5">
        <w:rPr>
          <w:rFonts w:eastAsia="Times New Roman" w:cstheme="minorHAnsi"/>
          <w:sz w:val="24"/>
          <w:szCs w:val="24"/>
          <w:lang w:eastAsia="en-IN"/>
        </w:rPr>
        <w:t xml:space="preserve">visibility of </w:t>
      </w:r>
      <w:r w:rsidR="0054138D" w:rsidRPr="001060E5">
        <w:rPr>
          <w:rFonts w:eastAsia="Times New Roman" w:cstheme="minorHAnsi"/>
          <w:sz w:val="24"/>
          <w:szCs w:val="24"/>
          <w:lang w:eastAsia="en-IN"/>
        </w:rPr>
        <w:t xml:space="preserve">the </w:t>
      </w:r>
      <w:r w:rsidRPr="001060E5">
        <w:rPr>
          <w:rFonts w:eastAsia="Times New Roman" w:cstheme="minorHAnsi"/>
          <w:sz w:val="24"/>
          <w:szCs w:val="24"/>
          <w:lang w:eastAsia="en-IN"/>
        </w:rPr>
        <w:t>supply</w:t>
      </w:r>
      <w:r w:rsidR="004C0D52" w:rsidRPr="001060E5">
        <w:rPr>
          <w:rFonts w:eastAsia="Times New Roman" w:cstheme="minorHAnsi"/>
          <w:sz w:val="24"/>
          <w:szCs w:val="24"/>
          <w:lang w:eastAsia="en-IN"/>
        </w:rPr>
        <w:t xml:space="preserve"> </w:t>
      </w:r>
      <w:r w:rsidRPr="001060E5">
        <w:rPr>
          <w:rFonts w:eastAsia="Times New Roman" w:cstheme="minorHAnsi"/>
          <w:sz w:val="24"/>
          <w:szCs w:val="24"/>
          <w:lang w:eastAsia="en-IN"/>
        </w:rPr>
        <w:t>chain</w:t>
      </w:r>
      <w:r w:rsidR="0054138D" w:rsidRPr="001060E5">
        <w:rPr>
          <w:rFonts w:eastAsia="Times New Roman" w:cstheme="minorHAnsi"/>
          <w:sz w:val="24"/>
          <w:szCs w:val="24"/>
          <w:lang w:eastAsia="en-IN"/>
        </w:rPr>
        <w:t>,</w:t>
      </w:r>
      <w:r w:rsidR="004C0D52" w:rsidRPr="001060E5">
        <w:rPr>
          <w:rFonts w:eastAsia="Times New Roman" w:cstheme="minorHAnsi"/>
          <w:sz w:val="24"/>
          <w:szCs w:val="24"/>
          <w:lang w:eastAsia="en-IN"/>
        </w:rPr>
        <w:t xml:space="preserve"> </w:t>
      </w:r>
      <w:r w:rsidR="0054138D" w:rsidRPr="001060E5">
        <w:rPr>
          <w:rFonts w:eastAsia="Times New Roman" w:cstheme="minorHAnsi"/>
          <w:sz w:val="24"/>
          <w:szCs w:val="24"/>
          <w:lang w:eastAsia="en-IN"/>
        </w:rPr>
        <w:t>which</w:t>
      </w:r>
      <w:r w:rsidR="004C0D52" w:rsidRPr="001060E5">
        <w:rPr>
          <w:rFonts w:eastAsia="Times New Roman" w:cstheme="minorHAnsi"/>
          <w:sz w:val="24"/>
          <w:szCs w:val="24"/>
          <w:lang w:eastAsia="en-IN"/>
        </w:rPr>
        <w:t xml:space="preserve"> </w:t>
      </w:r>
      <w:r w:rsidRPr="001060E5">
        <w:rPr>
          <w:rFonts w:eastAsia="Times New Roman" w:cstheme="minorHAnsi"/>
          <w:sz w:val="24"/>
          <w:szCs w:val="24"/>
          <w:lang w:eastAsia="en-IN"/>
        </w:rPr>
        <w:t>can help to understand the impact of a pandemic</w:t>
      </w:r>
      <w:r w:rsidR="0054138D" w:rsidRPr="001060E5">
        <w:rPr>
          <w:rFonts w:eastAsia="Times New Roman" w:cstheme="minorHAnsi"/>
          <w:sz w:val="24"/>
          <w:szCs w:val="24"/>
          <w:lang w:eastAsia="en-IN"/>
        </w:rPr>
        <w:t>.</w:t>
      </w:r>
      <w:r w:rsidR="004C0D52" w:rsidRPr="001060E5">
        <w:rPr>
          <w:rFonts w:eastAsia="Times New Roman" w:cstheme="minorHAnsi"/>
          <w:sz w:val="24"/>
          <w:szCs w:val="24"/>
          <w:lang w:eastAsia="en-IN"/>
        </w:rPr>
        <w:t xml:space="preserve"> </w:t>
      </w:r>
      <w:r w:rsidR="0054138D" w:rsidRPr="001060E5">
        <w:rPr>
          <w:rFonts w:eastAsia="Times New Roman" w:cstheme="minorHAnsi"/>
          <w:sz w:val="24"/>
          <w:szCs w:val="24"/>
          <w:lang w:eastAsia="en-IN"/>
        </w:rPr>
        <w:t>R</w:t>
      </w:r>
      <w:r w:rsidRPr="001060E5">
        <w:rPr>
          <w:rFonts w:eastAsia="Times New Roman" w:cstheme="minorHAnsi"/>
          <w:sz w:val="24"/>
          <w:szCs w:val="24"/>
          <w:lang w:eastAsia="en-IN"/>
        </w:rPr>
        <w:t>ecord</w:t>
      </w:r>
      <w:r w:rsidR="0054138D" w:rsidRPr="001060E5">
        <w:rPr>
          <w:rFonts w:eastAsia="Times New Roman" w:cstheme="minorHAnsi"/>
          <w:sz w:val="24"/>
          <w:szCs w:val="24"/>
          <w:lang w:eastAsia="en-IN"/>
        </w:rPr>
        <w:t>s</w:t>
      </w:r>
      <w:r w:rsidRPr="001060E5">
        <w:rPr>
          <w:rFonts w:eastAsia="Times New Roman" w:cstheme="minorHAnsi"/>
          <w:sz w:val="24"/>
          <w:szCs w:val="24"/>
          <w:lang w:eastAsia="en-IN"/>
        </w:rPr>
        <w:t xml:space="preserve"> can </w:t>
      </w:r>
      <w:r w:rsidR="0054138D" w:rsidRPr="001060E5">
        <w:rPr>
          <w:rFonts w:eastAsia="Times New Roman" w:cstheme="minorHAnsi"/>
          <w:sz w:val="24"/>
          <w:szCs w:val="24"/>
          <w:lang w:eastAsia="en-IN"/>
        </w:rPr>
        <w:t xml:space="preserve">be </w:t>
      </w:r>
      <w:r w:rsidRPr="001060E5">
        <w:rPr>
          <w:rFonts w:cstheme="minorHAnsi"/>
          <w:sz w:val="24"/>
          <w:szCs w:val="24"/>
          <w:shd w:val="clear" w:color="auto" w:fill="FFFFFF"/>
        </w:rPr>
        <w:t>digitise</w:t>
      </w:r>
      <w:r w:rsidR="0054138D" w:rsidRPr="001060E5">
        <w:rPr>
          <w:rFonts w:cstheme="minorHAnsi"/>
          <w:sz w:val="24"/>
          <w:szCs w:val="24"/>
          <w:shd w:val="clear" w:color="auto" w:fill="FFFFFF"/>
        </w:rPr>
        <w:t>d</w:t>
      </w:r>
      <w:r w:rsidRPr="001060E5">
        <w:rPr>
          <w:rFonts w:eastAsia="Times New Roman" w:cstheme="minorHAnsi"/>
          <w:sz w:val="24"/>
          <w:szCs w:val="24"/>
          <w:lang w:eastAsia="en-IN"/>
        </w:rPr>
        <w:t xml:space="preserve"> to avoid future shocks</w:t>
      </w:r>
      <w:r w:rsidR="0054138D" w:rsidRPr="001060E5">
        <w:rPr>
          <w:rFonts w:eastAsia="Times New Roman" w:cstheme="minorHAnsi"/>
          <w:sz w:val="24"/>
          <w:szCs w:val="24"/>
          <w:lang w:eastAsia="en-IN"/>
        </w:rPr>
        <w:t>,</w:t>
      </w:r>
      <w:r w:rsidR="004C0D52" w:rsidRPr="001060E5">
        <w:rPr>
          <w:rFonts w:eastAsia="Times New Roman" w:cstheme="minorHAnsi"/>
          <w:sz w:val="24"/>
          <w:szCs w:val="24"/>
          <w:lang w:eastAsia="en-IN"/>
        </w:rPr>
        <w:t xml:space="preserve"> </w:t>
      </w:r>
      <w:r w:rsidR="0054138D" w:rsidRPr="001060E5">
        <w:rPr>
          <w:rFonts w:eastAsia="Times New Roman" w:cstheme="minorHAnsi"/>
          <w:sz w:val="24"/>
          <w:szCs w:val="24"/>
          <w:lang w:eastAsia="en-IN"/>
        </w:rPr>
        <w:t>making</w:t>
      </w:r>
      <w:r w:rsidR="004C0D52" w:rsidRPr="001060E5">
        <w:rPr>
          <w:rFonts w:eastAsia="Times New Roman" w:cstheme="minorHAnsi"/>
          <w:sz w:val="24"/>
          <w:szCs w:val="24"/>
          <w:lang w:eastAsia="en-IN"/>
        </w:rPr>
        <w:t xml:space="preserve"> </w:t>
      </w:r>
      <w:r w:rsidR="0054138D" w:rsidRPr="001060E5">
        <w:rPr>
          <w:rFonts w:eastAsia="Times New Roman" w:cstheme="minorHAnsi"/>
          <w:sz w:val="24"/>
          <w:szCs w:val="24"/>
          <w:lang w:eastAsia="en-IN"/>
        </w:rPr>
        <w:t xml:space="preserve">the </w:t>
      </w:r>
      <w:r w:rsidRPr="001060E5">
        <w:rPr>
          <w:rFonts w:eastAsia="Times New Roman" w:cstheme="minorHAnsi"/>
          <w:sz w:val="24"/>
          <w:szCs w:val="24"/>
          <w:lang w:eastAsia="en-IN"/>
        </w:rPr>
        <w:t>supply-chain more resilient. Tracking and tracing play a significant role in the management of goods and products. Industr</w:t>
      </w:r>
      <w:r w:rsidR="000A17EB">
        <w:rPr>
          <w:rFonts w:eastAsia="Times New Roman" w:cstheme="minorHAnsi"/>
          <w:sz w:val="24"/>
          <w:szCs w:val="24"/>
          <w:lang w:eastAsia="en-IN"/>
        </w:rPr>
        <w:t>y</w:t>
      </w:r>
      <w:r w:rsidRPr="001060E5">
        <w:rPr>
          <w:rFonts w:eastAsia="Times New Roman" w:cstheme="minorHAnsi"/>
          <w:sz w:val="24"/>
          <w:szCs w:val="24"/>
          <w:lang w:eastAsia="en-IN"/>
        </w:rPr>
        <w:t xml:space="preserve"> 4.0, along with other applications in the </w:t>
      </w:r>
      <w:r w:rsidR="003D7148" w:rsidRPr="001060E5">
        <w:rPr>
          <w:rFonts w:eastAsia="Times New Roman" w:cstheme="minorHAnsi"/>
          <w:sz w:val="24"/>
          <w:szCs w:val="24"/>
          <w:lang w:eastAsia="en-IN"/>
        </w:rPr>
        <w:t>logistics</w:t>
      </w:r>
      <w:r w:rsidRPr="001060E5">
        <w:rPr>
          <w:rFonts w:eastAsia="Times New Roman" w:cstheme="minorHAnsi"/>
          <w:sz w:val="24"/>
          <w:szCs w:val="24"/>
          <w:lang w:eastAsia="en-IN"/>
        </w:rPr>
        <w:t xml:space="preserve"> sector</w:t>
      </w:r>
      <w:r w:rsidR="0054138D" w:rsidRPr="001060E5">
        <w:rPr>
          <w:rFonts w:eastAsia="Times New Roman" w:cstheme="minorHAnsi"/>
          <w:sz w:val="24"/>
          <w:szCs w:val="24"/>
          <w:lang w:eastAsia="en-IN"/>
        </w:rPr>
        <w:t>,</w:t>
      </w:r>
      <w:r w:rsidR="004C0D52" w:rsidRPr="001060E5">
        <w:rPr>
          <w:rFonts w:eastAsia="Times New Roman" w:cstheme="minorHAnsi"/>
          <w:sz w:val="24"/>
          <w:szCs w:val="24"/>
          <w:lang w:eastAsia="en-IN"/>
        </w:rPr>
        <w:t xml:space="preserve"> </w:t>
      </w:r>
      <w:r w:rsidR="0054138D" w:rsidRPr="001060E5">
        <w:rPr>
          <w:rFonts w:eastAsia="Times New Roman" w:cstheme="minorHAnsi"/>
          <w:sz w:val="24"/>
          <w:szCs w:val="24"/>
          <w:lang w:eastAsia="en-IN"/>
        </w:rPr>
        <w:t xml:space="preserve">can </w:t>
      </w:r>
      <w:r w:rsidRPr="001060E5">
        <w:rPr>
          <w:rFonts w:eastAsia="Times New Roman" w:cstheme="minorHAnsi"/>
          <w:sz w:val="24"/>
          <w:szCs w:val="24"/>
          <w:lang w:eastAsia="en-IN"/>
        </w:rPr>
        <w:t xml:space="preserve">reduce manual practices </w:t>
      </w:r>
      <w:r w:rsidR="0054138D" w:rsidRPr="001060E5">
        <w:rPr>
          <w:rFonts w:eastAsia="Times New Roman" w:cstheme="minorHAnsi"/>
          <w:sz w:val="24"/>
          <w:szCs w:val="24"/>
          <w:lang w:eastAsia="en-IN"/>
        </w:rPr>
        <w:t>within</w:t>
      </w:r>
      <w:r w:rsidR="004C0D52" w:rsidRPr="001060E5">
        <w:rPr>
          <w:rFonts w:eastAsia="Times New Roman" w:cstheme="minorHAnsi"/>
          <w:sz w:val="24"/>
          <w:szCs w:val="24"/>
          <w:lang w:eastAsia="en-IN"/>
        </w:rPr>
        <w:t xml:space="preserve"> </w:t>
      </w:r>
      <w:r w:rsidRPr="001060E5">
        <w:rPr>
          <w:rFonts w:eastAsia="Times New Roman" w:cstheme="minorHAnsi"/>
          <w:sz w:val="24"/>
          <w:szCs w:val="24"/>
          <w:lang w:eastAsia="en-IN"/>
        </w:rPr>
        <w:t>the logistics system, improve system performance and reduce overall costs (Borgia, 2014</w:t>
      </w:r>
      <w:r w:rsidR="00DE5A98" w:rsidRPr="001060E5">
        <w:rPr>
          <w:rFonts w:eastAsia="Times New Roman" w:cstheme="minorHAnsi"/>
          <w:sz w:val="24"/>
          <w:szCs w:val="24"/>
          <w:lang w:eastAsia="en-IN"/>
        </w:rPr>
        <w:t>; Oracle, 2020</w:t>
      </w:r>
      <w:r w:rsidRPr="001060E5">
        <w:rPr>
          <w:rFonts w:eastAsia="Times New Roman" w:cstheme="minorHAnsi"/>
          <w:sz w:val="24"/>
          <w:szCs w:val="24"/>
          <w:lang w:eastAsia="en-IN"/>
        </w:rPr>
        <w:t>)</w:t>
      </w:r>
      <w:r w:rsidR="00B76415" w:rsidRPr="001060E5">
        <w:rPr>
          <w:rFonts w:eastAsia="Times New Roman" w:cstheme="minorHAnsi"/>
          <w:sz w:val="24"/>
          <w:szCs w:val="24"/>
          <w:lang w:eastAsia="en-IN"/>
        </w:rPr>
        <w:t>.</w:t>
      </w:r>
      <w:r w:rsidR="00E25469" w:rsidRPr="001060E5">
        <w:rPr>
          <w:rFonts w:eastAsia="Times New Roman" w:cstheme="minorHAnsi"/>
          <w:sz w:val="24"/>
          <w:szCs w:val="24"/>
          <w:lang w:eastAsia="en-IN"/>
        </w:rPr>
        <w:t xml:space="preserve"> </w:t>
      </w:r>
      <w:r w:rsidR="00C3769A" w:rsidRPr="001060E5">
        <w:rPr>
          <w:rFonts w:eastAsia="Times New Roman" w:cstheme="minorHAnsi"/>
          <w:sz w:val="24"/>
          <w:szCs w:val="24"/>
          <w:lang w:eastAsia="en-IN"/>
        </w:rPr>
        <w:t>However,</w:t>
      </w:r>
      <w:r w:rsidR="00E25469" w:rsidRPr="001060E5">
        <w:rPr>
          <w:rFonts w:eastAsia="Times New Roman" w:cstheme="minorHAnsi"/>
          <w:sz w:val="24"/>
          <w:szCs w:val="24"/>
          <w:lang w:eastAsia="en-IN"/>
        </w:rPr>
        <w:t xml:space="preserve"> for emerging economies like India, </w:t>
      </w:r>
      <w:r w:rsidR="00E25469" w:rsidRPr="001060E5">
        <w:rPr>
          <w:rFonts w:eastAsia="Times New Roman" w:cstheme="minorHAnsi"/>
          <w:sz w:val="24"/>
          <w:szCs w:val="24"/>
          <w:lang w:eastAsia="en-IN"/>
        </w:rPr>
        <w:lastRenderedPageBreak/>
        <w:t>digiti</w:t>
      </w:r>
      <w:r w:rsidR="000A17EB">
        <w:rPr>
          <w:rFonts w:eastAsia="Times New Roman" w:cstheme="minorHAnsi"/>
          <w:sz w:val="24"/>
          <w:szCs w:val="24"/>
          <w:lang w:eastAsia="en-IN"/>
        </w:rPr>
        <w:t>s</w:t>
      </w:r>
      <w:r w:rsidR="00E25469" w:rsidRPr="001060E5">
        <w:rPr>
          <w:rFonts w:eastAsia="Times New Roman" w:cstheme="minorHAnsi"/>
          <w:sz w:val="24"/>
          <w:szCs w:val="24"/>
          <w:lang w:eastAsia="en-IN"/>
        </w:rPr>
        <w:t xml:space="preserve">ation of the supply chain and logistics sector for resilience is an uphill task and is often marred by </w:t>
      </w:r>
      <w:r w:rsidR="000A17EB">
        <w:rPr>
          <w:rFonts w:eastAsia="Times New Roman" w:cstheme="minorHAnsi"/>
          <w:sz w:val="24"/>
          <w:szCs w:val="24"/>
          <w:lang w:eastAsia="en-IN"/>
        </w:rPr>
        <w:t>a number</w:t>
      </w:r>
      <w:r w:rsidR="00E25469" w:rsidRPr="001060E5">
        <w:rPr>
          <w:rFonts w:eastAsia="Times New Roman" w:cstheme="minorHAnsi"/>
          <w:sz w:val="24"/>
          <w:szCs w:val="24"/>
          <w:lang w:eastAsia="en-IN"/>
        </w:rPr>
        <w:t xml:space="preserve"> of issues. </w:t>
      </w:r>
      <w:r w:rsidR="00C3769A" w:rsidRPr="001060E5">
        <w:rPr>
          <w:rFonts w:eastAsia="Times New Roman" w:cstheme="minorHAnsi"/>
          <w:sz w:val="24"/>
          <w:szCs w:val="24"/>
          <w:lang w:eastAsia="en-IN"/>
        </w:rPr>
        <w:t>Past literature regarding these is scant</w:t>
      </w:r>
      <w:r w:rsidR="000A17EB">
        <w:rPr>
          <w:rFonts w:eastAsia="Times New Roman" w:cstheme="minorHAnsi"/>
          <w:sz w:val="24"/>
          <w:szCs w:val="24"/>
          <w:lang w:eastAsia="en-IN"/>
        </w:rPr>
        <w:t>:</w:t>
      </w:r>
      <w:r w:rsidR="00C3769A" w:rsidRPr="001060E5">
        <w:rPr>
          <w:rFonts w:eastAsia="Times New Roman" w:cstheme="minorHAnsi"/>
          <w:sz w:val="24"/>
          <w:szCs w:val="24"/>
          <w:lang w:eastAsia="en-IN"/>
        </w:rPr>
        <w:t xml:space="preserve"> </w:t>
      </w:r>
      <w:r w:rsidR="00C3769A" w:rsidRPr="001060E5">
        <w:rPr>
          <w:rFonts w:cstheme="minorHAnsi"/>
          <w:sz w:val="24"/>
          <w:szCs w:val="24"/>
        </w:rPr>
        <w:t xml:space="preserve">Al-Talib et al. (2020) worked on IoT as a tool for supply chain resilience; Golan et al. (2020) worked on </w:t>
      </w:r>
      <w:r w:rsidR="000A17EB">
        <w:rPr>
          <w:rFonts w:cstheme="minorHAnsi"/>
          <w:sz w:val="24"/>
          <w:szCs w:val="24"/>
        </w:rPr>
        <w:t xml:space="preserve">a </w:t>
      </w:r>
      <w:r w:rsidR="00C3769A" w:rsidRPr="001060E5">
        <w:rPr>
          <w:rFonts w:cstheme="minorHAnsi"/>
          <w:sz w:val="24"/>
          <w:szCs w:val="24"/>
        </w:rPr>
        <w:t xml:space="preserve">literature review for supply chain resilience; </w:t>
      </w:r>
      <w:proofErr w:type="spellStart"/>
      <w:r w:rsidR="00C3769A" w:rsidRPr="001060E5">
        <w:rPr>
          <w:rFonts w:cstheme="minorHAnsi"/>
          <w:sz w:val="24"/>
          <w:szCs w:val="24"/>
        </w:rPr>
        <w:t>Marusak</w:t>
      </w:r>
      <w:proofErr w:type="spellEnd"/>
      <w:r w:rsidR="00C3769A" w:rsidRPr="001060E5">
        <w:rPr>
          <w:rFonts w:cstheme="minorHAnsi"/>
          <w:sz w:val="24"/>
          <w:szCs w:val="24"/>
        </w:rPr>
        <w:t xml:space="preserve"> et al. (2021) </w:t>
      </w:r>
      <w:proofErr w:type="gramStart"/>
      <w:r w:rsidR="00C3769A" w:rsidRPr="001060E5">
        <w:rPr>
          <w:rFonts w:cstheme="minorHAnsi"/>
          <w:sz w:val="24"/>
          <w:szCs w:val="24"/>
        </w:rPr>
        <w:t>studie</w:t>
      </w:r>
      <w:r w:rsidR="000A17EB">
        <w:rPr>
          <w:rFonts w:cstheme="minorHAnsi"/>
          <w:sz w:val="24"/>
          <w:szCs w:val="24"/>
        </w:rPr>
        <w:t>d</w:t>
      </w:r>
      <w:r w:rsidR="00C3769A" w:rsidRPr="001060E5">
        <w:rPr>
          <w:rFonts w:cstheme="minorHAnsi"/>
          <w:sz w:val="24"/>
          <w:szCs w:val="24"/>
        </w:rPr>
        <w:t xml:space="preserve"> </w:t>
      </w:r>
      <w:r w:rsidR="000A17EB">
        <w:rPr>
          <w:rFonts w:cstheme="minorHAnsi"/>
          <w:sz w:val="24"/>
          <w:szCs w:val="24"/>
        </w:rPr>
        <w:t xml:space="preserve"> </w:t>
      </w:r>
      <w:r w:rsidR="00C3769A" w:rsidRPr="001060E5">
        <w:rPr>
          <w:rFonts w:cstheme="minorHAnsi"/>
          <w:sz w:val="24"/>
          <w:szCs w:val="24"/>
        </w:rPr>
        <w:t>supply</w:t>
      </w:r>
      <w:proofErr w:type="gramEnd"/>
      <w:r w:rsidR="00C3769A" w:rsidRPr="001060E5">
        <w:rPr>
          <w:rFonts w:cstheme="minorHAnsi"/>
          <w:sz w:val="24"/>
          <w:szCs w:val="24"/>
        </w:rPr>
        <w:t xml:space="preserve"> chain resilience in </w:t>
      </w:r>
      <w:r w:rsidR="000A17EB">
        <w:rPr>
          <w:rFonts w:cstheme="minorHAnsi"/>
          <w:sz w:val="24"/>
          <w:szCs w:val="24"/>
        </w:rPr>
        <w:t xml:space="preserve">the </w:t>
      </w:r>
      <w:r w:rsidR="00C3769A" w:rsidRPr="001060E5">
        <w:rPr>
          <w:rFonts w:cstheme="minorHAnsi"/>
          <w:sz w:val="24"/>
          <w:szCs w:val="24"/>
        </w:rPr>
        <w:t>food industry and Sharma et al. (2021) studied mitigation strategies for supply chain resilience. Studies exploring the challenges and strategies for adopting digiti</w:t>
      </w:r>
      <w:r w:rsidR="000A17EB">
        <w:rPr>
          <w:rFonts w:cstheme="minorHAnsi"/>
          <w:sz w:val="24"/>
          <w:szCs w:val="24"/>
        </w:rPr>
        <w:t>s</w:t>
      </w:r>
      <w:r w:rsidR="00C3769A" w:rsidRPr="001060E5">
        <w:rPr>
          <w:rFonts w:cstheme="minorHAnsi"/>
          <w:sz w:val="24"/>
          <w:szCs w:val="24"/>
        </w:rPr>
        <w:t xml:space="preserve">ation technologies in </w:t>
      </w:r>
      <w:r w:rsidR="000A17EB">
        <w:rPr>
          <w:rFonts w:cstheme="minorHAnsi"/>
          <w:sz w:val="24"/>
          <w:szCs w:val="24"/>
        </w:rPr>
        <w:t xml:space="preserve">the </w:t>
      </w:r>
      <w:r w:rsidR="00C3769A" w:rsidRPr="001060E5">
        <w:rPr>
          <w:rFonts w:cstheme="minorHAnsi"/>
          <w:sz w:val="24"/>
          <w:szCs w:val="24"/>
        </w:rPr>
        <w:t xml:space="preserve">supply chain and logistics sector have not been </w:t>
      </w:r>
      <w:r w:rsidR="000A17EB">
        <w:rPr>
          <w:rFonts w:cstheme="minorHAnsi"/>
          <w:sz w:val="24"/>
          <w:szCs w:val="24"/>
        </w:rPr>
        <w:t>undertaken</w:t>
      </w:r>
      <w:r w:rsidR="00C3769A" w:rsidRPr="001060E5">
        <w:rPr>
          <w:rFonts w:cstheme="minorHAnsi"/>
          <w:sz w:val="24"/>
          <w:szCs w:val="24"/>
        </w:rPr>
        <w:t xml:space="preserve"> yet. </w:t>
      </w:r>
    </w:p>
    <w:p w14:paraId="0C3A9F39" w14:textId="4BAC78EB" w:rsidR="00B6074D" w:rsidRPr="001060E5" w:rsidRDefault="00526AE8" w:rsidP="001060E5">
      <w:pPr>
        <w:spacing w:line="276" w:lineRule="auto"/>
        <w:jc w:val="both"/>
        <w:rPr>
          <w:rFonts w:cstheme="minorHAnsi"/>
          <w:sz w:val="24"/>
          <w:szCs w:val="24"/>
        </w:rPr>
      </w:pPr>
      <w:r w:rsidRPr="001060E5">
        <w:rPr>
          <w:rFonts w:eastAsia="Times New Roman" w:cstheme="minorHAnsi"/>
          <w:sz w:val="24"/>
          <w:szCs w:val="24"/>
          <w:lang w:eastAsia="en-IN"/>
        </w:rPr>
        <w:t xml:space="preserve">Based on this background, </w:t>
      </w:r>
      <w:r w:rsidR="000A17EB">
        <w:rPr>
          <w:rFonts w:eastAsia="Times New Roman" w:cstheme="minorHAnsi"/>
          <w:sz w:val="24"/>
          <w:szCs w:val="24"/>
          <w:lang w:eastAsia="en-IN"/>
        </w:rPr>
        <w:t xml:space="preserve">the </w:t>
      </w:r>
      <w:r w:rsidRPr="001060E5">
        <w:rPr>
          <w:rFonts w:eastAsia="Times New Roman" w:cstheme="minorHAnsi"/>
          <w:sz w:val="24"/>
          <w:szCs w:val="24"/>
          <w:lang w:eastAsia="en-IN"/>
        </w:rPr>
        <w:t xml:space="preserve">inherent issues </w:t>
      </w:r>
      <w:r w:rsidR="0009705C" w:rsidRPr="001060E5">
        <w:rPr>
          <w:rFonts w:eastAsia="Times New Roman" w:cstheme="minorHAnsi"/>
          <w:sz w:val="24"/>
          <w:szCs w:val="24"/>
          <w:lang w:eastAsia="en-IN"/>
        </w:rPr>
        <w:t xml:space="preserve">and disruptions existing in </w:t>
      </w:r>
      <w:r w:rsidR="000A17EB">
        <w:rPr>
          <w:rFonts w:eastAsia="Times New Roman" w:cstheme="minorHAnsi"/>
          <w:sz w:val="24"/>
          <w:szCs w:val="24"/>
          <w:lang w:eastAsia="en-IN"/>
        </w:rPr>
        <w:t xml:space="preserve">the </w:t>
      </w:r>
      <w:r w:rsidR="0009705C" w:rsidRPr="001060E5">
        <w:rPr>
          <w:rFonts w:eastAsia="Times New Roman" w:cstheme="minorHAnsi"/>
          <w:sz w:val="24"/>
          <w:szCs w:val="24"/>
          <w:lang w:eastAsia="en-IN"/>
        </w:rPr>
        <w:t>supply chain and logistics sector</w:t>
      </w:r>
      <w:r w:rsidR="000A17EB">
        <w:rPr>
          <w:rFonts w:eastAsia="Times New Roman" w:cstheme="minorHAnsi"/>
          <w:sz w:val="24"/>
          <w:szCs w:val="24"/>
          <w:lang w:eastAsia="en-IN"/>
        </w:rPr>
        <w:t>,</w:t>
      </w:r>
      <w:r w:rsidR="0009705C" w:rsidRPr="001060E5">
        <w:rPr>
          <w:rFonts w:eastAsia="Times New Roman" w:cstheme="minorHAnsi"/>
          <w:sz w:val="24"/>
          <w:szCs w:val="24"/>
          <w:lang w:eastAsia="en-IN"/>
        </w:rPr>
        <w:t xml:space="preserve"> which </w:t>
      </w:r>
      <w:r w:rsidR="000A17EB">
        <w:rPr>
          <w:rFonts w:eastAsia="Times New Roman" w:cstheme="minorHAnsi"/>
          <w:sz w:val="24"/>
          <w:szCs w:val="24"/>
          <w:lang w:eastAsia="en-IN"/>
        </w:rPr>
        <w:t>have been</w:t>
      </w:r>
      <w:r w:rsidR="0009705C" w:rsidRPr="001060E5">
        <w:rPr>
          <w:rFonts w:eastAsia="Times New Roman" w:cstheme="minorHAnsi"/>
          <w:sz w:val="24"/>
          <w:szCs w:val="24"/>
          <w:lang w:eastAsia="en-IN"/>
        </w:rPr>
        <w:t xml:space="preserve"> even more exacerbated due to </w:t>
      </w:r>
      <w:r w:rsidR="000A17EB">
        <w:rPr>
          <w:rFonts w:eastAsia="Times New Roman" w:cstheme="minorHAnsi"/>
          <w:sz w:val="24"/>
          <w:szCs w:val="24"/>
          <w:lang w:eastAsia="en-IN"/>
        </w:rPr>
        <w:t xml:space="preserve">the </w:t>
      </w:r>
      <w:r w:rsidRPr="001060E5">
        <w:rPr>
          <w:rFonts w:cstheme="minorHAnsi"/>
          <w:sz w:val="24"/>
          <w:szCs w:val="24"/>
        </w:rPr>
        <w:t>COVID-19</w:t>
      </w:r>
      <w:r w:rsidR="004C0D52" w:rsidRPr="001060E5">
        <w:rPr>
          <w:rFonts w:cstheme="minorHAnsi"/>
          <w:sz w:val="24"/>
          <w:szCs w:val="24"/>
        </w:rPr>
        <w:t xml:space="preserve"> </w:t>
      </w:r>
      <w:r w:rsidRPr="001060E5">
        <w:rPr>
          <w:rFonts w:cstheme="minorHAnsi"/>
          <w:sz w:val="24"/>
          <w:szCs w:val="24"/>
        </w:rPr>
        <w:t>pandemic</w:t>
      </w:r>
      <w:r w:rsidR="0054138D" w:rsidRPr="001060E5">
        <w:rPr>
          <w:rFonts w:cstheme="minorHAnsi"/>
          <w:sz w:val="24"/>
          <w:szCs w:val="24"/>
        </w:rPr>
        <w:t>,</w:t>
      </w:r>
      <w:r w:rsidR="004C0D52" w:rsidRPr="001060E5">
        <w:rPr>
          <w:rFonts w:cstheme="minorHAnsi"/>
          <w:sz w:val="24"/>
          <w:szCs w:val="24"/>
        </w:rPr>
        <w:t xml:space="preserve"> </w:t>
      </w:r>
      <w:r w:rsidRPr="001060E5">
        <w:rPr>
          <w:rFonts w:cstheme="minorHAnsi"/>
          <w:sz w:val="24"/>
          <w:szCs w:val="24"/>
        </w:rPr>
        <w:t xml:space="preserve">this study </w:t>
      </w:r>
      <w:r w:rsidR="0054138D" w:rsidRPr="001060E5">
        <w:rPr>
          <w:rFonts w:cstheme="minorHAnsi"/>
          <w:sz w:val="24"/>
          <w:szCs w:val="24"/>
        </w:rPr>
        <w:t>trie</w:t>
      </w:r>
      <w:r w:rsidR="000A17EB">
        <w:rPr>
          <w:rFonts w:cstheme="minorHAnsi"/>
          <w:sz w:val="24"/>
          <w:szCs w:val="24"/>
        </w:rPr>
        <w:t>s</w:t>
      </w:r>
      <w:r w:rsidR="0054138D" w:rsidRPr="001060E5">
        <w:rPr>
          <w:rFonts w:cstheme="minorHAnsi"/>
          <w:sz w:val="24"/>
          <w:szCs w:val="24"/>
        </w:rPr>
        <w:t xml:space="preserve"> to </w:t>
      </w:r>
      <w:r w:rsidR="00B6074D" w:rsidRPr="001060E5">
        <w:rPr>
          <w:rFonts w:cstheme="minorHAnsi"/>
          <w:sz w:val="24"/>
          <w:szCs w:val="24"/>
        </w:rPr>
        <w:t xml:space="preserve">answer </w:t>
      </w:r>
      <w:r w:rsidR="000A17EB">
        <w:rPr>
          <w:rFonts w:cstheme="minorHAnsi"/>
          <w:sz w:val="24"/>
          <w:szCs w:val="24"/>
        </w:rPr>
        <w:t xml:space="preserve">the </w:t>
      </w:r>
      <w:r w:rsidR="00B6074D" w:rsidRPr="001060E5">
        <w:rPr>
          <w:rFonts w:cstheme="minorHAnsi"/>
          <w:sz w:val="24"/>
          <w:szCs w:val="24"/>
        </w:rPr>
        <w:t>following research questions:</w:t>
      </w:r>
    </w:p>
    <w:p w14:paraId="3FFB0C46" w14:textId="669493F6" w:rsidR="00A73EF8" w:rsidRPr="001060E5" w:rsidRDefault="00B6074D" w:rsidP="001060E5">
      <w:pPr>
        <w:pStyle w:val="ListParagraph"/>
        <w:numPr>
          <w:ilvl w:val="0"/>
          <w:numId w:val="12"/>
        </w:numPr>
        <w:spacing w:line="276" w:lineRule="auto"/>
        <w:jc w:val="both"/>
        <w:rPr>
          <w:rFonts w:cstheme="minorHAnsi"/>
          <w:sz w:val="24"/>
          <w:szCs w:val="24"/>
        </w:rPr>
      </w:pPr>
      <w:r w:rsidRPr="001060E5">
        <w:rPr>
          <w:rFonts w:cstheme="minorHAnsi"/>
          <w:sz w:val="24"/>
          <w:szCs w:val="24"/>
        </w:rPr>
        <w:t xml:space="preserve">What are the barriers </w:t>
      </w:r>
      <w:r w:rsidR="00A73EF8" w:rsidRPr="001060E5">
        <w:rPr>
          <w:rFonts w:cstheme="minorHAnsi"/>
          <w:sz w:val="24"/>
          <w:szCs w:val="24"/>
        </w:rPr>
        <w:t xml:space="preserve">to </w:t>
      </w:r>
      <w:r w:rsidR="000A17EB">
        <w:rPr>
          <w:rFonts w:cstheme="minorHAnsi"/>
          <w:sz w:val="24"/>
          <w:szCs w:val="24"/>
        </w:rPr>
        <w:t xml:space="preserve">the </w:t>
      </w:r>
      <w:r w:rsidR="00A73EF8" w:rsidRPr="001060E5">
        <w:rPr>
          <w:rFonts w:cstheme="minorHAnsi"/>
          <w:sz w:val="24"/>
          <w:szCs w:val="24"/>
        </w:rPr>
        <w:t>adoption of digiti</w:t>
      </w:r>
      <w:r w:rsidR="000A17EB">
        <w:rPr>
          <w:rFonts w:cstheme="minorHAnsi"/>
          <w:sz w:val="24"/>
          <w:szCs w:val="24"/>
        </w:rPr>
        <w:t>s</w:t>
      </w:r>
      <w:r w:rsidR="00A73EF8" w:rsidRPr="001060E5">
        <w:rPr>
          <w:rFonts w:cstheme="minorHAnsi"/>
          <w:sz w:val="24"/>
          <w:szCs w:val="24"/>
        </w:rPr>
        <w:t xml:space="preserve">ation technologies for </w:t>
      </w:r>
      <w:r w:rsidR="000A17EB">
        <w:rPr>
          <w:rFonts w:cstheme="minorHAnsi"/>
          <w:sz w:val="24"/>
          <w:szCs w:val="24"/>
        </w:rPr>
        <w:t xml:space="preserve">achieving </w:t>
      </w:r>
      <w:r w:rsidR="00A73EF8" w:rsidRPr="001060E5">
        <w:rPr>
          <w:rFonts w:cstheme="minorHAnsi"/>
          <w:sz w:val="24"/>
          <w:szCs w:val="24"/>
        </w:rPr>
        <w:t>supply chain and logistics resilience?</w:t>
      </w:r>
    </w:p>
    <w:p w14:paraId="1D12A69C" w14:textId="478AB142" w:rsidR="00A73EF8" w:rsidRPr="001060E5" w:rsidRDefault="00A73EF8" w:rsidP="001060E5">
      <w:pPr>
        <w:pStyle w:val="ListParagraph"/>
        <w:numPr>
          <w:ilvl w:val="0"/>
          <w:numId w:val="12"/>
        </w:numPr>
        <w:spacing w:line="276" w:lineRule="auto"/>
        <w:jc w:val="both"/>
        <w:rPr>
          <w:rFonts w:cstheme="minorHAnsi"/>
          <w:sz w:val="24"/>
          <w:szCs w:val="24"/>
        </w:rPr>
      </w:pPr>
      <w:r w:rsidRPr="001060E5">
        <w:rPr>
          <w:rFonts w:cstheme="minorHAnsi"/>
          <w:sz w:val="24"/>
          <w:szCs w:val="24"/>
        </w:rPr>
        <w:t xml:space="preserve">What strategies can be identified to overcome the challenges/barriers to </w:t>
      </w:r>
      <w:r w:rsidR="000A17EB">
        <w:rPr>
          <w:rFonts w:cstheme="minorHAnsi"/>
          <w:sz w:val="24"/>
          <w:szCs w:val="24"/>
        </w:rPr>
        <w:t xml:space="preserve">the </w:t>
      </w:r>
      <w:r w:rsidRPr="001060E5">
        <w:rPr>
          <w:rFonts w:cstheme="minorHAnsi"/>
          <w:sz w:val="24"/>
          <w:szCs w:val="24"/>
        </w:rPr>
        <w:t>adoption of digiti</w:t>
      </w:r>
      <w:r w:rsidR="000A17EB">
        <w:rPr>
          <w:rFonts w:cstheme="minorHAnsi"/>
          <w:sz w:val="24"/>
          <w:szCs w:val="24"/>
        </w:rPr>
        <w:t>s</w:t>
      </w:r>
      <w:r w:rsidRPr="001060E5">
        <w:rPr>
          <w:rFonts w:cstheme="minorHAnsi"/>
          <w:sz w:val="24"/>
          <w:szCs w:val="24"/>
        </w:rPr>
        <w:t xml:space="preserve">ation technologies for </w:t>
      </w:r>
      <w:r w:rsidR="000A17EB">
        <w:rPr>
          <w:rFonts w:cstheme="minorHAnsi"/>
          <w:sz w:val="24"/>
          <w:szCs w:val="24"/>
        </w:rPr>
        <w:t>achieving</w:t>
      </w:r>
      <w:r w:rsidRPr="001060E5">
        <w:rPr>
          <w:rFonts w:cstheme="minorHAnsi"/>
          <w:sz w:val="24"/>
          <w:szCs w:val="24"/>
        </w:rPr>
        <w:t xml:space="preserve"> supply chain and logistics resilience?</w:t>
      </w:r>
    </w:p>
    <w:p w14:paraId="6F8E6597" w14:textId="674BFC3A" w:rsidR="00A73EF8" w:rsidRPr="001060E5" w:rsidRDefault="00A73EF8" w:rsidP="001060E5">
      <w:pPr>
        <w:pStyle w:val="ListParagraph"/>
        <w:numPr>
          <w:ilvl w:val="0"/>
          <w:numId w:val="12"/>
        </w:numPr>
        <w:spacing w:line="276" w:lineRule="auto"/>
        <w:jc w:val="both"/>
        <w:rPr>
          <w:rFonts w:cstheme="minorHAnsi"/>
          <w:sz w:val="24"/>
          <w:szCs w:val="24"/>
        </w:rPr>
      </w:pPr>
      <w:r w:rsidRPr="001060E5">
        <w:rPr>
          <w:rFonts w:cstheme="minorHAnsi"/>
          <w:sz w:val="24"/>
          <w:szCs w:val="24"/>
        </w:rPr>
        <w:t xml:space="preserve">Which are the most prominent </w:t>
      </w:r>
      <w:r w:rsidR="000A17EB">
        <w:rPr>
          <w:rFonts w:cstheme="minorHAnsi"/>
          <w:sz w:val="24"/>
          <w:szCs w:val="24"/>
        </w:rPr>
        <w:t xml:space="preserve">of the </w:t>
      </w:r>
      <w:r w:rsidRPr="001060E5">
        <w:rPr>
          <w:rFonts w:cstheme="minorHAnsi"/>
          <w:sz w:val="24"/>
          <w:szCs w:val="24"/>
        </w:rPr>
        <w:t xml:space="preserve">barriers identified to </w:t>
      </w:r>
      <w:r w:rsidR="000A17EB">
        <w:rPr>
          <w:rFonts w:cstheme="minorHAnsi"/>
          <w:sz w:val="24"/>
          <w:szCs w:val="24"/>
        </w:rPr>
        <w:t xml:space="preserve">the </w:t>
      </w:r>
      <w:r w:rsidRPr="001060E5">
        <w:rPr>
          <w:rFonts w:cstheme="minorHAnsi"/>
          <w:sz w:val="24"/>
          <w:szCs w:val="24"/>
        </w:rPr>
        <w:t>adoption of digiti</w:t>
      </w:r>
      <w:r w:rsidR="000A17EB">
        <w:rPr>
          <w:rFonts w:cstheme="minorHAnsi"/>
          <w:sz w:val="24"/>
          <w:szCs w:val="24"/>
        </w:rPr>
        <w:t>s</w:t>
      </w:r>
      <w:r w:rsidRPr="001060E5">
        <w:rPr>
          <w:rFonts w:cstheme="minorHAnsi"/>
          <w:sz w:val="24"/>
          <w:szCs w:val="24"/>
        </w:rPr>
        <w:t xml:space="preserve">ation technologies for </w:t>
      </w:r>
      <w:r w:rsidR="000A17EB">
        <w:rPr>
          <w:rFonts w:cstheme="minorHAnsi"/>
          <w:sz w:val="24"/>
          <w:szCs w:val="24"/>
        </w:rPr>
        <w:t>achieving</w:t>
      </w:r>
      <w:r w:rsidRPr="001060E5">
        <w:rPr>
          <w:rFonts w:cstheme="minorHAnsi"/>
          <w:sz w:val="24"/>
          <w:szCs w:val="24"/>
        </w:rPr>
        <w:t xml:space="preserve"> supply chain and logistics resilience?</w:t>
      </w:r>
    </w:p>
    <w:p w14:paraId="44DC5787" w14:textId="4D343B02" w:rsidR="006B08DD" w:rsidRPr="001060E5" w:rsidRDefault="006B08DD" w:rsidP="001060E5">
      <w:pPr>
        <w:spacing w:line="276" w:lineRule="auto"/>
        <w:jc w:val="both"/>
        <w:rPr>
          <w:rFonts w:eastAsia="Times New Roman" w:cstheme="minorHAnsi"/>
          <w:sz w:val="24"/>
          <w:szCs w:val="24"/>
          <w:lang w:eastAsia="en-IN"/>
        </w:rPr>
      </w:pPr>
      <w:r w:rsidRPr="001060E5">
        <w:rPr>
          <w:rFonts w:eastAsia="Times New Roman" w:cstheme="minorHAnsi"/>
          <w:sz w:val="24"/>
          <w:szCs w:val="24"/>
          <w:lang w:eastAsia="en-IN"/>
        </w:rPr>
        <w:t xml:space="preserve">The structure of this paper is </w:t>
      </w:r>
      <w:r w:rsidR="000A17EB">
        <w:rPr>
          <w:rFonts w:eastAsia="Times New Roman" w:cstheme="minorHAnsi"/>
          <w:sz w:val="24"/>
          <w:szCs w:val="24"/>
          <w:lang w:eastAsia="en-IN"/>
        </w:rPr>
        <w:t xml:space="preserve">as </w:t>
      </w:r>
      <w:r w:rsidRPr="001060E5">
        <w:rPr>
          <w:rFonts w:eastAsia="Times New Roman" w:cstheme="minorHAnsi"/>
          <w:sz w:val="24"/>
          <w:szCs w:val="24"/>
          <w:lang w:eastAsia="en-IN"/>
        </w:rPr>
        <w:t xml:space="preserve">follows. </w:t>
      </w:r>
      <w:r w:rsidR="000A17EB">
        <w:rPr>
          <w:rFonts w:eastAsia="Times New Roman" w:cstheme="minorHAnsi"/>
          <w:sz w:val="24"/>
          <w:szCs w:val="24"/>
          <w:lang w:eastAsia="en-IN"/>
        </w:rPr>
        <w:t>The l</w:t>
      </w:r>
      <w:r w:rsidRPr="001060E5">
        <w:rPr>
          <w:rFonts w:eastAsia="Times New Roman" w:cstheme="minorHAnsi"/>
          <w:sz w:val="24"/>
          <w:szCs w:val="24"/>
          <w:lang w:eastAsia="en-IN"/>
        </w:rPr>
        <w:t>iterature is review</w:t>
      </w:r>
      <w:r w:rsidR="00730E3E" w:rsidRPr="001060E5">
        <w:rPr>
          <w:rFonts w:eastAsia="Times New Roman" w:cstheme="minorHAnsi"/>
          <w:sz w:val="24"/>
          <w:szCs w:val="24"/>
          <w:lang w:eastAsia="en-IN"/>
        </w:rPr>
        <w:t>ed</w:t>
      </w:r>
      <w:r w:rsidRPr="001060E5">
        <w:rPr>
          <w:rFonts w:eastAsia="Times New Roman" w:cstheme="minorHAnsi"/>
          <w:sz w:val="24"/>
          <w:szCs w:val="24"/>
          <w:lang w:eastAsia="en-IN"/>
        </w:rPr>
        <w:t xml:space="preserve"> in </w:t>
      </w:r>
      <w:r w:rsidR="0054138D" w:rsidRPr="001060E5">
        <w:rPr>
          <w:rFonts w:eastAsia="Times New Roman" w:cstheme="minorHAnsi"/>
          <w:sz w:val="24"/>
          <w:szCs w:val="24"/>
          <w:lang w:eastAsia="en-IN"/>
        </w:rPr>
        <w:t>S</w:t>
      </w:r>
      <w:r w:rsidRPr="001060E5">
        <w:rPr>
          <w:rFonts w:eastAsia="Times New Roman" w:cstheme="minorHAnsi"/>
          <w:sz w:val="24"/>
          <w:szCs w:val="24"/>
          <w:lang w:eastAsia="en-IN"/>
        </w:rPr>
        <w:t>ection 2</w:t>
      </w:r>
      <w:r w:rsidR="00730E3E" w:rsidRPr="001060E5">
        <w:rPr>
          <w:rFonts w:eastAsia="Times New Roman" w:cstheme="minorHAnsi"/>
          <w:sz w:val="24"/>
          <w:szCs w:val="24"/>
          <w:lang w:eastAsia="en-IN"/>
        </w:rPr>
        <w:t xml:space="preserve"> and</w:t>
      </w:r>
      <w:r w:rsidR="004C0D52" w:rsidRPr="001060E5">
        <w:rPr>
          <w:rFonts w:eastAsia="Times New Roman" w:cstheme="minorHAnsi"/>
          <w:sz w:val="24"/>
          <w:szCs w:val="24"/>
          <w:lang w:eastAsia="en-IN"/>
        </w:rPr>
        <w:t xml:space="preserve"> </w:t>
      </w:r>
      <w:r w:rsidR="00257C26" w:rsidRPr="001060E5">
        <w:rPr>
          <w:rFonts w:eastAsia="Times New Roman" w:cstheme="minorHAnsi"/>
          <w:sz w:val="24"/>
          <w:szCs w:val="24"/>
          <w:lang w:eastAsia="en-IN"/>
        </w:rPr>
        <w:t xml:space="preserve">research gaps are highlighted. </w:t>
      </w:r>
      <w:r w:rsidR="000A17EB">
        <w:rPr>
          <w:rFonts w:eastAsia="Times New Roman" w:cstheme="minorHAnsi"/>
          <w:sz w:val="24"/>
          <w:szCs w:val="24"/>
          <w:lang w:eastAsia="en-IN"/>
        </w:rPr>
        <w:t>The m</w:t>
      </w:r>
      <w:r w:rsidR="00257C26" w:rsidRPr="001060E5">
        <w:rPr>
          <w:rFonts w:eastAsia="Times New Roman" w:cstheme="minorHAnsi"/>
          <w:sz w:val="24"/>
          <w:szCs w:val="24"/>
          <w:lang w:eastAsia="en-IN"/>
        </w:rPr>
        <w:t xml:space="preserve">ethodology is discussed in </w:t>
      </w:r>
      <w:r w:rsidR="0054138D" w:rsidRPr="001060E5">
        <w:rPr>
          <w:rFonts w:eastAsia="Times New Roman" w:cstheme="minorHAnsi"/>
          <w:sz w:val="24"/>
          <w:szCs w:val="24"/>
          <w:lang w:eastAsia="en-IN"/>
        </w:rPr>
        <w:t>S</w:t>
      </w:r>
      <w:r w:rsidR="00257C26" w:rsidRPr="001060E5">
        <w:rPr>
          <w:rFonts w:eastAsia="Times New Roman" w:cstheme="minorHAnsi"/>
          <w:sz w:val="24"/>
          <w:szCs w:val="24"/>
          <w:lang w:eastAsia="en-IN"/>
        </w:rPr>
        <w:t xml:space="preserve">ection 3. Section 4 discusses the case and expert background. Section 5 </w:t>
      </w:r>
      <w:r w:rsidR="000A3555" w:rsidRPr="001060E5">
        <w:rPr>
          <w:rFonts w:eastAsia="Times New Roman" w:cstheme="minorHAnsi"/>
          <w:sz w:val="24"/>
          <w:szCs w:val="24"/>
          <w:lang w:eastAsia="en-IN"/>
        </w:rPr>
        <w:t>presents the</w:t>
      </w:r>
      <w:r w:rsidR="00257C26" w:rsidRPr="001060E5">
        <w:rPr>
          <w:rFonts w:eastAsia="Times New Roman" w:cstheme="minorHAnsi"/>
          <w:sz w:val="24"/>
          <w:szCs w:val="24"/>
          <w:lang w:eastAsia="en-IN"/>
        </w:rPr>
        <w:t xml:space="preserve"> results of the analysis. </w:t>
      </w:r>
      <w:r w:rsidR="000A3555" w:rsidRPr="001060E5">
        <w:rPr>
          <w:rFonts w:eastAsia="Times New Roman" w:cstheme="minorHAnsi"/>
          <w:sz w:val="24"/>
          <w:szCs w:val="24"/>
          <w:lang w:eastAsia="en-IN"/>
        </w:rPr>
        <w:t xml:space="preserve">Section 6 discusses the results of the study. </w:t>
      </w:r>
      <w:r w:rsidR="00257C26" w:rsidRPr="001060E5">
        <w:rPr>
          <w:rFonts w:eastAsia="Times New Roman" w:cstheme="minorHAnsi"/>
          <w:sz w:val="24"/>
          <w:szCs w:val="24"/>
          <w:lang w:eastAsia="en-IN"/>
        </w:rPr>
        <w:t xml:space="preserve">Section </w:t>
      </w:r>
      <w:r w:rsidR="000A3555" w:rsidRPr="001060E5">
        <w:rPr>
          <w:rFonts w:eastAsia="Times New Roman" w:cstheme="minorHAnsi"/>
          <w:sz w:val="24"/>
          <w:szCs w:val="24"/>
          <w:lang w:eastAsia="en-IN"/>
        </w:rPr>
        <w:t>7</w:t>
      </w:r>
      <w:r w:rsidR="00257C26" w:rsidRPr="001060E5">
        <w:rPr>
          <w:rFonts w:eastAsia="Times New Roman" w:cstheme="minorHAnsi"/>
          <w:sz w:val="24"/>
          <w:szCs w:val="24"/>
          <w:lang w:eastAsia="en-IN"/>
        </w:rPr>
        <w:t xml:space="preserve"> highlights </w:t>
      </w:r>
      <w:r w:rsidR="000A17EB">
        <w:rPr>
          <w:rFonts w:eastAsia="Times New Roman" w:cstheme="minorHAnsi"/>
          <w:sz w:val="24"/>
          <w:szCs w:val="24"/>
          <w:lang w:eastAsia="en-IN"/>
        </w:rPr>
        <w:t xml:space="preserve">the </w:t>
      </w:r>
      <w:r w:rsidR="00257C26" w:rsidRPr="001060E5">
        <w:rPr>
          <w:rFonts w:eastAsia="Times New Roman" w:cstheme="minorHAnsi"/>
          <w:sz w:val="24"/>
          <w:szCs w:val="24"/>
          <w:lang w:eastAsia="en-IN"/>
        </w:rPr>
        <w:t xml:space="preserve">implications of the study and </w:t>
      </w:r>
      <w:r w:rsidR="0054138D" w:rsidRPr="001060E5">
        <w:rPr>
          <w:rFonts w:eastAsia="Times New Roman" w:cstheme="minorHAnsi"/>
          <w:sz w:val="24"/>
          <w:szCs w:val="24"/>
          <w:lang w:eastAsia="en-IN"/>
        </w:rPr>
        <w:t xml:space="preserve">the </w:t>
      </w:r>
      <w:r w:rsidR="00257C26" w:rsidRPr="001060E5">
        <w:rPr>
          <w:rFonts w:eastAsia="Times New Roman" w:cstheme="minorHAnsi"/>
          <w:sz w:val="24"/>
          <w:szCs w:val="24"/>
          <w:lang w:eastAsia="en-IN"/>
        </w:rPr>
        <w:t xml:space="preserve">last </w:t>
      </w:r>
      <w:r w:rsidR="000A17EB">
        <w:rPr>
          <w:rFonts w:eastAsia="Times New Roman" w:cstheme="minorHAnsi"/>
          <w:sz w:val="24"/>
          <w:szCs w:val="24"/>
          <w:lang w:eastAsia="en-IN"/>
        </w:rPr>
        <w:t>s</w:t>
      </w:r>
      <w:r w:rsidR="00257C26" w:rsidRPr="001060E5">
        <w:rPr>
          <w:rFonts w:eastAsia="Times New Roman" w:cstheme="minorHAnsi"/>
          <w:sz w:val="24"/>
          <w:szCs w:val="24"/>
          <w:lang w:eastAsia="en-IN"/>
        </w:rPr>
        <w:t>ection presents conclusions.</w:t>
      </w:r>
    </w:p>
    <w:p w14:paraId="5416B1AE" w14:textId="77777777" w:rsidR="00971B6E" w:rsidRPr="001060E5" w:rsidRDefault="00971B6E" w:rsidP="001060E5">
      <w:pPr>
        <w:spacing w:line="276" w:lineRule="auto"/>
        <w:jc w:val="both"/>
        <w:rPr>
          <w:rFonts w:cstheme="minorHAnsi"/>
          <w:b/>
          <w:bCs/>
          <w:sz w:val="24"/>
          <w:szCs w:val="24"/>
        </w:rPr>
      </w:pPr>
      <w:r w:rsidRPr="001060E5">
        <w:rPr>
          <w:rFonts w:cstheme="minorHAnsi"/>
          <w:b/>
          <w:bCs/>
          <w:sz w:val="24"/>
          <w:szCs w:val="24"/>
        </w:rPr>
        <w:t>2. Literature Review</w:t>
      </w:r>
    </w:p>
    <w:p w14:paraId="05AB3FAC" w14:textId="1FFE809C" w:rsidR="00971B6E" w:rsidRPr="001060E5" w:rsidRDefault="00971B6E" w:rsidP="001060E5">
      <w:pPr>
        <w:spacing w:line="276" w:lineRule="auto"/>
        <w:jc w:val="both"/>
        <w:rPr>
          <w:rFonts w:cstheme="minorHAnsi"/>
          <w:i/>
          <w:iCs/>
          <w:sz w:val="24"/>
          <w:szCs w:val="24"/>
          <w:lang w:val="en-US" w:bidi="ar-SA"/>
        </w:rPr>
      </w:pPr>
      <w:r w:rsidRPr="001060E5">
        <w:rPr>
          <w:rFonts w:cstheme="minorHAnsi"/>
          <w:i/>
          <w:iCs/>
          <w:sz w:val="24"/>
          <w:szCs w:val="24"/>
        </w:rPr>
        <w:t xml:space="preserve">2.1 Supply </w:t>
      </w:r>
      <w:r w:rsidR="000A17EB">
        <w:rPr>
          <w:rFonts w:cstheme="minorHAnsi"/>
          <w:i/>
          <w:iCs/>
          <w:sz w:val="24"/>
          <w:szCs w:val="24"/>
        </w:rPr>
        <w:t>c</w:t>
      </w:r>
      <w:r w:rsidRPr="001060E5">
        <w:rPr>
          <w:rFonts w:cstheme="minorHAnsi"/>
          <w:i/>
          <w:iCs/>
          <w:sz w:val="24"/>
          <w:szCs w:val="24"/>
        </w:rPr>
        <w:t xml:space="preserve">hain </w:t>
      </w:r>
      <w:r w:rsidR="000A17EB">
        <w:rPr>
          <w:rFonts w:cstheme="minorHAnsi"/>
          <w:i/>
          <w:iCs/>
          <w:sz w:val="24"/>
          <w:szCs w:val="24"/>
        </w:rPr>
        <w:t>m</w:t>
      </w:r>
      <w:r w:rsidRPr="001060E5">
        <w:rPr>
          <w:rFonts w:cstheme="minorHAnsi"/>
          <w:i/>
          <w:iCs/>
          <w:sz w:val="24"/>
          <w:szCs w:val="24"/>
        </w:rPr>
        <w:t>anagement</w:t>
      </w:r>
      <w:r w:rsidR="00D85388" w:rsidRPr="001060E5">
        <w:rPr>
          <w:rFonts w:cstheme="minorHAnsi"/>
          <w:i/>
          <w:iCs/>
          <w:sz w:val="24"/>
          <w:szCs w:val="24"/>
        </w:rPr>
        <w:t xml:space="preserve">, logistics </w:t>
      </w:r>
      <w:r w:rsidR="00EB6853" w:rsidRPr="001060E5">
        <w:rPr>
          <w:rFonts w:cstheme="minorHAnsi"/>
          <w:i/>
          <w:iCs/>
          <w:sz w:val="24"/>
          <w:szCs w:val="24"/>
        </w:rPr>
        <w:t xml:space="preserve">resilience </w:t>
      </w:r>
      <w:r w:rsidR="00D85388" w:rsidRPr="001060E5">
        <w:rPr>
          <w:rFonts w:cstheme="minorHAnsi"/>
          <w:i/>
          <w:iCs/>
          <w:sz w:val="24"/>
          <w:szCs w:val="24"/>
          <w:lang w:val="en-US" w:bidi="ar-SA"/>
        </w:rPr>
        <w:t xml:space="preserve">and </w:t>
      </w:r>
      <w:proofErr w:type="spellStart"/>
      <w:r w:rsidR="00D85388" w:rsidRPr="001060E5">
        <w:rPr>
          <w:rFonts w:cstheme="minorHAnsi"/>
          <w:i/>
          <w:iCs/>
          <w:sz w:val="24"/>
          <w:szCs w:val="24"/>
          <w:lang w:val="en-US" w:bidi="ar-SA"/>
        </w:rPr>
        <w:t>digiti</w:t>
      </w:r>
      <w:r w:rsidR="000A17EB">
        <w:rPr>
          <w:rFonts w:cstheme="minorHAnsi"/>
          <w:i/>
          <w:iCs/>
          <w:sz w:val="24"/>
          <w:szCs w:val="24"/>
          <w:lang w:val="en-US" w:bidi="ar-SA"/>
        </w:rPr>
        <w:t>s</w:t>
      </w:r>
      <w:r w:rsidR="00D85388" w:rsidRPr="001060E5">
        <w:rPr>
          <w:rFonts w:cstheme="minorHAnsi"/>
          <w:i/>
          <w:iCs/>
          <w:sz w:val="24"/>
          <w:szCs w:val="24"/>
          <w:lang w:val="en-US" w:bidi="ar-SA"/>
        </w:rPr>
        <w:t>ation</w:t>
      </w:r>
      <w:proofErr w:type="spellEnd"/>
      <w:r w:rsidR="00D85388" w:rsidRPr="001060E5">
        <w:rPr>
          <w:rFonts w:cstheme="minorHAnsi"/>
          <w:i/>
          <w:iCs/>
          <w:sz w:val="24"/>
          <w:szCs w:val="24"/>
          <w:lang w:val="en-US" w:bidi="ar-SA"/>
        </w:rPr>
        <w:t xml:space="preserve"> technologies</w:t>
      </w:r>
    </w:p>
    <w:p w14:paraId="15B66CB3" w14:textId="1409DB3E" w:rsidR="00EB6853" w:rsidRPr="001060E5" w:rsidRDefault="005E50EF" w:rsidP="001060E5">
      <w:pPr>
        <w:spacing w:line="276" w:lineRule="auto"/>
        <w:jc w:val="both"/>
        <w:rPr>
          <w:rFonts w:cstheme="minorHAnsi"/>
          <w:sz w:val="24"/>
          <w:szCs w:val="24"/>
          <w:lang w:val="en-US"/>
        </w:rPr>
      </w:pPr>
      <w:r w:rsidRPr="001060E5">
        <w:rPr>
          <w:rFonts w:cstheme="minorHAnsi"/>
          <w:sz w:val="24"/>
          <w:szCs w:val="24"/>
        </w:rPr>
        <w:t xml:space="preserve">Supply chain management is a crucial part </w:t>
      </w:r>
      <w:r w:rsidR="000A17EB">
        <w:rPr>
          <w:rFonts w:cstheme="minorHAnsi"/>
          <w:sz w:val="24"/>
          <w:szCs w:val="24"/>
        </w:rPr>
        <w:t>of</w:t>
      </w:r>
      <w:r w:rsidRPr="001060E5">
        <w:rPr>
          <w:rFonts w:cstheme="minorHAnsi"/>
          <w:sz w:val="24"/>
          <w:szCs w:val="24"/>
        </w:rPr>
        <w:t xml:space="preserve"> </w:t>
      </w:r>
      <w:r w:rsidR="0054138D" w:rsidRPr="001060E5">
        <w:rPr>
          <w:rFonts w:cstheme="minorHAnsi"/>
          <w:sz w:val="24"/>
          <w:szCs w:val="24"/>
        </w:rPr>
        <w:t>improving</w:t>
      </w:r>
      <w:r w:rsidR="004C0D52" w:rsidRPr="001060E5">
        <w:rPr>
          <w:rFonts w:cstheme="minorHAnsi"/>
          <w:sz w:val="24"/>
          <w:szCs w:val="24"/>
        </w:rPr>
        <w:t xml:space="preserve"> </w:t>
      </w:r>
      <w:r w:rsidR="000A17EB">
        <w:rPr>
          <w:rFonts w:cstheme="minorHAnsi"/>
          <w:sz w:val="24"/>
          <w:szCs w:val="24"/>
        </w:rPr>
        <w:t xml:space="preserve">an </w:t>
      </w:r>
      <w:r w:rsidRPr="001060E5">
        <w:rPr>
          <w:rFonts w:cstheme="minorHAnsi"/>
          <w:sz w:val="24"/>
          <w:szCs w:val="24"/>
        </w:rPr>
        <w:t>organi</w:t>
      </w:r>
      <w:r w:rsidR="00B5483D" w:rsidRPr="001060E5">
        <w:rPr>
          <w:rFonts w:cstheme="minorHAnsi"/>
          <w:sz w:val="24"/>
          <w:szCs w:val="24"/>
        </w:rPr>
        <w:t>s</w:t>
      </w:r>
      <w:r w:rsidRPr="001060E5">
        <w:rPr>
          <w:rFonts w:cstheme="minorHAnsi"/>
          <w:sz w:val="24"/>
          <w:szCs w:val="24"/>
        </w:rPr>
        <w:t>ation's productivity, profitability and competitive success</w:t>
      </w:r>
      <w:r w:rsidR="00971B6E" w:rsidRPr="001060E5">
        <w:rPr>
          <w:rFonts w:cstheme="minorHAnsi"/>
          <w:sz w:val="24"/>
          <w:szCs w:val="24"/>
        </w:rPr>
        <w:t xml:space="preserve"> (</w:t>
      </w:r>
      <w:r w:rsidR="00971B6E" w:rsidRPr="001060E5">
        <w:rPr>
          <w:rFonts w:cstheme="minorHAnsi"/>
          <w:sz w:val="24"/>
          <w:szCs w:val="24"/>
          <w:shd w:val="clear" w:color="auto" w:fill="FFFFFF"/>
        </w:rPr>
        <w:t>Verma et al., 2011).</w:t>
      </w:r>
      <w:r w:rsidR="00C2416F" w:rsidRPr="001060E5">
        <w:rPr>
          <w:rFonts w:cstheme="minorHAnsi"/>
          <w:sz w:val="24"/>
          <w:szCs w:val="24"/>
          <w:shd w:val="clear" w:color="auto" w:fill="FFFFFF"/>
        </w:rPr>
        <w:t xml:space="preserve"> </w:t>
      </w:r>
      <w:r w:rsidR="000D77D6">
        <w:rPr>
          <w:rFonts w:cstheme="minorHAnsi"/>
          <w:sz w:val="24"/>
          <w:szCs w:val="24"/>
          <w:shd w:val="clear" w:color="auto" w:fill="FFFFFF"/>
        </w:rPr>
        <w:t>It</w:t>
      </w:r>
      <w:r w:rsidR="00971B6E" w:rsidRPr="001060E5">
        <w:rPr>
          <w:rFonts w:cstheme="minorHAnsi"/>
          <w:sz w:val="24"/>
          <w:szCs w:val="24"/>
          <w:lang w:val="en-US"/>
        </w:rPr>
        <w:t xml:space="preserve"> is the basic requirement of any </w:t>
      </w:r>
      <w:r w:rsidR="0054138D" w:rsidRPr="001060E5">
        <w:rPr>
          <w:rFonts w:cstheme="minorHAnsi"/>
          <w:sz w:val="24"/>
          <w:szCs w:val="24"/>
          <w:lang w:val="en-US"/>
        </w:rPr>
        <w:t>company</w:t>
      </w:r>
      <w:r w:rsidR="004C0D52" w:rsidRPr="001060E5">
        <w:rPr>
          <w:rFonts w:cstheme="minorHAnsi"/>
          <w:sz w:val="24"/>
          <w:szCs w:val="24"/>
          <w:lang w:val="en-US"/>
        </w:rPr>
        <w:t xml:space="preserve"> </w:t>
      </w:r>
      <w:r w:rsidR="00971B6E" w:rsidRPr="001060E5">
        <w:rPr>
          <w:rFonts w:cstheme="minorHAnsi"/>
          <w:sz w:val="24"/>
          <w:szCs w:val="24"/>
          <w:lang w:val="en-US"/>
        </w:rPr>
        <w:t xml:space="preserve">for the movement of goods from </w:t>
      </w:r>
      <w:r w:rsidR="000A17EB">
        <w:rPr>
          <w:rFonts w:cstheme="minorHAnsi"/>
          <w:sz w:val="24"/>
          <w:szCs w:val="24"/>
          <w:lang w:val="en-US"/>
        </w:rPr>
        <w:t xml:space="preserve">the </w:t>
      </w:r>
      <w:r w:rsidR="00971B6E" w:rsidRPr="001060E5">
        <w:rPr>
          <w:rFonts w:cstheme="minorHAnsi"/>
          <w:sz w:val="24"/>
          <w:szCs w:val="24"/>
          <w:lang w:val="en-US"/>
        </w:rPr>
        <w:t>point of origin to the customer</w:t>
      </w:r>
      <w:r w:rsidR="0054138D" w:rsidRPr="001060E5">
        <w:rPr>
          <w:rFonts w:cstheme="minorHAnsi"/>
          <w:sz w:val="24"/>
          <w:szCs w:val="24"/>
          <w:lang w:val="en-US"/>
        </w:rPr>
        <w:t>,</w:t>
      </w:r>
      <w:r w:rsidR="00971B6E" w:rsidRPr="001060E5">
        <w:rPr>
          <w:rFonts w:cstheme="minorHAnsi"/>
          <w:sz w:val="24"/>
          <w:szCs w:val="24"/>
          <w:lang w:val="en-US"/>
        </w:rPr>
        <w:t xml:space="preserve"> or from the supplier to the company. </w:t>
      </w:r>
      <w:r w:rsidR="000D77D6">
        <w:rPr>
          <w:rFonts w:cstheme="minorHAnsi"/>
          <w:sz w:val="24"/>
          <w:szCs w:val="24"/>
          <w:lang w:val="en-US"/>
        </w:rPr>
        <w:t>With</w:t>
      </w:r>
      <w:r w:rsidR="00971B6E" w:rsidRPr="001060E5">
        <w:rPr>
          <w:rFonts w:cstheme="minorHAnsi"/>
          <w:sz w:val="24"/>
          <w:szCs w:val="24"/>
          <w:lang w:val="en-US"/>
        </w:rPr>
        <w:t xml:space="preserve"> </w:t>
      </w:r>
      <w:proofErr w:type="spellStart"/>
      <w:r w:rsidR="0054138D" w:rsidRPr="001060E5">
        <w:rPr>
          <w:rFonts w:cstheme="minorHAnsi"/>
          <w:sz w:val="24"/>
          <w:szCs w:val="24"/>
          <w:lang w:val="en-US"/>
        </w:rPr>
        <w:t>globali</w:t>
      </w:r>
      <w:r w:rsidR="000A17EB">
        <w:rPr>
          <w:rFonts w:cstheme="minorHAnsi"/>
          <w:sz w:val="24"/>
          <w:szCs w:val="24"/>
          <w:lang w:val="en-US"/>
        </w:rPr>
        <w:t>s</w:t>
      </w:r>
      <w:r w:rsidR="0054138D" w:rsidRPr="001060E5">
        <w:rPr>
          <w:rFonts w:cstheme="minorHAnsi"/>
          <w:sz w:val="24"/>
          <w:szCs w:val="24"/>
          <w:lang w:val="en-US"/>
        </w:rPr>
        <w:t>ation</w:t>
      </w:r>
      <w:proofErr w:type="spellEnd"/>
      <w:r w:rsidR="0054138D" w:rsidRPr="001060E5">
        <w:rPr>
          <w:rFonts w:cstheme="minorHAnsi"/>
          <w:sz w:val="24"/>
          <w:szCs w:val="24"/>
          <w:lang w:val="en-US"/>
        </w:rPr>
        <w:t>,</w:t>
      </w:r>
      <w:r w:rsidR="004C0D52" w:rsidRPr="001060E5">
        <w:rPr>
          <w:rFonts w:cstheme="minorHAnsi"/>
          <w:sz w:val="24"/>
          <w:szCs w:val="24"/>
          <w:lang w:val="en-US"/>
        </w:rPr>
        <w:t xml:space="preserve"> </w:t>
      </w:r>
      <w:r w:rsidR="0054138D" w:rsidRPr="001060E5">
        <w:rPr>
          <w:rFonts w:cstheme="minorHAnsi"/>
          <w:sz w:val="24"/>
          <w:szCs w:val="24"/>
          <w:lang w:val="en-US"/>
        </w:rPr>
        <w:t>many</w:t>
      </w:r>
      <w:r w:rsidR="004C0D52" w:rsidRPr="001060E5">
        <w:rPr>
          <w:rFonts w:cstheme="minorHAnsi"/>
          <w:sz w:val="24"/>
          <w:szCs w:val="24"/>
          <w:lang w:val="en-US"/>
        </w:rPr>
        <w:t xml:space="preserve"> </w:t>
      </w:r>
      <w:r w:rsidR="00971B6E" w:rsidRPr="001060E5">
        <w:rPr>
          <w:rFonts w:cstheme="minorHAnsi"/>
          <w:sz w:val="24"/>
          <w:szCs w:val="24"/>
          <w:lang w:val="en-US"/>
        </w:rPr>
        <w:t xml:space="preserve">multinational companies try to manufacture their products in a developing country because of </w:t>
      </w:r>
      <w:r w:rsidR="003E5C88">
        <w:rPr>
          <w:rFonts w:cstheme="minorHAnsi"/>
          <w:sz w:val="24"/>
          <w:szCs w:val="24"/>
          <w:lang w:val="en-US"/>
        </w:rPr>
        <w:t xml:space="preserve">the </w:t>
      </w:r>
      <w:r w:rsidR="00971B6E" w:rsidRPr="001060E5">
        <w:rPr>
          <w:rFonts w:cstheme="minorHAnsi"/>
          <w:sz w:val="24"/>
          <w:szCs w:val="24"/>
          <w:lang w:val="en-US"/>
        </w:rPr>
        <w:t>availab</w:t>
      </w:r>
      <w:r w:rsidR="003E5C88">
        <w:rPr>
          <w:rFonts w:cstheme="minorHAnsi"/>
          <w:sz w:val="24"/>
          <w:szCs w:val="24"/>
          <w:lang w:val="en-US"/>
        </w:rPr>
        <w:t>ility of</w:t>
      </w:r>
      <w:r w:rsidR="00971B6E" w:rsidRPr="001060E5">
        <w:rPr>
          <w:rFonts w:cstheme="minorHAnsi"/>
          <w:sz w:val="24"/>
          <w:szCs w:val="24"/>
          <w:lang w:val="en-US"/>
        </w:rPr>
        <w:t xml:space="preserve"> resources and cheap </w:t>
      </w:r>
      <w:proofErr w:type="spellStart"/>
      <w:r w:rsidR="00971B6E" w:rsidRPr="001060E5">
        <w:rPr>
          <w:rFonts w:cstheme="minorHAnsi"/>
          <w:sz w:val="24"/>
          <w:szCs w:val="24"/>
          <w:lang w:val="en-US"/>
        </w:rPr>
        <w:t>labour</w:t>
      </w:r>
      <w:proofErr w:type="spellEnd"/>
      <w:r w:rsidR="0054138D" w:rsidRPr="001060E5">
        <w:rPr>
          <w:rFonts w:cstheme="minorHAnsi"/>
          <w:sz w:val="24"/>
          <w:szCs w:val="24"/>
          <w:lang w:val="en-US"/>
        </w:rPr>
        <w:t>;</w:t>
      </w:r>
      <w:r w:rsidR="004C0D52" w:rsidRPr="001060E5">
        <w:rPr>
          <w:rFonts w:cstheme="minorHAnsi"/>
          <w:sz w:val="24"/>
          <w:szCs w:val="24"/>
          <w:lang w:val="en-US"/>
        </w:rPr>
        <w:t xml:space="preserve"> </w:t>
      </w:r>
      <w:r w:rsidR="0054138D" w:rsidRPr="001060E5">
        <w:rPr>
          <w:rFonts w:cstheme="minorHAnsi"/>
          <w:sz w:val="24"/>
          <w:szCs w:val="24"/>
          <w:lang w:val="en-US"/>
        </w:rPr>
        <w:t>they</w:t>
      </w:r>
      <w:r w:rsidR="004C0D52" w:rsidRPr="001060E5">
        <w:rPr>
          <w:rFonts w:cstheme="minorHAnsi"/>
          <w:sz w:val="24"/>
          <w:szCs w:val="24"/>
          <w:lang w:val="en-US"/>
        </w:rPr>
        <w:t xml:space="preserve"> </w:t>
      </w:r>
      <w:r w:rsidR="003E5C88">
        <w:rPr>
          <w:rFonts w:cstheme="minorHAnsi"/>
          <w:sz w:val="24"/>
          <w:szCs w:val="24"/>
          <w:lang w:val="en-US"/>
        </w:rPr>
        <w:t xml:space="preserve">then </w:t>
      </w:r>
      <w:r w:rsidR="00971B6E" w:rsidRPr="001060E5">
        <w:rPr>
          <w:rFonts w:cstheme="minorHAnsi"/>
          <w:sz w:val="24"/>
          <w:szCs w:val="24"/>
          <w:lang w:val="en-US"/>
        </w:rPr>
        <w:t xml:space="preserve">sell their products to different countries, </w:t>
      </w:r>
      <w:r w:rsidR="000A17EB">
        <w:rPr>
          <w:rFonts w:cstheme="minorHAnsi"/>
          <w:sz w:val="24"/>
          <w:szCs w:val="24"/>
          <w:lang w:val="en-US"/>
        </w:rPr>
        <w:t xml:space="preserve">the </w:t>
      </w:r>
      <w:r w:rsidR="00971B6E" w:rsidRPr="001060E5">
        <w:rPr>
          <w:rFonts w:cstheme="minorHAnsi"/>
          <w:sz w:val="24"/>
          <w:szCs w:val="24"/>
          <w:lang w:val="en-US"/>
        </w:rPr>
        <w:t>management of which requires efficient</w:t>
      </w:r>
      <w:r w:rsidR="0054138D" w:rsidRPr="001060E5">
        <w:rPr>
          <w:rFonts w:cstheme="minorHAnsi"/>
          <w:sz w:val="24"/>
          <w:szCs w:val="24"/>
          <w:lang w:val="en-US"/>
        </w:rPr>
        <w:t>,</w:t>
      </w:r>
      <w:r w:rsidR="004C0D52" w:rsidRPr="001060E5">
        <w:rPr>
          <w:rFonts w:cstheme="minorHAnsi"/>
          <w:sz w:val="24"/>
          <w:szCs w:val="24"/>
          <w:lang w:val="en-US"/>
        </w:rPr>
        <w:t xml:space="preserve"> </w:t>
      </w:r>
      <w:r w:rsidR="00971B6E" w:rsidRPr="001060E5">
        <w:rPr>
          <w:rFonts w:cstheme="minorHAnsi"/>
          <w:sz w:val="24"/>
          <w:szCs w:val="24"/>
          <w:lang w:val="en-US"/>
        </w:rPr>
        <w:t>effective and very complex logistics management</w:t>
      </w:r>
      <w:r w:rsidR="00971B6E" w:rsidRPr="001060E5">
        <w:rPr>
          <w:rFonts w:cstheme="minorHAnsi"/>
          <w:sz w:val="24"/>
          <w:szCs w:val="24"/>
        </w:rPr>
        <w:t>.</w:t>
      </w:r>
      <w:r w:rsidR="000A17EB">
        <w:rPr>
          <w:rFonts w:cstheme="minorHAnsi"/>
          <w:sz w:val="24"/>
          <w:szCs w:val="24"/>
        </w:rPr>
        <w:t xml:space="preserve"> The c</w:t>
      </w:r>
      <w:proofErr w:type="spellStart"/>
      <w:r w:rsidR="00971B6E" w:rsidRPr="001060E5">
        <w:rPr>
          <w:rFonts w:cstheme="minorHAnsi"/>
          <w:sz w:val="24"/>
          <w:szCs w:val="24"/>
          <w:lang w:val="en-US"/>
        </w:rPr>
        <w:t>omponent</w:t>
      </w:r>
      <w:r w:rsidR="0054138D" w:rsidRPr="001060E5">
        <w:rPr>
          <w:rFonts w:cstheme="minorHAnsi"/>
          <w:sz w:val="24"/>
          <w:szCs w:val="24"/>
          <w:lang w:val="en-US"/>
        </w:rPr>
        <w:t>s</w:t>
      </w:r>
      <w:proofErr w:type="spellEnd"/>
      <w:r w:rsidR="00971B6E" w:rsidRPr="001060E5">
        <w:rPr>
          <w:rFonts w:cstheme="minorHAnsi"/>
          <w:sz w:val="24"/>
          <w:szCs w:val="24"/>
          <w:lang w:val="en-US"/>
        </w:rPr>
        <w:t xml:space="preserve"> of the supply chain </w:t>
      </w:r>
      <w:r w:rsidR="0054138D" w:rsidRPr="001060E5">
        <w:rPr>
          <w:rFonts w:cstheme="minorHAnsi"/>
          <w:sz w:val="24"/>
          <w:szCs w:val="24"/>
          <w:lang w:val="en-US"/>
        </w:rPr>
        <w:t>are</w:t>
      </w:r>
      <w:r w:rsidR="004C0D52" w:rsidRPr="001060E5">
        <w:rPr>
          <w:rFonts w:cstheme="minorHAnsi"/>
          <w:sz w:val="24"/>
          <w:szCs w:val="24"/>
          <w:lang w:val="en-US"/>
        </w:rPr>
        <w:t xml:space="preserve"> </w:t>
      </w:r>
      <w:r w:rsidR="00971B6E" w:rsidRPr="001060E5">
        <w:rPr>
          <w:rFonts w:cstheme="minorHAnsi"/>
          <w:sz w:val="24"/>
          <w:szCs w:val="24"/>
          <w:lang w:val="en-US"/>
        </w:rPr>
        <w:t>planning, marketing, procurement, operation and logistics. Logistics management is an important part of supply chain management</w:t>
      </w:r>
      <w:r w:rsidR="0054138D" w:rsidRPr="001060E5">
        <w:rPr>
          <w:rFonts w:cstheme="minorHAnsi"/>
          <w:sz w:val="24"/>
          <w:szCs w:val="24"/>
          <w:lang w:val="en-US"/>
        </w:rPr>
        <w:t>,</w:t>
      </w:r>
      <w:r w:rsidR="00971B6E" w:rsidRPr="001060E5">
        <w:rPr>
          <w:rFonts w:cstheme="minorHAnsi"/>
          <w:sz w:val="24"/>
          <w:szCs w:val="24"/>
          <w:lang w:val="en-US"/>
        </w:rPr>
        <w:t xml:space="preserve"> which includes inventory setting and transportation. Logistics deals with the flow of items and </w:t>
      </w:r>
      <w:r w:rsidR="000A17EB">
        <w:rPr>
          <w:rFonts w:cstheme="minorHAnsi"/>
          <w:sz w:val="24"/>
          <w:szCs w:val="24"/>
          <w:lang w:val="en-US"/>
        </w:rPr>
        <w:t>the</w:t>
      </w:r>
      <w:r w:rsidR="003E5C88">
        <w:rPr>
          <w:rFonts w:cstheme="minorHAnsi"/>
          <w:sz w:val="24"/>
          <w:szCs w:val="24"/>
          <w:lang w:val="en-US"/>
        </w:rPr>
        <w:t>ir</w:t>
      </w:r>
      <w:r w:rsidR="000A17EB">
        <w:rPr>
          <w:rFonts w:cstheme="minorHAnsi"/>
          <w:sz w:val="24"/>
          <w:szCs w:val="24"/>
          <w:lang w:val="en-US"/>
        </w:rPr>
        <w:t xml:space="preserve"> </w:t>
      </w:r>
      <w:r w:rsidR="00971B6E" w:rsidRPr="001060E5">
        <w:rPr>
          <w:rFonts w:cstheme="minorHAnsi"/>
          <w:sz w:val="24"/>
          <w:szCs w:val="24"/>
          <w:lang w:val="en-US"/>
        </w:rPr>
        <w:t>storage (Mentzer, 2004). Perfect logistic</w:t>
      </w:r>
      <w:r w:rsidR="000A17EB">
        <w:rPr>
          <w:rFonts w:cstheme="minorHAnsi"/>
          <w:sz w:val="24"/>
          <w:szCs w:val="24"/>
          <w:lang w:val="en-US"/>
        </w:rPr>
        <w:t>s</w:t>
      </w:r>
      <w:r w:rsidR="00971B6E" w:rsidRPr="001060E5">
        <w:rPr>
          <w:rFonts w:cstheme="minorHAnsi"/>
          <w:sz w:val="24"/>
          <w:szCs w:val="24"/>
          <w:lang w:val="en-US"/>
        </w:rPr>
        <w:t xml:space="preserve"> is that which can deliver goods to the right person in the right quantity at the right time at the right place </w:t>
      </w:r>
      <w:r w:rsidR="000A17EB">
        <w:rPr>
          <w:rFonts w:cstheme="minorHAnsi"/>
          <w:sz w:val="24"/>
          <w:szCs w:val="24"/>
          <w:lang w:val="en-US"/>
        </w:rPr>
        <w:t xml:space="preserve">and with the goods </w:t>
      </w:r>
      <w:r w:rsidR="00971B6E" w:rsidRPr="001060E5">
        <w:rPr>
          <w:rFonts w:cstheme="minorHAnsi"/>
          <w:sz w:val="24"/>
          <w:szCs w:val="24"/>
          <w:lang w:val="en-US"/>
        </w:rPr>
        <w:t xml:space="preserve">in </w:t>
      </w:r>
      <w:r w:rsidR="0054138D" w:rsidRPr="001060E5">
        <w:rPr>
          <w:rFonts w:cstheme="minorHAnsi"/>
          <w:sz w:val="24"/>
          <w:szCs w:val="24"/>
          <w:lang w:val="en-US"/>
        </w:rPr>
        <w:t xml:space="preserve">the </w:t>
      </w:r>
      <w:r w:rsidR="00971B6E" w:rsidRPr="001060E5">
        <w:rPr>
          <w:rFonts w:cstheme="minorHAnsi"/>
          <w:sz w:val="24"/>
          <w:szCs w:val="24"/>
          <w:lang w:val="en-US"/>
        </w:rPr>
        <w:t xml:space="preserve">original condition. </w:t>
      </w:r>
      <w:proofErr w:type="spellStart"/>
      <w:r w:rsidR="00C2416F" w:rsidRPr="001060E5">
        <w:rPr>
          <w:rFonts w:cstheme="minorHAnsi"/>
          <w:sz w:val="24"/>
          <w:szCs w:val="24"/>
          <w:lang w:val="en-US"/>
        </w:rPr>
        <w:t>Digiti</w:t>
      </w:r>
      <w:r w:rsidR="000A17EB">
        <w:rPr>
          <w:rFonts w:cstheme="minorHAnsi"/>
          <w:sz w:val="24"/>
          <w:szCs w:val="24"/>
          <w:lang w:val="en-US"/>
        </w:rPr>
        <w:t>s</w:t>
      </w:r>
      <w:r w:rsidR="00C2416F" w:rsidRPr="001060E5">
        <w:rPr>
          <w:rFonts w:cstheme="minorHAnsi"/>
          <w:sz w:val="24"/>
          <w:szCs w:val="24"/>
          <w:lang w:val="en-US"/>
        </w:rPr>
        <w:t>ation</w:t>
      </w:r>
      <w:proofErr w:type="spellEnd"/>
      <w:r w:rsidR="00C2416F" w:rsidRPr="001060E5">
        <w:rPr>
          <w:rFonts w:cstheme="minorHAnsi"/>
          <w:sz w:val="24"/>
          <w:szCs w:val="24"/>
          <w:lang w:val="en-US"/>
        </w:rPr>
        <w:t xml:space="preserve"> technologies are helping supply chain and logistics </w:t>
      </w:r>
      <w:proofErr w:type="spellStart"/>
      <w:r w:rsidR="00C2416F" w:rsidRPr="001060E5">
        <w:rPr>
          <w:rFonts w:cstheme="minorHAnsi"/>
          <w:sz w:val="24"/>
          <w:szCs w:val="24"/>
          <w:lang w:val="en-US"/>
        </w:rPr>
        <w:t>organi</w:t>
      </w:r>
      <w:r w:rsidR="000A17EB">
        <w:rPr>
          <w:rFonts w:cstheme="minorHAnsi"/>
          <w:sz w:val="24"/>
          <w:szCs w:val="24"/>
          <w:lang w:val="en-US"/>
        </w:rPr>
        <w:t>s</w:t>
      </w:r>
      <w:r w:rsidR="00C2416F" w:rsidRPr="001060E5">
        <w:rPr>
          <w:rFonts w:cstheme="minorHAnsi"/>
          <w:sz w:val="24"/>
          <w:szCs w:val="24"/>
          <w:lang w:val="en-US"/>
        </w:rPr>
        <w:t>ations</w:t>
      </w:r>
      <w:proofErr w:type="spellEnd"/>
      <w:r w:rsidR="00C2416F" w:rsidRPr="001060E5">
        <w:rPr>
          <w:rFonts w:cstheme="minorHAnsi"/>
          <w:sz w:val="24"/>
          <w:szCs w:val="24"/>
          <w:lang w:val="en-US"/>
        </w:rPr>
        <w:t xml:space="preserve"> to efficiently manage their operations and provide resilience to </w:t>
      </w:r>
      <w:r w:rsidR="000A17EB">
        <w:rPr>
          <w:rFonts w:cstheme="minorHAnsi"/>
          <w:sz w:val="24"/>
          <w:szCs w:val="24"/>
          <w:lang w:val="en-US"/>
        </w:rPr>
        <w:t xml:space="preserve">enable them to </w:t>
      </w:r>
      <w:r w:rsidR="00C2416F" w:rsidRPr="001060E5">
        <w:rPr>
          <w:rFonts w:cstheme="minorHAnsi"/>
          <w:sz w:val="24"/>
          <w:szCs w:val="24"/>
          <w:lang w:val="en-US"/>
        </w:rPr>
        <w:t xml:space="preserve">manage disruptions. </w:t>
      </w:r>
    </w:p>
    <w:p w14:paraId="1274BFE2" w14:textId="784597EA" w:rsidR="00971B6E" w:rsidRPr="001060E5" w:rsidRDefault="00EB6853" w:rsidP="001060E5">
      <w:pPr>
        <w:spacing w:line="276" w:lineRule="auto"/>
        <w:jc w:val="both"/>
        <w:rPr>
          <w:rFonts w:cstheme="minorHAnsi"/>
          <w:sz w:val="24"/>
          <w:szCs w:val="24"/>
          <w:lang w:val="en-US"/>
        </w:rPr>
      </w:pPr>
      <w:r w:rsidRPr="001060E5">
        <w:rPr>
          <w:rFonts w:cstheme="minorHAnsi"/>
          <w:sz w:val="24"/>
          <w:szCs w:val="24"/>
          <w:lang w:val="en-US"/>
        </w:rPr>
        <w:lastRenderedPageBreak/>
        <w:t>Supply chain and logistics resilience can be defined as “The adaptive capability of the supply chain to prepare for unexpected events, respond to disruptions, and recover from them by maintaining continuity of operations at the desired level of connectedness and control over structure and function”</w:t>
      </w:r>
      <w:r w:rsidR="002226A3" w:rsidRPr="001060E5">
        <w:rPr>
          <w:rFonts w:cstheme="minorHAnsi"/>
          <w:sz w:val="24"/>
          <w:szCs w:val="24"/>
          <w:lang w:val="en-US"/>
        </w:rPr>
        <w:t xml:space="preserve"> (</w:t>
      </w:r>
      <w:proofErr w:type="spellStart"/>
      <w:r w:rsidR="002226A3" w:rsidRPr="001060E5">
        <w:rPr>
          <w:rFonts w:cstheme="minorHAnsi"/>
          <w:sz w:val="24"/>
          <w:szCs w:val="24"/>
          <w:lang w:val="en-US"/>
        </w:rPr>
        <w:t>Ponomarov</w:t>
      </w:r>
      <w:proofErr w:type="spellEnd"/>
      <w:r w:rsidR="002226A3" w:rsidRPr="001060E5">
        <w:rPr>
          <w:rFonts w:cstheme="minorHAnsi"/>
          <w:sz w:val="24"/>
          <w:szCs w:val="24"/>
          <w:lang w:val="en-US"/>
        </w:rPr>
        <w:t xml:space="preserve"> and Holcomb, 2009)</w:t>
      </w:r>
      <w:r w:rsidRPr="001060E5">
        <w:rPr>
          <w:rFonts w:cstheme="minorHAnsi"/>
          <w:sz w:val="24"/>
          <w:szCs w:val="24"/>
          <w:lang w:val="en-US"/>
        </w:rPr>
        <w:t xml:space="preserve">. </w:t>
      </w:r>
      <w:r w:rsidR="003E5C88">
        <w:rPr>
          <w:rFonts w:cstheme="minorHAnsi"/>
          <w:sz w:val="24"/>
          <w:szCs w:val="24"/>
          <w:lang w:val="en-US"/>
        </w:rPr>
        <w:t>Some</w:t>
      </w:r>
      <w:r w:rsidR="00C2416F" w:rsidRPr="001060E5">
        <w:rPr>
          <w:rFonts w:cstheme="minorHAnsi"/>
          <w:sz w:val="24"/>
          <w:szCs w:val="24"/>
          <w:lang w:val="en-US"/>
        </w:rPr>
        <w:t xml:space="preserve"> of the important </w:t>
      </w:r>
      <w:proofErr w:type="spellStart"/>
      <w:r w:rsidR="00C2416F" w:rsidRPr="001060E5">
        <w:rPr>
          <w:rFonts w:cstheme="minorHAnsi"/>
          <w:sz w:val="24"/>
          <w:szCs w:val="24"/>
          <w:lang w:val="en-US"/>
        </w:rPr>
        <w:t>digiti</w:t>
      </w:r>
      <w:r w:rsidR="000A17EB">
        <w:rPr>
          <w:rFonts w:cstheme="minorHAnsi"/>
          <w:sz w:val="24"/>
          <w:szCs w:val="24"/>
          <w:lang w:val="en-US"/>
        </w:rPr>
        <w:t>s</w:t>
      </w:r>
      <w:r w:rsidR="00C2416F" w:rsidRPr="001060E5">
        <w:rPr>
          <w:rFonts w:cstheme="minorHAnsi"/>
          <w:sz w:val="24"/>
          <w:szCs w:val="24"/>
          <w:lang w:val="en-US"/>
        </w:rPr>
        <w:t>ation</w:t>
      </w:r>
      <w:proofErr w:type="spellEnd"/>
      <w:r w:rsidR="00C2416F" w:rsidRPr="001060E5">
        <w:rPr>
          <w:rFonts w:cstheme="minorHAnsi"/>
          <w:sz w:val="24"/>
          <w:szCs w:val="24"/>
          <w:lang w:val="en-US"/>
        </w:rPr>
        <w:t xml:space="preserve"> technologies for supply chain and logistics resilience are discussed in next section.</w:t>
      </w:r>
    </w:p>
    <w:p w14:paraId="23F20510" w14:textId="20E1D429" w:rsidR="00971B6E" w:rsidRPr="001060E5" w:rsidRDefault="00971B6E" w:rsidP="001060E5">
      <w:pPr>
        <w:spacing w:line="276" w:lineRule="auto"/>
        <w:jc w:val="both"/>
        <w:rPr>
          <w:rFonts w:cstheme="minorHAnsi"/>
          <w:i/>
          <w:iCs/>
          <w:sz w:val="24"/>
          <w:szCs w:val="24"/>
        </w:rPr>
      </w:pPr>
      <w:r w:rsidRPr="001060E5">
        <w:rPr>
          <w:rFonts w:cstheme="minorHAnsi"/>
          <w:i/>
          <w:iCs/>
          <w:sz w:val="24"/>
          <w:szCs w:val="24"/>
        </w:rPr>
        <w:t>2.</w:t>
      </w:r>
      <w:r w:rsidR="00C2416F" w:rsidRPr="001060E5">
        <w:rPr>
          <w:rFonts w:cstheme="minorHAnsi"/>
          <w:i/>
          <w:iCs/>
          <w:sz w:val="24"/>
          <w:szCs w:val="24"/>
        </w:rPr>
        <w:t>2</w:t>
      </w:r>
      <w:r w:rsidRPr="001060E5">
        <w:rPr>
          <w:rFonts w:cstheme="minorHAnsi"/>
          <w:i/>
          <w:iCs/>
          <w:sz w:val="24"/>
          <w:szCs w:val="24"/>
        </w:rPr>
        <w:t xml:space="preserve"> </w:t>
      </w:r>
      <w:r w:rsidR="00C2416F" w:rsidRPr="001060E5">
        <w:rPr>
          <w:rFonts w:cstheme="minorHAnsi"/>
          <w:i/>
          <w:iCs/>
          <w:sz w:val="24"/>
          <w:szCs w:val="24"/>
        </w:rPr>
        <w:t>Digiti</w:t>
      </w:r>
      <w:r w:rsidR="007676AD">
        <w:rPr>
          <w:rFonts w:cstheme="minorHAnsi"/>
          <w:i/>
          <w:iCs/>
          <w:sz w:val="24"/>
          <w:szCs w:val="24"/>
        </w:rPr>
        <w:t>s</w:t>
      </w:r>
      <w:r w:rsidR="00C2416F" w:rsidRPr="001060E5">
        <w:rPr>
          <w:rFonts w:cstheme="minorHAnsi"/>
          <w:i/>
          <w:iCs/>
          <w:sz w:val="24"/>
          <w:szCs w:val="24"/>
        </w:rPr>
        <w:t>ation technologies for supply chain and logistics resilience</w:t>
      </w:r>
    </w:p>
    <w:p w14:paraId="16B906FD" w14:textId="5A5648B7" w:rsidR="00971B6E" w:rsidRPr="001060E5" w:rsidRDefault="00C2416F" w:rsidP="001060E5">
      <w:pPr>
        <w:spacing w:line="276" w:lineRule="auto"/>
        <w:jc w:val="both"/>
        <w:rPr>
          <w:rFonts w:cstheme="minorHAnsi"/>
          <w:sz w:val="24"/>
          <w:szCs w:val="24"/>
        </w:rPr>
      </w:pPr>
      <w:r w:rsidRPr="001060E5">
        <w:rPr>
          <w:rFonts w:cstheme="minorHAnsi"/>
          <w:sz w:val="24"/>
          <w:szCs w:val="24"/>
        </w:rPr>
        <w:t>There are many digiti</w:t>
      </w:r>
      <w:r w:rsidR="007676AD">
        <w:rPr>
          <w:rFonts w:cstheme="minorHAnsi"/>
          <w:sz w:val="24"/>
          <w:szCs w:val="24"/>
        </w:rPr>
        <w:t>s</w:t>
      </w:r>
      <w:r w:rsidRPr="001060E5">
        <w:rPr>
          <w:rFonts w:cstheme="minorHAnsi"/>
          <w:sz w:val="24"/>
          <w:szCs w:val="24"/>
        </w:rPr>
        <w:t xml:space="preserve">ation technologies </w:t>
      </w:r>
      <w:r w:rsidR="007676AD">
        <w:rPr>
          <w:rFonts w:cstheme="minorHAnsi"/>
          <w:sz w:val="24"/>
          <w:szCs w:val="24"/>
        </w:rPr>
        <w:t>that</w:t>
      </w:r>
      <w:r w:rsidRPr="001060E5">
        <w:rPr>
          <w:rFonts w:cstheme="minorHAnsi"/>
          <w:sz w:val="24"/>
          <w:szCs w:val="24"/>
        </w:rPr>
        <w:t xml:space="preserve"> are gaining traction in </w:t>
      </w:r>
      <w:r w:rsidR="007676AD">
        <w:rPr>
          <w:rFonts w:cstheme="minorHAnsi"/>
          <w:sz w:val="24"/>
          <w:szCs w:val="24"/>
        </w:rPr>
        <w:t xml:space="preserve">the </w:t>
      </w:r>
      <w:r w:rsidRPr="001060E5">
        <w:rPr>
          <w:rFonts w:cstheme="minorHAnsi"/>
          <w:sz w:val="24"/>
          <w:szCs w:val="24"/>
        </w:rPr>
        <w:t xml:space="preserve">supply chain and logistics sector, one </w:t>
      </w:r>
      <w:r w:rsidR="007676AD">
        <w:rPr>
          <w:rFonts w:cstheme="minorHAnsi"/>
          <w:sz w:val="24"/>
          <w:szCs w:val="24"/>
        </w:rPr>
        <w:t>of which</w:t>
      </w:r>
      <w:r w:rsidRPr="001060E5">
        <w:rPr>
          <w:rFonts w:cstheme="minorHAnsi"/>
          <w:sz w:val="24"/>
          <w:szCs w:val="24"/>
        </w:rPr>
        <w:t xml:space="preserve"> is </w:t>
      </w:r>
      <w:r w:rsidR="007676AD">
        <w:rPr>
          <w:rFonts w:cstheme="minorHAnsi"/>
          <w:sz w:val="24"/>
          <w:szCs w:val="24"/>
        </w:rPr>
        <w:t xml:space="preserve">the </w:t>
      </w:r>
      <w:r w:rsidRPr="001060E5">
        <w:rPr>
          <w:rFonts w:cstheme="minorHAnsi"/>
          <w:sz w:val="24"/>
          <w:szCs w:val="24"/>
        </w:rPr>
        <w:t xml:space="preserve">Internet of Things (IoT). </w:t>
      </w:r>
      <w:r w:rsidR="007676AD">
        <w:rPr>
          <w:rFonts w:cstheme="minorHAnsi"/>
          <w:sz w:val="24"/>
          <w:szCs w:val="24"/>
        </w:rPr>
        <w:t xml:space="preserve">The term </w:t>
      </w:r>
      <w:r w:rsidR="00AF212D" w:rsidRPr="001060E5">
        <w:rPr>
          <w:rFonts w:cstheme="minorHAnsi"/>
          <w:sz w:val="24"/>
          <w:szCs w:val="24"/>
        </w:rPr>
        <w:t xml:space="preserve">IoT was first coined by </w:t>
      </w:r>
      <w:r w:rsidR="00971B6E" w:rsidRPr="001060E5">
        <w:rPr>
          <w:rFonts w:cstheme="minorHAnsi"/>
          <w:sz w:val="24"/>
          <w:szCs w:val="24"/>
        </w:rPr>
        <w:t xml:space="preserve">Kevin </w:t>
      </w:r>
      <w:r w:rsidR="007676AD">
        <w:rPr>
          <w:rFonts w:cstheme="minorHAnsi"/>
          <w:sz w:val="24"/>
          <w:szCs w:val="24"/>
        </w:rPr>
        <w:t xml:space="preserve">Ashton </w:t>
      </w:r>
      <w:r w:rsidR="00971B6E" w:rsidRPr="001060E5">
        <w:rPr>
          <w:rFonts w:cstheme="minorHAnsi"/>
          <w:sz w:val="24"/>
          <w:szCs w:val="24"/>
        </w:rPr>
        <w:t xml:space="preserve">in 1999. </w:t>
      </w:r>
      <w:r w:rsidR="00AF212D" w:rsidRPr="001060E5">
        <w:rPr>
          <w:rFonts w:cstheme="minorHAnsi"/>
          <w:sz w:val="24"/>
          <w:szCs w:val="24"/>
        </w:rPr>
        <w:t>C</w:t>
      </w:r>
      <w:r w:rsidR="00A02414" w:rsidRPr="001060E5">
        <w:rPr>
          <w:rFonts w:cstheme="minorHAnsi"/>
          <w:sz w:val="24"/>
          <w:szCs w:val="24"/>
        </w:rPr>
        <w:t>omputers are being empowered</w:t>
      </w:r>
      <w:r w:rsidR="00971B6E" w:rsidRPr="001060E5">
        <w:rPr>
          <w:rFonts w:cstheme="minorHAnsi"/>
          <w:sz w:val="24"/>
          <w:szCs w:val="24"/>
        </w:rPr>
        <w:t xml:space="preserve"> to gather real-time data by </w:t>
      </w:r>
      <w:r w:rsidR="007676AD">
        <w:rPr>
          <w:rFonts w:cstheme="minorHAnsi"/>
          <w:sz w:val="24"/>
          <w:szCs w:val="24"/>
        </w:rPr>
        <w:t>themselves ‒,</w:t>
      </w:r>
      <w:r w:rsidR="00971B6E" w:rsidRPr="001060E5">
        <w:rPr>
          <w:rFonts w:cstheme="minorHAnsi"/>
          <w:sz w:val="24"/>
          <w:szCs w:val="24"/>
        </w:rPr>
        <w:t xml:space="preserve"> that is</w:t>
      </w:r>
      <w:r w:rsidR="00A02414" w:rsidRPr="001060E5">
        <w:rPr>
          <w:rFonts w:cstheme="minorHAnsi"/>
          <w:sz w:val="24"/>
          <w:szCs w:val="24"/>
        </w:rPr>
        <w:t>,</w:t>
      </w:r>
      <w:r w:rsidR="00971B6E" w:rsidRPr="001060E5">
        <w:rPr>
          <w:rFonts w:cstheme="minorHAnsi"/>
          <w:sz w:val="24"/>
          <w:szCs w:val="24"/>
        </w:rPr>
        <w:t xml:space="preserve"> without human intervention</w:t>
      </w:r>
      <w:r w:rsidR="007676AD">
        <w:rPr>
          <w:rFonts w:cstheme="minorHAnsi"/>
          <w:sz w:val="24"/>
          <w:szCs w:val="24"/>
        </w:rPr>
        <w:t xml:space="preserve"> ‒</w:t>
      </w:r>
      <w:r w:rsidR="00971B6E" w:rsidRPr="001060E5">
        <w:rPr>
          <w:rFonts w:cstheme="minorHAnsi"/>
          <w:sz w:val="24"/>
          <w:szCs w:val="24"/>
        </w:rPr>
        <w:t xml:space="preserve"> o</w:t>
      </w:r>
      <w:r w:rsidR="003E5C88">
        <w:rPr>
          <w:rFonts w:cstheme="minorHAnsi"/>
          <w:sz w:val="24"/>
          <w:szCs w:val="24"/>
        </w:rPr>
        <w:t>n</w:t>
      </w:r>
      <w:r w:rsidR="00971B6E" w:rsidRPr="001060E5">
        <w:rPr>
          <w:rFonts w:cstheme="minorHAnsi"/>
          <w:sz w:val="24"/>
          <w:szCs w:val="24"/>
        </w:rPr>
        <w:t xml:space="preserve"> the </w:t>
      </w:r>
      <w:r w:rsidR="007676AD">
        <w:rPr>
          <w:rFonts w:cstheme="minorHAnsi"/>
          <w:sz w:val="24"/>
          <w:szCs w:val="24"/>
        </w:rPr>
        <w:t xml:space="preserve">physical </w:t>
      </w:r>
      <w:r w:rsidR="00971B6E" w:rsidRPr="001060E5">
        <w:rPr>
          <w:rFonts w:cstheme="minorHAnsi"/>
          <w:sz w:val="24"/>
          <w:szCs w:val="24"/>
        </w:rPr>
        <w:t>environment</w:t>
      </w:r>
      <w:r w:rsidR="00A02414" w:rsidRPr="001060E5">
        <w:rPr>
          <w:rFonts w:cstheme="minorHAnsi"/>
          <w:sz w:val="24"/>
          <w:szCs w:val="24"/>
        </w:rPr>
        <w:t>,</w:t>
      </w:r>
      <w:r w:rsidR="00971B6E" w:rsidRPr="001060E5">
        <w:rPr>
          <w:rFonts w:cstheme="minorHAnsi"/>
          <w:sz w:val="24"/>
          <w:szCs w:val="24"/>
        </w:rPr>
        <w:t xml:space="preserve"> </w:t>
      </w:r>
      <w:r w:rsidR="007676AD">
        <w:rPr>
          <w:rFonts w:cstheme="minorHAnsi"/>
          <w:sz w:val="24"/>
          <w:szCs w:val="24"/>
        </w:rPr>
        <w:t>thus creating what is</w:t>
      </w:r>
      <w:r w:rsidR="00971B6E" w:rsidRPr="001060E5">
        <w:rPr>
          <w:rFonts w:cstheme="minorHAnsi"/>
          <w:sz w:val="24"/>
          <w:szCs w:val="24"/>
        </w:rPr>
        <w:t xml:space="preserve"> termed as the </w:t>
      </w:r>
      <w:r w:rsidR="004E568D" w:rsidRPr="001060E5">
        <w:rPr>
          <w:rFonts w:cstheme="minorHAnsi"/>
          <w:sz w:val="24"/>
          <w:szCs w:val="24"/>
        </w:rPr>
        <w:t>I</w:t>
      </w:r>
      <w:r w:rsidR="007676AD">
        <w:rPr>
          <w:rFonts w:cstheme="minorHAnsi"/>
          <w:sz w:val="24"/>
          <w:szCs w:val="24"/>
        </w:rPr>
        <w:t>o</w:t>
      </w:r>
      <w:r w:rsidR="004E568D" w:rsidRPr="001060E5">
        <w:rPr>
          <w:rFonts w:cstheme="minorHAnsi"/>
          <w:sz w:val="24"/>
          <w:szCs w:val="24"/>
        </w:rPr>
        <w:t>T</w:t>
      </w:r>
      <w:r w:rsidR="00971B6E" w:rsidRPr="001060E5">
        <w:rPr>
          <w:rFonts w:cstheme="minorHAnsi"/>
          <w:sz w:val="24"/>
          <w:szCs w:val="24"/>
        </w:rPr>
        <w:t>.</w:t>
      </w:r>
      <w:r w:rsidR="007B24AD" w:rsidRPr="001060E5">
        <w:rPr>
          <w:rFonts w:cstheme="minorHAnsi"/>
          <w:sz w:val="24"/>
          <w:szCs w:val="24"/>
        </w:rPr>
        <w:t xml:space="preserve"> </w:t>
      </w:r>
      <w:r w:rsidR="007676AD">
        <w:rPr>
          <w:rFonts w:cstheme="minorHAnsi"/>
          <w:sz w:val="24"/>
          <w:szCs w:val="24"/>
        </w:rPr>
        <w:t xml:space="preserve">The </w:t>
      </w:r>
      <w:r w:rsidR="004E568D" w:rsidRPr="001060E5">
        <w:rPr>
          <w:rFonts w:cstheme="minorHAnsi"/>
          <w:sz w:val="24"/>
          <w:szCs w:val="24"/>
        </w:rPr>
        <w:t>I</w:t>
      </w:r>
      <w:r w:rsidR="007676AD">
        <w:rPr>
          <w:rFonts w:cstheme="minorHAnsi"/>
          <w:sz w:val="24"/>
          <w:szCs w:val="24"/>
        </w:rPr>
        <w:t>o</w:t>
      </w:r>
      <w:r w:rsidR="004E568D" w:rsidRPr="001060E5">
        <w:rPr>
          <w:rFonts w:cstheme="minorHAnsi"/>
          <w:sz w:val="24"/>
          <w:szCs w:val="24"/>
        </w:rPr>
        <w:t>T</w:t>
      </w:r>
      <w:r w:rsidR="00971B6E" w:rsidRPr="001060E5">
        <w:rPr>
          <w:rFonts w:cstheme="minorHAnsi"/>
          <w:sz w:val="24"/>
          <w:szCs w:val="24"/>
        </w:rPr>
        <w:t xml:space="preserve"> is an interconnected system of</w:t>
      </w:r>
      <w:r w:rsidR="004C0D52" w:rsidRPr="001060E5">
        <w:rPr>
          <w:rFonts w:cstheme="minorHAnsi"/>
          <w:sz w:val="24"/>
          <w:szCs w:val="24"/>
        </w:rPr>
        <w:t xml:space="preserve"> </w:t>
      </w:r>
      <w:r w:rsidR="00971B6E" w:rsidRPr="001060E5">
        <w:rPr>
          <w:rFonts w:cstheme="minorHAnsi"/>
          <w:sz w:val="24"/>
          <w:szCs w:val="24"/>
        </w:rPr>
        <w:t xml:space="preserve">devices or products embedded with different types of sensors, actuators, </w:t>
      </w:r>
      <w:r w:rsidR="007676AD">
        <w:rPr>
          <w:rFonts w:cstheme="minorHAnsi"/>
          <w:sz w:val="24"/>
          <w:szCs w:val="24"/>
        </w:rPr>
        <w:t xml:space="preserve">and </w:t>
      </w:r>
      <w:r w:rsidR="00971B6E" w:rsidRPr="001060E5">
        <w:rPr>
          <w:rFonts w:cstheme="minorHAnsi"/>
          <w:sz w:val="24"/>
          <w:szCs w:val="24"/>
        </w:rPr>
        <w:t>software</w:t>
      </w:r>
      <w:r w:rsidR="00A02414" w:rsidRPr="001060E5">
        <w:rPr>
          <w:rFonts w:cstheme="minorHAnsi"/>
          <w:sz w:val="24"/>
          <w:szCs w:val="24"/>
        </w:rPr>
        <w:t>,</w:t>
      </w:r>
      <w:r w:rsidR="00971B6E" w:rsidRPr="001060E5">
        <w:rPr>
          <w:rFonts w:cstheme="minorHAnsi"/>
          <w:sz w:val="24"/>
          <w:szCs w:val="24"/>
        </w:rPr>
        <w:t xml:space="preserve"> with the help of which they can communicate among themselves or with human</w:t>
      </w:r>
      <w:r w:rsidR="00A02414" w:rsidRPr="001060E5">
        <w:rPr>
          <w:rFonts w:cstheme="minorHAnsi"/>
          <w:sz w:val="24"/>
          <w:szCs w:val="24"/>
        </w:rPr>
        <w:t>s,</w:t>
      </w:r>
      <w:r w:rsidR="00971B6E" w:rsidRPr="001060E5">
        <w:rPr>
          <w:rFonts w:cstheme="minorHAnsi"/>
          <w:sz w:val="24"/>
          <w:szCs w:val="24"/>
        </w:rPr>
        <w:t xml:space="preserve"> for exchanging status information or surrounding information</w:t>
      </w:r>
      <w:r w:rsidR="00A02414" w:rsidRPr="001060E5">
        <w:rPr>
          <w:rFonts w:cstheme="minorHAnsi"/>
          <w:sz w:val="24"/>
          <w:szCs w:val="24"/>
        </w:rPr>
        <w:t>,</w:t>
      </w:r>
      <w:r w:rsidR="00971B6E" w:rsidRPr="001060E5">
        <w:rPr>
          <w:rFonts w:cstheme="minorHAnsi"/>
          <w:sz w:val="24"/>
          <w:szCs w:val="24"/>
        </w:rPr>
        <w:t xml:space="preserve"> with </w:t>
      </w:r>
      <w:r w:rsidR="007676AD">
        <w:rPr>
          <w:rFonts w:cstheme="minorHAnsi"/>
          <w:sz w:val="24"/>
          <w:szCs w:val="24"/>
        </w:rPr>
        <w:t>much</w:t>
      </w:r>
      <w:r w:rsidR="00971B6E" w:rsidRPr="001060E5">
        <w:rPr>
          <w:rFonts w:cstheme="minorHAnsi"/>
          <w:sz w:val="24"/>
          <w:szCs w:val="24"/>
        </w:rPr>
        <w:t xml:space="preserve"> less human in</w:t>
      </w:r>
      <w:r w:rsidR="007676AD">
        <w:rPr>
          <w:rFonts w:cstheme="minorHAnsi"/>
          <w:sz w:val="24"/>
          <w:szCs w:val="24"/>
        </w:rPr>
        <w:t>volvement</w:t>
      </w:r>
      <w:r w:rsidR="00A02414" w:rsidRPr="001060E5">
        <w:rPr>
          <w:rFonts w:cstheme="minorHAnsi"/>
          <w:sz w:val="24"/>
          <w:szCs w:val="24"/>
        </w:rPr>
        <w:t>,</w:t>
      </w:r>
      <w:r w:rsidR="00971B6E" w:rsidRPr="001060E5">
        <w:rPr>
          <w:rFonts w:cstheme="minorHAnsi"/>
          <w:sz w:val="24"/>
          <w:szCs w:val="24"/>
        </w:rPr>
        <w:t xml:space="preserve"> over the internet (</w:t>
      </w:r>
      <w:proofErr w:type="spellStart"/>
      <w:r w:rsidR="00971B6E" w:rsidRPr="001060E5">
        <w:rPr>
          <w:rFonts w:cstheme="minorHAnsi"/>
          <w:sz w:val="24"/>
          <w:szCs w:val="24"/>
        </w:rPr>
        <w:t>Tadejko</w:t>
      </w:r>
      <w:proofErr w:type="spellEnd"/>
      <w:r w:rsidR="00971B6E" w:rsidRPr="001060E5">
        <w:rPr>
          <w:rFonts w:cstheme="minorHAnsi"/>
          <w:sz w:val="24"/>
          <w:szCs w:val="24"/>
        </w:rPr>
        <w:t>, 2015; Rose</w:t>
      </w:r>
      <w:r w:rsidR="00A04A8B" w:rsidRPr="001060E5">
        <w:rPr>
          <w:rFonts w:cstheme="minorHAnsi"/>
          <w:sz w:val="24"/>
          <w:szCs w:val="24"/>
        </w:rPr>
        <w:t xml:space="preserve"> et al.</w:t>
      </w:r>
      <w:r w:rsidR="00971B6E" w:rsidRPr="001060E5">
        <w:rPr>
          <w:rFonts w:cstheme="minorHAnsi"/>
          <w:sz w:val="24"/>
          <w:szCs w:val="24"/>
        </w:rPr>
        <w:t>, 2015;</w:t>
      </w:r>
      <w:r w:rsidR="006630E1" w:rsidRPr="001060E5">
        <w:rPr>
          <w:rFonts w:cstheme="minorHAnsi"/>
          <w:sz w:val="24"/>
          <w:szCs w:val="24"/>
        </w:rPr>
        <w:t xml:space="preserve"> </w:t>
      </w:r>
      <w:proofErr w:type="spellStart"/>
      <w:r w:rsidR="00971B6E" w:rsidRPr="001060E5">
        <w:rPr>
          <w:rFonts w:cstheme="minorHAnsi"/>
          <w:sz w:val="24"/>
          <w:szCs w:val="24"/>
        </w:rPr>
        <w:t>Meola</w:t>
      </w:r>
      <w:proofErr w:type="spellEnd"/>
      <w:r w:rsidR="00971B6E" w:rsidRPr="001060E5">
        <w:rPr>
          <w:rFonts w:cstheme="minorHAnsi"/>
          <w:sz w:val="24"/>
          <w:szCs w:val="24"/>
        </w:rPr>
        <w:t>, 201</w:t>
      </w:r>
      <w:r w:rsidR="001767A1" w:rsidRPr="001060E5">
        <w:rPr>
          <w:rFonts w:cstheme="minorHAnsi"/>
          <w:sz w:val="24"/>
          <w:szCs w:val="24"/>
        </w:rPr>
        <w:t>9</w:t>
      </w:r>
      <w:r w:rsidR="00971B6E" w:rsidRPr="001060E5">
        <w:rPr>
          <w:rFonts w:cstheme="minorHAnsi"/>
          <w:sz w:val="24"/>
          <w:szCs w:val="24"/>
        </w:rPr>
        <w:t>).</w:t>
      </w:r>
      <w:r w:rsidR="00FE62D6">
        <w:rPr>
          <w:rFonts w:cstheme="minorHAnsi"/>
          <w:sz w:val="24"/>
          <w:szCs w:val="24"/>
        </w:rPr>
        <w:t xml:space="preserve"> </w:t>
      </w:r>
      <w:r w:rsidR="00971B6E" w:rsidRPr="001060E5">
        <w:rPr>
          <w:rFonts w:cstheme="minorHAnsi"/>
          <w:sz w:val="24"/>
          <w:szCs w:val="24"/>
        </w:rPr>
        <w:t>For the implementation of Io</w:t>
      </w:r>
      <w:r w:rsidR="008624F6" w:rsidRPr="001060E5">
        <w:rPr>
          <w:rFonts w:cstheme="minorHAnsi"/>
          <w:sz w:val="24"/>
          <w:szCs w:val="24"/>
        </w:rPr>
        <w:t>T</w:t>
      </w:r>
      <w:r w:rsidR="00971B6E" w:rsidRPr="001060E5">
        <w:rPr>
          <w:rFonts w:cstheme="minorHAnsi"/>
          <w:sz w:val="24"/>
          <w:szCs w:val="24"/>
        </w:rPr>
        <w:t xml:space="preserve">, two things are </w:t>
      </w:r>
      <w:r w:rsidR="00A02414" w:rsidRPr="001060E5">
        <w:rPr>
          <w:rFonts w:cstheme="minorHAnsi"/>
          <w:sz w:val="24"/>
          <w:szCs w:val="24"/>
        </w:rPr>
        <w:t>essential</w:t>
      </w:r>
      <w:r w:rsidR="007676AD">
        <w:rPr>
          <w:rFonts w:cstheme="minorHAnsi"/>
          <w:sz w:val="24"/>
          <w:szCs w:val="24"/>
        </w:rPr>
        <w:t>:</w:t>
      </w:r>
      <w:r w:rsidR="00971B6E" w:rsidRPr="001060E5">
        <w:rPr>
          <w:rFonts w:cstheme="minorHAnsi"/>
          <w:sz w:val="24"/>
          <w:szCs w:val="24"/>
        </w:rPr>
        <w:t xml:space="preserve"> one is </w:t>
      </w:r>
      <w:r w:rsidR="00D41E7E" w:rsidRPr="001060E5">
        <w:rPr>
          <w:rFonts w:cstheme="minorHAnsi"/>
          <w:sz w:val="24"/>
          <w:szCs w:val="24"/>
        </w:rPr>
        <w:t>Radio Frequency Identification (</w:t>
      </w:r>
      <w:proofErr w:type="gramStart"/>
      <w:r w:rsidR="00971B6E" w:rsidRPr="001060E5">
        <w:rPr>
          <w:rFonts w:cstheme="minorHAnsi"/>
          <w:sz w:val="24"/>
          <w:szCs w:val="24"/>
        </w:rPr>
        <w:t>RFID</w:t>
      </w:r>
      <w:r w:rsidR="00D41E7E" w:rsidRPr="001060E5">
        <w:rPr>
          <w:rFonts w:cstheme="minorHAnsi"/>
          <w:sz w:val="24"/>
          <w:szCs w:val="24"/>
        </w:rPr>
        <w:t xml:space="preserve">) </w:t>
      </w:r>
      <w:r w:rsidR="00971B6E" w:rsidRPr="001060E5">
        <w:rPr>
          <w:rFonts w:cstheme="minorHAnsi"/>
          <w:sz w:val="24"/>
          <w:szCs w:val="24"/>
        </w:rPr>
        <w:t xml:space="preserve"> and</w:t>
      </w:r>
      <w:proofErr w:type="gramEnd"/>
      <w:r w:rsidR="00971B6E" w:rsidRPr="001060E5">
        <w:rPr>
          <w:rFonts w:cstheme="minorHAnsi"/>
          <w:sz w:val="24"/>
          <w:szCs w:val="24"/>
        </w:rPr>
        <w:t xml:space="preserve"> </w:t>
      </w:r>
      <w:r w:rsidR="00A02414" w:rsidRPr="001060E5">
        <w:rPr>
          <w:rFonts w:cstheme="minorHAnsi"/>
          <w:sz w:val="24"/>
          <w:szCs w:val="24"/>
        </w:rPr>
        <w:t xml:space="preserve">the </w:t>
      </w:r>
      <w:r w:rsidR="007676AD">
        <w:rPr>
          <w:rFonts w:cstheme="minorHAnsi"/>
          <w:sz w:val="24"/>
          <w:szCs w:val="24"/>
        </w:rPr>
        <w:t xml:space="preserve">other </w:t>
      </w:r>
      <w:r w:rsidR="00971B6E" w:rsidRPr="001060E5">
        <w:rPr>
          <w:rFonts w:cstheme="minorHAnsi"/>
          <w:sz w:val="24"/>
          <w:szCs w:val="24"/>
        </w:rPr>
        <w:t>is sensor technology.</w:t>
      </w:r>
      <w:r w:rsidR="004C0D52" w:rsidRPr="001060E5">
        <w:rPr>
          <w:rFonts w:cstheme="minorHAnsi"/>
          <w:sz w:val="24"/>
          <w:szCs w:val="24"/>
        </w:rPr>
        <w:t xml:space="preserve"> </w:t>
      </w:r>
      <w:r w:rsidR="00971B6E" w:rsidRPr="001060E5">
        <w:rPr>
          <w:rFonts w:cstheme="minorHAnsi"/>
          <w:sz w:val="24"/>
          <w:szCs w:val="24"/>
        </w:rPr>
        <w:t xml:space="preserve">RFID is a technique used for </w:t>
      </w:r>
      <w:r w:rsidR="00FE62D6">
        <w:rPr>
          <w:rFonts w:cstheme="minorHAnsi"/>
          <w:sz w:val="24"/>
          <w:szCs w:val="24"/>
        </w:rPr>
        <w:t xml:space="preserve">the </w:t>
      </w:r>
      <w:r w:rsidR="00971B6E" w:rsidRPr="001060E5">
        <w:rPr>
          <w:rFonts w:cstheme="minorHAnsi"/>
          <w:sz w:val="24"/>
          <w:szCs w:val="24"/>
        </w:rPr>
        <w:t>identification of objects and electronic labelling</w:t>
      </w:r>
      <w:r w:rsidR="00A02414" w:rsidRPr="001060E5">
        <w:rPr>
          <w:rFonts w:cstheme="minorHAnsi"/>
          <w:sz w:val="24"/>
          <w:szCs w:val="24"/>
        </w:rPr>
        <w:t>,</w:t>
      </w:r>
      <w:r w:rsidR="00971B6E" w:rsidRPr="001060E5">
        <w:rPr>
          <w:rFonts w:cstheme="minorHAnsi"/>
          <w:sz w:val="24"/>
          <w:szCs w:val="24"/>
        </w:rPr>
        <w:t xml:space="preserve"> using radio waves (Srivastava, 2004). </w:t>
      </w:r>
      <w:r w:rsidR="00A02414" w:rsidRPr="001060E5">
        <w:rPr>
          <w:rFonts w:cstheme="minorHAnsi"/>
          <w:sz w:val="24"/>
          <w:szCs w:val="24"/>
        </w:rPr>
        <w:t>S</w:t>
      </w:r>
      <w:r w:rsidR="00971B6E" w:rsidRPr="001060E5">
        <w:rPr>
          <w:rFonts w:cstheme="minorHAnsi"/>
          <w:sz w:val="24"/>
          <w:szCs w:val="24"/>
        </w:rPr>
        <w:t>ensors are used to collect, comprehend and specify real-world data (</w:t>
      </w:r>
      <w:proofErr w:type="spellStart"/>
      <w:r w:rsidR="00971B6E" w:rsidRPr="001060E5">
        <w:rPr>
          <w:rFonts w:cstheme="minorHAnsi"/>
          <w:sz w:val="24"/>
          <w:szCs w:val="24"/>
        </w:rPr>
        <w:t>Marinagi</w:t>
      </w:r>
      <w:proofErr w:type="spellEnd"/>
      <w:r w:rsidR="001767A1" w:rsidRPr="001060E5">
        <w:rPr>
          <w:rFonts w:cstheme="minorHAnsi"/>
          <w:sz w:val="24"/>
          <w:szCs w:val="24"/>
        </w:rPr>
        <w:t xml:space="preserve"> et al.</w:t>
      </w:r>
      <w:r w:rsidR="00971B6E" w:rsidRPr="001060E5">
        <w:rPr>
          <w:rFonts w:cstheme="minorHAnsi"/>
          <w:sz w:val="24"/>
          <w:szCs w:val="24"/>
        </w:rPr>
        <w:t>, 2013).</w:t>
      </w:r>
      <w:r w:rsidRPr="001060E5">
        <w:rPr>
          <w:rFonts w:cstheme="minorHAnsi"/>
          <w:sz w:val="24"/>
          <w:szCs w:val="24"/>
        </w:rPr>
        <w:t xml:space="preserve"> </w:t>
      </w:r>
      <w:r w:rsidR="00971B6E" w:rsidRPr="001060E5">
        <w:rPr>
          <w:rFonts w:cstheme="minorHAnsi"/>
          <w:sz w:val="24"/>
          <w:szCs w:val="24"/>
        </w:rPr>
        <w:t xml:space="preserve">Due to </w:t>
      </w:r>
      <w:r w:rsidR="00A02414" w:rsidRPr="001060E5">
        <w:rPr>
          <w:rFonts w:cstheme="minorHAnsi"/>
          <w:sz w:val="24"/>
          <w:szCs w:val="24"/>
        </w:rPr>
        <w:t xml:space="preserve">its </w:t>
      </w:r>
      <w:r w:rsidR="00971B6E" w:rsidRPr="001060E5">
        <w:rPr>
          <w:rFonts w:cstheme="minorHAnsi"/>
          <w:sz w:val="24"/>
          <w:szCs w:val="24"/>
        </w:rPr>
        <w:t>pervasive and ubiquitous nature, IoT is being used widely (Gubbi</w:t>
      </w:r>
      <w:r w:rsidR="001767A1" w:rsidRPr="001060E5">
        <w:rPr>
          <w:rFonts w:cstheme="minorHAnsi"/>
          <w:sz w:val="24"/>
          <w:szCs w:val="24"/>
        </w:rPr>
        <w:t xml:space="preserve"> et al.</w:t>
      </w:r>
      <w:r w:rsidR="00971B6E" w:rsidRPr="001060E5">
        <w:rPr>
          <w:rFonts w:cstheme="minorHAnsi"/>
          <w:sz w:val="24"/>
          <w:szCs w:val="24"/>
        </w:rPr>
        <w:t xml:space="preserve">, 2013). IoT can </w:t>
      </w:r>
      <w:r w:rsidR="00A02414" w:rsidRPr="001060E5">
        <w:rPr>
          <w:rFonts w:cstheme="minorHAnsi"/>
          <w:sz w:val="24"/>
          <w:szCs w:val="24"/>
        </w:rPr>
        <w:t xml:space="preserve">be </w:t>
      </w:r>
      <w:r w:rsidR="00971B6E" w:rsidRPr="001060E5">
        <w:rPr>
          <w:rFonts w:cstheme="minorHAnsi"/>
          <w:sz w:val="24"/>
          <w:szCs w:val="24"/>
        </w:rPr>
        <w:t>use</w:t>
      </w:r>
      <w:r w:rsidR="00A02414" w:rsidRPr="001060E5">
        <w:rPr>
          <w:rFonts w:cstheme="minorHAnsi"/>
          <w:sz w:val="24"/>
          <w:szCs w:val="24"/>
        </w:rPr>
        <w:t>d</w:t>
      </w:r>
      <w:r w:rsidR="00971B6E" w:rsidRPr="001060E5">
        <w:rPr>
          <w:rFonts w:cstheme="minorHAnsi"/>
          <w:sz w:val="24"/>
          <w:szCs w:val="24"/>
        </w:rPr>
        <w:t xml:space="preserve"> for different purposes in different sectors</w:t>
      </w:r>
      <w:r w:rsidR="00FE62D6">
        <w:rPr>
          <w:rFonts w:cstheme="minorHAnsi"/>
          <w:sz w:val="24"/>
          <w:szCs w:val="24"/>
        </w:rPr>
        <w:t>, such as the</w:t>
      </w:r>
      <w:r w:rsidR="004C0D52" w:rsidRPr="001060E5">
        <w:rPr>
          <w:rFonts w:cstheme="minorHAnsi"/>
          <w:sz w:val="24"/>
          <w:szCs w:val="24"/>
        </w:rPr>
        <w:t xml:space="preserve"> </w:t>
      </w:r>
      <w:r w:rsidR="00971B6E" w:rsidRPr="001060E5">
        <w:rPr>
          <w:rFonts w:cstheme="minorHAnsi"/>
          <w:sz w:val="24"/>
          <w:szCs w:val="24"/>
        </w:rPr>
        <w:t>health sector</w:t>
      </w:r>
      <w:r w:rsidR="00050585" w:rsidRPr="001060E5">
        <w:rPr>
          <w:rFonts w:cstheme="minorHAnsi"/>
          <w:sz w:val="24"/>
          <w:szCs w:val="24"/>
        </w:rPr>
        <w:t xml:space="preserve"> (Ahmadi et al., 2019); sustainable energy sector (</w:t>
      </w:r>
      <w:proofErr w:type="spellStart"/>
      <w:r w:rsidR="00050585" w:rsidRPr="001060E5">
        <w:rPr>
          <w:rFonts w:cstheme="minorHAnsi"/>
          <w:sz w:val="24"/>
          <w:szCs w:val="24"/>
        </w:rPr>
        <w:t>Khatua</w:t>
      </w:r>
      <w:proofErr w:type="spellEnd"/>
      <w:r w:rsidR="00050585" w:rsidRPr="001060E5">
        <w:rPr>
          <w:rFonts w:cstheme="minorHAnsi"/>
          <w:sz w:val="24"/>
          <w:szCs w:val="24"/>
        </w:rPr>
        <w:t xml:space="preserve"> et al., 2020); </w:t>
      </w:r>
      <w:r w:rsidR="009B2630" w:rsidRPr="001060E5">
        <w:rPr>
          <w:rFonts w:cstheme="minorHAnsi"/>
          <w:sz w:val="24"/>
          <w:szCs w:val="24"/>
        </w:rPr>
        <w:t>volcano monitoring (</w:t>
      </w:r>
      <w:proofErr w:type="spellStart"/>
      <w:r w:rsidR="009B2630" w:rsidRPr="001060E5">
        <w:rPr>
          <w:rFonts w:cstheme="minorHAnsi"/>
          <w:sz w:val="24"/>
          <w:szCs w:val="24"/>
        </w:rPr>
        <w:t>Awadallah</w:t>
      </w:r>
      <w:proofErr w:type="spellEnd"/>
      <w:r w:rsidR="009B2630" w:rsidRPr="001060E5">
        <w:rPr>
          <w:rFonts w:cstheme="minorHAnsi"/>
          <w:sz w:val="24"/>
          <w:szCs w:val="24"/>
        </w:rPr>
        <w:t xml:space="preserve"> et</w:t>
      </w:r>
      <w:r w:rsidR="001875CB" w:rsidRPr="001060E5">
        <w:rPr>
          <w:rFonts w:cstheme="minorHAnsi"/>
          <w:sz w:val="24"/>
          <w:szCs w:val="24"/>
        </w:rPr>
        <w:t xml:space="preserve"> </w:t>
      </w:r>
      <w:r w:rsidR="009B2630" w:rsidRPr="001060E5">
        <w:rPr>
          <w:rFonts w:cstheme="minorHAnsi"/>
          <w:sz w:val="24"/>
          <w:szCs w:val="24"/>
        </w:rPr>
        <w:t xml:space="preserve">al., 2019); </w:t>
      </w:r>
      <w:r w:rsidR="00F33521" w:rsidRPr="001060E5">
        <w:rPr>
          <w:rFonts w:cstheme="minorHAnsi"/>
          <w:sz w:val="24"/>
          <w:szCs w:val="24"/>
        </w:rPr>
        <w:t xml:space="preserve">intelligent automobile systems for smart cities (Menon et al., 2020); </w:t>
      </w:r>
      <w:r w:rsidR="00E72631" w:rsidRPr="001060E5">
        <w:rPr>
          <w:rFonts w:cstheme="minorHAnsi"/>
          <w:sz w:val="24"/>
          <w:szCs w:val="24"/>
        </w:rPr>
        <w:t>lean manufacturing (</w:t>
      </w:r>
      <w:proofErr w:type="spellStart"/>
      <w:r w:rsidR="00E72631" w:rsidRPr="001060E5">
        <w:rPr>
          <w:rFonts w:cstheme="minorHAnsi"/>
          <w:sz w:val="24"/>
          <w:szCs w:val="24"/>
        </w:rPr>
        <w:t>Anosike</w:t>
      </w:r>
      <w:proofErr w:type="spellEnd"/>
      <w:r w:rsidR="00E72631" w:rsidRPr="001060E5">
        <w:rPr>
          <w:rFonts w:cstheme="minorHAnsi"/>
          <w:sz w:val="24"/>
          <w:szCs w:val="24"/>
        </w:rPr>
        <w:t xml:space="preserve"> et al., 2021); </w:t>
      </w:r>
      <w:r w:rsidR="00792B50" w:rsidRPr="001060E5">
        <w:rPr>
          <w:rFonts w:cstheme="minorHAnsi"/>
          <w:sz w:val="24"/>
          <w:szCs w:val="24"/>
        </w:rPr>
        <w:t>sustainability in manufacturing organi</w:t>
      </w:r>
      <w:r w:rsidR="00FE62D6">
        <w:rPr>
          <w:rFonts w:cstheme="minorHAnsi"/>
          <w:sz w:val="24"/>
          <w:szCs w:val="24"/>
        </w:rPr>
        <w:t>s</w:t>
      </w:r>
      <w:r w:rsidR="00792B50" w:rsidRPr="001060E5">
        <w:rPr>
          <w:rFonts w:cstheme="minorHAnsi"/>
          <w:sz w:val="24"/>
          <w:szCs w:val="24"/>
        </w:rPr>
        <w:t>ations (Yadav et al., 2020)</w:t>
      </w:r>
      <w:r w:rsidR="000B66BA" w:rsidRPr="001060E5">
        <w:rPr>
          <w:rFonts w:cstheme="minorHAnsi"/>
          <w:sz w:val="24"/>
          <w:szCs w:val="24"/>
        </w:rPr>
        <w:t xml:space="preserve">; </w:t>
      </w:r>
      <w:r w:rsidR="008837AD" w:rsidRPr="001060E5">
        <w:rPr>
          <w:rFonts w:cstheme="minorHAnsi"/>
          <w:sz w:val="24"/>
          <w:szCs w:val="24"/>
        </w:rPr>
        <w:t>agri-food</w:t>
      </w:r>
      <w:r w:rsidR="000B66BA" w:rsidRPr="001060E5">
        <w:rPr>
          <w:rFonts w:cstheme="minorHAnsi"/>
          <w:sz w:val="24"/>
          <w:szCs w:val="24"/>
        </w:rPr>
        <w:t xml:space="preserve"> supply chain (Kumar et al., 2020)</w:t>
      </w:r>
      <w:r w:rsidR="007C667A" w:rsidRPr="001060E5">
        <w:rPr>
          <w:rFonts w:cstheme="minorHAnsi"/>
          <w:sz w:val="24"/>
          <w:szCs w:val="24"/>
        </w:rPr>
        <w:t>.</w:t>
      </w:r>
      <w:r w:rsidR="004C0D52" w:rsidRPr="001060E5">
        <w:rPr>
          <w:rFonts w:cstheme="minorHAnsi"/>
          <w:sz w:val="24"/>
          <w:szCs w:val="24"/>
        </w:rPr>
        <w:t xml:space="preserve"> </w:t>
      </w:r>
      <w:r w:rsidR="001E2C52" w:rsidRPr="001060E5">
        <w:rPr>
          <w:rFonts w:cstheme="minorHAnsi"/>
          <w:sz w:val="24"/>
          <w:szCs w:val="24"/>
        </w:rPr>
        <w:t xml:space="preserve">According to </w:t>
      </w:r>
      <w:proofErr w:type="spellStart"/>
      <w:r w:rsidR="001E2C52" w:rsidRPr="001060E5">
        <w:rPr>
          <w:rFonts w:cstheme="minorHAnsi"/>
          <w:sz w:val="24"/>
          <w:szCs w:val="24"/>
        </w:rPr>
        <w:t>Radivojevića</w:t>
      </w:r>
      <w:proofErr w:type="spellEnd"/>
      <w:r w:rsidR="001E2C52" w:rsidRPr="001060E5">
        <w:rPr>
          <w:rFonts w:cstheme="minorHAnsi"/>
          <w:sz w:val="24"/>
          <w:szCs w:val="24"/>
        </w:rPr>
        <w:t xml:space="preserve"> et al. (2017)</w:t>
      </w:r>
      <w:r w:rsidR="00FE62D6">
        <w:rPr>
          <w:rFonts w:cstheme="minorHAnsi"/>
          <w:sz w:val="24"/>
          <w:szCs w:val="24"/>
        </w:rPr>
        <w:t>,</w:t>
      </w:r>
      <w:r w:rsidR="001E2C52" w:rsidRPr="001060E5">
        <w:rPr>
          <w:rFonts w:cstheme="minorHAnsi"/>
          <w:sz w:val="24"/>
          <w:szCs w:val="24"/>
        </w:rPr>
        <w:t xml:space="preserve"> i</w:t>
      </w:r>
      <w:r w:rsidR="00971B6E" w:rsidRPr="001060E5">
        <w:rPr>
          <w:rFonts w:cstheme="minorHAnsi"/>
          <w:sz w:val="24"/>
          <w:szCs w:val="24"/>
        </w:rPr>
        <w:t xml:space="preserve">n the Internet of Things concept, objects </w:t>
      </w:r>
      <w:r w:rsidR="001E2C52" w:rsidRPr="001060E5">
        <w:rPr>
          <w:rFonts w:cstheme="minorHAnsi"/>
          <w:sz w:val="24"/>
          <w:szCs w:val="24"/>
        </w:rPr>
        <w:t>become</w:t>
      </w:r>
      <w:r w:rsidR="00971B6E" w:rsidRPr="001060E5">
        <w:rPr>
          <w:rFonts w:cstheme="minorHAnsi"/>
          <w:sz w:val="24"/>
          <w:szCs w:val="24"/>
        </w:rPr>
        <w:t xml:space="preserve"> smart in terms of identification, communication and interaction.</w:t>
      </w:r>
      <w:r w:rsidR="00AF212D" w:rsidRPr="001060E5">
        <w:rPr>
          <w:rFonts w:cstheme="minorHAnsi"/>
          <w:sz w:val="24"/>
          <w:szCs w:val="24"/>
        </w:rPr>
        <w:t xml:space="preserve"> </w:t>
      </w:r>
      <w:r w:rsidR="00971B6E" w:rsidRPr="001060E5">
        <w:rPr>
          <w:rFonts w:cstheme="minorHAnsi"/>
          <w:sz w:val="24"/>
          <w:szCs w:val="24"/>
        </w:rPr>
        <w:t>The architecture of IoT includes all elements from sensors/actuators</w:t>
      </w:r>
      <w:r w:rsidR="00A02414" w:rsidRPr="001060E5">
        <w:rPr>
          <w:rFonts w:cstheme="minorHAnsi"/>
          <w:sz w:val="24"/>
          <w:szCs w:val="24"/>
        </w:rPr>
        <w:t>,</w:t>
      </w:r>
      <w:r w:rsidR="00971B6E" w:rsidRPr="001060E5">
        <w:rPr>
          <w:rFonts w:cstheme="minorHAnsi"/>
          <w:sz w:val="24"/>
          <w:szCs w:val="24"/>
        </w:rPr>
        <w:t xml:space="preserve"> interconnection to application</w:t>
      </w:r>
      <w:r w:rsidR="00A02414" w:rsidRPr="001060E5">
        <w:rPr>
          <w:rFonts w:cstheme="minorHAnsi"/>
          <w:sz w:val="24"/>
          <w:szCs w:val="24"/>
        </w:rPr>
        <w:t>s</w:t>
      </w:r>
      <w:r w:rsidR="00971B6E" w:rsidRPr="001060E5">
        <w:rPr>
          <w:rFonts w:cstheme="minorHAnsi"/>
          <w:sz w:val="24"/>
          <w:szCs w:val="24"/>
        </w:rPr>
        <w:t xml:space="preserve"> and services in IoT</w:t>
      </w:r>
      <w:r w:rsidR="003E5C88">
        <w:rPr>
          <w:rFonts w:cstheme="minorHAnsi"/>
          <w:sz w:val="24"/>
          <w:szCs w:val="24"/>
        </w:rPr>
        <w:t>, and</w:t>
      </w:r>
      <w:r w:rsidR="00971B6E" w:rsidRPr="001060E5">
        <w:rPr>
          <w:rFonts w:cstheme="minorHAnsi"/>
          <w:sz w:val="24"/>
          <w:szCs w:val="24"/>
        </w:rPr>
        <w:t xml:space="preserve"> consists of four layers</w:t>
      </w:r>
      <w:r w:rsidR="00AA38EA" w:rsidRPr="001060E5">
        <w:rPr>
          <w:rFonts w:cstheme="minorHAnsi"/>
          <w:sz w:val="24"/>
          <w:szCs w:val="24"/>
        </w:rPr>
        <w:t xml:space="preserve">: </w:t>
      </w:r>
      <w:r w:rsidR="00FE62D6">
        <w:rPr>
          <w:rFonts w:cstheme="minorHAnsi"/>
          <w:sz w:val="24"/>
          <w:szCs w:val="24"/>
        </w:rPr>
        <w:t xml:space="preserve">the </w:t>
      </w:r>
      <w:r w:rsidR="00AA38EA" w:rsidRPr="001060E5">
        <w:rPr>
          <w:rFonts w:cstheme="minorHAnsi"/>
          <w:sz w:val="24"/>
          <w:szCs w:val="24"/>
        </w:rPr>
        <w:t>“perception”, “network”, “middleware” and “application” layer</w:t>
      </w:r>
      <w:r w:rsidR="00A02414" w:rsidRPr="001060E5">
        <w:rPr>
          <w:rFonts w:cstheme="minorHAnsi"/>
          <w:sz w:val="24"/>
          <w:szCs w:val="24"/>
        </w:rPr>
        <w:t>s</w:t>
      </w:r>
      <w:r w:rsidR="00971B6E" w:rsidRPr="001060E5">
        <w:rPr>
          <w:rFonts w:cstheme="minorHAnsi"/>
          <w:sz w:val="24"/>
          <w:szCs w:val="24"/>
        </w:rPr>
        <w:t xml:space="preserve"> (</w:t>
      </w:r>
      <w:r w:rsidR="001C06A4" w:rsidRPr="001060E5">
        <w:rPr>
          <w:rFonts w:cstheme="minorHAnsi"/>
          <w:sz w:val="24"/>
          <w:szCs w:val="24"/>
        </w:rPr>
        <w:t>Khan et al., 2012; Al-Fuqaha et al.</w:t>
      </w:r>
      <w:r w:rsidR="00FE62D6">
        <w:rPr>
          <w:rFonts w:cstheme="minorHAnsi"/>
          <w:sz w:val="24"/>
          <w:szCs w:val="24"/>
        </w:rPr>
        <w:t>,</w:t>
      </w:r>
      <w:r w:rsidR="001C06A4" w:rsidRPr="001060E5">
        <w:rPr>
          <w:rFonts w:cstheme="minorHAnsi"/>
          <w:sz w:val="24"/>
          <w:szCs w:val="24"/>
        </w:rPr>
        <w:t xml:space="preserve"> 2015</w:t>
      </w:r>
      <w:r w:rsidR="00971B6E" w:rsidRPr="001060E5">
        <w:rPr>
          <w:rFonts w:cstheme="minorHAnsi"/>
          <w:sz w:val="24"/>
          <w:szCs w:val="24"/>
          <w:shd w:val="clear" w:color="auto" w:fill="F8F8F8"/>
        </w:rPr>
        <w:t>)</w:t>
      </w:r>
      <w:r w:rsidR="00AA38EA" w:rsidRPr="001060E5">
        <w:rPr>
          <w:rFonts w:cstheme="minorHAnsi"/>
          <w:sz w:val="24"/>
          <w:szCs w:val="24"/>
        </w:rPr>
        <w:t>.</w:t>
      </w:r>
      <w:r w:rsidR="00AF212D" w:rsidRPr="001060E5">
        <w:rPr>
          <w:rFonts w:cstheme="minorHAnsi"/>
          <w:sz w:val="24"/>
          <w:szCs w:val="24"/>
        </w:rPr>
        <w:t xml:space="preserve"> </w:t>
      </w:r>
      <w:r w:rsidR="00FE62D6">
        <w:rPr>
          <w:rFonts w:cstheme="minorHAnsi"/>
          <w:sz w:val="24"/>
          <w:szCs w:val="24"/>
        </w:rPr>
        <w:t>The p</w:t>
      </w:r>
      <w:r w:rsidR="00971B6E" w:rsidRPr="001060E5">
        <w:rPr>
          <w:rFonts w:cstheme="minorHAnsi"/>
          <w:sz w:val="24"/>
          <w:szCs w:val="24"/>
        </w:rPr>
        <w:t xml:space="preserve">erception </w:t>
      </w:r>
      <w:r w:rsidR="00FE62D6">
        <w:rPr>
          <w:rFonts w:cstheme="minorHAnsi"/>
          <w:sz w:val="24"/>
          <w:szCs w:val="24"/>
        </w:rPr>
        <w:t>l</w:t>
      </w:r>
      <w:r w:rsidR="00971B6E" w:rsidRPr="001060E5">
        <w:rPr>
          <w:rFonts w:cstheme="minorHAnsi"/>
          <w:sz w:val="24"/>
          <w:szCs w:val="24"/>
        </w:rPr>
        <w:t xml:space="preserve">ayer contains all such sensors/actuators </w:t>
      </w:r>
      <w:r w:rsidR="00FE62D6">
        <w:rPr>
          <w:rFonts w:cstheme="minorHAnsi"/>
          <w:sz w:val="24"/>
          <w:szCs w:val="24"/>
        </w:rPr>
        <w:t>that</w:t>
      </w:r>
      <w:r w:rsidR="00971B6E" w:rsidRPr="001060E5">
        <w:rPr>
          <w:rFonts w:cstheme="minorHAnsi"/>
          <w:sz w:val="24"/>
          <w:szCs w:val="24"/>
        </w:rPr>
        <w:t xml:space="preserve"> are embedded in the object</w:t>
      </w:r>
      <w:r w:rsidR="00A02414" w:rsidRPr="001060E5">
        <w:rPr>
          <w:rFonts w:cstheme="minorHAnsi"/>
          <w:sz w:val="24"/>
          <w:szCs w:val="24"/>
        </w:rPr>
        <w:t>,</w:t>
      </w:r>
      <w:r w:rsidR="00971B6E" w:rsidRPr="001060E5">
        <w:rPr>
          <w:rFonts w:cstheme="minorHAnsi"/>
          <w:sz w:val="24"/>
          <w:szCs w:val="24"/>
        </w:rPr>
        <w:t xml:space="preserve"> and are used to collect data o</w:t>
      </w:r>
      <w:r w:rsidR="003E5C88">
        <w:rPr>
          <w:rFonts w:cstheme="minorHAnsi"/>
          <w:sz w:val="24"/>
          <w:szCs w:val="24"/>
        </w:rPr>
        <w:t>n</w:t>
      </w:r>
      <w:r w:rsidR="00971B6E" w:rsidRPr="001060E5">
        <w:rPr>
          <w:rFonts w:cstheme="minorHAnsi"/>
          <w:sz w:val="24"/>
          <w:szCs w:val="24"/>
        </w:rPr>
        <w:t xml:space="preserve"> its status or surroundings. This layer actually interconnects the physical world with the virtual world. This layer</w:t>
      </w:r>
      <w:r w:rsidR="005E50EF" w:rsidRPr="001060E5">
        <w:rPr>
          <w:rFonts w:cstheme="minorHAnsi"/>
          <w:sz w:val="24"/>
          <w:szCs w:val="24"/>
        </w:rPr>
        <w:t>'</w:t>
      </w:r>
      <w:r w:rsidR="00971B6E" w:rsidRPr="001060E5">
        <w:rPr>
          <w:rFonts w:cstheme="minorHAnsi"/>
          <w:sz w:val="24"/>
          <w:szCs w:val="24"/>
        </w:rPr>
        <w:t>s smart object</w:t>
      </w:r>
      <w:r w:rsidR="00A02414" w:rsidRPr="001060E5">
        <w:rPr>
          <w:rFonts w:cstheme="minorHAnsi"/>
          <w:sz w:val="24"/>
          <w:szCs w:val="24"/>
        </w:rPr>
        <w:t>s</w:t>
      </w:r>
      <w:r w:rsidR="00971B6E" w:rsidRPr="001060E5">
        <w:rPr>
          <w:rFonts w:cstheme="minorHAnsi"/>
          <w:sz w:val="24"/>
          <w:szCs w:val="24"/>
        </w:rPr>
        <w:t xml:space="preserve"> send and receive</w:t>
      </w:r>
      <w:r w:rsidR="004C0D52" w:rsidRPr="001060E5">
        <w:rPr>
          <w:rFonts w:cstheme="minorHAnsi"/>
          <w:sz w:val="24"/>
          <w:szCs w:val="24"/>
        </w:rPr>
        <w:t xml:space="preserve"> </w:t>
      </w:r>
      <w:r w:rsidR="00971B6E" w:rsidRPr="001060E5">
        <w:rPr>
          <w:rFonts w:cstheme="minorHAnsi"/>
          <w:sz w:val="24"/>
          <w:szCs w:val="24"/>
        </w:rPr>
        <w:t xml:space="preserve">data from </w:t>
      </w:r>
      <w:r w:rsidR="00A02414" w:rsidRPr="001060E5">
        <w:rPr>
          <w:rFonts w:cstheme="minorHAnsi"/>
          <w:sz w:val="24"/>
          <w:szCs w:val="24"/>
        </w:rPr>
        <w:t>their</w:t>
      </w:r>
      <w:r w:rsidR="004C0D52" w:rsidRPr="001060E5">
        <w:rPr>
          <w:rFonts w:cstheme="minorHAnsi"/>
          <w:sz w:val="24"/>
          <w:szCs w:val="24"/>
        </w:rPr>
        <w:t xml:space="preserve"> </w:t>
      </w:r>
      <w:r w:rsidR="00971B6E" w:rsidRPr="001060E5">
        <w:rPr>
          <w:rFonts w:cstheme="minorHAnsi"/>
          <w:sz w:val="24"/>
          <w:szCs w:val="24"/>
        </w:rPr>
        <w:t xml:space="preserve">surroundings, </w:t>
      </w:r>
      <w:r w:rsidR="00A02414" w:rsidRPr="001060E5">
        <w:rPr>
          <w:rFonts w:cstheme="minorHAnsi"/>
          <w:sz w:val="24"/>
          <w:szCs w:val="24"/>
        </w:rPr>
        <w:t>identify</w:t>
      </w:r>
      <w:r w:rsidR="004C0D52" w:rsidRPr="001060E5">
        <w:rPr>
          <w:rFonts w:cstheme="minorHAnsi"/>
          <w:sz w:val="24"/>
          <w:szCs w:val="24"/>
        </w:rPr>
        <w:t xml:space="preserve"> </w:t>
      </w:r>
      <w:r w:rsidR="00A02414" w:rsidRPr="001060E5">
        <w:rPr>
          <w:rFonts w:cstheme="minorHAnsi"/>
          <w:sz w:val="24"/>
          <w:szCs w:val="24"/>
        </w:rPr>
        <w:t>themselves</w:t>
      </w:r>
      <w:r w:rsidR="004C0D52" w:rsidRPr="001060E5">
        <w:rPr>
          <w:rFonts w:cstheme="minorHAnsi"/>
          <w:sz w:val="24"/>
          <w:szCs w:val="24"/>
        </w:rPr>
        <w:t xml:space="preserve"> </w:t>
      </w:r>
      <w:r w:rsidR="00971B6E" w:rsidRPr="001060E5">
        <w:rPr>
          <w:rFonts w:cstheme="minorHAnsi"/>
          <w:sz w:val="24"/>
          <w:szCs w:val="24"/>
        </w:rPr>
        <w:t xml:space="preserve">and also interact among themselves or with end-users or other </w:t>
      </w:r>
      <w:r w:rsidR="00A02414" w:rsidRPr="001060E5">
        <w:rPr>
          <w:rFonts w:cstheme="minorHAnsi"/>
          <w:sz w:val="24"/>
          <w:szCs w:val="24"/>
        </w:rPr>
        <w:t>entities</w:t>
      </w:r>
      <w:r w:rsidR="004C0D52" w:rsidRPr="001060E5">
        <w:rPr>
          <w:rFonts w:cstheme="minorHAnsi"/>
          <w:sz w:val="24"/>
          <w:szCs w:val="24"/>
        </w:rPr>
        <w:t xml:space="preserve"> </w:t>
      </w:r>
      <w:r w:rsidR="00971B6E" w:rsidRPr="001060E5">
        <w:rPr>
          <w:rFonts w:cstheme="minorHAnsi"/>
          <w:sz w:val="24"/>
          <w:szCs w:val="24"/>
        </w:rPr>
        <w:t>in the network (</w:t>
      </w:r>
      <w:proofErr w:type="spellStart"/>
      <w:r w:rsidR="001C06A4" w:rsidRPr="001060E5">
        <w:rPr>
          <w:rFonts w:cstheme="minorHAnsi"/>
          <w:sz w:val="24"/>
          <w:szCs w:val="24"/>
        </w:rPr>
        <w:t>Miorandi</w:t>
      </w:r>
      <w:proofErr w:type="spellEnd"/>
      <w:r w:rsidR="001C06A4" w:rsidRPr="001060E5">
        <w:rPr>
          <w:rFonts w:cstheme="minorHAnsi"/>
          <w:sz w:val="24"/>
          <w:szCs w:val="24"/>
        </w:rPr>
        <w:t xml:space="preserve"> et al., 2012; </w:t>
      </w:r>
      <w:proofErr w:type="spellStart"/>
      <w:r w:rsidR="001C06A4" w:rsidRPr="001060E5">
        <w:rPr>
          <w:rFonts w:cstheme="minorHAnsi"/>
          <w:sz w:val="24"/>
          <w:szCs w:val="24"/>
        </w:rPr>
        <w:t>Kamble</w:t>
      </w:r>
      <w:proofErr w:type="spellEnd"/>
      <w:r w:rsidR="001C06A4" w:rsidRPr="001060E5">
        <w:rPr>
          <w:rFonts w:cstheme="minorHAnsi"/>
          <w:sz w:val="24"/>
          <w:szCs w:val="24"/>
        </w:rPr>
        <w:t xml:space="preserve"> et al., 2019</w:t>
      </w:r>
      <w:r w:rsidR="00971B6E" w:rsidRPr="001060E5">
        <w:rPr>
          <w:rFonts w:cstheme="minorHAnsi"/>
          <w:sz w:val="24"/>
          <w:szCs w:val="24"/>
        </w:rPr>
        <w:t xml:space="preserve">). </w:t>
      </w:r>
    </w:p>
    <w:p w14:paraId="534DD906" w14:textId="733C68E9" w:rsidR="00557A23" w:rsidRPr="001060E5" w:rsidRDefault="00C2416F" w:rsidP="001060E5">
      <w:pPr>
        <w:ind w:firstLine="720"/>
        <w:jc w:val="both"/>
        <w:rPr>
          <w:rFonts w:cstheme="minorHAnsi"/>
          <w:sz w:val="24"/>
          <w:szCs w:val="24"/>
        </w:rPr>
      </w:pPr>
      <w:r w:rsidRPr="001060E5">
        <w:rPr>
          <w:rFonts w:cstheme="minorHAnsi"/>
          <w:sz w:val="24"/>
          <w:szCs w:val="24"/>
        </w:rPr>
        <w:t>Other important digiti</w:t>
      </w:r>
      <w:r w:rsidR="00FE62D6">
        <w:rPr>
          <w:rFonts w:cstheme="minorHAnsi"/>
          <w:sz w:val="24"/>
          <w:szCs w:val="24"/>
        </w:rPr>
        <w:t>s</w:t>
      </w:r>
      <w:r w:rsidRPr="001060E5">
        <w:rPr>
          <w:rFonts w:cstheme="minorHAnsi"/>
          <w:sz w:val="24"/>
          <w:szCs w:val="24"/>
        </w:rPr>
        <w:t xml:space="preserve">ation technology is Industry 4.0. </w:t>
      </w:r>
      <w:r w:rsidR="00557A23" w:rsidRPr="001060E5">
        <w:rPr>
          <w:rFonts w:cstheme="minorHAnsi"/>
          <w:sz w:val="24"/>
          <w:szCs w:val="24"/>
        </w:rPr>
        <w:t xml:space="preserve">Industry 4.0 refers to the fourth Industrial Revolution. The term was first used in Germany when the new economic policy was introduced. It </w:t>
      </w:r>
      <w:r w:rsidR="009A1D91" w:rsidRPr="001060E5">
        <w:rPr>
          <w:rFonts w:cstheme="minorHAnsi"/>
          <w:sz w:val="24"/>
          <w:szCs w:val="24"/>
        </w:rPr>
        <w:t>has</w:t>
      </w:r>
      <w:r w:rsidR="00557A23" w:rsidRPr="001060E5">
        <w:rPr>
          <w:rFonts w:cstheme="minorHAnsi"/>
          <w:sz w:val="24"/>
          <w:szCs w:val="24"/>
        </w:rPr>
        <w:t xml:space="preserve"> </w:t>
      </w:r>
      <w:r w:rsidR="00FE62D6">
        <w:rPr>
          <w:rFonts w:cstheme="minorHAnsi"/>
          <w:sz w:val="24"/>
          <w:szCs w:val="24"/>
        </w:rPr>
        <w:t xml:space="preserve">a </w:t>
      </w:r>
      <w:r w:rsidR="00557A23" w:rsidRPr="001060E5">
        <w:rPr>
          <w:rFonts w:cstheme="minorHAnsi"/>
          <w:sz w:val="24"/>
          <w:szCs w:val="24"/>
        </w:rPr>
        <w:t xml:space="preserve">focus on the evolution of </w:t>
      </w:r>
      <w:proofErr w:type="spellStart"/>
      <w:r w:rsidR="00135821">
        <w:rPr>
          <w:rFonts w:cstheme="minorHAnsi"/>
          <w:sz w:val="24"/>
          <w:szCs w:val="24"/>
        </w:rPr>
        <w:t>r</w:t>
      </w:r>
      <w:r w:rsidR="00557A23" w:rsidRPr="001060E5">
        <w:rPr>
          <w:rFonts w:cstheme="minorHAnsi"/>
          <w:sz w:val="24"/>
          <w:szCs w:val="24"/>
        </w:rPr>
        <w:t>evolution</w:t>
      </w:r>
      <w:r w:rsidR="00135821">
        <w:rPr>
          <w:rFonts w:cstheme="minorHAnsi"/>
          <w:sz w:val="24"/>
          <w:szCs w:val="24"/>
        </w:rPr>
        <w:t>iory</w:t>
      </w:r>
      <w:proofErr w:type="spellEnd"/>
      <w:r w:rsidR="00557A23" w:rsidRPr="001060E5">
        <w:rPr>
          <w:rFonts w:cstheme="minorHAnsi"/>
          <w:sz w:val="24"/>
          <w:szCs w:val="24"/>
        </w:rPr>
        <w:t xml:space="preserve"> Advanced Technology such as the </w:t>
      </w:r>
      <w:r w:rsidR="008837AD" w:rsidRPr="001060E5">
        <w:rPr>
          <w:rFonts w:cstheme="minorHAnsi"/>
          <w:sz w:val="24"/>
          <w:szCs w:val="24"/>
        </w:rPr>
        <w:t>I</w:t>
      </w:r>
      <w:r w:rsidR="00557A23" w:rsidRPr="001060E5">
        <w:rPr>
          <w:rFonts w:cstheme="minorHAnsi"/>
          <w:sz w:val="24"/>
          <w:szCs w:val="24"/>
        </w:rPr>
        <w:t xml:space="preserve">nternet of </w:t>
      </w:r>
      <w:r w:rsidR="008837AD" w:rsidRPr="001060E5">
        <w:rPr>
          <w:rFonts w:cstheme="minorHAnsi"/>
          <w:sz w:val="24"/>
          <w:szCs w:val="24"/>
        </w:rPr>
        <w:t>T</w:t>
      </w:r>
      <w:r w:rsidR="00557A23" w:rsidRPr="001060E5">
        <w:rPr>
          <w:rFonts w:cstheme="minorHAnsi"/>
          <w:sz w:val="24"/>
          <w:szCs w:val="24"/>
        </w:rPr>
        <w:t>h</w:t>
      </w:r>
      <w:r w:rsidR="00D41E7E" w:rsidRPr="001060E5">
        <w:rPr>
          <w:rFonts w:cstheme="minorHAnsi"/>
          <w:sz w:val="24"/>
          <w:szCs w:val="24"/>
        </w:rPr>
        <w:t>i</w:t>
      </w:r>
      <w:r w:rsidR="00557A23" w:rsidRPr="001060E5">
        <w:rPr>
          <w:rFonts w:cstheme="minorHAnsi"/>
          <w:sz w:val="24"/>
          <w:szCs w:val="24"/>
        </w:rPr>
        <w:t>n</w:t>
      </w:r>
      <w:r w:rsidR="00D41E7E" w:rsidRPr="001060E5">
        <w:rPr>
          <w:rFonts w:cstheme="minorHAnsi"/>
          <w:sz w:val="24"/>
          <w:szCs w:val="24"/>
        </w:rPr>
        <w:t>g</w:t>
      </w:r>
      <w:r w:rsidR="00557A23" w:rsidRPr="001060E5">
        <w:rPr>
          <w:rFonts w:cstheme="minorHAnsi"/>
          <w:sz w:val="24"/>
          <w:szCs w:val="24"/>
        </w:rPr>
        <w:t xml:space="preserve">s, </w:t>
      </w:r>
      <w:r w:rsidR="00FE62D6">
        <w:rPr>
          <w:rFonts w:cstheme="minorHAnsi"/>
          <w:sz w:val="24"/>
          <w:szCs w:val="24"/>
        </w:rPr>
        <w:t>c</w:t>
      </w:r>
      <w:r w:rsidR="00557A23" w:rsidRPr="001060E5">
        <w:rPr>
          <w:rFonts w:cstheme="minorHAnsi"/>
          <w:sz w:val="24"/>
          <w:szCs w:val="24"/>
        </w:rPr>
        <w:t xml:space="preserve">loud </w:t>
      </w:r>
      <w:r w:rsidR="00FE62D6">
        <w:rPr>
          <w:rFonts w:cstheme="minorHAnsi"/>
          <w:sz w:val="24"/>
          <w:szCs w:val="24"/>
        </w:rPr>
        <w:t>c</w:t>
      </w:r>
      <w:r w:rsidR="00557A23" w:rsidRPr="001060E5">
        <w:rPr>
          <w:rFonts w:cstheme="minorHAnsi"/>
          <w:sz w:val="24"/>
          <w:szCs w:val="24"/>
        </w:rPr>
        <w:t xml:space="preserve">omputing, </w:t>
      </w:r>
      <w:r w:rsidR="00FE62D6">
        <w:rPr>
          <w:rFonts w:cstheme="minorHAnsi"/>
          <w:sz w:val="24"/>
          <w:szCs w:val="24"/>
        </w:rPr>
        <w:t>a</w:t>
      </w:r>
      <w:r w:rsidR="00557A23" w:rsidRPr="001060E5">
        <w:rPr>
          <w:rFonts w:cstheme="minorHAnsi"/>
          <w:sz w:val="24"/>
          <w:szCs w:val="24"/>
        </w:rPr>
        <w:t xml:space="preserve">rtificial </w:t>
      </w:r>
      <w:r w:rsidR="00FE62D6">
        <w:rPr>
          <w:rFonts w:cstheme="minorHAnsi"/>
          <w:sz w:val="24"/>
          <w:szCs w:val="24"/>
        </w:rPr>
        <w:t>i</w:t>
      </w:r>
      <w:r w:rsidR="00557A23" w:rsidRPr="001060E5">
        <w:rPr>
          <w:rFonts w:cstheme="minorHAnsi"/>
          <w:sz w:val="24"/>
          <w:szCs w:val="24"/>
        </w:rPr>
        <w:t xml:space="preserve">ntelligence, </w:t>
      </w:r>
      <w:r w:rsidR="00FE62D6">
        <w:rPr>
          <w:rFonts w:cstheme="minorHAnsi"/>
          <w:sz w:val="24"/>
          <w:szCs w:val="24"/>
        </w:rPr>
        <w:t>a</w:t>
      </w:r>
      <w:r w:rsidR="00557A23" w:rsidRPr="001060E5">
        <w:rPr>
          <w:rFonts w:cstheme="minorHAnsi"/>
          <w:sz w:val="24"/>
          <w:szCs w:val="24"/>
        </w:rPr>
        <w:t xml:space="preserve">ugmented </w:t>
      </w:r>
      <w:r w:rsidR="00FE62D6">
        <w:rPr>
          <w:rFonts w:cstheme="minorHAnsi"/>
          <w:sz w:val="24"/>
          <w:szCs w:val="24"/>
        </w:rPr>
        <w:t>r</w:t>
      </w:r>
      <w:r w:rsidR="00557A23" w:rsidRPr="001060E5">
        <w:rPr>
          <w:rFonts w:cstheme="minorHAnsi"/>
          <w:sz w:val="24"/>
          <w:szCs w:val="24"/>
        </w:rPr>
        <w:t xml:space="preserve">eality and 3D </w:t>
      </w:r>
      <w:r w:rsidR="00FE62D6">
        <w:rPr>
          <w:rFonts w:cstheme="minorHAnsi"/>
          <w:sz w:val="24"/>
          <w:szCs w:val="24"/>
        </w:rPr>
        <w:t>p</w:t>
      </w:r>
      <w:r w:rsidR="00557A23" w:rsidRPr="001060E5">
        <w:rPr>
          <w:rFonts w:cstheme="minorHAnsi"/>
          <w:sz w:val="24"/>
          <w:szCs w:val="24"/>
        </w:rPr>
        <w:t>rinting (</w:t>
      </w:r>
      <w:r w:rsidR="00B96A67" w:rsidRPr="001060E5">
        <w:rPr>
          <w:rFonts w:cstheme="minorHAnsi"/>
          <w:sz w:val="24"/>
          <w:szCs w:val="24"/>
        </w:rPr>
        <w:t>Tang et al., 2019</w:t>
      </w:r>
      <w:r w:rsidR="00640E0A">
        <w:rPr>
          <w:rFonts w:cstheme="minorHAnsi"/>
          <w:sz w:val="24"/>
          <w:szCs w:val="24"/>
        </w:rPr>
        <w:t xml:space="preserve">; </w:t>
      </w:r>
      <w:proofErr w:type="spellStart"/>
      <w:r w:rsidR="00640E0A">
        <w:rPr>
          <w:rFonts w:cstheme="minorHAnsi"/>
          <w:sz w:val="24"/>
          <w:szCs w:val="24"/>
        </w:rPr>
        <w:t>Sindhwani</w:t>
      </w:r>
      <w:proofErr w:type="spellEnd"/>
      <w:r w:rsidR="00640E0A">
        <w:rPr>
          <w:rFonts w:cstheme="minorHAnsi"/>
          <w:sz w:val="24"/>
          <w:szCs w:val="24"/>
        </w:rPr>
        <w:t xml:space="preserve"> et al., 2022</w:t>
      </w:r>
      <w:r w:rsidR="00557A23" w:rsidRPr="001060E5">
        <w:rPr>
          <w:rFonts w:cstheme="minorHAnsi"/>
          <w:sz w:val="24"/>
          <w:szCs w:val="24"/>
        </w:rPr>
        <w:t>).</w:t>
      </w:r>
      <w:r w:rsidR="006630E1" w:rsidRPr="001060E5">
        <w:rPr>
          <w:rFonts w:cstheme="minorHAnsi"/>
          <w:sz w:val="24"/>
          <w:szCs w:val="24"/>
        </w:rPr>
        <w:t xml:space="preserve"> </w:t>
      </w:r>
      <w:r w:rsidR="00557A23" w:rsidRPr="001060E5">
        <w:rPr>
          <w:rFonts w:cstheme="minorHAnsi"/>
          <w:sz w:val="24"/>
          <w:szCs w:val="24"/>
        </w:rPr>
        <w:t xml:space="preserve">In this system, the production process is fully automated, and communication is also autonomous.  Data and information are </w:t>
      </w:r>
      <w:r w:rsidR="00557A23" w:rsidRPr="001060E5">
        <w:rPr>
          <w:rFonts w:cstheme="minorHAnsi"/>
          <w:sz w:val="24"/>
          <w:szCs w:val="24"/>
        </w:rPr>
        <w:lastRenderedPageBreak/>
        <w:t>updated on the cloud in real</w:t>
      </w:r>
      <w:r w:rsidR="00FE62D6">
        <w:rPr>
          <w:rFonts w:cstheme="minorHAnsi"/>
          <w:sz w:val="24"/>
          <w:szCs w:val="24"/>
        </w:rPr>
        <w:t xml:space="preserve"> </w:t>
      </w:r>
      <w:r w:rsidR="00557A23" w:rsidRPr="001060E5">
        <w:rPr>
          <w:rFonts w:cstheme="minorHAnsi"/>
          <w:sz w:val="24"/>
          <w:szCs w:val="24"/>
        </w:rPr>
        <w:t>time so that the top official can monitor any information in real</w:t>
      </w:r>
      <w:r w:rsidR="00FE62D6">
        <w:rPr>
          <w:rFonts w:cstheme="minorHAnsi"/>
          <w:sz w:val="24"/>
          <w:szCs w:val="24"/>
        </w:rPr>
        <w:t xml:space="preserve"> </w:t>
      </w:r>
      <w:r w:rsidR="00557A23" w:rsidRPr="001060E5">
        <w:rPr>
          <w:rFonts w:cstheme="minorHAnsi"/>
          <w:sz w:val="24"/>
          <w:szCs w:val="24"/>
        </w:rPr>
        <w:t xml:space="preserve">time while sitting in </w:t>
      </w:r>
      <w:r w:rsidR="009A1D91" w:rsidRPr="001060E5">
        <w:rPr>
          <w:rFonts w:cstheme="minorHAnsi"/>
          <w:sz w:val="24"/>
          <w:szCs w:val="24"/>
        </w:rPr>
        <w:t>the</w:t>
      </w:r>
      <w:r w:rsidR="004C0D52" w:rsidRPr="001060E5">
        <w:rPr>
          <w:rFonts w:cstheme="minorHAnsi"/>
          <w:sz w:val="24"/>
          <w:szCs w:val="24"/>
        </w:rPr>
        <w:t xml:space="preserve"> </w:t>
      </w:r>
      <w:r w:rsidR="00557A23" w:rsidRPr="001060E5">
        <w:rPr>
          <w:rFonts w:cstheme="minorHAnsi"/>
          <w:sz w:val="24"/>
          <w:szCs w:val="24"/>
        </w:rPr>
        <w:t xml:space="preserve">office. The system is fully integrated vertically and horizontally, which significantly helps in improving </w:t>
      </w:r>
      <w:r w:rsidR="00FE62D6">
        <w:rPr>
          <w:rFonts w:cstheme="minorHAnsi"/>
          <w:sz w:val="24"/>
          <w:szCs w:val="24"/>
        </w:rPr>
        <w:t xml:space="preserve">the </w:t>
      </w:r>
      <w:r w:rsidR="00557A23" w:rsidRPr="001060E5">
        <w:rPr>
          <w:rFonts w:cstheme="minorHAnsi"/>
          <w:sz w:val="24"/>
          <w:szCs w:val="24"/>
        </w:rPr>
        <w:t>efficiency and productivity of the whole system (</w:t>
      </w:r>
      <w:r w:rsidR="00B96A67" w:rsidRPr="001060E5">
        <w:rPr>
          <w:rFonts w:cstheme="minorHAnsi"/>
          <w:sz w:val="24"/>
          <w:szCs w:val="24"/>
        </w:rPr>
        <w:t>Chen</w:t>
      </w:r>
      <w:r w:rsidR="00557A23" w:rsidRPr="001060E5">
        <w:rPr>
          <w:rFonts w:cstheme="minorHAnsi"/>
          <w:sz w:val="24"/>
          <w:szCs w:val="24"/>
        </w:rPr>
        <w:t xml:space="preserve"> et al., 2017).</w:t>
      </w:r>
      <w:r w:rsidR="006630E1" w:rsidRPr="001060E5">
        <w:rPr>
          <w:rFonts w:cstheme="minorHAnsi"/>
          <w:sz w:val="24"/>
          <w:szCs w:val="24"/>
        </w:rPr>
        <w:t xml:space="preserve"> </w:t>
      </w:r>
      <w:r w:rsidR="009A1D91" w:rsidRPr="001060E5">
        <w:rPr>
          <w:rFonts w:cstheme="minorHAnsi"/>
          <w:sz w:val="24"/>
          <w:szCs w:val="24"/>
        </w:rPr>
        <w:t>I</w:t>
      </w:r>
      <w:r w:rsidR="00557A23" w:rsidRPr="001060E5">
        <w:rPr>
          <w:rFonts w:cstheme="minorHAnsi"/>
          <w:sz w:val="24"/>
          <w:szCs w:val="24"/>
        </w:rPr>
        <w:t xml:space="preserve">ndustry </w:t>
      </w:r>
      <w:r w:rsidR="00FE62D6">
        <w:rPr>
          <w:rFonts w:cstheme="minorHAnsi"/>
          <w:sz w:val="24"/>
          <w:szCs w:val="24"/>
        </w:rPr>
        <w:t xml:space="preserve">4.0 </w:t>
      </w:r>
      <w:r w:rsidR="00557A23" w:rsidRPr="001060E5">
        <w:rPr>
          <w:rFonts w:cstheme="minorHAnsi"/>
          <w:sz w:val="24"/>
          <w:szCs w:val="24"/>
        </w:rPr>
        <w:t xml:space="preserve">collects a lot of data through the IoT sensors that </w:t>
      </w:r>
      <w:r w:rsidR="00FE62D6">
        <w:rPr>
          <w:rFonts w:cstheme="minorHAnsi"/>
          <w:sz w:val="24"/>
          <w:szCs w:val="24"/>
        </w:rPr>
        <w:t>is</w:t>
      </w:r>
      <w:r w:rsidR="00557A23" w:rsidRPr="001060E5">
        <w:rPr>
          <w:rFonts w:cstheme="minorHAnsi"/>
          <w:sz w:val="24"/>
          <w:szCs w:val="24"/>
        </w:rPr>
        <w:t xml:space="preserve"> use</w:t>
      </w:r>
      <w:r w:rsidR="00FE62D6">
        <w:rPr>
          <w:rFonts w:cstheme="minorHAnsi"/>
          <w:sz w:val="24"/>
          <w:szCs w:val="24"/>
        </w:rPr>
        <w:t>d</w:t>
      </w:r>
      <w:r w:rsidR="00557A23" w:rsidRPr="001060E5">
        <w:rPr>
          <w:rFonts w:cstheme="minorHAnsi"/>
          <w:sz w:val="24"/>
          <w:szCs w:val="24"/>
        </w:rPr>
        <w:t xml:space="preserve"> in </w:t>
      </w:r>
      <w:r w:rsidR="00FE62D6">
        <w:rPr>
          <w:rFonts w:cstheme="minorHAnsi"/>
          <w:sz w:val="24"/>
          <w:szCs w:val="24"/>
        </w:rPr>
        <w:t xml:space="preserve">the </w:t>
      </w:r>
      <w:r w:rsidR="00557A23" w:rsidRPr="001060E5">
        <w:rPr>
          <w:rFonts w:cstheme="minorHAnsi"/>
          <w:sz w:val="24"/>
          <w:szCs w:val="24"/>
        </w:rPr>
        <w:t xml:space="preserve">analytics </w:t>
      </w:r>
      <w:r w:rsidR="003E5C88">
        <w:rPr>
          <w:rFonts w:cstheme="minorHAnsi"/>
          <w:sz w:val="24"/>
          <w:szCs w:val="24"/>
        </w:rPr>
        <w:t>supporting</w:t>
      </w:r>
      <w:r w:rsidR="00557A23" w:rsidRPr="001060E5">
        <w:rPr>
          <w:rFonts w:cstheme="minorHAnsi"/>
          <w:sz w:val="24"/>
          <w:szCs w:val="24"/>
        </w:rPr>
        <w:t xml:space="preserve"> equipment servic</w:t>
      </w:r>
      <w:r w:rsidR="00FE62D6">
        <w:rPr>
          <w:rFonts w:cstheme="minorHAnsi"/>
          <w:sz w:val="24"/>
          <w:szCs w:val="24"/>
        </w:rPr>
        <w:t>ing</w:t>
      </w:r>
      <w:r w:rsidR="00557A23" w:rsidRPr="001060E5">
        <w:rPr>
          <w:rFonts w:cstheme="minorHAnsi"/>
          <w:sz w:val="24"/>
          <w:szCs w:val="24"/>
        </w:rPr>
        <w:t xml:space="preserve">, product quality and sales prediction. </w:t>
      </w:r>
      <w:r w:rsidR="003E5C88">
        <w:rPr>
          <w:rFonts w:cstheme="minorHAnsi"/>
          <w:sz w:val="24"/>
          <w:szCs w:val="24"/>
        </w:rPr>
        <w:t>In</w:t>
      </w:r>
      <w:r w:rsidR="00557A23" w:rsidRPr="001060E5">
        <w:rPr>
          <w:rFonts w:cstheme="minorHAnsi"/>
          <w:sz w:val="24"/>
          <w:szCs w:val="24"/>
        </w:rPr>
        <w:t xml:space="preserve"> </w:t>
      </w:r>
      <w:r w:rsidR="009A1D91" w:rsidRPr="001060E5">
        <w:rPr>
          <w:rFonts w:cstheme="minorHAnsi"/>
          <w:sz w:val="24"/>
          <w:szCs w:val="24"/>
        </w:rPr>
        <w:t>this</w:t>
      </w:r>
      <w:r w:rsidR="003E5C88">
        <w:rPr>
          <w:rFonts w:cstheme="minorHAnsi"/>
          <w:sz w:val="24"/>
          <w:szCs w:val="24"/>
        </w:rPr>
        <w:t xml:space="preserve"> way</w:t>
      </w:r>
      <w:r w:rsidR="009A1D91" w:rsidRPr="001060E5">
        <w:rPr>
          <w:rFonts w:cstheme="minorHAnsi"/>
          <w:sz w:val="24"/>
          <w:szCs w:val="24"/>
        </w:rPr>
        <w:t>,</w:t>
      </w:r>
      <w:r w:rsidR="004C0D52" w:rsidRPr="001060E5">
        <w:rPr>
          <w:rFonts w:cstheme="minorHAnsi"/>
          <w:sz w:val="24"/>
          <w:szCs w:val="24"/>
        </w:rPr>
        <w:t xml:space="preserve"> </w:t>
      </w:r>
      <w:r w:rsidR="00557A23" w:rsidRPr="001060E5">
        <w:rPr>
          <w:rFonts w:cstheme="minorHAnsi"/>
          <w:sz w:val="24"/>
          <w:szCs w:val="24"/>
        </w:rPr>
        <w:t>decision</w:t>
      </w:r>
      <w:r w:rsidR="00FE62D6">
        <w:rPr>
          <w:rFonts w:cstheme="minorHAnsi"/>
          <w:sz w:val="24"/>
          <w:szCs w:val="24"/>
        </w:rPr>
        <w:t>-</w:t>
      </w:r>
      <w:r w:rsidR="00557A23" w:rsidRPr="001060E5">
        <w:rPr>
          <w:rFonts w:cstheme="minorHAnsi"/>
          <w:sz w:val="24"/>
          <w:szCs w:val="24"/>
        </w:rPr>
        <w:t>making becomes very easy, and the whole process becomes very efficient and productive.</w:t>
      </w:r>
    </w:p>
    <w:p w14:paraId="6C8B8F19" w14:textId="518FBB29" w:rsidR="00557A23" w:rsidRPr="001060E5" w:rsidRDefault="00557A23" w:rsidP="001060E5">
      <w:pPr>
        <w:ind w:firstLine="720"/>
        <w:jc w:val="both"/>
        <w:rPr>
          <w:rFonts w:cstheme="minorHAnsi"/>
          <w:sz w:val="24"/>
          <w:szCs w:val="24"/>
        </w:rPr>
      </w:pPr>
      <w:r w:rsidRPr="001060E5">
        <w:rPr>
          <w:rFonts w:cstheme="minorHAnsi"/>
          <w:sz w:val="24"/>
          <w:szCs w:val="24"/>
        </w:rPr>
        <w:t xml:space="preserve">There has been a lot of positive change in the industry due to the use of cloud computing. </w:t>
      </w:r>
      <w:r w:rsidR="00FE62D6">
        <w:rPr>
          <w:rFonts w:cstheme="minorHAnsi"/>
          <w:sz w:val="24"/>
          <w:szCs w:val="24"/>
        </w:rPr>
        <w:t>The p</w:t>
      </w:r>
      <w:r w:rsidRPr="001060E5">
        <w:rPr>
          <w:rFonts w:cstheme="minorHAnsi"/>
          <w:sz w:val="24"/>
          <w:szCs w:val="24"/>
        </w:rPr>
        <w:t xml:space="preserve">rice is also decent because of </w:t>
      </w:r>
      <w:r w:rsidR="00FE62D6">
        <w:rPr>
          <w:rFonts w:cstheme="minorHAnsi"/>
          <w:sz w:val="24"/>
          <w:szCs w:val="24"/>
        </w:rPr>
        <w:t xml:space="preserve">the </w:t>
      </w:r>
      <w:r w:rsidR="009A1D91" w:rsidRPr="001060E5">
        <w:rPr>
          <w:rFonts w:cstheme="minorHAnsi"/>
          <w:sz w:val="24"/>
          <w:szCs w:val="24"/>
        </w:rPr>
        <w:t>availability</w:t>
      </w:r>
      <w:r w:rsidRPr="001060E5">
        <w:rPr>
          <w:rFonts w:cstheme="minorHAnsi"/>
          <w:sz w:val="24"/>
          <w:szCs w:val="24"/>
        </w:rPr>
        <w:t xml:space="preserve"> of cloud solutions and competition in the market. </w:t>
      </w:r>
      <w:r w:rsidR="00FE62D6">
        <w:rPr>
          <w:rFonts w:cstheme="minorHAnsi"/>
          <w:sz w:val="24"/>
          <w:szCs w:val="24"/>
        </w:rPr>
        <w:t>Thus</w:t>
      </w:r>
      <w:r w:rsidRPr="001060E5">
        <w:rPr>
          <w:rFonts w:cstheme="minorHAnsi"/>
          <w:sz w:val="24"/>
          <w:szCs w:val="24"/>
        </w:rPr>
        <w:t>, it is easier and cheaper than conventional data storage method</w:t>
      </w:r>
      <w:r w:rsidR="00FE62D6">
        <w:rPr>
          <w:rFonts w:cstheme="minorHAnsi"/>
          <w:sz w:val="24"/>
          <w:szCs w:val="24"/>
        </w:rPr>
        <w:t>s</w:t>
      </w:r>
      <w:r w:rsidRPr="001060E5">
        <w:rPr>
          <w:rFonts w:cstheme="minorHAnsi"/>
          <w:sz w:val="24"/>
          <w:szCs w:val="24"/>
        </w:rPr>
        <w:t xml:space="preserve">. Cloud computing is nothing but </w:t>
      </w:r>
      <w:r w:rsidR="00FE62D6">
        <w:rPr>
          <w:rFonts w:cstheme="minorHAnsi"/>
          <w:sz w:val="24"/>
          <w:szCs w:val="24"/>
        </w:rPr>
        <w:t xml:space="preserve">a </w:t>
      </w:r>
      <w:r w:rsidRPr="001060E5">
        <w:rPr>
          <w:rFonts w:cstheme="minorHAnsi"/>
          <w:sz w:val="24"/>
          <w:szCs w:val="24"/>
        </w:rPr>
        <w:t>simple data stor</w:t>
      </w:r>
      <w:r w:rsidR="00D41E7E" w:rsidRPr="001060E5">
        <w:rPr>
          <w:rFonts w:cstheme="minorHAnsi"/>
          <w:sz w:val="24"/>
          <w:szCs w:val="24"/>
        </w:rPr>
        <w:t>age</w:t>
      </w:r>
      <w:r w:rsidRPr="001060E5">
        <w:rPr>
          <w:rFonts w:cstheme="minorHAnsi"/>
          <w:sz w:val="24"/>
          <w:szCs w:val="24"/>
        </w:rPr>
        <w:t xml:space="preserve"> point. Apart from storage, different companies also provide </w:t>
      </w:r>
      <w:r w:rsidR="009A1D91" w:rsidRPr="001060E5">
        <w:rPr>
          <w:rFonts w:cstheme="minorHAnsi"/>
          <w:sz w:val="24"/>
          <w:szCs w:val="24"/>
        </w:rPr>
        <w:t>several</w:t>
      </w:r>
      <w:r w:rsidR="004C0D52" w:rsidRPr="001060E5">
        <w:rPr>
          <w:rFonts w:cstheme="minorHAnsi"/>
          <w:sz w:val="24"/>
          <w:szCs w:val="24"/>
        </w:rPr>
        <w:t xml:space="preserve"> </w:t>
      </w:r>
      <w:r w:rsidRPr="001060E5">
        <w:rPr>
          <w:rFonts w:cstheme="minorHAnsi"/>
          <w:sz w:val="24"/>
          <w:szCs w:val="24"/>
        </w:rPr>
        <w:t xml:space="preserve">web-based tools which make data </w:t>
      </w:r>
      <w:r w:rsidR="009A1D91" w:rsidRPr="001060E5">
        <w:rPr>
          <w:rFonts w:cstheme="minorHAnsi"/>
          <w:sz w:val="24"/>
          <w:szCs w:val="24"/>
        </w:rPr>
        <w:t>analysis</w:t>
      </w:r>
      <w:r w:rsidR="004C0D52" w:rsidRPr="001060E5">
        <w:rPr>
          <w:rFonts w:cstheme="minorHAnsi"/>
          <w:sz w:val="24"/>
          <w:szCs w:val="24"/>
        </w:rPr>
        <w:t xml:space="preserve"> </w:t>
      </w:r>
      <w:r w:rsidRPr="001060E5">
        <w:rPr>
          <w:rFonts w:cstheme="minorHAnsi"/>
          <w:sz w:val="24"/>
          <w:szCs w:val="24"/>
        </w:rPr>
        <w:t>easy.  The user does not require any type of software installation for this web application (</w:t>
      </w:r>
      <w:r w:rsidR="007A7DB8" w:rsidRPr="001060E5">
        <w:rPr>
          <w:rFonts w:cstheme="minorHAnsi"/>
          <w:sz w:val="24"/>
          <w:szCs w:val="24"/>
        </w:rPr>
        <w:t>Cámara</w:t>
      </w:r>
      <w:r w:rsidRPr="001060E5">
        <w:rPr>
          <w:rFonts w:cstheme="minorHAnsi"/>
          <w:sz w:val="24"/>
          <w:szCs w:val="24"/>
        </w:rPr>
        <w:t xml:space="preserve"> et al.</w:t>
      </w:r>
      <w:r w:rsidR="009A1D91" w:rsidRPr="001060E5">
        <w:rPr>
          <w:rFonts w:cstheme="minorHAnsi"/>
          <w:sz w:val="24"/>
          <w:szCs w:val="24"/>
        </w:rPr>
        <w:t>,</w:t>
      </w:r>
      <w:r w:rsidRPr="001060E5">
        <w:rPr>
          <w:rFonts w:cstheme="minorHAnsi"/>
          <w:sz w:val="24"/>
          <w:szCs w:val="24"/>
        </w:rPr>
        <w:t xml:space="preserve"> 201</w:t>
      </w:r>
      <w:r w:rsidR="007A7DB8" w:rsidRPr="001060E5">
        <w:rPr>
          <w:rFonts w:cstheme="minorHAnsi"/>
          <w:sz w:val="24"/>
          <w:szCs w:val="24"/>
        </w:rPr>
        <w:t>5</w:t>
      </w:r>
      <w:r w:rsidR="00AA38EA" w:rsidRPr="001060E5">
        <w:rPr>
          <w:rFonts w:cstheme="minorHAnsi"/>
          <w:sz w:val="24"/>
          <w:szCs w:val="24"/>
        </w:rPr>
        <w:t xml:space="preserve">; </w:t>
      </w:r>
      <w:proofErr w:type="spellStart"/>
      <w:r w:rsidR="00581E50" w:rsidRPr="001060E5">
        <w:rPr>
          <w:rFonts w:cstheme="minorHAnsi"/>
          <w:sz w:val="24"/>
          <w:szCs w:val="24"/>
        </w:rPr>
        <w:t>Namasudra</w:t>
      </w:r>
      <w:proofErr w:type="spellEnd"/>
      <w:r w:rsidR="00581E50" w:rsidRPr="001060E5">
        <w:rPr>
          <w:rFonts w:cstheme="minorHAnsi"/>
          <w:sz w:val="24"/>
          <w:szCs w:val="24"/>
        </w:rPr>
        <w:t xml:space="preserve"> et al., 2017</w:t>
      </w:r>
      <w:r w:rsidRPr="001060E5">
        <w:rPr>
          <w:rFonts w:cstheme="minorHAnsi"/>
          <w:sz w:val="24"/>
          <w:szCs w:val="24"/>
        </w:rPr>
        <w:t>)</w:t>
      </w:r>
      <w:r w:rsidR="00AA38EA" w:rsidRPr="001060E5">
        <w:rPr>
          <w:rFonts w:cstheme="minorHAnsi"/>
          <w:sz w:val="24"/>
          <w:szCs w:val="24"/>
        </w:rPr>
        <w:t>.</w:t>
      </w:r>
      <w:r w:rsidR="00C2416F" w:rsidRPr="001060E5">
        <w:rPr>
          <w:rFonts w:cstheme="minorHAnsi"/>
          <w:sz w:val="24"/>
          <w:szCs w:val="24"/>
        </w:rPr>
        <w:t xml:space="preserve"> </w:t>
      </w:r>
      <w:r w:rsidRPr="001060E5">
        <w:rPr>
          <w:rFonts w:cstheme="minorHAnsi"/>
          <w:sz w:val="24"/>
          <w:szCs w:val="24"/>
        </w:rPr>
        <w:t>National cloud service providers create cloud facilities</w:t>
      </w:r>
      <w:r w:rsidR="009A1D91" w:rsidRPr="001060E5">
        <w:rPr>
          <w:rFonts w:cstheme="minorHAnsi"/>
          <w:sz w:val="24"/>
          <w:szCs w:val="24"/>
        </w:rPr>
        <w:t>,</w:t>
      </w:r>
      <w:r w:rsidRPr="001060E5">
        <w:rPr>
          <w:rFonts w:cstheme="minorHAnsi"/>
          <w:sz w:val="24"/>
          <w:szCs w:val="24"/>
        </w:rPr>
        <w:t xml:space="preserve"> keeping in mind </w:t>
      </w:r>
      <w:r w:rsidR="003E5C88">
        <w:rPr>
          <w:rFonts w:cstheme="minorHAnsi"/>
          <w:sz w:val="24"/>
          <w:szCs w:val="24"/>
        </w:rPr>
        <w:t xml:space="preserve">its </w:t>
      </w:r>
      <w:r w:rsidRPr="001060E5">
        <w:rPr>
          <w:rFonts w:cstheme="minorHAnsi"/>
          <w:sz w:val="24"/>
          <w:szCs w:val="24"/>
        </w:rPr>
        <w:t xml:space="preserve">use </w:t>
      </w:r>
      <w:r w:rsidR="00FE62D6">
        <w:rPr>
          <w:rFonts w:cstheme="minorHAnsi"/>
          <w:sz w:val="24"/>
          <w:szCs w:val="24"/>
        </w:rPr>
        <w:t>by</w:t>
      </w:r>
      <w:r w:rsidRPr="001060E5">
        <w:rPr>
          <w:rFonts w:cstheme="minorHAnsi"/>
          <w:sz w:val="24"/>
          <w:szCs w:val="24"/>
        </w:rPr>
        <w:t xml:space="preserve"> industry. They also provide knowledge processing engines that can handle big data.  Extending knowledge from </w:t>
      </w:r>
      <w:r w:rsidR="00FE62D6">
        <w:rPr>
          <w:rFonts w:cstheme="minorHAnsi"/>
          <w:sz w:val="24"/>
          <w:szCs w:val="24"/>
        </w:rPr>
        <w:t xml:space="preserve">the </w:t>
      </w:r>
      <w:r w:rsidR="00D41E7E" w:rsidRPr="001060E5">
        <w:rPr>
          <w:rFonts w:cstheme="minorHAnsi"/>
          <w:sz w:val="24"/>
          <w:szCs w:val="24"/>
        </w:rPr>
        <w:t>collected data</w:t>
      </w:r>
      <w:r w:rsidRPr="001060E5">
        <w:rPr>
          <w:rFonts w:cstheme="minorHAnsi"/>
          <w:sz w:val="24"/>
          <w:szCs w:val="24"/>
        </w:rPr>
        <w:t xml:space="preserve"> and us</w:t>
      </w:r>
      <w:r w:rsidR="00FE62D6">
        <w:rPr>
          <w:rFonts w:cstheme="minorHAnsi"/>
          <w:sz w:val="24"/>
          <w:szCs w:val="24"/>
        </w:rPr>
        <w:t>ing</w:t>
      </w:r>
      <w:r w:rsidRPr="001060E5">
        <w:rPr>
          <w:rFonts w:cstheme="minorHAnsi"/>
          <w:sz w:val="24"/>
          <w:szCs w:val="24"/>
        </w:rPr>
        <w:t xml:space="preserve"> it in decision</w:t>
      </w:r>
      <w:r w:rsidR="004079DB">
        <w:rPr>
          <w:rFonts w:cstheme="minorHAnsi"/>
          <w:sz w:val="24"/>
          <w:szCs w:val="24"/>
        </w:rPr>
        <w:t>-</w:t>
      </w:r>
      <w:r w:rsidRPr="001060E5">
        <w:rPr>
          <w:rFonts w:cstheme="minorHAnsi"/>
          <w:sz w:val="24"/>
          <w:szCs w:val="24"/>
        </w:rPr>
        <w:t xml:space="preserve">making due to this efficient data, </w:t>
      </w:r>
      <w:r w:rsidR="00D41E7E" w:rsidRPr="001060E5">
        <w:rPr>
          <w:rFonts w:cstheme="minorHAnsi"/>
          <w:sz w:val="24"/>
          <w:szCs w:val="24"/>
        </w:rPr>
        <w:t>it</w:t>
      </w:r>
      <w:r w:rsidRPr="001060E5">
        <w:rPr>
          <w:rFonts w:cstheme="minorHAnsi"/>
          <w:sz w:val="24"/>
          <w:szCs w:val="24"/>
        </w:rPr>
        <w:t xml:space="preserve"> can improve the service sector supply chain (</w:t>
      </w:r>
      <w:r w:rsidR="001A093E" w:rsidRPr="001060E5">
        <w:rPr>
          <w:rFonts w:cstheme="minorHAnsi"/>
          <w:sz w:val="24"/>
          <w:szCs w:val="24"/>
        </w:rPr>
        <w:t>Singh</w:t>
      </w:r>
      <w:r w:rsidRPr="001060E5">
        <w:rPr>
          <w:rFonts w:cstheme="minorHAnsi"/>
          <w:sz w:val="24"/>
          <w:szCs w:val="24"/>
        </w:rPr>
        <w:t xml:space="preserve"> et al.</w:t>
      </w:r>
      <w:r w:rsidR="004079DB">
        <w:rPr>
          <w:rFonts w:cstheme="minorHAnsi"/>
          <w:sz w:val="24"/>
          <w:szCs w:val="24"/>
        </w:rPr>
        <w:t>,</w:t>
      </w:r>
      <w:r w:rsidRPr="001060E5">
        <w:rPr>
          <w:rFonts w:cstheme="minorHAnsi"/>
          <w:sz w:val="24"/>
          <w:szCs w:val="24"/>
        </w:rPr>
        <w:t xml:space="preserve"> 201</w:t>
      </w:r>
      <w:r w:rsidR="00581E50" w:rsidRPr="001060E5">
        <w:rPr>
          <w:rFonts w:cstheme="minorHAnsi"/>
          <w:sz w:val="24"/>
          <w:szCs w:val="24"/>
        </w:rPr>
        <w:t>5</w:t>
      </w:r>
      <w:r w:rsidRPr="001060E5">
        <w:rPr>
          <w:rFonts w:cstheme="minorHAnsi"/>
          <w:sz w:val="24"/>
          <w:szCs w:val="24"/>
        </w:rPr>
        <w:t>).</w:t>
      </w:r>
    </w:p>
    <w:p w14:paraId="40FD9CB5" w14:textId="71EF485B" w:rsidR="00557A23" w:rsidRPr="001060E5" w:rsidRDefault="00C2416F" w:rsidP="001060E5">
      <w:pPr>
        <w:ind w:firstLine="720"/>
        <w:jc w:val="both"/>
        <w:rPr>
          <w:rFonts w:cstheme="minorHAnsi"/>
          <w:sz w:val="24"/>
          <w:szCs w:val="24"/>
        </w:rPr>
      </w:pPr>
      <w:r w:rsidRPr="001060E5">
        <w:rPr>
          <w:rFonts w:cstheme="minorHAnsi"/>
          <w:sz w:val="24"/>
          <w:szCs w:val="24"/>
        </w:rPr>
        <w:t xml:space="preserve">Blockchain technology is also gaining momentum in </w:t>
      </w:r>
      <w:r w:rsidR="004079DB">
        <w:rPr>
          <w:rFonts w:cstheme="minorHAnsi"/>
          <w:sz w:val="24"/>
          <w:szCs w:val="24"/>
        </w:rPr>
        <w:t xml:space="preserve">the </w:t>
      </w:r>
      <w:r w:rsidRPr="001060E5">
        <w:rPr>
          <w:rFonts w:cstheme="minorHAnsi"/>
          <w:sz w:val="24"/>
          <w:szCs w:val="24"/>
        </w:rPr>
        <w:t xml:space="preserve">supply chain and logistics sector. </w:t>
      </w:r>
      <w:r w:rsidR="00B5483D" w:rsidRPr="001060E5">
        <w:rPr>
          <w:rFonts w:cstheme="minorHAnsi"/>
          <w:sz w:val="24"/>
          <w:szCs w:val="24"/>
        </w:rPr>
        <w:t>B</w:t>
      </w:r>
      <w:r w:rsidR="00557A23" w:rsidRPr="001060E5">
        <w:rPr>
          <w:rFonts w:cstheme="minorHAnsi"/>
          <w:sz w:val="24"/>
          <w:szCs w:val="24"/>
        </w:rPr>
        <w:t xml:space="preserve">lockchain is a digital ledger that stores information in such a way that it becomes impossible to change or hack the information. A blockchain is a chain of blocks that </w:t>
      </w:r>
      <w:r w:rsidR="009A1D91" w:rsidRPr="001060E5">
        <w:rPr>
          <w:rFonts w:cstheme="minorHAnsi"/>
          <w:sz w:val="24"/>
          <w:szCs w:val="24"/>
        </w:rPr>
        <w:t xml:space="preserve">is </w:t>
      </w:r>
      <w:r w:rsidR="00557A23" w:rsidRPr="001060E5">
        <w:rPr>
          <w:rFonts w:cstheme="minorHAnsi"/>
          <w:sz w:val="24"/>
          <w:szCs w:val="24"/>
        </w:rPr>
        <w:t xml:space="preserve">connected by </w:t>
      </w:r>
      <w:r w:rsidR="004079DB">
        <w:rPr>
          <w:rFonts w:cstheme="minorHAnsi"/>
          <w:sz w:val="24"/>
          <w:szCs w:val="24"/>
        </w:rPr>
        <w:t xml:space="preserve">a </w:t>
      </w:r>
      <w:r w:rsidR="00CE6BA7" w:rsidRPr="001060E5">
        <w:rPr>
          <w:rFonts w:cstheme="minorHAnsi"/>
          <w:sz w:val="24"/>
          <w:szCs w:val="24"/>
        </w:rPr>
        <w:t>hash</w:t>
      </w:r>
      <w:r w:rsidR="00557A23" w:rsidRPr="001060E5">
        <w:rPr>
          <w:rFonts w:cstheme="minorHAnsi"/>
          <w:sz w:val="24"/>
          <w:szCs w:val="24"/>
        </w:rPr>
        <w:t xml:space="preserve">. This hash is based on cryptography technology that stores </w:t>
      </w:r>
      <w:r w:rsidR="009A1D91" w:rsidRPr="001060E5">
        <w:rPr>
          <w:rFonts w:cstheme="minorHAnsi"/>
          <w:sz w:val="24"/>
          <w:szCs w:val="24"/>
        </w:rPr>
        <w:t xml:space="preserve">the </w:t>
      </w:r>
      <w:r w:rsidR="00557A23" w:rsidRPr="001060E5">
        <w:rPr>
          <w:rFonts w:cstheme="minorHAnsi"/>
          <w:sz w:val="24"/>
          <w:szCs w:val="24"/>
        </w:rPr>
        <w:t>information of previous blocks. Changing any block without changing the subsequent block becomes impossible. Satoshi Nakamoto (</w:t>
      </w:r>
      <w:r w:rsidR="004079DB">
        <w:rPr>
          <w:rFonts w:cstheme="minorHAnsi"/>
          <w:sz w:val="24"/>
          <w:szCs w:val="24"/>
        </w:rPr>
        <w:t>a pseudonym)</w:t>
      </w:r>
      <w:r w:rsidR="00557A23" w:rsidRPr="001060E5">
        <w:rPr>
          <w:rFonts w:cstheme="minorHAnsi"/>
          <w:sz w:val="24"/>
          <w:szCs w:val="24"/>
        </w:rPr>
        <w:t xml:space="preserve"> started </w:t>
      </w:r>
      <w:r w:rsidR="003E5C88">
        <w:rPr>
          <w:rFonts w:cstheme="minorHAnsi"/>
          <w:sz w:val="24"/>
          <w:szCs w:val="24"/>
        </w:rPr>
        <w:t>b</w:t>
      </w:r>
      <w:r w:rsidR="00557A23" w:rsidRPr="001060E5">
        <w:rPr>
          <w:rFonts w:cstheme="minorHAnsi"/>
          <w:sz w:val="24"/>
          <w:szCs w:val="24"/>
        </w:rPr>
        <w:t>lock</w:t>
      </w:r>
      <w:r w:rsidR="009A1D91" w:rsidRPr="001060E5">
        <w:rPr>
          <w:rFonts w:cstheme="minorHAnsi"/>
          <w:sz w:val="24"/>
          <w:szCs w:val="24"/>
        </w:rPr>
        <w:t>c</w:t>
      </w:r>
      <w:r w:rsidR="00557A23" w:rsidRPr="001060E5">
        <w:rPr>
          <w:rFonts w:cstheme="minorHAnsi"/>
          <w:sz w:val="24"/>
          <w:szCs w:val="24"/>
        </w:rPr>
        <w:t>hain, which is used in data privacy</w:t>
      </w:r>
      <w:r w:rsidR="00CE6BA7" w:rsidRPr="001060E5">
        <w:rPr>
          <w:rFonts w:cstheme="minorHAnsi"/>
          <w:sz w:val="24"/>
          <w:szCs w:val="24"/>
        </w:rPr>
        <w:t>,</w:t>
      </w:r>
      <w:r w:rsidR="00557A23" w:rsidRPr="001060E5">
        <w:rPr>
          <w:rFonts w:cstheme="minorHAnsi"/>
          <w:sz w:val="24"/>
          <w:szCs w:val="24"/>
        </w:rPr>
        <w:t xml:space="preserve"> banking and </w:t>
      </w:r>
      <w:r w:rsidR="00CE6BA7" w:rsidRPr="001060E5">
        <w:rPr>
          <w:rFonts w:cstheme="minorHAnsi"/>
          <w:sz w:val="24"/>
          <w:szCs w:val="24"/>
        </w:rPr>
        <w:t>virtual currency</w:t>
      </w:r>
      <w:r w:rsidR="004C0D52" w:rsidRPr="001060E5">
        <w:rPr>
          <w:rFonts w:cstheme="minorHAnsi"/>
          <w:sz w:val="24"/>
          <w:szCs w:val="24"/>
        </w:rPr>
        <w:t xml:space="preserve"> </w:t>
      </w:r>
      <w:r w:rsidR="009A1D91" w:rsidRPr="001060E5">
        <w:rPr>
          <w:rFonts w:cstheme="minorHAnsi"/>
          <w:sz w:val="24"/>
          <w:szCs w:val="24"/>
        </w:rPr>
        <w:t>such as</w:t>
      </w:r>
      <w:r w:rsidR="004C0D52" w:rsidRPr="001060E5">
        <w:rPr>
          <w:rFonts w:cstheme="minorHAnsi"/>
          <w:sz w:val="24"/>
          <w:szCs w:val="24"/>
        </w:rPr>
        <w:t xml:space="preserve"> </w:t>
      </w:r>
      <w:r w:rsidR="00557A23" w:rsidRPr="001060E5">
        <w:rPr>
          <w:rFonts w:cstheme="minorHAnsi"/>
          <w:sz w:val="24"/>
          <w:szCs w:val="24"/>
        </w:rPr>
        <w:t>bitcoin</w:t>
      </w:r>
      <w:r w:rsidR="00557A23" w:rsidRPr="00135821">
        <w:rPr>
          <w:rFonts w:cstheme="minorHAnsi"/>
          <w:sz w:val="24"/>
          <w:szCs w:val="24"/>
        </w:rPr>
        <w:t xml:space="preserve">, </w:t>
      </w:r>
      <w:proofErr w:type="spellStart"/>
      <w:r w:rsidR="00557A23" w:rsidRPr="00135821">
        <w:rPr>
          <w:rFonts w:cstheme="minorHAnsi"/>
          <w:sz w:val="24"/>
          <w:szCs w:val="24"/>
        </w:rPr>
        <w:t>ether</w:t>
      </w:r>
      <w:r w:rsidR="00135821" w:rsidRPr="00135821">
        <w:rPr>
          <w:rFonts w:cstheme="minorHAnsi"/>
          <w:sz w:val="24"/>
          <w:szCs w:val="24"/>
        </w:rPr>
        <w:t>eum</w:t>
      </w:r>
      <w:proofErr w:type="spellEnd"/>
      <w:r w:rsidR="00557A23" w:rsidRPr="001060E5">
        <w:rPr>
          <w:rFonts w:cstheme="minorHAnsi"/>
          <w:sz w:val="24"/>
          <w:szCs w:val="24"/>
        </w:rPr>
        <w:t xml:space="preserve">. It can also be used for data privacy </w:t>
      </w:r>
      <w:r w:rsidR="004079DB">
        <w:rPr>
          <w:rFonts w:cstheme="minorHAnsi"/>
          <w:sz w:val="24"/>
          <w:szCs w:val="24"/>
        </w:rPr>
        <w:t>in</w:t>
      </w:r>
      <w:r w:rsidR="00557A23" w:rsidRPr="001060E5">
        <w:rPr>
          <w:rFonts w:cstheme="minorHAnsi"/>
          <w:sz w:val="24"/>
          <w:szCs w:val="24"/>
        </w:rPr>
        <w:t xml:space="preserve"> industry (</w:t>
      </w:r>
      <w:proofErr w:type="spellStart"/>
      <w:r w:rsidR="007A7DB8" w:rsidRPr="001060E5">
        <w:rPr>
          <w:rFonts w:cstheme="minorHAnsi"/>
          <w:sz w:val="24"/>
          <w:szCs w:val="24"/>
        </w:rPr>
        <w:t>Tasatanattakool</w:t>
      </w:r>
      <w:proofErr w:type="spellEnd"/>
      <w:r w:rsidR="007A7DB8" w:rsidRPr="001060E5">
        <w:rPr>
          <w:rFonts w:cstheme="minorHAnsi"/>
          <w:sz w:val="24"/>
          <w:szCs w:val="24"/>
        </w:rPr>
        <w:t xml:space="preserve"> et al., 2018</w:t>
      </w:r>
      <w:r w:rsidR="00557A23" w:rsidRPr="001060E5">
        <w:rPr>
          <w:rFonts w:cstheme="minorHAnsi"/>
          <w:sz w:val="24"/>
          <w:szCs w:val="24"/>
        </w:rPr>
        <w:t>)</w:t>
      </w:r>
      <w:r w:rsidR="00CE6BA7" w:rsidRPr="001060E5">
        <w:rPr>
          <w:rFonts w:cstheme="minorHAnsi"/>
          <w:sz w:val="24"/>
          <w:szCs w:val="24"/>
        </w:rPr>
        <w:t>.</w:t>
      </w:r>
      <w:r w:rsidR="004C0D52" w:rsidRPr="001060E5">
        <w:rPr>
          <w:rFonts w:cstheme="minorHAnsi"/>
          <w:sz w:val="24"/>
          <w:szCs w:val="24"/>
        </w:rPr>
        <w:t xml:space="preserve"> </w:t>
      </w:r>
      <w:r w:rsidR="00CE6BA7" w:rsidRPr="001060E5">
        <w:rPr>
          <w:rFonts w:cstheme="minorHAnsi"/>
          <w:sz w:val="24"/>
          <w:szCs w:val="24"/>
        </w:rPr>
        <w:t>Whenever the user makes a new transaction, a verification note is generated</w:t>
      </w:r>
      <w:r w:rsidR="002370F4" w:rsidRPr="001060E5">
        <w:rPr>
          <w:rFonts w:cstheme="minorHAnsi"/>
          <w:sz w:val="24"/>
          <w:szCs w:val="24"/>
        </w:rPr>
        <w:t>,</w:t>
      </w:r>
      <w:r w:rsidR="00CE6BA7" w:rsidRPr="001060E5">
        <w:rPr>
          <w:rFonts w:cstheme="minorHAnsi"/>
          <w:sz w:val="24"/>
          <w:szCs w:val="24"/>
        </w:rPr>
        <w:t xml:space="preserve"> and a new block is added to the </w:t>
      </w:r>
      <w:r w:rsidR="004079DB">
        <w:rPr>
          <w:rFonts w:cstheme="minorHAnsi"/>
          <w:sz w:val="24"/>
          <w:szCs w:val="24"/>
        </w:rPr>
        <w:t>b</w:t>
      </w:r>
      <w:r w:rsidR="00CE6BA7" w:rsidRPr="001060E5">
        <w:rPr>
          <w:rFonts w:cstheme="minorHAnsi"/>
          <w:sz w:val="24"/>
          <w:szCs w:val="24"/>
        </w:rPr>
        <w:t>lock</w:t>
      </w:r>
      <w:r w:rsidR="00B5483D" w:rsidRPr="001060E5">
        <w:rPr>
          <w:rFonts w:cstheme="minorHAnsi"/>
          <w:sz w:val="24"/>
          <w:szCs w:val="24"/>
        </w:rPr>
        <w:t>chain</w:t>
      </w:r>
      <w:r w:rsidR="00CE6BA7" w:rsidRPr="001060E5">
        <w:rPr>
          <w:rFonts w:cstheme="minorHAnsi"/>
          <w:sz w:val="24"/>
          <w:szCs w:val="24"/>
        </w:rPr>
        <w:t xml:space="preserve"> after </w:t>
      </w:r>
      <w:r w:rsidR="00B5483D" w:rsidRPr="001060E5">
        <w:rPr>
          <w:rFonts w:cstheme="minorHAnsi"/>
          <w:sz w:val="24"/>
          <w:szCs w:val="24"/>
        </w:rPr>
        <w:t xml:space="preserve">being </w:t>
      </w:r>
      <w:r w:rsidR="00CE6BA7" w:rsidRPr="001060E5">
        <w:rPr>
          <w:rFonts w:cstheme="minorHAnsi"/>
          <w:sz w:val="24"/>
          <w:szCs w:val="24"/>
        </w:rPr>
        <w:t xml:space="preserve">verified </w:t>
      </w:r>
      <w:r w:rsidR="00B5483D" w:rsidRPr="001060E5">
        <w:rPr>
          <w:rFonts w:cstheme="minorHAnsi"/>
          <w:sz w:val="24"/>
          <w:szCs w:val="24"/>
        </w:rPr>
        <w:t>through</w:t>
      </w:r>
      <w:r w:rsidR="004C0D52" w:rsidRPr="001060E5">
        <w:rPr>
          <w:rFonts w:cstheme="minorHAnsi"/>
          <w:sz w:val="24"/>
          <w:szCs w:val="24"/>
        </w:rPr>
        <w:t xml:space="preserve"> </w:t>
      </w:r>
      <w:r w:rsidR="00B5483D" w:rsidRPr="001060E5">
        <w:rPr>
          <w:rFonts w:cstheme="minorHAnsi"/>
          <w:sz w:val="24"/>
          <w:szCs w:val="24"/>
        </w:rPr>
        <w:t>predefined</w:t>
      </w:r>
      <w:r w:rsidR="00CE6BA7" w:rsidRPr="001060E5">
        <w:rPr>
          <w:rFonts w:cstheme="minorHAnsi"/>
          <w:sz w:val="24"/>
          <w:szCs w:val="24"/>
        </w:rPr>
        <w:t xml:space="preserve"> rule</w:t>
      </w:r>
      <w:r w:rsidR="009A1D91" w:rsidRPr="001060E5">
        <w:rPr>
          <w:rFonts w:cstheme="minorHAnsi"/>
          <w:sz w:val="24"/>
          <w:szCs w:val="24"/>
        </w:rPr>
        <w:t>s</w:t>
      </w:r>
      <w:r w:rsidR="008837AD" w:rsidRPr="001060E5">
        <w:rPr>
          <w:rFonts w:cstheme="minorHAnsi"/>
          <w:sz w:val="24"/>
          <w:szCs w:val="24"/>
        </w:rPr>
        <w:t xml:space="preserve"> </w:t>
      </w:r>
      <w:r w:rsidR="00557A23" w:rsidRPr="001060E5">
        <w:rPr>
          <w:rFonts w:cstheme="minorHAnsi"/>
          <w:sz w:val="24"/>
          <w:szCs w:val="24"/>
        </w:rPr>
        <w:t>(</w:t>
      </w:r>
      <w:r w:rsidR="007A7DB8" w:rsidRPr="001060E5">
        <w:rPr>
          <w:rFonts w:cstheme="minorHAnsi"/>
          <w:sz w:val="24"/>
          <w:szCs w:val="24"/>
        </w:rPr>
        <w:t xml:space="preserve">Narayanan </w:t>
      </w:r>
      <w:r w:rsidR="00557A23" w:rsidRPr="001060E5">
        <w:rPr>
          <w:rFonts w:cstheme="minorHAnsi"/>
          <w:sz w:val="24"/>
          <w:szCs w:val="24"/>
        </w:rPr>
        <w:t>et al., 201</w:t>
      </w:r>
      <w:r w:rsidR="007A7DB8" w:rsidRPr="001060E5">
        <w:rPr>
          <w:rFonts w:cstheme="minorHAnsi"/>
          <w:sz w:val="24"/>
          <w:szCs w:val="24"/>
        </w:rPr>
        <w:t>6</w:t>
      </w:r>
      <w:r w:rsidR="00557A23" w:rsidRPr="001060E5">
        <w:rPr>
          <w:rFonts w:cstheme="minorHAnsi"/>
          <w:sz w:val="24"/>
          <w:szCs w:val="24"/>
        </w:rPr>
        <w:t>).</w:t>
      </w:r>
    </w:p>
    <w:p w14:paraId="5C719183" w14:textId="77777777" w:rsidR="00971B6E" w:rsidRPr="001060E5" w:rsidRDefault="00971B6E" w:rsidP="001060E5">
      <w:pPr>
        <w:pStyle w:val="ListParagraph"/>
        <w:spacing w:line="276" w:lineRule="auto"/>
        <w:ind w:left="0"/>
        <w:jc w:val="both"/>
        <w:rPr>
          <w:rFonts w:cstheme="minorHAnsi"/>
          <w:sz w:val="24"/>
          <w:szCs w:val="24"/>
        </w:rPr>
      </w:pPr>
    </w:p>
    <w:p w14:paraId="0BE82C8E" w14:textId="77777777" w:rsidR="00971B6E" w:rsidRPr="001060E5" w:rsidRDefault="00971B6E" w:rsidP="001060E5">
      <w:pPr>
        <w:pStyle w:val="ListParagraph"/>
        <w:spacing w:line="276" w:lineRule="auto"/>
        <w:ind w:left="0"/>
        <w:jc w:val="both"/>
        <w:rPr>
          <w:rFonts w:cstheme="minorHAnsi"/>
          <w:i/>
          <w:iCs/>
          <w:sz w:val="24"/>
          <w:szCs w:val="24"/>
        </w:rPr>
      </w:pPr>
      <w:r w:rsidRPr="001060E5">
        <w:rPr>
          <w:rFonts w:cstheme="minorHAnsi"/>
          <w:i/>
          <w:iCs/>
          <w:sz w:val="24"/>
          <w:szCs w:val="24"/>
        </w:rPr>
        <w:t>2.</w:t>
      </w:r>
      <w:r w:rsidR="009D5E39" w:rsidRPr="001060E5">
        <w:rPr>
          <w:rFonts w:cstheme="minorHAnsi"/>
          <w:i/>
          <w:iCs/>
          <w:sz w:val="24"/>
          <w:szCs w:val="24"/>
        </w:rPr>
        <w:t>3</w:t>
      </w:r>
      <w:r w:rsidRPr="001060E5">
        <w:rPr>
          <w:rFonts w:cstheme="minorHAnsi"/>
          <w:i/>
          <w:iCs/>
          <w:sz w:val="24"/>
          <w:szCs w:val="24"/>
        </w:rPr>
        <w:t xml:space="preserve"> </w:t>
      </w:r>
      <w:r w:rsidR="0020582F" w:rsidRPr="001060E5">
        <w:rPr>
          <w:rFonts w:cstheme="minorHAnsi"/>
          <w:i/>
          <w:iCs/>
          <w:sz w:val="24"/>
          <w:szCs w:val="24"/>
        </w:rPr>
        <w:t>Recent</w:t>
      </w:r>
      <w:r w:rsidR="004C0D52" w:rsidRPr="001060E5">
        <w:rPr>
          <w:rFonts w:cstheme="minorHAnsi"/>
          <w:i/>
          <w:iCs/>
          <w:sz w:val="24"/>
          <w:szCs w:val="24"/>
        </w:rPr>
        <w:t xml:space="preserve"> </w:t>
      </w:r>
      <w:r w:rsidR="00FA2014" w:rsidRPr="001060E5">
        <w:rPr>
          <w:rFonts w:cstheme="minorHAnsi"/>
          <w:i/>
          <w:iCs/>
          <w:sz w:val="24"/>
          <w:szCs w:val="24"/>
        </w:rPr>
        <w:t>related</w:t>
      </w:r>
      <w:r w:rsidR="004C0D52" w:rsidRPr="001060E5">
        <w:rPr>
          <w:rFonts w:cstheme="minorHAnsi"/>
          <w:i/>
          <w:iCs/>
          <w:sz w:val="24"/>
          <w:szCs w:val="24"/>
        </w:rPr>
        <w:t xml:space="preserve"> </w:t>
      </w:r>
      <w:r w:rsidRPr="001060E5">
        <w:rPr>
          <w:rFonts w:cstheme="minorHAnsi"/>
          <w:i/>
          <w:iCs/>
          <w:sz w:val="24"/>
          <w:szCs w:val="24"/>
        </w:rPr>
        <w:t>studies</w:t>
      </w:r>
    </w:p>
    <w:p w14:paraId="6501EE85" w14:textId="04D70639" w:rsidR="00971B6E" w:rsidRPr="001060E5" w:rsidRDefault="00E02FBB" w:rsidP="001060E5">
      <w:pPr>
        <w:pStyle w:val="ListParagraph"/>
        <w:spacing w:line="276" w:lineRule="auto"/>
        <w:ind w:left="0"/>
        <w:jc w:val="both"/>
        <w:rPr>
          <w:rFonts w:cstheme="minorHAnsi"/>
          <w:sz w:val="24"/>
          <w:szCs w:val="24"/>
        </w:rPr>
      </w:pPr>
      <w:r w:rsidRPr="001060E5">
        <w:rPr>
          <w:rFonts w:cstheme="minorHAnsi"/>
          <w:sz w:val="24"/>
          <w:szCs w:val="24"/>
        </w:rPr>
        <w:t xml:space="preserve">Moktadir et al. (2019) </w:t>
      </w:r>
      <w:r w:rsidR="003E5C88">
        <w:rPr>
          <w:rFonts w:cstheme="minorHAnsi"/>
          <w:sz w:val="24"/>
          <w:szCs w:val="24"/>
        </w:rPr>
        <w:t>reported</w:t>
      </w:r>
      <w:r w:rsidRPr="001060E5">
        <w:rPr>
          <w:rFonts w:cstheme="minorHAnsi"/>
          <w:sz w:val="24"/>
          <w:szCs w:val="24"/>
        </w:rPr>
        <w:t xml:space="preserve"> that Big Data are </w:t>
      </w:r>
      <w:r w:rsidR="004079DB">
        <w:rPr>
          <w:rFonts w:cstheme="minorHAnsi"/>
          <w:sz w:val="24"/>
          <w:szCs w:val="24"/>
        </w:rPr>
        <w:t>extensively</w:t>
      </w:r>
      <w:r w:rsidRPr="001060E5">
        <w:rPr>
          <w:rFonts w:cstheme="minorHAnsi"/>
          <w:sz w:val="24"/>
          <w:szCs w:val="24"/>
        </w:rPr>
        <w:t xml:space="preserve"> used in different sectors today. Big Data can help in decision</w:t>
      </w:r>
      <w:r w:rsidR="004079DB">
        <w:rPr>
          <w:rFonts w:cstheme="minorHAnsi"/>
          <w:sz w:val="24"/>
          <w:szCs w:val="24"/>
        </w:rPr>
        <w:t>-</w:t>
      </w:r>
      <w:r w:rsidRPr="001060E5">
        <w:rPr>
          <w:rFonts w:cstheme="minorHAnsi"/>
          <w:sz w:val="24"/>
          <w:szCs w:val="24"/>
        </w:rPr>
        <w:t xml:space="preserve">making </w:t>
      </w:r>
      <w:r w:rsidR="004079DB">
        <w:rPr>
          <w:rFonts w:cstheme="minorHAnsi"/>
          <w:sz w:val="24"/>
          <w:szCs w:val="24"/>
        </w:rPr>
        <w:t>within</w:t>
      </w:r>
      <w:r w:rsidRPr="001060E5">
        <w:rPr>
          <w:rFonts w:cstheme="minorHAnsi"/>
          <w:sz w:val="24"/>
          <w:szCs w:val="24"/>
        </w:rPr>
        <w:t xml:space="preserve"> the manufacturing supply chain.  But there are many barriers to the implementation of Big Data.  In this paper, the author has identified these barriers and analysed them based on their criticality. Data from five Bangladesh</w:t>
      </w:r>
      <w:r w:rsidR="004079DB">
        <w:rPr>
          <w:rFonts w:cstheme="minorHAnsi"/>
          <w:sz w:val="24"/>
          <w:szCs w:val="24"/>
        </w:rPr>
        <w:t>i</w:t>
      </w:r>
      <w:r w:rsidRPr="001060E5">
        <w:rPr>
          <w:rFonts w:cstheme="minorHAnsi"/>
          <w:sz w:val="24"/>
          <w:szCs w:val="24"/>
        </w:rPr>
        <w:t xml:space="preserve"> companies were taken for analysis, and </w:t>
      </w:r>
      <w:r w:rsidR="004079DB">
        <w:rPr>
          <w:rFonts w:cstheme="minorHAnsi"/>
          <w:sz w:val="24"/>
          <w:szCs w:val="24"/>
        </w:rPr>
        <w:t xml:space="preserve">the </w:t>
      </w:r>
      <w:r w:rsidRPr="001060E5">
        <w:rPr>
          <w:rFonts w:cstheme="minorHAnsi"/>
          <w:sz w:val="24"/>
          <w:szCs w:val="24"/>
        </w:rPr>
        <w:t>Delphi</w:t>
      </w:r>
      <w:r w:rsidR="004079DB">
        <w:rPr>
          <w:rFonts w:cstheme="minorHAnsi"/>
          <w:sz w:val="24"/>
          <w:szCs w:val="24"/>
        </w:rPr>
        <w:t>-</w:t>
      </w:r>
      <w:r w:rsidRPr="001060E5">
        <w:rPr>
          <w:rFonts w:cstheme="minorHAnsi"/>
          <w:sz w:val="24"/>
          <w:szCs w:val="24"/>
        </w:rPr>
        <w:t>based AHP method was used</w:t>
      </w:r>
      <w:r w:rsidR="004079DB">
        <w:rPr>
          <w:rFonts w:cstheme="minorHAnsi"/>
          <w:sz w:val="24"/>
          <w:szCs w:val="24"/>
        </w:rPr>
        <w:t xml:space="preserve"> for that analysis</w:t>
      </w:r>
      <w:r w:rsidRPr="001060E5">
        <w:rPr>
          <w:rFonts w:cstheme="minorHAnsi"/>
          <w:sz w:val="24"/>
          <w:szCs w:val="24"/>
        </w:rPr>
        <w:t xml:space="preserve">. Sensitivity analysis </w:t>
      </w:r>
      <w:r w:rsidR="004079DB">
        <w:rPr>
          <w:rFonts w:cstheme="minorHAnsi"/>
          <w:sz w:val="24"/>
          <w:szCs w:val="24"/>
        </w:rPr>
        <w:t>w</w:t>
      </w:r>
      <w:r w:rsidRPr="001060E5">
        <w:rPr>
          <w:rFonts w:cstheme="minorHAnsi"/>
          <w:sz w:val="24"/>
          <w:szCs w:val="24"/>
        </w:rPr>
        <w:t xml:space="preserve">as also done </w:t>
      </w:r>
      <w:r w:rsidR="004079DB">
        <w:rPr>
          <w:rFonts w:cstheme="minorHAnsi"/>
          <w:sz w:val="24"/>
          <w:szCs w:val="24"/>
        </w:rPr>
        <w:t>to</w:t>
      </w:r>
      <w:r w:rsidRPr="001060E5">
        <w:rPr>
          <w:rFonts w:cstheme="minorHAnsi"/>
          <w:sz w:val="24"/>
          <w:szCs w:val="24"/>
        </w:rPr>
        <w:t xml:space="preserve"> verif</w:t>
      </w:r>
      <w:r w:rsidR="004079DB">
        <w:rPr>
          <w:rFonts w:cstheme="minorHAnsi"/>
          <w:sz w:val="24"/>
          <w:szCs w:val="24"/>
        </w:rPr>
        <w:t>y the</w:t>
      </w:r>
      <w:r w:rsidRPr="001060E5">
        <w:rPr>
          <w:rFonts w:cstheme="minorHAnsi"/>
          <w:sz w:val="24"/>
          <w:szCs w:val="24"/>
        </w:rPr>
        <w:t xml:space="preserve"> robustness of the model. Its findings </w:t>
      </w:r>
      <w:r w:rsidR="004079DB">
        <w:rPr>
          <w:rFonts w:cstheme="minorHAnsi"/>
          <w:sz w:val="24"/>
          <w:szCs w:val="24"/>
        </w:rPr>
        <w:t xml:space="preserve">can </w:t>
      </w:r>
      <w:r w:rsidRPr="001060E5">
        <w:rPr>
          <w:rFonts w:cstheme="minorHAnsi"/>
          <w:sz w:val="24"/>
          <w:szCs w:val="24"/>
        </w:rPr>
        <w:t xml:space="preserve">help researchers and industrial managers to understand </w:t>
      </w:r>
      <w:r w:rsidR="004079DB">
        <w:rPr>
          <w:rFonts w:cstheme="minorHAnsi"/>
          <w:sz w:val="24"/>
          <w:szCs w:val="24"/>
        </w:rPr>
        <w:t xml:space="preserve">the </w:t>
      </w:r>
      <w:r w:rsidRPr="001060E5">
        <w:rPr>
          <w:rFonts w:cstheme="minorHAnsi"/>
          <w:sz w:val="24"/>
          <w:szCs w:val="24"/>
        </w:rPr>
        <w:t xml:space="preserve">potential barriers </w:t>
      </w:r>
      <w:r w:rsidR="004079DB">
        <w:rPr>
          <w:rFonts w:cstheme="minorHAnsi"/>
          <w:sz w:val="24"/>
          <w:szCs w:val="24"/>
        </w:rPr>
        <w:t>in</w:t>
      </w:r>
      <w:r w:rsidRPr="001060E5">
        <w:rPr>
          <w:rFonts w:cstheme="minorHAnsi"/>
          <w:sz w:val="24"/>
          <w:szCs w:val="24"/>
        </w:rPr>
        <w:t xml:space="preserve"> the manufacturing supply chain and their nature. </w:t>
      </w:r>
      <w:r w:rsidR="005E50EF" w:rsidRPr="001060E5">
        <w:rPr>
          <w:rFonts w:cstheme="minorHAnsi"/>
          <w:sz w:val="24"/>
          <w:szCs w:val="24"/>
        </w:rPr>
        <w:t>Singh et al.</w:t>
      </w:r>
      <w:r w:rsidR="008B113D" w:rsidRPr="001060E5">
        <w:rPr>
          <w:rFonts w:cstheme="minorHAnsi"/>
          <w:sz w:val="24"/>
          <w:szCs w:val="24"/>
        </w:rPr>
        <w:t xml:space="preserve"> </w:t>
      </w:r>
      <w:r w:rsidR="002370F4" w:rsidRPr="001060E5">
        <w:rPr>
          <w:rFonts w:cstheme="minorHAnsi"/>
          <w:sz w:val="24"/>
          <w:szCs w:val="24"/>
        </w:rPr>
        <w:t>(</w:t>
      </w:r>
      <w:r w:rsidR="005E50EF" w:rsidRPr="001060E5">
        <w:rPr>
          <w:rFonts w:cstheme="minorHAnsi"/>
          <w:sz w:val="24"/>
          <w:szCs w:val="24"/>
        </w:rPr>
        <w:t>2020</w:t>
      </w:r>
      <w:r w:rsidR="002370F4" w:rsidRPr="001060E5">
        <w:rPr>
          <w:rFonts w:cstheme="minorHAnsi"/>
          <w:sz w:val="24"/>
          <w:szCs w:val="24"/>
        </w:rPr>
        <w:t>)</w:t>
      </w:r>
      <w:r w:rsidR="005E50EF" w:rsidRPr="001060E5">
        <w:rPr>
          <w:rFonts w:cstheme="minorHAnsi"/>
          <w:sz w:val="24"/>
          <w:szCs w:val="24"/>
        </w:rPr>
        <w:t xml:space="preserve"> </w:t>
      </w:r>
      <w:r w:rsidR="002370F4" w:rsidRPr="001060E5">
        <w:rPr>
          <w:rFonts w:cstheme="minorHAnsi"/>
          <w:sz w:val="24"/>
          <w:szCs w:val="24"/>
        </w:rPr>
        <w:t>argued that t</w:t>
      </w:r>
      <w:r w:rsidR="005E50EF" w:rsidRPr="001060E5">
        <w:rPr>
          <w:rFonts w:cstheme="minorHAnsi"/>
          <w:sz w:val="24"/>
          <w:szCs w:val="24"/>
        </w:rPr>
        <w:t xml:space="preserve">he </w:t>
      </w:r>
      <w:r w:rsidR="004079DB">
        <w:rPr>
          <w:rFonts w:cstheme="minorHAnsi"/>
          <w:sz w:val="24"/>
          <w:szCs w:val="24"/>
        </w:rPr>
        <w:t xml:space="preserve">worldwide spread of </w:t>
      </w:r>
      <w:r w:rsidR="009A1D91" w:rsidRPr="001060E5">
        <w:rPr>
          <w:rFonts w:cstheme="minorHAnsi"/>
          <w:sz w:val="24"/>
          <w:szCs w:val="24"/>
        </w:rPr>
        <w:t>COVID</w:t>
      </w:r>
      <w:r w:rsidR="005E50EF" w:rsidRPr="001060E5">
        <w:rPr>
          <w:rFonts w:cstheme="minorHAnsi"/>
          <w:sz w:val="24"/>
          <w:szCs w:val="24"/>
        </w:rPr>
        <w:t xml:space="preserve">-19 has </w:t>
      </w:r>
      <w:r w:rsidR="002370F4" w:rsidRPr="001060E5">
        <w:rPr>
          <w:rFonts w:cstheme="minorHAnsi"/>
          <w:sz w:val="24"/>
          <w:szCs w:val="24"/>
        </w:rPr>
        <w:t>result</w:t>
      </w:r>
      <w:r w:rsidR="004079DB">
        <w:rPr>
          <w:rFonts w:cstheme="minorHAnsi"/>
          <w:sz w:val="24"/>
          <w:szCs w:val="24"/>
        </w:rPr>
        <w:t>ed</w:t>
      </w:r>
      <w:r w:rsidR="002370F4" w:rsidRPr="001060E5">
        <w:rPr>
          <w:rFonts w:cstheme="minorHAnsi"/>
          <w:sz w:val="24"/>
          <w:szCs w:val="24"/>
        </w:rPr>
        <w:t xml:space="preserve"> in</w:t>
      </w:r>
      <w:r w:rsidR="005E50EF" w:rsidRPr="001060E5">
        <w:rPr>
          <w:rFonts w:cstheme="minorHAnsi"/>
          <w:sz w:val="24"/>
          <w:szCs w:val="24"/>
        </w:rPr>
        <w:t xml:space="preserve"> all manufacturing and logistic activit</w:t>
      </w:r>
      <w:r w:rsidR="002370F4" w:rsidRPr="001060E5">
        <w:rPr>
          <w:rFonts w:cstheme="minorHAnsi"/>
          <w:sz w:val="24"/>
          <w:szCs w:val="24"/>
        </w:rPr>
        <w:t>ies</w:t>
      </w:r>
      <w:r w:rsidR="004C0D52" w:rsidRPr="001060E5">
        <w:rPr>
          <w:rFonts w:cstheme="minorHAnsi"/>
          <w:sz w:val="24"/>
          <w:szCs w:val="24"/>
        </w:rPr>
        <w:t xml:space="preserve"> </w:t>
      </w:r>
      <w:r w:rsidR="004079DB">
        <w:rPr>
          <w:rFonts w:cstheme="minorHAnsi"/>
          <w:sz w:val="24"/>
          <w:szCs w:val="24"/>
        </w:rPr>
        <w:t>being</w:t>
      </w:r>
      <w:r w:rsidR="004C0D52" w:rsidRPr="001060E5">
        <w:rPr>
          <w:rFonts w:cstheme="minorHAnsi"/>
          <w:sz w:val="24"/>
          <w:szCs w:val="24"/>
        </w:rPr>
        <w:t xml:space="preserve"> </w:t>
      </w:r>
      <w:r w:rsidR="005E50EF" w:rsidRPr="001060E5">
        <w:rPr>
          <w:rFonts w:cstheme="minorHAnsi"/>
          <w:sz w:val="24"/>
          <w:szCs w:val="24"/>
        </w:rPr>
        <w:t xml:space="preserve">greatly affected. An action plan is proposed in this paper, which tackles </w:t>
      </w:r>
      <w:r w:rsidR="004079DB">
        <w:rPr>
          <w:rFonts w:cstheme="minorHAnsi"/>
          <w:sz w:val="24"/>
          <w:szCs w:val="24"/>
        </w:rPr>
        <w:t xml:space="preserve">the </w:t>
      </w:r>
      <w:r w:rsidR="005E50EF" w:rsidRPr="001060E5">
        <w:rPr>
          <w:rFonts w:cstheme="minorHAnsi"/>
          <w:sz w:val="24"/>
          <w:szCs w:val="24"/>
        </w:rPr>
        <w:t>effect</w:t>
      </w:r>
      <w:r w:rsidR="004079DB">
        <w:rPr>
          <w:rFonts w:cstheme="minorHAnsi"/>
          <w:sz w:val="24"/>
          <w:szCs w:val="24"/>
        </w:rPr>
        <w:t>s</w:t>
      </w:r>
      <w:r w:rsidR="005E50EF" w:rsidRPr="001060E5">
        <w:rPr>
          <w:rFonts w:cstheme="minorHAnsi"/>
          <w:sz w:val="24"/>
          <w:szCs w:val="24"/>
        </w:rPr>
        <w:t xml:space="preserve"> of the pandemic </w:t>
      </w:r>
      <w:r w:rsidR="00D67C43">
        <w:rPr>
          <w:rFonts w:cstheme="minorHAnsi"/>
          <w:sz w:val="24"/>
          <w:szCs w:val="24"/>
        </w:rPr>
        <w:t>o</w:t>
      </w:r>
      <w:r w:rsidR="005E50EF" w:rsidRPr="001060E5">
        <w:rPr>
          <w:rFonts w:cstheme="minorHAnsi"/>
          <w:sz w:val="24"/>
          <w:szCs w:val="24"/>
        </w:rPr>
        <w:t xml:space="preserve">n food supply, handling </w:t>
      </w:r>
      <w:r w:rsidR="004079DB">
        <w:rPr>
          <w:rFonts w:cstheme="minorHAnsi"/>
          <w:sz w:val="24"/>
          <w:szCs w:val="24"/>
        </w:rPr>
        <w:t xml:space="preserve">of </w:t>
      </w:r>
      <w:r w:rsidR="005E50EF" w:rsidRPr="001060E5">
        <w:rPr>
          <w:rFonts w:cstheme="minorHAnsi"/>
          <w:sz w:val="24"/>
          <w:szCs w:val="24"/>
        </w:rPr>
        <w:t>medicine, grains and medical safety-related items such as PPE</w:t>
      </w:r>
      <w:r w:rsidR="00667B80" w:rsidRPr="001060E5">
        <w:rPr>
          <w:rFonts w:cstheme="minorHAnsi"/>
          <w:sz w:val="24"/>
          <w:szCs w:val="24"/>
        </w:rPr>
        <w:t xml:space="preserve"> </w:t>
      </w:r>
      <w:r w:rsidR="00667B80" w:rsidRPr="001060E5">
        <w:rPr>
          <w:rFonts w:cstheme="minorHAnsi"/>
          <w:sz w:val="24"/>
          <w:szCs w:val="24"/>
        </w:rPr>
        <w:lastRenderedPageBreak/>
        <w:t>(Personal Protective Equipment)</w:t>
      </w:r>
      <w:r w:rsidR="005E50EF" w:rsidRPr="001060E5">
        <w:rPr>
          <w:rFonts w:cstheme="minorHAnsi"/>
          <w:sz w:val="24"/>
          <w:szCs w:val="24"/>
        </w:rPr>
        <w:t xml:space="preserve"> kit</w:t>
      </w:r>
      <w:r w:rsidR="004079DB">
        <w:rPr>
          <w:rFonts w:cstheme="minorHAnsi"/>
          <w:sz w:val="24"/>
          <w:szCs w:val="24"/>
        </w:rPr>
        <w:t>s</w:t>
      </w:r>
      <w:r w:rsidR="005E50EF" w:rsidRPr="001060E5">
        <w:rPr>
          <w:rFonts w:cstheme="minorHAnsi"/>
          <w:sz w:val="24"/>
          <w:szCs w:val="24"/>
        </w:rPr>
        <w:t xml:space="preserve"> and mask</w:t>
      </w:r>
      <w:r w:rsidR="004079DB">
        <w:rPr>
          <w:rFonts w:cstheme="minorHAnsi"/>
          <w:sz w:val="24"/>
          <w:szCs w:val="24"/>
        </w:rPr>
        <w:t>s, enabling them</w:t>
      </w:r>
      <w:r w:rsidR="005E50EF" w:rsidRPr="001060E5">
        <w:rPr>
          <w:rFonts w:cstheme="minorHAnsi"/>
          <w:sz w:val="24"/>
          <w:szCs w:val="24"/>
        </w:rPr>
        <w:t xml:space="preserve"> to reach the</w:t>
      </w:r>
      <w:r w:rsidR="004079DB">
        <w:rPr>
          <w:rFonts w:cstheme="minorHAnsi"/>
          <w:sz w:val="24"/>
          <w:szCs w:val="24"/>
        </w:rPr>
        <w:t>ir</w:t>
      </w:r>
      <w:r w:rsidR="005E50EF" w:rsidRPr="001060E5">
        <w:rPr>
          <w:rFonts w:cstheme="minorHAnsi"/>
          <w:sz w:val="24"/>
          <w:szCs w:val="24"/>
        </w:rPr>
        <w:t xml:space="preserve"> consumption point</w:t>
      </w:r>
      <w:r w:rsidR="004079DB">
        <w:rPr>
          <w:rFonts w:cstheme="minorHAnsi"/>
          <w:sz w:val="24"/>
          <w:szCs w:val="24"/>
        </w:rPr>
        <w:t>s</w:t>
      </w:r>
      <w:r w:rsidR="005E50EF" w:rsidRPr="001060E5">
        <w:rPr>
          <w:rFonts w:cstheme="minorHAnsi"/>
          <w:sz w:val="24"/>
          <w:szCs w:val="24"/>
        </w:rPr>
        <w:t xml:space="preserve">. In this system, trucks and drones can deliver food </w:t>
      </w:r>
      <w:r w:rsidR="004079DB">
        <w:rPr>
          <w:rFonts w:cstheme="minorHAnsi"/>
          <w:sz w:val="24"/>
          <w:szCs w:val="24"/>
        </w:rPr>
        <w:t xml:space="preserve">and </w:t>
      </w:r>
      <w:r w:rsidR="005E50EF" w:rsidRPr="001060E5">
        <w:rPr>
          <w:rFonts w:cstheme="minorHAnsi"/>
          <w:sz w:val="24"/>
          <w:szCs w:val="24"/>
        </w:rPr>
        <w:t xml:space="preserve">grain </w:t>
      </w:r>
      <w:r w:rsidR="004079DB">
        <w:rPr>
          <w:rFonts w:cstheme="minorHAnsi"/>
          <w:sz w:val="24"/>
          <w:szCs w:val="24"/>
        </w:rPr>
        <w:t>to</w:t>
      </w:r>
      <w:r w:rsidR="005E50EF" w:rsidRPr="001060E5">
        <w:rPr>
          <w:rFonts w:cstheme="minorHAnsi"/>
          <w:sz w:val="24"/>
          <w:szCs w:val="24"/>
        </w:rPr>
        <w:t xml:space="preserve"> high-rise buildings with the help of </w:t>
      </w:r>
      <w:r w:rsidR="00FB345C" w:rsidRPr="001060E5">
        <w:rPr>
          <w:rFonts w:cstheme="minorHAnsi"/>
          <w:sz w:val="24"/>
          <w:szCs w:val="24"/>
        </w:rPr>
        <w:t>a</w:t>
      </w:r>
      <w:r w:rsidR="004C0D52" w:rsidRPr="001060E5">
        <w:rPr>
          <w:rFonts w:cstheme="minorHAnsi"/>
          <w:sz w:val="24"/>
          <w:szCs w:val="24"/>
        </w:rPr>
        <w:t xml:space="preserve"> </w:t>
      </w:r>
      <w:r w:rsidR="005E50EF" w:rsidRPr="001060E5">
        <w:rPr>
          <w:rFonts w:cstheme="minorHAnsi"/>
          <w:sz w:val="24"/>
          <w:szCs w:val="24"/>
        </w:rPr>
        <w:t>synchronisation system. A simulated study of the PDS</w:t>
      </w:r>
      <w:r w:rsidR="00F525C1" w:rsidRPr="001060E5">
        <w:rPr>
          <w:rFonts w:cstheme="minorHAnsi"/>
          <w:sz w:val="24"/>
          <w:szCs w:val="24"/>
        </w:rPr>
        <w:t xml:space="preserve"> (Public Distribution System)</w:t>
      </w:r>
      <w:r w:rsidR="005E50EF" w:rsidRPr="001060E5">
        <w:rPr>
          <w:rFonts w:cstheme="minorHAnsi"/>
          <w:sz w:val="24"/>
          <w:szCs w:val="24"/>
        </w:rPr>
        <w:t xml:space="preserve"> system has also been done</w:t>
      </w:r>
      <w:r w:rsidR="004079DB">
        <w:rPr>
          <w:rFonts w:cstheme="minorHAnsi"/>
          <w:sz w:val="24"/>
          <w:szCs w:val="24"/>
        </w:rPr>
        <w:t>,</w:t>
      </w:r>
      <w:r w:rsidR="004C0D52" w:rsidRPr="001060E5">
        <w:rPr>
          <w:rFonts w:cstheme="minorHAnsi"/>
          <w:sz w:val="24"/>
          <w:szCs w:val="24"/>
        </w:rPr>
        <w:t xml:space="preserve"> </w:t>
      </w:r>
      <w:r w:rsidR="00FB345C" w:rsidRPr="001060E5">
        <w:rPr>
          <w:rFonts w:cstheme="minorHAnsi"/>
          <w:sz w:val="24"/>
          <w:szCs w:val="24"/>
        </w:rPr>
        <w:t>i</w:t>
      </w:r>
      <w:r w:rsidR="005E50EF" w:rsidRPr="001060E5">
        <w:rPr>
          <w:rFonts w:cstheme="minorHAnsi"/>
          <w:sz w:val="24"/>
          <w:szCs w:val="24"/>
        </w:rPr>
        <w:t xml:space="preserve">n which the supply chain </w:t>
      </w:r>
      <w:r w:rsidR="00FB345C" w:rsidRPr="001060E5">
        <w:rPr>
          <w:rFonts w:cstheme="minorHAnsi"/>
          <w:sz w:val="24"/>
          <w:szCs w:val="24"/>
        </w:rPr>
        <w:t xml:space="preserve">was </w:t>
      </w:r>
      <w:r w:rsidR="005E50EF" w:rsidRPr="001060E5">
        <w:rPr>
          <w:rFonts w:cstheme="minorHAnsi"/>
          <w:sz w:val="24"/>
          <w:szCs w:val="24"/>
        </w:rPr>
        <w:t xml:space="preserve">disrupted due to </w:t>
      </w:r>
      <w:r w:rsidR="004079DB">
        <w:rPr>
          <w:rFonts w:cstheme="minorHAnsi"/>
          <w:sz w:val="24"/>
          <w:szCs w:val="24"/>
        </w:rPr>
        <w:t xml:space="preserve">the </w:t>
      </w:r>
      <w:r w:rsidR="005E50EF" w:rsidRPr="001060E5">
        <w:rPr>
          <w:rFonts w:cstheme="minorHAnsi"/>
          <w:sz w:val="24"/>
          <w:szCs w:val="24"/>
        </w:rPr>
        <w:t>lack of labour and truck driver</w:t>
      </w:r>
      <w:r w:rsidR="004079DB">
        <w:rPr>
          <w:rFonts w:cstheme="minorHAnsi"/>
          <w:sz w:val="24"/>
          <w:szCs w:val="24"/>
        </w:rPr>
        <w:t>s</w:t>
      </w:r>
      <w:r w:rsidR="005E50EF" w:rsidRPr="001060E5">
        <w:rPr>
          <w:rFonts w:cstheme="minorHAnsi"/>
          <w:sz w:val="24"/>
          <w:szCs w:val="24"/>
        </w:rPr>
        <w:t xml:space="preserve"> in </w:t>
      </w:r>
      <w:r w:rsidR="004079DB">
        <w:rPr>
          <w:rFonts w:cstheme="minorHAnsi"/>
          <w:sz w:val="24"/>
          <w:szCs w:val="24"/>
        </w:rPr>
        <w:t>the</w:t>
      </w:r>
      <w:r w:rsidR="005E50EF" w:rsidRPr="001060E5">
        <w:rPr>
          <w:rFonts w:cstheme="minorHAnsi"/>
          <w:sz w:val="24"/>
          <w:szCs w:val="24"/>
        </w:rPr>
        <w:t xml:space="preserve"> pandemic situation. </w:t>
      </w:r>
      <w:r w:rsidR="002370F4" w:rsidRPr="001060E5">
        <w:rPr>
          <w:rFonts w:cstheme="minorHAnsi"/>
          <w:sz w:val="24"/>
          <w:szCs w:val="24"/>
        </w:rPr>
        <w:t>In another study</w:t>
      </w:r>
      <w:r w:rsidR="004079DB">
        <w:rPr>
          <w:rFonts w:cstheme="minorHAnsi"/>
          <w:sz w:val="24"/>
          <w:szCs w:val="24"/>
        </w:rPr>
        <w:t>,</w:t>
      </w:r>
      <w:r w:rsidR="002370F4" w:rsidRPr="001060E5">
        <w:rPr>
          <w:rFonts w:cstheme="minorHAnsi"/>
          <w:sz w:val="24"/>
          <w:szCs w:val="24"/>
        </w:rPr>
        <w:t xml:space="preserve"> </w:t>
      </w:r>
      <w:r w:rsidR="005E50EF" w:rsidRPr="001060E5">
        <w:rPr>
          <w:rFonts w:cstheme="minorHAnsi"/>
          <w:sz w:val="24"/>
          <w:szCs w:val="24"/>
        </w:rPr>
        <w:t xml:space="preserve">Choi </w:t>
      </w:r>
      <w:r w:rsidR="00667B80" w:rsidRPr="001060E5">
        <w:rPr>
          <w:rFonts w:cstheme="minorHAnsi"/>
          <w:sz w:val="24"/>
          <w:szCs w:val="24"/>
        </w:rPr>
        <w:t>et al. (</w:t>
      </w:r>
      <w:r w:rsidR="005E50EF" w:rsidRPr="001060E5">
        <w:rPr>
          <w:rFonts w:cstheme="minorHAnsi"/>
          <w:sz w:val="24"/>
          <w:szCs w:val="24"/>
        </w:rPr>
        <w:t>2020</w:t>
      </w:r>
      <w:r w:rsidR="002370F4" w:rsidRPr="001060E5">
        <w:rPr>
          <w:rFonts w:cstheme="minorHAnsi"/>
          <w:sz w:val="24"/>
          <w:szCs w:val="24"/>
        </w:rPr>
        <w:t xml:space="preserve">) </w:t>
      </w:r>
      <w:r w:rsidR="00FB345C" w:rsidRPr="001060E5">
        <w:rPr>
          <w:rFonts w:cstheme="minorHAnsi"/>
          <w:sz w:val="24"/>
          <w:szCs w:val="24"/>
        </w:rPr>
        <w:t xml:space="preserve">found </w:t>
      </w:r>
      <w:r w:rsidR="002370F4" w:rsidRPr="001060E5">
        <w:rPr>
          <w:rFonts w:cstheme="minorHAnsi"/>
          <w:sz w:val="24"/>
          <w:szCs w:val="24"/>
        </w:rPr>
        <w:t>that</w:t>
      </w:r>
      <w:r w:rsidR="004C0D52" w:rsidRPr="001060E5">
        <w:rPr>
          <w:rFonts w:cstheme="minorHAnsi"/>
          <w:sz w:val="24"/>
          <w:szCs w:val="24"/>
        </w:rPr>
        <w:t xml:space="preserve"> </w:t>
      </w:r>
      <w:r w:rsidR="002370F4" w:rsidRPr="001060E5">
        <w:rPr>
          <w:rFonts w:cstheme="minorHAnsi"/>
          <w:sz w:val="24"/>
          <w:szCs w:val="24"/>
        </w:rPr>
        <w:t>t</w:t>
      </w:r>
      <w:r w:rsidR="005E50EF" w:rsidRPr="001060E5">
        <w:rPr>
          <w:rFonts w:cstheme="minorHAnsi"/>
          <w:sz w:val="24"/>
          <w:szCs w:val="24"/>
        </w:rPr>
        <w:t xml:space="preserve">he service sector </w:t>
      </w:r>
      <w:r w:rsidR="00FB345C" w:rsidRPr="001060E5">
        <w:rPr>
          <w:rFonts w:cstheme="minorHAnsi"/>
          <w:sz w:val="24"/>
          <w:szCs w:val="24"/>
        </w:rPr>
        <w:t>has</w:t>
      </w:r>
      <w:r w:rsidR="004C0D52" w:rsidRPr="001060E5">
        <w:rPr>
          <w:rFonts w:cstheme="minorHAnsi"/>
          <w:sz w:val="24"/>
          <w:szCs w:val="24"/>
        </w:rPr>
        <w:t xml:space="preserve"> </w:t>
      </w:r>
      <w:r w:rsidR="005E50EF" w:rsidRPr="001060E5">
        <w:rPr>
          <w:rFonts w:cstheme="minorHAnsi"/>
          <w:sz w:val="24"/>
          <w:szCs w:val="24"/>
        </w:rPr>
        <w:t xml:space="preserve">been affected more </w:t>
      </w:r>
      <w:r w:rsidR="00FB345C" w:rsidRPr="001060E5">
        <w:rPr>
          <w:rFonts w:cstheme="minorHAnsi"/>
          <w:sz w:val="24"/>
          <w:szCs w:val="24"/>
        </w:rPr>
        <w:t>than</w:t>
      </w:r>
      <w:r w:rsidR="004C0D52" w:rsidRPr="001060E5">
        <w:rPr>
          <w:rFonts w:cstheme="minorHAnsi"/>
          <w:sz w:val="24"/>
          <w:szCs w:val="24"/>
        </w:rPr>
        <w:t xml:space="preserve"> </w:t>
      </w:r>
      <w:r w:rsidR="005E50EF" w:rsidRPr="001060E5">
        <w:rPr>
          <w:rFonts w:cstheme="minorHAnsi"/>
          <w:sz w:val="24"/>
          <w:szCs w:val="24"/>
        </w:rPr>
        <w:t>the manufacturing sector</w:t>
      </w:r>
      <w:r w:rsidR="00D67C43">
        <w:rPr>
          <w:rFonts w:cstheme="minorHAnsi"/>
          <w:sz w:val="24"/>
          <w:szCs w:val="24"/>
        </w:rPr>
        <w:t xml:space="preserve"> by</w:t>
      </w:r>
      <w:r w:rsidR="005E50EF" w:rsidRPr="001060E5">
        <w:rPr>
          <w:rFonts w:cstheme="minorHAnsi"/>
          <w:sz w:val="24"/>
          <w:szCs w:val="24"/>
        </w:rPr>
        <w:t xml:space="preserve"> the pandemic. </w:t>
      </w:r>
      <w:r w:rsidR="004079DB">
        <w:rPr>
          <w:rFonts w:cstheme="minorHAnsi"/>
          <w:sz w:val="24"/>
          <w:szCs w:val="24"/>
        </w:rPr>
        <w:t>A p</w:t>
      </w:r>
      <w:r w:rsidR="005E50EF" w:rsidRPr="001060E5">
        <w:rPr>
          <w:rFonts w:cstheme="minorHAnsi"/>
          <w:sz w:val="24"/>
          <w:szCs w:val="24"/>
        </w:rPr>
        <w:t xml:space="preserve">iano class </w:t>
      </w:r>
      <w:r w:rsidR="002370F4" w:rsidRPr="001060E5">
        <w:rPr>
          <w:rFonts w:cstheme="minorHAnsi"/>
          <w:sz w:val="24"/>
          <w:szCs w:val="24"/>
        </w:rPr>
        <w:t>wa</w:t>
      </w:r>
      <w:r w:rsidR="005E50EF" w:rsidRPr="001060E5">
        <w:rPr>
          <w:rFonts w:cstheme="minorHAnsi"/>
          <w:sz w:val="24"/>
          <w:szCs w:val="24"/>
        </w:rPr>
        <w:t xml:space="preserve">s taken as a case study in this paper, and the study </w:t>
      </w:r>
      <w:r w:rsidR="00FB345C" w:rsidRPr="001060E5">
        <w:rPr>
          <w:rFonts w:cstheme="minorHAnsi"/>
          <w:sz w:val="24"/>
          <w:szCs w:val="24"/>
        </w:rPr>
        <w:t xml:space="preserve">is </w:t>
      </w:r>
      <w:r w:rsidR="005E50EF" w:rsidRPr="001060E5">
        <w:rPr>
          <w:rFonts w:cstheme="minorHAnsi"/>
          <w:sz w:val="24"/>
          <w:szCs w:val="24"/>
        </w:rPr>
        <w:t xml:space="preserve">situated in Hong </w:t>
      </w:r>
      <w:r w:rsidR="00667B80" w:rsidRPr="001060E5">
        <w:rPr>
          <w:rFonts w:cstheme="minorHAnsi"/>
          <w:sz w:val="24"/>
          <w:szCs w:val="24"/>
        </w:rPr>
        <w:t>Kong, a</w:t>
      </w:r>
      <w:r w:rsidR="005E50EF" w:rsidRPr="001060E5">
        <w:rPr>
          <w:rFonts w:cstheme="minorHAnsi"/>
          <w:sz w:val="24"/>
          <w:szCs w:val="24"/>
        </w:rPr>
        <w:t xml:space="preserve"> crowded city. The author developed a model with the help of which piano classes can be converted </w:t>
      </w:r>
      <w:proofErr w:type="gramStart"/>
      <w:r w:rsidR="005E50EF" w:rsidRPr="001060E5">
        <w:rPr>
          <w:rFonts w:cstheme="minorHAnsi"/>
          <w:sz w:val="24"/>
          <w:szCs w:val="24"/>
        </w:rPr>
        <w:t xml:space="preserve">to </w:t>
      </w:r>
      <w:r w:rsidR="004079DB">
        <w:rPr>
          <w:rFonts w:cstheme="minorHAnsi"/>
          <w:sz w:val="24"/>
          <w:szCs w:val="24"/>
        </w:rPr>
        <w:t xml:space="preserve"> </w:t>
      </w:r>
      <w:r w:rsidR="005E50EF" w:rsidRPr="001060E5">
        <w:rPr>
          <w:rFonts w:cstheme="minorHAnsi"/>
          <w:sz w:val="24"/>
          <w:szCs w:val="24"/>
        </w:rPr>
        <w:t>mobile</w:t>
      </w:r>
      <w:proofErr w:type="gramEnd"/>
      <w:r w:rsidR="005E50EF" w:rsidRPr="001060E5">
        <w:rPr>
          <w:rFonts w:cstheme="minorHAnsi"/>
          <w:sz w:val="24"/>
          <w:szCs w:val="24"/>
        </w:rPr>
        <w:t xml:space="preserve"> operation</w:t>
      </w:r>
      <w:r w:rsidR="008E3552">
        <w:rPr>
          <w:rFonts w:cstheme="minorHAnsi"/>
          <w:sz w:val="24"/>
          <w:szCs w:val="24"/>
        </w:rPr>
        <w:t>s</w:t>
      </w:r>
      <w:r w:rsidR="005E50EF" w:rsidRPr="001060E5">
        <w:rPr>
          <w:rFonts w:cstheme="minorHAnsi"/>
          <w:sz w:val="24"/>
          <w:szCs w:val="24"/>
        </w:rPr>
        <w:t xml:space="preserve"> from static operation</w:t>
      </w:r>
      <w:r w:rsidR="008E3552">
        <w:rPr>
          <w:rFonts w:cstheme="minorHAnsi"/>
          <w:sz w:val="24"/>
          <w:szCs w:val="24"/>
        </w:rPr>
        <w:t>s</w:t>
      </w:r>
      <w:r w:rsidR="005E50EF" w:rsidRPr="001060E5">
        <w:rPr>
          <w:rFonts w:cstheme="minorHAnsi"/>
          <w:sz w:val="24"/>
          <w:szCs w:val="24"/>
        </w:rPr>
        <w:t xml:space="preserve">. In </w:t>
      </w:r>
      <w:r w:rsidR="00FB345C" w:rsidRPr="001060E5">
        <w:rPr>
          <w:rFonts w:cstheme="minorHAnsi"/>
          <w:sz w:val="24"/>
          <w:szCs w:val="24"/>
        </w:rPr>
        <w:t>this,</w:t>
      </w:r>
      <w:r w:rsidR="004C0D52" w:rsidRPr="001060E5">
        <w:rPr>
          <w:rFonts w:cstheme="minorHAnsi"/>
          <w:sz w:val="24"/>
          <w:szCs w:val="24"/>
        </w:rPr>
        <w:t xml:space="preserve"> </w:t>
      </w:r>
      <w:r w:rsidR="005E50EF" w:rsidRPr="001060E5">
        <w:rPr>
          <w:rFonts w:cstheme="minorHAnsi"/>
          <w:sz w:val="24"/>
          <w:szCs w:val="24"/>
        </w:rPr>
        <w:t>a full</w:t>
      </w:r>
      <w:r w:rsidR="004079DB">
        <w:rPr>
          <w:rFonts w:cstheme="minorHAnsi"/>
          <w:sz w:val="24"/>
          <w:szCs w:val="24"/>
        </w:rPr>
        <w:t>y</w:t>
      </w:r>
      <w:r w:rsidR="005E50EF" w:rsidRPr="001060E5">
        <w:rPr>
          <w:rFonts w:cstheme="minorHAnsi"/>
          <w:sz w:val="24"/>
          <w:szCs w:val="24"/>
        </w:rPr>
        <w:t>-</w:t>
      </w:r>
      <w:r w:rsidR="004079DB">
        <w:rPr>
          <w:rFonts w:cstheme="minorHAnsi"/>
          <w:sz w:val="24"/>
          <w:szCs w:val="24"/>
        </w:rPr>
        <w:t xml:space="preserve">equipped </w:t>
      </w:r>
      <w:r w:rsidR="005E50EF" w:rsidRPr="001060E5">
        <w:rPr>
          <w:rFonts w:cstheme="minorHAnsi"/>
          <w:sz w:val="24"/>
          <w:szCs w:val="24"/>
        </w:rPr>
        <w:t xml:space="preserve">van will accompany the piano to the student's home and serve there. In this model, government institutions at the initial stage will have to </w:t>
      </w:r>
      <w:r w:rsidR="004079DB">
        <w:rPr>
          <w:rFonts w:cstheme="minorHAnsi"/>
          <w:sz w:val="24"/>
          <w:szCs w:val="24"/>
        </w:rPr>
        <w:t xml:space="preserve">provide </w:t>
      </w:r>
      <w:r w:rsidR="005E50EF" w:rsidRPr="001060E5">
        <w:rPr>
          <w:rFonts w:cstheme="minorHAnsi"/>
          <w:sz w:val="24"/>
          <w:szCs w:val="24"/>
        </w:rPr>
        <w:t>subsidi</w:t>
      </w:r>
      <w:r w:rsidR="004079DB">
        <w:rPr>
          <w:rFonts w:cstheme="minorHAnsi"/>
          <w:sz w:val="24"/>
          <w:szCs w:val="24"/>
        </w:rPr>
        <w:t>e</w:t>
      </w:r>
      <w:r w:rsidR="005E50EF" w:rsidRPr="001060E5">
        <w:rPr>
          <w:rFonts w:cstheme="minorHAnsi"/>
          <w:sz w:val="24"/>
          <w:szCs w:val="24"/>
        </w:rPr>
        <w:t>s in different ways such as fixed cost subsid</w:t>
      </w:r>
      <w:r w:rsidR="004079DB">
        <w:rPr>
          <w:rFonts w:cstheme="minorHAnsi"/>
          <w:sz w:val="24"/>
          <w:szCs w:val="24"/>
        </w:rPr>
        <w:t>ies</w:t>
      </w:r>
      <w:r w:rsidR="005E50EF" w:rsidRPr="001060E5">
        <w:rPr>
          <w:rFonts w:cstheme="minorHAnsi"/>
          <w:sz w:val="24"/>
          <w:szCs w:val="24"/>
        </w:rPr>
        <w:t xml:space="preserve"> and operational cost subsid</w:t>
      </w:r>
      <w:r w:rsidR="004079DB">
        <w:rPr>
          <w:rFonts w:cstheme="minorHAnsi"/>
          <w:sz w:val="24"/>
          <w:szCs w:val="24"/>
        </w:rPr>
        <w:t>ies</w:t>
      </w:r>
      <w:r w:rsidR="005E50EF" w:rsidRPr="001060E5">
        <w:rPr>
          <w:rFonts w:cstheme="minorHAnsi"/>
          <w:sz w:val="24"/>
          <w:szCs w:val="24"/>
        </w:rPr>
        <w:t>. The author ha</w:t>
      </w:r>
      <w:r w:rsidR="008E3552">
        <w:rPr>
          <w:rFonts w:cstheme="minorHAnsi"/>
          <w:sz w:val="24"/>
          <w:szCs w:val="24"/>
        </w:rPr>
        <w:t>s</w:t>
      </w:r>
      <w:r w:rsidR="004079DB">
        <w:rPr>
          <w:rFonts w:cstheme="minorHAnsi"/>
          <w:sz w:val="24"/>
          <w:szCs w:val="24"/>
        </w:rPr>
        <w:t xml:space="preserve"> a greater</w:t>
      </w:r>
      <w:r w:rsidR="005E50EF" w:rsidRPr="001060E5">
        <w:rPr>
          <w:rFonts w:cstheme="minorHAnsi"/>
          <w:sz w:val="24"/>
          <w:szCs w:val="24"/>
        </w:rPr>
        <w:t xml:space="preserve"> preference for operational c</w:t>
      </w:r>
      <w:r w:rsidR="00D67C43">
        <w:rPr>
          <w:rFonts w:cstheme="minorHAnsi"/>
          <w:sz w:val="24"/>
          <w:szCs w:val="24"/>
        </w:rPr>
        <w:t>ost</w:t>
      </w:r>
      <w:r w:rsidR="005E50EF" w:rsidRPr="001060E5">
        <w:rPr>
          <w:rFonts w:cstheme="minorHAnsi"/>
          <w:sz w:val="24"/>
          <w:szCs w:val="24"/>
        </w:rPr>
        <w:t xml:space="preserve"> subsid</w:t>
      </w:r>
      <w:r w:rsidR="004079DB">
        <w:rPr>
          <w:rFonts w:cstheme="minorHAnsi"/>
          <w:sz w:val="24"/>
          <w:szCs w:val="24"/>
        </w:rPr>
        <w:t>ies</w:t>
      </w:r>
      <w:r w:rsidR="005E50EF" w:rsidRPr="001060E5">
        <w:rPr>
          <w:rFonts w:cstheme="minorHAnsi"/>
          <w:sz w:val="24"/>
          <w:szCs w:val="24"/>
        </w:rPr>
        <w:t xml:space="preserve">. This model will also become financially viable in the long term.  The author also discusses the transition of static service operations to mobile service operations. </w:t>
      </w:r>
      <w:proofErr w:type="spellStart"/>
      <w:r w:rsidR="005E50EF" w:rsidRPr="001060E5">
        <w:rPr>
          <w:rFonts w:cstheme="minorHAnsi"/>
          <w:sz w:val="24"/>
          <w:szCs w:val="24"/>
        </w:rPr>
        <w:t>Končar</w:t>
      </w:r>
      <w:proofErr w:type="spellEnd"/>
      <w:r w:rsidR="005E50EF" w:rsidRPr="001060E5">
        <w:rPr>
          <w:rFonts w:cstheme="minorHAnsi"/>
          <w:sz w:val="24"/>
          <w:szCs w:val="24"/>
        </w:rPr>
        <w:t xml:space="preserve"> </w:t>
      </w:r>
      <w:r w:rsidR="00667B80" w:rsidRPr="001060E5">
        <w:rPr>
          <w:rFonts w:cstheme="minorHAnsi"/>
          <w:sz w:val="24"/>
          <w:szCs w:val="24"/>
        </w:rPr>
        <w:t>et al. (</w:t>
      </w:r>
      <w:r w:rsidR="005E50EF" w:rsidRPr="001060E5">
        <w:rPr>
          <w:rFonts w:cstheme="minorHAnsi"/>
          <w:sz w:val="24"/>
          <w:szCs w:val="24"/>
        </w:rPr>
        <w:t>2020</w:t>
      </w:r>
      <w:r w:rsidR="002370F4" w:rsidRPr="001060E5">
        <w:rPr>
          <w:rFonts w:cstheme="minorHAnsi"/>
          <w:sz w:val="24"/>
          <w:szCs w:val="24"/>
        </w:rPr>
        <w:t>)</w:t>
      </w:r>
      <w:r w:rsidR="005E50EF" w:rsidRPr="001060E5">
        <w:rPr>
          <w:rFonts w:cstheme="minorHAnsi"/>
          <w:sz w:val="24"/>
          <w:szCs w:val="24"/>
        </w:rPr>
        <w:t xml:space="preserve">, </w:t>
      </w:r>
      <w:r w:rsidR="002370F4" w:rsidRPr="001060E5">
        <w:rPr>
          <w:rFonts w:cstheme="minorHAnsi"/>
          <w:sz w:val="24"/>
          <w:szCs w:val="24"/>
        </w:rPr>
        <w:t>i</w:t>
      </w:r>
      <w:r w:rsidR="005E50EF" w:rsidRPr="001060E5">
        <w:rPr>
          <w:rFonts w:cstheme="minorHAnsi"/>
          <w:sz w:val="24"/>
          <w:szCs w:val="24"/>
        </w:rPr>
        <w:t>n th</w:t>
      </w:r>
      <w:r w:rsidR="00931DAD" w:rsidRPr="001060E5">
        <w:rPr>
          <w:rFonts w:cstheme="minorHAnsi"/>
          <w:sz w:val="24"/>
          <w:szCs w:val="24"/>
        </w:rPr>
        <w:t>eir</w:t>
      </w:r>
      <w:r w:rsidR="005E50EF" w:rsidRPr="001060E5">
        <w:rPr>
          <w:rFonts w:cstheme="minorHAnsi"/>
          <w:sz w:val="24"/>
          <w:szCs w:val="24"/>
        </w:rPr>
        <w:t xml:space="preserve"> paper, explored setbacks </w:t>
      </w:r>
      <w:r w:rsidR="00FB345C" w:rsidRPr="001060E5">
        <w:rPr>
          <w:rFonts w:cstheme="minorHAnsi"/>
          <w:sz w:val="24"/>
          <w:szCs w:val="24"/>
        </w:rPr>
        <w:t>that</w:t>
      </w:r>
      <w:r w:rsidR="004C0D52" w:rsidRPr="001060E5">
        <w:rPr>
          <w:rFonts w:cstheme="minorHAnsi"/>
          <w:sz w:val="24"/>
          <w:szCs w:val="24"/>
        </w:rPr>
        <w:t xml:space="preserve"> </w:t>
      </w:r>
      <w:r w:rsidR="005E50EF" w:rsidRPr="001060E5">
        <w:rPr>
          <w:rFonts w:cstheme="minorHAnsi"/>
          <w:sz w:val="24"/>
          <w:szCs w:val="24"/>
        </w:rPr>
        <w:t>inhibit the deployment of technologies such as IoT</w:t>
      </w:r>
      <w:r w:rsidR="00FB345C" w:rsidRPr="001060E5">
        <w:rPr>
          <w:rFonts w:cstheme="minorHAnsi"/>
          <w:sz w:val="24"/>
          <w:szCs w:val="24"/>
        </w:rPr>
        <w:t>,</w:t>
      </w:r>
      <w:r w:rsidR="005E50EF" w:rsidRPr="001060E5">
        <w:rPr>
          <w:rFonts w:cstheme="minorHAnsi"/>
          <w:sz w:val="24"/>
          <w:szCs w:val="24"/>
        </w:rPr>
        <w:t xml:space="preserve"> in </w:t>
      </w:r>
      <w:r w:rsidR="008E3552">
        <w:rPr>
          <w:rFonts w:cstheme="minorHAnsi"/>
          <w:sz w:val="24"/>
          <w:szCs w:val="24"/>
        </w:rPr>
        <w:t>an</w:t>
      </w:r>
      <w:r w:rsidR="005E50EF" w:rsidRPr="001060E5">
        <w:rPr>
          <w:rFonts w:cstheme="minorHAnsi"/>
          <w:sz w:val="24"/>
          <w:szCs w:val="24"/>
        </w:rPr>
        <w:t xml:space="preserve"> FMCG company located in the Western Balkan region in a pandemic situation. They analysed the setback</w:t>
      </w:r>
      <w:r w:rsidR="008E3552">
        <w:rPr>
          <w:rFonts w:cstheme="minorHAnsi"/>
          <w:sz w:val="24"/>
          <w:szCs w:val="24"/>
        </w:rPr>
        <w:t>s</w:t>
      </w:r>
      <w:r w:rsidR="005E50EF" w:rsidRPr="001060E5">
        <w:rPr>
          <w:rFonts w:cstheme="minorHAnsi"/>
          <w:sz w:val="24"/>
          <w:szCs w:val="24"/>
        </w:rPr>
        <w:t xml:space="preserve"> and found that the supply system should be less dependent on human</w:t>
      </w:r>
      <w:r w:rsidR="008E3552">
        <w:rPr>
          <w:rFonts w:cstheme="minorHAnsi"/>
          <w:sz w:val="24"/>
          <w:szCs w:val="24"/>
        </w:rPr>
        <w:t>s</w:t>
      </w:r>
      <w:r w:rsidR="005E50EF" w:rsidRPr="001060E5">
        <w:rPr>
          <w:rFonts w:cstheme="minorHAnsi"/>
          <w:sz w:val="24"/>
          <w:szCs w:val="24"/>
        </w:rPr>
        <w:t>. I</w:t>
      </w:r>
      <w:r w:rsidR="00017890" w:rsidRPr="001060E5">
        <w:rPr>
          <w:rFonts w:cstheme="minorHAnsi"/>
          <w:sz w:val="24"/>
          <w:szCs w:val="24"/>
        </w:rPr>
        <w:t>o</w:t>
      </w:r>
      <w:r w:rsidR="005E50EF" w:rsidRPr="001060E5">
        <w:rPr>
          <w:rFonts w:cstheme="minorHAnsi"/>
          <w:sz w:val="24"/>
          <w:szCs w:val="24"/>
        </w:rPr>
        <w:t xml:space="preserve">T should not only be engaged in logistics but also </w:t>
      </w:r>
      <w:r w:rsidR="00FB345C" w:rsidRPr="001060E5">
        <w:rPr>
          <w:rFonts w:cstheme="minorHAnsi"/>
          <w:sz w:val="24"/>
          <w:szCs w:val="24"/>
        </w:rPr>
        <w:t xml:space="preserve">in </w:t>
      </w:r>
      <w:r w:rsidR="005E50EF" w:rsidRPr="001060E5">
        <w:rPr>
          <w:rFonts w:cstheme="minorHAnsi"/>
          <w:sz w:val="24"/>
          <w:szCs w:val="24"/>
        </w:rPr>
        <w:t>all production and service operations. It is not easy to predict such type of pandemic situation and its economic impact</w:t>
      </w:r>
      <w:r w:rsidR="00FB345C" w:rsidRPr="001060E5">
        <w:rPr>
          <w:rFonts w:cstheme="minorHAnsi"/>
          <w:sz w:val="24"/>
          <w:szCs w:val="24"/>
        </w:rPr>
        <w:t>;</w:t>
      </w:r>
      <w:r w:rsidR="005E50EF" w:rsidRPr="001060E5">
        <w:rPr>
          <w:rFonts w:cstheme="minorHAnsi"/>
          <w:sz w:val="24"/>
          <w:szCs w:val="24"/>
        </w:rPr>
        <w:t xml:space="preserve"> </w:t>
      </w:r>
      <w:r w:rsidR="00252D72" w:rsidRPr="001060E5">
        <w:rPr>
          <w:rFonts w:cstheme="minorHAnsi"/>
          <w:sz w:val="24"/>
          <w:szCs w:val="24"/>
        </w:rPr>
        <w:t>so,</w:t>
      </w:r>
      <w:r w:rsidR="005E50EF" w:rsidRPr="001060E5">
        <w:rPr>
          <w:rFonts w:cstheme="minorHAnsi"/>
          <w:sz w:val="24"/>
          <w:szCs w:val="24"/>
        </w:rPr>
        <w:t xml:space="preserve"> FMCG compan</w:t>
      </w:r>
      <w:r w:rsidR="008E3552">
        <w:rPr>
          <w:rFonts w:cstheme="minorHAnsi"/>
          <w:sz w:val="24"/>
          <w:szCs w:val="24"/>
        </w:rPr>
        <w:t>ies</w:t>
      </w:r>
      <w:r w:rsidR="005E50EF" w:rsidRPr="001060E5">
        <w:rPr>
          <w:rFonts w:cstheme="minorHAnsi"/>
          <w:sz w:val="24"/>
          <w:szCs w:val="24"/>
        </w:rPr>
        <w:t xml:space="preserve"> should also change their philosophy and promote digitisation. </w:t>
      </w:r>
      <w:r w:rsidR="00312B09" w:rsidRPr="001060E5">
        <w:rPr>
          <w:rFonts w:cstheme="minorHAnsi"/>
          <w:sz w:val="24"/>
          <w:szCs w:val="24"/>
        </w:rPr>
        <w:t>Biswas</w:t>
      </w:r>
      <w:r w:rsidR="005E50EF" w:rsidRPr="001060E5">
        <w:rPr>
          <w:rFonts w:cstheme="minorHAnsi"/>
          <w:sz w:val="24"/>
          <w:szCs w:val="24"/>
        </w:rPr>
        <w:t xml:space="preserve"> et al.</w:t>
      </w:r>
      <w:r w:rsidRPr="001060E5">
        <w:rPr>
          <w:rFonts w:cstheme="minorHAnsi"/>
          <w:sz w:val="24"/>
          <w:szCs w:val="24"/>
        </w:rPr>
        <w:t xml:space="preserve"> </w:t>
      </w:r>
      <w:r w:rsidR="00931DAD" w:rsidRPr="001060E5">
        <w:rPr>
          <w:rFonts w:cstheme="minorHAnsi"/>
          <w:sz w:val="24"/>
          <w:szCs w:val="24"/>
        </w:rPr>
        <w:t>(</w:t>
      </w:r>
      <w:r w:rsidR="005E50EF" w:rsidRPr="001060E5">
        <w:rPr>
          <w:rFonts w:cstheme="minorHAnsi"/>
          <w:sz w:val="24"/>
          <w:szCs w:val="24"/>
        </w:rPr>
        <w:t>2020</w:t>
      </w:r>
      <w:r w:rsidR="00931DAD" w:rsidRPr="001060E5">
        <w:rPr>
          <w:rFonts w:cstheme="minorHAnsi"/>
          <w:sz w:val="24"/>
          <w:szCs w:val="24"/>
        </w:rPr>
        <w:t>)</w:t>
      </w:r>
      <w:r w:rsidR="005E50EF" w:rsidRPr="001060E5">
        <w:rPr>
          <w:rFonts w:cstheme="minorHAnsi"/>
          <w:sz w:val="24"/>
          <w:szCs w:val="24"/>
        </w:rPr>
        <w:t xml:space="preserve"> </w:t>
      </w:r>
      <w:r w:rsidR="00931DAD" w:rsidRPr="001060E5">
        <w:rPr>
          <w:rFonts w:cstheme="minorHAnsi"/>
          <w:sz w:val="24"/>
          <w:szCs w:val="24"/>
        </w:rPr>
        <w:t>pointed out that</w:t>
      </w:r>
      <w:r w:rsidR="004C0D52" w:rsidRPr="001060E5">
        <w:rPr>
          <w:rFonts w:cstheme="minorHAnsi"/>
          <w:sz w:val="24"/>
          <w:szCs w:val="24"/>
        </w:rPr>
        <w:t xml:space="preserve"> </w:t>
      </w:r>
      <w:r w:rsidR="00FB345C" w:rsidRPr="001060E5">
        <w:rPr>
          <w:rFonts w:cstheme="minorHAnsi"/>
          <w:sz w:val="24"/>
          <w:szCs w:val="24"/>
        </w:rPr>
        <w:t>C</w:t>
      </w:r>
      <w:r w:rsidR="00312B09" w:rsidRPr="001060E5">
        <w:rPr>
          <w:rFonts w:cstheme="minorHAnsi"/>
          <w:sz w:val="24"/>
          <w:szCs w:val="24"/>
        </w:rPr>
        <w:t xml:space="preserve">oronavirus </w:t>
      </w:r>
      <w:r w:rsidR="00FB345C" w:rsidRPr="001060E5">
        <w:rPr>
          <w:rFonts w:cstheme="minorHAnsi"/>
          <w:sz w:val="24"/>
          <w:szCs w:val="24"/>
        </w:rPr>
        <w:t>had</w:t>
      </w:r>
      <w:r w:rsidR="004C0D52" w:rsidRPr="001060E5">
        <w:rPr>
          <w:rFonts w:cstheme="minorHAnsi"/>
          <w:sz w:val="24"/>
          <w:szCs w:val="24"/>
        </w:rPr>
        <w:t xml:space="preserve"> </w:t>
      </w:r>
      <w:r w:rsidR="00312B09" w:rsidRPr="001060E5">
        <w:rPr>
          <w:rFonts w:cstheme="minorHAnsi"/>
          <w:sz w:val="24"/>
          <w:szCs w:val="24"/>
        </w:rPr>
        <w:t>a profound effect on the supply chain</w:t>
      </w:r>
      <w:r w:rsidR="00D67C43">
        <w:rPr>
          <w:rFonts w:cstheme="minorHAnsi"/>
          <w:sz w:val="24"/>
          <w:szCs w:val="24"/>
        </w:rPr>
        <w:t>,</w:t>
      </w:r>
      <w:r w:rsidR="00312B09" w:rsidRPr="001060E5">
        <w:rPr>
          <w:rFonts w:cstheme="minorHAnsi"/>
          <w:sz w:val="24"/>
          <w:szCs w:val="24"/>
        </w:rPr>
        <w:t xml:space="preserve"> </w:t>
      </w:r>
      <w:r w:rsidR="00931DAD" w:rsidRPr="001060E5">
        <w:rPr>
          <w:rFonts w:cstheme="minorHAnsi"/>
          <w:sz w:val="24"/>
          <w:szCs w:val="24"/>
        </w:rPr>
        <w:t xml:space="preserve">and </w:t>
      </w:r>
      <w:r w:rsidR="00312B09" w:rsidRPr="001060E5">
        <w:rPr>
          <w:rFonts w:cstheme="minorHAnsi"/>
          <w:sz w:val="24"/>
          <w:szCs w:val="24"/>
        </w:rPr>
        <w:t xml:space="preserve">the </w:t>
      </w:r>
      <w:r w:rsidR="003E170B" w:rsidRPr="001060E5">
        <w:rPr>
          <w:rFonts w:cstheme="minorHAnsi"/>
          <w:sz w:val="24"/>
          <w:szCs w:val="24"/>
        </w:rPr>
        <w:t xml:space="preserve">supply of </w:t>
      </w:r>
      <w:r w:rsidR="005C07D7" w:rsidRPr="001060E5">
        <w:rPr>
          <w:rFonts w:cstheme="minorHAnsi"/>
          <w:sz w:val="24"/>
          <w:szCs w:val="24"/>
        </w:rPr>
        <w:t xml:space="preserve">most products </w:t>
      </w:r>
      <w:r w:rsidR="00FB345C" w:rsidRPr="001060E5">
        <w:rPr>
          <w:rFonts w:cstheme="minorHAnsi"/>
          <w:sz w:val="24"/>
          <w:szCs w:val="24"/>
        </w:rPr>
        <w:t>w</w:t>
      </w:r>
      <w:r w:rsidR="00312B09" w:rsidRPr="001060E5">
        <w:rPr>
          <w:rFonts w:cstheme="minorHAnsi"/>
          <w:sz w:val="24"/>
          <w:szCs w:val="24"/>
        </w:rPr>
        <w:t>as</w:t>
      </w:r>
      <w:r w:rsidR="005C07D7" w:rsidRPr="001060E5">
        <w:rPr>
          <w:rFonts w:cstheme="minorHAnsi"/>
          <w:sz w:val="24"/>
          <w:szCs w:val="24"/>
        </w:rPr>
        <w:t xml:space="preserve"> stalled</w:t>
      </w:r>
      <w:r w:rsidR="00FB345C" w:rsidRPr="001060E5">
        <w:rPr>
          <w:rFonts w:cstheme="minorHAnsi"/>
          <w:sz w:val="24"/>
          <w:szCs w:val="24"/>
        </w:rPr>
        <w:t>,</w:t>
      </w:r>
      <w:r w:rsidR="00312B09" w:rsidRPr="001060E5">
        <w:rPr>
          <w:rFonts w:cstheme="minorHAnsi"/>
          <w:sz w:val="24"/>
          <w:szCs w:val="24"/>
        </w:rPr>
        <w:t xml:space="preserve"> whether raw material</w:t>
      </w:r>
      <w:r w:rsidR="008E3552">
        <w:rPr>
          <w:rFonts w:cstheme="minorHAnsi"/>
          <w:sz w:val="24"/>
          <w:szCs w:val="24"/>
        </w:rPr>
        <w:t>s</w:t>
      </w:r>
      <w:r w:rsidR="00312B09" w:rsidRPr="001060E5">
        <w:rPr>
          <w:rFonts w:cstheme="minorHAnsi"/>
          <w:sz w:val="24"/>
          <w:szCs w:val="24"/>
        </w:rPr>
        <w:t xml:space="preserve"> or finished product</w:t>
      </w:r>
      <w:r w:rsidR="008E3552">
        <w:rPr>
          <w:rFonts w:cstheme="minorHAnsi"/>
          <w:sz w:val="24"/>
          <w:szCs w:val="24"/>
        </w:rPr>
        <w:t>s</w:t>
      </w:r>
      <w:r w:rsidR="00312B09" w:rsidRPr="001060E5">
        <w:rPr>
          <w:rFonts w:cstheme="minorHAnsi"/>
          <w:sz w:val="24"/>
          <w:szCs w:val="24"/>
        </w:rPr>
        <w:t>. Food suppl</w:t>
      </w:r>
      <w:r w:rsidR="00D67C43">
        <w:rPr>
          <w:rFonts w:cstheme="minorHAnsi"/>
          <w:sz w:val="24"/>
          <w:szCs w:val="24"/>
        </w:rPr>
        <w:t>ies</w:t>
      </w:r>
      <w:r w:rsidR="00312B09" w:rsidRPr="001060E5">
        <w:rPr>
          <w:rFonts w:cstheme="minorHAnsi"/>
          <w:sz w:val="24"/>
          <w:szCs w:val="24"/>
        </w:rPr>
        <w:t>, medicine</w:t>
      </w:r>
      <w:r w:rsidR="00FB345C" w:rsidRPr="001060E5">
        <w:rPr>
          <w:rFonts w:cstheme="minorHAnsi"/>
          <w:sz w:val="24"/>
          <w:szCs w:val="24"/>
        </w:rPr>
        <w:t>s</w:t>
      </w:r>
      <w:r w:rsidR="00312B09" w:rsidRPr="001060E5">
        <w:rPr>
          <w:rFonts w:cstheme="minorHAnsi"/>
          <w:sz w:val="24"/>
          <w:szCs w:val="24"/>
        </w:rPr>
        <w:t xml:space="preserve"> and essential everyday items were also affected. Due to the manufacturing sector being affected, </w:t>
      </w:r>
      <w:r w:rsidR="008E3552">
        <w:rPr>
          <w:rFonts w:cstheme="minorHAnsi"/>
          <w:sz w:val="24"/>
          <w:szCs w:val="24"/>
        </w:rPr>
        <w:t xml:space="preserve">the </w:t>
      </w:r>
      <w:r w:rsidR="00FB345C" w:rsidRPr="001060E5">
        <w:rPr>
          <w:rFonts w:cstheme="minorHAnsi"/>
          <w:sz w:val="24"/>
          <w:szCs w:val="24"/>
        </w:rPr>
        <w:t>cost</w:t>
      </w:r>
      <w:r w:rsidR="004C0D52" w:rsidRPr="001060E5">
        <w:rPr>
          <w:rFonts w:cstheme="minorHAnsi"/>
          <w:sz w:val="24"/>
          <w:szCs w:val="24"/>
        </w:rPr>
        <w:t xml:space="preserve"> </w:t>
      </w:r>
      <w:r w:rsidR="00312B09" w:rsidRPr="001060E5">
        <w:rPr>
          <w:rFonts w:cstheme="minorHAnsi"/>
          <w:sz w:val="24"/>
          <w:szCs w:val="24"/>
        </w:rPr>
        <w:t>of essential item</w:t>
      </w:r>
      <w:r w:rsidR="00FB345C" w:rsidRPr="001060E5">
        <w:rPr>
          <w:rFonts w:cstheme="minorHAnsi"/>
          <w:sz w:val="24"/>
          <w:szCs w:val="24"/>
        </w:rPr>
        <w:t>s</w:t>
      </w:r>
      <w:r w:rsidR="00312B09" w:rsidRPr="001060E5">
        <w:rPr>
          <w:rFonts w:cstheme="minorHAnsi"/>
          <w:sz w:val="24"/>
          <w:szCs w:val="24"/>
        </w:rPr>
        <w:t xml:space="preserve"> also increased. In such a situation, it becomes necessary to revive the manufacturing supply chain. In this paper, the author has identified </w:t>
      </w:r>
      <w:r w:rsidR="008E3552">
        <w:rPr>
          <w:rFonts w:cstheme="minorHAnsi"/>
          <w:sz w:val="24"/>
          <w:szCs w:val="24"/>
        </w:rPr>
        <w:t xml:space="preserve">the </w:t>
      </w:r>
      <w:r w:rsidR="00312B09" w:rsidRPr="001060E5">
        <w:rPr>
          <w:rFonts w:cstheme="minorHAnsi"/>
          <w:sz w:val="24"/>
          <w:szCs w:val="24"/>
        </w:rPr>
        <w:t>barrier</w:t>
      </w:r>
      <w:r w:rsidR="00FB345C" w:rsidRPr="001060E5">
        <w:rPr>
          <w:rFonts w:cstheme="minorHAnsi"/>
          <w:sz w:val="24"/>
          <w:szCs w:val="24"/>
        </w:rPr>
        <w:t>s</w:t>
      </w:r>
      <w:r w:rsidR="00312B09" w:rsidRPr="001060E5">
        <w:rPr>
          <w:rFonts w:cstheme="minorHAnsi"/>
          <w:sz w:val="24"/>
          <w:szCs w:val="24"/>
        </w:rPr>
        <w:t xml:space="preserve"> </w:t>
      </w:r>
      <w:r w:rsidR="008E3552">
        <w:rPr>
          <w:rFonts w:cstheme="minorHAnsi"/>
          <w:sz w:val="24"/>
          <w:szCs w:val="24"/>
        </w:rPr>
        <w:t>in</w:t>
      </w:r>
      <w:r w:rsidR="00312B09" w:rsidRPr="001060E5">
        <w:rPr>
          <w:rFonts w:cstheme="minorHAnsi"/>
          <w:sz w:val="24"/>
          <w:szCs w:val="24"/>
        </w:rPr>
        <w:t xml:space="preserve"> the Indian manufacturing supply chain. The author also </w:t>
      </w:r>
      <w:r w:rsidR="00FB345C" w:rsidRPr="001060E5">
        <w:rPr>
          <w:rFonts w:cstheme="minorHAnsi"/>
          <w:sz w:val="24"/>
          <w:szCs w:val="24"/>
        </w:rPr>
        <w:t>proposes</w:t>
      </w:r>
      <w:r w:rsidR="004C0D52" w:rsidRPr="001060E5">
        <w:rPr>
          <w:rFonts w:cstheme="minorHAnsi"/>
          <w:sz w:val="24"/>
          <w:szCs w:val="24"/>
        </w:rPr>
        <w:t xml:space="preserve"> </w:t>
      </w:r>
      <w:r w:rsidR="00312B09" w:rsidRPr="001060E5">
        <w:rPr>
          <w:rFonts w:cstheme="minorHAnsi"/>
          <w:sz w:val="24"/>
          <w:szCs w:val="24"/>
        </w:rPr>
        <w:t xml:space="preserve">a method for pairwise comparison based on </w:t>
      </w:r>
      <w:r w:rsidR="008E3552">
        <w:rPr>
          <w:rFonts w:cstheme="minorHAnsi"/>
          <w:sz w:val="24"/>
          <w:szCs w:val="24"/>
        </w:rPr>
        <w:t xml:space="preserve">the </w:t>
      </w:r>
      <w:r w:rsidR="00312B09" w:rsidRPr="001060E5">
        <w:rPr>
          <w:rFonts w:cstheme="minorHAnsi"/>
          <w:sz w:val="24"/>
          <w:szCs w:val="24"/>
        </w:rPr>
        <w:t>fuzzy AHP method.</w:t>
      </w:r>
      <w:r w:rsidR="00DB63B6" w:rsidRPr="001060E5">
        <w:rPr>
          <w:rFonts w:cstheme="minorHAnsi"/>
          <w:sz w:val="24"/>
          <w:szCs w:val="24"/>
        </w:rPr>
        <w:t xml:space="preserve"> </w:t>
      </w:r>
      <w:r w:rsidR="007A04F5" w:rsidRPr="001060E5">
        <w:rPr>
          <w:rFonts w:cstheme="minorHAnsi"/>
          <w:sz w:val="24"/>
          <w:szCs w:val="24"/>
        </w:rPr>
        <w:t xml:space="preserve">Al-Talib et al. (2020) </w:t>
      </w:r>
      <w:r w:rsidR="00025FA5" w:rsidRPr="001060E5">
        <w:rPr>
          <w:rFonts w:cstheme="minorHAnsi"/>
          <w:sz w:val="24"/>
          <w:szCs w:val="24"/>
        </w:rPr>
        <w:t xml:space="preserve">studied how IoT helps in achieving resilience in the supply chain. </w:t>
      </w:r>
      <w:r w:rsidR="008B202F" w:rsidRPr="001060E5">
        <w:rPr>
          <w:rFonts w:cstheme="minorHAnsi"/>
          <w:sz w:val="24"/>
          <w:szCs w:val="24"/>
        </w:rPr>
        <w:t xml:space="preserve">They found that ‘visibility’, ‘flexibility’, ‘control’ and ‘collaboration’ are key attributes of supply chain resilience and these can be effectively achieved by </w:t>
      </w:r>
      <w:r w:rsidR="008E3552">
        <w:rPr>
          <w:rFonts w:cstheme="minorHAnsi"/>
          <w:sz w:val="24"/>
          <w:szCs w:val="24"/>
        </w:rPr>
        <w:t xml:space="preserve">the </w:t>
      </w:r>
      <w:r w:rsidR="008B202F" w:rsidRPr="001060E5">
        <w:rPr>
          <w:rFonts w:cstheme="minorHAnsi"/>
          <w:sz w:val="24"/>
          <w:szCs w:val="24"/>
        </w:rPr>
        <w:t xml:space="preserve">adoption of IoT technologies in supply chains. </w:t>
      </w:r>
      <w:r w:rsidR="004B2798" w:rsidRPr="001060E5">
        <w:rPr>
          <w:rFonts w:cstheme="minorHAnsi"/>
          <w:sz w:val="24"/>
          <w:szCs w:val="24"/>
        </w:rPr>
        <w:t xml:space="preserve">Golan et al. (2020) carried out a systematic literature review of resilience analytics in supply chain modelling in </w:t>
      </w:r>
      <w:r w:rsidR="008E3552">
        <w:rPr>
          <w:rFonts w:cstheme="minorHAnsi"/>
          <w:sz w:val="24"/>
          <w:szCs w:val="24"/>
        </w:rPr>
        <w:t xml:space="preserve">the </w:t>
      </w:r>
      <w:r w:rsidR="004B2798" w:rsidRPr="001060E5">
        <w:rPr>
          <w:rFonts w:cstheme="minorHAnsi"/>
          <w:sz w:val="24"/>
          <w:szCs w:val="24"/>
        </w:rPr>
        <w:t xml:space="preserve">context of </w:t>
      </w:r>
      <w:r w:rsidR="008E3552">
        <w:rPr>
          <w:rFonts w:cstheme="minorHAnsi"/>
          <w:sz w:val="24"/>
          <w:szCs w:val="24"/>
        </w:rPr>
        <w:t xml:space="preserve">the </w:t>
      </w:r>
      <w:r w:rsidR="004B2798" w:rsidRPr="001060E5">
        <w:rPr>
          <w:rFonts w:cstheme="minorHAnsi"/>
          <w:sz w:val="24"/>
          <w:szCs w:val="24"/>
        </w:rPr>
        <w:t>COVID</w:t>
      </w:r>
      <w:r w:rsidR="008E3552">
        <w:rPr>
          <w:rFonts w:cstheme="minorHAnsi"/>
          <w:sz w:val="24"/>
          <w:szCs w:val="24"/>
        </w:rPr>
        <w:t>-</w:t>
      </w:r>
      <w:r w:rsidR="004B2798" w:rsidRPr="001060E5">
        <w:rPr>
          <w:rFonts w:cstheme="minorHAnsi"/>
          <w:sz w:val="24"/>
          <w:szCs w:val="24"/>
        </w:rPr>
        <w:t xml:space="preserve">19 pandemic. </w:t>
      </w:r>
      <w:r w:rsidR="00D80539" w:rsidRPr="001060E5">
        <w:rPr>
          <w:rFonts w:cstheme="minorHAnsi"/>
          <w:sz w:val="24"/>
          <w:szCs w:val="24"/>
        </w:rPr>
        <w:t>They found that</w:t>
      </w:r>
      <w:r w:rsidR="008E3552">
        <w:rPr>
          <w:rFonts w:cstheme="minorHAnsi"/>
          <w:sz w:val="24"/>
          <w:szCs w:val="24"/>
        </w:rPr>
        <w:t>,</w:t>
      </w:r>
      <w:r w:rsidR="00D80539" w:rsidRPr="001060E5">
        <w:rPr>
          <w:rFonts w:cstheme="minorHAnsi"/>
          <w:sz w:val="24"/>
          <w:szCs w:val="24"/>
        </w:rPr>
        <w:t xml:space="preserve"> although there are numerous studies related to supply chain resilience</w:t>
      </w:r>
      <w:r w:rsidR="008E3552">
        <w:rPr>
          <w:rFonts w:cstheme="minorHAnsi"/>
          <w:sz w:val="24"/>
          <w:szCs w:val="24"/>
        </w:rPr>
        <w:t>,</w:t>
      </w:r>
      <w:r w:rsidR="00D80539" w:rsidRPr="001060E5">
        <w:rPr>
          <w:rFonts w:cstheme="minorHAnsi"/>
          <w:sz w:val="24"/>
          <w:szCs w:val="24"/>
        </w:rPr>
        <w:t xml:space="preserve"> there is </w:t>
      </w:r>
      <w:r w:rsidR="008E3552">
        <w:rPr>
          <w:rFonts w:cstheme="minorHAnsi"/>
          <w:sz w:val="24"/>
          <w:szCs w:val="24"/>
        </w:rPr>
        <w:t xml:space="preserve">a </w:t>
      </w:r>
      <w:r w:rsidR="00D80539" w:rsidRPr="001060E5">
        <w:rPr>
          <w:rFonts w:cstheme="minorHAnsi"/>
          <w:sz w:val="24"/>
          <w:szCs w:val="24"/>
        </w:rPr>
        <w:t xml:space="preserve">dearth of studies related to </w:t>
      </w:r>
      <w:r w:rsidR="008E3552">
        <w:rPr>
          <w:rFonts w:cstheme="minorHAnsi"/>
          <w:sz w:val="24"/>
          <w:szCs w:val="24"/>
        </w:rPr>
        <w:t xml:space="preserve">the </w:t>
      </w:r>
      <w:r w:rsidR="00D80539" w:rsidRPr="001060E5">
        <w:rPr>
          <w:rFonts w:cstheme="minorHAnsi"/>
          <w:sz w:val="24"/>
          <w:szCs w:val="24"/>
        </w:rPr>
        <w:t xml:space="preserve">uncertainty arising from the threats of conditions arising out of ‘unknown unknowns’ like COVID-19. More emphasis is required </w:t>
      </w:r>
      <w:r w:rsidR="008E3552">
        <w:rPr>
          <w:rFonts w:cstheme="minorHAnsi"/>
          <w:sz w:val="24"/>
          <w:szCs w:val="24"/>
        </w:rPr>
        <w:t>o</w:t>
      </w:r>
      <w:r w:rsidR="00D80539" w:rsidRPr="001060E5">
        <w:rPr>
          <w:rFonts w:cstheme="minorHAnsi"/>
          <w:sz w:val="24"/>
          <w:szCs w:val="24"/>
        </w:rPr>
        <w:t xml:space="preserve">n this context. </w:t>
      </w:r>
      <w:proofErr w:type="spellStart"/>
      <w:r w:rsidR="00DB63B6" w:rsidRPr="001060E5">
        <w:rPr>
          <w:rFonts w:cstheme="minorHAnsi"/>
          <w:sz w:val="24"/>
          <w:szCs w:val="24"/>
        </w:rPr>
        <w:t>Marusak</w:t>
      </w:r>
      <w:proofErr w:type="spellEnd"/>
      <w:r w:rsidR="00DB63B6" w:rsidRPr="001060E5">
        <w:rPr>
          <w:rFonts w:cstheme="minorHAnsi"/>
          <w:sz w:val="24"/>
          <w:szCs w:val="24"/>
        </w:rPr>
        <w:t xml:space="preserve"> et al. (2021) </w:t>
      </w:r>
      <w:r w:rsidRPr="001060E5">
        <w:rPr>
          <w:rFonts w:cstheme="minorHAnsi"/>
          <w:sz w:val="24"/>
          <w:szCs w:val="24"/>
        </w:rPr>
        <w:t xml:space="preserve">studied resilient food supply chains in </w:t>
      </w:r>
      <w:r w:rsidR="008E3552">
        <w:rPr>
          <w:rFonts w:cstheme="minorHAnsi"/>
          <w:sz w:val="24"/>
          <w:szCs w:val="24"/>
        </w:rPr>
        <w:t xml:space="preserve">the </w:t>
      </w:r>
      <w:r w:rsidRPr="001060E5">
        <w:rPr>
          <w:rFonts w:cstheme="minorHAnsi"/>
          <w:sz w:val="24"/>
          <w:szCs w:val="24"/>
        </w:rPr>
        <w:t>United States in the context of COVID-19</w:t>
      </w:r>
      <w:r w:rsidR="008E3552">
        <w:rPr>
          <w:rFonts w:cstheme="minorHAnsi"/>
          <w:sz w:val="24"/>
          <w:szCs w:val="24"/>
        </w:rPr>
        <w:t>, using a</w:t>
      </w:r>
      <w:r w:rsidRPr="001060E5">
        <w:rPr>
          <w:rFonts w:cstheme="minorHAnsi"/>
          <w:sz w:val="24"/>
          <w:szCs w:val="24"/>
        </w:rPr>
        <w:t xml:space="preserve"> case study approach to identify how </w:t>
      </w:r>
      <w:r w:rsidR="008E3552">
        <w:rPr>
          <w:rFonts w:cstheme="minorHAnsi"/>
          <w:sz w:val="24"/>
          <w:szCs w:val="24"/>
        </w:rPr>
        <w:t xml:space="preserve">the </w:t>
      </w:r>
      <w:r w:rsidRPr="001060E5">
        <w:rPr>
          <w:rFonts w:cstheme="minorHAnsi"/>
          <w:sz w:val="24"/>
          <w:szCs w:val="24"/>
        </w:rPr>
        <w:t xml:space="preserve">food supply chain in regional parts of </w:t>
      </w:r>
      <w:r w:rsidR="008E3552">
        <w:rPr>
          <w:rFonts w:cstheme="minorHAnsi"/>
          <w:sz w:val="24"/>
          <w:szCs w:val="24"/>
        </w:rPr>
        <w:t xml:space="preserve">the </w:t>
      </w:r>
      <w:r w:rsidRPr="001060E5">
        <w:rPr>
          <w:rFonts w:cstheme="minorHAnsi"/>
          <w:sz w:val="24"/>
          <w:szCs w:val="24"/>
        </w:rPr>
        <w:t xml:space="preserve">US can improve </w:t>
      </w:r>
      <w:r w:rsidR="00D67C43">
        <w:rPr>
          <w:rFonts w:cstheme="minorHAnsi"/>
          <w:sz w:val="24"/>
          <w:szCs w:val="24"/>
        </w:rPr>
        <w:t>its</w:t>
      </w:r>
      <w:r w:rsidR="008E3552">
        <w:rPr>
          <w:rFonts w:cstheme="minorHAnsi"/>
          <w:sz w:val="24"/>
          <w:szCs w:val="24"/>
        </w:rPr>
        <w:t xml:space="preserve"> </w:t>
      </w:r>
      <w:r w:rsidRPr="001060E5">
        <w:rPr>
          <w:rFonts w:cstheme="minorHAnsi"/>
          <w:sz w:val="24"/>
          <w:szCs w:val="24"/>
        </w:rPr>
        <w:t xml:space="preserve">resilience during the time of pandemic. The results indicate that </w:t>
      </w:r>
      <w:r w:rsidR="008E3552">
        <w:rPr>
          <w:rFonts w:cstheme="minorHAnsi"/>
          <w:sz w:val="24"/>
          <w:szCs w:val="24"/>
        </w:rPr>
        <w:t xml:space="preserve">the </w:t>
      </w:r>
      <w:r w:rsidRPr="001060E5">
        <w:rPr>
          <w:rFonts w:cstheme="minorHAnsi"/>
          <w:sz w:val="24"/>
          <w:szCs w:val="24"/>
        </w:rPr>
        <w:t xml:space="preserve">adoption of new innovative distribution and logistics strategies along with collaboration among food supply chain partners and proper communication and information sharing helped </w:t>
      </w:r>
      <w:r w:rsidR="008E3552">
        <w:rPr>
          <w:rFonts w:cstheme="minorHAnsi"/>
          <w:sz w:val="24"/>
          <w:szCs w:val="24"/>
        </w:rPr>
        <w:t xml:space="preserve">the </w:t>
      </w:r>
      <w:r w:rsidRPr="001060E5">
        <w:rPr>
          <w:rFonts w:cstheme="minorHAnsi"/>
          <w:sz w:val="24"/>
          <w:szCs w:val="24"/>
        </w:rPr>
        <w:t xml:space="preserve">regional food supply chains to improve </w:t>
      </w:r>
      <w:r w:rsidR="008E3552">
        <w:rPr>
          <w:rFonts w:cstheme="minorHAnsi"/>
          <w:sz w:val="24"/>
          <w:szCs w:val="24"/>
        </w:rPr>
        <w:t xml:space="preserve">their </w:t>
      </w:r>
      <w:r w:rsidRPr="001060E5">
        <w:rPr>
          <w:rFonts w:cstheme="minorHAnsi"/>
          <w:sz w:val="24"/>
          <w:szCs w:val="24"/>
        </w:rPr>
        <w:t xml:space="preserve">resilience. </w:t>
      </w:r>
      <w:r w:rsidR="00252D72" w:rsidRPr="001060E5">
        <w:rPr>
          <w:rFonts w:cstheme="minorHAnsi"/>
          <w:sz w:val="24"/>
          <w:szCs w:val="24"/>
        </w:rPr>
        <w:t xml:space="preserve">Sharma et al. </w:t>
      </w:r>
      <w:r w:rsidR="00252D72" w:rsidRPr="001060E5">
        <w:rPr>
          <w:rFonts w:cstheme="minorHAnsi"/>
          <w:sz w:val="24"/>
          <w:szCs w:val="24"/>
        </w:rPr>
        <w:lastRenderedPageBreak/>
        <w:t xml:space="preserve">(2021) </w:t>
      </w:r>
      <w:r w:rsidR="001C36E8" w:rsidRPr="001060E5">
        <w:rPr>
          <w:rFonts w:cstheme="minorHAnsi"/>
          <w:sz w:val="24"/>
          <w:szCs w:val="24"/>
        </w:rPr>
        <w:t xml:space="preserve">studied resilient strategies to mitigate </w:t>
      </w:r>
      <w:r w:rsidR="008E3552">
        <w:rPr>
          <w:rFonts w:cstheme="minorHAnsi"/>
          <w:sz w:val="24"/>
          <w:szCs w:val="24"/>
        </w:rPr>
        <w:t xml:space="preserve">the </w:t>
      </w:r>
      <w:r w:rsidR="001C36E8" w:rsidRPr="001060E5">
        <w:rPr>
          <w:rFonts w:cstheme="minorHAnsi"/>
          <w:sz w:val="24"/>
          <w:szCs w:val="24"/>
        </w:rPr>
        <w:t>long</w:t>
      </w:r>
      <w:r w:rsidR="008E3552">
        <w:rPr>
          <w:rFonts w:cstheme="minorHAnsi"/>
          <w:sz w:val="24"/>
          <w:szCs w:val="24"/>
        </w:rPr>
        <w:t>-</w:t>
      </w:r>
      <w:r w:rsidR="001C36E8" w:rsidRPr="001060E5">
        <w:rPr>
          <w:rFonts w:cstheme="minorHAnsi"/>
          <w:sz w:val="24"/>
          <w:szCs w:val="24"/>
        </w:rPr>
        <w:t xml:space="preserve">term effects of </w:t>
      </w:r>
      <w:r w:rsidR="008E3552">
        <w:rPr>
          <w:rFonts w:cstheme="minorHAnsi"/>
          <w:sz w:val="24"/>
          <w:szCs w:val="24"/>
        </w:rPr>
        <w:t xml:space="preserve">the </w:t>
      </w:r>
      <w:r w:rsidR="001C36E8" w:rsidRPr="001060E5">
        <w:rPr>
          <w:rFonts w:cstheme="minorHAnsi"/>
          <w:sz w:val="24"/>
          <w:szCs w:val="24"/>
        </w:rPr>
        <w:t>pandemic on retail supply chains. The study utili</w:t>
      </w:r>
      <w:r w:rsidR="008E3552">
        <w:rPr>
          <w:rFonts w:cstheme="minorHAnsi"/>
          <w:sz w:val="24"/>
          <w:szCs w:val="24"/>
        </w:rPr>
        <w:t>s</w:t>
      </w:r>
      <w:r w:rsidR="001C36E8" w:rsidRPr="001060E5">
        <w:rPr>
          <w:rFonts w:cstheme="minorHAnsi"/>
          <w:sz w:val="24"/>
          <w:szCs w:val="24"/>
        </w:rPr>
        <w:t xml:space="preserve">ed </w:t>
      </w:r>
      <w:r w:rsidR="008E3552">
        <w:rPr>
          <w:rFonts w:cstheme="minorHAnsi"/>
          <w:sz w:val="24"/>
          <w:szCs w:val="24"/>
        </w:rPr>
        <w:t xml:space="preserve">a </w:t>
      </w:r>
      <w:r w:rsidR="001C36E8" w:rsidRPr="001060E5">
        <w:rPr>
          <w:rFonts w:cstheme="minorHAnsi"/>
          <w:sz w:val="24"/>
          <w:szCs w:val="24"/>
        </w:rPr>
        <w:t xml:space="preserve">full consistency model and </w:t>
      </w:r>
      <w:r w:rsidR="008E3552">
        <w:rPr>
          <w:rFonts w:cstheme="minorHAnsi"/>
          <w:sz w:val="24"/>
          <w:szCs w:val="24"/>
        </w:rPr>
        <w:t>b</w:t>
      </w:r>
      <w:r w:rsidR="001C36E8" w:rsidRPr="001060E5">
        <w:rPr>
          <w:rFonts w:cstheme="minorHAnsi"/>
          <w:sz w:val="24"/>
          <w:szCs w:val="24"/>
        </w:rPr>
        <w:t>est</w:t>
      </w:r>
      <w:r w:rsidR="008E3552">
        <w:rPr>
          <w:rFonts w:cstheme="minorHAnsi"/>
          <w:sz w:val="24"/>
          <w:szCs w:val="24"/>
        </w:rPr>
        <w:t>-w</w:t>
      </w:r>
      <w:r w:rsidR="001C36E8" w:rsidRPr="001060E5">
        <w:rPr>
          <w:rFonts w:cstheme="minorHAnsi"/>
          <w:sz w:val="24"/>
          <w:szCs w:val="24"/>
        </w:rPr>
        <w:t xml:space="preserve">orst </w:t>
      </w:r>
      <w:r w:rsidR="008E3552">
        <w:rPr>
          <w:rFonts w:cstheme="minorHAnsi"/>
          <w:sz w:val="24"/>
          <w:szCs w:val="24"/>
        </w:rPr>
        <w:t>m</w:t>
      </w:r>
      <w:r w:rsidR="001C36E8" w:rsidRPr="001060E5">
        <w:rPr>
          <w:rFonts w:cstheme="minorHAnsi"/>
          <w:sz w:val="24"/>
          <w:szCs w:val="24"/>
        </w:rPr>
        <w:t xml:space="preserve">ethod (BWM) for the analysis. The study identified that </w:t>
      </w:r>
      <w:r w:rsidR="00D67C43">
        <w:rPr>
          <w:rFonts w:cstheme="minorHAnsi"/>
          <w:sz w:val="24"/>
          <w:szCs w:val="24"/>
        </w:rPr>
        <w:t xml:space="preserve">efficient </w:t>
      </w:r>
      <w:r w:rsidR="001C36E8" w:rsidRPr="001060E5">
        <w:rPr>
          <w:rFonts w:cstheme="minorHAnsi"/>
          <w:sz w:val="24"/>
          <w:szCs w:val="24"/>
        </w:rPr>
        <w:t>collaboration</w:t>
      </w:r>
      <w:r w:rsidR="00D67C43">
        <w:rPr>
          <w:rFonts w:cstheme="minorHAnsi"/>
          <w:sz w:val="24"/>
          <w:szCs w:val="24"/>
        </w:rPr>
        <w:t xml:space="preserve"> </w:t>
      </w:r>
      <w:r w:rsidR="001C36E8" w:rsidRPr="001060E5">
        <w:rPr>
          <w:rFonts w:cstheme="minorHAnsi"/>
          <w:sz w:val="24"/>
          <w:szCs w:val="24"/>
        </w:rPr>
        <w:t>among stakeholders is the most important criteri</w:t>
      </w:r>
      <w:r w:rsidR="008E3552">
        <w:rPr>
          <w:rFonts w:cstheme="minorHAnsi"/>
          <w:sz w:val="24"/>
          <w:szCs w:val="24"/>
        </w:rPr>
        <w:t>on</w:t>
      </w:r>
      <w:r w:rsidR="001C36E8" w:rsidRPr="001060E5">
        <w:rPr>
          <w:rFonts w:cstheme="minorHAnsi"/>
          <w:sz w:val="24"/>
          <w:szCs w:val="24"/>
        </w:rPr>
        <w:t xml:space="preserve"> for </w:t>
      </w:r>
      <w:r w:rsidR="00D67C43">
        <w:rPr>
          <w:rFonts w:cstheme="minorHAnsi"/>
          <w:sz w:val="24"/>
          <w:szCs w:val="24"/>
        </w:rPr>
        <w:t xml:space="preserve">enhancing the </w:t>
      </w:r>
      <w:r w:rsidR="001C36E8" w:rsidRPr="001060E5">
        <w:rPr>
          <w:rFonts w:cstheme="minorHAnsi"/>
          <w:sz w:val="24"/>
          <w:szCs w:val="24"/>
        </w:rPr>
        <w:t xml:space="preserve">performance of </w:t>
      </w:r>
      <w:r w:rsidR="008E3552">
        <w:rPr>
          <w:rFonts w:cstheme="minorHAnsi"/>
          <w:sz w:val="24"/>
          <w:szCs w:val="24"/>
        </w:rPr>
        <w:t xml:space="preserve">the </w:t>
      </w:r>
      <w:r w:rsidR="001C36E8" w:rsidRPr="001060E5">
        <w:rPr>
          <w:rFonts w:cstheme="minorHAnsi"/>
          <w:sz w:val="24"/>
          <w:szCs w:val="24"/>
        </w:rPr>
        <w:t xml:space="preserve">retail supply chain and also determined that </w:t>
      </w:r>
      <w:r w:rsidR="00DB1673" w:rsidRPr="001060E5">
        <w:rPr>
          <w:rFonts w:cstheme="minorHAnsi"/>
          <w:sz w:val="24"/>
          <w:szCs w:val="24"/>
        </w:rPr>
        <w:t>digiti</w:t>
      </w:r>
      <w:r w:rsidR="008E3552">
        <w:rPr>
          <w:rFonts w:cstheme="minorHAnsi"/>
          <w:sz w:val="24"/>
          <w:szCs w:val="24"/>
        </w:rPr>
        <w:t>s</w:t>
      </w:r>
      <w:r w:rsidR="00DB1673" w:rsidRPr="001060E5">
        <w:rPr>
          <w:rFonts w:cstheme="minorHAnsi"/>
          <w:sz w:val="24"/>
          <w:szCs w:val="24"/>
        </w:rPr>
        <w:t xml:space="preserve">ation of </w:t>
      </w:r>
      <w:r w:rsidR="008E3552">
        <w:rPr>
          <w:rFonts w:cstheme="minorHAnsi"/>
          <w:sz w:val="24"/>
          <w:szCs w:val="24"/>
        </w:rPr>
        <w:t xml:space="preserve">the </w:t>
      </w:r>
      <w:r w:rsidR="00DB1673" w:rsidRPr="001060E5">
        <w:rPr>
          <w:rFonts w:cstheme="minorHAnsi"/>
          <w:sz w:val="24"/>
          <w:szCs w:val="24"/>
        </w:rPr>
        <w:t xml:space="preserve">supply chain along with order fulfilment are </w:t>
      </w:r>
      <w:r w:rsidR="008E3552">
        <w:rPr>
          <w:rFonts w:cstheme="minorHAnsi"/>
          <w:sz w:val="24"/>
          <w:szCs w:val="24"/>
        </w:rPr>
        <w:t xml:space="preserve">the </w:t>
      </w:r>
      <w:r w:rsidR="00DB1673" w:rsidRPr="001060E5">
        <w:rPr>
          <w:rFonts w:cstheme="minorHAnsi"/>
          <w:sz w:val="24"/>
          <w:szCs w:val="24"/>
        </w:rPr>
        <w:t xml:space="preserve">most important resilient strategies for overcoming </w:t>
      </w:r>
      <w:r w:rsidR="008E3552">
        <w:rPr>
          <w:rFonts w:cstheme="minorHAnsi"/>
          <w:sz w:val="24"/>
          <w:szCs w:val="24"/>
        </w:rPr>
        <w:t xml:space="preserve">the </w:t>
      </w:r>
      <w:r w:rsidR="00DB1673" w:rsidRPr="001060E5">
        <w:rPr>
          <w:rFonts w:cstheme="minorHAnsi"/>
          <w:sz w:val="24"/>
          <w:szCs w:val="24"/>
        </w:rPr>
        <w:t>long</w:t>
      </w:r>
      <w:r w:rsidR="008E3552">
        <w:rPr>
          <w:rFonts w:cstheme="minorHAnsi"/>
          <w:sz w:val="24"/>
          <w:szCs w:val="24"/>
        </w:rPr>
        <w:t>-</w:t>
      </w:r>
      <w:r w:rsidR="00DB1673" w:rsidRPr="001060E5">
        <w:rPr>
          <w:rFonts w:cstheme="minorHAnsi"/>
          <w:sz w:val="24"/>
          <w:szCs w:val="24"/>
        </w:rPr>
        <w:t xml:space="preserve">term effects of </w:t>
      </w:r>
      <w:r w:rsidR="008E3552">
        <w:rPr>
          <w:rFonts w:cstheme="minorHAnsi"/>
          <w:sz w:val="24"/>
          <w:szCs w:val="24"/>
        </w:rPr>
        <w:t xml:space="preserve">the </w:t>
      </w:r>
      <w:r w:rsidR="00DB1673" w:rsidRPr="001060E5">
        <w:rPr>
          <w:rFonts w:cstheme="minorHAnsi"/>
          <w:sz w:val="24"/>
          <w:szCs w:val="24"/>
        </w:rPr>
        <w:t>pandemic.</w:t>
      </w:r>
    </w:p>
    <w:p w14:paraId="1628413B" w14:textId="77777777" w:rsidR="008C3AC0" w:rsidRPr="001060E5" w:rsidRDefault="008C3AC0" w:rsidP="001060E5">
      <w:pPr>
        <w:pStyle w:val="ListParagraph"/>
        <w:spacing w:line="276" w:lineRule="auto"/>
        <w:ind w:left="0"/>
        <w:jc w:val="both"/>
        <w:rPr>
          <w:rFonts w:cstheme="minorHAnsi"/>
          <w:b/>
          <w:bCs/>
          <w:sz w:val="24"/>
          <w:szCs w:val="24"/>
        </w:rPr>
      </w:pPr>
    </w:p>
    <w:p w14:paraId="215B30E7" w14:textId="65170AA0" w:rsidR="00971B6E" w:rsidRPr="001060E5" w:rsidRDefault="00971B6E" w:rsidP="001060E5">
      <w:pPr>
        <w:pStyle w:val="ListParagraph"/>
        <w:spacing w:line="276" w:lineRule="auto"/>
        <w:ind w:left="0"/>
        <w:jc w:val="both"/>
        <w:rPr>
          <w:rFonts w:cstheme="minorHAnsi"/>
          <w:i/>
          <w:iCs/>
          <w:sz w:val="24"/>
          <w:szCs w:val="24"/>
        </w:rPr>
      </w:pPr>
      <w:r w:rsidRPr="001060E5">
        <w:rPr>
          <w:rFonts w:cstheme="minorHAnsi"/>
          <w:i/>
          <w:iCs/>
          <w:sz w:val="24"/>
          <w:szCs w:val="24"/>
        </w:rPr>
        <w:t>2.</w:t>
      </w:r>
      <w:r w:rsidR="009D5E39" w:rsidRPr="001060E5">
        <w:rPr>
          <w:rFonts w:cstheme="minorHAnsi"/>
          <w:i/>
          <w:iCs/>
          <w:sz w:val="24"/>
          <w:szCs w:val="24"/>
        </w:rPr>
        <w:t>4</w:t>
      </w:r>
      <w:r w:rsidRPr="001060E5">
        <w:rPr>
          <w:rFonts w:cstheme="minorHAnsi"/>
          <w:i/>
          <w:iCs/>
          <w:sz w:val="24"/>
          <w:szCs w:val="24"/>
        </w:rPr>
        <w:t xml:space="preserve"> Research </w:t>
      </w:r>
      <w:r w:rsidR="00D67C43">
        <w:rPr>
          <w:rFonts w:cstheme="minorHAnsi"/>
          <w:i/>
          <w:iCs/>
          <w:sz w:val="24"/>
          <w:szCs w:val="24"/>
        </w:rPr>
        <w:t>g</w:t>
      </w:r>
      <w:r w:rsidRPr="001060E5">
        <w:rPr>
          <w:rFonts w:cstheme="minorHAnsi"/>
          <w:i/>
          <w:iCs/>
          <w:sz w:val="24"/>
          <w:szCs w:val="24"/>
        </w:rPr>
        <w:t xml:space="preserve">ap and </w:t>
      </w:r>
      <w:r w:rsidR="00D67C43">
        <w:rPr>
          <w:rFonts w:cstheme="minorHAnsi"/>
          <w:i/>
          <w:iCs/>
          <w:sz w:val="24"/>
          <w:szCs w:val="24"/>
        </w:rPr>
        <w:t>h</w:t>
      </w:r>
      <w:r w:rsidRPr="001060E5">
        <w:rPr>
          <w:rFonts w:cstheme="minorHAnsi"/>
          <w:i/>
          <w:iCs/>
          <w:sz w:val="24"/>
          <w:szCs w:val="24"/>
        </w:rPr>
        <w:t>ighlights</w:t>
      </w:r>
    </w:p>
    <w:p w14:paraId="426FD7CC" w14:textId="6EE13C15" w:rsidR="00971B6E" w:rsidRPr="001060E5" w:rsidRDefault="00971B6E" w:rsidP="001060E5">
      <w:pPr>
        <w:spacing w:line="276" w:lineRule="auto"/>
        <w:jc w:val="both"/>
        <w:rPr>
          <w:rFonts w:cstheme="minorHAnsi"/>
          <w:sz w:val="24"/>
          <w:szCs w:val="24"/>
        </w:rPr>
      </w:pPr>
      <w:r w:rsidRPr="001060E5">
        <w:rPr>
          <w:rFonts w:cstheme="minorHAnsi"/>
          <w:sz w:val="24"/>
          <w:szCs w:val="24"/>
        </w:rPr>
        <w:t xml:space="preserve">As soon as the pandemic </w:t>
      </w:r>
      <w:r w:rsidR="008E3552">
        <w:rPr>
          <w:rFonts w:cstheme="minorHAnsi"/>
          <w:sz w:val="24"/>
          <w:szCs w:val="24"/>
        </w:rPr>
        <w:t>broke out</w:t>
      </w:r>
      <w:r w:rsidRPr="001060E5">
        <w:rPr>
          <w:rFonts w:cstheme="minorHAnsi"/>
          <w:sz w:val="24"/>
          <w:szCs w:val="24"/>
        </w:rPr>
        <w:t xml:space="preserve">, </w:t>
      </w:r>
      <w:r w:rsidR="008E3552">
        <w:rPr>
          <w:rFonts w:cstheme="minorHAnsi"/>
          <w:sz w:val="24"/>
          <w:szCs w:val="24"/>
        </w:rPr>
        <w:t xml:space="preserve">the </w:t>
      </w:r>
      <w:r w:rsidR="00FB345C" w:rsidRPr="001060E5">
        <w:rPr>
          <w:rFonts w:cstheme="minorHAnsi"/>
          <w:sz w:val="24"/>
          <w:szCs w:val="24"/>
        </w:rPr>
        <w:t xml:space="preserve">attention of </w:t>
      </w:r>
      <w:r w:rsidRPr="001060E5">
        <w:rPr>
          <w:rFonts w:cstheme="minorHAnsi"/>
          <w:sz w:val="24"/>
          <w:szCs w:val="24"/>
        </w:rPr>
        <w:t>many scholars</w:t>
      </w:r>
      <w:r w:rsidR="004C0D52" w:rsidRPr="001060E5">
        <w:rPr>
          <w:rFonts w:cstheme="minorHAnsi"/>
          <w:sz w:val="24"/>
          <w:szCs w:val="24"/>
        </w:rPr>
        <w:t xml:space="preserve"> </w:t>
      </w:r>
      <w:r w:rsidRPr="001060E5">
        <w:rPr>
          <w:rFonts w:cstheme="minorHAnsi"/>
          <w:sz w:val="24"/>
          <w:szCs w:val="24"/>
        </w:rPr>
        <w:t>w</w:t>
      </w:r>
      <w:r w:rsidR="008E3552">
        <w:rPr>
          <w:rFonts w:cstheme="minorHAnsi"/>
          <w:sz w:val="24"/>
          <w:szCs w:val="24"/>
        </w:rPr>
        <w:t>as drawn</w:t>
      </w:r>
      <w:r w:rsidRPr="001060E5">
        <w:rPr>
          <w:rFonts w:cstheme="minorHAnsi"/>
          <w:sz w:val="24"/>
          <w:szCs w:val="24"/>
        </w:rPr>
        <w:t xml:space="preserve"> to this and </w:t>
      </w:r>
      <w:r w:rsidR="00FB345C" w:rsidRPr="001060E5">
        <w:rPr>
          <w:rFonts w:cstheme="minorHAnsi"/>
          <w:sz w:val="24"/>
          <w:szCs w:val="24"/>
        </w:rPr>
        <w:t xml:space="preserve">they </w:t>
      </w:r>
      <w:r w:rsidRPr="001060E5">
        <w:rPr>
          <w:rFonts w:cstheme="minorHAnsi"/>
          <w:sz w:val="24"/>
          <w:szCs w:val="24"/>
        </w:rPr>
        <w:t xml:space="preserve">researched the </w:t>
      </w:r>
      <w:r w:rsidR="008E3552">
        <w:rPr>
          <w:rFonts w:cstheme="minorHAnsi"/>
          <w:sz w:val="24"/>
          <w:szCs w:val="24"/>
        </w:rPr>
        <w:t xml:space="preserve">impact of the </w:t>
      </w:r>
      <w:r w:rsidRPr="001060E5">
        <w:rPr>
          <w:rFonts w:cstheme="minorHAnsi"/>
          <w:sz w:val="24"/>
          <w:szCs w:val="24"/>
        </w:rPr>
        <w:t>pandemic on supply</w:t>
      </w:r>
      <w:r w:rsidR="004C0D52" w:rsidRPr="001060E5">
        <w:rPr>
          <w:rFonts w:cstheme="minorHAnsi"/>
          <w:sz w:val="24"/>
          <w:szCs w:val="24"/>
        </w:rPr>
        <w:t xml:space="preserve"> </w:t>
      </w:r>
      <w:r w:rsidRPr="001060E5">
        <w:rPr>
          <w:rFonts w:cstheme="minorHAnsi"/>
          <w:sz w:val="24"/>
          <w:szCs w:val="24"/>
        </w:rPr>
        <w:t>chain</w:t>
      </w:r>
      <w:r w:rsidR="008E3552">
        <w:rPr>
          <w:rFonts w:cstheme="minorHAnsi"/>
          <w:sz w:val="24"/>
          <w:szCs w:val="24"/>
        </w:rPr>
        <w:t>s</w:t>
      </w:r>
      <w:r w:rsidRPr="001060E5">
        <w:rPr>
          <w:rFonts w:cstheme="minorHAnsi"/>
          <w:sz w:val="24"/>
          <w:szCs w:val="24"/>
        </w:rPr>
        <w:t xml:space="preserve"> and logistics. For example, some research paper</w:t>
      </w:r>
      <w:r w:rsidR="00FB345C" w:rsidRPr="001060E5">
        <w:rPr>
          <w:rFonts w:cstheme="minorHAnsi"/>
          <w:sz w:val="24"/>
          <w:szCs w:val="24"/>
        </w:rPr>
        <w:t>s</w:t>
      </w:r>
      <w:r w:rsidRPr="001060E5">
        <w:rPr>
          <w:rFonts w:cstheme="minorHAnsi"/>
          <w:sz w:val="24"/>
          <w:szCs w:val="24"/>
        </w:rPr>
        <w:t xml:space="preserve"> focus on the impact of </w:t>
      </w:r>
      <w:r w:rsidR="00FB345C" w:rsidRPr="001060E5">
        <w:rPr>
          <w:rFonts w:cstheme="minorHAnsi"/>
          <w:sz w:val="24"/>
          <w:szCs w:val="24"/>
        </w:rPr>
        <w:t>the</w:t>
      </w:r>
      <w:r w:rsidR="004C0D52" w:rsidRPr="001060E5">
        <w:rPr>
          <w:rFonts w:cstheme="minorHAnsi"/>
          <w:sz w:val="24"/>
          <w:szCs w:val="24"/>
        </w:rPr>
        <w:t xml:space="preserve"> </w:t>
      </w:r>
      <w:r w:rsidRPr="001060E5">
        <w:rPr>
          <w:rFonts w:cstheme="minorHAnsi"/>
          <w:sz w:val="24"/>
          <w:szCs w:val="24"/>
        </w:rPr>
        <w:t>pandemic on logistic</w:t>
      </w:r>
      <w:r w:rsidR="00FB345C" w:rsidRPr="001060E5">
        <w:rPr>
          <w:rFonts w:cstheme="minorHAnsi"/>
          <w:sz w:val="24"/>
          <w:szCs w:val="24"/>
        </w:rPr>
        <w:t>s</w:t>
      </w:r>
      <w:r w:rsidRPr="001060E5">
        <w:rPr>
          <w:rFonts w:cstheme="minorHAnsi"/>
          <w:sz w:val="24"/>
          <w:szCs w:val="24"/>
        </w:rPr>
        <w:t xml:space="preserve"> and discuss the commercial aspect of </w:t>
      </w:r>
      <w:r w:rsidR="008E3552">
        <w:rPr>
          <w:rFonts w:cstheme="minorHAnsi"/>
          <w:sz w:val="24"/>
          <w:szCs w:val="24"/>
        </w:rPr>
        <w:t xml:space="preserve">the </w:t>
      </w:r>
      <w:r w:rsidRPr="001060E5">
        <w:rPr>
          <w:rFonts w:cstheme="minorHAnsi"/>
          <w:sz w:val="24"/>
          <w:szCs w:val="24"/>
        </w:rPr>
        <w:t>supply</w:t>
      </w:r>
      <w:r w:rsidR="004C0D52" w:rsidRPr="001060E5">
        <w:rPr>
          <w:rFonts w:cstheme="minorHAnsi"/>
          <w:sz w:val="24"/>
          <w:szCs w:val="24"/>
        </w:rPr>
        <w:t xml:space="preserve"> </w:t>
      </w:r>
      <w:r w:rsidRPr="001060E5">
        <w:rPr>
          <w:rFonts w:cstheme="minorHAnsi"/>
          <w:sz w:val="24"/>
          <w:szCs w:val="24"/>
        </w:rPr>
        <w:t>chain (</w:t>
      </w:r>
      <w:r w:rsidR="00FB345C" w:rsidRPr="001060E5">
        <w:rPr>
          <w:rFonts w:cstheme="minorHAnsi"/>
          <w:sz w:val="24"/>
          <w:szCs w:val="24"/>
        </w:rPr>
        <w:t>for example,</w:t>
      </w:r>
      <w:r w:rsidRPr="001060E5">
        <w:rPr>
          <w:rFonts w:cstheme="minorHAnsi"/>
          <w:sz w:val="24"/>
          <w:szCs w:val="24"/>
        </w:rPr>
        <w:t xml:space="preserve"> Choi et al., 2020;</w:t>
      </w:r>
      <w:r w:rsidR="000C38D5" w:rsidRPr="001060E5">
        <w:rPr>
          <w:rFonts w:cstheme="minorHAnsi"/>
          <w:sz w:val="24"/>
          <w:szCs w:val="24"/>
        </w:rPr>
        <w:t xml:space="preserve"> </w:t>
      </w:r>
      <w:r w:rsidRPr="001060E5">
        <w:rPr>
          <w:rFonts w:cstheme="minorHAnsi"/>
          <w:sz w:val="24"/>
          <w:szCs w:val="24"/>
        </w:rPr>
        <w:t>Queiroz et al., 2020; Wiley</w:t>
      </w:r>
      <w:r w:rsidR="008E3552">
        <w:rPr>
          <w:rFonts w:cstheme="minorHAnsi"/>
          <w:sz w:val="24"/>
          <w:szCs w:val="24"/>
        </w:rPr>
        <w:t>,</w:t>
      </w:r>
      <w:r w:rsidRPr="001060E5">
        <w:rPr>
          <w:rFonts w:cstheme="minorHAnsi"/>
          <w:sz w:val="24"/>
          <w:szCs w:val="24"/>
        </w:rPr>
        <w:t xml:space="preserve"> 2020;</w:t>
      </w:r>
      <w:r w:rsidR="000C38D5" w:rsidRPr="001060E5">
        <w:rPr>
          <w:rFonts w:cstheme="minorHAnsi"/>
          <w:sz w:val="24"/>
          <w:szCs w:val="24"/>
        </w:rPr>
        <w:t xml:space="preserve"> </w:t>
      </w:r>
      <w:proofErr w:type="spellStart"/>
      <w:r w:rsidRPr="001060E5">
        <w:rPr>
          <w:rFonts w:cstheme="minorHAnsi"/>
          <w:sz w:val="24"/>
          <w:szCs w:val="24"/>
        </w:rPr>
        <w:t>Haren</w:t>
      </w:r>
      <w:proofErr w:type="spellEnd"/>
      <w:r w:rsidRPr="001060E5">
        <w:rPr>
          <w:rFonts w:cstheme="minorHAnsi"/>
          <w:sz w:val="24"/>
          <w:szCs w:val="24"/>
        </w:rPr>
        <w:t xml:space="preserve"> </w:t>
      </w:r>
      <w:r w:rsidR="00135821">
        <w:rPr>
          <w:rFonts w:cstheme="minorHAnsi"/>
          <w:sz w:val="24"/>
          <w:szCs w:val="24"/>
        </w:rPr>
        <w:t xml:space="preserve">&amp; </w:t>
      </w:r>
      <w:proofErr w:type="spellStart"/>
      <w:r w:rsidR="00135821" w:rsidRPr="001060E5">
        <w:rPr>
          <w:rFonts w:cstheme="minorHAnsi"/>
          <w:sz w:val="24"/>
          <w:szCs w:val="24"/>
        </w:rPr>
        <w:t>Simchi</w:t>
      </w:r>
      <w:proofErr w:type="spellEnd"/>
      <w:r w:rsidR="00135821" w:rsidRPr="001060E5">
        <w:rPr>
          <w:rFonts w:cstheme="minorHAnsi"/>
          <w:sz w:val="24"/>
          <w:szCs w:val="24"/>
        </w:rPr>
        <w:t>-Levi</w:t>
      </w:r>
      <w:r w:rsidR="00135821">
        <w:rPr>
          <w:rFonts w:cstheme="minorHAnsi"/>
          <w:sz w:val="24"/>
          <w:szCs w:val="24"/>
        </w:rPr>
        <w:t>, 2020).</w:t>
      </w:r>
      <w:r w:rsidR="00135821" w:rsidRPr="0012518F">
        <w:rPr>
          <w:rFonts w:cstheme="minorHAnsi"/>
          <w:sz w:val="24"/>
          <w:szCs w:val="24"/>
        </w:rPr>
        <w:t xml:space="preserve"> </w:t>
      </w:r>
      <w:r w:rsidRPr="001060E5">
        <w:rPr>
          <w:rFonts w:cstheme="minorHAnsi"/>
          <w:sz w:val="24"/>
          <w:szCs w:val="24"/>
        </w:rPr>
        <w:t>Choi (2020) analyse</w:t>
      </w:r>
      <w:r w:rsidR="00FB345C" w:rsidRPr="001060E5">
        <w:rPr>
          <w:rFonts w:cstheme="minorHAnsi"/>
          <w:sz w:val="24"/>
          <w:szCs w:val="24"/>
        </w:rPr>
        <w:t>d</w:t>
      </w:r>
      <w:r w:rsidRPr="001060E5">
        <w:rPr>
          <w:rFonts w:cstheme="minorHAnsi"/>
          <w:sz w:val="24"/>
          <w:szCs w:val="24"/>
        </w:rPr>
        <w:t xml:space="preserve"> the model of logistic</w:t>
      </w:r>
      <w:r w:rsidR="00FB345C" w:rsidRPr="001060E5">
        <w:rPr>
          <w:rFonts w:cstheme="minorHAnsi"/>
          <w:sz w:val="24"/>
          <w:szCs w:val="24"/>
        </w:rPr>
        <w:t>s</w:t>
      </w:r>
      <w:r w:rsidRPr="001060E5">
        <w:rPr>
          <w:rFonts w:cstheme="minorHAnsi"/>
          <w:sz w:val="24"/>
          <w:szCs w:val="24"/>
        </w:rPr>
        <w:t xml:space="preserve"> for mobile service operation during </w:t>
      </w:r>
      <w:r w:rsidR="008E3552">
        <w:rPr>
          <w:rFonts w:cstheme="minorHAnsi"/>
          <w:sz w:val="24"/>
          <w:szCs w:val="24"/>
        </w:rPr>
        <w:t xml:space="preserve">the </w:t>
      </w:r>
      <w:r w:rsidR="00FB345C" w:rsidRPr="001060E5">
        <w:rPr>
          <w:rFonts w:cstheme="minorHAnsi"/>
          <w:sz w:val="24"/>
          <w:szCs w:val="24"/>
        </w:rPr>
        <w:t>C</w:t>
      </w:r>
      <w:r w:rsidRPr="001060E5">
        <w:rPr>
          <w:rFonts w:cstheme="minorHAnsi"/>
          <w:sz w:val="24"/>
          <w:szCs w:val="24"/>
        </w:rPr>
        <w:t xml:space="preserve">oronavirus outbreak. Ivanov (2020) developed a model of </w:t>
      </w:r>
      <w:r w:rsidR="008E3552">
        <w:rPr>
          <w:rFonts w:cstheme="minorHAnsi"/>
          <w:sz w:val="24"/>
          <w:szCs w:val="24"/>
        </w:rPr>
        <w:t xml:space="preserve">a </w:t>
      </w:r>
      <w:r w:rsidRPr="001060E5">
        <w:rPr>
          <w:rFonts w:cstheme="minorHAnsi"/>
          <w:sz w:val="24"/>
          <w:szCs w:val="24"/>
        </w:rPr>
        <w:t>viable supply chain (VSC)</w:t>
      </w:r>
      <w:r w:rsidR="00FB345C" w:rsidRPr="001060E5">
        <w:rPr>
          <w:rFonts w:cstheme="minorHAnsi"/>
          <w:sz w:val="24"/>
          <w:szCs w:val="24"/>
        </w:rPr>
        <w:t>,</w:t>
      </w:r>
      <w:r w:rsidRPr="001060E5">
        <w:rPr>
          <w:rFonts w:cstheme="minorHAnsi"/>
          <w:sz w:val="24"/>
          <w:szCs w:val="24"/>
        </w:rPr>
        <w:t xml:space="preserve"> which focus</w:t>
      </w:r>
      <w:r w:rsidR="008E3552">
        <w:rPr>
          <w:rFonts w:cstheme="minorHAnsi"/>
          <w:sz w:val="24"/>
          <w:szCs w:val="24"/>
        </w:rPr>
        <w:t>ed</w:t>
      </w:r>
      <w:r w:rsidRPr="001060E5">
        <w:rPr>
          <w:rFonts w:cstheme="minorHAnsi"/>
          <w:sz w:val="24"/>
          <w:szCs w:val="24"/>
        </w:rPr>
        <w:t xml:space="preserve"> on the redesign of </w:t>
      </w:r>
      <w:r w:rsidR="008E3552">
        <w:rPr>
          <w:rFonts w:cstheme="minorHAnsi"/>
          <w:sz w:val="24"/>
          <w:szCs w:val="24"/>
        </w:rPr>
        <w:t xml:space="preserve">the </w:t>
      </w:r>
      <w:r w:rsidRPr="001060E5">
        <w:rPr>
          <w:rFonts w:cstheme="minorHAnsi"/>
          <w:sz w:val="24"/>
          <w:szCs w:val="24"/>
        </w:rPr>
        <w:t xml:space="preserve">structure of </w:t>
      </w:r>
      <w:r w:rsidR="008E3552">
        <w:rPr>
          <w:rFonts w:cstheme="minorHAnsi"/>
          <w:sz w:val="24"/>
          <w:szCs w:val="24"/>
        </w:rPr>
        <w:t xml:space="preserve">the </w:t>
      </w:r>
      <w:r w:rsidRPr="001060E5">
        <w:rPr>
          <w:rFonts w:cstheme="minorHAnsi"/>
          <w:sz w:val="24"/>
          <w:szCs w:val="24"/>
        </w:rPr>
        <w:t>supply chain and planning economic performance</w:t>
      </w:r>
      <w:r w:rsidR="00FB345C" w:rsidRPr="001060E5">
        <w:rPr>
          <w:rFonts w:cstheme="minorHAnsi"/>
          <w:sz w:val="24"/>
          <w:szCs w:val="24"/>
        </w:rPr>
        <w:t>.</w:t>
      </w:r>
      <w:r w:rsidR="004C0D52" w:rsidRPr="001060E5">
        <w:rPr>
          <w:rFonts w:cstheme="minorHAnsi"/>
          <w:sz w:val="24"/>
          <w:szCs w:val="24"/>
        </w:rPr>
        <w:t xml:space="preserve"> </w:t>
      </w:r>
      <w:r w:rsidRPr="001060E5">
        <w:rPr>
          <w:rFonts w:cstheme="minorHAnsi"/>
          <w:sz w:val="24"/>
          <w:szCs w:val="24"/>
        </w:rPr>
        <w:t xml:space="preserve">Biswas et al. (2020) </w:t>
      </w:r>
      <w:r w:rsidR="00FB345C" w:rsidRPr="001060E5">
        <w:rPr>
          <w:rFonts w:cstheme="minorHAnsi"/>
          <w:sz w:val="24"/>
          <w:szCs w:val="24"/>
        </w:rPr>
        <w:t xml:space="preserve">found </w:t>
      </w:r>
      <w:r w:rsidRPr="001060E5">
        <w:rPr>
          <w:rFonts w:cstheme="minorHAnsi"/>
          <w:sz w:val="24"/>
          <w:szCs w:val="24"/>
        </w:rPr>
        <w:t xml:space="preserve">barriers </w:t>
      </w:r>
      <w:r w:rsidR="000C01D3">
        <w:rPr>
          <w:rFonts w:cstheme="minorHAnsi"/>
          <w:sz w:val="24"/>
          <w:szCs w:val="24"/>
        </w:rPr>
        <w:t>to</w:t>
      </w:r>
      <w:r w:rsidRPr="001060E5">
        <w:rPr>
          <w:rFonts w:cstheme="minorHAnsi"/>
          <w:sz w:val="24"/>
          <w:szCs w:val="24"/>
        </w:rPr>
        <w:t xml:space="preserve"> supply chain management in </w:t>
      </w:r>
      <w:r w:rsidR="000C01D3">
        <w:rPr>
          <w:rFonts w:cstheme="minorHAnsi"/>
          <w:sz w:val="24"/>
          <w:szCs w:val="24"/>
        </w:rPr>
        <w:t xml:space="preserve">the </w:t>
      </w:r>
      <w:r w:rsidRPr="001060E5">
        <w:rPr>
          <w:rFonts w:cstheme="minorHAnsi"/>
          <w:sz w:val="24"/>
          <w:szCs w:val="24"/>
        </w:rPr>
        <w:t>manufacturing sector and also discuss</w:t>
      </w:r>
      <w:r w:rsidR="00B22D5A" w:rsidRPr="001060E5">
        <w:rPr>
          <w:rFonts w:cstheme="minorHAnsi"/>
          <w:sz w:val="24"/>
          <w:szCs w:val="24"/>
        </w:rPr>
        <w:t>ed</w:t>
      </w:r>
      <w:r w:rsidRPr="001060E5">
        <w:rPr>
          <w:rFonts w:cstheme="minorHAnsi"/>
          <w:sz w:val="24"/>
          <w:szCs w:val="24"/>
        </w:rPr>
        <w:t xml:space="preserve"> the impact of </w:t>
      </w:r>
      <w:r w:rsidR="00B22D5A" w:rsidRPr="001060E5">
        <w:rPr>
          <w:rFonts w:cstheme="minorHAnsi"/>
          <w:sz w:val="24"/>
          <w:szCs w:val="24"/>
        </w:rPr>
        <w:t>COVID</w:t>
      </w:r>
      <w:r w:rsidRPr="001060E5">
        <w:rPr>
          <w:rFonts w:cstheme="minorHAnsi"/>
          <w:sz w:val="24"/>
          <w:szCs w:val="24"/>
        </w:rPr>
        <w:t xml:space="preserve">-19. Not </w:t>
      </w:r>
      <w:r w:rsidR="000C01D3">
        <w:rPr>
          <w:rFonts w:cstheme="minorHAnsi"/>
          <w:sz w:val="24"/>
          <w:szCs w:val="24"/>
        </w:rPr>
        <w:t>only</w:t>
      </w:r>
      <w:r w:rsidRPr="001060E5">
        <w:rPr>
          <w:rFonts w:cstheme="minorHAnsi"/>
          <w:sz w:val="24"/>
          <w:szCs w:val="24"/>
        </w:rPr>
        <w:t xml:space="preserve"> scholar</w:t>
      </w:r>
      <w:r w:rsidR="00B22D5A" w:rsidRPr="001060E5">
        <w:rPr>
          <w:rFonts w:cstheme="minorHAnsi"/>
          <w:sz w:val="24"/>
          <w:szCs w:val="24"/>
        </w:rPr>
        <w:t>s</w:t>
      </w:r>
      <w:r w:rsidRPr="001060E5">
        <w:rPr>
          <w:rFonts w:cstheme="minorHAnsi"/>
          <w:sz w:val="24"/>
          <w:szCs w:val="24"/>
        </w:rPr>
        <w:t xml:space="preserve">, </w:t>
      </w:r>
      <w:r w:rsidR="000C01D3">
        <w:rPr>
          <w:rFonts w:cstheme="minorHAnsi"/>
          <w:sz w:val="24"/>
          <w:szCs w:val="24"/>
        </w:rPr>
        <w:t xml:space="preserve">but </w:t>
      </w:r>
      <w:r w:rsidRPr="001060E5">
        <w:rPr>
          <w:rFonts w:cstheme="minorHAnsi"/>
          <w:sz w:val="24"/>
          <w:szCs w:val="24"/>
        </w:rPr>
        <w:t>many industry experts have also done research work and published report</w:t>
      </w:r>
      <w:r w:rsidR="00B22D5A" w:rsidRPr="001060E5">
        <w:rPr>
          <w:rFonts w:cstheme="minorHAnsi"/>
          <w:sz w:val="24"/>
          <w:szCs w:val="24"/>
        </w:rPr>
        <w:t>s on this topic</w:t>
      </w:r>
      <w:r w:rsidRPr="001060E5">
        <w:rPr>
          <w:rFonts w:cstheme="minorHAnsi"/>
          <w:sz w:val="24"/>
          <w:szCs w:val="24"/>
        </w:rPr>
        <w:t xml:space="preserve">. </w:t>
      </w:r>
      <w:r w:rsidR="00F525C1" w:rsidRPr="001060E5">
        <w:rPr>
          <w:rFonts w:cstheme="minorHAnsi"/>
          <w:sz w:val="24"/>
          <w:szCs w:val="24"/>
        </w:rPr>
        <w:t xml:space="preserve">Singh et al. (2020) discussed the ways and technologies that can quickly help overcome the effects of </w:t>
      </w:r>
      <w:r w:rsidR="000C01D3">
        <w:rPr>
          <w:rFonts w:cstheme="minorHAnsi"/>
          <w:sz w:val="24"/>
          <w:szCs w:val="24"/>
        </w:rPr>
        <w:t xml:space="preserve">the </w:t>
      </w:r>
      <w:r w:rsidR="00F525C1" w:rsidRPr="001060E5">
        <w:rPr>
          <w:rFonts w:cstheme="minorHAnsi"/>
          <w:sz w:val="24"/>
          <w:szCs w:val="24"/>
        </w:rPr>
        <w:t xml:space="preserve">pandemic. </w:t>
      </w:r>
      <w:proofErr w:type="spellStart"/>
      <w:r w:rsidR="003E5212" w:rsidRPr="001060E5">
        <w:rPr>
          <w:rFonts w:cstheme="minorHAnsi"/>
          <w:sz w:val="24"/>
          <w:szCs w:val="24"/>
        </w:rPr>
        <w:t>Marusak</w:t>
      </w:r>
      <w:proofErr w:type="spellEnd"/>
      <w:r w:rsidR="003E5212" w:rsidRPr="001060E5">
        <w:rPr>
          <w:rFonts w:cstheme="minorHAnsi"/>
          <w:sz w:val="24"/>
          <w:szCs w:val="24"/>
        </w:rPr>
        <w:t xml:space="preserve"> et al. (2021) </w:t>
      </w:r>
      <w:r w:rsidR="00F525C1" w:rsidRPr="001060E5">
        <w:rPr>
          <w:rFonts w:cstheme="minorHAnsi"/>
          <w:sz w:val="24"/>
          <w:szCs w:val="24"/>
        </w:rPr>
        <w:t>discussed</w:t>
      </w:r>
      <w:r w:rsidR="003E5212" w:rsidRPr="001060E5">
        <w:rPr>
          <w:rFonts w:cstheme="minorHAnsi"/>
          <w:sz w:val="24"/>
          <w:szCs w:val="24"/>
        </w:rPr>
        <w:t xml:space="preserve"> </w:t>
      </w:r>
      <w:r w:rsidR="000C01D3">
        <w:rPr>
          <w:rFonts w:cstheme="minorHAnsi"/>
          <w:sz w:val="24"/>
          <w:szCs w:val="24"/>
        </w:rPr>
        <w:t xml:space="preserve">the </w:t>
      </w:r>
      <w:r w:rsidR="003E5212" w:rsidRPr="001060E5">
        <w:rPr>
          <w:rFonts w:cstheme="minorHAnsi"/>
          <w:sz w:val="24"/>
          <w:szCs w:val="24"/>
        </w:rPr>
        <w:t xml:space="preserve">resilient food supply chain in </w:t>
      </w:r>
      <w:r w:rsidR="000C01D3">
        <w:rPr>
          <w:rFonts w:cstheme="minorHAnsi"/>
          <w:sz w:val="24"/>
          <w:szCs w:val="24"/>
        </w:rPr>
        <w:t xml:space="preserve">the </w:t>
      </w:r>
      <w:r w:rsidR="003E5212" w:rsidRPr="001060E5">
        <w:rPr>
          <w:rFonts w:cstheme="minorHAnsi"/>
          <w:sz w:val="24"/>
          <w:szCs w:val="24"/>
        </w:rPr>
        <w:t xml:space="preserve">US. Sharma et al. (2021) discussed resilient </w:t>
      </w:r>
      <w:r w:rsidR="00F525C1" w:rsidRPr="001060E5">
        <w:rPr>
          <w:rFonts w:cstheme="minorHAnsi"/>
          <w:sz w:val="24"/>
          <w:szCs w:val="24"/>
        </w:rPr>
        <w:t>strategies</w:t>
      </w:r>
      <w:r w:rsidR="003E5212" w:rsidRPr="001060E5">
        <w:rPr>
          <w:rFonts w:cstheme="minorHAnsi"/>
          <w:sz w:val="24"/>
          <w:szCs w:val="24"/>
        </w:rPr>
        <w:t xml:space="preserve"> to mitigate </w:t>
      </w:r>
      <w:r w:rsidR="000C01D3">
        <w:rPr>
          <w:rFonts w:cstheme="minorHAnsi"/>
          <w:sz w:val="24"/>
          <w:szCs w:val="24"/>
        </w:rPr>
        <w:t xml:space="preserve">the </w:t>
      </w:r>
      <w:r w:rsidR="003E5212" w:rsidRPr="001060E5">
        <w:rPr>
          <w:rFonts w:cstheme="minorHAnsi"/>
          <w:sz w:val="24"/>
          <w:szCs w:val="24"/>
        </w:rPr>
        <w:t>e</w:t>
      </w:r>
      <w:r w:rsidR="00F525C1" w:rsidRPr="001060E5">
        <w:rPr>
          <w:rFonts w:cstheme="minorHAnsi"/>
          <w:sz w:val="24"/>
          <w:szCs w:val="24"/>
        </w:rPr>
        <w:t>ff</w:t>
      </w:r>
      <w:r w:rsidR="003E5212" w:rsidRPr="001060E5">
        <w:rPr>
          <w:rFonts w:cstheme="minorHAnsi"/>
          <w:sz w:val="24"/>
          <w:szCs w:val="24"/>
        </w:rPr>
        <w:t xml:space="preserve">ects of </w:t>
      </w:r>
      <w:r w:rsidR="000C01D3">
        <w:rPr>
          <w:rFonts w:cstheme="minorHAnsi"/>
          <w:sz w:val="24"/>
          <w:szCs w:val="24"/>
        </w:rPr>
        <w:t xml:space="preserve">the </w:t>
      </w:r>
      <w:r w:rsidR="003E5212" w:rsidRPr="001060E5">
        <w:rPr>
          <w:rFonts w:cstheme="minorHAnsi"/>
          <w:sz w:val="24"/>
          <w:szCs w:val="24"/>
        </w:rPr>
        <w:t xml:space="preserve">pandemic. </w:t>
      </w:r>
      <w:r w:rsidRPr="001060E5">
        <w:rPr>
          <w:rFonts w:cstheme="minorHAnsi"/>
          <w:sz w:val="24"/>
          <w:szCs w:val="24"/>
        </w:rPr>
        <w:t>Deloitte (2020) discuss</w:t>
      </w:r>
      <w:r w:rsidR="00B22D5A" w:rsidRPr="001060E5">
        <w:rPr>
          <w:rFonts w:cstheme="minorHAnsi"/>
          <w:sz w:val="24"/>
          <w:szCs w:val="24"/>
        </w:rPr>
        <w:t>ed</w:t>
      </w:r>
      <w:r w:rsidRPr="001060E5">
        <w:rPr>
          <w:rFonts w:cstheme="minorHAnsi"/>
          <w:sz w:val="24"/>
          <w:szCs w:val="24"/>
        </w:rPr>
        <w:t xml:space="preserve"> the short-term plan for supply chain disruption due to </w:t>
      </w:r>
      <w:r w:rsidR="000C01D3">
        <w:rPr>
          <w:rFonts w:cstheme="minorHAnsi"/>
          <w:sz w:val="24"/>
          <w:szCs w:val="24"/>
        </w:rPr>
        <w:t xml:space="preserve">the </w:t>
      </w:r>
      <w:r w:rsidRPr="001060E5">
        <w:rPr>
          <w:rFonts w:cstheme="minorHAnsi"/>
          <w:sz w:val="24"/>
          <w:szCs w:val="24"/>
        </w:rPr>
        <w:t>pandemic and also discuss</w:t>
      </w:r>
      <w:r w:rsidR="00B22D5A" w:rsidRPr="001060E5">
        <w:rPr>
          <w:rFonts w:cstheme="minorHAnsi"/>
          <w:sz w:val="24"/>
          <w:szCs w:val="24"/>
        </w:rPr>
        <w:t>ed</w:t>
      </w:r>
      <w:r w:rsidRPr="001060E5">
        <w:rPr>
          <w:rFonts w:cstheme="minorHAnsi"/>
          <w:sz w:val="24"/>
          <w:szCs w:val="24"/>
        </w:rPr>
        <w:t xml:space="preserve"> how to mitigate the effect of a pandemic. Forbes (2020) </w:t>
      </w:r>
      <w:r w:rsidR="00B22D5A" w:rsidRPr="001060E5">
        <w:rPr>
          <w:rFonts w:cstheme="minorHAnsi"/>
          <w:sz w:val="24"/>
          <w:szCs w:val="24"/>
        </w:rPr>
        <w:t>studied</w:t>
      </w:r>
      <w:r w:rsidR="004C0D52" w:rsidRPr="001060E5">
        <w:rPr>
          <w:rFonts w:cstheme="minorHAnsi"/>
          <w:sz w:val="24"/>
          <w:szCs w:val="24"/>
        </w:rPr>
        <w:t xml:space="preserve"> </w:t>
      </w:r>
      <w:r w:rsidRPr="001060E5">
        <w:rPr>
          <w:rFonts w:cstheme="minorHAnsi"/>
          <w:sz w:val="24"/>
          <w:szCs w:val="24"/>
        </w:rPr>
        <w:t xml:space="preserve">the impact of </w:t>
      </w:r>
      <w:r w:rsidR="00B22D5A" w:rsidRPr="001060E5">
        <w:rPr>
          <w:rFonts w:cstheme="minorHAnsi"/>
          <w:sz w:val="24"/>
          <w:szCs w:val="24"/>
        </w:rPr>
        <w:t>the</w:t>
      </w:r>
      <w:r w:rsidR="004C0D52" w:rsidRPr="001060E5">
        <w:rPr>
          <w:rFonts w:cstheme="minorHAnsi"/>
          <w:sz w:val="24"/>
          <w:szCs w:val="24"/>
        </w:rPr>
        <w:t xml:space="preserve"> </w:t>
      </w:r>
      <w:r w:rsidRPr="001060E5">
        <w:rPr>
          <w:rFonts w:cstheme="minorHAnsi"/>
          <w:sz w:val="24"/>
          <w:szCs w:val="24"/>
        </w:rPr>
        <w:t>pandemic on the global automotive supply chain and mainly discuss</w:t>
      </w:r>
      <w:r w:rsidR="00B22D5A" w:rsidRPr="001060E5">
        <w:rPr>
          <w:rFonts w:cstheme="minorHAnsi"/>
          <w:sz w:val="24"/>
          <w:szCs w:val="24"/>
        </w:rPr>
        <w:t>ed</w:t>
      </w:r>
      <w:r w:rsidRPr="001060E5">
        <w:rPr>
          <w:rFonts w:cstheme="minorHAnsi"/>
          <w:sz w:val="24"/>
          <w:szCs w:val="24"/>
        </w:rPr>
        <w:t xml:space="preserve"> the effect of </w:t>
      </w:r>
      <w:r w:rsidR="00B22D5A" w:rsidRPr="001060E5">
        <w:rPr>
          <w:rFonts w:cstheme="minorHAnsi"/>
          <w:sz w:val="24"/>
          <w:szCs w:val="24"/>
        </w:rPr>
        <w:t>C</w:t>
      </w:r>
      <w:r w:rsidRPr="001060E5">
        <w:rPr>
          <w:rFonts w:cstheme="minorHAnsi"/>
          <w:sz w:val="24"/>
          <w:szCs w:val="24"/>
        </w:rPr>
        <w:t>hines</w:t>
      </w:r>
      <w:r w:rsidR="00B22D5A" w:rsidRPr="001060E5">
        <w:rPr>
          <w:rFonts w:cstheme="minorHAnsi"/>
          <w:sz w:val="24"/>
          <w:szCs w:val="24"/>
        </w:rPr>
        <w:t>e</w:t>
      </w:r>
      <w:r w:rsidRPr="001060E5">
        <w:rPr>
          <w:rFonts w:cstheme="minorHAnsi"/>
          <w:sz w:val="24"/>
          <w:szCs w:val="24"/>
        </w:rPr>
        <w:t xml:space="preserve"> industries on the global supply chain. Dubey et al. (2020) published a report mainly focus</w:t>
      </w:r>
      <w:r w:rsidR="00B22D5A" w:rsidRPr="001060E5">
        <w:rPr>
          <w:rFonts w:cstheme="minorHAnsi"/>
          <w:sz w:val="24"/>
          <w:szCs w:val="24"/>
        </w:rPr>
        <w:t>ed</w:t>
      </w:r>
      <w:r w:rsidRPr="001060E5">
        <w:rPr>
          <w:rFonts w:cstheme="minorHAnsi"/>
          <w:sz w:val="24"/>
          <w:szCs w:val="24"/>
        </w:rPr>
        <w:t xml:space="preserve"> on the application of </w:t>
      </w:r>
      <w:r w:rsidR="000C01D3">
        <w:rPr>
          <w:rFonts w:cstheme="minorHAnsi"/>
          <w:sz w:val="24"/>
          <w:szCs w:val="24"/>
        </w:rPr>
        <w:t>b</w:t>
      </w:r>
      <w:r w:rsidRPr="001060E5">
        <w:rPr>
          <w:rFonts w:cstheme="minorHAnsi"/>
          <w:sz w:val="24"/>
          <w:szCs w:val="24"/>
        </w:rPr>
        <w:t>lockchain on supply chain transparency</w:t>
      </w:r>
      <w:r w:rsidR="000C01D3">
        <w:rPr>
          <w:rFonts w:cstheme="minorHAnsi"/>
          <w:sz w:val="24"/>
          <w:szCs w:val="24"/>
        </w:rPr>
        <w:t>,</w:t>
      </w:r>
      <w:r w:rsidRPr="001060E5">
        <w:rPr>
          <w:rFonts w:cstheme="minorHAnsi"/>
          <w:sz w:val="24"/>
          <w:szCs w:val="24"/>
        </w:rPr>
        <w:t xml:space="preserve"> but </w:t>
      </w:r>
      <w:r w:rsidR="00B22D5A" w:rsidRPr="001060E5">
        <w:rPr>
          <w:rFonts w:cstheme="minorHAnsi"/>
          <w:sz w:val="24"/>
          <w:szCs w:val="24"/>
        </w:rPr>
        <w:t xml:space="preserve">did </w:t>
      </w:r>
      <w:r w:rsidRPr="001060E5">
        <w:rPr>
          <w:rFonts w:cstheme="minorHAnsi"/>
          <w:sz w:val="24"/>
          <w:szCs w:val="24"/>
        </w:rPr>
        <w:t xml:space="preserve">not work </w:t>
      </w:r>
      <w:r w:rsidR="00B22D5A" w:rsidRPr="001060E5">
        <w:rPr>
          <w:rFonts w:cstheme="minorHAnsi"/>
          <w:sz w:val="24"/>
          <w:szCs w:val="24"/>
        </w:rPr>
        <w:t>on</w:t>
      </w:r>
      <w:r w:rsidR="004C0D52" w:rsidRPr="001060E5">
        <w:rPr>
          <w:rFonts w:cstheme="minorHAnsi"/>
          <w:sz w:val="24"/>
          <w:szCs w:val="24"/>
        </w:rPr>
        <w:t xml:space="preserve"> </w:t>
      </w:r>
      <w:r w:rsidRPr="001060E5">
        <w:rPr>
          <w:rFonts w:cstheme="minorHAnsi"/>
          <w:sz w:val="24"/>
          <w:szCs w:val="24"/>
        </w:rPr>
        <w:t>other technical aspect</w:t>
      </w:r>
      <w:r w:rsidR="00B22D5A" w:rsidRPr="001060E5">
        <w:rPr>
          <w:rFonts w:cstheme="minorHAnsi"/>
          <w:sz w:val="24"/>
          <w:szCs w:val="24"/>
        </w:rPr>
        <w:t>s</w:t>
      </w:r>
      <w:r w:rsidRPr="001060E5">
        <w:rPr>
          <w:rFonts w:cstheme="minorHAnsi"/>
          <w:sz w:val="24"/>
          <w:szCs w:val="24"/>
        </w:rPr>
        <w:t xml:space="preserve"> such as </w:t>
      </w:r>
      <w:r w:rsidR="000C01D3">
        <w:rPr>
          <w:rFonts w:cstheme="minorHAnsi"/>
          <w:sz w:val="24"/>
          <w:szCs w:val="24"/>
        </w:rPr>
        <w:t xml:space="preserve">the </w:t>
      </w:r>
      <w:r w:rsidRPr="001060E5">
        <w:rPr>
          <w:rFonts w:cstheme="minorHAnsi"/>
          <w:sz w:val="24"/>
          <w:szCs w:val="24"/>
        </w:rPr>
        <w:t xml:space="preserve">IOT, </w:t>
      </w:r>
      <w:r w:rsidR="000C01D3">
        <w:rPr>
          <w:rFonts w:cstheme="minorHAnsi"/>
          <w:sz w:val="24"/>
          <w:szCs w:val="24"/>
        </w:rPr>
        <w:t>c</w:t>
      </w:r>
      <w:r w:rsidRPr="001060E5">
        <w:rPr>
          <w:rFonts w:cstheme="minorHAnsi"/>
          <w:sz w:val="24"/>
          <w:szCs w:val="24"/>
        </w:rPr>
        <w:t xml:space="preserve">loud </w:t>
      </w:r>
      <w:r w:rsidR="000C01D3">
        <w:rPr>
          <w:rFonts w:cstheme="minorHAnsi"/>
          <w:sz w:val="24"/>
          <w:szCs w:val="24"/>
        </w:rPr>
        <w:t>c</w:t>
      </w:r>
      <w:r w:rsidRPr="001060E5">
        <w:rPr>
          <w:rFonts w:cstheme="minorHAnsi"/>
          <w:sz w:val="24"/>
          <w:szCs w:val="24"/>
        </w:rPr>
        <w:t xml:space="preserve">omputing, </w:t>
      </w:r>
      <w:r w:rsidR="00754181" w:rsidRPr="001060E5">
        <w:rPr>
          <w:rFonts w:cstheme="minorHAnsi"/>
          <w:sz w:val="24"/>
          <w:szCs w:val="24"/>
        </w:rPr>
        <w:t xml:space="preserve">AI </w:t>
      </w:r>
      <w:r w:rsidRPr="001060E5">
        <w:rPr>
          <w:rFonts w:cstheme="minorHAnsi"/>
          <w:sz w:val="24"/>
          <w:szCs w:val="24"/>
        </w:rPr>
        <w:t xml:space="preserve">and </w:t>
      </w:r>
      <w:r w:rsidR="00754181" w:rsidRPr="001060E5">
        <w:rPr>
          <w:rFonts w:cstheme="minorHAnsi"/>
          <w:sz w:val="24"/>
          <w:szCs w:val="24"/>
        </w:rPr>
        <w:t>AR</w:t>
      </w:r>
      <w:r w:rsidR="00B22D5A" w:rsidRPr="001060E5">
        <w:rPr>
          <w:rFonts w:cstheme="minorHAnsi"/>
          <w:sz w:val="24"/>
          <w:szCs w:val="24"/>
        </w:rPr>
        <w:t>.</w:t>
      </w:r>
      <w:r w:rsidR="003E5212" w:rsidRPr="001060E5">
        <w:rPr>
          <w:rFonts w:cstheme="minorHAnsi"/>
          <w:sz w:val="24"/>
          <w:szCs w:val="24"/>
        </w:rPr>
        <w:t xml:space="preserve"> </w:t>
      </w:r>
      <w:r w:rsidRPr="001060E5">
        <w:rPr>
          <w:rFonts w:cstheme="minorHAnsi"/>
          <w:sz w:val="24"/>
          <w:szCs w:val="24"/>
        </w:rPr>
        <w:t>DNB (2020) is an analytics f</w:t>
      </w:r>
      <w:r w:rsidR="003E5212" w:rsidRPr="001060E5">
        <w:rPr>
          <w:rFonts w:cstheme="minorHAnsi"/>
          <w:sz w:val="24"/>
          <w:szCs w:val="24"/>
        </w:rPr>
        <w:t>i</w:t>
      </w:r>
      <w:r w:rsidRPr="001060E5">
        <w:rPr>
          <w:rFonts w:cstheme="minorHAnsi"/>
          <w:sz w:val="24"/>
          <w:szCs w:val="24"/>
        </w:rPr>
        <w:t>rm</w:t>
      </w:r>
      <w:r w:rsidR="000C01D3">
        <w:rPr>
          <w:rFonts w:cstheme="minorHAnsi"/>
          <w:sz w:val="24"/>
          <w:szCs w:val="24"/>
        </w:rPr>
        <w:t xml:space="preserve"> that</w:t>
      </w:r>
      <w:r w:rsidRPr="001060E5">
        <w:rPr>
          <w:rFonts w:cstheme="minorHAnsi"/>
          <w:sz w:val="24"/>
          <w:szCs w:val="24"/>
        </w:rPr>
        <w:t xml:space="preserve"> published a report on the impact of </w:t>
      </w:r>
      <w:r w:rsidR="00B22D5A" w:rsidRPr="001060E5">
        <w:rPr>
          <w:rFonts w:cstheme="minorHAnsi"/>
          <w:sz w:val="24"/>
          <w:szCs w:val="24"/>
        </w:rPr>
        <w:t>C</w:t>
      </w:r>
      <w:r w:rsidRPr="001060E5">
        <w:rPr>
          <w:rFonts w:cstheme="minorHAnsi"/>
          <w:sz w:val="24"/>
          <w:szCs w:val="24"/>
        </w:rPr>
        <w:t>oronavirus and how industries should mitigate the risk and further disrupt</w:t>
      </w:r>
      <w:r w:rsidR="00B22D5A" w:rsidRPr="001060E5">
        <w:rPr>
          <w:rFonts w:cstheme="minorHAnsi"/>
          <w:sz w:val="24"/>
          <w:szCs w:val="24"/>
        </w:rPr>
        <w:t>ion to</w:t>
      </w:r>
      <w:r w:rsidRPr="001060E5">
        <w:rPr>
          <w:rFonts w:cstheme="minorHAnsi"/>
          <w:sz w:val="24"/>
          <w:szCs w:val="24"/>
        </w:rPr>
        <w:t xml:space="preserve"> business. WEF (World </w:t>
      </w:r>
      <w:r w:rsidR="00B22D5A" w:rsidRPr="001060E5">
        <w:rPr>
          <w:rFonts w:cstheme="minorHAnsi"/>
          <w:sz w:val="24"/>
          <w:szCs w:val="24"/>
        </w:rPr>
        <w:t>E</w:t>
      </w:r>
      <w:r w:rsidRPr="001060E5">
        <w:rPr>
          <w:rFonts w:cstheme="minorHAnsi"/>
          <w:sz w:val="24"/>
          <w:szCs w:val="24"/>
        </w:rPr>
        <w:t xml:space="preserve">conomic </w:t>
      </w:r>
      <w:r w:rsidR="00B22D5A" w:rsidRPr="001060E5">
        <w:rPr>
          <w:rFonts w:cstheme="minorHAnsi"/>
          <w:sz w:val="24"/>
          <w:szCs w:val="24"/>
        </w:rPr>
        <w:t>F</w:t>
      </w:r>
      <w:r w:rsidRPr="001060E5">
        <w:rPr>
          <w:rFonts w:cstheme="minorHAnsi"/>
          <w:sz w:val="24"/>
          <w:szCs w:val="24"/>
        </w:rPr>
        <w:t>orum) published an article on past instance</w:t>
      </w:r>
      <w:r w:rsidR="00B22D5A" w:rsidRPr="001060E5">
        <w:rPr>
          <w:rFonts w:cstheme="minorHAnsi"/>
          <w:sz w:val="24"/>
          <w:szCs w:val="24"/>
        </w:rPr>
        <w:t>s</w:t>
      </w:r>
      <w:r w:rsidRPr="001060E5">
        <w:rPr>
          <w:rFonts w:cstheme="minorHAnsi"/>
          <w:sz w:val="24"/>
          <w:szCs w:val="24"/>
        </w:rPr>
        <w:t xml:space="preserve"> and compared </w:t>
      </w:r>
      <w:r w:rsidR="000C01D3">
        <w:rPr>
          <w:rFonts w:cstheme="minorHAnsi"/>
          <w:sz w:val="24"/>
          <w:szCs w:val="24"/>
        </w:rPr>
        <w:t xml:space="preserve">these </w:t>
      </w:r>
      <w:r w:rsidRPr="001060E5">
        <w:rPr>
          <w:rFonts w:cstheme="minorHAnsi"/>
          <w:sz w:val="24"/>
          <w:szCs w:val="24"/>
        </w:rPr>
        <w:t xml:space="preserve">with the current pandemic situation </w:t>
      </w:r>
      <w:r w:rsidR="000C01D3">
        <w:rPr>
          <w:rFonts w:cstheme="minorHAnsi"/>
          <w:sz w:val="24"/>
          <w:szCs w:val="24"/>
        </w:rPr>
        <w:t>(</w:t>
      </w:r>
      <w:r w:rsidRPr="001060E5">
        <w:rPr>
          <w:rFonts w:cstheme="minorHAnsi"/>
          <w:sz w:val="24"/>
          <w:szCs w:val="24"/>
        </w:rPr>
        <w:t>WEF</w:t>
      </w:r>
      <w:r w:rsidR="000C01D3">
        <w:rPr>
          <w:rFonts w:cstheme="minorHAnsi"/>
          <w:sz w:val="24"/>
          <w:szCs w:val="24"/>
        </w:rPr>
        <w:t>,</w:t>
      </w:r>
      <w:r w:rsidRPr="001060E5">
        <w:rPr>
          <w:rFonts w:cstheme="minorHAnsi"/>
          <w:sz w:val="24"/>
          <w:szCs w:val="24"/>
        </w:rPr>
        <w:t xml:space="preserve"> 2020a) and suggest</w:t>
      </w:r>
      <w:r w:rsidR="00B22D5A" w:rsidRPr="001060E5">
        <w:rPr>
          <w:rFonts w:cstheme="minorHAnsi"/>
          <w:sz w:val="24"/>
          <w:szCs w:val="24"/>
        </w:rPr>
        <w:t>ed</w:t>
      </w:r>
      <w:r w:rsidRPr="001060E5">
        <w:rPr>
          <w:rFonts w:cstheme="minorHAnsi"/>
          <w:sz w:val="24"/>
          <w:szCs w:val="24"/>
        </w:rPr>
        <w:t xml:space="preserve"> how to </w:t>
      </w:r>
      <w:r w:rsidR="00B22D5A" w:rsidRPr="001060E5">
        <w:rPr>
          <w:rFonts w:cstheme="minorHAnsi"/>
          <w:sz w:val="24"/>
          <w:szCs w:val="24"/>
        </w:rPr>
        <w:t>re</w:t>
      </w:r>
      <w:r w:rsidR="000C01D3">
        <w:rPr>
          <w:rFonts w:cstheme="minorHAnsi"/>
          <w:sz w:val="24"/>
          <w:szCs w:val="24"/>
        </w:rPr>
        <w:t>cover</w:t>
      </w:r>
      <w:r w:rsidR="004C0D52" w:rsidRPr="001060E5">
        <w:rPr>
          <w:rFonts w:cstheme="minorHAnsi"/>
          <w:sz w:val="24"/>
          <w:szCs w:val="24"/>
        </w:rPr>
        <w:t xml:space="preserve"> </w:t>
      </w:r>
      <w:r w:rsidRPr="001060E5">
        <w:rPr>
          <w:rFonts w:cstheme="minorHAnsi"/>
          <w:sz w:val="24"/>
          <w:szCs w:val="24"/>
        </w:rPr>
        <w:t>from the current situation</w:t>
      </w:r>
      <w:r w:rsidR="00B22D5A" w:rsidRPr="001060E5">
        <w:rPr>
          <w:rFonts w:cstheme="minorHAnsi"/>
          <w:sz w:val="24"/>
          <w:szCs w:val="24"/>
        </w:rPr>
        <w:t>.</w:t>
      </w:r>
      <w:r w:rsidR="004C0D52" w:rsidRPr="001060E5">
        <w:rPr>
          <w:rFonts w:cstheme="minorHAnsi"/>
          <w:sz w:val="24"/>
          <w:szCs w:val="24"/>
        </w:rPr>
        <w:t xml:space="preserve"> </w:t>
      </w:r>
      <w:r w:rsidRPr="001060E5">
        <w:rPr>
          <w:rFonts w:cstheme="minorHAnsi"/>
          <w:sz w:val="24"/>
          <w:szCs w:val="24"/>
        </w:rPr>
        <w:t>WEF also publish</w:t>
      </w:r>
      <w:r w:rsidR="00B22D5A" w:rsidRPr="001060E5">
        <w:rPr>
          <w:rFonts w:cstheme="minorHAnsi"/>
          <w:sz w:val="24"/>
          <w:szCs w:val="24"/>
        </w:rPr>
        <w:t>ed</w:t>
      </w:r>
      <w:r w:rsidRPr="001060E5">
        <w:rPr>
          <w:rFonts w:cstheme="minorHAnsi"/>
          <w:sz w:val="24"/>
          <w:szCs w:val="24"/>
        </w:rPr>
        <w:t xml:space="preserve"> many other articles and discuss</w:t>
      </w:r>
      <w:r w:rsidR="00B22D5A" w:rsidRPr="001060E5">
        <w:rPr>
          <w:rFonts w:cstheme="minorHAnsi"/>
          <w:sz w:val="24"/>
          <w:szCs w:val="24"/>
        </w:rPr>
        <w:t>ed</w:t>
      </w:r>
      <w:r w:rsidRPr="001060E5">
        <w:rPr>
          <w:rFonts w:cstheme="minorHAnsi"/>
          <w:sz w:val="24"/>
          <w:szCs w:val="24"/>
        </w:rPr>
        <w:t xml:space="preserve"> the impact of </w:t>
      </w:r>
      <w:r w:rsidR="00B22D5A" w:rsidRPr="001060E5">
        <w:rPr>
          <w:rFonts w:cstheme="minorHAnsi"/>
          <w:sz w:val="24"/>
          <w:szCs w:val="24"/>
        </w:rPr>
        <w:t>C</w:t>
      </w:r>
      <w:r w:rsidRPr="001060E5">
        <w:rPr>
          <w:rFonts w:cstheme="minorHAnsi"/>
          <w:sz w:val="24"/>
          <w:szCs w:val="24"/>
        </w:rPr>
        <w:t xml:space="preserve">oronavirus on </w:t>
      </w:r>
      <w:r w:rsidR="000C01D3">
        <w:rPr>
          <w:rFonts w:cstheme="minorHAnsi"/>
          <w:sz w:val="24"/>
          <w:szCs w:val="24"/>
        </w:rPr>
        <w:t xml:space="preserve">the </w:t>
      </w:r>
      <w:r w:rsidRPr="001060E5">
        <w:rPr>
          <w:rFonts w:cstheme="minorHAnsi"/>
          <w:sz w:val="24"/>
          <w:szCs w:val="24"/>
        </w:rPr>
        <w:t>supply chain and logistic</w:t>
      </w:r>
      <w:r w:rsidR="000C01D3">
        <w:rPr>
          <w:rFonts w:cstheme="minorHAnsi"/>
          <w:sz w:val="24"/>
          <w:szCs w:val="24"/>
        </w:rPr>
        <w:t>s</w:t>
      </w:r>
      <w:r w:rsidRPr="001060E5">
        <w:rPr>
          <w:rFonts w:cstheme="minorHAnsi"/>
          <w:sz w:val="24"/>
          <w:szCs w:val="24"/>
        </w:rPr>
        <w:t xml:space="preserve"> </w:t>
      </w:r>
      <w:r w:rsidR="000C01D3">
        <w:rPr>
          <w:rFonts w:cstheme="minorHAnsi"/>
          <w:sz w:val="24"/>
          <w:szCs w:val="24"/>
        </w:rPr>
        <w:t>(</w:t>
      </w:r>
      <w:r w:rsidRPr="001060E5">
        <w:rPr>
          <w:rFonts w:cstheme="minorHAnsi"/>
          <w:sz w:val="24"/>
          <w:szCs w:val="24"/>
        </w:rPr>
        <w:t>WEF</w:t>
      </w:r>
      <w:r w:rsidR="000C01D3">
        <w:rPr>
          <w:rFonts w:cstheme="minorHAnsi"/>
          <w:sz w:val="24"/>
          <w:szCs w:val="24"/>
        </w:rPr>
        <w:t>,</w:t>
      </w:r>
      <w:r w:rsidRPr="001060E5">
        <w:rPr>
          <w:rFonts w:cstheme="minorHAnsi"/>
          <w:sz w:val="24"/>
          <w:szCs w:val="24"/>
        </w:rPr>
        <w:t xml:space="preserve"> 2020b). </w:t>
      </w:r>
      <w:r w:rsidR="000C01D3">
        <w:rPr>
          <w:rFonts w:cstheme="minorHAnsi"/>
          <w:sz w:val="24"/>
          <w:szCs w:val="24"/>
        </w:rPr>
        <w:t xml:space="preserve">The </w:t>
      </w:r>
      <w:r w:rsidRPr="001060E5">
        <w:rPr>
          <w:rFonts w:cstheme="minorHAnsi"/>
          <w:sz w:val="24"/>
          <w:szCs w:val="24"/>
        </w:rPr>
        <w:t>Institute for Supply Chain Management discuss</w:t>
      </w:r>
      <w:r w:rsidR="00B22D5A" w:rsidRPr="001060E5">
        <w:rPr>
          <w:rFonts w:cstheme="minorHAnsi"/>
          <w:sz w:val="24"/>
          <w:szCs w:val="24"/>
        </w:rPr>
        <w:t>ed</w:t>
      </w:r>
      <w:r w:rsidRPr="001060E5">
        <w:rPr>
          <w:rFonts w:cstheme="minorHAnsi"/>
          <w:sz w:val="24"/>
          <w:szCs w:val="24"/>
        </w:rPr>
        <w:t xml:space="preserve"> the impact of a pandemic on supply chain ISM (2020).</w:t>
      </w:r>
    </w:p>
    <w:p w14:paraId="57B68AB2" w14:textId="1BF1F8E6" w:rsidR="00971B6E" w:rsidRPr="001060E5" w:rsidRDefault="00971B6E" w:rsidP="001060E5">
      <w:pPr>
        <w:spacing w:line="276" w:lineRule="auto"/>
        <w:jc w:val="both"/>
        <w:rPr>
          <w:rFonts w:cstheme="minorHAnsi"/>
          <w:sz w:val="24"/>
          <w:szCs w:val="24"/>
        </w:rPr>
      </w:pPr>
      <w:r w:rsidRPr="001060E5">
        <w:rPr>
          <w:rFonts w:cstheme="minorHAnsi"/>
          <w:sz w:val="24"/>
          <w:szCs w:val="24"/>
        </w:rPr>
        <w:t xml:space="preserve">From the </w:t>
      </w:r>
      <w:r w:rsidR="00B22D5A" w:rsidRPr="001060E5">
        <w:rPr>
          <w:rFonts w:cstheme="minorHAnsi"/>
          <w:sz w:val="24"/>
          <w:szCs w:val="24"/>
        </w:rPr>
        <w:t>above</w:t>
      </w:r>
      <w:r w:rsidRPr="001060E5">
        <w:rPr>
          <w:rFonts w:cstheme="minorHAnsi"/>
          <w:sz w:val="24"/>
          <w:szCs w:val="24"/>
        </w:rPr>
        <w:t xml:space="preserve"> discussion, it is clear that </w:t>
      </w:r>
      <w:r w:rsidR="000C01D3">
        <w:rPr>
          <w:rFonts w:cstheme="minorHAnsi"/>
          <w:sz w:val="24"/>
          <w:szCs w:val="24"/>
        </w:rPr>
        <w:t xml:space="preserve">the </w:t>
      </w:r>
      <w:r w:rsidRPr="001060E5">
        <w:rPr>
          <w:rFonts w:cstheme="minorHAnsi"/>
          <w:sz w:val="24"/>
          <w:szCs w:val="24"/>
        </w:rPr>
        <w:t>majority of studies focused on the impact of a pandemic on supply</w:t>
      </w:r>
      <w:r w:rsidR="000C01D3">
        <w:rPr>
          <w:rFonts w:cstheme="minorHAnsi"/>
          <w:sz w:val="24"/>
          <w:szCs w:val="24"/>
        </w:rPr>
        <w:t xml:space="preserve"> </w:t>
      </w:r>
      <w:r w:rsidRPr="001060E5">
        <w:rPr>
          <w:rFonts w:cstheme="minorHAnsi"/>
          <w:sz w:val="24"/>
          <w:szCs w:val="24"/>
        </w:rPr>
        <w:t>chain</w:t>
      </w:r>
      <w:r w:rsidR="000C01D3">
        <w:rPr>
          <w:rFonts w:cstheme="minorHAnsi"/>
          <w:sz w:val="24"/>
          <w:szCs w:val="24"/>
        </w:rPr>
        <w:t>s</w:t>
      </w:r>
      <w:r w:rsidRPr="001060E5">
        <w:rPr>
          <w:rFonts w:cstheme="minorHAnsi"/>
          <w:sz w:val="24"/>
          <w:szCs w:val="24"/>
        </w:rPr>
        <w:t xml:space="preserve"> and logistics, </w:t>
      </w:r>
      <w:r w:rsidR="000C01D3">
        <w:rPr>
          <w:rFonts w:cstheme="minorHAnsi"/>
          <w:sz w:val="24"/>
          <w:szCs w:val="24"/>
        </w:rPr>
        <w:t xml:space="preserve">and </w:t>
      </w:r>
      <w:r w:rsidRPr="001060E5">
        <w:rPr>
          <w:rFonts w:cstheme="minorHAnsi"/>
          <w:sz w:val="24"/>
          <w:szCs w:val="24"/>
        </w:rPr>
        <w:t xml:space="preserve">some of the research </w:t>
      </w:r>
      <w:r w:rsidR="000C01D3">
        <w:rPr>
          <w:rFonts w:cstheme="minorHAnsi"/>
          <w:sz w:val="24"/>
          <w:szCs w:val="24"/>
        </w:rPr>
        <w:t>proposed</w:t>
      </w:r>
      <w:r w:rsidR="004C0D52" w:rsidRPr="001060E5">
        <w:rPr>
          <w:rFonts w:cstheme="minorHAnsi"/>
          <w:sz w:val="24"/>
          <w:szCs w:val="24"/>
        </w:rPr>
        <w:t xml:space="preserve"> </w:t>
      </w:r>
      <w:r w:rsidRPr="001060E5">
        <w:rPr>
          <w:rFonts w:cstheme="minorHAnsi"/>
          <w:sz w:val="24"/>
          <w:szCs w:val="24"/>
        </w:rPr>
        <w:t>revival strategies to address it. Other studies focus</w:t>
      </w:r>
      <w:r w:rsidR="00B22D5A" w:rsidRPr="001060E5">
        <w:rPr>
          <w:rFonts w:cstheme="minorHAnsi"/>
          <w:sz w:val="24"/>
          <w:szCs w:val="24"/>
        </w:rPr>
        <w:t>ed</w:t>
      </w:r>
      <w:r w:rsidRPr="001060E5">
        <w:rPr>
          <w:rFonts w:cstheme="minorHAnsi"/>
          <w:sz w:val="24"/>
          <w:szCs w:val="24"/>
        </w:rPr>
        <w:t xml:space="preserve"> on finding </w:t>
      </w:r>
      <w:r w:rsidR="000C01D3">
        <w:rPr>
          <w:rFonts w:cstheme="minorHAnsi"/>
          <w:sz w:val="24"/>
          <w:szCs w:val="24"/>
        </w:rPr>
        <w:t xml:space="preserve">the </w:t>
      </w:r>
      <w:r w:rsidRPr="001060E5">
        <w:rPr>
          <w:rFonts w:cstheme="minorHAnsi"/>
          <w:sz w:val="24"/>
          <w:szCs w:val="24"/>
        </w:rPr>
        <w:t xml:space="preserve">barriers to supply chain management. No one has conducted </w:t>
      </w:r>
      <w:r w:rsidR="00B22D5A" w:rsidRPr="001060E5">
        <w:rPr>
          <w:rFonts w:cstheme="minorHAnsi"/>
          <w:sz w:val="24"/>
          <w:szCs w:val="24"/>
        </w:rPr>
        <w:t>a</w:t>
      </w:r>
      <w:r w:rsidR="004C0D52" w:rsidRPr="001060E5">
        <w:rPr>
          <w:rFonts w:cstheme="minorHAnsi"/>
          <w:sz w:val="24"/>
          <w:szCs w:val="24"/>
        </w:rPr>
        <w:t xml:space="preserve"> </w:t>
      </w:r>
      <w:r w:rsidRPr="001060E5">
        <w:rPr>
          <w:rFonts w:cstheme="minorHAnsi"/>
          <w:sz w:val="24"/>
          <w:szCs w:val="24"/>
        </w:rPr>
        <w:t xml:space="preserve">study of </w:t>
      </w:r>
      <w:r w:rsidR="000C01D3">
        <w:rPr>
          <w:rFonts w:cstheme="minorHAnsi"/>
          <w:sz w:val="24"/>
          <w:szCs w:val="24"/>
        </w:rPr>
        <w:t xml:space="preserve">the </w:t>
      </w:r>
      <w:r w:rsidR="00B22D5A" w:rsidRPr="001060E5">
        <w:rPr>
          <w:rFonts w:cstheme="minorHAnsi"/>
          <w:sz w:val="24"/>
          <w:szCs w:val="24"/>
        </w:rPr>
        <w:t xml:space="preserve">barriers </w:t>
      </w:r>
      <w:r w:rsidR="000C01D3">
        <w:rPr>
          <w:rFonts w:cstheme="minorHAnsi"/>
          <w:sz w:val="24"/>
          <w:szCs w:val="24"/>
        </w:rPr>
        <w:t>to</w:t>
      </w:r>
      <w:r w:rsidR="004C0D52" w:rsidRPr="001060E5">
        <w:rPr>
          <w:rFonts w:cstheme="minorHAnsi"/>
          <w:sz w:val="24"/>
          <w:szCs w:val="24"/>
        </w:rPr>
        <w:t xml:space="preserve"> </w:t>
      </w:r>
      <w:r w:rsidRPr="001060E5">
        <w:rPr>
          <w:rFonts w:cstheme="minorHAnsi"/>
          <w:sz w:val="24"/>
          <w:szCs w:val="24"/>
        </w:rPr>
        <w:t>supply chain logistic resilience improvement in term</w:t>
      </w:r>
      <w:r w:rsidR="00B22D5A" w:rsidRPr="001060E5">
        <w:rPr>
          <w:rFonts w:cstheme="minorHAnsi"/>
          <w:sz w:val="24"/>
          <w:szCs w:val="24"/>
        </w:rPr>
        <w:t>s</w:t>
      </w:r>
      <w:r w:rsidRPr="001060E5">
        <w:rPr>
          <w:rFonts w:cstheme="minorHAnsi"/>
          <w:sz w:val="24"/>
          <w:szCs w:val="24"/>
        </w:rPr>
        <w:t xml:space="preserve"> of technological transformation</w:t>
      </w:r>
      <w:r w:rsidR="000C01D3">
        <w:rPr>
          <w:rFonts w:cstheme="minorHAnsi"/>
          <w:sz w:val="24"/>
          <w:szCs w:val="24"/>
        </w:rPr>
        <w:t>,</w:t>
      </w:r>
      <w:r w:rsidRPr="001060E5">
        <w:rPr>
          <w:rFonts w:cstheme="minorHAnsi"/>
          <w:sz w:val="24"/>
          <w:szCs w:val="24"/>
        </w:rPr>
        <w:t xml:space="preserve"> </w:t>
      </w:r>
      <w:r w:rsidR="00B22D5A" w:rsidRPr="001060E5">
        <w:rPr>
          <w:rFonts w:cstheme="minorHAnsi"/>
          <w:sz w:val="24"/>
          <w:szCs w:val="24"/>
        </w:rPr>
        <w:t>or</w:t>
      </w:r>
      <w:r w:rsidR="004C0D52" w:rsidRPr="001060E5">
        <w:rPr>
          <w:rFonts w:cstheme="minorHAnsi"/>
          <w:sz w:val="24"/>
          <w:szCs w:val="24"/>
        </w:rPr>
        <w:t xml:space="preserve"> </w:t>
      </w:r>
      <w:r w:rsidR="00B22D5A" w:rsidRPr="001060E5">
        <w:rPr>
          <w:rFonts w:cstheme="minorHAnsi"/>
          <w:sz w:val="24"/>
          <w:szCs w:val="24"/>
        </w:rPr>
        <w:t xml:space="preserve">found </w:t>
      </w:r>
      <w:r w:rsidRPr="001060E5">
        <w:rPr>
          <w:rFonts w:cstheme="minorHAnsi"/>
          <w:sz w:val="24"/>
          <w:szCs w:val="24"/>
        </w:rPr>
        <w:t>strategies to address it</w:t>
      </w:r>
      <w:r w:rsidR="000C01D3">
        <w:rPr>
          <w:rFonts w:cstheme="minorHAnsi"/>
          <w:sz w:val="24"/>
          <w:szCs w:val="24"/>
        </w:rPr>
        <w:t xml:space="preserve"> and</w:t>
      </w:r>
      <w:r w:rsidR="004C0D52" w:rsidRPr="001060E5">
        <w:rPr>
          <w:rFonts w:cstheme="minorHAnsi"/>
          <w:sz w:val="24"/>
          <w:szCs w:val="24"/>
        </w:rPr>
        <w:t xml:space="preserve"> </w:t>
      </w:r>
      <w:r w:rsidRPr="001060E5">
        <w:rPr>
          <w:rFonts w:cstheme="minorHAnsi"/>
          <w:sz w:val="24"/>
          <w:szCs w:val="24"/>
        </w:rPr>
        <w:t xml:space="preserve">help to </w:t>
      </w:r>
      <w:r w:rsidR="000C01D3">
        <w:rPr>
          <w:rFonts w:cstheme="minorHAnsi"/>
          <w:sz w:val="24"/>
          <w:szCs w:val="24"/>
        </w:rPr>
        <w:t>establish</w:t>
      </w:r>
      <w:r w:rsidRPr="001060E5">
        <w:rPr>
          <w:rFonts w:cstheme="minorHAnsi"/>
          <w:sz w:val="24"/>
          <w:szCs w:val="24"/>
        </w:rPr>
        <w:t xml:space="preserve"> a resilient logistic</w:t>
      </w:r>
      <w:r w:rsidR="000C01D3">
        <w:rPr>
          <w:rFonts w:cstheme="minorHAnsi"/>
          <w:sz w:val="24"/>
          <w:szCs w:val="24"/>
        </w:rPr>
        <w:t>s</w:t>
      </w:r>
      <w:r w:rsidRPr="001060E5">
        <w:rPr>
          <w:rFonts w:cstheme="minorHAnsi"/>
          <w:sz w:val="24"/>
          <w:szCs w:val="24"/>
        </w:rPr>
        <w:t xml:space="preserve"> system. These innovative technologies </w:t>
      </w:r>
      <w:r w:rsidR="00D41E7E" w:rsidRPr="001060E5">
        <w:rPr>
          <w:rFonts w:cstheme="minorHAnsi"/>
          <w:sz w:val="24"/>
          <w:szCs w:val="24"/>
        </w:rPr>
        <w:t xml:space="preserve">can solve </w:t>
      </w:r>
      <w:r w:rsidRPr="001060E5">
        <w:rPr>
          <w:rFonts w:cstheme="minorHAnsi"/>
          <w:sz w:val="24"/>
          <w:szCs w:val="24"/>
        </w:rPr>
        <w:t xml:space="preserve">the </w:t>
      </w:r>
      <w:r w:rsidR="00D41E7E" w:rsidRPr="001060E5">
        <w:rPr>
          <w:rFonts w:cstheme="minorHAnsi"/>
          <w:sz w:val="24"/>
          <w:szCs w:val="24"/>
        </w:rPr>
        <w:lastRenderedPageBreak/>
        <w:t>issues arising due to</w:t>
      </w:r>
      <w:r w:rsidRPr="001060E5">
        <w:rPr>
          <w:rFonts w:cstheme="minorHAnsi"/>
          <w:sz w:val="24"/>
          <w:szCs w:val="24"/>
        </w:rPr>
        <w:t xml:space="preserve"> the pandemic </w:t>
      </w:r>
      <w:r w:rsidR="00D41E7E" w:rsidRPr="001060E5">
        <w:rPr>
          <w:rFonts w:cstheme="minorHAnsi"/>
          <w:sz w:val="24"/>
          <w:szCs w:val="24"/>
        </w:rPr>
        <w:t>in</w:t>
      </w:r>
      <w:r w:rsidRPr="001060E5">
        <w:rPr>
          <w:rFonts w:cstheme="minorHAnsi"/>
          <w:sz w:val="24"/>
          <w:szCs w:val="24"/>
        </w:rPr>
        <w:t xml:space="preserve"> organisation</w:t>
      </w:r>
      <w:r w:rsidR="000C01D3">
        <w:rPr>
          <w:rFonts w:cstheme="minorHAnsi"/>
          <w:sz w:val="24"/>
          <w:szCs w:val="24"/>
        </w:rPr>
        <w:t>s</w:t>
      </w:r>
      <w:r w:rsidR="00F525C1" w:rsidRPr="001060E5">
        <w:rPr>
          <w:rFonts w:cstheme="minorHAnsi"/>
          <w:sz w:val="24"/>
          <w:szCs w:val="24"/>
        </w:rPr>
        <w:t xml:space="preserve"> (Golan et al., 2020)</w:t>
      </w:r>
      <w:r w:rsidR="00D41E7E" w:rsidRPr="001060E5">
        <w:rPr>
          <w:rFonts w:cstheme="minorHAnsi"/>
          <w:sz w:val="24"/>
          <w:szCs w:val="24"/>
        </w:rPr>
        <w:t>.</w:t>
      </w:r>
      <w:r w:rsidR="00061422" w:rsidRPr="001060E5">
        <w:rPr>
          <w:rFonts w:cstheme="minorHAnsi"/>
          <w:sz w:val="24"/>
          <w:szCs w:val="24"/>
        </w:rPr>
        <w:t xml:space="preserve"> </w:t>
      </w:r>
      <w:proofErr w:type="gramStart"/>
      <w:r w:rsidR="00061422" w:rsidRPr="001060E5">
        <w:rPr>
          <w:rFonts w:cstheme="minorHAnsi"/>
          <w:sz w:val="24"/>
          <w:szCs w:val="24"/>
        </w:rPr>
        <w:t>Thus</w:t>
      </w:r>
      <w:proofErr w:type="gramEnd"/>
      <w:r w:rsidRPr="001060E5">
        <w:rPr>
          <w:rFonts w:cstheme="minorHAnsi"/>
          <w:sz w:val="24"/>
          <w:szCs w:val="24"/>
        </w:rPr>
        <w:t xml:space="preserve"> it becomes clear that</w:t>
      </w:r>
      <w:r w:rsidR="000C01D3">
        <w:rPr>
          <w:rFonts w:cstheme="minorHAnsi"/>
          <w:sz w:val="24"/>
          <w:szCs w:val="24"/>
        </w:rPr>
        <w:t xml:space="preserve"> we can use the</w:t>
      </w:r>
      <w:r w:rsidRPr="001060E5">
        <w:rPr>
          <w:rFonts w:cstheme="minorHAnsi"/>
          <w:sz w:val="24"/>
          <w:szCs w:val="24"/>
        </w:rPr>
        <w:t xml:space="preserve"> new technology</w:t>
      </w:r>
      <w:r w:rsidR="000C01D3">
        <w:rPr>
          <w:rFonts w:cstheme="minorHAnsi"/>
          <w:sz w:val="24"/>
          <w:szCs w:val="24"/>
        </w:rPr>
        <w:t xml:space="preserve"> to</w:t>
      </w:r>
      <w:r w:rsidRPr="001060E5">
        <w:rPr>
          <w:rFonts w:cstheme="minorHAnsi"/>
          <w:sz w:val="24"/>
          <w:szCs w:val="24"/>
        </w:rPr>
        <w:t xml:space="preserve"> build a resilient logistic</w:t>
      </w:r>
      <w:r w:rsidR="002A031A">
        <w:rPr>
          <w:rFonts w:cstheme="minorHAnsi"/>
          <w:sz w:val="24"/>
          <w:szCs w:val="24"/>
        </w:rPr>
        <w:t>s</w:t>
      </w:r>
      <w:r w:rsidRPr="001060E5">
        <w:rPr>
          <w:rFonts w:cstheme="minorHAnsi"/>
          <w:sz w:val="24"/>
          <w:szCs w:val="24"/>
        </w:rPr>
        <w:t xml:space="preserve"> environment. In this paper, we are integrating technology and supply chain logistics to </w:t>
      </w:r>
      <w:r w:rsidR="000C01D3">
        <w:rPr>
          <w:rFonts w:cstheme="minorHAnsi"/>
          <w:sz w:val="24"/>
          <w:szCs w:val="24"/>
        </w:rPr>
        <w:t>propose</w:t>
      </w:r>
      <w:r w:rsidRPr="001060E5">
        <w:rPr>
          <w:rFonts w:cstheme="minorHAnsi"/>
          <w:sz w:val="24"/>
          <w:szCs w:val="24"/>
        </w:rPr>
        <w:t xml:space="preserve"> the idea of </w:t>
      </w:r>
      <w:r w:rsidR="00B22D5A" w:rsidRPr="001060E5">
        <w:rPr>
          <w:rFonts w:cstheme="minorHAnsi"/>
          <w:sz w:val="24"/>
          <w:szCs w:val="24"/>
        </w:rPr>
        <w:t>a</w:t>
      </w:r>
      <w:r w:rsidR="004C0D52" w:rsidRPr="001060E5">
        <w:rPr>
          <w:rFonts w:cstheme="minorHAnsi"/>
          <w:sz w:val="24"/>
          <w:szCs w:val="24"/>
        </w:rPr>
        <w:t xml:space="preserve"> </w:t>
      </w:r>
      <w:r w:rsidRPr="001060E5">
        <w:rPr>
          <w:rFonts w:cstheme="minorHAnsi"/>
          <w:sz w:val="24"/>
          <w:szCs w:val="24"/>
        </w:rPr>
        <w:t>resilient logistic</w:t>
      </w:r>
      <w:r w:rsidR="000C01D3">
        <w:rPr>
          <w:rFonts w:cstheme="minorHAnsi"/>
          <w:sz w:val="24"/>
          <w:szCs w:val="24"/>
        </w:rPr>
        <w:t>s</w:t>
      </w:r>
      <w:r w:rsidRPr="001060E5">
        <w:rPr>
          <w:rFonts w:cstheme="minorHAnsi"/>
          <w:sz w:val="24"/>
          <w:szCs w:val="24"/>
        </w:rPr>
        <w:t xml:space="preserve"> system during the pandemic. We study different barriers </w:t>
      </w:r>
      <w:r w:rsidR="000C01D3">
        <w:rPr>
          <w:rFonts w:cstheme="minorHAnsi"/>
          <w:sz w:val="24"/>
          <w:szCs w:val="24"/>
        </w:rPr>
        <w:t>to</w:t>
      </w:r>
      <w:r w:rsidRPr="001060E5">
        <w:rPr>
          <w:rFonts w:cstheme="minorHAnsi"/>
          <w:sz w:val="24"/>
          <w:szCs w:val="24"/>
        </w:rPr>
        <w:t xml:space="preserve"> technological transformation in the logistic</w:t>
      </w:r>
      <w:r w:rsidR="000C01D3">
        <w:rPr>
          <w:rFonts w:cstheme="minorHAnsi"/>
          <w:sz w:val="24"/>
          <w:szCs w:val="24"/>
        </w:rPr>
        <w:t>s</w:t>
      </w:r>
      <w:r w:rsidRPr="001060E5">
        <w:rPr>
          <w:rFonts w:cstheme="minorHAnsi"/>
          <w:sz w:val="24"/>
          <w:szCs w:val="24"/>
        </w:rPr>
        <w:t xml:space="preserve"> system and try to find </w:t>
      </w:r>
      <w:r w:rsidR="000C01D3">
        <w:rPr>
          <w:rFonts w:cstheme="minorHAnsi"/>
          <w:sz w:val="24"/>
          <w:szCs w:val="24"/>
        </w:rPr>
        <w:t>a</w:t>
      </w:r>
      <w:r w:rsidRPr="001060E5">
        <w:rPr>
          <w:rFonts w:cstheme="minorHAnsi"/>
          <w:sz w:val="24"/>
          <w:szCs w:val="24"/>
        </w:rPr>
        <w:t xml:space="preserve"> strategy to deal with </w:t>
      </w:r>
      <w:r w:rsidR="00B22D5A" w:rsidRPr="001060E5">
        <w:rPr>
          <w:rFonts w:cstheme="minorHAnsi"/>
          <w:sz w:val="24"/>
          <w:szCs w:val="24"/>
        </w:rPr>
        <w:t>such</w:t>
      </w:r>
      <w:r w:rsidR="004C0D52" w:rsidRPr="001060E5">
        <w:rPr>
          <w:rFonts w:cstheme="minorHAnsi"/>
          <w:sz w:val="24"/>
          <w:szCs w:val="24"/>
        </w:rPr>
        <w:t xml:space="preserve"> </w:t>
      </w:r>
      <w:r w:rsidRPr="001060E5">
        <w:rPr>
          <w:rFonts w:cstheme="minorHAnsi"/>
          <w:sz w:val="24"/>
          <w:szCs w:val="24"/>
        </w:rPr>
        <w:t xml:space="preserve">barriers. </w:t>
      </w:r>
    </w:p>
    <w:p w14:paraId="10F3A37C" w14:textId="77777777" w:rsidR="00530568" w:rsidRPr="001060E5" w:rsidRDefault="00530568" w:rsidP="001060E5">
      <w:pPr>
        <w:spacing w:line="276" w:lineRule="auto"/>
        <w:jc w:val="both"/>
        <w:rPr>
          <w:rFonts w:cstheme="minorHAnsi"/>
          <w:sz w:val="24"/>
          <w:szCs w:val="24"/>
          <w:shd w:val="clear" w:color="auto" w:fill="FFFFFF"/>
        </w:rPr>
      </w:pPr>
    </w:p>
    <w:p w14:paraId="6DD39733" w14:textId="77777777" w:rsidR="00530568" w:rsidRPr="001060E5" w:rsidRDefault="00530568" w:rsidP="001060E5">
      <w:pPr>
        <w:spacing w:after="0" w:line="276" w:lineRule="auto"/>
        <w:rPr>
          <w:rFonts w:cstheme="minorHAnsi"/>
          <w:b/>
          <w:bCs/>
          <w:i/>
          <w:iCs/>
          <w:sz w:val="24"/>
          <w:szCs w:val="24"/>
        </w:rPr>
      </w:pPr>
      <w:bookmarkStart w:id="2" w:name="_Hlk39333708"/>
      <w:r w:rsidRPr="001060E5">
        <w:rPr>
          <w:rFonts w:cstheme="minorHAnsi"/>
          <w:b/>
          <w:bCs/>
          <w:i/>
          <w:iCs/>
          <w:sz w:val="24"/>
          <w:szCs w:val="24"/>
        </w:rPr>
        <w:t xml:space="preserve">3. Research Methodology </w:t>
      </w:r>
    </w:p>
    <w:p w14:paraId="695C607B" w14:textId="2CE6425C" w:rsidR="00530568" w:rsidRPr="001060E5" w:rsidRDefault="000C01D3" w:rsidP="001060E5">
      <w:pPr>
        <w:spacing w:after="0" w:line="276" w:lineRule="auto"/>
        <w:jc w:val="both"/>
        <w:rPr>
          <w:rFonts w:eastAsia="Calibri" w:cstheme="minorHAnsi"/>
          <w:sz w:val="24"/>
          <w:szCs w:val="24"/>
          <w:lang w:val="en-US" w:bidi="ar-SA"/>
        </w:rPr>
      </w:pPr>
      <w:r>
        <w:rPr>
          <w:rFonts w:eastAsia="Calibri" w:cstheme="minorHAnsi"/>
          <w:sz w:val="24"/>
          <w:szCs w:val="24"/>
          <w:lang w:val="en-US" w:bidi="ar-SA"/>
        </w:rPr>
        <w:t>A m</w:t>
      </w:r>
      <w:r w:rsidR="00530568" w:rsidRPr="001060E5">
        <w:rPr>
          <w:rFonts w:eastAsia="Calibri" w:cstheme="minorHAnsi"/>
          <w:sz w:val="24"/>
          <w:szCs w:val="24"/>
          <w:lang w:val="en-US" w:bidi="ar-SA"/>
        </w:rPr>
        <w:t xml:space="preserve">ulti-case study methodology is </w:t>
      </w:r>
      <w:proofErr w:type="spellStart"/>
      <w:r w:rsidR="00530568" w:rsidRPr="001060E5">
        <w:rPr>
          <w:rFonts w:eastAsia="Calibri" w:cstheme="minorHAnsi"/>
          <w:sz w:val="24"/>
          <w:szCs w:val="24"/>
          <w:lang w:val="en-US" w:bidi="ar-SA"/>
        </w:rPr>
        <w:t>utili</w:t>
      </w:r>
      <w:r w:rsidR="005E50EF" w:rsidRPr="001060E5">
        <w:rPr>
          <w:rFonts w:eastAsia="Calibri" w:cstheme="minorHAnsi"/>
          <w:sz w:val="24"/>
          <w:szCs w:val="24"/>
          <w:lang w:val="en-US" w:bidi="ar-SA"/>
        </w:rPr>
        <w:t>s</w:t>
      </w:r>
      <w:r w:rsidR="00530568" w:rsidRPr="001060E5">
        <w:rPr>
          <w:rFonts w:eastAsia="Calibri" w:cstheme="minorHAnsi"/>
          <w:sz w:val="24"/>
          <w:szCs w:val="24"/>
          <w:lang w:val="en-US" w:bidi="ar-SA"/>
        </w:rPr>
        <w:t>ed</w:t>
      </w:r>
      <w:proofErr w:type="spellEnd"/>
      <w:r w:rsidR="00530568" w:rsidRPr="001060E5">
        <w:rPr>
          <w:rFonts w:eastAsia="Calibri" w:cstheme="minorHAnsi"/>
          <w:sz w:val="24"/>
          <w:szCs w:val="24"/>
          <w:lang w:val="en-US" w:bidi="ar-SA"/>
        </w:rPr>
        <w:t xml:space="preserve"> in this study. The Bayesian best</w:t>
      </w:r>
      <w:r w:rsidR="0069788F" w:rsidRPr="001060E5">
        <w:rPr>
          <w:rFonts w:eastAsia="Calibri" w:cstheme="minorHAnsi"/>
          <w:sz w:val="24"/>
          <w:szCs w:val="24"/>
          <w:lang w:val="en-US" w:bidi="ar-SA"/>
        </w:rPr>
        <w:t>-</w:t>
      </w:r>
      <w:r w:rsidR="00530568" w:rsidRPr="001060E5">
        <w:rPr>
          <w:rFonts w:eastAsia="Calibri" w:cstheme="minorHAnsi"/>
          <w:sz w:val="24"/>
          <w:szCs w:val="24"/>
          <w:lang w:val="en-US" w:bidi="ar-SA"/>
        </w:rPr>
        <w:t xml:space="preserve">worst method (BBWM) is used to </w:t>
      </w:r>
      <w:proofErr w:type="spellStart"/>
      <w:r w:rsidR="00530568" w:rsidRPr="001060E5">
        <w:rPr>
          <w:rFonts w:eastAsia="Calibri" w:cstheme="minorHAnsi"/>
          <w:sz w:val="24"/>
          <w:szCs w:val="24"/>
          <w:lang w:val="en-US" w:bidi="ar-SA"/>
        </w:rPr>
        <w:t>prioriti</w:t>
      </w:r>
      <w:r w:rsidR="005E50EF" w:rsidRPr="001060E5">
        <w:rPr>
          <w:rFonts w:eastAsia="Calibri" w:cstheme="minorHAnsi"/>
          <w:sz w:val="24"/>
          <w:szCs w:val="24"/>
          <w:lang w:val="en-US" w:bidi="ar-SA"/>
        </w:rPr>
        <w:t>s</w:t>
      </w:r>
      <w:r w:rsidR="00530568" w:rsidRPr="001060E5">
        <w:rPr>
          <w:rFonts w:eastAsia="Calibri" w:cstheme="minorHAnsi"/>
          <w:sz w:val="24"/>
          <w:szCs w:val="24"/>
          <w:lang w:val="en-US" w:bidi="ar-SA"/>
        </w:rPr>
        <w:t>e</w:t>
      </w:r>
      <w:proofErr w:type="spellEnd"/>
      <w:r w:rsidR="00530568" w:rsidRPr="001060E5">
        <w:rPr>
          <w:rFonts w:eastAsia="Calibri" w:cstheme="minorHAnsi"/>
          <w:sz w:val="24"/>
          <w:szCs w:val="24"/>
          <w:lang w:val="en-US" w:bidi="ar-SA"/>
        </w:rPr>
        <w:t xml:space="preserve"> the barriers</w:t>
      </w:r>
      <w:r w:rsidR="00764F83" w:rsidRPr="001060E5">
        <w:rPr>
          <w:rFonts w:eastAsia="Calibri" w:cstheme="minorHAnsi"/>
          <w:sz w:val="24"/>
          <w:szCs w:val="24"/>
          <w:lang w:val="en-US" w:bidi="ar-SA"/>
        </w:rPr>
        <w:t xml:space="preserve"> and strategies</w:t>
      </w:r>
      <w:r w:rsidR="004C0D52" w:rsidRPr="001060E5">
        <w:rPr>
          <w:rFonts w:eastAsia="Calibri" w:cstheme="minorHAnsi"/>
          <w:sz w:val="24"/>
          <w:szCs w:val="24"/>
          <w:lang w:val="en-US" w:bidi="ar-SA"/>
        </w:rPr>
        <w:t xml:space="preserve"> </w:t>
      </w:r>
      <w:r w:rsidR="00D4060D" w:rsidRPr="001060E5">
        <w:rPr>
          <w:rFonts w:eastAsia="Calibri" w:cstheme="minorHAnsi"/>
          <w:sz w:val="24"/>
          <w:szCs w:val="24"/>
          <w:lang w:val="en-US" w:bidi="ar-SA"/>
        </w:rPr>
        <w:t>for</w:t>
      </w:r>
      <w:r w:rsidR="004C0D52" w:rsidRPr="001060E5">
        <w:rPr>
          <w:rFonts w:eastAsia="Calibri" w:cstheme="minorHAnsi"/>
          <w:sz w:val="24"/>
          <w:szCs w:val="24"/>
          <w:lang w:val="en-US" w:bidi="ar-SA"/>
        </w:rPr>
        <w:t xml:space="preserve"> </w:t>
      </w:r>
      <w:r w:rsidR="00530568" w:rsidRPr="001060E5">
        <w:rPr>
          <w:rFonts w:eastAsia="Calibri" w:cstheme="minorHAnsi"/>
          <w:sz w:val="24"/>
          <w:szCs w:val="24"/>
          <w:lang w:val="en-US" w:bidi="ar-SA"/>
        </w:rPr>
        <w:t>innovative technologies.</w:t>
      </w:r>
    </w:p>
    <w:p w14:paraId="17EE50B0" w14:textId="77777777" w:rsidR="001313AB" w:rsidRPr="001060E5" w:rsidRDefault="001313AB" w:rsidP="001060E5">
      <w:pPr>
        <w:spacing w:after="0" w:line="276" w:lineRule="auto"/>
        <w:jc w:val="both"/>
        <w:rPr>
          <w:rFonts w:eastAsia="Calibri" w:cstheme="minorHAnsi"/>
          <w:sz w:val="24"/>
          <w:szCs w:val="24"/>
          <w:lang w:val="en-US" w:bidi="ar-SA"/>
        </w:rPr>
      </w:pPr>
    </w:p>
    <w:bookmarkEnd w:id="2"/>
    <w:p w14:paraId="2C9A2909" w14:textId="77777777" w:rsidR="00530568" w:rsidRPr="001060E5" w:rsidRDefault="00530568" w:rsidP="001060E5">
      <w:pPr>
        <w:spacing w:after="200" w:line="276" w:lineRule="auto"/>
        <w:jc w:val="both"/>
        <w:rPr>
          <w:rFonts w:eastAsia="Calibri" w:cstheme="minorHAnsi"/>
          <w:i/>
          <w:iCs/>
          <w:sz w:val="24"/>
          <w:szCs w:val="24"/>
          <w:lang w:val="en-US" w:bidi="ar-SA"/>
        </w:rPr>
      </w:pPr>
      <w:r w:rsidRPr="001060E5">
        <w:rPr>
          <w:rFonts w:eastAsia="Calibri" w:cstheme="minorHAnsi"/>
          <w:i/>
          <w:iCs/>
          <w:sz w:val="24"/>
          <w:szCs w:val="24"/>
          <w:lang w:val="en-US" w:bidi="ar-SA"/>
        </w:rPr>
        <w:t>3.1 The Bayesian Best-Worst Method (BBWM)</w:t>
      </w:r>
    </w:p>
    <w:p w14:paraId="3125017B" w14:textId="7D6F14D9" w:rsidR="00530568" w:rsidRPr="001060E5" w:rsidRDefault="00530568" w:rsidP="001060E5">
      <w:pPr>
        <w:spacing w:after="0" w:line="276" w:lineRule="auto"/>
        <w:jc w:val="both"/>
        <w:rPr>
          <w:rFonts w:eastAsia="Calibri" w:cstheme="minorHAnsi"/>
          <w:sz w:val="24"/>
          <w:szCs w:val="24"/>
          <w:lang w:val="en-US" w:bidi="ar-SA"/>
        </w:rPr>
      </w:pPr>
      <w:r w:rsidRPr="001060E5">
        <w:rPr>
          <w:rFonts w:eastAsia="Calibri" w:cstheme="minorHAnsi"/>
          <w:sz w:val="24"/>
          <w:szCs w:val="24"/>
          <w:lang w:val="en-US" w:bidi="ar-SA"/>
        </w:rPr>
        <w:t xml:space="preserve">As mentioned above, BBWM is used to </w:t>
      </w:r>
      <w:proofErr w:type="spellStart"/>
      <w:r w:rsidRPr="001060E5">
        <w:rPr>
          <w:rFonts w:eastAsia="Calibri" w:cstheme="minorHAnsi"/>
          <w:sz w:val="24"/>
          <w:szCs w:val="24"/>
          <w:lang w:val="en-US" w:bidi="ar-SA"/>
        </w:rPr>
        <w:t>prioriti</w:t>
      </w:r>
      <w:r w:rsidR="005E50EF" w:rsidRPr="001060E5">
        <w:rPr>
          <w:rFonts w:eastAsia="Calibri" w:cstheme="minorHAnsi"/>
          <w:sz w:val="24"/>
          <w:szCs w:val="24"/>
          <w:lang w:val="en-US" w:bidi="ar-SA"/>
        </w:rPr>
        <w:t>s</w:t>
      </w:r>
      <w:r w:rsidRPr="001060E5">
        <w:rPr>
          <w:rFonts w:eastAsia="Calibri" w:cstheme="minorHAnsi"/>
          <w:sz w:val="24"/>
          <w:szCs w:val="24"/>
          <w:lang w:val="en-US" w:bidi="ar-SA"/>
        </w:rPr>
        <w:t>e</w:t>
      </w:r>
      <w:proofErr w:type="spellEnd"/>
      <w:r w:rsidRPr="001060E5">
        <w:rPr>
          <w:rFonts w:eastAsia="Calibri" w:cstheme="minorHAnsi"/>
          <w:sz w:val="24"/>
          <w:szCs w:val="24"/>
          <w:lang w:val="en-US" w:bidi="ar-SA"/>
        </w:rPr>
        <w:t xml:space="preserve"> the barriers</w:t>
      </w:r>
      <w:r w:rsidR="00754181" w:rsidRPr="001060E5">
        <w:rPr>
          <w:rFonts w:eastAsia="Calibri" w:cstheme="minorHAnsi"/>
          <w:sz w:val="24"/>
          <w:szCs w:val="24"/>
          <w:lang w:val="en-US" w:bidi="ar-SA"/>
        </w:rPr>
        <w:t xml:space="preserve"> and strategies </w:t>
      </w:r>
      <w:r w:rsidR="00D4060D" w:rsidRPr="001060E5">
        <w:rPr>
          <w:rFonts w:eastAsia="Calibri" w:cstheme="minorHAnsi"/>
          <w:sz w:val="24"/>
          <w:szCs w:val="24"/>
          <w:lang w:val="en-US" w:bidi="ar-SA"/>
        </w:rPr>
        <w:t>for</w:t>
      </w:r>
      <w:r w:rsidR="004C0D52" w:rsidRPr="001060E5">
        <w:rPr>
          <w:rFonts w:eastAsia="Calibri" w:cstheme="minorHAnsi"/>
          <w:sz w:val="24"/>
          <w:szCs w:val="24"/>
          <w:lang w:val="en-US" w:bidi="ar-SA"/>
        </w:rPr>
        <w:t xml:space="preserve"> </w:t>
      </w:r>
      <w:r w:rsidR="00754181" w:rsidRPr="001060E5">
        <w:rPr>
          <w:rFonts w:eastAsia="Calibri" w:cstheme="minorHAnsi"/>
          <w:sz w:val="24"/>
          <w:szCs w:val="24"/>
          <w:lang w:val="en-US" w:bidi="ar-SA"/>
        </w:rPr>
        <w:t>innovative technologies</w:t>
      </w:r>
      <w:r w:rsidRPr="001060E5">
        <w:rPr>
          <w:rFonts w:eastAsia="Calibri" w:cstheme="minorHAnsi"/>
          <w:sz w:val="24"/>
          <w:szCs w:val="24"/>
          <w:lang w:val="en-US" w:bidi="ar-SA"/>
        </w:rPr>
        <w:t xml:space="preserve">. The simple BWM is </w:t>
      </w:r>
      <w:r w:rsidR="00DF5FD6" w:rsidRPr="001060E5">
        <w:rPr>
          <w:rFonts w:eastAsia="Calibri" w:cstheme="minorHAnsi"/>
          <w:sz w:val="24"/>
          <w:szCs w:val="24"/>
          <w:lang w:val="en-US" w:bidi="ar-SA"/>
        </w:rPr>
        <w:t>comparable</w:t>
      </w:r>
      <w:r w:rsidRPr="001060E5">
        <w:rPr>
          <w:rFonts w:eastAsia="Calibri" w:cstheme="minorHAnsi"/>
          <w:sz w:val="24"/>
          <w:szCs w:val="24"/>
          <w:lang w:val="en-US" w:bidi="ar-SA"/>
        </w:rPr>
        <w:t xml:space="preserve"> to </w:t>
      </w:r>
      <w:r w:rsidR="0069788F" w:rsidRPr="001060E5">
        <w:rPr>
          <w:rFonts w:eastAsia="Calibri" w:cstheme="minorHAnsi"/>
          <w:sz w:val="24"/>
          <w:szCs w:val="24"/>
          <w:lang w:val="en-US" w:bidi="ar-SA"/>
        </w:rPr>
        <w:t xml:space="preserve">the </w:t>
      </w:r>
      <w:r w:rsidRPr="001060E5">
        <w:rPr>
          <w:rFonts w:eastAsia="Calibri" w:cstheme="minorHAnsi"/>
          <w:sz w:val="24"/>
          <w:szCs w:val="24"/>
          <w:lang w:val="en-US" w:bidi="ar-SA"/>
        </w:rPr>
        <w:t>Analytical Hierarchy Process (AHP) in that it uses the same 9-point scale for pairwise comparison among the criteria</w:t>
      </w:r>
      <w:r w:rsidR="00D4060D" w:rsidRPr="001060E5">
        <w:rPr>
          <w:rFonts w:eastAsia="Calibri" w:cstheme="minorHAnsi"/>
          <w:sz w:val="24"/>
          <w:szCs w:val="24"/>
          <w:lang w:val="en-US" w:bidi="ar-SA"/>
        </w:rPr>
        <w:t>,</w:t>
      </w:r>
      <w:r w:rsidRPr="001060E5">
        <w:rPr>
          <w:rFonts w:eastAsia="Calibri" w:cstheme="minorHAnsi"/>
          <w:sz w:val="24"/>
          <w:szCs w:val="24"/>
          <w:lang w:val="en-US" w:bidi="ar-SA"/>
        </w:rPr>
        <w:t xml:space="preserve"> and calculation of criteria weights. </w:t>
      </w:r>
      <w:r w:rsidR="000C01D3">
        <w:rPr>
          <w:rFonts w:eastAsia="Calibri" w:cstheme="minorHAnsi"/>
          <w:sz w:val="24"/>
          <w:szCs w:val="24"/>
          <w:lang w:val="en-US" w:bidi="ar-SA"/>
        </w:rPr>
        <w:t>However</w:t>
      </w:r>
      <w:r w:rsidRPr="001060E5">
        <w:rPr>
          <w:rFonts w:eastAsia="Calibri" w:cstheme="minorHAnsi"/>
          <w:sz w:val="24"/>
          <w:szCs w:val="24"/>
          <w:lang w:val="en-US" w:bidi="ar-SA"/>
        </w:rPr>
        <w:t xml:space="preserve">, BWM first identifies </w:t>
      </w:r>
      <w:r w:rsidR="000C01D3">
        <w:rPr>
          <w:rFonts w:eastAsia="Calibri" w:cstheme="minorHAnsi"/>
          <w:sz w:val="24"/>
          <w:szCs w:val="24"/>
          <w:lang w:val="en-US" w:bidi="ar-SA"/>
        </w:rPr>
        <w:t xml:space="preserve">the </w:t>
      </w:r>
      <w:r w:rsidRPr="001060E5">
        <w:rPr>
          <w:rFonts w:eastAsia="Calibri" w:cstheme="minorHAnsi"/>
          <w:sz w:val="24"/>
          <w:szCs w:val="24"/>
          <w:lang w:val="en-US" w:bidi="ar-SA"/>
        </w:rPr>
        <w:t>best and worst criteria among the set of criteria</w:t>
      </w:r>
      <w:r w:rsidR="00D4060D" w:rsidRPr="001060E5">
        <w:rPr>
          <w:rFonts w:eastAsia="Calibri" w:cstheme="minorHAnsi"/>
          <w:sz w:val="24"/>
          <w:szCs w:val="24"/>
          <w:lang w:val="en-US" w:bidi="ar-SA"/>
        </w:rPr>
        <w:t>,</w:t>
      </w:r>
      <w:r w:rsidRPr="001060E5">
        <w:rPr>
          <w:rFonts w:eastAsia="Calibri" w:cstheme="minorHAnsi"/>
          <w:sz w:val="24"/>
          <w:szCs w:val="24"/>
          <w:lang w:val="en-US" w:bidi="ar-SA"/>
        </w:rPr>
        <w:t xml:space="preserve"> and then </w:t>
      </w:r>
      <w:r w:rsidR="000C01D3">
        <w:rPr>
          <w:rFonts w:eastAsia="Calibri" w:cstheme="minorHAnsi"/>
          <w:sz w:val="24"/>
          <w:szCs w:val="24"/>
          <w:lang w:val="en-US" w:bidi="ar-SA"/>
        </w:rPr>
        <w:t>performs</w:t>
      </w:r>
      <w:r w:rsidRPr="001060E5">
        <w:rPr>
          <w:rFonts w:eastAsia="Calibri" w:cstheme="minorHAnsi"/>
          <w:sz w:val="24"/>
          <w:szCs w:val="24"/>
          <w:lang w:val="en-US" w:bidi="ar-SA"/>
        </w:rPr>
        <w:t xml:space="preserve"> comparison</w:t>
      </w:r>
      <w:r w:rsidR="000C01D3">
        <w:rPr>
          <w:rFonts w:eastAsia="Calibri" w:cstheme="minorHAnsi"/>
          <w:sz w:val="24"/>
          <w:szCs w:val="24"/>
          <w:lang w:val="en-US" w:bidi="ar-SA"/>
        </w:rPr>
        <w:t>s</w:t>
      </w:r>
      <w:r w:rsidRPr="001060E5">
        <w:rPr>
          <w:rFonts w:eastAsia="Calibri" w:cstheme="minorHAnsi"/>
          <w:sz w:val="24"/>
          <w:szCs w:val="24"/>
          <w:lang w:val="en-US" w:bidi="ar-SA"/>
        </w:rPr>
        <w:t xml:space="preserve"> among </w:t>
      </w:r>
      <w:r w:rsidR="000C01D3">
        <w:rPr>
          <w:rFonts w:eastAsia="Calibri" w:cstheme="minorHAnsi"/>
          <w:sz w:val="24"/>
          <w:szCs w:val="24"/>
          <w:lang w:val="en-US" w:bidi="ar-SA"/>
        </w:rPr>
        <w:t xml:space="preserve">the </w:t>
      </w:r>
      <w:r w:rsidRPr="001060E5">
        <w:rPr>
          <w:rFonts w:eastAsia="Calibri" w:cstheme="minorHAnsi"/>
          <w:sz w:val="24"/>
          <w:szCs w:val="24"/>
          <w:lang w:val="en-US" w:bidi="ar-SA"/>
        </w:rPr>
        <w:t xml:space="preserve">best-to-others and others-to-worst criteria. It is also better than AHP in that it provides more consistent results using fewer pairwise comparisons </w:t>
      </w:r>
      <w:r w:rsidR="000C01D3">
        <w:rPr>
          <w:rFonts w:eastAsia="Calibri" w:cstheme="minorHAnsi"/>
          <w:sz w:val="24"/>
          <w:szCs w:val="24"/>
          <w:lang w:val="en-US" w:bidi="ar-SA"/>
        </w:rPr>
        <w:t>than are required for</w:t>
      </w:r>
      <w:r w:rsidRPr="001060E5">
        <w:rPr>
          <w:rFonts w:eastAsia="Calibri" w:cstheme="minorHAnsi"/>
          <w:sz w:val="24"/>
          <w:szCs w:val="24"/>
          <w:lang w:val="en-US" w:bidi="ar-SA"/>
        </w:rPr>
        <w:t xml:space="preserve"> AHP (Rezaei, 2015). Over</w:t>
      </w:r>
      <w:r w:rsidR="00B70527" w:rsidRPr="001060E5">
        <w:rPr>
          <w:rFonts w:eastAsia="Calibri" w:cstheme="minorHAnsi"/>
          <w:sz w:val="24"/>
          <w:szCs w:val="24"/>
          <w:lang w:val="en-US" w:bidi="ar-SA"/>
        </w:rPr>
        <w:t xml:space="preserve"> </w:t>
      </w:r>
      <w:r w:rsidRPr="001060E5">
        <w:rPr>
          <w:rFonts w:eastAsia="Calibri" w:cstheme="minorHAnsi"/>
          <w:sz w:val="24"/>
          <w:szCs w:val="24"/>
          <w:lang w:val="en-US" w:bidi="ar-SA"/>
        </w:rPr>
        <w:t>time, BWM has gained importance among researchers across the world</w:t>
      </w:r>
      <w:r w:rsidR="0069788F" w:rsidRPr="001060E5">
        <w:rPr>
          <w:rFonts w:eastAsia="Calibri" w:cstheme="minorHAnsi"/>
          <w:sz w:val="24"/>
          <w:szCs w:val="24"/>
          <w:lang w:val="en-US" w:bidi="ar-SA"/>
        </w:rPr>
        <w:t>,</w:t>
      </w:r>
      <w:r w:rsidRPr="001060E5">
        <w:rPr>
          <w:rFonts w:eastAsia="Calibri" w:cstheme="minorHAnsi"/>
          <w:sz w:val="24"/>
          <w:szCs w:val="24"/>
          <w:lang w:val="en-US" w:bidi="ar-SA"/>
        </w:rPr>
        <w:t xml:space="preserve"> and more and more researchers have started applying BWM in their works. Some important </w:t>
      </w:r>
      <w:r w:rsidR="00B70527" w:rsidRPr="001060E5">
        <w:rPr>
          <w:rFonts w:eastAsia="Calibri" w:cstheme="minorHAnsi"/>
          <w:sz w:val="24"/>
          <w:szCs w:val="24"/>
          <w:lang w:val="en-US" w:bidi="ar-SA"/>
        </w:rPr>
        <w:t xml:space="preserve">studies mentioning </w:t>
      </w:r>
      <w:r w:rsidRPr="001060E5">
        <w:rPr>
          <w:rFonts w:eastAsia="Calibri" w:cstheme="minorHAnsi"/>
          <w:sz w:val="24"/>
          <w:szCs w:val="24"/>
          <w:lang w:val="en-US" w:bidi="ar-SA"/>
        </w:rPr>
        <w:t>applications of BWM include Gupta and Barua</w:t>
      </w:r>
      <w:r w:rsidR="000C01D3">
        <w:rPr>
          <w:rFonts w:eastAsia="Calibri" w:cstheme="minorHAnsi"/>
          <w:sz w:val="24"/>
          <w:szCs w:val="24"/>
          <w:lang w:val="en-US" w:bidi="ar-SA"/>
        </w:rPr>
        <w:t xml:space="preserve"> (</w:t>
      </w:r>
      <w:r w:rsidRPr="001060E5">
        <w:rPr>
          <w:rFonts w:eastAsia="Calibri" w:cstheme="minorHAnsi"/>
          <w:sz w:val="24"/>
          <w:szCs w:val="24"/>
          <w:lang w:val="en-US" w:bidi="ar-SA"/>
        </w:rPr>
        <w:t>2017</w:t>
      </w:r>
      <w:r w:rsidR="000C01D3">
        <w:rPr>
          <w:rFonts w:eastAsia="Calibri" w:cstheme="minorHAnsi"/>
          <w:sz w:val="24"/>
          <w:szCs w:val="24"/>
          <w:lang w:val="en-US" w:bidi="ar-SA"/>
        </w:rPr>
        <w:t>)</w:t>
      </w:r>
      <w:r w:rsidRPr="001060E5">
        <w:rPr>
          <w:rFonts w:eastAsia="Calibri" w:cstheme="minorHAnsi"/>
          <w:sz w:val="24"/>
          <w:szCs w:val="24"/>
          <w:lang w:val="en-US" w:bidi="ar-SA"/>
        </w:rPr>
        <w:t xml:space="preserve"> </w:t>
      </w:r>
      <w:r w:rsidR="000C01D3">
        <w:rPr>
          <w:rFonts w:eastAsia="Calibri" w:cstheme="minorHAnsi"/>
          <w:sz w:val="24"/>
          <w:szCs w:val="24"/>
          <w:lang w:val="en-US" w:bidi="ar-SA"/>
        </w:rPr>
        <w:t>on</w:t>
      </w:r>
      <w:r w:rsidRPr="001060E5">
        <w:rPr>
          <w:rFonts w:eastAsia="Calibri" w:cstheme="minorHAnsi"/>
          <w:sz w:val="24"/>
          <w:szCs w:val="24"/>
          <w:lang w:val="en-US" w:bidi="ar-SA"/>
        </w:rPr>
        <w:t xml:space="preserve"> green innovation supplier selection, </w:t>
      </w:r>
      <w:proofErr w:type="spellStart"/>
      <w:r w:rsidRPr="001060E5">
        <w:rPr>
          <w:rFonts w:eastAsia="Calibri" w:cstheme="minorHAnsi"/>
          <w:sz w:val="24"/>
          <w:szCs w:val="24"/>
          <w:lang w:val="en-US" w:bidi="ar-SA"/>
        </w:rPr>
        <w:t>Kheybari</w:t>
      </w:r>
      <w:proofErr w:type="spellEnd"/>
      <w:r w:rsidRPr="001060E5">
        <w:rPr>
          <w:rFonts w:eastAsia="Calibri" w:cstheme="minorHAnsi"/>
          <w:sz w:val="24"/>
          <w:szCs w:val="24"/>
          <w:lang w:val="en-US" w:bidi="ar-SA"/>
        </w:rPr>
        <w:t xml:space="preserve"> et al.</w:t>
      </w:r>
      <w:r w:rsidR="000C01D3">
        <w:rPr>
          <w:rFonts w:eastAsia="Calibri" w:cstheme="minorHAnsi"/>
          <w:sz w:val="24"/>
          <w:szCs w:val="24"/>
          <w:lang w:val="en-US" w:bidi="ar-SA"/>
        </w:rPr>
        <w:t xml:space="preserve"> (</w:t>
      </w:r>
      <w:r w:rsidRPr="001060E5">
        <w:rPr>
          <w:rFonts w:eastAsia="Calibri" w:cstheme="minorHAnsi"/>
          <w:sz w:val="24"/>
          <w:szCs w:val="24"/>
          <w:lang w:val="en-US" w:bidi="ar-SA"/>
        </w:rPr>
        <w:t>2019</w:t>
      </w:r>
      <w:r w:rsidR="000C01D3">
        <w:rPr>
          <w:rFonts w:eastAsia="Calibri" w:cstheme="minorHAnsi"/>
          <w:sz w:val="24"/>
          <w:szCs w:val="24"/>
          <w:lang w:val="en-US" w:bidi="ar-SA"/>
        </w:rPr>
        <w:t>)</w:t>
      </w:r>
      <w:r w:rsidRPr="001060E5">
        <w:rPr>
          <w:rFonts w:eastAsia="Calibri" w:cstheme="minorHAnsi"/>
          <w:sz w:val="24"/>
          <w:szCs w:val="24"/>
          <w:lang w:val="en-US" w:bidi="ar-SA"/>
        </w:rPr>
        <w:t xml:space="preserve"> </w:t>
      </w:r>
      <w:r w:rsidR="000C01D3">
        <w:rPr>
          <w:rFonts w:eastAsia="Calibri" w:cstheme="minorHAnsi"/>
          <w:sz w:val="24"/>
          <w:szCs w:val="24"/>
          <w:lang w:val="en-US" w:bidi="ar-SA"/>
        </w:rPr>
        <w:t>on</w:t>
      </w:r>
      <w:r w:rsidRPr="001060E5">
        <w:rPr>
          <w:rFonts w:eastAsia="Calibri" w:cstheme="minorHAnsi"/>
          <w:sz w:val="24"/>
          <w:szCs w:val="24"/>
          <w:lang w:val="en-US" w:bidi="ar-SA"/>
        </w:rPr>
        <w:t xml:space="preserve"> bioethanol facility selection, Malek and Desai </w:t>
      </w:r>
      <w:r w:rsidR="000C01D3">
        <w:rPr>
          <w:rFonts w:eastAsia="Calibri" w:cstheme="minorHAnsi"/>
          <w:sz w:val="24"/>
          <w:szCs w:val="24"/>
          <w:lang w:val="en-US" w:bidi="ar-SA"/>
        </w:rPr>
        <w:t>(</w:t>
      </w:r>
      <w:r w:rsidRPr="001060E5">
        <w:rPr>
          <w:rFonts w:eastAsia="Calibri" w:cstheme="minorHAnsi"/>
          <w:sz w:val="24"/>
          <w:szCs w:val="24"/>
          <w:lang w:val="en-US" w:bidi="ar-SA"/>
        </w:rPr>
        <w:t>2019</w:t>
      </w:r>
      <w:r w:rsidR="000C01D3">
        <w:rPr>
          <w:rFonts w:eastAsia="Calibri" w:cstheme="minorHAnsi"/>
          <w:sz w:val="24"/>
          <w:szCs w:val="24"/>
          <w:lang w:val="en-US" w:bidi="ar-SA"/>
        </w:rPr>
        <w:t>)</w:t>
      </w:r>
      <w:r w:rsidRPr="001060E5">
        <w:rPr>
          <w:rFonts w:eastAsia="Calibri" w:cstheme="minorHAnsi"/>
          <w:sz w:val="24"/>
          <w:szCs w:val="24"/>
          <w:lang w:val="en-US" w:bidi="ar-SA"/>
        </w:rPr>
        <w:t xml:space="preserve"> </w:t>
      </w:r>
      <w:r w:rsidR="000C01D3">
        <w:rPr>
          <w:rFonts w:eastAsia="Calibri" w:cstheme="minorHAnsi"/>
          <w:sz w:val="24"/>
          <w:szCs w:val="24"/>
          <w:lang w:val="en-US" w:bidi="ar-SA"/>
        </w:rPr>
        <w:t>on</w:t>
      </w:r>
      <w:r w:rsidRPr="001060E5">
        <w:rPr>
          <w:rFonts w:eastAsia="Calibri" w:cstheme="minorHAnsi"/>
          <w:sz w:val="24"/>
          <w:szCs w:val="24"/>
          <w:lang w:val="en-US" w:bidi="ar-SA"/>
        </w:rPr>
        <w:t xml:space="preserve"> sustainable manufacturing barriers </w:t>
      </w:r>
      <w:proofErr w:type="spellStart"/>
      <w:r w:rsidRPr="001060E5">
        <w:rPr>
          <w:rFonts w:eastAsia="Calibri" w:cstheme="minorHAnsi"/>
          <w:sz w:val="24"/>
          <w:szCs w:val="24"/>
          <w:lang w:val="en-US" w:bidi="ar-SA"/>
        </w:rPr>
        <w:t>prioriti</w:t>
      </w:r>
      <w:r w:rsidR="005E50EF" w:rsidRPr="001060E5">
        <w:rPr>
          <w:rFonts w:eastAsia="Calibri" w:cstheme="minorHAnsi"/>
          <w:sz w:val="24"/>
          <w:szCs w:val="24"/>
          <w:lang w:val="en-US" w:bidi="ar-SA"/>
        </w:rPr>
        <w:t>s</w:t>
      </w:r>
      <w:r w:rsidRPr="001060E5">
        <w:rPr>
          <w:rFonts w:eastAsia="Calibri" w:cstheme="minorHAnsi"/>
          <w:sz w:val="24"/>
          <w:szCs w:val="24"/>
          <w:lang w:val="en-US" w:bidi="ar-SA"/>
        </w:rPr>
        <w:t>ation</w:t>
      </w:r>
      <w:proofErr w:type="spellEnd"/>
      <w:r w:rsidRPr="001060E5">
        <w:rPr>
          <w:rFonts w:eastAsia="Calibri" w:cstheme="minorHAnsi"/>
          <w:sz w:val="24"/>
          <w:szCs w:val="24"/>
          <w:lang w:val="en-US" w:bidi="ar-SA"/>
        </w:rPr>
        <w:t>, Yadav et al.</w:t>
      </w:r>
      <w:r w:rsidR="000C01D3">
        <w:rPr>
          <w:rFonts w:eastAsia="Calibri" w:cstheme="minorHAnsi"/>
          <w:sz w:val="24"/>
          <w:szCs w:val="24"/>
          <w:lang w:val="en-US" w:bidi="ar-SA"/>
        </w:rPr>
        <w:t xml:space="preserve"> (</w:t>
      </w:r>
      <w:r w:rsidRPr="001060E5">
        <w:rPr>
          <w:rFonts w:eastAsia="Calibri" w:cstheme="minorHAnsi"/>
          <w:sz w:val="24"/>
          <w:szCs w:val="24"/>
          <w:lang w:val="en-US" w:bidi="ar-SA"/>
        </w:rPr>
        <w:t>2019</w:t>
      </w:r>
      <w:r w:rsidR="000C01D3">
        <w:rPr>
          <w:rFonts w:eastAsia="Calibri" w:cstheme="minorHAnsi"/>
          <w:sz w:val="24"/>
          <w:szCs w:val="24"/>
          <w:lang w:val="en-US" w:bidi="ar-SA"/>
        </w:rPr>
        <w:t>) on</w:t>
      </w:r>
      <w:r w:rsidRPr="001060E5">
        <w:rPr>
          <w:rFonts w:eastAsia="Calibri" w:cstheme="minorHAnsi"/>
          <w:sz w:val="24"/>
          <w:szCs w:val="24"/>
          <w:lang w:val="en-US" w:bidi="ar-SA"/>
        </w:rPr>
        <w:t xml:space="preserve"> smart cities framework evaluation</w:t>
      </w:r>
      <w:r w:rsidR="00B70527" w:rsidRPr="001060E5">
        <w:rPr>
          <w:rFonts w:eastAsia="Calibri" w:cstheme="minorHAnsi"/>
          <w:sz w:val="24"/>
          <w:szCs w:val="24"/>
          <w:lang w:val="en-US" w:bidi="ar-SA"/>
        </w:rPr>
        <w:t xml:space="preserve">, </w:t>
      </w:r>
      <w:r w:rsidRPr="001060E5">
        <w:rPr>
          <w:rFonts w:eastAsia="Calibri" w:cstheme="minorHAnsi"/>
          <w:sz w:val="24"/>
          <w:szCs w:val="24"/>
          <w:lang w:val="en-US" w:bidi="ar-SA"/>
        </w:rPr>
        <w:t>Govindan et al.</w:t>
      </w:r>
      <w:r w:rsidR="000C01D3">
        <w:rPr>
          <w:rFonts w:eastAsia="Calibri" w:cstheme="minorHAnsi"/>
          <w:sz w:val="24"/>
          <w:szCs w:val="24"/>
          <w:lang w:val="en-US" w:bidi="ar-SA"/>
        </w:rPr>
        <w:t xml:space="preserve"> (</w:t>
      </w:r>
      <w:r w:rsidRPr="001060E5">
        <w:rPr>
          <w:rFonts w:eastAsia="Calibri" w:cstheme="minorHAnsi"/>
          <w:sz w:val="24"/>
          <w:szCs w:val="24"/>
          <w:lang w:val="en-US" w:bidi="ar-SA"/>
        </w:rPr>
        <w:t>2020</w:t>
      </w:r>
      <w:r w:rsidR="000C01D3">
        <w:rPr>
          <w:rFonts w:eastAsia="Calibri" w:cstheme="minorHAnsi"/>
          <w:sz w:val="24"/>
          <w:szCs w:val="24"/>
          <w:lang w:val="en-US" w:bidi="ar-SA"/>
        </w:rPr>
        <w:t>)</w:t>
      </w:r>
      <w:r w:rsidRPr="001060E5">
        <w:rPr>
          <w:rFonts w:eastAsia="Calibri" w:cstheme="minorHAnsi"/>
          <w:sz w:val="24"/>
          <w:szCs w:val="24"/>
          <w:lang w:val="en-US" w:bidi="ar-SA"/>
        </w:rPr>
        <w:t xml:space="preserve"> </w:t>
      </w:r>
      <w:r w:rsidR="000C01D3">
        <w:rPr>
          <w:rFonts w:eastAsia="Calibri" w:cstheme="minorHAnsi"/>
          <w:sz w:val="24"/>
          <w:szCs w:val="24"/>
          <w:lang w:val="en-US" w:bidi="ar-SA"/>
        </w:rPr>
        <w:t>on</w:t>
      </w:r>
      <w:r w:rsidRPr="001060E5">
        <w:rPr>
          <w:rFonts w:eastAsia="Calibri" w:cstheme="minorHAnsi"/>
          <w:sz w:val="24"/>
          <w:szCs w:val="24"/>
          <w:lang w:val="en-US" w:bidi="ar-SA"/>
        </w:rPr>
        <w:t xml:space="preserve"> barriers to industrial sharing economy analysis</w:t>
      </w:r>
      <w:r w:rsidR="00B70527" w:rsidRPr="001060E5">
        <w:rPr>
          <w:rFonts w:eastAsia="Calibri" w:cstheme="minorHAnsi"/>
          <w:sz w:val="24"/>
          <w:szCs w:val="24"/>
          <w:lang w:val="en-US" w:bidi="ar-SA"/>
        </w:rPr>
        <w:t xml:space="preserve">, </w:t>
      </w:r>
      <w:r w:rsidRPr="001060E5">
        <w:rPr>
          <w:rFonts w:eastAsia="Calibri" w:cstheme="minorHAnsi"/>
          <w:sz w:val="24"/>
          <w:szCs w:val="24"/>
          <w:lang w:val="en-US" w:bidi="ar-SA"/>
        </w:rPr>
        <w:t>Moktadir et al.</w:t>
      </w:r>
      <w:r w:rsidR="000C01D3">
        <w:rPr>
          <w:rFonts w:eastAsia="Calibri" w:cstheme="minorHAnsi"/>
          <w:sz w:val="24"/>
          <w:szCs w:val="24"/>
          <w:lang w:val="en-US" w:bidi="ar-SA"/>
        </w:rPr>
        <w:t xml:space="preserve"> (</w:t>
      </w:r>
      <w:r w:rsidRPr="001060E5">
        <w:rPr>
          <w:rFonts w:eastAsia="Calibri" w:cstheme="minorHAnsi"/>
          <w:sz w:val="24"/>
          <w:szCs w:val="24"/>
          <w:lang w:val="en-US" w:bidi="ar-SA"/>
        </w:rPr>
        <w:t>20</w:t>
      </w:r>
      <w:r w:rsidR="003C1378" w:rsidRPr="001060E5">
        <w:rPr>
          <w:rFonts w:eastAsia="Calibri" w:cstheme="minorHAnsi"/>
          <w:sz w:val="24"/>
          <w:szCs w:val="24"/>
          <w:lang w:val="en-US" w:bidi="ar-SA"/>
        </w:rPr>
        <w:t>19</w:t>
      </w:r>
      <w:r w:rsidR="000C01D3">
        <w:rPr>
          <w:rFonts w:eastAsia="Calibri" w:cstheme="minorHAnsi"/>
          <w:sz w:val="24"/>
          <w:szCs w:val="24"/>
          <w:lang w:val="en-US" w:bidi="ar-SA"/>
        </w:rPr>
        <w:t>)</w:t>
      </w:r>
      <w:r w:rsidRPr="001060E5">
        <w:rPr>
          <w:rFonts w:eastAsia="Calibri" w:cstheme="minorHAnsi"/>
          <w:sz w:val="24"/>
          <w:szCs w:val="24"/>
          <w:lang w:val="en-US" w:bidi="ar-SA"/>
        </w:rPr>
        <w:t xml:space="preserve"> </w:t>
      </w:r>
      <w:r w:rsidR="000C01D3">
        <w:rPr>
          <w:rFonts w:eastAsia="Calibri" w:cstheme="minorHAnsi"/>
          <w:sz w:val="24"/>
          <w:szCs w:val="24"/>
          <w:lang w:val="en-US" w:bidi="ar-SA"/>
        </w:rPr>
        <w:t>on</w:t>
      </w:r>
      <w:r w:rsidRPr="001060E5">
        <w:rPr>
          <w:rFonts w:eastAsia="Calibri" w:cstheme="minorHAnsi"/>
          <w:sz w:val="24"/>
          <w:szCs w:val="24"/>
          <w:lang w:val="en-US" w:bidi="ar-SA"/>
        </w:rPr>
        <w:t xml:space="preserve"> </w:t>
      </w:r>
      <w:r w:rsidR="000C01D3">
        <w:rPr>
          <w:rFonts w:eastAsia="Calibri" w:cstheme="minorHAnsi"/>
          <w:sz w:val="24"/>
          <w:szCs w:val="24"/>
          <w:lang w:val="en-US" w:bidi="ar-SA"/>
        </w:rPr>
        <w:t xml:space="preserve">the </w:t>
      </w:r>
      <w:r w:rsidRPr="001060E5">
        <w:rPr>
          <w:rFonts w:eastAsia="Calibri" w:cstheme="minorHAnsi"/>
          <w:sz w:val="24"/>
          <w:szCs w:val="24"/>
          <w:lang w:val="en-US" w:bidi="ar-SA"/>
        </w:rPr>
        <w:t>analysis of circular economy practices</w:t>
      </w:r>
      <w:r w:rsidR="00B70527" w:rsidRPr="001060E5">
        <w:rPr>
          <w:rFonts w:eastAsia="Calibri" w:cstheme="minorHAnsi"/>
          <w:sz w:val="24"/>
          <w:szCs w:val="24"/>
          <w:lang w:val="en-US" w:bidi="ar-SA"/>
        </w:rPr>
        <w:t xml:space="preserve">, </w:t>
      </w:r>
      <w:r w:rsidRPr="001060E5">
        <w:rPr>
          <w:rFonts w:eastAsia="Calibri" w:cstheme="minorHAnsi"/>
          <w:sz w:val="24"/>
          <w:szCs w:val="24"/>
          <w:lang w:val="en-US" w:bidi="ar-SA"/>
        </w:rPr>
        <w:t xml:space="preserve">Kaushik et al. </w:t>
      </w:r>
      <w:r w:rsidR="000C01D3">
        <w:rPr>
          <w:rFonts w:eastAsia="Calibri" w:cstheme="minorHAnsi"/>
          <w:sz w:val="24"/>
          <w:szCs w:val="24"/>
          <w:lang w:val="en-US" w:bidi="ar-SA"/>
        </w:rPr>
        <w:t>(</w:t>
      </w:r>
      <w:r w:rsidRPr="001060E5">
        <w:rPr>
          <w:rFonts w:eastAsia="Calibri" w:cstheme="minorHAnsi"/>
          <w:sz w:val="24"/>
          <w:szCs w:val="24"/>
          <w:lang w:val="en-US" w:bidi="ar-SA"/>
        </w:rPr>
        <w:t>2020</w:t>
      </w:r>
      <w:r w:rsidR="000C01D3">
        <w:rPr>
          <w:rFonts w:eastAsia="Calibri" w:cstheme="minorHAnsi"/>
          <w:sz w:val="24"/>
          <w:szCs w:val="24"/>
          <w:lang w:val="en-US" w:bidi="ar-SA"/>
        </w:rPr>
        <w:t>) on</w:t>
      </w:r>
      <w:r w:rsidRPr="001060E5">
        <w:rPr>
          <w:rFonts w:eastAsia="Calibri" w:cstheme="minorHAnsi"/>
          <w:sz w:val="24"/>
          <w:szCs w:val="24"/>
          <w:lang w:val="en-US" w:bidi="ar-SA"/>
        </w:rPr>
        <w:t xml:space="preserve"> online apparel return factors analysis, Orji et al. </w:t>
      </w:r>
      <w:r w:rsidR="000C01D3">
        <w:rPr>
          <w:rFonts w:eastAsia="Calibri" w:cstheme="minorHAnsi"/>
          <w:sz w:val="24"/>
          <w:szCs w:val="24"/>
          <w:lang w:val="en-US" w:bidi="ar-SA"/>
        </w:rPr>
        <w:t>(</w:t>
      </w:r>
      <w:r w:rsidRPr="001060E5">
        <w:rPr>
          <w:rFonts w:eastAsia="Calibri" w:cstheme="minorHAnsi"/>
          <w:sz w:val="24"/>
          <w:szCs w:val="24"/>
          <w:lang w:val="en-US" w:bidi="ar-SA"/>
        </w:rPr>
        <w:t>2020</w:t>
      </w:r>
      <w:r w:rsidR="007F16E0" w:rsidRPr="001060E5">
        <w:rPr>
          <w:rFonts w:eastAsia="Calibri" w:cstheme="minorHAnsi"/>
          <w:sz w:val="24"/>
          <w:szCs w:val="24"/>
          <w:lang w:val="en-US" w:bidi="ar-SA"/>
        </w:rPr>
        <w:t>b</w:t>
      </w:r>
      <w:r w:rsidR="000C01D3">
        <w:rPr>
          <w:rFonts w:eastAsia="Calibri" w:cstheme="minorHAnsi"/>
          <w:sz w:val="24"/>
          <w:szCs w:val="24"/>
          <w:lang w:val="en-US" w:bidi="ar-SA"/>
        </w:rPr>
        <w:t>) on</w:t>
      </w:r>
      <w:r w:rsidRPr="001060E5">
        <w:rPr>
          <w:rFonts w:eastAsia="Calibri" w:cstheme="minorHAnsi"/>
          <w:sz w:val="24"/>
          <w:szCs w:val="24"/>
          <w:lang w:val="en-US" w:bidi="ar-SA"/>
        </w:rPr>
        <w:t xml:space="preserve"> </w:t>
      </w:r>
      <w:r w:rsidR="000C01D3">
        <w:rPr>
          <w:rFonts w:eastAsia="Calibri" w:cstheme="minorHAnsi"/>
          <w:sz w:val="24"/>
          <w:szCs w:val="24"/>
          <w:lang w:val="en-US" w:bidi="ar-SA"/>
        </w:rPr>
        <w:t xml:space="preserve">the </w:t>
      </w:r>
      <w:r w:rsidRPr="001060E5">
        <w:rPr>
          <w:rFonts w:eastAsia="Calibri" w:cstheme="minorHAnsi"/>
          <w:sz w:val="24"/>
          <w:szCs w:val="24"/>
          <w:lang w:val="en-US" w:bidi="ar-SA"/>
        </w:rPr>
        <w:t xml:space="preserve">analysis of social media success factors for sustainability, and Gupta et al. </w:t>
      </w:r>
      <w:r w:rsidR="000C01D3">
        <w:rPr>
          <w:rFonts w:eastAsia="Calibri" w:cstheme="minorHAnsi"/>
          <w:sz w:val="24"/>
          <w:szCs w:val="24"/>
          <w:lang w:val="en-US" w:bidi="ar-SA"/>
        </w:rPr>
        <w:t>(</w:t>
      </w:r>
      <w:r w:rsidRPr="001060E5">
        <w:rPr>
          <w:rFonts w:eastAsia="Calibri" w:cstheme="minorHAnsi"/>
          <w:sz w:val="24"/>
          <w:szCs w:val="24"/>
          <w:lang w:val="en-US" w:bidi="ar-SA"/>
        </w:rPr>
        <w:t>2020</w:t>
      </w:r>
      <w:r w:rsidR="000C01D3">
        <w:rPr>
          <w:rFonts w:eastAsia="Calibri" w:cstheme="minorHAnsi"/>
          <w:sz w:val="24"/>
          <w:szCs w:val="24"/>
          <w:lang w:val="en-US" w:bidi="ar-SA"/>
        </w:rPr>
        <w:t xml:space="preserve">) on </w:t>
      </w:r>
      <w:r w:rsidR="00DF5FD6" w:rsidRPr="001060E5">
        <w:rPr>
          <w:rFonts w:eastAsia="Calibri" w:cstheme="minorHAnsi"/>
          <w:sz w:val="24"/>
          <w:szCs w:val="24"/>
          <w:lang w:val="en-US" w:bidi="ar-SA"/>
        </w:rPr>
        <w:t>supply chain sustainability innovation</w:t>
      </w:r>
      <w:r w:rsidR="000C01D3">
        <w:rPr>
          <w:rFonts w:eastAsia="Calibri" w:cstheme="minorHAnsi"/>
          <w:sz w:val="24"/>
          <w:szCs w:val="24"/>
          <w:lang w:val="en-US" w:bidi="ar-SA"/>
        </w:rPr>
        <w:t>-</w:t>
      </w:r>
      <w:r w:rsidR="00DF5FD6" w:rsidRPr="001060E5">
        <w:rPr>
          <w:rFonts w:eastAsia="Calibri" w:cstheme="minorHAnsi"/>
          <w:sz w:val="24"/>
          <w:szCs w:val="24"/>
          <w:lang w:val="en-US" w:bidi="ar-SA"/>
        </w:rPr>
        <w:t>related barriers and their mitigation strategies</w:t>
      </w:r>
      <w:r w:rsidRPr="001060E5">
        <w:rPr>
          <w:rFonts w:eastAsia="Calibri" w:cstheme="minorHAnsi"/>
          <w:sz w:val="24"/>
          <w:szCs w:val="24"/>
          <w:lang w:val="en-US" w:bidi="ar-SA"/>
        </w:rPr>
        <w:t xml:space="preserve">. </w:t>
      </w:r>
      <w:r w:rsidRPr="001060E5">
        <w:rPr>
          <w:rFonts w:eastAsia="Calibri" w:cstheme="minorHAnsi"/>
          <w:sz w:val="24"/>
          <w:szCs w:val="24"/>
          <w:shd w:val="clear" w:color="auto" w:fill="FFFFFF"/>
          <w:lang w:bidi="ar-SA"/>
        </w:rPr>
        <w:t>Mohammadi and Rezaei (2020) proposed BBWM for determining group weights on the basis of statistical probability distribution.</w:t>
      </w:r>
      <w:r w:rsidRPr="001060E5">
        <w:rPr>
          <w:rFonts w:eastAsia="Calibri" w:cstheme="minorHAnsi"/>
          <w:sz w:val="24"/>
          <w:szCs w:val="24"/>
          <w:lang w:val="en-US" w:bidi="ar-SA"/>
        </w:rPr>
        <w:t xml:space="preserve"> </w:t>
      </w:r>
      <w:r w:rsidR="00B70527" w:rsidRPr="001060E5">
        <w:rPr>
          <w:rFonts w:eastAsia="Calibri" w:cstheme="minorHAnsi"/>
          <w:sz w:val="24"/>
          <w:szCs w:val="24"/>
          <w:lang w:val="en-US" w:bidi="ar-SA"/>
        </w:rPr>
        <w:t>S</w:t>
      </w:r>
      <w:r w:rsidRPr="001060E5">
        <w:rPr>
          <w:rFonts w:eastAsia="Calibri" w:cstheme="minorHAnsi"/>
          <w:sz w:val="24"/>
          <w:szCs w:val="24"/>
          <w:lang w:val="en-US" w:bidi="ar-SA"/>
        </w:rPr>
        <w:t>teps for BWM are listed below:</w:t>
      </w:r>
    </w:p>
    <w:p w14:paraId="73B6A2E6" w14:textId="77777777" w:rsidR="00530568" w:rsidRPr="001060E5" w:rsidRDefault="00530568" w:rsidP="001060E5">
      <w:pPr>
        <w:spacing w:after="0" w:line="276" w:lineRule="auto"/>
        <w:jc w:val="both"/>
        <w:rPr>
          <w:rFonts w:eastAsia="Calibri" w:cstheme="minorHAnsi"/>
          <w:sz w:val="24"/>
          <w:szCs w:val="24"/>
          <w:lang w:val="en-US" w:bidi="ar-SA"/>
        </w:rPr>
      </w:pPr>
      <w:r w:rsidRPr="001060E5">
        <w:rPr>
          <w:rFonts w:eastAsia="Calibri" w:cstheme="minorHAnsi"/>
          <w:b/>
          <w:i/>
          <w:sz w:val="24"/>
          <w:szCs w:val="24"/>
          <w:lang w:val="en-US" w:bidi="ar-SA"/>
        </w:rPr>
        <w:t>Step 1</w:t>
      </w:r>
      <w:r w:rsidRPr="001060E5">
        <w:rPr>
          <w:rFonts w:eastAsia="Calibri" w:cstheme="minorHAnsi"/>
          <w:sz w:val="24"/>
          <w:szCs w:val="24"/>
          <w:lang w:val="en-US" w:bidi="ar-SA"/>
        </w:rPr>
        <w:t xml:space="preserve">: Select relevant criteria for </w:t>
      </w:r>
      <w:r w:rsidR="0069788F" w:rsidRPr="001060E5">
        <w:rPr>
          <w:rFonts w:eastAsia="Calibri" w:cstheme="minorHAnsi"/>
          <w:sz w:val="24"/>
          <w:szCs w:val="24"/>
          <w:lang w:val="en-US" w:bidi="ar-SA"/>
        </w:rPr>
        <w:t xml:space="preserve">the </w:t>
      </w:r>
      <w:r w:rsidRPr="001060E5">
        <w:rPr>
          <w:rFonts w:eastAsia="Calibri" w:cstheme="minorHAnsi"/>
          <w:sz w:val="24"/>
          <w:szCs w:val="24"/>
          <w:lang w:val="en-US" w:bidi="ar-SA"/>
        </w:rPr>
        <w:t>study</w:t>
      </w:r>
      <w:r w:rsidR="00B70527" w:rsidRPr="001060E5">
        <w:rPr>
          <w:rFonts w:eastAsia="Calibri" w:cstheme="minorHAnsi"/>
          <w:sz w:val="24"/>
          <w:szCs w:val="24"/>
          <w:lang w:val="en-US" w:bidi="ar-SA"/>
        </w:rPr>
        <w:t>.</w:t>
      </w:r>
    </w:p>
    <w:p w14:paraId="40943BE1" w14:textId="11C21FCD" w:rsidR="00530568" w:rsidRPr="001060E5" w:rsidRDefault="00530568" w:rsidP="001060E5">
      <w:pPr>
        <w:spacing w:after="0" w:line="276" w:lineRule="auto"/>
        <w:jc w:val="both"/>
        <w:rPr>
          <w:rFonts w:eastAsia="Calibri" w:cstheme="minorHAnsi"/>
          <w:sz w:val="24"/>
          <w:szCs w:val="24"/>
          <w:lang w:val="en-US" w:bidi="ar-SA"/>
        </w:rPr>
      </w:pPr>
      <w:r w:rsidRPr="001060E5">
        <w:rPr>
          <w:rFonts w:eastAsia="Calibri" w:cstheme="minorHAnsi"/>
          <w:b/>
          <w:i/>
          <w:sz w:val="24"/>
          <w:szCs w:val="24"/>
          <w:lang w:val="en-US" w:bidi="ar-SA"/>
        </w:rPr>
        <w:t>Step 2</w:t>
      </w:r>
      <w:r w:rsidRPr="001060E5">
        <w:rPr>
          <w:rFonts w:eastAsia="Calibri" w:cstheme="minorHAnsi"/>
          <w:sz w:val="24"/>
          <w:szCs w:val="24"/>
          <w:lang w:val="en-US" w:bidi="ar-SA"/>
        </w:rPr>
        <w:t xml:space="preserve">: </w:t>
      </w:r>
      <w:r w:rsidR="00DF5FD6" w:rsidRPr="001060E5">
        <w:rPr>
          <w:rFonts w:eastAsia="Calibri" w:cstheme="minorHAnsi"/>
          <w:sz w:val="24"/>
          <w:szCs w:val="24"/>
          <w:lang w:val="en-US" w:bidi="ar-SA"/>
        </w:rPr>
        <w:t xml:space="preserve">Once the criteria are </w:t>
      </w:r>
      <w:proofErr w:type="spellStart"/>
      <w:r w:rsidR="00DF5FD6" w:rsidRPr="001060E5">
        <w:rPr>
          <w:rFonts w:eastAsia="Calibri" w:cstheme="minorHAnsi"/>
          <w:sz w:val="24"/>
          <w:szCs w:val="24"/>
          <w:lang w:val="en-US" w:bidi="ar-SA"/>
        </w:rPr>
        <w:t>finali</w:t>
      </w:r>
      <w:r w:rsidR="000C01D3">
        <w:rPr>
          <w:rFonts w:eastAsia="Calibri" w:cstheme="minorHAnsi"/>
          <w:sz w:val="24"/>
          <w:szCs w:val="24"/>
          <w:lang w:val="en-US" w:bidi="ar-SA"/>
        </w:rPr>
        <w:t>s</w:t>
      </w:r>
      <w:r w:rsidR="00DF5FD6" w:rsidRPr="001060E5">
        <w:rPr>
          <w:rFonts w:eastAsia="Calibri" w:cstheme="minorHAnsi"/>
          <w:sz w:val="24"/>
          <w:szCs w:val="24"/>
          <w:lang w:val="en-US" w:bidi="ar-SA"/>
        </w:rPr>
        <w:t>ed</w:t>
      </w:r>
      <w:proofErr w:type="spellEnd"/>
      <w:r w:rsidR="00DF5FD6" w:rsidRPr="001060E5">
        <w:rPr>
          <w:rFonts w:eastAsia="Calibri" w:cstheme="minorHAnsi"/>
          <w:sz w:val="24"/>
          <w:szCs w:val="24"/>
          <w:lang w:val="en-US" w:bidi="ar-SA"/>
        </w:rPr>
        <w:t>, choose</w:t>
      </w:r>
      <w:r w:rsidR="00D245AF">
        <w:rPr>
          <w:rFonts w:eastAsia="Calibri" w:cstheme="minorHAnsi"/>
          <w:sz w:val="24"/>
          <w:szCs w:val="24"/>
          <w:lang w:val="en-US" w:bidi="ar-SA"/>
        </w:rPr>
        <w:t>,</w:t>
      </w:r>
      <w:r w:rsidR="00DF5FD6" w:rsidRPr="001060E5">
        <w:rPr>
          <w:rFonts w:eastAsia="Calibri" w:cstheme="minorHAnsi"/>
          <w:sz w:val="24"/>
          <w:szCs w:val="24"/>
          <w:lang w:val="en-US" w:bidi="ar-SA"/>
        </w:rPr>
        <w:t xml:space="preserve"> </w:t>
      </w:r>
      <w:r w:rsidR="00B70527" w:rsidRPr="001060E5">
        <w:rPr>
          <w:rFonts w:eastAsia="Calibri" w:cstheme="minorHAnsi"/>
          <w:sz w:val="24"/>
          <w:szCs w:val="24"/>
          <w:lang w:val="en-US" w:bidi="ar-SA"/>
        </w:rPr>
        <w:t xml:space="preserve">from </w:t>
      </w:r>
      <w:r w:rsidR="00DF5FD6" w:rsidRPr="001060E5">
        <w:rPr>
          <w:rFonts w:eastAsia="Calibri" w:cstheme="minorHAnsi"/>
          <w:sz w:val="24"/>
          <w:szCs w:val="24"/>
          <w:lang w:val="en-US" w:bidi="ar-SA"/>
        </w:rPr>
        <w:t xml:space="preserve">amongst </w:t>
      </w:r>
      <w:r w:rsidR="000C01D3">
        <w:rPr>
          <w:rFonts w:eastAsia="Calibri" w:cstheme="minorHAnsi"/>
          <w:sz w:val="24"/>
          <w:szCs w:val="24"/>
          <w:lang w:val="en-US" w:bidi="ar-SA"/>
        </w:rPr>
        <w:t xml:space="preserve">the </w:t>
      </w:r>
      <w:r w:rsidR="00DF5FD6" w:rsidRPr="001060E5">
        <w:rPr>
          <w:rFonts w:eastAsia="Calibri" w:cstheme="minorHAnsi"/>
          <w:sz w:val="24"/>
          <w:szCs w:val="24"/>
          <w:lang w:val="en-US" w:bidi="ar-SA"/>
        </w:rPr>
        <w:t>main and sub</w:t>
      </w:r>
      <w:r w:rsidR="000C01D3">
        <w:rPr>
          <w:rFonts w:eastAsia="Calibri" w:cstheme="minorHAnsi"/>
          <w:sz w:val="24"/>
          <w:szCs w:val="24"/>
          <w:lang w:val="en-US" w:bidi="ar-SA"/>
        </w:rPr>
        <w:t>-</w:t>
      </w:r>
      <w:r w:rsidR="00DF5FD6" w:rsidRPr="001060E5">
        <w:rPr>
          <w:rFonts w:eastAsia="Calibri" w:cstheme="minorHAnsi"/>
          <w:sz w:val="24"/>
          <w:szCs w:val="24"/>
          <w:lang w:val="en-US" w:bidi="ar-SA"/>
        </w:rPr>
        <w:t xml:space="preserve">criteria, the </w:t>
      </w:r>
      <w:r w:rsidR="000C01D3">
        <w:rPr>
          <w:rFonts w:eastAsia="Calibri" w:cstheme="minorHAnsi"/>
          <w:sz w:val="24"/>
          <w:szCs w:val="24"/>
          <w:lang w:val="en-US" w:bidi="ar-SA"/>
        </w:rPr>
        <w:t>b</w:t>
      </w:r>
      <w:r w:rsidR="00DF5FD6" w:rsidRPr="001060E5">
        <w:rPr>
          <w:rFonts w:eastAsia="Calibri" w:cstheme="minorHAnsi"/>
          <w:sz w:val="24"/>
          <w:szCs w:val="24"/>
          <w:lang w:val="en-US" w:bidi="ar-SA"/>
        </w:rPr>
        <w:t xml:space="preserve">est and </w:t>
      </w:r>
      <w:r w:rsidR="000C01D3">
        <w:rPr>
          <w:rFonts w:eastAsia="Calibri" w:cstheme="minorHAnsi"/>
          <w:sz w:val="24"/>
          <w:szCs w:val="24"/>
          <w:lang w:val="en-US" w:bidi="ar-SA"/>
        </w:rPr>
        <w:t>w</w:t>
      </w:r>
      <w:r w:rsidR="00DF5FD6" w:rsidRPr="001060E5">
        <w:rPr>
          <w:rFonts w:eastAsia="Calibri" w:cstheme="minorHAnsi"/>
          <w:sz w:val="24"/>
          <w:szCs w:val="24"/>
          <w:lang w:val="en-US" w:bidi="ar-SA"/>
        </w:rPr>
        <w:t>orst criteria.</w:t>
      </w:r>
    </w:p>
    <w:p w14:paraId="11C9F6FD" w14:textId="5287AB05" w:rsidR="00530568" w:rsidRPr="001060E5" w:rsidRDefault="00530568" w:rsidP="001060E5">
      <w:pPr>
        <w:spacing w:after="0" w:line="276" w:lineRule="auto"/>
        <w:jc w:val="both"/>
        <w:rPr>
          <w:rFonts w:eastAsia="Calibri" w:cstheme="minorHAnsi"/>
          <w:sz w:val="24"/>
          <w:szCs w:val="24"/>
          <w:lang w:val="en-US" w:bidi="ar-SA"/>
        </w:rPr>
      </w:pPr>
      <w:r w:rsidRPr="001060E5">
        <w:rPr>
          <w:rFonts w:eastAsia="Calibri" w:cstheme="minorHAnsi"/>
          <w:b/>
          <w:i/>
          <w:sz w:val="24"/>
          <w:szCs w:val="24"/>
          <w:lang w:val="en-US" w:bidi="ar-SA"/>
        </w:rPr>
        <w:t>Step 3</w:t>
      </w:r>
      <w:r w:rsidRPr="001060E5">
        <w:rPr>
          <w:rFonts w:eastAsia="Calibri" w:cstheme="minorHAnsi"/>
          <w:sz w:val="24"/>
          <w:szCs w:val="24"/>
          <w:lang w:val="en-US" w:bidi="ar-SA"/>
        </w:rPr>
        <w:t xml:space="preserve">: </w:t>
      </w:r>
      <w:r w:rsidR="000C01D3">
        <w:rPr>
          <w:rFonts w:eastAsia="Calibri" w:cstheme="minorHAnsi"/>
          <w:sz w:val="24"/>
          <w:szCs w:val="24"/>
          <w:lang w:val="en-US" w:bidi="ar-SA"/>
        </w:rPr>
        <w:t>The n</w:t>
      </w:r>
      <w:r w:rsidR="00BE46C2" w:rsidRPr="001060E5">
        <w:rPr>
          <w:rFonts w:eastAsia="Calibri" w:cstheme="minorHAnsi"/>
          <w:sz w:val="24"/>
          <w:szCs w:val="24"/>
          <w:lang w:val="en-US" w:bidi="ar-SA"/>
        </w:rPr>
        <w:t xml:space="preserve">ext step is to get a rating of </w:t>
      </w:r>
      <w:r w:rsidR="000C01D3">
        <w:rPr>
          <w:rFonts w:eastAsia="Calibri" w:cstheme="minorHAnsi"/>
          <w:sz w:val="24"/>
          <w:szCs w:val="24"/>
          <w:lang w:val="en-US" w:bidi="ar-SA"/>
        </w:rPr>
        <w:t xml:space="preserve">the </w:t>
      </w:r>
      <w:r w:rsidR="00BE46C2" w:rsidRPr="001060E5">
        <w:rPr>
          <w:rFonts w:eastAsia="Calibri" w:cstheme="minorHAnsi"/>
          <w:sz w:val="24"/>
          <w:szCs w:val="24"/>
          <w:lang w:val="en-US" w:bidi="ar-SA"/>
        </w:rPr>
        <w:t xml:space="preserve">best criterion over all other </w:t>
      </w:r>
      <w:r w:rsidR="00B70527" w:rsidRPr="001060E5">
        <w:rPr>
          <w:rFonts w:eastAsia="Calibri" w:cstheme="minorHAnsi"/>
          <w:sz w:val="24"/>
          <w:szCs w:val="24"/>
          <w:lang w:val="en-US" w:bidi="ar-SA"/>
        </w:rPr>
        <w:t>criteria</w:t>
      </w:r>
      <w:r w:rsidR="00BE46C2" w:rsidRPr="001060E5">
        <w:rPr>
          <w:rFonts w:eastAsia="Calibri" w:cstheme="minorHAnsi"/>
          <w:sz w:val="24"/>
          <w:szCs w:val="24"/>
          <w:lang w:val="en-US" w:bidi="ar-SA"/>
        </w:rPr>
        <w:t>. For this purpose</w:t>
      </w:r>
      <w:r w:rsidR="00B70527" w:rsidRPr="001060E5">
        <w:rPr>
          <w:rFonts w:eastAsia="Calibri" w:cstheme="minorHAnsi"/>
          <w:sz w:val="24"/>
          <w:szCs w:val="24"/>
          <w:lang w:val="en-US" w:bidi="ar-SA"/>
        </w:rPr>
        <w:t>,</w:t>
      </w:r>
      <w:r w:rsidR="00BE46C2" w:rsidRPr="001060E5">
        <w:rPr>
          <w:rFonts w:eastAsia="Calibri" w:cstheme="minorHAnsi"/>
          <w:sz w:val="24"/>
          <w:szCs w:val="24"/>
          <w:lang w:val="en-US" w:bidi="ar-SA"/>
        </w:rPr>
        <w:t xml:space="preserve"> a scale of 1 to 9 </w:t>
      </w:r>
      <w:r w:rsidR="00D245AF">
        <w:rPr>
          <w:rFonts w:eastAsia="Calibri" w:cstheme="minorHAnsi"/>
          <w:sz w:val="24"/>
          <w:szCs w:val="24"/>
          <w:lang w:val="en-US" w:bidi="ar-SA"/>
        </w:rPr>
        <w:t>is</w:t>
      </w:r>
      <w:r w:rsidR="00BE46C2" w:rsidRPr="001060E5">
        <w:rPr>
          <w:rFonts w:eastAsia="Calibri" w:cstheme="minorHAnsi"/>
          <w:sz w:val="24"/>
          <w:szCs w:val="24"/>
          <w:lang w:val="en-US" w:bidi="ar-SA"/>
        </w:rPr>
        <w:t xml:space="preserve"> used.</w:t>
      </w:r>
      <w:r w:rsidRPr="001060E5">
        <w:rPr>
          <w:rFonts w:eastAsia="Calibri" w:cstheme="minorHAnsi"/>
          <w:sz w:val="24"/>
          <w:szCs w:val="24"/>
          <w:lang w:val="en-US" w:bidi="ar-SA"/>
        </w:rPr>
        <w:t xml:space="preserve"> This will result in vector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m:t>
            </m:r>
          </m:sub>
        </m:sSub>
        <m:r>
          <w:rPr>
            <w:rFonts w:ascii="Cambria Math" w:eastAsia="Calibri" w:hAnsi="Cambria Math" w:cstheme="minorHAnsi"/>
            <w:sz w:val="24"/>
            <w:szCs w:val="24"/>
            <w:lang w:val="en-US" w:bidi="ar-SA"/>
          </w:rPr>
          <m:t>=(</m:t>
        </m:r>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B1</m:t>
            </m:r>
          </m:sub>
        </m:sSub>
        <m:r>
          <w:rPr>
            <w:rFonts w:ascii="Cambria Math" w:eastAsia="Calibri" w:hAnsi="Cambria Math" w:cstheme="minorHAnsi"/>
            <w:sz w:val="24"/>
            <w:szCs w:val="24"/>
            <w:lang w:val="en-US" w:bidi="ar-SA"/>
          </w:rPr>
          <m:t xml:space="preserve">, </m:t>
        </m:r>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B2</m:t>
            </m:r>
          </m:sub>
        </m:sSub>
        <m:r>
          <w:rPr>
            <w:rFonts w:ascii="Cambria Math" w:eastAsia="Calibri" w:hAnsi="Cambria Math" w:cstheme="minorHAnsi"/>
            <w:sz w:val="24"/>
            <w:szCs w:val="24"/>
            <w:lang w:val="en-US" w:bidi="ar-SA"/>
          </w:rPr>
          <m:t>, …,</m:t>
        </m:r>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Bn</m:t>
            </m:r>
          </m:sub>
        </m:sSub>
        <m:r>
          <w:rPr>
            <w:rFonts w:ascii="Cambria Math" w:eastAsia="Calibri" w:hAnsi="Cambria Math" w:cstheme="minorHAnsi"/>
            <w:sz w:val="24"/>
            <w:szCs w:val="24"/>
            <w:lang w:val="en-US" w:bidi="ar-SA"/>
          </w:rPr>
          <m:t>)</m:t>
        </m:r>
      </m:oMath>
      <w:r w:rsidRPr="001060E5">
        <w:rPr>
          <w:rFonts w:eastAsia="Times New Roman" w:cstheme="minorHAnsi"/>
          <w:sz w:val="24"/>
          <w:szCs w:val="24"/>
          <w:lang w:val="en-US" w:bidi="ar-SA"/>
        </w:rPr>
        <w:t>.</w:t>
      </w:r>
    </w:p>
    <w:p w14:paraId="0C150FFF" w14:textId="2BE03345" w:rsidR="00530568" w:rsidRPr="001060E5" w:rsidRDefault="00530568" w:rsidP="001060E5">
      <w:pPr>
        <w:spacing w:after="0" w:line="276" w:lineRule="auto"/>
        <w:jc w:val="both"/>
        <w:rPr>
          <w:rFonts w:eastAsia="Calibri" w:cstheme="minorHAnsi"/>
          <w:sz w:val="24"/>
          <w:szCs w:val="24"/>
          <w:lang w:val="en-US" w:bidi="ar-SA"/>
        </w:rPr>
      </w:pPr>
      <w:r w:rsidRPr="001060E5">
        <w:rPr>
          <w:rFonts w:eastAsia="Calibri" w:cstheme="minorHAnsi"/>
          <w:b/>
          <w:i/>
          <w:sz w:val="24"/>
          <w:szCs w:val="24"/>
          <w:lang w:val="en-US" w:bidi="ar-SA"/>
        </w:rPr>
        <w:t>Step 4</w:t>
      </w:r>
      <w:r w:rsidRPr="001060E5">
        <w:rPr>
          <w:rFonts w:eastAsia="Calibri" w:cstheme="minorHAnsi"/>
          <w:sz w:val="24"/>
          <w:szCs w:val="24"/>
          <w:lang w:val="en-US" w:bidi="ar-SA"/>
        </w:rPr>
        <w:t xml:space="preserve">: </w:t>
      </w:r>
      <w:r w:rsidR="00BE46C2" w:rsidRPr="001060E5">
        <w:rPr>
          <w:rFonts w:eastAsia="Calibri" w:cstheme="minorHAnsi"/>
          <w:sz w:val="24"/>
          <w:szCs w:val="24"/>
          <w:lang w:val="en-US" w:bidi="ar-SA"/>
        </w:rPr>
        <w:t>Similarly</w:t>
      </w:r>
      <w:r w:rsidR="00B70527" w:rsidRPr="001060E5">
        <w:rPr>
          <w:rFonts w:eastAsia="Calibri" w:cstheme="minorHAnsi"/>
          <w:sz w:val="24"/>
          <w:szCs w:val="24"/>
          <w:lang w:val="en-US" w:bidi="ar-SA"/>
        </w:rPr>
        <w:t>,</w:t>
      </w:r>
      <w:r w:rsidR="00BE46C2" w:rsidRPr="001060E5">
        <w:rPr>
          <w:rFonts w:eastAsia="Calibri" w:cstheme="minorHAnsi"/>
          <w:sz w:val="24"/>
          <w:szCs w:val="24"/>
          <w:lang w:val="en-US" w:bidi="ar-SA"/>
        </w:rPr>
        <w:t xml:space="preserve"> </w:t>
      </w:r>
      <w:r w:rsidR="000C01D3">
        <w:rPr>
          <w:rFonts w:eastAsia="Calibri" w:cstheme="minorHAnsi"/>
          <w:sz w:val="24"/>
          <w:szCs w:val="24"/>
          <w:lang w:val="en-US" w:bidi="ar-SA"/>
        </w:rPr>
        <w:t xml:space="preserve">the </w:t>
      </w:r>
      <w:r w:rsidR="00BE46C2" w:rsidRPr="001060E5">
        <w:rPr>
          <w:rFonts w:eastAsia="Calibri" w:cstheme="minorHAnsi"/>
          <w:sz w:val="24"/>
          <w:szCs w:val="24"/>
          <w:lang w:val="en-US" w:bidi="ar-SA"/>
        </w:rPr>
        <w:t>next step is to obtain rating</w:t>
      </w:r>
      <w:r w:rsidR="000C01D3">
        <w:rPr>
          <w:rFonts w:eastAsia="Calibri" w:cstheme="minorHAnsi"/>
          <w:sz w:val="24"/>
          <w:szCs w:val="24"/>
          <w:lang w:val="en-US" w:bidi="ar-SA"/>
        </w:rPr>
        <w:t>s</w:t>
      </w:r>
      <w:r w:rsidR="00BE46C2" w:rsidRPr="001060E5">
        <w:rPr>
          <w:rFonts w:eastAsia="Calibri" w:cstheme="minorHAnsi"/>
          <w:sz w:val="24"/>
          <w:szCs w:val="24"/>
          <w:lang w:val="en-US" w:bidi="ar-SA"/>
        </w:rPr>
        <w:t xml:space="preserve"> of all other crit</w:t>
      </w:r>
      <w:r w:rsidR="00754181" w:rsidRPr="001060E5">
        <w:rPr>
          <w:rFonts w:eastAsia="Calibri" w:cstheme="minorHAnsi"/>
          <w:sz w:val="24"/>
          <w:szCs w:val="24"/>
          <w:lang w:val="en-US" w:bidi="ar-SA"/>
        </w:rPr>
        <w:t>e</w:t>
      </w:r>
      <w:r w:rsidR="00BE46C2" w:rsidRPr="001060E5">
        <w:rPr>
          <w:rFonts w:eastAsia="Calibri" w:cstheme="minorHAnsi"/>
          <w:sz w:val="24"/>
          <w:szCs w:val="24"/>
          <w:lang w:val="en-US" w:bidi="ar-SA"/>
        </w:rPr>
        <w:t>r</w:t>
      </w:r>
      <w:r w:rsidR="00754181" w:rsidRPr="001060E5">
        <w:rPr>
          <w:rFonts w:eastAsia="Calibri" w:cstheme="minorHAnsi"/>
          <w:sz w:val="24"/>
          <w:szCs w:val="24"/>
          <w:lang w:val="en-US" w:bidi="ar-SA"/>
        </w:rPr>
        <w:t>i</w:t>
      </w:r>
      <w:r w:rsidR="00BE46C2" w:rsidRPr="001060E5">
        <w:rPr>
          <w:rFonts w:eastAsia="Calibri" w:cstheme="minorHAnsi"/>
          <w:sz w:val="24"/>
          <w:szCs w:val="24"/>
          <w:lang w:val="en-US" w:bidi="ar-SA"/>
        </w:rPr>
        <w:t xml:space="preserve">a with </w:t>
      </w:r>
      <w:r w:rsidR="000C01D3">
        <w:rPr>
          <w:rFonts w:eastAsia="Calibri" w:cstheme="minorHAnsi"/>
          <w:sz w:val="24"/>
          <w:szCs w:val="24"/>
          <w:lang w:val="en-US" w:bidi="ar-SA"/>
        </w:rPr>
        <w:t xml:space="preserve">the </w:t>
      </w:r>
      <w:r w:rsidR="00BE46C2" w:rsidRPr="001060E5">
        <w:rPr>
          <w:rFonts w:eastAsia="Calibri" w:cstheme="minorHAnsi"/>
          <w:sz w:val="24"/>
          <w:szCs w:val="24"/>
          <w:lang w:val="en-US" w:bidi="ar-SA"/>
        </w:rPr>
        <w:t>worst criterion. All the experts are required to follow steps 3 and 4.</w:t>
      </w:r>
      <w:r w:rsidRPr="001060E5">
        <w:rPr>
          <w:rFonts w:eastAsia="Calibri" w:cstheme="minorHAnsi"/>
          <w:sz w:val="24"/>
          <w:szCs w:val="24"/>
          <w:lang w:val="en-US" w:bidi="ar-SA"/>
        </w:rPr>
        <w:t xml:space="preserve"> This will also result in vector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W</m:t>
            </m:r>
          </m:sub>
        </m:sSub>
        <m:r>
          <w:rPr>
            <w:rFonts w:ascii="Cambria Math" w:eastAsia="Calibri" w:hAnsi="Cambria Math" w:cstheme="minorHAnsi"/>
            <w:sz w:val="24"/>
            <w:szCs w:val="24"/>
            <w:lang w:val="en-US" w:bidi="ar-SA"/>
          </w:rPr>
          <m:t>=</m:t>
        </m:r>
        <m:sSup>
          <m:sSupPr>
            <m:ctrlPr>
              <w:rPr>
                <w:rFonts w:ascii="Cambria Math" w:eastAsia="Calibri" w:hAnsi="Cambria Math" w:cstheme="minorHAnsi"/>
                <w:i/>
                <w:sz w:val="24"/>
                <w:szCs w:val="24"/>
                <w:lang w:val="en-US" w:bidi="ar-SA"/>
              </w:rPr>
            </m:ctrlPr>
          </m:sSupPr>
          <m:e>
            <m:d>
              <m:dPr>
                <m:ctrlPr>
                  <w:rPr>
                    <w:rFonts w:ascii="Cambria Math" w:eastAsia="Calibri" w:hAnsi="Cambria Math" w:cstheme="minorHAnsi"/>
                    <w:i/>
                    <w:sz w:val="24"/>
                    <w:szCs w:val="24"/>
                    <w:lang w:val="en-US" w:bidi="ar-SA"/>
                  </w:rPr>
                </m:ctrlPr>
              </m:dPr>
              <m:e>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1W</m:t>
                    </m:r>
                  </m:sub>
                </m:sSub>
                <m:r>
                  <w:rPr>
                    <w:rFonts w:ascii="Cambria Math" w:eastAsia="Calibri" w:hAnsi="Cambria Math" w:cstheme="minorHAnsi"/>
                    <w:sz w:val="24"/>
                    <w:szCs w:val="24"/>
                    <w:lang w:val="en-US" w:bidi="ar-SA"/>
                  </w:rPr>
                  <m:t xml:space="preserve">, </m:t>
                </m:r>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2W</m:t>
                    </m:r>
                  </m:sub>
                </m:sSub>
                <m:r>
                  <w:rPr>
                    <w:rFonts w:ascii="Cambria Math" w:eastAsia="Calibri" w:hAnsi="Cambria Math" w:cstheme="minorHAnsi"/>
                    <w:sz w:val="24"/>
                    <w:szCs w:val="24"/>
                    <w:lang w:val="en-US" w:bidi="ar-SA"/>
                  </w:rPr>
                  <m:t>, …,</m:t>
                </m:r>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nW</m:t>
                    </m:r>
                  </m:sub>
                </m:sSub>
              </m:e>
            </m:d>
          </m:e>
          <m:sup>
            <m:r>
              <w:rPr>
                <w:rFonts w:ascii="Cambria Math" w:eastAsia="Calibri" w:hAnsi="Cambria Math" w:cstheme="minorHAnsi"/>
                <w:sz w:val="24"/>
                <w:szCs w:val="24"/>
                <w:lang w:val="en-US" w:bidi="ar-SA"/>
              </w:rPr>
              <m:t>T</m:t>
            </m:r>
          </m:sup>
        </m:sSup>
        <m:r>
          <w:rPr>
            <w:rFonts w:ascii="Cambria Math" w:eastAsia="Calibri" w:hAnsi="Cambria Math" w:cstheme="minorHAnsi"/>
            <w:sz w:val="24"/>
            <w:szCs w:val="24"/>
            <w:lang w:val="en-US" w:bidi="ar-SA"/>
          </w:rPr>
          <m:t>.</m:t>
        </m:r>
      </m:oMath>
    </w:p>
    <w:p w14:paraId="1F135313" w14:textId="77777777" w:rsidR="00530568" w:rsidRPr="001060E5" w:rsidRDefault="00530568" w:rsidP="001060E5">
      <w:pPr>
        <w:spacing w:after="0" w:line="276" w:lineRule="auto"/>
        <w:jc w:val="both"/>
        <w:rPr>
          <w:rFonts w:eastAsia="Calibri" w:cstheme="minorHAnsi"/>
          <w:sz w:val="24"/>
          <w:szCs w:val="24"/>
          <w:lang w:val="en-US" w:bidi="ar-SA"/>
        </w:rPr>
      </w:pPr>
      <w:r w:rsidRPr="001060E5">
        <w:rPr>
          <w:rFonts w:eastAsia="Calibri" w:cstheme="minorHAnsi"/>
          <w:b/>
          <w:i/>
          <w:sz w:val="24"/>
          <w:szCs w:val="24"/>
          <w:lang w:val="en-US" w:bidi="ar-SA"/>
        </w:rPr>
        <w:t>Step 5</w:t>
      </w:r>
      <w:r w:rsidRPr="001060E5">
        <w:rPr>
          <w:rFonts w:eastAsia="Calibri" w:cstheme="minorHAnsi"/>
          <w:b/>
          <w:sz w:val="24"/>
          <w:szCs w:val="24"/>
          <w:lang w:val="en-US" w:bidi="ar-SA"/>
        </w:rPr>
        <w:t xml:space="preserve">: </w:t>
      </w:r>
      <w:r w:rsidRPr="001060E5">
        <w:rPr>
          <w:rFonts w:eastAsia="Calibri" w:cstheme="minorHAnsi"/>
          <w:sz w:val="24"/>
          <w:szCs w:val="24"/>
          <w:lang w:val="en-US" w:bidi="ar-SA"/>
        </w:rPr>
        <w:t xml:space="preserve">Next is to obtain </w:t>
      </w:r>
      <w:proofErr w:type="spellStart"/>
      <w:r w:rsidRPr="001060E5">
        <w:rPr>
          <w:rFonts w:eastAsia="Calibri" w:cstheme="minorHAnsi"/>
          <w:sz w:val="24"/>
          <w:szCs w:val="24"/>
          <w:lang w:val="en-US" w:bidi="ar-SA"/>
        </w:rPr>
        <w:t>optimi</w:t>
      </w:r>
      <w:r w:rsidR="005E50EF" w:rsidRPr="001060E5">
        <w:rPr>
          <w:rFonts w:eastAsia="Calibri" w:cstheme="minorHAnsi"/>
          <w:sz w:val="24"/>
          <w:szCs w:val="24"/>
          <w:lang w:val="en-US" w:bidi="ar-SA"/>
        </w:rPr>
        <w:t>s</w:t>
      </w:r>
      <w:r w:rsidRPr="001060E5">
        <w:rPr>
          <w:rFonts w:eastAsia="Calibri" w:cstheme="minorHAnsi"/>
          <w:sz w:val="24"/>
          <w:szCs w:val="24"/>
          <w:lang w:val="en-US" w:bidi="ar-SA"/>
        </w:rPr>
        <w:t>ed</w:t>
      </w:r>
      <w:proofErr w:type="spellEnd"/>
      <w:r w:rsidRPr="001060E5">
        <w:rPr>
          <w:rFonts w:eastAsia="Calibri" w:cstheme="minorHAnsi"/>
          <w:sz w:val="24"/>
          <w:szCs w:val="24"/>
          <w:lang w:val="en-US" w:bidi="ar-SA"/>
        </w:rPr>
        <w:t xml:space="preserve"> weights (</w:t>
      </w:r>
      <m:oMath>
        <m:sSubSup>
          <m:sSubSupPr>
            <m:ctrlPr>
              <w:rPr>
                <w:rFonts w:ascii="Cambria Math" w:eastAsia="Calibri" w:hAnsi="Cambria Math" w:cstheme="minorHAnsi"/>
                <w:i/>
                <w:sz w:val="24"/>
                <w:szCs w:val="24"/>
                <w:lang w:val="en-US" w:bidi="ar-SA"/>
              </w:rPr>
            </m:ctrlPr>
          </m:sSubSupPr>
          <m:e>
            <m:r>
              <w:rPr>
                <w:rFonts w:ascii="Cambria Math" w:eastAsia="Calibri" w:hAnsi="Cambria Math" w:cstheme="minorHAnsi"/>
                <w:sz w:val="24"/>
                <w:szCs w:val="24"/>
                <w:lang w:val="en-US" w:bidi="ar-SA"/>
              </w:rPr>
              <m:t>w</m:t>
            </m:r>
          </m:e>
          <m:sub>
            <m:r>
              <w:rPr>
                <w:rFonts w:ascii="Cambria Math" w:eastAsia="Calibri" w:hAnsi="Cambria Math" w:cstheme="minorHAnsi"/>
                <w:sz w:val="24"/>
                <w:szCs w:val="24"/>
                <w:lang w:val="en-US" w:bidi="ar-SA"/>
              </w:rPr>
              <m:t>1</m:t>
            </m:r>
          </m:sub>
          <m:sup>
            <m:r>
              <w:rPr>
                <w:rFonts w:ascii="Cambria Math" w:eastAsia="Calibri" w:hAnsi="Cambria Math" w:cstheme="minorHAnsi"/>
                <w:sz w:val="24"/>
                <w:szCs w:val="24"/>
                <w:lang w:val="en-US" w:bidi="ar-SA"/>
              </w:rPr>
              <m:t>*</m:t>
            </m:r>
          </m:sup>
        </m:sSubSup>
        <m:r>
          <w:rPr>
            <w:rFonts w:ascii="Cambria Math" w:eastAsia="Calibri" w:hAnsi="Cambria Math" w:cstheme="minorHAnsi"/>
            <w:sz w:val="24"/>
            <w:szCs w:val="24"/>
            <w:lang w:val="en-US" w:bidi="ar-SA"/>
          </w:rPr>
          <m:t xml:space="preserve">, </m:t>
        </m:r>
        <m:sSubSup>
          <m:sSubSupPr>
            <m:ctrlPr>
              <w:rPr>
                <w:rFonts w:ascii="Cambria Math" w:eastAsia="Calibri" w:hAnsi="Cambria Math" w:cstheme="minorHAnsi"/>
                <w:i/>
                <w:sz w:val="24"/>
                <w:szCs w:val="24"/>
                <w:lang w:val="en-US" w:bidi="ar-SA"/>
              </w:rPr>
            </m:ctrlPr>
          </m:sSubSupPr>
          <m:e>
            <m:r>
              <w:rPr>
                <w:rFonts w:ascii="Cambria Math" w:eastAsia="Calibri" w:hAnsi="Cambria Math" w:cstheme="minorHAnsi"/>
                <w:sz w:val="24"/>
                <w:szCs w:val="24"/>
                <w:lang w:val="en-US" w:bidi="ar-SA"/>
              </w:rPr>
              <m:t>w</m:t>
            </m:r>
          </m:e>
          <m:sub>
            <m:r>
              <w:rPr>
                <w:rFonts w:ascii="Cambria Math" w:eastAsia="Calibri" w:hAnsi="Cambria Math" w:cstheme="minorHAnsi"/>
                <w:sz w:val="24"/>
                <w:szCs w:val="24"/>
                <w:lang w:val="en-US" w:bidi="ar-SA"/>
              </w:rPr>
              <m:t>2</m:t>
            </m:r>
          </m:sub>
          <m:sup>
            <m:r>
              <w:rPr>
                <w:rFonts w:ascii="Cambria Math" w:eastAsia="Calibri" w:hAnsi="Cambria Math" w:cstheme="minorHAnsi"/>
                <w:sz w:val="24"/>
                <w:szCs w:val="24"/>
                <w:lang w:val="en-US" w:bidi="ar-SA"/>
              </w:rPr>
              <m:t>*</m:t>
            </m:r>
          </m:sup>
        </m:sSubSup>
        <m:r>
          <w:rPr>
            <w:rFonts w:ascii="Cambria Math" w:eastAsia="Calibri" w:hAnsi="Cambria Math" w:cstheme="minorHAnsi"/>
            <w:sz w:val="24"/>
            <w:szCs w:val="24"/>
            <w:lang w:val="en-US" w:bidi="ar-SA"/>
          </w:rPr>
          <m:t>, …,</m:t>
        </m:r>
        <m:sSubSup>
          <m:sSubSupPr>
            <m:ctrlPr>
              <w:rPr>
                <w:rFonts w:ascii="Cambria Math" w:eastAsia="Calibri" w:hAnsi="Cambria Math" w:cstheme="minorHAnsi"/>
                <w:i/>
                <w:sz w:val="24"/>
                <w:szCs w:val="24"/>
                <w:lang w:val="en-US" w:bidi="ar-SA"/>
              </w:rPr>
            </m:ctrlPr>
          </m:sSubSupPr>
          <m:e>
            <m:r>
              <w:rPr>
                <w:rFonts w:ascii="Cambria Math" w:eastAsia="Calibri" w:hAnsi="Cambria Math" w:cstheme="minorHAnsi"/>
                <w:sz w:val="24"/>
                <w:szCs w:val="24"/>
                <w:lang w:val="en-US" w:bidi="ar-SA"/>
              </w:rPr>
              <m:t>w</m:t>
            </m:r>
          </m:e>
          <m:sub>
            <m:r>
              <w:rPr>
                <w:rFonts w:ascii="Cambria Math" w:eastAsia="Calibri" w:hAnsi="Cambria Math" w:cstheme="minorHAnsi"/>
                <w:sz w:val="24"/>
                <w:szCs w:val="24"/>
                <w:lang w:val="en-US" w:bidi="ar-SA"/>
              </w:rPr>
              <m:t>n</m:t>
            </m:r>
          </m:sub>
          <m:sup>
            <m:r>
              <w:rPr>
                <w:rFonts w:ascii="Cambria Math" w:eastAsia="Calibri" w:hAnsi="Cambria Math" w:cstheme="minorHAnsi"/>
                <w:sz w:val="24"/>
                <w:szCs w:val="24"/>
                <w:lang w:val="en-US" w:bidi="ar-SA"/>
              </w:rPr>
              <m:t>*</m:t>
            </m:r>
          </m:sup>
        </m:sSubSup>
      </m:oMath>
      <w:r w:rsidRPr="001060E5">
        <w:rPr>
          <w:rFonts w:eastAsia="Calibri" w:cstheme="minorHAnsi"/>
          <w:sz w:val="24"/>
          <w:szCs w:val="24"/>
          <w:lang w:val="en-US" w:bidi="ar-SA"/>
        </w:rPr>
        <w:t>) for all the criteria.</w:t>
      </w:r>
    </w:p>
    <w:p w14:paraId="4366C489" w14:textId="0253CB62" w:rsidR="00530568" w:rsidRPr="001060E5" w:rsidRDefault="00530568" w:rsidP="001060E5">
      <w:pPr>
        <w:spacing w:after="0" w:line="276" w:lineRule="auto"/>
        <w:jc w:val="both"/>
        <w:rPr>
          <w:rFonts w:eastAsia="Times New Roman" w:cstheme="minorHAnsi"/>
          <w:sz w:val="24"/>
          <w:szCs w:val="24"/>
          <w:lang w:val="en-US" w:bidi="ar-SA"/>
        </w:rPr>
      </w:pPr>
      <w:r w:rsidRPr="001060E5">
        <w:rPr>
          <w:rFonts w:eastAsia="Calibri" w:cstheme="minorHAnsi"/>
          <w:sz w:val="24"/>
          <w:szCs w:val="24"/>
          <w:lang w:val="en-US" w:bidi="ar-SA"/>
        </w:rPr>
        <w:lastRenderedPageBreak/>
        <w:t xml:space="preserve">The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m:t>
            </m:r>
          </m:sub>
        </m:sSub>
      </m:oMath>
      <w:r w:rsidRPr="001060E5">
        <w:rPr>
          <w:rFonts w:eastAsia="Times New Roman" w:cstheme="minorHAnsi"/>
          <w:sz w:val="24"/>
          <w:szCs w:val="24"/>
          <w:lang w:val="en-US" w:bidi="ar-SA"/>
        </w:rPr>
        <w:t xml:space="preserve"> and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W</m:t>
            </m:r>
          </m:sub>
        </m:sSub>
      </m:oMath>
      <w:r w:rsidRPr="001060E5">
        <w:rPr>
          <w:rFonts w:eastAsia="Times New Roman" w:cstheme="minorHAnsi"/>
          <w:sz w:val="24"/>
          <w:szCs w:val="24"/>
          <w:lang w:val="en-US" w:bidi="ar-SA"/>
        </w:rPr>
        <w:t xml:space="preserve"> vectors mentioned above can be converted </w:t>
      </w:r>
      <w:r w:rsidR="000C01D3">
        <w:rPr>
          <w:rFonts w:eastAsia="Times New Roman" w:cstheme="minorHAnsi"/>
          <w:sz w:val="24"/>
          <w:szCs w:val="24"/>
          <w:lang w:val="en-US" w:bidi="ar-SA"/>
        </w:rPr>
        <w:t>into</w:t>
      </w:r>
      <w:r w:rsidRPr="001060E5">
        <w:rPr>
          <w:rFonts w:eastAsia="Times New Roman" w:cstheme="minorHAnsi"/>
          <w:sz w:val="24"/>
          <w:szCs w:val="24"/>
          <w:lang w:val="en-US" w:bidi="ar-SA"/>
        </w:rPr>
        <w:t xml:space="preserve"> </w:t>
      </w:r>
      <w:r w:rsidR="0069788F" w:rsidRPr="001060E5">
        <w:rPr>
          <w:rFonts w:eastAsia="Times New Roman" w:cstheme="minorHAnsi"/>
          <w:sz w:val="24"/>
          <w:szCs w:val="24"/>
          <w:lang w:val="en-US" w:bidi="ar-SA"/>
        </w:rPr>
        <w:t xml:space="preserve">a </w:t>
      </w:r>
      <w:r w:rsidRPr="001060E5">
        <w:rPr>
          <w:rFonts w:eastAsia="Times New Roman" w:cstheme="minorHAnsi"/>
          <w:sz w:val="24"/>
          <w:szCs w:val="24"/>
          <w:lang w:val="en-US" w:bidi="ar-SA"/>
        </w:rPr>
        <w:t xml:space="preserve">multinomial probability distribution. The probability mass density function of a multinomial distribution of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W</m:t>
            </m:r>
          </m:sub>
        </m:sSub>
      </m:oMath>
      <w:r w:rsidRPr="001060E5">
        <w:rPr>
          <w:rFonts w:eastAsia="Times New Roman" w:cstheme="minorHAnsi"/>
          <w:sz w:val="24"/>
          <w:szCs w:val="24"/>
          <w:lang w:val="en-US" w:bidi="ar-SA"/>
        </w:rPr>
        <w:t xml:space="preserve"> can be written as</w:t>
      </w:r>
      <w:r w:rsidR="00B70527" w:rsidRPr="001060E5">
        <w:rPr>
          <w:rFonts w:eastAsia="Times New Roman" w:cstheme="minorHAnsi"/>
          <w:sz w:val="24"/>
          <w:szCs w:val="24"/>
          <w:lang w:val="en-US" w:bidi="ar-SA"/>
        </w:rPr>
        <w:t xml:space="preserve"> </w:t>
      </w:r>
      <w:r w:rsidRPr="001060E5">
        <w:rPr>
          <w:rFonts w:eastAsia="Times New Roman" w:cstheme="minorHAnsi"/>
          <w:sz w:val="24"/>
          <w:szCs w:val="24"/>
          <w:lang w:val="en-US" w:bidi="ar-SA"/>
        </w:rPr>
        <w:t xml:space="preserve"> </w:t>
      </w:r>
    </w:p>
    <w:p w14:paraId="588EA44B" w14:textId="77777777" w:rsidR="00530568" w:rsidRPr="001060E5" w:rsidRDefault="00530568" w:rsidP="00135821">
      <w:pPr>
        <w:spacing w:line="276" w:lineRule="auto"/>
        <w:ind w:left="720"/>
        <w:contextualSpacing/>
        <w:jc w:val="center"/>
        <w:rPr>
          <w:rFonts w:eastAsia="Times New Roman" w:cstheme="minorHAnsi"/>
          <w:kern w:val="2"/>
          <w:sz w:val="24"/>
          <w:szCs w:val="24"/>
          <w:lang w:val="en-US" w:eastAsia="ja-JP" w:bidi="ar-SA"/>
        </w:rPr>
      </w:pPr>
      <m:oMath>
        <m:r>
          <w:rPr>
            <w:rFonts w:ascii="Cambria Math" w:eastAsia="MS Mincho" w:hAnsi="Cambria Math" w:cstheme="minorHAnsi"/>
            <w:kern w:val="2"/>
            <w:sz w:val="24"/>
            <w:szCs w:val="24"/>
            <w:lang w:val="en-US" w:eastAsia="ja-JP" w:bidi="ar-SA"/>
          </w:rPr>
          <m:t>P</m:t>
        </m:r>
        <m:d>
          <m:dPr>
            <m:ctrlPr>
              <w:rPr>
                <w:rFonts w:ascii="Cambria Math" w:eastAsia="MS Mincho" w:hAnsi="Cambria Math" w:cstheme="minorHAnsi"/>
                <w:i/>
                <w:kern w:val="2"/>
                <w:sz w:val="24"/>
                <w:szCs w:val="24"/>
                <w:lang w:val="en-US" w:eastAsia="ja-JP" w:bidi="ar-SA"/>
              </w:rPr>
            </m:ctrlPr>
          </m:dPr>
          <m:e>
            <m:sSub>
              <m:sSubPr>
                <m:ctrlPr>
                  <w:rPr>
                    <w:rFonts w:ascii="Cambria Math" w:eastAsia="MS Mincho" w:hAnsi="Cambria Math" w:cstheme="minorHAnsi"/>
                    <w:kern w:val="2"/>
                    <w:sz w:val="24"/>
                    <w:szCs w:val="24"/>
                    <w:lang w:val="en-US" w:eastAsia="ja-JP" w:bidi="ar-SA"/>
                  </w:rPr>
                </m:ctrlPr>
              </m:sSubPr>
              <m:e>
                <m:r>
                  <w:rPr>
                    <w:rFonts w:ascii="Cambria Math" w:eastAsia="MS Mincho" w:hAnsi="Cambria Math" w:cstheme="minorHAnsi"/>
                    <w:kern w:val="2"/>
                    <w:sz w:val="24"/>
                    <w:szCs w:val="24"/>
                    <w:lang w:val="en-US" w:eastAsia="ja-JP" w:bidi="ar-SA"/>
                  </w:rPr>
                  <m:t>A</m:t>
                </m:r>
              </m:e>
              <m:sub>
                <m:r>
                  <w:rPr>
                    <w:rFonts w:ascii="Cambria Math" w:eastAsia="MS Mincho" w:hAnsi="Cambria Math" w:cstheme="minorHAnsi"/>
                    <w:kern w:val="2"/>
                    <w:sz w:val="24"/>
                    <w:szCs w:val="24"/>
                    <w:lang w:val="en-US" w:eastAsia="ja-JP" w:bidi="ar-SA"/>
                  </w:rPr>
                  <m:t>W</m:t>
                </m:r>
              </m:sub>
            </m:sSub>
          </m:e>
          <m:e>
            <m:r>
              <w:rPr>
                <w:rFonts w:ascii="Cambria Math" w:eastAsia="MS Mincho" w:hAnsi="Cambria Math" w:cstheme="minorHAnsi"/>
                <w:kern w:val="2"/>
                <w:sz w:val="24"/>
                <w:szCs w:val="24"/>
                <w:lang w:val="en-US" w:eastAsia="ja-JP" w:bidi="ar-SA"/>
              </w:rPr>
              <m:t>w</m:t>
            </m:r>
          </m:e>
        </m:d>
        <m:r>
          <w:rPr>
            <w:rFonts w:ascii="Cambria Math" w:eastAsia="MS Mincho" w:hAnsi="Cambria Math" w:cstheme="minorHAnsi"/>
            <w:kern w:val="2"/>
            <w:sz w:val="24"/>
            <w:szCs w:val="24"/>
            <w:lang w:val="en-US" w:eastAsia="ja-JP" w:bidi="ar-SA"/>
          </w:rPr>
          <m:t>=</m:t>
        </m:r>
        <m:f>
          <m:fPr>
            <m:ctrlPr>
              <w:rPr>
                <w:rFonts w:ascii="Cambria Math" w:eastAsia="MS Mincho" w:hAnsi="Cambria Math" w:cstheme="minorHAnsi"/>
                <w:kern w:val="2"/>
                <w:sz w:val="24"/>
                <w:szCs w:val="24"/>
                <w:lang w:val="en-US" w:eastAsia="ja-JP" w:bidi="ar-SA"/>
              </w:rPr>
            </m:ctrlPr>
          </m:fPr>
          <m:num>
            <m:d>
              <m:dPr>
                <m:ctrlPr>
                  <w:rPr>
                    <w:rFonts w:ascii="Cambria Math" w:eastAsia="MS Mincho" w:hAnsi="Cambria Math" w:cstheme="minorHAnsi"/>
                    <w:i/>
                    <w:kern w:val="2"/>
                    <w:sz w:val="24"/>
                    <w:szCs w:val="24"/>
                    <w:lang w:val="en-US" w:eastAsia="ja-JP" w:bidi="ar-SA"/>
                  </w:rPr>
                </m:ctrlPr>
              </m:dPr>
              <m:e>
                <m:nary>
                  <m:naryPr>
                    <m:chr m:val="∑"/>
                    <m:ctrlPr>
                      <w:rPr>
                        <w:rFonts w:ascii="Cambria Math" w:eastAsia="MS Mincho" w:hAnsi="Cambria Math" w:cstheme="minorHAnsi"/>
                        <w:kern w:val="2"/>
                        <w:sz w:val="24"/>
                        <w:szCs w:val="24"/>
                        <w:lang w:val="en-US" w:eastAsia="ja-JP" w:bidi="ar-SA"/>
                      </w:rPr>
                    </m:ctrlPr>
                  </m:naryPr>
                  <m:sub>
                    <m:r>
                      <w:rPr>
                        <w:rFonts w:ascii="Cambria Math" w:eastAsia="MS Mincho" w:hAnsi="Cambria Math" w:cstheme="minorHAnsi"/>
                        <w:kern w:val="2"/>
                        <w:sz w:val="24"/>
                        <w:szCs w:val="24"/>
                        <w:lang w:val="en-US" w:eastAsia="ja-JP" w:bidi="ar-SA"/>
                      </w:rPr>
                      <m:t>j=1</m:t>
                    </m:r>
                  </m:sub>
                  <m:sup>
                    <m:r>
                      <w:rPr>
                        <w:rFonts w:ascii="Cambria Math" w:eastAsia="MS Mincho" w:hAnsi="Cambria Math" w:cstheme="minorHAnsi"/>
                        <w:kern w:val="2"/>
                        <w:sz w:val="24"/>
                        <w:szCs w:val="24"/>
                        <w:lang w:val="en-US" w:eastAsia="ja-JP" w:bidi="ar-SA"/>
                      </w:rPr>
                      <m:t>n</m:t>
                    </m:r>
                  </m:sup>
                  <m:e>
                    <m:sSub>
                      <m:sSubPr>
                        <m:ctrlPr>
                          <w:rPr>
                            <w:rFonts w:ascii="Cambria Math" w:eastAsia="MS Mincho" w:hAnsi="Cambria Math" w:cstheme="minorHAnsi"/>
                            <w:kern w:val="2"/>
                            <w:sz w:val="24"/>
                            <w:szCs w:val="24"/>
                            <w:lang w:val="en-US" w:eastAsia="ja-JP" w:bidi="ar-SA"/>
                          </w:rPr>
                        </m:ctrlPr>
                      </m:sSubPr>
                      <m:e>
                        <m:r>
                          <w:rPr>
                            <w:rFonts w:ascii="Cambria Math" w:eastAsia="MS Mincho" w:hAnsi="Cambria Math" w:cstheme="minorHAnsi"/>
                            <w:kern w:val="2"/>
                            <w:sz w:val="24"/>
                            <w:szCs w:val="24"/>
                            <w:lang w:val="en-US" w:eastAsia="ja-JP" w:bidi="ar-SA"/>
                          </w:rPr>
                          <m:t>a</m:t>
                        </m:r>
                      </m:e>
                      <m:sub>
                        <m:r>
                          <w:rPr>
                            <w:rFonts w:ascii="Cambria Math" w:eastAsia="MS Mincho" w:hAnsi="Cambria Math" w:cstheme="minorHAnsi"/>
                            <w:kern w:val="2"/>
                            <w:sz w:val="24"/>
                            <w:szCs w:val="24"/>
                            <w:lang w:val="en-US" w:eastAsia="ja-JP" w:bidi="ar-SA"/>
                          </w:rPr>
                          <m:t>jw</m:t>
                        </m:r>
                      </m:sub>
                    </m:sSub>
                  </m:e>
                </m:nary>
              </m:e>
            </m:d>
            <m:r>
              <w:rPr>
                <w:rFonts w:ascii="Cambria Math" w:eastAsia="MS Mincho" w:hAnsi="Cambria Math" w:cstheme="minorHAnsi"/>
                <w:kern w:val="2"/>
                <w:sz w:val="24"/>
                <w:szCs w:val="24"/>
                <w:lang w:val="en-US" w:eastAsia="ja-JP" w:bidi="ar-SA"/>
              </w:rPr>
              <m:t>!</m:t>
            </m:r>
          </m:num>
          <m:den>
            <m:nary>
              <m:naryPr>
                <m:chr m:val="∏"/>
                <m:limLoc m:val="subSup"/>
                <m:ctrlPr>
                  <w:rPr>
                    <w:rFonts w:ascii="Cambria Math" w:eastAsia="MS Mincho" w:hAnsi="Cambria Math" w:cstheme="minorHAnsi"/>
                    <w:kern w:val="2"/>
                    <w:sz w:val="24"/>
                    <w:szCs w:val="24"/>
                    <w:lang w:val="en-US" w:eastAsia="ja-JP" w:bidi="ar-SA"/>
                  </w:rPr>
                </m:ctrlPr>
              </m:naryPr>
              <m:sub>
                <m:r>
                  <w:rPr>
                    <w:rFonts w:ascii="Cambria Math" w:eastAsia="MS Mincho" w:hAnsi="Cambria Math" w:cstheme="minorHAnsi"/>
                    <w:kern w:val="2"/>
                    <w:sz w:val="24"/>
                    <w:szCs w:val="24"/>
                    <w:lang w:val="en-US" w:eastAsia="ja-JP" w:bidi="ar-SA"/>
                  </w:rPr>
                  <m:t>j=1</m:t>
                </m:r>
              </m:sub>
              <m:sup>
                <m:r>
                  <w:rPr>
                    <w:rFonts w:ascii="Cambria Math" w:eastAsia="MS Mincho" w:hAnsi="Cambria Math" w:cstheme="minorHAnsi"/>
                    <w:kern w:val="2"/>
                    <w:sz w:val="24"/>
                    <w:szCs w:val="24"/>
                    <w:lang w:val="en-US" w:eastAsia="ja-JP" w:bidi="ar-SA"/>
                  </w:rPr>
                  <m:t>n</m:t>
                </m:r>
              </m:sup>
              <m:e>
                <m:sSub>
                  <m:sSubPr>
                    <m:ctrlPr>
                      <w:rPr>
                        <w:rFonts w:ascii="Cambria Math" w:eastAsia="MS Mincho" w:hAnsi="Cambria Math" w:cstheme="minorHAnsi"/>
                        <w:kern w:val="2"/>
                        <w:sz w:val="24"/>
                        <w:szCs w:val="24"/>
                        <w:lang w:val="en-US" w:eastAsia="ja-JP" w:bidi="ar-SA"/>
                      </w:rPr>
                    </m:ctrlPr>
                  </m:sSubPr>
                  <m:e>
                    <m:r>
                      <w:rPr>
                        <w:rFonts w:ascii="Cambria Math" w:eastAsia="MS Mincho" w:hAnsi="Cambria Math" w:cstheme="minorHAnsi"/>
                        <w:kern w:val="2"/>
                        <w:sz w:val="24"/>
                        <w:szCs w:val="24"/>
                        <w:lang w:val="en-US" w:eastAsia="ja-JP" w:bidi="ar-SA"/>
                      </w:rPr>
                      <m:t>a</m:t>
                    </m:r>
                  </m:e>
                  <m:sub>
                    <m:r>
                      <w:rPr>
                        <w:rFonts w:ascii="Cambria Math" w:eastAsia="MS Mincho" w:hAnsi="Cambria Math" w:cstheme="minorHAnsi"/>
                        <w:kern w:val="2"/>
                        <w:sz w:val="24"/>
                        <w:szCs w:val="24"/>
                        <w:lang w:val="en-US" w:eastAsia="ja-JP" w:bidi="ar-SA"/>
                      </w:rPr>
                      <m:t>jw</m:t>
                    </m:r>
                  </m:sub>
                </m:sSub>
              </m:e>
            </m:nary>
            <m:r>
              <w:rPr>
                <w:rFonts w:ascii="Cambria Math" w:eastAsia="MS Mincho" w:hAnsi="Cambria Math" w:cstheme="minorHAnsi"/>
                <w:kern w:val="2"/>
                <w:sz w:val="24"/>
                <w:szCs w:val="24"/>
                <w:lang w:val="en-US" w:eastAsia="ja-JP" w:bidi="ar-SA"/>
              </w:rPr>
              <m:t>!</m:t>
            </m:r>
          </m:den>
        </m:f>
        <m:nary>
          <m:naryPr>
            <m:chr m:val="∏"/>
            <m:limLoc m:val="undOvr"/>
            <m:ctrlPr>
              <w:rPr>
                <w:rFonts w:ascii="Cambria Math" w:eastAsia="MS Mincho" w:hAnsi="Cambria Math" w:cstheme="minorHAnsi"/>
                <w:kern w:val="2"/>
                <w:sz w:val="24"/>
                <w:szCs w:val="24"/>
                <w:lang w:val="en-US" w:eastAsia="ja-JP" w:bidi="ar-SA"/>
              </w:rPr>
            </m:ctrlPr>
          </m:naryPr>
          <m:sub>
            <m:r>
              <w:rPr>
                <w:rFonts w:ascii="Cambria Math" w:eastAsia="MS Mincho" w:hAnsi="Cambria Math" w:cstheme="minorHAnsi"/>
                <w:kern w:val="2"/>
                <w:sz w:val="24"/>
                <w:szCs w:val="24"/>
                <w:lang w:val="en-US" w:eastAsia="ja-JP" w:bidi="ar-SA"/>
              </w:rPr>
              <m:t>j=1</m:t>
            </m:r>
          </m:sub>
          <m:sup>
            <m:r>
              <w:rPr>
                <w:rFonts w:ascii="Cambria Math" w:eastAsia="MS Mincho" w:hAnsi="Cambria Math" w:cstheme="minorHAnsi"/>
                <w:kern w:val="2"/>
                <w:sz w:val="24"/>
                <w:szCs w:val="24"/>
                <w:lang w:val="en-US" w:eastAsia="ja-JP" w:bidi="ar-SA"/>
              </w:rPr>
              <m:t>n</m:t>
            </m:r>
          </m:sup>
          <m:e>
            <m:sSubSup>
              <m:sSubSupPr>
                <m:ctrlPr>
                  <w:rPr>
                    <w:rFonts w:ascii="Cambria Math" w:eastAsia="MS Mincho" w:hAnsi="Cambria Math" w:cstheme="minorHAnsi"/>
                    <w:kern w:val="2"/>
                    <w:sz w:val="24"/>
                    <w:szCs w:val="24"/>
                    <w:lang w:val="en-US" w:eastAsia="ja-JP" w:bidi="ar-SA"/>
                  </w:rPr>
                </m:ctrlPr>
              </m:sSubSupPr>
              <m:e>
                <m:r>
                  <w:rPr>
                    <w:rFonts w:ascii="Cambria Math" w:eastAsia="MS Mincho" w:hAnsi="Cambria Math" w:cstheme="minorHAnsi"/>
                    <w:kern w:val="2"/>
                    <w:sz w:val="24"/>
                    <w:szCs w:val="24"/>
                    <w:lang w:val="en-US" w:eastAsia="ja-JP" w:bidi="ar-SA"/>
                  </w:rPr>
                  <m:t>w</m:t>
                </m:r>
              </m:e>
              <m:sub>
                <m:r>
                  <w:rPr>
                    <w:rFonts w:ascii="Cambria Math" w:eastAsia="MS Mincho" w:hAnsi="Cambria Math" w:cstheme="minorHAnsi"/>
                    <w:kern w:val="2"/>
                    <w:sz w:val="24"/>
                    <w:szCs w:val="24"/>
                    <w:lang w:val="en-US" w:eastAsia="ja-JP" w:bidi="ar-SA"/>
                  </w:rPr>
                  <m:t>j</m:t>
                </m:r>
              </m:sub>
              <m:sup>
                <m:sSub>
                  <m:sSubPr>
                    <m:ctrlPr>
                      <w:rPr>
                        <w:rFonts w:ascii="Cambria Math" w:eastAsia="MS Mincho" w:hAnsi="Cambria Math" w:cstheme="minorHAnsi"/>
                        <w:kern w:val="2"/>
                        <w:sz w:val="24"/>
                        <w:szCs w:val="24"/>
                        <w:lang w:val="en-US" w:eastAsia="ja-JP" w:bidi="ar-SA"/>
                      </w:rPr>
                    </m:ctrlPr>
                  </m:sSubPr>
                  <m:e>
                    <m:r>
                      <w:rPr>
                        <w:rFonts w:ascii="Cambria Math" w:eastAsia="MS Mincho" w:hAnsi="Cambria Math" w:cstheme="minorHAnsi"/>
                        <w:kern w:val="2"/>
                        <w:sz w:val="24"/>
                        <w:szCs w:val="24"/>
                        <w:lang w:val="en-US" w:eastAsia="ja-JP" w:bidi="ar-SA"/>
                      </w:rPr>
                      <m:t>a</m:t>
                    </m:r>
                  </m:e>
                  <m:sub>
                    <m:r>
                      <w:rPr>
                        <w:rFonts w:ascii="Cambria Math" w:eastAsia="MS Mincho" w:hAnsi="Cambria Math" w:cstheme="minorHAnsi"/>
                        <w:kern w:val="2"/>
                        <w:sz w:val="24"/>
                        <w:szCs w:val="24"/>
                        <w:lang w:val="en-US" w:eastAsia="ja-JP" w:bidi="ar-SA"/>
                      </w:rPr>
                      <m:t>jW</m:t>
                    </m:r>
                  </m:sub>
                </m:sSub>
              </m:sup>
            </m:sSubSup>
          </m:e>
        </m:nary>
      </m:oMath>
      <w:r w:rsidRPr="001060E5">
        <w:rPr>
          <w:rFonts w:eastAsia="Times New Roman" w:cstheme="minorHAnsi"/>
          <w:kern w:val="2"/>
          <w:sz w:val="24"/>
          <w:szCs w:val="24"/>
          <w:lang w:val="en-US" w:eastAsia="ja-JP" w:bidi="ar-SA"/>
        </w:rPr>
        <w:t xml:space="preserve">                                     (1)</w:t>
      </w:r>
    </w:p>
    <w:p w14:paraId="7341B9FE" w14:textId="67E89378" w:rsidR="00530568" w:rsidRPr="001060E5" w:rsidRDefault="00B70527" w:rsidP="001060E5">
      <w:pPr>
        <w:spacing w:after="0" w:line="276" w:lineRule="auto"/>
        <w:jc w:val="both"/>
        <w:rPr>
          <w:rFonts w:eastAsia="Calibri" w:cstheme="minorHAnsi"/>
          <w:sz w:val="24"/>
          <w:szCs w:val="24"/>
          <w:lang w:bidi="ar-SA"/>
        </w:rPr>
      </w:pPr>
      <w:r w:rsidRPr="001060E5">
        <w:rPr>
          <w:rFonts w:eastAsia="Calibri" w:cstheme="minorHAnsi"/>
          <w:sz w:val="24"/>
          <w:szCs w:val="24"/>
          <w:lang w:bidi="ar-SA"/>
        </w:rPr>
        <w:t>w</w:t>
      </w:r>
      <w:r w:rsidR="00BE46C2" w:rsidRPr="001060E5">
        <w:rPr>
          <w:rFonts w:eastAsia="Calibri" w:cstheme="minorHAnsi"/>
          <w:sz w:val="24"/>
          <w:szCs w:val="24"/>
          <w:lang w:bidi="ar-SA"/>
        </w:rPr>
        <w:t>here</w:t>
      </w:r>
      <w:r w:rsidR="00530568" w:rsidRPr="001060E5">
        <w:rPr>
          <w:rFonts w:eastAsia="Calibri" w:cstheme="minorHAnsi"/>
          <w:sz w:val="24"/>
          <w:szCs w:val="24"/>
          <w:lang w:bidi="ar-SA"/>
        </w:rPr>
        <w:t xml:space="preserve"> </w:t>
      </w:r>
      <w:r w:rsidR="000C01D3">
        <w:rPr>
          <w:rFonts w:eastAsia="Calibri" w:cstheme="minorHAnsi"/>
          <w:sz w:val="24"/>
          <w:szCs w:val="24"/>
          <w:lang w:bidi="ar-SA"/>
        </w:rPr>
        <w:t xml:space="preserve">the </w:t>
      </w:r>
      <w:r w:rsidR="00530568" w:rsidRPr="001060E5">
        <w:rPr>
          <w:rFonts w:eastAsia="Calibri" w:cstheme="minorHAnsi"/>
          <w:sz w:val="24"/>
          <w:szCs w:val="24"/>
          <w:lang w:bidi="ar-SA"/>
        </w:rPr>
        <w:t>probability distribution</w:t>
      </w:r>
      <w:r w:rsidR="00BE46C2" w:rsidRPr="001060E5">
        <w:rPr>
          <w:rFonts w:eastAsia="Calibri" w:cstheme="minorHAnsi"/>
          <w:sz w:val="24"/>
          <w:szCs w:val="24"/>
          <w:lang w:bidi="ar-SA"/>
        </w:rPr>
        <w:t xml:space="preserve"> is represented by </w:t>
      </w:r>
      <m:oMath>
        <m:r>
          <w:rPr>
            <w:rFonts w:ascii="Cambria Math" w:eastAsia="Calibri" w:hAnsi="Cambria Math" w:cstheme="minorHAnsi"/>
            <w:sz w:val="24"/>
            <w:szCs w:val="24"/>
            <w:lang w:val="en-US" w:bidi="ar-SA"/>
          </w:rPr>
          <m:t>w</m:t>
        </m:r>
      </m:oMath>
      <w:r w:rsidR="00530568" w:rsidRPr="001060E5">
        <w:rPr>
          <w:rFonts w:eastAsia="Calibri" w:cstheme="minorHAnsi"/>
          <w:sz w:val="24"/>
          <w:szCs w:val="24"/>
          <w:lang w:bidi="ar-SA"/>
        </w:rPr>
        <w:t xml:space="preserve">. </w:t>
      </w:r>
      <w:r w:rsidR="00BE46C2" w:rsidRPr="001060E5">
        <w:rPr>
          <w:rFonts w:eastAsia="Calibri" w:cstheme="minorHAnsi"/>
          <w:sz w:val="24"/>
          <w:szCs w:val="24"/>
          <w:lang w:bidi="ar-SA"/>
        </w:rPr>
        <w:t xml:space="preserve">The number of experiments </w:t>
      </w:r>
      <w:r w:rsidR="000C01D3">
        <w:rPr>
          <w:rFonts w:eastAsia="Calibri" w:cstheme="minorHAnsi"/>
          <w:sz w:val="24"/>
          <w:szCs w:val="24"/>
          <w:lang w:bidi="ar-SA"/>
        </w:rPr>
        <w:t xml:space="preserve">has a </w:t>
      </w:r>
      <w:r w:rsidR="00BE46C2" w:rsidRPr="001060E5">
        <w:rPr>
          <w:rFonts w:eastAsia="Calibri" w:cstheme="minorHAnsi"/>
          <w:sz w:val="24"/>
          <w:szCs w:val="24"/>
          <w:lang w:bidi="ar-SA"/>
        </w:rPr>
        <w:t>direct impact</w:t>
      </w:r>
      <w:r w:rsidR="000C01D3">
        <w:rPr>
          <w:rFonts w:eastAsia="Calibri" w:cstheme="minorHAnsi"/>
          <w:sz w:val="24"/>
          <w:szCs w:val="24"/>
          <w:lang w:bidi="ar-SA"/>
        </w:rPr>
        <w:t xml:space="preserve"> on the</w:t>
      </w:r>
      <w:r w:rsidR="00BE46C2" w:rsidRPr="001060E5">
        <w:rPr>
          <w:rFonts w:eastAsia="Calibri" w:cstheme="minorHAnsi"/>
          <w:sz w:val="24"/>
          <w:szCs w:val="24"/>
          <w:lang w:bidi="ar-SA"/>
        </w:rPr>
        <w:t xml:space="preserve"> probability of event j as per </w:t>
      </w:r>
      <w:r w:rsidR="000C01D3">
        <w:rPr>
          <w:rFonts w:eastAsia="Calibri" w:cstheme="minorHAnsi"/>
          <w:sz w:val="24"/>
          <w:szCs w:val="24"/>
          <w:lang w:bidi="ar-SA"/>
        </w:rPr>
        <w:t xml:space="preserve">the </w:t>
      </w:r>
      <w:r w:rsidR="00BE46C2" w:rsidRPr="001060E5">
        <w:rPr>
          <w:rFonts w:eastAsia="Calibri" w:cstheme="minorHAnsi"/>
          <w:sz w:val="24"/>
          <w:szCs w:val="24"/>
          <w:lang w:bidi="ar-SA"/>
        </w:rPr>
        <w:t>multinomial distribution</w:t>
      </w:r>
      <w:r w:rsidR="00D245AF">
        <w:rPr>
          <w:rFonts w:eastAsia="Calibri" w:cstheme="minorHAnsi"/>
          <w:sz w:val="24"/>
          <w:szCs w:val="24"/>
          <w:lang w:bidi="ar-SA"/>
        </w:rPr>
        <w:t>:</w:t>
      </w:r>
      <w:r w:rsidR="00BE46C2" w:rsidRPr="001060E5">
        <w:rPr>
          <w:rFonts w:eastAsia="Calibri" w:cstheme="minorHAnsi"/>
          <w:sz w:val="24"/>
          <w:szCs w:val="24"/>
          <w:lang w:bidi="ar-SA"/>
        </w:rPr>
        <w:t xml:space="preserve"> </w:t>
      </w:r>
    </w:p>
    <w:p w14:paraId="3B8942EE" w14:textId="77777777" w:rsidR="00530568" w:rsidRPr="001060E5" w:rsidRDefault="007D014B" w:rsidP="001060E5">
      <w:pPr>
        <w:spacing w:line="276" w:lineRule="auto"/>
        <w:rPr>
          <w:rFonts w:eastAsia="Calibri" w:cstheme="minorHAnsi"/>
          <w:sz w:val="24"/>
          <w:szCs w:val="24"/>
          <w:lang w:val="en-US" w:bidi="ar-SA"/>
        </w:rPr>
      </w:pPr>
      <m:oMath>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w</m:t>
            </m:r>
          </m:e>
          <m:sub>
            <m:r>
              <w:rPr>
                <w:rFonts w:ascii="Cambria Math" w:eastAsia="Calibri" w:hAnsi="Cambria Math" w:cstheme="minorHAnsi"/>
                <w:sz w:val="24"/>
                <w:szCs w:val="24"/>
                <w:lang w:val="en-US" w:bidi="ar-SA"/>
              </w:rPr>
              <m:t>j</m:t>
            </m:r>
          </m:sub>
        </m:sSub>
        <m:r>
          <w:rPr>
            <w:rFonts w:ascii="Cambria Math" w:eastAsia="Calibri" w:hAnsi="Cambria Math" w:cstheme="minorHAnsi"/>
            <w:sz w:val="24"/>
            <w:szCs w:val="24"/>
            <w:lang w:val="en-US" w:bidi="ar-SA"/>
          </w:rPr>
          <m:t>∝</m:t>
        </m:r>
        <m:f>
          <m:fPr>
            <m:ctrlPr>
              <w:rPr>
                <w:rFonts w:ascii="Cambria Math" w:eastAsia="Calibri" w:hAnsi="Cambria Math" w:cstheme="minorHAnsi"/>
                <w:sz w:val="24"/>
                <w:szCs w:val="24"/>
                <w:lang w:val="en-US" w:bidi="ar-SA"/>
              </w:rPr>
            </m:ctrlPr>
          </m:fPr>
          <m:num>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jw</m:t>
                </m:r>
              </m:sub>
            </m:sSub>
          </m:num>
          <m:den>
            <m:nary>
              <m:naryPr>
                <m:chr m:val="∑"/>
                <m:ctrlPr>
                  <w:rPr>
                    <w:rFonts w:ascii="Cambria Math" w:eastAsia="Calibri" w:hAnsi="Cambria Math" w:cstheme="minorHAnsi"/>
                    <w:sz w:val="24"/>
                    <w:szCs w:val="24"/>
                    <w:lang w:val="en-US" w:bidi="ar-SA"/>
                  </w:rPr>
                </m:ctrlPr>
              </m:naryPr>
              <m:sub>
                <m:r>
                  <w:rPr>
                    <w:rFonts w:ascii="Cambria Math" w:eastAsia="Calibri" w:hAnsi="Cambria Math" w:cstheme="minorHAnsi"/>
                    <w:sz w:val="24"/>
                    <w:szCs w:val="24"/>
                    <w:lang w:val="en-US" w:bidi="ar-SA"/>
                  </w:rPr>
                  <m:t>i=1</m:t>
                </m:r>
              </m:sub>
              <m:sup>
                <m:r>
                  <w:rPr>
                    <w:rFonts w:ascii="Cambria Math" w:eastAsia="Calibri" w:hAnsi="Cambria Math" w:cstheme="minorHAnsi"/>
                    <w:sz w:val="24"/>
                    <w:szCs w:val="24"/>
                    <w:lang w:val="en-US" w:bidi="ar-SA"/>
                  </w:rPr>
                  <m:t>n</m:t>
                </m:r>
              </m:sup>
              <m:e>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iw</m:t>
                    </m:r>
                  </m:sub>
                </m:sSub>
              </m:e>
            </m:nary>
          </m:den>
        </m:f>
        <m:r>
          <w:rPr>
            <w:rFonts w:ascii="Cambria Math" w:eastAsia="Calibri" w:hAnsi="Cambria Math" w:cstheme="minorHAnsi"/>
            <w:sz w:val="24"/>
            <w:szCs w:val="24"/>
            <w:lang w:val="en-US" w:bidi="ar-SA"/>
          </w:rPr>
          <m:t>,∀j=1,…,n</m:t>
        </m:r>
      </m:oMath>
      <w:r w:rsidR="00530568" w:rsidRPr="001060E5">
        <w:rPr>
          <w:rFonts w:eastAsia="Calibri" w:cstheme="minorHAnsi"/>
          <w:sz w:val="24"/>
          <w:szCs w:val="24"/>
          <w:lang w:val="en-US" w:bidi="ar-SA"/>
        </w:rPr>
        <w:t>.                       (2)</w:t>
      </w:r>
    </w:p>
    <w:p w14:paraId="1BD96F77" w14:textId="77777777" w:rsidR="00530568" w:rsidRPr="001060E5" w:rsidRDefault="00530568" w:rsidP="001060E5">
      <w:pPr>
        <w:spacing w:after="0" w:line="276" w:lineRule="auto"/>
        <w:jc w:val="both"/>
        <w:rPr>
          <w:rFonts w:eastAsia="Calibri" w:cstheme="minorHAnsi"/>
          <w:sz w:val="24"/>
          <w:szCs w:val="24"/>
          <w:lang w:bidi="ar-SA"/>
        </w:rPr>
      </w:pPr>
      <w:r w:rsidRPr="001060E5">
        <w:rPr>
          <w:rFonts w:eastAsia="Calibri" w:cstheme="minorHAnsi"/>
          <w:sz w:val="24"/>
          <w:szCs w:val="24"/>
          <w:lang w:bidi="ar-SA"/>
        </w:rPr>
        <w:t xml:space="preserve">In </w:t>
      </w:r>
      <w:r w:rsidR="0069788F" w:rsidRPr="001060E5">
        <w:rPr>
          <w:rFonts w:eastAsia="Calibri" w:cstheme="minorHAnsi"/>
          <w:sz w:val="24"/>
          <w:szCs w:val="24"/>
          <w:lang w:bidi="ar-SA"/>
        </w:rPr>
        <w:t xml:space="preserve">a </w:t>
      </w:r>
      <w:r w:rsidRPr="001060E5">
        <w:rPr>
          <w:rFonts w:eastAsia="Calibri" w:cstheme="minorHAnsi"/>
          <w:sz w:val="24"/>
          <w:szCs w:val="24"/>
          <w:lang w:bidi="ar-SA"/>
        </w:rPr>
        <w:t>similar manner</w:t>
      </w:r>
      <w:r w:rsidR="0069788F" w:rsidRPr="001060E5">
        <w:rPr>
          <w:rFonts w:eastAsia="Calibri" w:cstheme="minorHAnsi"/>
          <w:sz w:val="24"/>
          <w:szCs w:val="24"/>
          <w:lang w:bidi="ar-SA"/>
        </w:rPr>
        <w:t>,</w:t>
      </w:r>
      <w:r w:rsidRPr="001060E5">
        <w:rPr>
          <w:rFonts w:eastAsia="Calibri" w:cstheme="minorHAnsi"/>
          <w:sz w:val="24"/>
          <w:szCs w:val="24"/>
          <w:lang w:bidi="ar-SA"/>
        </w:rPr>
        <w:t xml:space="preserve"> the worst criterion equation can be obtained as </w:t>
      </w:r>
    </w:p>
    <w:p w14:paraId="7F95FB3F" w14:textId="77777777" w:rsidR="00530568" w:rsidRPr="001060E5" w:rsidRDefault="007D014B" w:rsidP="001060E5">
      <w:pPr>
        <w:spacing w:line="276" w:lineRule="auto"/>
        <w:ind w:left="720"/>
        <w:contextualSpacing/>
        <w:jc w:val="both"/>
        <w:rPr>
          <w:rFonts w:eastAsia="Times New Roman" w:cstheme="minorHAnsi"/>
          <w:sz w:val="24"/>
          <w:szCs w:val="24"/>
          <w:lang w:val="en-US" w:bidi="ar-SA"/>
        </w:rPr>
      </w:pPr>
      <m:oMath>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w</m:t>
            </m:r>
          </m:e>
          <m:sub>
            <m:r>
              <w:rPr>
                <w:rFonts w:ascii="Cambria Math" w:eastAsia="Calibri" w:hAnsi="Cambria Math" w:cstheme="minorHAnsi"/>
                <w:sz w:val="24"/>
                <w:szCs w:val="24"/>
                <w:lang w:val="en-US" w:bidi="ar-SA"/>
              </w:rPr>
              <m:t>W</m:t>
            </m:r>
          </m:sub>
        </m:sSub>
        <m:r>
          <w:rPr>
            <w:rFonts w:ascii="Cambria Math" w:eastAsia="Calibri" w:hAnsi="Cambria Math" w:cstheme="minorHAnsi"/>
            <w:sz w:val="24"/>
            <w:szCs w:val="24"/>
            <w:lang w:val="en-US" w:bidi="ar-SA"/>
          </w:rPr>
          <m:t>∝</m:t>
        </m:r>
        <m:f>
          <m:fPr>
            <m:ctrlPr>
              <w:rPr>
                <w:rFonts w:ascii="Cambria Math" w:eastAsia="Calibri" w:hAnsi="Cambria Math" w:cstheme="minorHAnsi"/>
                <w:sz w:val="24"/>
                <w:szCs w:val="24"/>
                <w:lang w:val="en-US" w:bidi="ar-SA"/>
              </w:rPr>
            </m:ctrlPr>
          </m:fPr>
          <m:num>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WW</m:t>
                </m:r>
              </m:sub>
            </m:sSub>
          </m:num>
          <m:den>
            <m:nary>
              <m:naryPr>
                <m:chr m:val="∑"/>
                <m:ctrlPr>
                  <w:rPr>
                    <w:rFonts w:ascii="Cambria Math" w:eastAsia="Calibri" w:hAnsi="Cambria Math" w:cstheme="minorHAnsi"/>
                    <w:sz w:val="24"/>
                    <w:szCs w:val="24"/>
                    <w:lang w:val="en-US" w:bidi="ar-SA"/>
                  </w:rPr>
                </m:ctrlPr>
              </m:naryPr>
              <m:sub>
                <m:r>
                  <w:rPr>
                    <w:rFonts w:ascii="Cambria Math" w:eastAsia="Calibri" w:hAnsi="Cambria Math" w:cstheme="minorHAnsi"/>
                    <w:sz w:val="24"/>
                    <w:szCs w:val="24"/>
                    <w:lang w:val="en-US" w:bidi="ar-SA"/>
                  </w:rPr>
                  <m:t>i=1</m:t>
                </m:r>
              </m:sub>
              <m:sup>
                <m:r>
                  <w:rPr>
                    <w:rFonts w:ascii="Cambria Math" w:eastAsia="Calibri" w:hAnsi="Cambria Math" w:cstheme="minorHAnsi"/>
                    <w:sz w:val="24"/>
                    <w:szCs w:val="24"/>
                    <w:lang w:val="en-US" w:bidi="ar-SA"/>
                  </w:rPr>
                  <m:t>n</m:t>
                </m:r>
              </m:sup>
              <m:e>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iw</m:t>
                    </m:r>
                  </m:sub>
                </m:sSub>
              </m:e>
            </m:nary>
          </m:den>
        </m:f>
        <m:r>
          <w:rPr>
            <w:rFonts w:ascii="Cambria Math" w:eastAsia="Calibri" w:hAnsi="Cambria Math" w:cstheme="minorHAnsi"/>
            <w:sz w:val="24"/>
            <w:szCs w:val="24"/>
            <w:lang w:val="en-US" w:bidi="ar-SA"/>
          </w:rPr>
          <m:t>=</m:t>
        </m:r>
        <m:f>
          <m:fPr>
            <m:ctrlPr>
              <w:rPr>
                <w:rFonts w:ascii="Cambria Math" w:eastAsia="Calibri" w:hAnsi="Cambria Math" w:cstheme="minorHAnsi"/>
                <w:sz w:val="24"/>
                <w:szCs w:val="24"/>
                <w:lang w:val="en-US" w:bidi="ar-SA"/>
              </w:rPr>
            </m:ctrlPr>
          </m:fPr>
          <m:num>
            <m:r>
              <w:rPr>
                <w:rFonts w:ascii="Cambria Math" w:eastAsia="Calibri" w:hAnsi="Cambria Math" w:cstheme="minorHAnsi"/>
                <w:sz w:val="24"/>
                <w:szCs w:val="24"/>
                <w:lang w:val="en-US" w:bidi="ar-SA"/>
              </w:rPr>
              <m:t>1</m:t>
            </m:r>
          </m:num>
          <m:den>
            <m:nary>
              <m:naryPr>
                <m:chr m:val="∑"/>
                <m:ctrlPr>
                  <w:rPr>
                    <w:rFonts w:ascii="Cambria Math" w:eastAsia="Calibri" w:hAnsi="Cambria Math" w:cstheme="minorHAnsi"/>
                    <w:sz w:val="24"/>
                    <w:szCs w:val="24"/>
                    <w:lang w:val="en-US" w:bidi="ar-SA"/>
                  </w:rPr>
                </m:ctrlPr>
              </m:naryPr>
              <m:sub>
                <m:r>
                  <w:rPr>
                    <w:rFonts w:ascii="Cambria Math" w:eastAsia="Calibri" w:hAnsi="Cambria Math" w:cstheme="minorHAnsi"/>
                    <w:sz w:val="24"/>
                    <w:szCs w:val="24"/>
                    <w:lang w:val="en-US" w:bidi="ar-SA"/>
                  </w:rPr>
                  <m:t>i=1</m:t>
                </m:r>
              </m:sub>
              <m:sup>
                <m:r>
                  <w:rPr>
                    <w:rFonts w:ascii="Cambria Math" w:eastAsia="Calibri" w:hAnsi="Cambria Math" w:cstheme="minorHAnsi"/>
                    <w:sz w:val="24"/>
                    <w:szCs w:val="24"/>
                    <w:lang w:val="en-US" w:bidi="ar-SA"/>
                  </w:rPr>
                  <m:t>n</m:t>
                </m:r>
              </m:sup>
              <m:e>
                <m:sSub>
                  <m:sSubPr>
                    <m:ctrlPr>
                      <w:rPr>
                        <w:rFonts w:ascii="Cambria Math" w:eastAsia="Calibri" w:hAnsi="Cambria Math" w:cstheme="minorHAns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iw</m:t>
                    </m:r>
                  </m:sub>
                </m:sSub>
              </m:e>
            </m:nary>
          </m:den>
        </m:f>
      </m:oMath>
      <w:r w:rsidR="00530568" w:rsidRPr="001060E5">
        <w:rPr>
          <w:rFonts w:eastAsia="Times New Roman" w:cstheme="minorHAnsi"/>
          <w:sz w:val="24"/>
          <w:szCs w:val="24"/>
          <w:lang w:val="en-US" w:bidi="ar-SA"/>
        </w:rPr>
        <w:t xml:space="preserve">                                                          (3)</w:t>
      </w:r>
    </w:p>
    <w:p w14:paraId="37D4A9FB" w14:textId="77777777" w:rsidR="00530568" w:rsidRPr="001060E5" w:rsidRDefault="00530568" w:rsidP="001060E5">
      <w:pPr>
        <w:spacing w:after="0" w:line="276" w:lineRule="auto"/>
        <w:jc w:val="both"/>
        <w:rPr>
          <w:rFonts w:eastAsia="Calibri" w:cstheme="minorHAnsi"/>
          <w:sz w:val="24"/>
          <w:szCs w:val="24"/>
          <w:lang w:bidi="ar-SA"/>
        </w:rPr>
      </w:pPr>
      <w:r w:rsidRPr="001060E5">
        <w:rPr>
          <w:rFonts w:eastAsia="Calibri" w:cstheme="minorHAnsi"/>
          <w:sz w:val="24"/>
          <w:szCs w:val="24"/>
          <w:lang w:bidi="ar-SA"/>
        </w:rPr>
        <w:t xml:space="preserve">Combining </w:t>
      </w:r>
      <w:r w:rsidR="00B70527" w:rsidRPr="001060E5">
        <w:rPr>
          <w:rFonts w:eastAsia="Calibri" w:cstheme="minorHAnsi"/>
          <w:sz w:val="24"/>
          <w:szCs w:val="24"/>
          <w:lang w:bidi="ar-SA"/>
        </w:rPr>
        <w:t xml:space="preserve">Equations </w:t>
      </w:r>
      <w:r w:rsidRPr="001060E5">
        <w:rPr>
          <w:rFonts w:eastAsia="Calibri" w:cstheme="minorHAnsi"/>
          <w:sz w:val="24"/>
          <w:szCs w:val="24"/>
          <w:lang w:bidi="ar-SA"/>
        </w:rPr>
        <w:t>(2) and (3), one can obtain the following</w:t>
      </w:r>
      <w:r w:rsidR="00B70527" w:rsidRPr="001060E5">
        <w:rPr>
          <w:rFonts w:eastAsia="Calibri" w:cstheme="minorHAnsi"/>
          <w:sz w:val="24"/>
          <w:szCs w:val="24"/>
          <w:lang w:bidi="ar-SA"/>
        </w:rPr>
        <w:t>:</w:t>
      </w:r>
      <w:r w:rsidRPr="001060E5">
        <w:rPr>
          <w:rFonts w:eastAsia="Calibri" w:cstheme="minorHAnsi"/>
          <w:sz w:val="24"/>
          <w:szCs w:val="24"/>
          <w:lang w:bidi="ar-SA"/>
        </w:rPr>
        <w:t xml:space="preserve"> </w:t>
      </w:r>
    </w:p>
    <w:p w14:paraId="7489D307" w14:textId="77777777" w:rsidR="00530568" w:rsidRPr="001060E5" w:rsidRDefault="007D014B" w:rsidP="001060E5">
      <w:pPr>
        <w:spacing w:line="276" w:lineRule="auto"/>
        <w:ind w:left="720"/>
        <w:contextualSpacing/>
        <w:rPr>
          <w:rFonts w:eastAsia="Times New Roman" w:cstheme="minorHAnsi"/>
          <w:kern w:val="2"/>
          <w:sz w:val="24"/>
          <w:szCs w:val="24"/>
          <w:lang w:val="en-US" w:eastAsia="ja-JP" w:bidi="ar-SA"/>
        </w:rPr>
      </w:pPr>
      <m:oMath>
        <m:f>
          <m:fPr>
            <m:ctrlPr>
              <w:rPr>
                <w:rFonts w:ascii="Cambria Math" w:eastAsia="Times New Roman" w:hAnsi="Cambria Math" w:cstheme="minorHAnsi"/>
                <w:kern w:val="2"/>
                <w:sz w:val="24"/>
                <w:szCs w:val="24"/>
                <w:lang w:val="en-US" w:eastAsia="ja-JP" w:bidi="ar-SA"/>
              </w:rPr>
            </m:ctrlPr>
          </m:fPr>
          <m:num>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Sub>
          </m:num>
          <m:den>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W</m:t>
                </m:r>
              </m:sub>
            </m:sSub>
          </m:den>
        </m:f>
        <m:r>
          <w:rPr>
            <w:rFonts w:ascii="Cambria Math" w:eastAsia="Times New Roman" w:hAnsi="Cambria Math" w:cstheme="minorHAnsi"/>
            <w:kern w:val="2"/>
            <w:sz w:val="24"/>
            <w:szCs w:val="24"/>
            <w:lang w:val="en-US" w:eastAsia="ja-JP" w:bidi="ar-SA"/>
          </w:rPr>
          <m:t>∝</m:t>
        </m:r>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jw</m:t>
            </m:r>
          </m:sub>
        </m:sSub>
        <m:r>
          <w:rPr>
            <w:rFonts w:ascii="Cambria Math" w:eastAsia="Times New Roman" w:hAnsi="Cambria Math" w:cstheme="minorHAnsi"/>
            <w:kern w:val="2"/>
            <w:sz w:val="24"/>
            <w:szCs w:val="24"/>
            <w:lang w:val="en-US" w:eastAsia="ja-JP" w:bidi="ar-SA"/>
          </w:rPr>
          <m:t>,∀j=1,…,n</m:t>
        </m:r>
      </m:oMath>
      <w:r w:rsidR="00530568" w:rsidRPr="001060E5">
        <w:rPr>
          <w:rFonts w:eastAsia="Times New Roman" w:cstheme="minorHAnsi"/>
          <w:kern w:val="2"/>
          <w:sz w:val="24"/>
          <w:szCs w:val="24"/>
          <w:lang w:val="en-US" w:eastAsia="ja-JP" w:bidi="ar-SA"/>
        </w:rPr>
        <w:t>.                                                       (4)</w:t>
      </w:r>
    </w:p>
    <w:p w14:paraId="6671B35E" w14:textId="444DC6F0" w:rsidR="00530568" w:rsidRPr="001060E5" w:rsidRDefault="00B70527" w:rsidP="001060E5">
      <w:pPr>
        <w:spacing w:line="276" w:lineRule="auto"/>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E</w:t>
      </w:r>
      <w:r w:rsidR="00530568" w:rsidRPr="001060E5">
        <w:rPr>
          <w:rFonts w:eastAsia="Times New Roman" w:cstheme="minorHAnsi"/>
          <w:kern w:val="2"/>
          <w:sz w:val="24"/>
          <w:szCs w:val="24"/>
          <w:lang w:val="en-US" w:eastAsia="ja-JP" w:bidi="ar-SA"/>
        </w:rPr>
        <w:t xml:space="preserve">quation (4) is similar to the concept followed in </w:t>
      </w:r>
      <w:r w:rsidR="000F08AF">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 xml:space="preserve">original BWM. </w:t>
      </w:r>
    </w:p>
    <w:p w14:paraId="32FB18DB" w14:textId="05F4A70D" w:rsidR="00530568" w:rsidRPr="001060E5" w:rsidRDefault="00530568" w:rsidP="001060E5">
      <w:pPr>
        <w:spacing w:line="276" w:lineRule="auto"/>
        <w:jc w:val="both"/>
        <w:rPr>
          <w:rFonts w:eastAsia="Times New Roman" w:cstheme="minorHAnsi"/>
          <w:sz w:val="24"/>
          <w:szCs w:val="24"/>
          <w:lang w:val="en-US" w:bidi="ar-SA"/>
        </w:rPr>
      </w:pPr>
      <w:r w:rsidRPr="001060E5">
        <w:rPr>
          <w:rFonts w:eastAsia="Times New Roman" w:cstheme="minorHAnsi"/>
          <w:kern w:val="2"/>
          <w:sz w:val="24"/>
          <w:szCs w:val="24"/>
          <w:lang w:val="en-US" w:eastAsia="ja-JP" w:bidi="ar-SA"/>
        </w:rPr>
        <w:t xml:space="preserve">Similar to </w:t>
      </w:r>
      <w:r w:rsidR="00B70527" w:rsidRPr="001060E5">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above, </w:t>
      </w:r>
      <w:r w:rsidR="000F08AF">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multinomial distribution can be used to model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m:t>
            </m:r>
          </m:sub>
        </m:sSub>
        <m:r>
          <w:rPr>
            <w:rFonts w:ascii="Cambria Math" w:eastAsia="Calibri" w:hAnsi="Cambria Math" w:cstheme="minorHAnsi"/>
            <w:sz w:val="24"/>
            <w:szCs w:val="24"/>
            <w:lang w:val="en-US" w:bidi="ar-SA"/>
          </w:rPr>
          <m:t>.</m:t>
        </m:r>
      </m:oMath>
      <w:r w:rsidRPr="001060E5">
        <w:rPr>
          <w:rFonts w:eastAsia="Times New Roman" w:cstheme="minorHAnsi"/>
          <w:sz w:val="24"/>
          <w:szCs w:val="24"/>
          <w:lang w:val="en-US" w:bidi="ar-SA"/>
        </w:rPr>
        <w:t xml:space="preserve"> However, the vectors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m:t>
            </m:r>
          </m:sub>
        </m:sSub>
      </m:oMath>
      <w:r w:rsidRPr="001060E5">
        <w:rPr>
          <w:rFonts w:eastAsia="Times New Roman" w:cstheme="minorHAnsi"/>
          <w:sz w:val="24"/>
          <w:szCs w:val="24"/>
          <w:lang w:val="en-US" w:bidi="ar-SA"/>
        </w:rPr>
        <w:t xml:space="preserve"> and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W</m:t>
            </m:r>
          </m:sub>
        </m:sSub>
      </m:oMath>
      <w:r w:rsidRPr="001060E5">
        <w:rPr>
          <w:rFonts w:eastAsia="Times New Roman" w:cstheme="minorHAnsi"/>
          <w:sz w:val="24"/>
          <w:szCs w:val="24"/>
          <w:lang w:val="en-US" w:bidi="ar-SA"/>
        </w:rPr>
        <w:t xml:space="preserve"> are different </w:t>
      </w:r>
      <w:r w:rsidR="00B70527" w:rsidRPr="001060E5">
        <w:rPr>
          <w:rFonts w:eastAsia="Times New Roman" w:cstheme="minorHAnsi"/>
          <w:sz w:val="24"/>
          <w:szCs w:val="24"/>
          <w:lang w:val="en-US" w:bidi="ar-SA"/>
        </w:rPr>
        <w:t xml:space="preserve">from </w:t>
      </w:r>
      <w:r w:rsidRPr="001060E5">
        <w:rPr>
          <w:rFonts w:eastAsia="Times New Roman" w:cstheme="minorHAnsi"/>
          <w:sz w:val="24"/>
          <w:szCs w:val="24"/>
          <w:lang w:val="en-US" w:bidi="ar-SA"/>
        </w:rPr>
        <w:t>each other</w:t>
      </w:r>
      <w:r w:rsidR="000F08AF">
        <w:rPr>
          <w:rFonts w:eastAsia="Times New Roman" w:cstheme="minorHAnsi"/>
          <w:sz w:val="24"/>
          <w:szCs w:val="24"/>
          <w:lang w:val="en-US" w:bidi="ar-SA"/>
        </w:rPr>
        <w:t>,</w:t>
      </w:r>
      <w:r w:rsidRPr="001060E5">
        <w:rPr>
          <w:rFonts w:eastAsia="Times New Roman" w:cstheme="minorHAnsi"/>
          <w:sz w:val="24"/>
          <w:szCs w:val="24"/>
          <w:lang w:val="en-US" w:bidi="ar-SA"/>
        </w:rPr>
        <w:t xml:space="preserve"> as </w:t>
      </w:r>
      <w:r w:rsidR="000F08AF">
        <w:rPr>
          <w:rFonts w:eastAsia="Times New Roman" w:cstheme="minorHAnsi"/>
          <w:sz w:val="24"/>
          <w:szCs w:val="24"/>
          <w:lang w:val="en-US" w:bidi="ar-SA"/>
        </w:rPr>
        <w:t>the former</w:t>
      </w:r>
      <w:r w:rsidRPr="001060E5">
        <w:rPr>
          <w:rFonts w:eastAsia="Times New Roman" w:cstheme="minorHAnsi"/>
          <w:sz w:val="24"/>
          <w:szCs w:val="24"/>
          <w:lang w:val="en-US" w:bidi="ar-SA"/>
        </w:rPr>
        <w:t xml:space="preserve"> is </w:t>
      </w:r>
      <w:r w:rsidR="000F08AF">
        <w:rPr>
          <w:rFonts w:eastAsia="Times New Roman" w:cstheme="minorHAnsi"/>
          <w:sz w:val="24"/>
          <w:szCs w:val="24"/>
          <w:lang w:val="en-US" w:bidi="ar-SA"/>
        </w:rPr>
        <w:t xml:space="preserve">a </w:t>
      </w:r>
      <w:r w:rsidRPr="001060E5">
        <w:rPr>
          <w:rFonts w:eastAsia="Times New Roman" w:cstheme="minorHAnsi"/>
          <w:sz w:val="24"/>
          <w:szCs w:val="24"/>
          <w:lang w:val="en-US" w:bidi="ar-SA"/>
        </w:rPr>
        <w:t xml:space="preserve">vector representation of </w:t>
      </w:r>
      <w:r w:rsidR="000F08AF">
        <w:rPr>
          <w:rFonts w:eastAsia="Times New Roman" w:cstheme="minorHAnsi"/>
          <w:sz w:val="24"/>
          <w:szCs w:val="24"/>
          <w:lang w:val="en-US" w:bidi="ar-SA"/>
        </w:rPr>
        <w:t xml:space="preserve">the </w:t>
      </w:r>
      <w:r w:rsidRPr="001060E5">
        <w:rPr>
          <w:rFonts w:eastAsia="Times New Roman" w:cstheme="minorHAnsi"/>
          <w:sz w:val="24"/>
          <w:szCs w:val="24"/>
          <w:lang w:val="en-US" w:bidi="ar-SA"/>
        </w:rPr>
        <w:t>best</w:t>
      </w:r>
      <w:r w:rsidR="000F08AF">
        <w:rPr>
          <w:rFonts w:eastAsia="Times New Roman" w:cstheme="minorHAnsi"/>
          <w:sz w:val="24"/>
          <w:szCs w:val="24"/>
          <w:lang w:val="en-US" w:bidi="ar-SA"/>
        </w:rPr>
        <w:t>-</w:t>
      </w:r>
      <w:r w:rsidRPr="001060E5">
        <w:rPr>
          <w:rFonts w:eastAsia="Times New Roman" w:cstheme="minorHAnsi"/>
          <w:sz w:val="24"/>
          <w:szCs w:val="24"/>
          <w:lang w:val="en-US" w:bidi="ar-SA"/>
        </w:rPr>
        <w:t>to</w:t>
      </w:r>
      <w:r w:rsidR="000F08AF">
        <w:rPr>
          <w:rFonts w:eastAsia="Times New Roman" w:cstheme="minorHAnsi"/>
          <w:sz w:val="24"/>
          <w:szCs w:val="24"/>
          <w:lang w:val="en-US" w:bidi="ar-SA"/>
        </w:rPr>
        <w:t>-</w:t>
      </w:r>
      <w:r w:rsidRPr="001060E5">
        <w:rPr>
          <w:rFonts w:eastAsia="Times New Roman" w:cstheme="minorHAnsi"/>
          <w:sz w:val="24"/>
          <w:szCs w:val="24"/>
          <w:lang w:val="en-US" w:bidi="ar-SA"/>
        </w:rPr>
        <w:t xml:space="preserve">other criteria and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W</m:t>
            </m:r>
          </m:sub>
        </m:sSub>
      </m:oMath>
      <w:r w:rsidRPr="001060E5">
        <w:rPr>
          <w:rFonts w:eastAsia="Times New Roman" w:cstheme="minorHAnsi"/>
          <w:sz w:val="24"/>
          <w:szCs w:val="24"/>
          <w:lang w:val="en-US" w:bidi="ar-SA"/>
        </w:rPr>
        <w:t xml:space="preserve"> is </w:t>
      </w:r>
      <w:r w:rsidR="000F08AF">
        <w:rPr>
          <w:rFonts w:eastAsia="Times New Roman" w:cstheme="minorHAnsi"/>
          <w:sz w:val="24"/>
          <w:szCs w:val="24"/>
          <w:lang w:val="en-US" w:bidi="ar-SA"/>
        </w:rPr>
        <w:t xml:space="preserve">a </w:t>
      </w:r>
      <w:r w:rsidRPr="001060E5">
        <w:rPr>
          <w:rFonts w:eastAsia="Times New Roman" w:cstheme="minorHAnsi"/>
          <w:sz w:val="24"/>
          <w:szCs w:val="24"/>
          <w:lang w:val="en-US" w:bidi="ar-SA"/>
        </w:rPr>
        <w:t xml:space="preserve">representation of </w:t>
      </w:r>
      <w:r w:rsidR="000F08AF">
        <w:rPr>
          <w:rFonts w:eastAsia="Times New Roman" w:cstheme="minorHAnsi"/>
          <w:sz w:val="24"/>
          <w:szCs w:val="24"/>
          <w:lang w:val="en-US" w:bidi="ar-SA"/>
        </w:rPr>
        <w:t xml:space="preserve">the </w:t>
      </w:r>
      <w:r w:rsidRPr="001060E5">
        <w:rPr>
          <w:rFonts w:eastAsia="Times New Roman" w:cstheme="minorHAnsi"/>
          <w:sz w:val="24"/>
          <w:szCs w:val="24"/>
          <w:lang w:val="en-US" w:bidi="ar-SA"/>
        </w:rPr>
        <w:t>other</w:t>
      </w:r>
      <w:r w:rsidR="000F08AF">
        <w:rPr>
          <w:rFonts w:eastAsia="Times New Roman" w:cstheme="minorHAnsi"/>
          <w:sz w:val="24"/>
          <w:szCs w:val="24"/>
          <w:lang w:val="en-US" w:bidi="ar-SA"/>
        </w:rPr>
        <w:t>-</w:t>
      </w:r>
      <w:r w:rsidRPr="001060E5">
        <w:rPr>
          <w:rFonts w:eastAsia="Times New Roman" w:cstheme="minorHAnsi"/>
          <w:sz w:val="24"/>
          <w:szCs w:val="24"/>
          <w:lang w:val="en-US" w:bidi="ar-SA"/>
        </w:rPr>
        <w:t>to</w:t>
      </w:r>
      <w:r w:rsidR="000F08AF">
        <w:rPr>
          <w:rFonts w:eastAsia="Times New Roman" w:cstheme="minorHAnsi"/>
          <w:sz w:val="24"/>
          <w:szCs w:val="24"/>
          <w:lang w:val="en-US" w:bidi="ar-SA"/>
        </w:rPr>
        <w:t>-</w:t>
      </w:r>
      <w:r w:rsidRPr="001060E5">
        <w:rPr>
          <w:rFonts w:eastAsia="Times New Roman" w:cstheme="minorHAnsi"/>
          <w:sz w:val="24"/>
          <w:szCs w:val="24"/>
          <w:lang w:val="en-US" w:bidi="ar-SA"/>
        </w:rPr>
        <w:t>worst criteri</w:t>
      </w:r>
      <w:r w:rsidR="000F08AF">
        <w:rPr>
          <w:rFonts w:eastAsia="Times New Roman" w:cstheme="minorHAnsi"/>
          <w:sz w:val="24"/>
          <w:szCs w:val="24"/>
          <w:lang w:val="en-US" w:bidi="ar-SA"/>
        </w:rPr>
        <w:t>a</w:t>
      </w:r>
      <w:r w:rsidRPr="001060E5">
        <w:rPr>
          <w:rFonts w:eastAsia="Times New Roman" w:cstheme="minorHAnsi"/>
          <w:sz w:val="24"/>
          <w:szCs w:val="24"/>
          <w:lang w:val="en-US" w:bidi="ar-SA"/>
        </w:rPr>
        <w:t xml:space="preserve">. Thus, </w:t>
      </w:r>
      <m:oMath>
        <m:sSub>
          <m:sSubPr>
            <m:ctrlPr>
              <w:rPr>
                <w:rFonts w:ascii="Cambria Math" w:eastAsia="Calibri" w:hAnsi="Cambria Math" w:cstheme="minorHAnsi"/>
                <w:i/>
                <w:sz w:val="24"/>
                <w:szCs w:val="24"/>
                <w:lang w:val="en-US" w:bidi="ar-SA"/>
              </w:rPr>
            </m:ctrlPr>
          </m:sSubPr>
          <m:e>
            <m:r>
              <w:rPr>
                <w:rFonts w:ascii="Cambria Math" w:eastAsia="Calibri" w:hAnsi="Cambria Math" w:cstheme="minorHAnsi"/>
                <w:sz w:val="24"/>
                <w:szCs w:val="24"/>
                <w:lang w:val="en-US" w:bidi="ar-SA"/>
              </w:rPr>
              <m:t>A</m:t>
            </m:r>
          </m:e>
          <m:sub>
            <m:r>
              <w:rPr>
                <w:rFonts w:ascii="Cambria Math" w:eastAsia="Calibri" w:hAnsi="Cambria Math" w:cstheme="minorHAnsi"/>
                <w:sz w:val="24"/>
                <w:szCs w:val="24"/>
                <w:lang w:val="en-US" w:bidi="ar-SA"/>
              </w:rPr>
              <m:t>B</m:t>
            </m:r>
          </m:sub>
        </m:sSub>
      </m:oMath>
      <w:r w:rsidRPr="001060E5">
        <w:rPr>
          <w:rFonts w:eastAsia="Times New Roman" w:cstheme="minorHAnsi"/>
          <w:sz w:val="24"/>
          <w:szCs w:val="24"/>
          <w:lang w:val="en-US" w:bidi="ar-SA"/>
        </w:rPr>
        <w:t xml:space="preserve"> can be denoted as </w:t>
      </w:r>
      <w:r w:rsidR="000F08AF">
        <w:rPr>
          <w:rFonts w:eastAsia="Times New Roman" w:cstheme="minorHAnsi"/>
          <w:sz w:val="24"/>
          <w:szCs w:val="24"/>
          <w:lang w:val="en-US" w:bidi="ar-SA"/>
        </w:rPr>
        <w:t xml:space="preserve">the </w:t>
      </w:r>
      <w:r w:rsidRPr="001060E5">
        <w:rPr>
          <w:rFonts w:eastAsia="Times New Roman" w:cstheme="minorHAnsi"/>
          <w:sz w:val="24"/>
          <w:szCs w:val="24"/>
          <w:lang w:val="en-US" w:bidi="ar-SA"/>
        </w:rPr>
        <w:t>inverse of the earlier weight as follows</w:t>
      </w:r>
      <w:r w:rsidR="00B70527" w:rsidRPr="001060E5">
        <w:rPr>
          <w:rFonts w:eastAsia="Times New Roman" w:cstheme="minorHAnsi"/>
          <w:sz w:val="24"/>
          <w:szCs w:val="24"/>
          <w:lang w:val="en-US" w:bidi="ar-SA"/>
        </w:rPr>
        <w:t>:</w:t>
      </w:r>
    </w:p>
    <w:p w14:paraId="65F55F20" w14:textId="77777777" w:rsidR="00530568" w:rsidRPr="001060E5" w:rsidRDefault="007D014B" w:rsidP="001060E5">
      <w:pPr>
        <w:spacing w:line="276" w:lineRule="auto"/>
        <w:ind w:left="720"/>
        <w:contextualSpacing/>
        <w:rPr>
          <w:rFonts w:eastAsia="Times New Roman" w:cstheme="minorHAnsi"/>
          <w:kern w:val="2"/>
          <w:sz w:val="24"/>
          <w:szCs w:val="24"/>
          <w:lang w:val="en-US" w:eastAsia="ja-JP" w:bidi="ar-SA"/>
        </w:rPr>
      </w:pPr>
      <m:oMath>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Sub>
        <m:r>
          <w:rPr>
            <w:rFonts w:ascii="Cambria Math" w:eastAsia="Times New Roman" w:hAnsi="Cambria Math" w:cstheme="minorHAnsi"/>
            <w:kern w:val="2"/>
            <w:sz w:val="24"/>
            <w:szCs w:val="24"/>
            <w:lang w:val="en-US" w:eastAsia="ja-JP" w:bidi="ar-SA"/>
          </w:rPr>
          <m:t>∼multinomial(1/w)</m:t>
        </m:r>
      </m:oMath>
      <w:r w:rsidR="00530568" w:rsidRPr="001060E5">
        <w:rPr>
          <w:rFonts w:eastAsia="Times New Roman" w:cstheme="minorHAnsi"/>
          <w:kern w:val="2"/>
          <w:sz w:val="24"/>
          <w:szCs w:val="24"/>
          <w:lang w:val="en-US" w:eastAsia="ja-JP" w:bidi="ar-SA"/>
        </w:rPr>
        <w:t xml:space="preserve">                                                  (5)</w:t>
      </w:r>
    </w:p>
    <w:p w14:paraId="114F391A" w14:textId="15B943F0" w:rsidR="00530568" w:rsidRPr="001060E5" w:rsidRDefault="00B70527" w:rsidP="001060E5">
      <w:pPr>
        <w:spacing w:line="276" w:lineRule="auto"/>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w</w:t>
      </w:r>
      <w:r w:rsidR="00530568" w:rsidRPr="001060E5">
        <w:rPr>
          <w:rFonts w:eastAsia="Times New Roman" w:cstheme="minorHAnsi"/>
          <w:kern w:val="2"/>
          <w:sz w:val="24"/>
          <w:szCs w:val="24"/>
          <w:lang w:val="en-US" w:eastAsia="ja-JP" w:bidi="ar-SA"/>
        </w:rPr>
        <w:t>hich can be further written as</w:t>
      </w:r>
      <w:r w:rsidRPr="001060E5">
        <w:rPr>
          <w:rFonts w:eastAsia="Times New Roman" w:cstheme="minorHAnsi"/>
          <w:kern w:val="2"/>
          <w:sz w:val="24"/>
          <w:szCs w:val="24"/>
          <w:lang w:val="en-US" w:eastAsia="ja-JP" w:bidi="ar-SA"/>
        </w:rPr>
        <w:t xml:space="preserve"> </w:t>
      </w:r>
    </w:p>
    <w:p w14:paraId="274E5232" w14:textId="77777777" w:rsidR="00530568" w:rsidRPr="001060E5" w:rsidRDefault="007D014B" w:rsidP="001060E5">
      <w:pPr>
        <w:spacing w:line="276" w:lineRule="auto"/>
        <w:ind w:left="720"/>
        <w:contextualSpacing/>
        <w:rPr>
          <w:rFonts w:eastAsia="Times New Roman" w:cstheme="minorHAnsi"/>
          <w:kern w:val="2"/>
          <w:sz w:val="24"/>
          <w:szCs w:val="24"/>
          <w:lang w:val="en-US" w:eastAsia="ja-JP" w:bidi="ar-SA"/>
        </w:rPr>
      </w:pPr>
      <m:oMathPara>
        <m:oMath>
          <m:f>
            <m:fPr>
              <m:ctrlPr>
                <w:rPr>
                  <w:rFonts w:ascii="Cambria Math" w:eastAsia="Times New Roman" w:hAnsi="Cambria Math" w:cstheme="minorHAns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num>
            <m:den>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Sub>
            </m:den>
          </m:f>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Bj</m:t>
                  </m:r>
                </m:sub>
              </m:sSub>
            </m:num>
            <m:den>
              <m:nary>
                <m:naryPr>
                  <m:chr m:val="∑"/>
                  <m:ctrlPr>
                    <w:rPr>
                      <w:rFonts w:ascii="Cambria Math" w:eastAsia="Times New Roman" w:hAnsi="Cambria Math" w:cstheme="minorHAns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i=1</m:t>
                  </m:r>
                </m:sub>
                <m:sup>
                  <m:r>
                    <w:rPr>
                      <w:rFonts w:ascii="Cambria Math" w:eastAsia="Times New Roman" w:hAnsi="Cambria Math" w:cstheme="minorHAnsi"/>
                      <w:kern w:val="2"/>
                      <w:sz w:val="24"/>
                      <w:szCs w:val="24"/>
                      <w:lang w:val="en-US" w:eastAsia="ja-JP" w:bidi="ar-SA"/>
                    </w:rPr>
                    <m:t>n</m:t>
                  </m:r>
                </m:sup>
                <m:e>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Bi</m:t>
                      </m:r>
                    </m:sub>
                  </m:sSub>
                </m:e>
              </m:nary>
            </m:den>
          </m:f>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num>
            <m:den>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B</m:t>
                  </m:r>
                </m:sub>
              </m:sSub>
            </m:den>
          </m:f>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BB</m:t>
                  </m:r>
                </m:sub>
              </m:sSub>
            </m:num>
            <m:den>
              <m:nary>
                <m:naryPr>
                  <m:chr m:val="∑"/>
                  <m:ctrlPr>
                    <w:rPr>
                      <w:rFonts w:ascii="Cambria Math" w:eastAsia="Times New Roman" w:hAnsi="Cambria Math" w:cstheme="minorHAnsi"/>
                      <w: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i=1</m:t>
                  </m:r>
                </m:sub>
                <m:sup>
                  <m:r>
                    <w:rPr>
                      <w:rFonts w:ascii="Cambria Math" w:eastAsia="Times New Roman" w:hAnsi="Cambria Math" w:cstheme="minorHAnsi"/>
                      <w:kern w:val="2"/>
                      <w:sz w:val="24"/>
                      <w:szCs w:val="24"/>
                      <w:lang w:val="en-US" w:eastAsia="ja-JP" w:bidi="ar-SA"/>
                    </w:rPr>
                    <m:t>n</m:t>
                  </m:r>
                </m:sup>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Bi</m:t>
                      </m:r>
                    </m:sub>
                  </m:sSub>
                </m:e>
              </m:nary>
            </m:den>
          </m:f>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num>
            <m:den>
              <m:nary>
                <m:naryPr>
                  <m:chr m:val="∑"/>
                  <m:ctrlPr>
                    <w:rPr>
                      <w:rFonts w:ascii="Cambria Math" w:eastAsia="Times New Roman" w:hAnsi="Cambria Math" w:cstheme="minorHAnsi"/>
                      <w: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i=1</m:t>
                  </m:r>
                </m:sub>
                <m:sup>
                  <m:r>
                    <w:rPr>
                      <w:rFonts w:ascii="Cambria Math" w:eastAsia="Times New Roman" w:hAnsi="Cambria Math" w:cstheme="minorHAnsi"/>
                      <w:kern w:val="2"/>
                      <w:sz w:val="24"/>
                      <w:szCs w:val="24"/>
                      <w:lang w:val="en-US" w:eastAsia="ja-JP" w:bidi="ar-SA"/>
                    </w:rPr>
                    <m:t>n</m:t>
                  </m:r>
                </m:sup>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Bi</m:t>
                      </m:r>
                    </m:sub>
                  </m:sSub>
                </m:e>
              </m:nary>
            </m:den>
          </m:f>
        </m:oMath>
      </m:oMathPara>
    </w:p>
    <w:p w14:paraId="02B4010A" w14:textId="77777777" w:rsidR="00530568" w:rsidRPr="001060E5" w:rsidRDefault="00530568" w:rsidP="001060E5">
      <w:pPr>
        <w:spacing w:after="200" w:line="276" w:lineRule="auto"/>
        <w:ind w:left="360"/>
        <w:jc w:val="center"/>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B</m:t>
                </m:r>
              </m:sub>
            </m:sSub>
          </m:num>
          <m:den>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Sub>
          </m:den>
        </m:f>
        <m:r>
          <w:rPr>
            <w:rFonts w:ascii="Cambria Math" w:eastAsia="Times New Roman" w:hAnsi="Cambria Math" w:cstheme="minorHAnsi"/>
            <w:kern w:val="2"/>
            <w:sz w:val="24"/>
            <w:szCs w:val="24"/>
            <w:lang w:val="en-US" w:eastAsia="ja-JP" w:bidi="ar-SA"/>
          </w:rPr>
          <m:t>∝</m:t>
        </m:r>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Bj</m:t>
            </m:r>
          </m:sub>
        </m:sSub>
        <m:r>
          <w:rPr>
            <w:rFonts w:ascii="Cambria Math" w:eastAsia="Times New Roman" w:hAnsi="Cambria Math" w:cstheme="minorHAnsi"/>
            <w:kern w:val="2"/>
            <w:sz w:val="24"/>
            <w:szCs w:val="24"/>
            <w:lang w:val="en-US" w:eastAsia="ja-JP" w:bidi="ar-SA"/>
          </w:rPr>
          <m:t>,      ∀j=1, …, n</m:t>
        </m:r>
      </m:oMath>
      <w:proofErr w:type="gramStart"/>
      <w:r w:rsidRPr="001060E5">
        <w:rPr>
          <w:rFonts w:eastAsia="Times New Roman" w:cstheme="minorHAnsi"/>
          <w:kern w:val="2"/>
          <w:sz w:val="24"/>
          <w:szCs w:val="24"/>
          <w:lang w:val="en-US" w:eastAsia="ja-JP" w:bidi="ar-SA"/>
        </w:rPr>
        <w:t xml:space="preserve">,   </w:t>
      </w:r>
      <w:proofErr w:type="gramEnd"/>
      <w:r w:rsidRPr="001060E5">
        <w:rPr>
          <w:rFonts w:eastAsia="Times New Roman" w:cstheme="minorHAnsi"/>
          <w:kern w:val="2"/>
          <w:sz w:val="24"/>
          <w:szCs w:val="24"/>
          <w:lang w:val="en-US" w:eastAsia="ja-JP" w:bidi="ar-SA"/>
        </w:rPr>
        <w:t xml:space="preserve">               (6)</w:t>
      </w:r>
    </w:p>
    <w:p w14:paraId="4E988AF0" w14:textId="0AA5BE46" w:rsidR="00530568" w:rsidRPr="001060E5" w:rsidRDefault="00530568" w:rsidP="004878BC">
      <w:pPr>
        <w:spacing w:after="200"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The weight vector can now be determined using </w:t>
      </w:r>
      <w:r w:rsidR="000F08AF">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statistical distribution, provided it satisfies </w:t>
      </w:r>
      <w:r w:rsidR="000F08AF">
        <w:rPr>
          <w:rFonts w:eastAsia="Times New Roman" w:cstheme="minorHAnsi"/>
          <w:kern w:val="2"/>
          <w:sz w:val="24"/>
          <w:szCs w:val="24"/>
          <w:lang w:val="en-US" w:eastAsia="ja-JP" w:bidi="ar-SA"/>
        </w:rPr>
        <w:t xml:space="preserve">a </w:t>
      </w:r>
      <w:r w:rsidRPr="001060E5">
        <w:rPr>
          <w:rFonts w:eastAsia="Times New Roman" w:cstheme="minorHAnsi"/>
          <w:kern w:val="2"/>
          <w:sz w:val="24"/>
          <w:szCs w:val="24"/>
          <w:lang w:val="en-US" w:eastAsia="ja-JP" w:bidi="ar-SA"/>
        </w:rPr>
        <w:t>non</w:t>
      </w:r>
      <w:r w:rsidR="00754181" w:rsidRPr="001060E5">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 xml:space="preserve">negative </w:t>
      </w:r>
      <w:r w:rsidR="00062EF0">
        <w:rPr>
          <w:rFonts w:eastAsia="Times New Roman" w:cstheme="minorHAnsi"/>
          <w:kern w:val="2"/>
          <w:sz w:val="24"/>
          <w:szCs w:val="24"/>
          <w:lang w:val="en-US" w:eastAsia="ja-JP" w:bidi="ar-SA"/>
        </w:rPr>
        <w:t>constraint</w:t>
      </w:r>
      <w:r w:rsidR="000F08AF">
        <w:rPr>
          <w:rFonts w:eastAsia="Times New Roman" w:cstheme="minorHAnsi"/>
          <w:kern w:val="2"/>
          <w:sz w:val="24"/>
          <w:szCs w:val="24"/>
          <w:lang w:val="en-US" w:eastAsia="ja-JP" w:bidi="ar-SA"/>
        </w:rPr>
        <w:t xml:space="preserve"> </w:t>
      </w:r>
      <w:r w:rsidRPr="001060E5">
        <w:rPr>
          <w:rFonts w:eastAsia="Times New Roman" w:cstheme="minorHAnsi"/>
          <w:kern w:val="2"/>
          <w:sz w:val="24"/>
          <w:szCs w:val="24"/>
          <w:lang w:val="en-US" w:eastAsia="ja-JP" w:bidi="ar-SA"/>
        </w:rPr>
        <w:t>and sum</w:t>
      </w:r>
      <w:r w:rsidR="000F08AF">
        <w:rPr>
          <w:rFonts w:eastAsia="Times New Roman" w:cstheme="minorHAnsi"/>
          <w:kern w:val="2"/>
          <w:sz w:val="24"/>
          <w:szCs w:val="24"/>
          <w:lang w:val="en-US" w:eastAsia="ja-JP" w:bidi="ar-SA"/>
        </w:rPr>
        <w:t>s</w:t>
      </w:r>
      <w:r w:rsidRPr="001060E5">
        <w:rPr>
          <w:rFonts w:eastAsia="Times New Roman" w:cstheme="minorHAnsi"/>
          <w:kern w:val="2"/>
          <w:sz w:val="24"/>
          <w:szCs w:val="24"/>
          <w:lang w:val="en-US" w:eastAsia="ja-JP" w:bidi="ar-SA"/>
        </w:rPr>
        <w:t xml:space="preserve"> to one property. The Dirichlet distribution can be used for the same as mentioned below</w:t>
      </w:r>
      <w:r w:rsidR="00B70527" w:rsidRPr="001060E5">
        <w:rPr>
          <w:rFonts w:eastAsia="Times New Roman" w:cstheme="minorHAnsi"/>
          <w:kern w:val="2"/>
          <w:sz w:val="24"/>
          <w:szCs w:val="24"/>
          <w:lang w:val="en-US" w:eastAsia="ja-JP" w:bidi="ar-SA"/>
        </w:rPr>
        <w:t xml:space="preserve"> </w:t>
      </w:r>
    </w:p>
    <w:p w14:paraId="4D16FCC5" w14:textId="77777777" w:rsidR="00530568" w:rsidRPr="001060E5" w:rsidRDefault="00530568" w:rsidP="001060E5">
      <w:pPr>
        <w:spacing w:line="276" w:lineRule="auto"/>
        <w:ind w:left="720"/>
        <w:contextualSpacing/>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Dir</m:t>
        </m:r>
        <m:d>
          <m:dPr>
            <m:ctrlPr>
              <w:rPr>
                <w:rFonts w:ascii="Cambria Math" w:eastAsia="Times New Roman" w:hAnsi="Cambria Math" w:cstheme="minorHAnsi"/>
                <w:i/>
                <w:kern w:val="2"/>
                <w:sz w:val="24"/>
                <w:szCs w:val="24"/>
                <w:lang w:val="en-US" w:eastAsia="ja-JP" w:bidi="ar-SA"/>
              </w:rPr>
            </m:ctrlPr>
          </m:dPr>
          <m:e>
            <m:r>
              <w:rPr>
                <w:rFonts w:ascii="Cambria Math" w:eastAsia="Times New Roman" w:hAnsi="Cambria Math" w:cstheme="minorHAnsi"/>
                <w:kern w:val="2"/>
                <w:sz w:val="24"/>
                <w:szCs w:val="24"/>
                <w:lang w:val="en-US" w:eastAsia="ja-JP" w:bidi="ar-SA"/>
              </w:rPr>
              <m:t>w</m:t>
            </m:r>
          </m:e>
          <m:e>
            <m:r>
              <w:rPr>
                <w:rFonts w:ascii="Cambria Math" w:eastAsia="Times New Roman" w:hAnsi="Cambria Math" w:cstheme="minorHAnsi"/>
                <w:kern w:val="2"/>
                <w:sz w:val="24"/>
                <w:szCs w:val="24"/>
                <w:lang w:val="en-US" w:eastAsia="ja-JP" w:bidi="ar-SA"/>
              </w:rPr>
              <m:t>α</m:t>
            </m:r>
          </m:e>
        </m:d>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num>
          <m:den>
            <m:r>
              <w:rPr>
                <w:rFonts w:ascii="Cambria Math" w:eastAsia="Times New Roman" w:hAnsi="Cambria Math" w:cstheme="minorHAnsi"/>
                <w:kern w:val="2"/>
                <w:sz w:val="24"/>
                <w:szCs w:val="24"/>
                <w:lang w:val="en-US" w:eastAsia="ja-JP" w:bidi="ar-SA"/>
              </w:rPr>
              <m:t>B</m:t>
            </m:r>
            <m:d>
              <m:dPr>
                <m:ctrlPr>
                  <w:rPr>
                    <w:rFonts w:ascii="Cambria Math" w:eastAsia="Times New Roman" w:hAnsi="Cambria Math" w:cstheme="minorHAnsi"/>
                    <w:i/>
                    <w:kern w:val="2"/>
                    <w:sz w:val="24"/>
                    <w:szCs w:val="24"/>
                    <w:lang w:val="en-US" w:eastAsia="ja-JP" w:bidi="ar-SA"/>
                  </w:rPr>
                </m:ctrlPr>
              </m:dPr>
              <m:e>
                <m:r>
                  <w:rPr>
                    <w:rFonts w:ascii="Cambria Math" w:eastAsia="Times New Roman" w:hAnsi="Cambria Math" w:cstheme="minorHAnsi"/>
                    <w:kern w:val="2"/>
                    <w:sz w:val="24"/>
                    <w:szCs w:val="24"/>
                    <w:lang w:val="en-US" w:eastAsia="ja-JP" w:bidi="ar-SA"/>
                  </w:rPr>
                  <m:t>α</m:t>
                </m:r>
              </m:e>
            </m:d>
          </m:den>
        </m:f>
        <m:nary>
          <m:naryPr>
            <m:chr m:val="∏"/>
            <m:limLoc m:val="undOvr"/>
            <m:ctrlPr>
              <w:rPr>
                <w:rFonts w:ascii="Cambria Math" w:eastAsia="Times New Roman" w:hAnsi="Cambria Math" w:cstheme="minorHAns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j=1</m:t>
            </m:r>
          </m:sub>
          <m:sup>
            <m:r>
              <w:rPr>
                <w:rFonts w:ascii="Cambria Math" w:eastAsia="Times New Roman" w:hAnsi="Cambria Math" w:cstheme="minorHAnsi"/>
                <w:kern w:val="2"/>
                <w:sz w:val="24"/>
                <w:szCs w:val="24"/>
                <w:lang w:val="en-US" w:eastAsia="ja-JP" w:bidi="ar-SA"/>
              </w:rPr>
              <m:t>n</m:t>
            </m:r>
          </m:sup>
          <m:e>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up>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α</m:t>
                    </m:r>
                  </m:e>
                  <m:sub>
                    <m:r>
                      <w:rPr>
                        <w:rFonts w:ascii="Cambria Math" w:eastAsia="Times New Roman" w:hAnsi="Cambria Math" w:cstheme="minorHAnsi"/>
                        <w:kern w:val="2"/>
                        <w:sz w:val="24"/>
                        <w:szCs w:val="24"/>
                        <w:lang w:val="en-US" w:eastAsia="ja-JP" w:bidi="ar-SA"/>
                      </w:rPr>
                      <m:t>j</m:t>
                    </m:r>
                  </m:sub>
                </m:sSub>
                <m:r>
                  <w:rPr>
                    <w:rFonts w:ascii="Cambria Math" w:eastAsia="Times New Roman" w:hAnsi="Cambria Math" w:cstheme="minorHAnsi"/>
                    <w:kern w:val="2"/>
                    <w:sz w:val="24"/>
                    <w:szCs w:val="24"/>
                    <w:lang w:val="en-US" w:eastAsia="ja-JP" w:bidi="ar-SA"/>
                  </w:rPr>
                  <m:t>-1</m:t>
                </m:r>
              </m:sup>
            </m:sSubSup>
          </m:e>
        </m:nary>
      </m:oMath>
      <w:r w:rsidRPr="001060E5">
        <w:rPr>
          <w:rFonts w:eastAsia="Times New Roman" w:cstheme="minorHAnsi"/>
          <w:kern w:val="2"/>
          <w:sz w:val="24"/>
          <w:szCs w:val="24"/>
          <w:lang w:val="en-US" w:eastAsia="ja-JP" w:bidi="ar-SA"/>
        </w:rPr>
        <w:t xml:space="preserve">                                              (7)</w:t>
      </w:r>
    </w:p>
    <w:p w14:paraId="05EBEB69" w14:textId="138135B6" w:rsidR="00530568" w:rsidRPr="001060E5" w:rsidRDefault="00530568" w:rsidP="004878BC">
      <w:pPr>
        <w:spacing w:after="200"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Next, BBWM is used instead of </w:t>
      </w:r>
      <w:r w:rsidR="000F08AF">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maximum likelihood method for approximating the parameters. The posterior distribution model can be represented as below</w:t>
      </w:r>
      <w:r w:rsidR="000F08AF">
        <w:rPr>
          <w:rFonts w:eastAsia="Times New Roman" w:cstheme="minorHAnsi"/>
          <w:kern w:val="2"/>
          <w:sz w:val="24"/>
          <w:szCs w:val="24"/>
          <w:lang w:val="en-US" w:eastAsia="ja-JP" w:bidi="ar-SA"/>
        </w:rPr>
        <w:t>:</w:t>
      </w:r>
      <w:r w:rsidR="00B70527" w:rsidRPr="001060E5">
        <w:rPr>
          <w:rFonts w:eastAsia="Times New Roman" w:cstheme="minorHAnsi"/>
          <w:kern w:val="2"/>
          <w:sz w:val="24"/>
          <w:szCs w:val="24"/>
          <w:lang w:val="en-US" w:eastAsia="ja-JP" w:bidi="ar-SA"/>
        </w:rPr>
        <w:t xml:space="preserve"> </w:t>
      </w:r>
    </w:p>
    <w:p w14:paraId="46B2C674" w14:textId="77777777" w:rsidR="00530568" w:rsidRPr="001060E5" w:rsidRDefault="007D014B" w:rsidP="001060E5">
      <w:pPr>
        <w:spacing w:after="200" w:line="276" w:lineRule="auto"/>
        <w:rPr>
          <w:rFonts w:eastAsia="Times New Roman" w:cstheme="minorHAnsi"/>
          <w:kern w:val="2"/>
          <w:sz w:val="24"/>
          <w:szCs w:val="24"/>
          <w:lang w:val="en-US" w:eastAsia="ja-JP" w:bidi="ar-SA"/>
        </w:rPr>
      </w:pPr>
      <m:oMathPara>
        <m:oMathParaPr>
          <m:jc m:val="left"/>
        </m:oMathParaPr>
        <m:oMath>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μ</m:t>
              </m:r>
            </m:e>
            <m:sub>
              <m:r>
                <w:rPr>
                  <w:rFonts w:ascii="Cambria Math" w:eastAsia="Times New Roman" w:hAnsi="Cambria Math" w:cstheme="minorHAnsi"/>
                  <w:kern w:val="2"/>
                  <w:sz w:val="24"/>
                  <w:szCs w:val="24"/>
                  <w:lang w:val="en-US" w:eastAsia="ja-JP" w:bidi="ar-SA"/>
                </w:rPr>
                <m:t>j</m:t>
              </m:r>
            </m:sub>
          </m:sSub>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α</m:t>
                  </m:r>
                </m:e>
                <m:sub>
                  <m:r>
                    <w:rPr>
                      <w:rFonts w:ascii="Cambria Math" w:eastAsia="Times New Roman" w:hAnsi="Cambria Math" w:cstheme="minorHAnsi"/>
                      <w:kern w:val="2"/>
                      <w:sz w:val="24"/>
                      <w:szCs w:val="24"/>
                      <w:lang w:val="en-US" w:eastAsia="ja-JP" w:bidi="ar-SA"/>
                    </w:rPr>
                    <m:t>pos</m:t>
                  </m:r>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t</m:t>
                      </m:r>
                    </m:e>
                    <m:sub>
                      <m:r>
                        <w:rPr>
                          <w:rFonts w:ascii="Cambria Math" w:eastAsia="Times New Roman" w:hAnsi="Cambria Math" w:cstheme="minorHAnsi"/>
                          <w:kern w:val="2"/>
                          <w:sz w:val="24"/>
                          <w:szCs w:val="24"/>
                          <w:lang w:val="en-US" w:eastAsia="ja-JP" w:bidi="ar-SA"/>
                        </w:rPr>
                        <m:t>j</m:t>
                      </m:r>
                    </m:sub>
                  </m:sSub>
                </m:sub>
              </m:sSub>
              <m:r>
                <w:rPr>
                  <w:rFonts w:ascii="Cambria Math" w:eastAsia="Times New Roman" w:hAnsi="Cambria Math" w:cstheme="minorHAnsi"/>
                  <w:kern w:val="2"/>
                  <w:sz w:val="24"/>
                  <w:szCs w:val="24"/>
                  <w:lang w:val="en-US" w:eastAsia="ja-JP" w:bidi="ar-SA"/>
                </w:rPr>
                <m:t>-1</m:t>
              </m:r>
            </m:num>
            <m:den>
              <m:nary>
                <m:naryPr>
                  <m:chr m:val="∑"/>
                  <m:ctrlPr>
                    <w:rPr>
                      <w:rFonts w:ascii="Cambria Math" w:eastAsia="Times New Roman" w:hAnsi="Cambria Math" w:cstheme="minorHAns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i=1</m:t>
                  </m:r>
                </m:sub>
                <m:sup>
                  <m:r>
                    <w:rPr>
                      <w:rFonts w:ascii="Cambria Math" w:eastAsia="Times New Roman" w:hAnsi="Cambria Math" w:cstheme="minorHAnsi"/>
                      <w:kern w:val="2"/>
                      <w:sz w:val="24"/>
                      <w:szCs w:val="24"/>
                      <w:lang w:val="en-US" w:eastAsia="ja-JP" w:bidi="ar-SA"/>
                    </w:rPr>
                    <m:t>n</m:t>
                  </m:r>
                </m:sup>
                <m:e>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α</m:t>
                      </m:r>
                    </m:e>
                    <m:sub>
                      <m:r>
                        <w:rPr>
                          <w:rFonts w:ascii="Cambria Math" w:eastAsia="Times New Roman" w:hAnsi="Cambria Math" w:cstheme="minorHAnsi"/>
                          <w:kern w:val="2"/>
                          <w:sz w:val="24"/>
                          <w:szCs w:val="24"/>
                          <w:lang w:val="en-US" w:eastAsia="ja-JP" w:bidi="ar-SA"/>
                        </w:rPr>
                        <m:t>pos</m:t>
                      </m:r>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t</m:t>
                          </m:r>
                        </m:e>
                        <m:sub>
                          <m:r>
                            <w:rPr>
                              <w:rFonts w:ascii="Cambria Math" w:eastAsia="Times New Roman" w:hAnsi="Cambria Math" w:cstheme="minorHAnsi"/>
                              <w:kern w:val="2"/>
                              <w:sz w:val="24"/>
                              <w:szCs w:val="24"/>
                              <w:lang w:val="en-US" w:eastAsia="ja-JP" w:bidi="ar-SA"/>
                            </w:rPr>
                            <m:t>i</m:t>
                          </m:r>
                        </m:sub>
                      </m:sSub>
                    </m:sub>
                  </m:sSub>
                </m:e>
              </m:nary>
              <m:r>
                <w:rPr>
                  <w:rFonts w:ascii="Cambria Math" w:eastAsia="Times New Roman" w:hAnsi="Cambria Math" w:cstheme="minorHAnsi"/>
                  <w:kern w:val="2"/>
                  <w:sz w:val="24"/>
                  <w:szCs w:val="24"/>
                  <w:lang w:val="en-US" w:eastAsia="ja-JP" w:bidi="ar-SA"/>
                </w:rPr>
                <m:t>-n</m:t>
              </m:r>
            </m:den>
          </m:f>
        </m:oMath>
      </m:oMathPara>
    </w:p>
    <w:p w14:paraId="53742987" w14:textId="77777777" w:rsidR="00530568" w:rsidRPr="001060E5" w:rsidRDefault="00530568" w:rsidP="001060E5">
      <w:pPr>
        <w:spacing w:after="200" w:line="276" w:lineRule="auto"/>
        <w:ind w:left="1985"/>
        <w:contextualSpacing/>
        <w:rPr>
          <w:rFonts w:eastAsia="Times New Roman" w:cstheme="minorHAnsi"/>
          <w:kern w:val="2"/>
          <w:sz w:val="24"/>
          <w:szCs w:val="24"/>
          <w:lang w:val="en-US" w:eastAsia="ja-JP" w:bidi="ar-SA"/>
        </w:rPr>
      </w:pPr>
      <m:oMathPara>
        <m:oMathParaPr>
          <m:jc m:val="left"/>
        </m:oMathParaPr>
        <m:oMath>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jw</m:t>
                  </m:r>
                </m:sub>
              </m:sSub>
              <m:r>
                <w:rPr>
                  <w:rFonts w:ascii="Cambria Math" w:eastAsia="Times New Roman" w:hAnsi="Cambria Math" w:cstheme="minorHAnsi"/>
                  <w:kern w:val="2"/>
                  <w:sz w:val="24"/>
                  <w:szCs w:val="24"/>
                  <w:lang w:val="en-US" w:eastAsia="ja-JP" w:bidi="ar-SA"/>
                </w:rPr>
                <m:t>-1</m:t>
              </m:r>
            </m:num>
            <m:den>
              <m:nary>
                <m:naryPr>
                  <m:chr m:val="∑"/>
                  <m:ctrlPr>
                    <w:rPr>
                      <w:rFonts w:ascii="Cambria Math" w:eastAsia="Times New Roman" w:hAnsi="Cambria Math" w:cstheme="minorHAns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i=1</m:t>
                  </m:r>
                </m:sub>
                <m:sup>
                  <m:r>
                    <w:rPr>
                      <w:rFonts w:ascii="Cambria Math" w:eastAsia="Times New Roman" w:hAnsi="Cambria Math" w:cstheme="minorHAnsi"/>
                      <w:kern w:val="2"/>
                      <w:sz w:val="24"/>
                      <w:szCs w:val="24"/>
                      <w:lang w:val="en-US" w:eastAsia="ja-JP" w:bidi="ar-SA"/>
                    </w:rPr>
                    <m:t>n</m:t>
                  </m:r>
                </m:sup>
                <m:e>
                  <m:r>
                    <w:rPr>
                      <w:rFonts w:ascii="Cambria Math" w:eastAsia="Times New Roman" w:hAnsi="Cambria Math" w:cstheme="minorHAnsi"/>
                      <w:kern w:val="2"/>
                      <w:sz w:val="24"/>
                      <w:szCs w:val="24"/>
                      <w:lang w:val="en-US" w:eastAsia="ja-JP" w:bidi="ar-SA"/>
                    </w:rPr>
                    <m:t>(</m:t>
                  </m:r>
                </m:e>
              </m:nary>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iw</m:t>
                  </m:r>
                </m:sub>
              </m:sSub>
              <m:r>
                <w:rPr>
                  <w:rFonts w:ascii="Cambria Math" w:eastAsia="Times New Roman" w:hAnsi="Cambria Math" w:cstheme="minorHAnsi"/>
                  <w:kern w:val="2"/>
                  <w:sz w:val="24"/>
                  <w:szCs w:val="24"/>
                  <w:lang w:val="en-US" w:eastAsia="ja-JP" w:bidi="ar-SA"/>
                </w:rPr>
                <m:t>+1)-n</m:t>
              </m:r>
            </m:den>
          </m:f>
        </m:oMath>
      </m:oMathPara>
    </w:p>
    <w:p w14:paraId="2A6A14A2" w14:textId="77777777" w:rsidR="00530568" w:rsidRPr="001060E5" w:rsidRDefault="00530568" w:rsidP="001060E5">
      <w:pPr>
        <w:spacing w:after="200" w:line="276" w:lineRule="auto"/>
        <w:ind w:left="1985"/>
        <w:contextualSpacing/>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kern w:val="2"/>
                <w:sz w:val="24"/>
                <w:szCs w:val="24"/>
                <w:lang w:val="en-US" w:eastAsia="ja-JP" w:bidi="ar-SA"/>
              </w:rPr>
            </m:ctrlPr>
          </m:fPr>
          <m:num>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jw</m:t>
                </m:r>
              </m:sub>
            </m:sSub>
          </m:num>
          <m:den>
            <m:nary>
              <m:naryPr>
                <m:chr m:val="∑"/>
                <m:ctrlPr>
                  <w:rPr>
                    <w:rFonts w:ascii="Cambria Math" w:eastAsia="Times New Roman" w:hAnsi="Cambria Math" w:cstheme="minorHAns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i=1</m:t>
                </m:r>
              </m:sub>
              <m:sup>
                <m:r>
                  <w:rPr>
                    <w:rFonts w:ascii="Cambria Math" w:eastAsia="Times New Roman" w:hAnsi="Cambria Math" w:cstheme="minorHAnsi"/>
                    <w:kern w:val="2"/>
                    <w:sz w:val="24"/>
                    <w:szCs w:val="24"/>
                    <w:lang w:val="en-US" w:eastAsia="ja-JP" w:bidi="ar-SA"/>
                  </w:rPr>
                  <m:t>n</m:t>
                </m:r>
              </m:sup>
              <m:e>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iw</m:t>
                    </m:r>
                  </m:sub>
                </m:sSub>
              </m:e>
            </m:nary>
          </m:den>
        </m:f>
        <m:r>
          <w:rPr>
            <w:rFonts w:ascii="Cambria Math" w:eastAsia="Times New Roman" w:hAnsi="Cambria Math" w:cstheme="minorHAnsi"/>
            <w:kern w:val="2"/>
            <w:sz w:val="24"/>
            <w:szCs w:val="24"/>
            <w:lang w:val="en-US" w:eastAsia="ja-JP" w:bidi="ar-SA"/>
          </w:rPr>
          <m:t>,∀j=1,…,n.</m:t>
        </m:r>
      </m:oMath>
      <w:r w:rsidRPr="001060E5">
        <w:rPr>
          <w:rFonts w:eastAsia="Times New Roman" w:cstheme="minorHAnsi"/>
          <w:kern w:val="2"/>
          <w:sz w:val="24"/>
          <w:szCs w:val="24"/>
          <w:lang w:val="en-US" w:eastAsia="ja-JP" w:bidi="ar-SA"/>
        </w:rPr>
        <w:t xml:space="preserve">                        (8)</w:t>
      </w:r>
    </w:p>
    <w:p w14:paraId="42A6569B" w14:textId="77777777" w:rsidR="00530568" w:rsidRPr="001060E5" w:rsidRDefault="00530568" w:rsidP="001060E5">
      <w:pPr>
        <w:spacing w:after="200" w:line="276" w:lineRule="auto"/>
        <w:ind w:left="1985"/>
        <w:contextualSpacing/>
        <w:rPr>
          <w:rFonts w:eastAsia="Times New Roman" w:cstheme="minorHAnsi"/>
          <w:kern w:val="2"/>
          <w:sz w:val="24"/>
          <w:szCs w:val="24"/>
          <w:lang w:val="en-US" w:eastAsia="ja-JP" w:bidi="ar-SA"/>
        </w:rPr>
      </w:pPr>
    </w:p>
    <w:p w14:paraId="0255444A" w14:textId="170B8AE4" w:rsidR="00530568" w:rsidRPr="001060E5" w:rsidRDefault="000F08AF" w:rsidP="004878BC">
      <w:pPr>
        <w:spacing w:after="200" w:line="276" w:lineRule="auto"/>
        <w:jc w:val="both"/>
        <w:rPr>
          <w:rFonts w:eastAsia="Times New Roman" w:cstheme="minorHAnsi"/>
          <w:kern w:val="2"/>
          <w:sz w:val="24"/>
          <w:szCs w:val="24"/>
          <w:lang w:val="en-US" w:eastAsia="ja-JP" w:bidi="ar-SA"/>
        </w:rPr>
      </w:pPr>
      <w:r>
        <w:rPr>
          <w:rFonts w:eastAsia="Times New Roman" w:cstheme="minorHAnsi"/>
          <w:kern w:val="2"/>
          <w:sz w:val="24"/>
          <w:szCs w:val="24"/>
          <w:lang w:val="en-US" w:eastAsia="ja-JP" w:bidi="ar-SA"/>
        </w:rPr>
        <w:lastRenderedPageBreak/>
        <w:t>The n</w:t>
      </w:r>
      <w:r w:rsidR="00530568" w:rsidRPr="001060E5">
        <w:rPr>
          <w:rFonts w:eastAsia="Times New Roman" w:cstheme="minorHAnsi"/>
          <w:kern w:val="2"/>
          <w:sz w:val="24"/>
          <w:szCs w:val="24"/>
          <w:lang w:val="en-US" w:eastAsia="ja-JP" w:bidi="ar-SA"/>
        </w:rPr>
        <w:t xml:space="preserve">ext step is </w:t>
      </w:r>
      <w:r>
        <w:rPr>
          <w:rFonts w:eastAsia="Times New Roman" w:cstheme="minorHAnsi"/>
          <w:kern w:val="2"/>
          <w:sz w:val="24"/>
          <w:szCs w:val="24"/>
          <w:lang w:val="en-US" w:eastAsia="ja-JP" w:bidi="ar-SA"/>
        </w:rPr>
        <w:t xml:space="preserve">to </w:t>
      </w:r>
      <w:r w:rsidR="00530568" w:rsidRPr="001060E5">
        <w:rPr>
          <w:rFonts w:eastAsia="Times New Roman" w:cstheme="minorHAnsi"/>
          <w:kern w:val="2"/>
          <w:sz w:val="24"/>
          <w:szCs w:val="24"/>
          <w:lang w:val="en-US" w:eastAsia="ja-JP" w:bidi="ar-SA"/>
        </w:rPr>
        <w:t>estimat</w:t>
      </w:r>
      <w:r>
        <w:rPr>
          <w:rFonts w:eastAsia="Times New Roman" w:cstheme="minorHAnsi"/>
          <w:kern w:val="2"/>
          <w:sz w:val="24"/>
          <w:szCs w:val="24"/>
          <w:lang w:val="en-US" w:eastAsia="ja-JP" w:bidi="ar-SA"/>
        </w:rPr>
        <w:t>e the</w:t>
      </w:r>
      <w:r w:rsidR="00530568" w:rsidRPr="001060E5">
        <w:rPr>
          <w:rFonts w:eastAsia="Times New Roman" w:cstheme="minorHAnsi"/>
          <w:kern w:val="2"/>
          <w:sz w:val="24"/>
          <w:szCs w:val="24"/>
          <w:lang w:val="en-US" w:eastAsia="ja-JP" w:bidi="ar-SA"/>
        </w:rPr>
        <w:t xml:space="preserve"> joint probability distribution for vectors </w:t>
      </w:r>
      <m:oMath>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Sub>
      </m:oMath>
      <w:r w:rsidR="00530568" w:rsidRPr="001060E5">
        <w:rPr>
          <w:rFonts w:eastAsia="Times New Roman" w:cstheme="minorHAnsi"/>
          <w:kern w:val="2"/>
          <w:sz w:val="24"/>
          <w:szCs w:val="24"/>
          <w:lang w:val="en-US" w:eastAsia="ja-JP" w:bidi="ar-SA"/>
        </w:rPr>
        <w:t xml:space="preserve"> and </w:t>
      </w:r>
      <m:oMath>
        <m:sSub>
          <m:sSubPr>
            <m:ctrlPr>
              <w:rPr>
                <w:rFonts w:ascii="Cambria Math" w:eastAsia="Times New Roman" w:hAnsi="Cambria Math" w:cstheme="minorHAns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Sub>
      </m:oMath>
      <w:r w:rsidR="00530568" w:rsidRPr="001060E5">
        <w:rPr>
          <w:rFonts w:eastAsia="Times New Roman" w:cstheme="minorHAnsi"/>
          <w:kern w:val="2"/>
          <w:sz w:val="24"/>
          <w:szCs w:val="24"/>
          <w:lang w:val="en-US" w:eastAsia="ja-JP" w:bidi="ar-SA"/>
        </w:rPr>
        <w:t xml:space="preserve"> for group decision</w:t>
      </w:r>
      <w:r>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making. </w:t>
      </w:r>
    </w:p>
    <w:p w14:paraId="1C298568" w14:textId="244365CF" w:rsidR="00530568" w:rsidRPr="001060E5" w:rsidRDefault="00530568" w:rsidP="001060E5">
      <w:pPr>
        <w:spacing w:after="200"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Let</w:t>
      </w:r>
      <w:r w:rsidR="00B70527" w:rsidRPr="001060E5">
        <w:rPr>
          <w:rFonts w:eastAsia="Times New Roman" w:cstheme="minorHAnsi"/>
          <w:kern w:val="2"/>
          <w:sz w:val="24"/>
          <w:szCs w:val="24"/>
          <w:lang w:val="en-US" w:eastAsia="ja-JP" w:bidi="ar-SA"/>
        </w:rPr>
        <w:t xml:space="preserve"> u</w:t>
      </w:r>
      <w:r w:rsidRPr="001060E5">
        <w:rPr>
          <w:rFonts w:eastAsia="Times New Roman" w:cstheme="minorHAnsi"/>
          <w:kern w:val="2"/>
          <w:sz w:val="24"/>
          <w:szCs w:val="24"/>
          <w:lang w:val="en-US" w:eastAsia="ja-JP" w:bidi="ar-SA"/>
        </w:rPr>
        <w:t>s assume that we have k decision makers and n criteria</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 xml:space="preserve">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oMath>
      <w:r w:rsidRPr="001060E5">
        <w:rPr>
          <w:rFonts w:eastAsia="Times New Roman" w:cstheme="minorHAnsi"/>
          <w:kern w:val="2"/>
          <w:sz w:val="24"/>
          <w:szCs w:val="24"/>
          <w:lang w:val="en-US" w:eastAsia="ja-JP" w:bidi="ar-SA"/>
        </w:rPr>
        <w:t xml:space="preserve"> represents the individual optimal weight related to each expert,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gg</m:t>
            </m:r>
          </m:sup>
        </m:sSup>
      </m:oMath>
      <w:r w:rsidRPr="001060E5">
        <w:rPr>
          <w:rFonts w:eastAsia="Times New Roman" w:cstheme="minorHAnsi"/>
          <w:kern w:val="2"/>
          <w:sz w:val="24"/>
          <w:szCs w:val="24"/>
          <w:lang w:val="en-US" w:eastAsia="ja-JP" w:bidi="ar-SA"/>
        </w:rPr>
        <w:t xml:space="preserve"> represents the group weight, </w:t>
      </w:r>
      <m:oMath>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1:K</m:t>
            </m:r>
          </m:sup>
        </m:sSubSup>
        <m:r>
          <w:rPr>
            <w:rFonts w:ascii="Cambria Math" w:eastAsia="Times New Roman" w:hAnsi="Cambria Math" w:cstheme="minorHAnsi"/>
            <w:kern w:val="2"/>
            <w:sz w:val="24"/>
            <w:szCs w:val="24"/>
            <w:lang w:val="en-US" w:eastAsia="ja-JP" w:bidi="ar-SA"/>
          </w:rPr>
          <m:t xml:space="preserve"> </m:t>
        </m:r>
      </m:oMath>
      <w:r w:rsidRPr="001060E5">
        <w:rPr>
          <w:rFonts w:eastAsia="Times New Roman" w:cstheme="minorHAnsi"/>
          <w:kern w:val="2"/>
          <w:sz w:val="24"/>
          <w:szCs w:val="24"/>
          <w:lang w:val="en-US" w:eastAsia="ja-JP" w:bidi="ar-SA"/>
        </w:rPr>
        <w:t>a vector indicating all experts</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 xml:space="preserve"> best</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to</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 xml:space="preserve">other criteria evaluation, and </w:t>
      </w:r>
      <m:oMath>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up>
            <m:r>
              <w:rPr>
                <w:rFonts w:ascii="Cambria Math" w:eastAsia="Times New Roman" w:hAnsi="Cambria Math" w:cstheme="minorHAnsi"/>
                <w:kern w:val="2"/>
                <w:sz w:val="24"/>
                <w:szCs w:val="24"/>
                <w:lang w:val="en-US" w:eastAsia="ja-JP" w:bidi="ar-SA"/>
              </w:rPr>
              <m:t>1:K</m:t>
            </m:r>
          </m:sup>
        </m:sSubSup>
      </m:oMath>
      <w:r w:rsidRPr="001060E5">
        <w:rPr>
          <w:rFonts w:eastAsia="Times New Roman" w:cstheme="minorHAnsi"/>
          <w:kern w:val="2"/>
          <w:sz w:val="24"/>
          <w:szCs w:val="24"/>
          <w:lang w:val="en-US" w:eastAsia="ja-JP" w:bidi="ar-SA"/>
        </w:rPr>
        <w:t xml:space="preserve"> represents a vector indicating all experts</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 xml:space="preserve"> other</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to</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worst criteria evaluation. The joint probability distribution for group decision</w:t>
      </w:r>
      <w:r w:rsidR="000F08AF">
        <w:rPr>
          <w:rFonts w:eastAsia="Times New Roman" w:cstheme="minorHAnsi"/>
          <w:kern w:val="2"/>
          <w:sz w:val="24"/>
          <w:szCs w:val="24"/>
          <w:lang w:val="en-US" w:eastAsia="ja-JP" w:bidi="ar-SA"/>
        </w:rPr>
        <w:t>-</w:t>
      </w:r>
      <w:r w:rsidRPr="001060E5">
        <w:rPr>
          <w:rFonts w:eastAsia="Times New Roman" w:cstheme="minorHAnsi"/>
          <w:kern w:val="2"/>
          <w:sz w:val="24"/>
          <w:szCs w:val="24"/>
          <w:lang w:val="en-US" w:eastAsia="ja-JP" w:bidi="ar-SA"/>
        </w:rPr>
        <w:t>making can be represented as</w:t>
      </w:r>
    </w:p>
    <w:p w14:paraId="7FEF94F0" w14:textId="77777777" w:rsidR="00530568" w:rsidRPr="001060E5" w:rsidRDefault="00530568" w:rsidP="001060E5">
      <w:pPr>
        <w:spacing w:line="276" w:lineRule="auto"/>
        <w:ind w:left="720" w:right="140"/>
        <w:contextualSpacing/>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P</m:t>
        </m:r>
        <m:d>
          <m:dPr>
            <m:endChr m:val="|"/>
            <m:ctrlPr>
              <w:rPr>
                <w:rFonts w:ascii="Cambria Math" w:eastAsia="Times New Roman" w:hAnsi="Cambria Math" w:cstheme="minorHAnsi"/>
                <w:i/>
                <w:kern w:val="2"/>
                <w:sz w:val="24"/>
                <w:szCs w:val="24"/>
                <w:lang w:val="en-US" w:eastAsia="ja-JP" w:bidi="ar-SA"/>
              </w:rPr>
            </m:ctrlPr>
          </m:dPr>
          <m:e>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 xml:space="preserve">, </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1:K</m:t>
                </m:r>
              </m:sup>
            </m:sSup>
          </m:e>
        </m:d>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1:K</m:t>
            </m:r>
          </m:sup>
        </m:sSubSup>
        <m:r>
          <w:rPr>
            <w:rFonts w:ascii="Cambria Math" w:eastAsia="Times New Roman" w:hAnsi="Cambria Math" w:cstheme="minorHAnsi"/>
            <w:kern w:val="2"/>
            <w:sz w:val="24"/>
            <w:szCs w:val="24"/>
            <w:lang w:val="en-US" w:eastAsia="ja-JP" w:bidi="ar-SA"/>
          </w:rPr>
          <m:t xml:space="preserve">, </m:t>
        </m:r>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up>
            <m:r>
              <w:rPr>
                <w:rFonts w:ascii="Cambria Math" w:eastAsia="Times New Roman" w:hAnsi="Cambria Math" w:cstheme="minorHAnsi"/>
                <w:kern w:val="2"/>
                <w:sz w:val="24"/>
                <w:szCs w:val="24"/>
                <w:lang w:val="en-US" w:eastAsia="ja-JP" w:bidi="ar-SA"/>
              </w:rPr>
              <m:t>1:K</m:t>
            </m:r>
          </m:sup>
        </m:sSubSup>
        <m:r>
          <w:rPr>
            <w:rFonts w:ascii="Cambria Math" w:eastAsia="Times New Roman" w:hAnsi="Cambria Math" w:cstheme="minorHAnsi"/>
            <w:kern w:val="2"/>
            <w:sz w:val="24"/>
            <w:szCs w:val="24"/>
            <w:lang w:val="en-US" w:eastAsia="ja-JP" w:bidi="ar-SA"/>
          </w:rPr>
          <m:t>)</m:t>
        </m:r>
      </m:oMath>
      <w:r w:rsidRPr="001060E5">
        <w:rPr>
          <w:rFonts w:eastAsia="Times New Roman" w:cstheme="minorHAnsi"/>
          <w:kern w:val="2"/>
          <w:sz w:val="24"/>
          <w:szCs w:val="24"/>
          <w:lang w:val="en-US" w:eastAsia="ja-JP" w:bidi="ar-SA"/>
        </w:rPr>
        <w:t xml:space="preserve">                                              (9)</w:t>
      </w:r>
    </w:p>
    <w:p w14:paraId="2531A7D6" w14:textId="77777777" w:rsidR="00530568" w:rsidRPr="001060E5" w:rsidRDefault="00530568" w:rsidP="001060E5">
      <w:pPr>
        <w:spacing w:line="276" w:lineRule="auto"/>
        <w:ind w:left="720" w:right="140"/>
        <w:contextualSpacing/>
        <w:rPr>
          <w:rFonts w:eastAsia="Times New Roman" w:cstheme="minorHAnsi"/>
          <w:kern w:val="2"/>
          <w:sz w:val="24"/>
          <w:szCs w:val="24"/>
          <w:lang w:val="en-US" w:eastAsia="ja-JP" w:bidi="ar-SA"/>
        </w:rPr>
      </w:pPr>
    </w:p>
    <w:p w14:paraId="7D007EE7" w14:textId="48A572F8" w:rsidR="00530568" w:rsidRPr="001060E5" w:rsidRDefault="00530568" w:rsidP="001060E5">
      <w:pPr>
        <w:spacing w:line="276" w:lineRule="auto"/>
        <w:ind w:right="140"/>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The following marginal probability rule can be used to obtain </w:t>
      </w:r>
      <w:r w:rsidR="000F08AF">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individual probability of any arbitrary variables x and y as</w:t>
      </w:r>
    </w:p>
    <w:p w14:paraId="17114CAC" w14:textId="77777777" w:rsidR="00530568" w:rsidRPr="001060E5" w:rsidRDefault="00530568" w:rsidP="001060E5">
      <w:pPr>
        <w:spacing w:line="276" w:lineRule="auto"/>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P(x)=</m:t>
        </m:r>
        <m:nary>
          <m:naryPr>
            <m:chr m:val="∑"/>
            <m:limLoc m:val="undOvr"/>
            <m:supHide m:val="1"/>
            <m:ctrlPr>
              <w:rPr>
                <w:rFonts w:ascii="Cambria Math" w:eastAsia="Times New Roman" w:hAnsi="Cambria Math" w:cstheme="minorHAns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y</m:t>
            </m:r>
          </m:sub>
          <m:sup/>
          <m:e>
            <m:r>
              <w:rPr>
                <w:rFonts w:ascii="Cambria Math" w:eastAsia="Times New Roman" w:hAnsi="Cambria Math" w:cstheme="minorHAnsi"/>
                <w:kern w:val="2"/>
                <w:sz w:val="24"/>
                <w:szCs w:val="24"/>
                <w:lang w:val="en-US" w:eastAsia="ja-JP" w:bidi="ar-SA"/>
              </w:rPr>
              <m:t>P</m:t>
            </m:r>
          </m:e>
        </m:nary>
        <m:r>
          <w:rPr>
            <w:rFonts w:ascii="Cambria Math" w:eastAsia="Times New Roman" w:hAnsi="Cambria Math" w:cstheme="minorHAnsi"/>
            <w:kern w:val="2"/>
            <w:sz w:val="24"/>
            <w:szCs w:val="24"/>
            <w:lang w:val="en-US" w:eastAsia="ja-JP" w:bidi="ar-SA"/>
          </w:rPr>
          <m:t>(x, y)</m:t>
        </m:r>
      </m:oMath>
      <w:r w:rsidRPr="001060E5">
        <w:rPr>
          <w:rFonts w:eastAsia="Times New Roman" w:cstheme="minorHAnsi"/>
          <w:kern w:val="2"/>
          <w:sz w:val="24"/>
          <w:szCs w:val="24"/>
          <w:lang w:val="en-US" w:eastAsia="ja-JP" w:bidi="ar-SA"/>
        </w:rPr>
        <w:t xml:space="preserve">                                                                    (10)</w:t>
      </w:r>
    </w:p>
    <w:p w14:paraId="0DB71391" w14:textId="08F6498F" w:rsidR="00530568" w:rsidRPr="001060E5" w:rsidRDefault="000F08AF" w:rsidP="001060E5">
      <w:pPr>
        <w:spacing w:line="276" w:lineRule="auto"/>
        <w:jc w:val="both"/>
        <w:rPr>
          <w:rFonts w:eastAsia="Times New Roman" w:cstheme="minorHAnsi"/>
          <w:kern w:val="2"/>
          <w:sz w:val="24"/>
          <w:szCs w:val="24"/>
          <w:lang w:val="en-US" w:eastAsia="ja-JP" w:bidi="ar-SA"/>
        </w:rPr>
      </w:pPr>
      <w:r>
        <w:rPr>
          <w:rFonts w:eastAsia="Times New Roman" w:cstheme="minorHAnsi"/>
          <w:kern w:val="2"/>
          <w:sz w:val="24"/>
          <w:szCs w:val="24"/>
          <w:lang w:val="en-US" w:eastAsia="ja-JP" w:bidi="ar-SA"/>
        </w:rPr>
        <w:t>The n</w:t>
      </w:r>
      <w:r w:rsidR="00530568" w:rsidRPr="001060E5">
        <w:rPr>
          <w:rFonts w:eastAsia="Times New Roman" w:cstheme="minorHAnsi"/>
          <w:kern w:val="2"/>
          <w:sz w:val="24"/>
          <w:szCs w:val="24"/>
          <w:lang w:val="en-US" w:eastAsia="ja-JP" w:bidi="ar-SA"/>
        </w:rPr>
        <w:t xml:space="preserve">ext step is </w:t>
      </w:r>
      <w:r w:rsidR="0064199A">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 xml:space="preserve">development of </w:t>
      </w:r>
      <w:r w:rsidR="0064199A">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 xml:space="preserve">Bayesian hierarchy model. </w:t>
      </w:r>
      <w:r w:rsidR="0064199A">
        <w:rPr>
          <w:rFonts w:eastAsia="Times New Roman" w:cstheme="minorHAnsi"/>
          <w:kern w:val="2"/>
          <w:sz w:val="24"/>
          <w:szCs w:val="24"/>
          <w:lang w:val="en-US" w:eastAsia="ja-JP" w:bidi="ar-SA"/>
        </w:rPr>
        <w:t>This</w:t>
      </w:r>
      <w:r w:rsidR="00530568" w:rsidRPr="001060E5">
        <w:rPr>
          <w:rFonts w:eastAsia="Times New Roman" w:cstheme="minorHAnsi"/>
          <w:kern w:val="2"/>
          <w:sz w:val="24"/>
          <w:szCs w:val="24"/>
          <w:lang w:val="en-US" w:eastAsia="ja-JP" w:bidi="ar-SA"/>
        </w:rPr>
        <w:t xml:space="preserve"> is based on the iterative method, which means that</w:t>
      </w:r>
      <w:r w:rsidR="00062EF0">
        <w:rPr>
          <w:rFonts w:eastAsia="Times New Roman" w:cstheme="minorHAnsi"/>
          <w:kern w:val="2"/>
          <w:sz w:val="24"/>
          <w:szCs w:val="24"/>
          <w:lang w:val="en-US" w:eastAsia="ja-JP" w:bidi="ar-SA"/>
        </w:rPr>
        <w:t xml:space="preserve"> the</w:t>
      </w:r>
      <w:r w:rsidR="00530568" w:rsidRPr="001060E5">
        <w:rPr>
          <w:rFonts w:eastAsia="Times New Roman" w:cstheme="minorHAnsi"/>
          <w:kern w:val="2"/>
          <w:sz w:val="24"/>
          <w:szCs w:val="24"/>
          <w:lang w:val="en-US" w:eastAsia="ja-JP" w:bidi="ar-SA"/>
        </w:rPr>
        <w:t xml:space="preserve"> </w:t>
      </w:r>
      <m:oMath>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K</m:t>
            </m:r>
          </m:sup>
        </m:sSubSup>
      </m:oMath>
      <w:r w:rsidR="00530568" w:rsidRPr="001060E5">
        <w:rPr>
          <w:rFonts w:eastAsia="Times New Roman" w:cstheme="minorHAnsi"/>
          <w:kern w:val="2"/>
          <w:sz w:val="24"/>
          <w:szCs w:val="24"/>
          <w:lang w:val="en-US" w:eastAsia="ja-JP" w:bidi="ar-SA"/>
        </w:rPr>
        <w:t xml:space="preserve">  and </w:t>
      </w:r>
      <m:oMath>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up>
            <m:r>
              <w:rPr>
                <w:rFonts w:ascii="Cambria Math" w:eastAsia="Times New Roman" w:hAnsi="Cambria Math" w:cstheme="minorHAnsi"/>
                <w:kern w:val="2"/>
                <w:sz w:val="24"/>
                <w:szCs w:val="24"/>
                <w:lang w:val="en-US" w:eastAsia="ja-JP" w:bidi="ar-SA"/>
              </w:rPr>
              <m:t>K</m:t>
            </m:r>
          </m:sup>
        </m:sSubSup>
      </m:oMath>
      <w:r w:rsidR="00530568" w:rsidRPr="001060E5">
        <w:rPr>
          <w:rFonts w:eastAsia="Times New Roman" w:cstheme="minorHAnsi"/>
          <w:kern w:val="2"/>
          <w:sz w:val="24"/>
          <w:szCs w:val="24"/>
          <w:lang w:val="en-US" w:eastAsia="ja-JP" w:bidi="ar-SA"/>
        </w:rPr>
        <w:t xml:space="preserve"> vectors will generate weight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oMath>
      <w:r w:rsidR="00530568" w:rsidRPr="001060E5">
        <w:rPr>
          <w:rFonts w:eastAsia="Times New Roman" w:cstheme="minorHAnsi"/>
          <w:kern w:val="2"/>
          <w:sz w:val="24"/>
          <w:szCs w:val="24"/>
          <w:lang w:val="en-US" w:eastAsia="ja-JP" w:bidi="ar-SA"/>
        </w:rPr>
        <w:t xml:space="preserve"> after each expert</w:t>
      </w:r>
      <w:r w:rsidR="00062EF0">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s evaluation</w:t>
      </w:r>
      <w:r w:rsidR="00062EF0">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 which</w:t>
      </w:r>
      <w:r w:rsidR="007E5B05" w:rsidRPr="001060E5">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 in turn</w:t>
      </w:r>
      <w:r w:rsidR="007E5B05" w:rsidRPr="001060E5">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 will generate </w:t>
      </w:r>
      <w:r w:rsidR="00062EF0">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 xml:space="preserve">optimal group weight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00530568" w:rsidRPr="001060E5">
        <w:rPr>
          <w:rFonts w:eastAsia="Times New Roman" w:cstheme="minorHAnsi"/>
          <w:kern w:val="2"/>
          <w:sz w:val="24"/>
          <w:szCs w:val="24"/>
          <w:lang w:val="en-US" w:eastAsia="ja-JP" w:bidi="ar-SA"/>
        </w:rPr>
        <w:t>. This indicates that there is conditional independence between variables. Thus</w:t>
      </w:r>
      <w:r w:rsidR="00062EF0">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 the joint probability of </w:t>
      </w:r>
      <w:r w:rsidR="00062EF0">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Bayesian model considering conditional independence can be represented as</w:t>
      </w:r>
      <w:r w:rsidR="007E5B05" w:rsidRPr="001060E5">
        <w:rPr>
          <w:rFonts w:eastAsia="Times New Roman" w:cstheme="minorHAnsi"/>
          <w:kern w:val="2"/>
          <w:sz w:val="24"/>
          <w:szCs w:val="24"/>
          <w:lang w:val="en-US" w:eastAsia="ja-JP" w:bidi="ar-SA"/>
        </w:rPr>
        <w:t xml:space="preserve"> </w:t>
      </w:r>
      <w:r w:rsidR="00530568" w:rsidRPr="001060E5">
        <w:rPr>
          <w:rFonts w:eastAsia="Times New Roman" w:cstheme="minorHAnsi"/>
          <w:kern w:val="2"/>
          <w:sz w:val="24"/>
          <w:szCs w:val="24"/>
          <w:lang w:val="en-US" w:eastAsia="ja-JP" w:bidi="ar-SA"/>
        </w:rPr>
        <w:t xml:space="preserve"> </w:t>
      </w:r>
    </w:p>
    <w:p w14:paraId="4376542D" w14:textId="77777777" w:rsidR="00530568" w:rsidRPr="001060E5" w:rsidRDefault="00530568" w:rsidP="001060E5">
      <w:pPr>
        <w:spacing w:line="276" w:lineRule="auto"/>
        <w:rPr>
          <w:rFonts w:eastAsia="Times New Roman" w:cstheme="minorHAnsi"/>
          <w:kern w:val="2"/>
          <w:sz w:val="24"/>
          <w:szCs w:val="24"/>
          <w:lang w:val="en-US" w:eastAsia="ja-JP" w:bidi="ar-SA"/>
        </w:rPr>
      </w:pPr>
      <m:oMathPara>
        <m:oMath>
          <m:r>
            <w:rPr>
              <w:rFonts w:ascii="Cambria Math" w:eastAsia="Times New Roman" w:hAnsi="Cambria Math" w:cstheme="minorHAnsi"/>
              <w:kern w:val="2"/>
              <w:sz w:val="24"/>
              <w:szCs w:val="24"/>
              <w:lang w:val="en-US" w:eastAsia="ja-JP" w:bidi="ar-SA"/>
            </w:rPr>
            <m:t>P</m:t>
          </m:r>
          <m:d>
            <m:dPr>
              <m:endChr m:val="|"/>
              <m:ctrlPr>
                <w:rPr>
                  <w:rFonts w:ascii="Cambria Math" w:eastAsia="Times New Roman" w:hAnsi="Cambria Math" w:cstheme="minorHAnsi"/>
                  <w:i/>
                  <w:kern w:val="2"/>
                  <w:sz w:val="24"/>
                  <w:szCs w:val="24"/>
                  <w:lang w:val="en-US" w:eastAsia="ja-JP" w:bidi="ar-SA"/>
                </w:rPr>
              </m:ctrlPr>
            </m:dPr>
            <m:e>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 xml:space="preserve">, </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1:K</m:t>
                  </m:r>
                </m:sup>
              </m:sSup>
            </m:e>
          </m:d>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1:K</m:t>
              </m:r>
            </m:sup>
          </m:sSubSup>
          <m:r>
            <w:rPr>
              <w:rFonts w:ascii="Cambria Math" w:eastAsia="Times New Roman" w:hAnsi="Cambria Math" w:cstheme="minorHAnsi"/>
              <w:kern w:val="2"/>
              <w:sz w:val="24"/>
              <w:szCs w:val="24"/>
              <w:lang w:val="en-US" w:eastAsia="ja-JP" w:bidi="ar-SA"/>
            </w:rPr>
            <m:t xml:space="preserve">, </m:t>
          </m:r>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up>
              <m:r>
                <w:rPr>
                  <w:rFonts w:ascii="Cambria Math" w:eastAsia="Times New Roman" w:hAnsi="Cambria Math" w:cstheme="minorHAnsi"/>
                  <w:kern w:val="2"/>
                  <w:sz w:val="24"/>
                  <w:szCs w:val="24"/>
                  <w:lang w:val="en-US" w:eastAsia="ja-JP" w:bidi="ar-SA"/>
                </w:rPr>
                <m:t>1:K</m:t>
              </m:r>
            </m:sup>
          </m:sSubSup>
          <m:r>
            <w:rPr>
              <w:rFonts w:ascii="Cambria Math" w:eastAsia="Times New Roman" w:hAnsi="Cambria Math" w:cstheme="minorHAnsi"/>
              <w:kern w:val="2"/>
              <w:sz w:val="24"/>
              <w:szCs w:val="24"/>
              <w:lang w:val="en-US" w:eastAsia="ja-JP" w:bidi="ar-SA"/>
            </w:rPr>
            <m:t>)∝P</m:t>
          </m:r>
          <m:d>
            <m:dPr>
              <m:endChr m:val="|"/>
              <m:ctrlPr>
                <w:rPr>
                  <w:rFonts w:ascii="Cambria Math" w:eastAsia="Times New Roman" w:hAnsi="Cambria Math" w:cstheme="minorHAnsi"/>
                  <w:i/>
                  <w:kern w:val="2"/>
                  <w:sz w:val="24"/>
                  <w:szCs w:val="24"/>
                  <w:lang w:val="en-US" w:eastAsia="ja-JP" w:bidi="ar-SA"/>
                </w:rPr>
              </m:ctrlPr>
            </m:dPr>
            <m:e>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1:K</m:t>
                  </m:r>
                </m:sup>
              </m:sSubSup>
              <m:r>
                <w:rPr>
                  <w:rFonts w:ascii="Cambria Math" w:eastAsia="Times New Roman" w:hAnsi="Cambria Math" w:cstheme="minorHAnsi"/>
                  <w:kern w:val="2"/>
                  <w:sz w:val="24"/>
                  <w:szCs w:val="24"/>
                  <w:lang w:val="en-US" w:eastAsia="ja-JP" w:bidi="ar-SA"/>
                </w:rPr>
                <m:t xml:space="preserve">, </m:t>
              </m:r>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up>
                  <m:r>
                    <w:rPr>
                      <w:rFonts w:ascii="Cambria Math" w:eastAsia="Times New Roman" w:hAnsi="Cambria Math" w:cstheme="minorHAnsi"/>
                      <w:kern w:val="2"/>
                      <w:sz w:val="24"/>
                      <w:szCs w:val="24"/>
                      <w:lang w:val="en-US" w:eastAsia="ja-JP" w:bidi="ar-SA"/>
                    </w:rPr>
                    <m:t>1:K</m:t>
                  </m:r>
                </m:sup>
              </m:sSubSup>
            </m:e>
          </m:d>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 xml:space="preserve">, </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1:K</m:t>
              </m:r>
            </m:sup>
          </m:sSup>
          <m:r>
            <w:rPr>
              <w:rFonts w:ascii="Cambria Math" w:eastAsia="Times New Roman" w:hAnsi="Cambria Math" w:cstheme="minorHAnsi"/>
              <w:kern w:val="2"/>
              <w:sz w:val="24"/>
              <w:szCs w:val="24"/>
              <w:lang w:val="en-US" w:eastAsia="ja-JP" w:bidi="ar-SA"/>
            </w:rPr>
            <m:t>)P(</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 xml:space="preserve">, </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1:K</m:t>
              </m:r>
            </m:sup>
          </m:sSup>
          <m:r>
            <w:rPr>
              <w:rFonts w:ascii="Cambria Math" w:eastAsia="Times New Roman" w:hAnsi="Cambria Math" w:cstheme="minorHAnsi"/>
              <w:kern w:val="2"/>
              <w:sz w:val="24"/>
              <w:szCs w:val="24"/>
              <w:lang w:val="en-US" w:eastAsia="ja-JP" w:bidi="ar-SA"/>
            </w:rPr>
            <m:t>)</m:t>
          </m:r>
        </m:oMath>
      </m:oMathPara>
    </w:p>
    <w:p w14:paraId="2D882C86" w14:textId="77777777" w:rsidR="00530568" w:rsidRPr="001060E5" w:rsidRDefault="00530568" w:rsidP="001060E5">
      <w:pPr>
        <w:spacing w:after="200" w:line="276" w:lineRule="auto"/>
        <w:ind w:left="720"/>
        <w:contextualSpacing/>
        <w:rPr>
          <w:rFonts w:ascii="Cambria Math" w:eastAsia="Times New Roman" w:hAnsi="Cambria Math" w:cstheme="minorHAnsi"/>
          <w:kern w:val="2"/>
          <w:sz w:val="24"/>
          <w:szCs w:val="24"/>
          <w:lang w:val="en-US" w:eastAsia="ja-JP" w:bidi="ar-SA"/>
          <w:oMath/>
        </w:rPr>
      </w:pPr>
    </w:p>
    <w:p w14:paraId="5C20D2EA" w14:textId="77777777" w:rsidR="00530568" w:rsidRPr="001060E5" w:rsidRDefault="00530568" w:rsidP="001060E5">
      <w:pPr>
        <w:spacing w:after="200" w:line="276" w:lineRule="auto"/>
        <w:ind w:left="1560"/>
        <w:contextualSpacing/>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=P(</m:t>
        </m:r>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m:t>
        </m:r>
        <m:nary>
          <m:naryPr>
            <m:chr m:val="∏"/>
            <m:limLoc m:val="undOvr"/>
            <m:ctrlPr>
              <w:rPr>
                <w:rFonts w:ascii="Cambria Math" w:eastAsia="Times New Roman" w:hAnsi="Cambria Math" w:cstheme="minorHAnsi"/>
                <w: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k=1</m:t>
            </m:r>
          </m:sub>
          <m:sup>
            <m:r>
              <w:rPr>
                <w:rFonts w:ascii="Cambria Math" w:eastAsia="Times New Roman" w:hAnsi="Cambria Math" w:cstheme="minorHAnsi"/>
                <w:kern w:val="2"/>
                <w:sz w:val="24"/>
                <w:szCs w:val="24"/>
                <w:lang w:val="en-US" w:eastAsia="ja-JP" w:bidi="ar-SA"/>
              </w:rPr>
              <m:t>K</m:t>
            </m:r>
          </m:sup>
          <m:e>
            <m:r>
              <w:rPr>
                <w:rFonts w:ascii="Cambria Math" w:eastAsia="Times New Roman" w:hAnsi="Cambria Math" w:cstheme="minorHAnsi"/>
                <w:kern w:val="2"/>
                <w:sz w:val="24"/>
                <w:szCs w:val="24"/>
                <w:lang w:val="en-US" w:eastAsia="ja-JP" w:bidi="ar-SA"/>
              </w:rPr>
              <m:t>P</m:t>
            </m:r>
          </m:e>
        </m:nary>
        <m:r>
          <w:rPr>
            <w:rFonts w:ascii="Cambria Math" w:eastAsia="Times New Roman" w:hAnsi="Cambria Math" w:cstheme="minorHAnsi"/>
            <w:kern w:val="2"/>
            <w:sz w:val="24"/>
            <w:szCs w:val="24"/>
            <w:lang w:val="en-US" w:eastAsia="ja-JP" w:bidi="ar-SA"/>
          </w:rPr>
          <m:t>(</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W</m:t>
            </m:r>
          </m:sub>
          <m:sup>
            <m:r>
              <w:rPr>
                <w:rFonts w:ascii="Cambria Math" w:eastAsia="Times New Roman" w:hAnsi="Cambria Math" w:cstheme="minorHAnsi"/>
                <w:kern w:val="2"/>
                <w:sz w:val="24"/>
                <w:szCs w:val="24"/>
                <w:lang w:val="en-US" w:eastAsia="ja-JP" w:bidi="ar-SA"/>
              </w:rPr>
              <m:t>k</m:t>
            </m:r>
          </m:sup>
        </m:sSubSup>
        <m:r>
          <w:rPr>
            <w:rFonts w:ascii="Cambria Math" w:eastAsia="Times New Roman" w:hAnsi="Cambria Math" w:cstheme="minorHAnsi"/>
            <w:kern w:val="2"/>
            <w:sz w:val="24"/>
            <w:szCs w:val="24"/>
            <w:lang w:val="en-US" w:eastAsia="ja-JP" w:bidi="ar-SA"/>
          </w:rPr>
          <m:t xml:space="preserve"> | </m:t>
        </m:r>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)P(</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k</m:t>
            </m:r>
          </m:sup>
        </m:sSubSup>
        <m:r>
          <w:rPr>
            <w:rFonts w:ascii="Cambria Math" w:eastAsia="Times New Roman" w:hAnsi="Cambria Math" w:cstheme="minorHAnsi"/>
            <w:kern w:val="2"/>
            <w:sz w:val="24"/>
            <w:szCs w:val="24"/>
            <w:lang w:val="en-US" w:eastAsia="ja-JP" w:bidi="ar-SA"/>
          </w:rPr>
          <m:t xml:space="preserve"> |</m:t>
        </m:r>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 xml:space="preserve"> 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)P(</m:t>
        </m:r>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 xml:space="preserve"> |</m:t>
        </m:r>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 xml:space="preserve"> 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m:t>
        </m:r>
      </m:oMath>
      <w:r w:rsidRPr="001060E5">
        <w:rPr>
          <w:rFonts w:eastAsia="Times New Roman" w:cstheme="minorHAnsi"/>
          <w:kern w:val="2"/>
          <w:sz w:val="24"/>
          <w:szCs w:val="24"/>
          <w:lang w:val="en-US" w:eastAsia="ja-JP" w:bidi="ar-SA"/>
        </w:rPr>
        <w:t xml:space="preserve">                   (11)</w:t>
      </w:r>
    </w:p>
    <w:p w14:paraId="72484AB9" w14:textId="5D1A84D8" w:rsidR="00530568" w:rsidRPr="001060E5" w:rsidRDefault="00062EF0" w:rsidP="001060E5">
      <w:pPr>
        <w:spacing w:after="200" w:line="276" w:lineRule="auto"/>
        <w:rPr>
          <w:rFonts w:eastAsia="Times New Roman" w:cstheme="minorHAnsi"/>
          <w:kern w:val="2"/>
          <w:sz w:val="24"/>
          <w:szCs w:val="24"/>
          <w:lang w:val="en-US" w:eastAsia="ja-JP" w:bidi="ar-SA"/>
        </w:rPr>
      </w:pPr>
      <w:r>
        <w:rPr>
          <w:rFonts w:eastAsia="Times New Roman" w:cstheme="minorHAnsi"/>
          <w:kern w:val="2"/>
          <w:sz w:val="24"/>
          <w:szCs w:val="24"/>
          <w:lang w:val="en-US" w:eastAsia="ja-JP" w:bidi="ar-SA"/>
        </w:rPr>
        <w:t>The n</w:t>
      </w:r>
      <w:r w:rsidR="00530568" w:rsidRPr="001060E5">
        <w:rPr>
          <w:rFonts w:eastAsia="Times New Roman" w:cstheme="minorHAnsi"/>
          <w:kern w:val="2"/>
          <w:sz w:val="24"/>
          <w:szCs w:val="24"/>
          <w:lang w:val="en-US" w:eastAsia="ja-JP" w:bidi="ar-SA"/>
        </w:rPr>
        <w:t xml:space="preserve">ext step is </w:t>
      </w:r>
      <w:r>
        <w:rPr>
          <w:rFonts w:eastAsia="Times New Roman" w:cstheme="minorHAnsi"/>
          <w:kern w:val="2"/>
          <w:sz w:val="24"/>
          <w:szCs w:val="24"/>
          <w:lang w:val="en-US" w:eastAsia="ja-JP" w:bidi="ar-SA"/>
        </w:rPr>
        <w:t xml:space="preserve">to </w:t>
      </w:r>
      <w:r w:rsidR="00530568" w:rsidRPr="001060E5">
        <w:rPr>
          <w:rFonts w:eastAsia="Times New Roman" w:cstheme="minorHAnsi"/>
          <w:kern w:val="2"/>
          <w:sz w:val="24"/>
          <w:szCs w:val="24"/>
          <w:lang w:val="en-US" w:eastAsia="ja-JP" w:bidi="ar-SA"/>
        </w:rPr>
        <w:t xml:space="preserve">specify the distributions of each element. The above elements can also be specified as </w:t>
      </w:r>
      <w:r>
        <w:rPr>
          <w:rFonts w:eastAsia="Times New Roman" w:cstheme="minorHAnsi"/>
          <w:kern w:val="2"/>
          <w:sz w:val="24"/>
          <w:szCs w:val="24"/>
          <w:lang w:val="en-US" w:eastAsia="ja-JP" w:bidi="ar-SA"/>
        </w:rPr>
        <w:t xml:space="preserve">a </w:t>
      </w:r>
      <w:r w:rsidR="00530568" w:rsidRPr="001060E5">
        <w:rPr>
          <w:rFonts w:eastAsia="Times New Roman" w:cstheme="minorHAnsi"/>
          <w:kern w:val="2"/>
          <w:sz w:val="24"/>
          <w:szCs w:val="24"/>
          <w:lang w:val="en-US" w:eastAsia="ja-JP" w:bidi="ar-SA"/>
        </w:rPr>
        <w:t xml:space="preserve">multinomial distribution as per the inferences drawn in </w:t>
      </w:r>
      <w:r w:rsidR="007E5B05" w:rsidRPr="001060E5">
        <w:rPr>
          <w:rFonts w:eastAsia="Times New Roman" w:cstheme="minorHAnsi"/>
          <w:kern w:val="2"/>
          <w:sz w:val="24"/>
          <w:szCs w:val="24"/>
          <w:lang w:val="en-US" w:eastAsia="ja-JP" w:bidi="ar-SA"/>
        </w:rPr>
        <w:t xml:space="preserve">Equations </w:t>
      </w:r>
      <w:r w:rsidR="00530568" w:rsidRPr="001060E5">
        <w:rPr>
          <w:rFonts w:eastAsia="Times New Roman" w:cstheme="minorHAnsi"/>
          <w:kern w:val="2"/>
          <w:sz w:val="24"/>
          <w:szCs w:val="24"/>
          <w:lang w:val="en-US" w:eastAsia="ja-JP" w:bidi="ar-SA"/>
        </w:rPr>
        <w:t xml:space="preserve">(2) </w:t>
      </w:r>
      <w:proofErr w:type="gramStart"/>
      <w:r w:rsidR="00530568" w:rsidRPr="001060E5">
        <w:rPr>
          <w:rFonts w:eastAsia="Times New Roman" w:cstheme="minorHAnsi"/>
          <w:kern w:val="2"/>
          <w:sz w:val="24"/>
          <w:szCs w:val="24"/>
          <w:lang w:val="en-US" w:eastAsia="ja-JP" w:bidi="ar-SA"/>
        </w:rPr>
        <w:t>–(</w:t>
      </w:r>
      <w:proofErr w:type="gramEnd"/>
      <w:r w:rsidR="00530568" w:rsidRPr="001060E5">
        <w:rPr>
          <w:rFonts w:eastAsia="Times New Roman" w:cstheme="minorHAnsi"/>
          <w:kern w:val="2"/>
          <w:sz w:val="24"/>
          <w:szCs w:val="24"/>
          <w:lang w:val="en-US" w:eastAsia="ja-JP" w:bidi="ar-SA"/>
        </w:rPr>
        <w:t xml:space="preserve">8). </w:t>
      </w:r>
    </w:p>
    <w:p w14:paraId="5A6794BD" w14:textId="77777777" w:rsidR="00530568" w:rsidRPr="001060E5" w:rsidRDefault="007D014B" w:rsidP="001060E5">
      <w:pPr>
        <w:spacing w:line="276" w:lineRule="auto"/>
        <w:ind w:left="360"/>
        <w:rPr>
          <w:rFonts w:eastAsia="Times New Roman" w:cstheme="minorHAnsi"/>
          <w:kern w:val="2"/>
          <w:sz w:val="24"/>
          <w:szCs w:val="24"/>
          <w:lang w:val="en-US" w:eastAsia="ja-JP" w:bidi="ar-SA"/>
        </w:rPr>
      </w:pPr>
      <m:oMath>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k</m:t>
            </m:r>
          </m:sup>
        </m:sSubSup>
        <m:r>
          <w:rPr>
            <w:rFonts w:ascii="Cambria Math" w:eastAsia="Times New Roman" w:hAnsi="Cambria Math" w:cstheme="minorHAnsi"/>
            <w:kern w:val="2"/>
            <w:sz w:val="24"/>
            <w:szCs w:val="24"/>
            <w:lang w:val="en-US" w:eastAsia="ja-JP" w:bidi="ar-SA"/>
          </w:rPr>
          <m:t>|</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∼multinomial(1/</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m:t>
        </m:r>
      </m:oMath>
      <w:r w:rsidR="00530568" w:rsidRPr="001060E5">
        <w:rPr>
          <w:rFonts w:eastAsia="Times New Roman" w:cstheme="minorHAnsi"/>
          <w:kern w:val="2"/>
          <w:sz w:val="24"/>
          <w:szCs w:val="24"/>
          <w:lang w:val="en-US" w:eastAsia="ja-JP" w:bidi="ar-SA"/>
        </w:rPr>
        <w:t xml:space="preserve"> ,      </w:t>
      </w:r>
      <m:oMath>
        <m:r>
          <w:rPr>
            <w:rFonts w:ascii="Cambria Math" w:eastAsia="Times New Roman" w:hAnsi="Cambria Math" w:cstheme="minorHAnsi"/>
            <w:kern w:val="2"/>
            <w:sz w:val="24"/>
            <w:szCs w:val="24"/>
            <w:lang w:val="en-US" w:eastAsia="ja-JP" w:bidi="ar-SA"/>
          </w:rPr>
          <m:t>∀k=1,……K,</m:t>
        </m:r>
      </m:oMath>
    </w:p>
    <w:p w14:paraId="52C2087A" w14:textId="77777777" w:rsidR="00530568" w:rsidRPr="001060E5" w:rsidRDefault="007D014B" w:rsidP="001060E5">
      <w:pPr>
        <w:spacing w:after="200" w:line="276" w:lineRule="auto"/>
        <w:ind w:left="1418"/>
        <w:contextualSpacing/>
        <w:rPr>
          <w:rFonts w:eastAsia="Times New Roman" w:cstheme="minorHAnsi"/>
          <w:iCs/>
          <w:kern w:val="2"/>
          <w:sz w:val="24"/>
          <w:szCs w:val="24"/>
          <w:lang w:val="en-US" w:eastAsia="ja-JP" w:bidi="ar-SA"/>
        </w:rPr>
      </w:pPr>
      <m:oMath>
        <m:sSubSup>
          <m:sSubSupPr>
            <m:ctrlPr>
              <w:rPr>
                <w:rFonts w:ascii="Cambria Math" w:eastAsia="Times New Roman" w:hAnsi="Cambria Math" w:cstheme="minorHAns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A</m:t>
            </m:r>
          </m:e>
          <m:sub>
            <m:r>
              <w:rPr>
                <w:rFonts w:ascii="Cambria Math" w:eastAsia="Times New Roman" w:hAnsi="Cambria Math" w:cstheme="minorHAnsi"/>
                <w:kern w:val="2"/>
                <w:sz w:val="24"/>
                <w:szCs w:val="24"/>
                <w:lang w:val="en-US" w:eastAsia="ja-JP" w:bidi="ar-SA"/>
              </w:rPr>
              <m:t>B</m:t>
            </m:r>
          </m:sub>
          <m:sup>
            <m:r>
              <w:rPr>
                <w:rFonts w:ascii="Cambria Math" w:eastAsia="Times New Roman" w:hAnsi="Cambria Math" w:cstheme="minorHAnsi"/>
                <w:kern w:val="2"/>
                <w:sz w:val="24"/>
                <w:szCs w:val="24"/>
                <w:lang w:val="en-US" w:eastAsia="ja-JP" w:bidi="ar-SA"/>
              </w:rPr>
              <m:t>k</m:t>
            </m:r>
          </m:sup>
        </m:sSubSup>
        <m:r>
          <w:rPr>
            <w:rFonts w:ascii="Cambria Math" w:eastAsia="Times New Roman" w:hAnsi="Cambria Math" w:cstheme="minorHAnsi"/>
            <w:kern w:val="2"/>
            <w:sz w:val="24"/>
            <w:szCs w:val="24"/>
            <w:lang w:val="en-US" w:eastAsia="ja-JP" w:bidi="ar-SA"/>
          </w:rPr>
          <m:t>|</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∼multinomial(</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m:t>
        </m:r>
      </m:oMath>
      <w:r w:rsidR="00530568" w:rsidRPr="001060E5">
        <w:rPr>
          <w:rFonts w:eastAsia="Times New Roman" w:cstheme="minorHAnsi"/>
          <w:kern w:val="2"/>
          <w:sz w:val="24"/>
          <w:szCs w:val="24"/>
          <w:lang w:val="en-US" w:eastAsia="ja-JP" w:bidi="ar-SA"/>
        </w:rPr>
        <w:t xml:space="preserve"> </w:t>
      </w:r>
      <w:proofErr w:type="gramStart"/>
      <w:r w:rsidR="00530568" w:rsidRPr="001060E5">
        <w:rPr>
          <w:rFonts w:eastAsia="Times New Roman" w:cstheme="minorHAnsi"/>
          <w:kern w:val="2"/>
          <w:sz w:val="24"/>
          <w:szCs w:val="24"/>
          <w:lang w:val="en-US" w:eastAsia="ja-JP" w:bidi="ar-SA"/>
        </w:rPr>
        <w:t xml:space="preserve">,   </w:t>
      </w:r>
      <w:proofErr w:type="gramEnd"/>
      <w:r w:rsidR="00530568" w:rsidRPr="001060E5">
        <w:rPr>
          <w:rFonts w:eastAsia="Times New Roman" w:cstheme="minorHAnsi"/>
          <w:kern w:val="2"/>
          <w:sz w:val="24"/>
          <w:szCs w:val="24"/>
          <w:lang w:val="en-US" w:eastAsia="ja-JP" w:bidi="ar-SA"/>
        </w:rPr>
        <w:t xml:space="preserve">   </w:t>
      </w:r>
      <m:oMath>
        <m:r>
          <w:rPr>
            <w:rFonts w:ascii="Cambria Math" w:eastAsia="Times New Roman" w:hAnsi="Cambria Math" w:cstheme="minorHAnsi"/>
            <w:kern w:val="2"/>
            <w:sz w:val="24"/>
            <w:szCs w:val="24"/>
            <w:lang w:val="en-US" w:eastAsia="ja-JP" w:bidi="ar-SA"/>
          </w:rPr>
          <m:t>∀k=1,….K</m:t>
        </m:r>
        <m:r>
          <m:rPr>
            <m:sty m:val="p"/>
          </m:rPr>
          <w:rPr>
            <w:rFonts w:ascii="Cambria Math" w:eastAsia="Times New Roman" w:hAnsi="Cambria Math" w:cstheme="minorHAnsi"/>
            <w:kern w:val="2"/>
            <w:sz w:val="24"/>
            <w:szCs w:val="24"/>
            <w:lang w:val="en-US" w:eastAsia="ja-JP" w:bidi="ar-SA"/>
          </w:rPr>
          <m:t xml:space="preserve">. </m:t>
        </m:r>
      </m:oMath>
      <w:r w:rsidR="00530568" w:rsidRPr="001060E5">
        <w:rPr>
          <w:rFonts w:eastAsia="Times New Roman" w:cstheme="minorHAnsi"/>
          <w:iCs/>
          <w:kern w:val="2"/>
          <w:sz w:val="24"/>
          <w:szCs w:val="24"/>
          <w:lang w:val="en-US" w:eastAsia="ja-JP" w:bidi="ar-SA"/>
        </w:rPr>
        <w:t xml:space="preserve">                                 (12)</w:t>
      </w:r>
    </w:p>
    <w:p w14:paraId="78CC06C9" w14:textId="5D6739A5" w:rsidR="00530568" w:rsidRPr="001060E5" w:rsidRDefault="00530568" w:rsidP="001060E5">
      <w:pPr>
        <w:spacing w:after="200"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Here,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oMath>
      <w:r w:rsidRPr="001060E5">
        <w:rPr>
          <w:rFonts w:eastAsia="Times New Roman" w:cstheme="minorHAnsi"/>
          <w:kern w:val="2"/>
          <w:sz w:val="24"/>
          <w:szCs w:val="24"/>
          <w:lang w:val="en-US" w:eastAsia="ja-JP" w:bidi="ar-SA"/>
        </w:rPr>
        <w:t xml:space="preserve"> and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Pr="001060E5">
        <w:rPr>
          <w:rFonts w:eastAsia="Times New Roman" w:cstheme="minorHAnsi"/>
          <w:kern w:val="2"/>
          <w:sz w:val="24"/>
          <w:szCs w:val="24"/>
          <w:lang w:val="en-US" w:eastAsia="ja-JP" w:bidi="ar-SA"/>
        </w:rPr>
        <w:t xml:space="preserve"> can be modelled as </w:t>
      </w:r>
      <w:r w:rsidR="00062EF0">
        <w:rPr>
          <w:rFonts w:eastAsia="Times New Roman" w:cstheme="minorHAnsi"/>
          <w:kern w:val="2"/>
          <w:sz w:val="24"/>
          <w:szCs w:val="24"/>
          <w:lang w:val="en-US" w:eastAsia="ja-JP" w:bidi="ar-SA"/>
        </w:rPr>
        <w:t xml:space="preserve">a </w:t>
      </w:r>
      <w:r w:rsidRPr="001060E5">
        <w:rPr>
          <w:rFonts w:eastAsia="Times New Roman" w:cstheme="minorHAnsi"/>
          <w:kern w:val="2"/>
          <w:sz w:val="24"/>
          <w:szCs w:val="24"/>
          <w:lang w:val="en-US" w:eastAsia="ja-JP" w:bidi="ar-SA"/>
        </w:rPr>
        <w:t xml:space="preserve">Dirichlet distribution as </w:t>
      </w:r>
    </w:p>
    <w:p w14:paraId="462D3E63" w14:textId="77777777" w:rsidR="00530568" w:rsidRPr="001060E5" w:rsidRDefault="007D014B" w:rsidP="001060E5">
      <w:pPr>
        <w:spacing w:line="276" w:lineRule="auto"/>
        <w:ind w:left="720"/>
        <w:contextualSpacing/>
        <w:rPr>
          <w:rFonts w:eastAsia="Times New Roman" w:cstheme="minorHAnsi"/>
          <w:kern w:val="2"/>
          <w:sz w:val="24"/>
          <w:szCs w:val="24"/>
          <w:lang w:val="en-US" w:eastAsia="ja-JP" w:bidi="ar-SA"/>
        </w:rPr>
      </w:pPr>
      <m:oMath>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k</m:t>
            </m:r>
          </m:sup>
        </m:sSup>
        <m:r>
          <w:rPr>
            <w:rFonts w:ascii="Cambria Math" w:eastAsia="Times New Roman" w:hAnsi="Cambria Math" w:cstheme="minorHAnsi"/>
            <w:kern w:val="2"/>
            <w:sz w:val="24"/>
            <w:szCs w:val="24"/>
            <w:lang w:val="en-US" w:eastAsia="ja-JP" w:bidi="ar-SA"/>
          </w:rPr>
          <m:t>|</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∼Dir(γ×</m:t>
        </m:r>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m:t>
        </m:r>
      </m:oMath>
      <w:r w:rsidR="00530568" w:rsidRPr="001060E5">
        <w:rPr>
          <w:rFonts w:eastAsia="Times New Roman" w:cstheme="minorHAnsi"/>
          <w:kern w:val="2"/>
          <w:sz w:val="24"/>
          <w:szCs w:val="24"/>
          <w:lang w:val="en-US" w:eastAsia="ja-JP" w:bidi="ar-SA"/>
        </w:rPr>
        <w:t xml:space="preserve"> , </w:t>
      </w:r>
      <m:oMath>
        <m:r>
          <w:rPr>
            <w:rFonts w:ascii="Cambria Math" w:eastAsia="Times New Roman" w:hAnsi="Cambria Math" w:cstheme="minorHAnsi"/>
            <w:kern w:val="2"/>
            <w:sz w:val="24"/>
            <w:szCs w:val="24"/>
            <w:lang w:val="en-US" w:eastAsia="ja-JP" w:bidi="ar-SA"/>
          </w:rPr>
          <m:t xml:space="preserve">    ∀k=1,……K, </m:t>
        </m:r>
      </m:oMath>
      <w:r w:rsidR="00530568" w:rsidRPr="001060E5">
        <w:rPr>
          <w:rFonts w:eastAsia="Times New Roman" w:cstheme="minorHAnsi"/>
          <w:kern w:val="2"/>
          <w:sz w:val="24"/>
          <w:szCs w:val="24"/>
          <w:lang w:val="en-US" w:eastAsia="ja-JP" w:bidi="ar-SA"/>
        </w:rPr>
        <w:t xml:space="preserve">                                            </w:t>
      </w:r>
      <w:proofErr w:type="gramStart"/>
      <w:r w:rsidR="00530568" w:rsidRPr="001060E5">
        <w:rPr>
          <w:rFonts w:eastAsia="Times New Roman" w:cstheme="minorHAnsi"/>
          <w:kern w:val="2"/>
          <w:sz w:val="24"/>
          <w:szCs w:val="24"/>
          <w:lang w:val="en-US" w:eastAsia="ja-JP" w:bidi="ar-SA"/>
        </w:rPr>
        <w:t xml:space="preserve">   (</w:t>
      </w:r>
      <w:proofErr w:type="gramEnd"/>
      <w:r w:rsidR="00530568" w:rsidRPr="001060E5">
        <w:rPr>
          <w:rFonts w:eastAsia="Times New Roman" w:cstheme="minorHAnsi"/>
          <w:kern w:val="2"/>
          <w:sz w:val="24"/>
          <w:szCs w:val="24"/>
          <w:lang w:val="en-US" w:eastAsia="ja-JP" w:bidi="ar-SA"/>
        </w:rPr>
        <w:t>13)</w:t>
      </w:r>
    </w:p>
    <w:p w14:paraId="50BF2F0F" w14:textId="77777777" w:rsidR="00530568" w:rsidRPr="001060E5" w:rsidRDefault="00530568" w:rsidP="001060E5">
      <w:pPr>
        <w:spacing w:line="276" w:lineRule="auto"/>
        <w:ind w:left="720"/>
        <w:contextualSpacing/>
        <w:rPr>
          <w:rFonts w:eastAsia="Times New Roman" w:cstheme="minorHAnsi"/>
          <w:kern w:val="2"/>
          <w:sz w:val="24"/>
          <w:szCs w:val="24"/>
          <w:lang w:val="en-US" w:eastAsia="ja-JP" w:bidi="ar-SA"/>
        </w:rPr>
      </w:pPr>
    </w:p>
    <w:p w14:paraId="517D3D25" w14:textId="77777777" w:rsidR="00530568" w:rsidRPr="001060E5" w:rsidRDefault="007E5B05" w:rsidP="001060E5">
      <w:pPr>
        <w:spacing w:line="276" w:lineRule="auto"/>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w</w:t>
      </w:r>
      <w:r w:rsidR="00530568" w:rsidRPr="001060E5">
        <w:rPr>
          <w:rFonts w:eastAsia="Times New Roman" w:cstheme="minorHAnsi"/>
          <w:kern w:val="2"/>
          <w:sz w:val="24"/>
          <w:szCs w:val="24"/>
          <w:lang w:val="en-US" w:eastAsia="ja-JP" w:bidi="ar-SA"/>
        </w:rPr>
        <w:t xml:space="preserve">here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00530568" w:rsidRPr="001060E5">
        <w:rPr>
          <w:rFonts w:eastAsia="Times New Roman" w:cstheme="minorHAnsi"/>
          <w:kern w:val="2"/>
          <w:sz w:val="24"/>
          <w:szCs w:val="24"/>
          <w:lang w:val="en-US" w:eastAsia="ja-JP" w:bidi="ar-SA"/>
        </w:rPr>
        <w:t xml:space="preserve"> is the average of the distribution and </w:t>
      </w:r>
      <m:oMath>
        <m:r>
          <w:rPr>
            <w:rFonts w:ascii="Cambria Math" w:eastAsia="Times New Roman" w:hAnsi="Cambria Math" w:cstheme="minorHAnsi"/>
            <w:kern w:val="2"/>
            <w:sz w:val="24"/>
            <w:szCs w:val="24"/>
            <w:lang w:val="en-US" w:eastAsia="ja-JP" w:bidi="ar-SA"/>
          </w:rPr>
          <m:t>γ</m:t>
        </m:r>
      </m:oMath>
      <w:r w:rsidR="00530568" w:rsidRPr="001060E5">
        <w:rPr>
          <w:rFonts w:eastAsia="Times New Roman" w:cstheme="minorHAnsi"/>
          <w:kern w:val="2"/>
          <w:sz w:val="24"/>
          <w:szCs w:val="24"/>
          <w:lang w:val="en-US" w:eastAsia="ja-JP" w:bidi="ar-SA"/>
        </w:rPr>
        <w:t xml:space="preserve"> is the concentration </w:t>
      </w:r>
      <w:proofErr w:type="gramStart"/>
      <w:r w:rsidR="00530568" w:rsidRPr="001060E5">
        <w:rPr>
          <w:rFonts w:eastAsia="Times New Roman" w:cstheme="minorHAnsi"/>
          <w:kern w:val="2"/>
          <w:sz w:val="24"/>
          <w:szCs w:val="24"/>
          <w:lang w:val="en-US" w:eastAsia="ja-JP" w:bidi="ar-SA"/>
        </w:rPr>
        <w:t>parameter.</w:t>
      </w:r>
      <w:proofErr w:type="gramEnd"/>
    </w:p>
    <w:p w14:paraId="4C9FA775" w14:textId="0AE64AE4" w:rsidR="00530568" w:rsidRPr="001060E5" w:rsidRDefault="00530568" w:rsidP="001060E5">
      <w:pPr>
        <w:spacing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The concentration parameter can be modelled using </w:t>
      </w:r>
      <w:r w:rsidR="00062EF0">
        <w:rPr>
          <w:rFonts w:eastAsia="Times New Roman" w:cstheme="minorHAnsi"/>
          <w:kern w:val="2"/>
          <w:sz w:val="24"/>
          <w:szCs w:val="24"/>
          <w:lang w:val="en-US" w:eastAsia="ja-JP" w:bidi="ar-SA"/>
        </w:rPr>
        <w:t xml:space="preserve">a </w:t>
      </w:r>
      <w:r w:rsidRPr="001060E5">
        <w:rPr>
          <w:rFonts w:eastAsia="Times New Roman" w:cstheme="minorHAnsi"/>
          <w:kern w:val="2"/>
          <w:sz w:val="24"/>
          <w:szCs w:val="24"/>
          <w:lang w:val="en-US" w:eastAsia="ja-JP" w:bidi="ar-SA"/>
        </w:rPr>
        <w:t>gamma distribution to satisfy the non-negativity constraints</w:t>
      </w:r>
      <w:r w:rsidR="007E5B05" w:rsidRPr="001060E5">
        <w:rPr>
          <w:rFonts w:eastAsia="Times New Roman" w:cstheme="minorHAnsi"/>
          <w:kern w:val="2"/>
          <w:sz w:val="24"/>
          <w:szCs w:val="24"/>
          <w:lang w:val="en-US" w:eastAsia="ja-JP" w:bidi="ar-SA"/>
        </w:rPr>
        <w:t>.</w:t>
      </w:r>
    </w:p>
    <w:p w14:paraId="23E80660" w14:textId="77777777" w:rsidR="00530568" w:rsidRPr="001060E5" w:rsidRDefault="00530568" w:rsidP="001060E5">
      <w:pPr>
        <w:spacing w:line="276" w:lineRule="auto"/>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γ∼gamma(a, b)</m:t>
        </m:r>
      </m:oMath>
      <w:r w:rsidRPr="001060E5">
        <w:rPr>
          <w:rFonts w:eastAsia="Times New Roman" w:cstheme="minorHAnsi"/>
          <w:kern w:val="2"/>
          <w:sz w:val="24"/>
          <w:szCs w:val="24"/>
          <w:lang w:val="en-US" w:eastAsia="ja-JP" w:bidi="ar-SA"/>
        </w:rPr>
        <w:t xml:space="preserve">                                                            (14)</w:t>
      </w:r>
    </w:p>
    <w:p w14:paraId="174966AC" w14:textId="5C1B4D5A" w:rsidR="00530568" w:rsidRPr="001060E5" w:rsidRDefault="00530568" w:rsidP="001060E5">
      <w:pPr>
        <w:spacing w:line="276" w:lineRule="auto"/>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Finally, </w:t>
      </w:r>
      <w:r w:rsidR="00062EF0">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Dirichlet distribution is used to model </w:t>
      </w:r>
      <w:r w:rsidR="00062EF0">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optimal weight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Pr="001060E5">
        <w:rPr>
          <w:rFonts w:eastAsia="Times New Roman" w:cstheme="minorHAnsi"/>
          <w:kern w:val="2"/>
          <w:sz w:val="24"/>
          <w:szCs w:val="24"/>
          <w:lang w:val="en-US" w:eastAsia="ja-JP" w:bidi="ar-SA"/>
        </w:rPr>
        <w:t xml:space="preserve"> as</w:t>
      </w:r>
      <w:r w:rsidR="007E5B05" w:rsidRPr="001060E5">
        <w:rPr>
          <w:rFonts w:eastAsia="Times New Roman" w:cstheme="minorHAnsi"/>
          <w:kern w:val="2"/>
          <w:sz w:val="24"/>
          <w:szCs w:val="24"/>
          <w:lang w:val="en-US" w:eastAsia="ja-JP" w:bidi="ar-SA"/>
        </w:rPr>
        <w:t xml:space="preserve"> </w:t>
      </w:r>
    </w:p>
    <w:p w14:paraId="75F48722" w14:textId="77777777" w:rsidR="00530568" w:rsidRPr="001060E5" w:rsidRDefault="007D014B" w:rsidP="001060E5">
      <w:pPr>
        <w:spacing w:line="276" w:lineRule="auto"/>
        <w:rPr>
          <w:rFonts w:eastAsia="Times New Roman" w:cstheme="minorHAnsi"/>
          <w:kern w:val="2"/>
          <w:sz w:val="24"/>
          <w:szCs w:val="24"/>
          <w:lang w:val="en-US" w:eastAsia="ja-JP" w:bidi="ar-SA"/>
        </w:rPr>
      </w:pPr>
      <m:oMath>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r>
          <w:rPr>
            <w:rFonts w:ascii="Cambria Math" w:eastAsia="Times New Roman" w:hAnsi="Cambria Math" w:cstheme="minorHAnsi"/>
            <w:kern w:val="2"/>
            <w:sz w:val="24"/>
            <w:szCs w:val="24"/>
            <w:lang w:val="en-US" w:eastAsia="ja-JP" w:bidi="ar-SA"/>
          </w:rPr>
          <m:t>∼Dir(α)</m:t>
        </m:r>
      </m:oMath>
      <w:r w:rsidR="00530568" w:rsidRPr="001060E5">
        <w:rPr>
          <w:rFonts w:eastAsia="Times New Roman" w:cstheme="minorHAnsi"/>
          <w:kern w:val="2"/>
          <w:sz w:val="24"/>
          <w:szCs w:val="24"/>
          <w:lang w:val="en-US" w:eastAsia="ja-JP" w:bidi="ar-SA"/>
        </w:rPr>
        <w:t xml:space="preserve">                                                                   (15)</w:t>
      </w:r>
    </w:p>
    <w:p w14:paraId="40F11B76" w14:textId="77777777" w:rsidR="00530568" w:rsidRPr="001060E5" w:rsidRDefault="00530568" w:rsidP="001060E5">
      <w:pPr>
        <w:spacing w:line="276" w:lineRule="auto"/>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lastRenderedPageBreak/>
        <w:t xml:space="preserve">Here </w:t>
      </w:r>
      <m:oMath>
        <m:r>
          <w:rPr>
            <w:rFonts w:ascii="Cambria Math" w:eastAsia="Times New Roman" w:hAnsi="Cambria Math" w:cstheme="minorHAnsi"/>
            <w:kern w:val="2"/>
            <w:sz w:val="24"/>
            <w:szCs w:val="24"/>
            <w:lang w:val="en-US" w:eastAsia="ja-JP" w:bidi="ar-SA"/>
          </w:rPr>
          <m:t>α=1.</m:t>
        </m:r>
      </m:oMath>
    </w:p>
    <w:p w14:paraId="7CB75E4C" w14:textId="007ACE4B" w:rsidR="00530568" w:rsidRPr="001060E5" w:rsidRDefault="00530568" w:rsidP="001060E5">
      <w:pPr>
        <w:spacing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Once all </w:t>
      </w:r>
      <w:r w:rsidR="007E5B05" w:rsidRPr="001060E5">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parameters have been represented with their probability distributions, Markov Chain Monte Carlo (MCMC) simulation is used to solve </w:t>
      </w:r>
      <w:r w:rsidR="00062EF0">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posterior distribution and thus obtain </w:t>
      </w:r>
      <w:r w:rsidR="00062EF0">
        <w:rPr>
          <w:rFonts w:eastAsia="Times New Roman" w:cstheme="minorHAnsi"/>
          <w:kern w:val="2"/>
          <w:sz w:val="24"/>
          <w:szCs w:val="24"/>
          <w:lang w:val="en-US" w:eastAsia="ja-JP" w:bidi="ar-SA"/>
        </w:rPr>
        <w:t xml:space="preserve">the </w:t>
      </w:r>
      <w:r w:rsidRPr="001060E5">
        <w:rPr>
          <w:rFonts w:eastAsia="Times New Roman" w:cstheme="minorHAnsi"/>
          <w:kern w:val="2"/>
          <w:sz w:val="24"/>
          <w:szCs w:val="24"/>
          <w:lang w:val="en-US" w:eastAsia="ja-JP" w:bidi="ar-SA"/>
        </w:rPr>
        <w:t xml:space="preserve">group optimal weight </w:t>
      </w:r>
      <m:oMath>
        <m:sSup>
          <m:sSupPr>
            <m:ctrlPr>
              <w:rPr>
                <w:rFonts w:ascii="Cambria Math" w:eastAsia="Times New Roman" w:hAnsi="Cambria Math" w:cstheme="minorHAns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Pr="001060E5">
        <w:rPr>
          <w:rFonts w:eastAsia="Times New Roman" w:cstheme="minorHAnsi"/>
          <w:kern w:val="2"/>
          <w:sz w:val="24"/>
          <w:szCs w:val="24"/>
          <w:lang w:val="en-US" w:eastAsia="ja-JP" w:bidi="ar-SA"/>
        </w:rPr>
        <w:t xml:space="preserve"> based on expert preference ratings.</w:t>
      </w:r>
    </w:p>
    <w:p w14:paraId="21A9810C" w14:textId="199903E1" w:rsidR="00530568" w:rsidRPr="001060E5" w:rsidRDefault="00062EF0" w:rsidP="001060E5">
      <w:pPr>
        <w:spacing w:line="276" w:lineRule="auto"/>
        <w:jc w:val="both"/>
        <w:rPr>
          <w:rFonts w:eastAsia="Times New Roman" w:cstheme="minorHAnsi"/>
          <w:kern w:val="2"/>
          <w:sz w:val="24"/>
          <w:szCs w:val="24"/>
          <w:lang w:val="en-US" w:eastAsia="ja-JP" w:bidi="ar-SA"/>
        </w:rPr>
      </w:pPr>
      <w:r>
        <w:rPr>
          <w:rFonts w:eastAsia="Times New Roman" w:cstheme="minorHAnsi"/>
          <w:kern w:val="2"/>
          <w:sz w:val="24"/>
          <w:szCs w:val="24"/>
          <w:lang w:val="en-US" w:eastAsia="ja-JP" w:bidi="ar-SA"/>
        </w:rPr>
        <w:t>The n</w:t>
      </w:r>
      <w:r w:rsidR="00530568" w:rsidRPr="001060E5">
        <w:rPr>
          <w:rFonts w:eastAsia="Times New Roman" w:cstheme="minorHAnsi"/>
          <w:kern w:val="2"/>
          <w:sz w:val="24"/>
          <w:szCs w:val="24"/>
          <w:lang w:val="en-US" w:eastAsia="ja-JP" w:bidi="ar-SA"/>
        </w:rPr>
        <w:t xml:space="preserve">ext step is </w:t>
      </w:r>
      <w:r>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 xml:space="preserve">ranking confidence test. Here, </w:t>
      </w:r>
      <w:r w:rsidR="00D245AF">
        <w:rPr>
          <w:rFonts w:eastAsia="Times New Roman" w:cstheme="minorHAnsi"/>
          <w:kern w:val="2"/>
          <w:sz w:val="24"/>
          <w:szCs w:val="24"/>
          <w:lang w:val="en-US" w:eastAsia="ja-JP" w:bidi="ar-SA"/>
        </w:rPr>
        <w:t>c</w:t>
      </w:r>
      <w:r w:rsidR="00530568" w:rsidRPr="001060E5">
        <w:rPr>
          <w:rFonts w:eastAsia="Times New Roman" w:cstheme="minorHAnsi"/>
          <w:kern w:val="2"/>
          <w:sz w:val="24"/>
          <w:szCs w:val="24"/>
          <w:lang w:val="en-US" w:eastAsia="ja-JP" w:bidi="ar-SA"/>
        </w:rPr>
        <w:t xml:space="preserve">redal ranking is used to determine the confidence of </w:t>
      </w:r>
      <w:r>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consistency of group weights. Thus</w:t>
      </w:r>
      <w:r w:rsidR="007E5B05" w:rsidRPr="001060E5">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 </w:t>
      </w:r>
      <w:r>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 xml:space="preserve">probability that a criterion </w:t>
      </w:r>
      <m:oMath>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oMath>
      <w:r w:rsidR="00530568" w:rsidRPr="001060E5">
        <w:rPr>
          <w:rFonts w:eastAsia="Times New Roman" w:cstheme="minorHAnsi"/>
          <w:kern w:val="2"/>
          <w:sz w:val="24"/>
          <w:szCs w:val="24"/>
          <w:lang w:val="en-US" w:eastAsia="ja-JP" w:bidi="ar-SA"/>
        </w:rPr>
        <w:t xml:space="preserve"> is better than </w:t>
      </w:r>
      <m:oMath>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oMath>
      <w:r w:rsidR="00530568" w:rsidRPr="001060E5">
        <w:rPr>
          <w:rFonts w:eastAsia="Times New Roman" w:cstheme="minorHAnsi"/>
          <w:kern w:val="2"/>
          <w:sz w:val="24"/>
          <w:szCs w:val="24"/>
          <w:lang w:val="en-US" w:eastAsia="ja-JP" w:bidi="ar-SA"/>
        </w:rPr>
        <w:t>will be</w:t>
      </w:r>
      <w:r w:rsidR="007E5B05" w:rsidRPr="001060E5">
        <w:rPr>
          <w:rFonts w:eastAsia="Times New Roman" w:cstheme="minorHAnsi"/>
          <w:kern w:val="2"/>
          <w:sz w:val="24"/>
          <w:szCs w:val="24"/>
          <w:lang w:val="en-US" w:eastAsia="ja-JP" w:bidi="ar-SA"/>
        </w:rPr>
        <w:t xml:space="preserve"> </w:t>
      </w:r>
    </w:p>
    <w:p w14:paraId="7EC87183" w14:textId="77777777" w:rsidR="00530568" w:rsidRPr="001060E5" w:rsidRDefault="00530568" w:rsidP="001060E5">
      <w:pPr>
        <w:spacing w:line="276" w:lineRule="auto"/>
        <w:jc w:val="both"/>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P</m:t>
        </m:r>
        <m:d>
          <m:dPr>
            <m:ctrlPr>
              <w:rPr>
                <w:rFonts w:ascii="Cambria Math" w:eastAsia="Times New Roman" w:hAnsi="Cambria Math" w:cstheme="minorHAnsi"/>
                <w:i/>
                <w:kern w:val="2"/>
                <w:sz w:val="24"/>
                <w:szCs w:val="24"/>
                <w:lang w:val="en-US" w:eastAsia="ja-JP" w:bidi="ar-SA"/>
              </w:rPr>
            </m:ctrlPr>
          </m:dPr>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r>
              <w:rPr>
                <w:rFonts w:ascii="Cambria Math" w:eastAsia="Times New Roman" w:hAnsi="Cambria Math" w:cstheme="minorHAnsi"/>
                <w:kern w:val="2"/>
                <w:sz w:val="24"/>
                <w:szCs w:val="24"/>
                <w:lang w:val="en-US" w:eastAsia="ja-JP" w:bidi="ar-SA"/>
              </w:rPr>
              <m:t>&gt;</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e>
        </m:d>
        <m:r>
          <w:rPr>
            <w:rFonts w:ascii="Cambria Math" w:eastAsia="Times New Roman" w:hAnsi="Cambria Math" w:cstheme="minorHAnsi"/>
            <w:kern w:val="2"/>
            <w:sz w:val="24"/>
            <w:szCs w:val="24"/>
            <w:lang w:val="en-US" w:eastAsia="ja-JP" w:bidi="ar-SA"/>
          </w:rPr>
          <m:t xml:space="preserve">= </m:t>
        </m:r>
        <m:nary>
          <m:naryPr>
            <m:limLoc m:val="undOvr"/>
            <m:subHide m:val="1"/>
            <m:supHide m:val="1"/>
            <m:ctrlPr>
              <w:rPr>
                <w:rFonts w:ascii="Cambria Math" w:eastAsia="Times New Roman" w:hAnsi="Cambria Math" w:cstheme="minorHAnsi"/>
                <w:i/>
                <w:kern w:val="2"/>
                <w:sz w:val="24"/>
                <w:szCs w:val="24"/>
                <w:lang w:val="en-US" w:eastAsia="ja-JP" w:bidi="ar-SA"/>
              </w:rPr>
            </m:ctrlPr>
          </m:naryPr>
          <m:sub/>
          <m:sup/>
          <m:e>
            <m:r>
              <w:rPr>
                <w:rFonts w:ascii="Cambria Math" w:eastAsia="Times New Roman" w:hAnsi="Cambria Math" w:cstheme="minorHAnsi"/>
                <w:kern w:val="2"/>
                <w:sz w:val="24"/>
                <w:szCs w:val="24"/>
                <w:lang w:val="en-US" w:eastAsia="ja-JP" w:bidi="ar-SA"/>
              </w:rPr>
              <m:t>I</m:t>
            </m:r>
            <m:d>
              <m:dPr>
                <m:ctrlPr>
                  <w:rPr>
                    <w:rFonts w:ascii="Cambria Math" w:eastAsia="Times New Roman" w:hAnsi="Cambria Math" w:cstheme="minorHAnsi"/>
                    <w:i/>
                    <w:kern w:val="2"/>
                    <w:sz w:val="24"/>
                    <w:szCs w:val="24"/>
                    <w:lang w:val="en-US" w:eastAsia="ja-JP" w:bidi="ar-SA"/>
                  </w:rPr>
                </m:ctrlPr>
              </m:dPr>
              <m:e>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i</m:t>
                    </m:r>
                  </m:sub>
                  <m:sup>
                    <m:r>
                      <w:rPr>
                        <w:rFonts w:ascii="Cambria Math" w:eastAsia="Times New Roman" w:hAnsi="Cambria Math" w:cstheme="minorHAnsi"/>
                        <w:kern w:val="2"/>
                        <w:sz w:val="24"/>
                        <w:szCs w:val="24"/>
                        <w:lang w:val="en-US" w:eastAsia="ja-JP" w:bidi="ar-SA"/>
                      </w:rPr>
                      <m:t>agg</m:t>
                    </m:r>
                  </m:sup>
                </m:sSubSup>
                <m:r>
                  <w:rPr>
                    <w:rFonts w:ascii="Cambria Math" w:eastAsia="Times New Roman" w:hAnsi="Cambria Math" w:cstheme="minorHAnsi"/>
                    <w:kern w:val="2"/>
                    <w:sz w:val="24"/>
                    <w:szCs w:val="24"/>
                    <w:lang w:val="en-US" w:eastAsia="ja-JP" w:bidi="ar-SA"/>
                  </w:rPr>
                  <m:t>&gt;</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up>
                    <m:r>
                      <w:rPr>
                        <w:rFonts w:ascii="Cambria Math" w:eastAsia="Times New Roman" w:hAnsi="Cambria Math" w:cstheme="minorHAnsi"/>
                        <w:kern w:val="2"/>
                        <w:sz w:val="24"/>
                        <w:szCs w:val="24"/>
                        <w:lang w:val="en-US" w:eastAsia="ja-JP" w:bidi="ar-SA"/>
                      </w:rPr>
                      <m:t>agg</m:t>
                    </m:r>
                  </m:sup>
                </m:sSubSup>
              </m:e>
            </m:d>
            <m:r>
              <w:rPr>
                <w:rFonts w:ascii="Cambria Math" w:eastAsia="Times New Roman" w:hAnsi="Cambria Math" w:cstheme="minorHAnsi"/>
                <w:kern w:val="2"/>
                <w:sz w:val="24"/>
                <w:szCs w:val="24"/>
                <w:lang w:val="en-US" w:eastAsia="ja-JP" w:bidi="ar-SA"/>
              </w:rPr>
              <m:t>P</m:t>
            </m:r>
            <m:d>
              <m:dPr>
                <m:ctrlPr>
                  <w:rPr>
                    <w:rFonts w:ascii="Cambria Math" w:eastAsia="Times New Roman" w:hAnsi="Cambria Math" w:cstheme="minorHAnsi"/>
                    <w:i/>
                    <w:kern w:val="2"/>
                    <w:sz w:val="24"/>
                    <w:szCs w:val="24"/>
                    <w:lang w:val="en-US" w:eastAsia="ja-JP" w:bidi="ar-SA"/>
                  </w:rPr>
                </m:ctrlPr>
              </m:dPr>
              <m:e>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e>
            </m:d>
          </m:e>
        </m:nary>
      </m:oMath>
      <w:r w:rsidRPr="001060E5">
        <w:rPr>
          <w:rFonts w:eastAsia="Times New Roman" w:cstheme="minorHAnsi"/>
          <w:kern w:val="2"/>
          <w:sz w:val="24"/>
          <w:szCs w:val="24"/>
          <w:lang w:val="en-US" w:eastAsia="ja-JP" w:bidi="ar-SA"/>
        </w:rPr>
        <w:t xml:space="preserve">                                                        (16)</w:t>
      </w:r>
    </w:p>
    <w:p w14:paraId="6AB7ABB8" w14:textId="1E36837D" w:rsidR="00530568" w:rsidRPr="001060E5" w:rsidRDefault="00530568" w:rsidP="001060E5">
      <w:pPr>
        <w:spacing w:line="276" w:lineRule="auto"/>
        <w:jc w:val="both"/>
        <w:rPr>
          <w:rFonts w:eastAsia="Times New Roman" w:cstheme="minorHAnsi"/>
          <w:kern w:val="2"/>
          <w:sz w:val="24"/>
          <w:szCs w:val="24"/>
          <w:lang w:val="en-US" w:eastAsia="ja-JP" w:bidi="ar-SA"/>
        </w:rPr>
      </w:pPr>
      <w:r w:rsidRPr="001060E5">
        <w:rPr>
          <w:rFonts w:eastAsia="Times New Roman" w:cstheme="minorHAnsi"/>
          <w:kern w:val="2"/>
          <w:sz w:val="24"/>
          <w:szCs w:val="24"/>
          <w:lang w:val="en-US" w:eastAsia="ja-JP" w:bidi="ar-SA"/>
        </w:rPr>
        <w:t xml:space="preserve">Here, </w:t>
      </w:r>
      <m:oMath>
        <m:r>
          <w:rPr>
            <w:rFonts w:ascii="Cambria Math" w:eastAsia="Times New Roman" w:hAnsi="Cambria Math" w:cstheme="minorHAnsi"/>
            <w:kern w:val="2"/>
            <w:sz w:val="24"/>
            <w:szCs w:val="24"/>
            <w:lang w:val="en-US" w:eastAsia="ja-JP" w:bidi="ar-SA"/>
          </w:rPr>
          <m:t>P</m:t>
        </m:r>
        <m:d>
          <m:dPr>
            <m:ctrlPr>
              <w:rPr>
                <w:rFonts w:ascii="Cambria Math" w:eastAsia="Times New Roman" w:hAnsi="Cambria Math" w:cstheme="minorHAnsi"/>
                <w:i/>
                <w:kern w:val="2"/>
                <w:sz w:val="24"/>
                <w:szCs w:val="24"/>
                <w:lang w:val="en-US" w:eastAsia="ja-JP" w:bidi="ar-SA"/>
              </w:rPr>
            </m:ctrlPr>
          </m:dPr>
          <m:e>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e>
        </m:d>
      </m:oMath>
      <w:r w:rsidRPr="001060E5">
        <w:rPr>
          <w:rFonts w:eastAsia="Times New Roman" w:cstheme="minorHAnsi"/>
          <w:kern w:val="2"/>
          <w:sz w:val="24"/>
          <w:szCs w:val="24"/>
          <w:lang w:val="en-US" w:eastAsia="ja-JP" w:bidi="ar-SA"/>
        </w:rPr>
        <w:t xml:space="preserve"> is the posterior distribution of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Pr="001060E5">
        <w:rPr>
          <w:rFonts w:eastAsia="Times New Roman" w:cstheme="minorHAnsi"/>
          <w:kern w:val="2"/>
          <w:sz w:val="24"/>
          <w:szCs w:val="24"/>
          <w:lang w:val="en-US" w:eastAsia="ja-JP" w:bidi="ar-SA"/>
        </w:rPr>
        <w:t xml:space="preserve">. </w:t>
      </w:r>
      <m:oMath>
        <m:r>
          <w:rPr>
            <w:rFonts w:ascii="Cambria Math" w:eastAsia="Times New Roman" w:hAnsi="Cambria Math" w:cstheme="minorHAnsi"/>
            <w:kern w:val="2"/>
            <w:sz w:val="24"/>
            <w:szCs w:val="24"/>
            <w:lang w:val="en-US" w:eastAsia="ja-JP" w:bidi="ar-SA"/>
          </w:rPr>
          <m:t xml:space="preserve">I </m:t>
        </m:r>
      </m:oMath>
      <w:r w:rsidRPr="001060E5">
        <w:rPr>
          <w:rFonts w:eastAsia="Times New Roman" w:cstheme="minorHAnsi"/>
          <w:kern w:val="2"/>
          <w:sz w:val="24"/>
          <w:szCs w:val="24"/>
          <w:lang w:val="en-US" w:eastAsia="ja-JP" w:bidi="ar-SA"/>
        </w:rPr>
        <w:t xml:space="preserve">will be 1 if the condition </w:t>
      </w:r>
      <m:oMath>
        <m:d>
          <m:dPr>
            <m:ctrlPr>
              <w:rPr>
                <w:rFonts w:ascii="Cambria Math" w:eastAsia="Times New Roman" w:hAnsi="Cambria Math" w:cstheme="minorHAnsi"/>
                <w:i/>
                <w:kern w:val="2"/>
                <w:sz w:val="24"/>
                <w:szCs w:val="24"/>
                <w:lang w:val="en-US" w:eastAsia="ja-JP" w:bidi="ar-SA"/>
              </w:rPr>
            </m:ctrlPr>
          </m:dPr>
          <m:e>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i</m:t>
                </m:r>
              </m:sub>
              <m:sup>
                <m:r>
                  <w:rPr>
                    <w:rFonts w:ascii="Cambria Math" w:eastAsia="Times New Roman" w:hAnsi="Cambria Math" w:cstheme="minorHAnsi"/>
                    <w:kern w:val="2"/>
                    <w:sz w:val="24"/>
                    <w:szCs w:val="24"/>
                    <w:lang w:val="en-US" w:eastAsia="ja-JP" w:bidi="ar-SA"/>
                  </w:rPr>
                  <m:t>agg</m:t>
                </m:r>
              </m:sup>
            </m:sSubSup>
            <m:r>
              <w:rPr>
                <w:rFonts w:ascii="Cambria Math" w:eastAsia="Times New Roman" w:hAnsi="Cambria Math" w:cstheme="minorHAnsi"/>
                <w:kern w:val="2"/>
                <w:sz w:val="24"/>
                <w:szCs w:val="24"/>
                <w:lang w:val="en-US" w:eastAsia="ja-JP" w:bidi="ar-SA"/>
              </w:rPr>
              <m:t>&gt;</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up>
                <m:r>
                  <w:rPr>
                    <w:rFonts w:ascii="Cambria Math" w:eastAsia="Times New Roman" w:hAnsi="Cambria Math" w:cstheme="minorHAnsi"/>
                    <w:kern w:val="2"/>
                    <w:sz w:val="24"/>
                    <w:szCs w:val="24"/>
                    <w:lang w:val="en-US" w:eastAsia="ja-JP" w:bidi="ar-SA"/>
                  </w:rPr>
                  <m:t>agg</m:t>
                </m:r>
              </m:sup>
            </m:sSubSup>
          </m:e>
        </m:d>
      </m:oMath>
      <w:r w:rsidRPr="001060E5">
        <w:rPr>
          <w:rFonts w:eastAsia="Times New Roman" w:cstheme="minorHAnsi"/>
          <w:kern w:val="2"/>
          <w:sz w:val="24"/>
          <w:szCs w:val="24"/>
          <w:lang w:val="en-US" w:eastAsia="ja-JP" w:bidi="ar-SA"/>
        </w:rPr>
        <w:t xml:space="preserve"> holds, otherwise it will be 0. Q samples obtained by MCMC will be used for calculating the confidence as </w:t>
      </w:r>
    </w:p>
    <w:p w14:paraId="234398DF" w14:textId="77777777" w:rsidR="00530568" w:rsidRPr="001060E5" w:rsidRDefault="00530568" w:rsidP="001060E5">
      <w:pPr>
        <w:spacing w:line="276" w:lineRule="auto"/>
        <w:jc w:val="both"/>
        <w:rPr>
          <w:rFonts w:eastAsia="Times New Roman" w:cstheme="minorHAnsi"/>
          <w:kern w:val="2"/>
          <w:sz w:val="24"/>
          <w:szCs w:val="24"/>
          <w:lang w:val="en-US" w:eastAsia="ja-JP" w:bidi="ar-SA"/>
        </w:rPr>
      </w:pPr>
      <m:oMathPara>
        <m:oMathParaPr>
          <m:jc m:val="left"/>
        </m:oMathParaPr>
        <m:oMath>
          <m:r>
            <w:rPr>
              <w:rFonts w:ascii="Cambria Math" w:eastAsia="Times New Roman" w:hAnsi="Cambria Math" w:cstheme="minorHAnsi"/>
              <w:kern w:val="2"/>
              <w:sz w:val="24"/>
              <w:szCs w:val="24"/>
              <w:lang w:val="en-US" w:eastAsia="ja-JP" w:bidi="ar-SA"/>
            </w:rPr>
            <m:t xml:space="preserve">P </m:t>
          </m:r>
          <m:d>
            <m:dPr>
              <m:ctrlPr>
                <w:rPr>
                  <w:rFonts w:ascii="Cambria Math" w:eastAsia="Times New Roman" w:hAnsi="Cambria Math" w:cstheme="minorHAnsi"/>
                  <w:i/>
                  <w:kern w:val="2"/>
                  <w:sz w:val="24"/>
                  <w:szCs w:val="24"/>
                  <w:lang w:val="en-US" w:eastAsia="ja-JP" w:bidi="ar-SA"/>
                </w:rPr>
              </m:ctrlPr>
            </m:dPr>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r>
                <w:rPr>
                  <w:rFonts w:ascii="Cambria Math" w:eastAsia="Times New Roman" w:hAnsi="Cambria Math" w:cstheme="minorHAnsi"/>
                  <w:kern w:val="2"/>
                  <w:sz w:val="24"/>
                  <w:szCs w:val="24"/>
                  <w:lang w:val="en-US" w:eastAsia="ja-JP" w:bidi="ar-SA"/>
                </w:rPr>
                <m:t>&gt;</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e>
          </m:d>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num>
            <m:den>
              <m:r>
                <w:rPr>
                  <w:rFonts w:ascii="Cambria Math" w:eastAsia="Times New Roman" w:hAnsi="Cambria Math" w:cstheme="minorHAnsi"/>
                  <w:kern w:val="2"/>
                  <w:sz w:val="24"/>
                  <w:szCs w:val="24"/>
                  <w:lang w:val="en-US" w:eastAsia="ja-JP" w:bidi="ar-SA"/>
                </w:rPr>
                <m:t>Q</m:t>
              </m:r>
            </m:den>
          </m:f>
          <m:nary>
            <m:naryPr>
              <m:chr m:val="∑"/>
              <m:limLoc m:val="undOvr"/>
              <m:ctrlPr>
                <w:rPr>
                  <w:rFonts w:ascii="Cambria Math" w:eastAsia="Times New Roman" w:hAnsi="Cambria Math" w:cstheme="minorHAnsi"/>
                  <w: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q=1</m:t>
              </m:r>
            </m:sub>
            <m:sup>
              <m:r>
                <w:rPr>
                  <w:rFonts w:ascii="Cambria Math" w:eastAsia="Times New Roman" w:hAnsi="Cambria Math" w:cstheme="minorHAnsi"/>
                  <w:kern w:val="2"/>
                  <w:sz w:val="24"/>
                  <w:szCs w:val="24"/>
                  <w:lang w:val="en-US" w:eastAsia="ja-JP" w:bidi="ar-SA"/>
                </w:rPr>
                <m:t>Q</m:t>
              </m:r>
            </m:sup>
            <m:e>
              <m:r>
                <w:rPr>
                  <w:rFonts w:ascii="Cambria Math" w:eastAsia="Times New Roman" w:hAnsi="Cambria Math" w:cstheme="minorHAnsi"/>
                  <w:kern w:val="2"/>
                  <w:sz w:val="24"/>
                  <w:szCs w:val="24"/>
                  <w:lang w:val="en-US" w:eastAsia="ja-JP" w:bidi="ar-SA"/>
                </w:rPr>
                <m:t>I (</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i</m:t>
                  </m:r>
                </m:sub>
                <m:sup>
                  <m:r>
                    <w:rPr>
                      <w:rFonts w:ascii="Cambria Math" w:eastAsia="Times New Roman" w:hAnsi="Cambria Math" w:cstheme="minorHAnsi"/>
                      <w:kern w:val="2"/>
                      <w:sz w:val="24"/>
                      <w:szCs w:val="24"/>
                      <w:lang w:val="en-US" w:eastAsia="ja-JP" w:bidi="ar-SA"/>
                    </w:rPr>
                    <m:t>ag</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g</m:t>
                      </m:r>
                    </m:e>
                    <m:sub>
                      <m:r>
                        <w:rPr>
                          <w:rFonts w:ascii="Cambria Math" w:eastAsia="Times New Roman" w:hAnsi="Cambria Math" w:cstheme="minorHAnsi"/>
                          <w:kern w:val="2"/>
                          <w:sz w:val="24"/>
                          <w:szCs w:val="24"/>
                          <w:lang w:val="en-US" w:eastAsia="ja-JP" w:bidi="ar-SA"/>
                        </w:rPr>
                        <m:t>q</m:t>
                      </m:r>
                    </m:sub>
                  </m:sSub>
                </m:sup>
              </m:sSubSup>
              <m:r>
                <w:rPr>
                  <w:rFonts w:ascii="Cambria Math" w:eastAsia="Times New Roman" w:hAnsi="Cambria Math" w:cstheme="minorHAnsi"/>
                  <w:kern w:val="2"/>
                  <w:sz w:val="24"/>
                  <w:szCs w:val="24"/>
                  <w:lang w:val="en-US" w:eastAsia="ja-JP" w:bidi="ar-SA"/>
                </w:rPr>
                <m:t>&gt;</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up>
                  <m:r>
                    <w:rPr>
                      <w:rFonts w:ascii="Cambria Math" w:eastAsia="Times New Roman" w:hAnsi="Cambria Math" w:cstheme="minorHAnsi"/>
                      <w:kern w:val="2"/>
                      <w:sz w:val="24"/>
                      <w:szCs w:val="24"/>
                      <w:lang w:val="en-US" w:eastAsia="ja-JP" w:bidi="ar-SA"/>
                    </w:rPr>
                    <m:t>ag</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g</m:t>
                      </m:r>
                    </m:e>
                    <m:sub>
                      <m:r>
                        <w:rPr>
                          <w:rFonts w:ascii="Cambria Math" w:eastAsia="Times New Roman" w:hAnsi="Cambria Math" w:cstheme="minorHAnsi"/>
                          <w:kern w:val="2"/>
                          <w:sz w:val="24"/>
                          <w:szCs w:val="24"/>
                          <w:lang w:val="en-US" w:eastAsia="ja-JP" w:bidi="ar-SA"/>
                        </w:rPr>
                        <m:t>q</m:t>
                      </m:r>
                    </m:sub>
                  </m:sSub>
                </m:sup>
              </m:sSubSup>
            </m:e>
          </m:nary>
          <m:r>
            <w:rPr>
              <w:rFonts w:ascii="Cambria Math" w:eastAsia="Times New Roman" w:hAnsi="Cambria Math" w:cstheme="minorHAnsi"/>
              <w:kern w:val="2"/>
              <w:sz w:val="24"/>
              <w:szCs w:val="24"/>
              <w:lang w:val="en-US" w:eastAsia="ja-JP" w:bidi="ar-SA"/>
            </w:rPr>
            <m:t>)</m:t>
          </m:r>
        </m:oMath>
      </m:oMathPara>
    </w:p>
    <w:p w14:paraId="734C737B" w14:textId="77777777" w:rsidR="00530568" w:rsidRPr="001060E5" w:rsidRDefault="00530568" w:rsidP="001060E5">
      <w:pPr>
        <w:spacing w:line="276" w:lineRule="auto"/>
        <w:jc w:val="both"/>
        <w:rPr>
          <w:rFonts w:eastAsia="Times New Roman" w:cstheme="minorHAnsi"/>
          <w:kern w:val="2"/>
          <w:sz w:val="24"/>
          <w:szCs w:val="24"/>
          <w:lang w:val="en-US" w:eastAsia="ja-JP" w:bidi="ar-SA"/>
        </w:rPr>
      </w:pPr>
      <m:oMath>
        <m:r>
          <w:rPr>
            <w:rFonts w:ascii="Cambria Math" w:eastAsia="Times New Roman" w:hAnsi="Cambria Math" w:cstheme="minorHAnsi"/>
            <w:kern w:val="2"/>
            <w:sz w:val="24"/>
            <w:szCs w:val="24"/>
            <w:lang w:val="en-US" w:eastAsia="ja-JP" w:bidi="ar-SA"/>
          </w:rPr>
          <m:t xml:space="preserve">P </m:t>
        </m:r>
        <m:d>
          <m:dPr>
            <m:ctrlPr>
              <w:rPr>
                <w:rFonts w:ascii="Cambria Math" w:eastAsia="Times New Roman" w:hAnsi="Cambria Math" w:cstheme="minorHAnsi"/>
                <w:i/>
                <w:kern w:val="2"/>
                <w:sz w:val="24"/>
                <w:szCs w:val="24"/>
                <w:lang w:val="en-US" w:eastAsia="ja-JP" w:bidi="ar-SA"/>
              </w:rPr>
            </m:ctrlPr>
          </m:dPr>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r>
              <w:rPr>
                <w:rFonts w:ascii="Cambria Math" w:eastAsia="Times New Roman" w:hAnsi="Cambria Math" w:cstheme="minorHAnsi"/>
                <w:kern w:val="2"/>
                <w:sz w:val="24"/>
                <w:szCs w:val="24"/>
                <w:lang w:val="en-US" w:eastAsia="ja-JP" w:bidi="ar-SA"/>
              </w:rPr>
              <m:t>&gt;</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e>
        </m:d>
        <m:r>
          <w:rPr>
            <w:rFonts w:ascii="Cambria Math" w:eastAsia="Times New Roman" w:hAnsi="Cambria Math" w:cstheme="minorHAnsi"/>
            <w:kern w:val="2"/>
            <w:sz w:val="24"/>
            <w:szCs w:val="24"/>
            <w:lang w:val="en-US" w:eastAsia="ja-JP" w:bidi="ar-SA"/>
          </w:rPr>
          <m:t>=</m:t>
        </m:r>
        <m:f>
          <m:fPr>
            <m:ctrlPr>
              <w:rPr>
                <w:rFonts w:ascii="Cambria Math" w:eastAsia="Times New Roman" w:hAnsi="Cambria Math" w:cstheme="minorHAnsi"/>
                <w:i/>
                <w:kern w:val="2"/>
                <w:sz w:val="24"/>
                <w:szCs w:val="24"/>
                <w:lang w:val="en-US" w:eastAsia="ja-JP" w:bidi="ar-SA"/>
              </w:rPr>
            </m:ctrlPr>
          </m:fPr>
          <m:num>
            <m:r>
              <w:rPr>
                <w:rFonts w:ascii="Cambria Math" w:eastAsia="Times New Roman" w:hAnsi="Cambria Math" w:cstheme="minorHAnsi"/>
                <w:kern w:val="2"/>
                <w:sz w:val="24"/>
                <w:szCs w:val="24"/>
                <w:lang w:val="en-US" w:eastAsia="ja-JP" w:bidi="ar-SA"/>
              </w:rPr>
              <m:t>1</m:t>
            </m:r>
          </m:num>
          <m:den>
            <m:r>
              <w:rPr>
                <w:rFonts w:ascii="Cambria Math" w:eastAsia="Times New Roman" w:hAnsi="Cambria Math" w:cstheme="minorHAnsi"/>
                <w:kern w:val="2"/>
                <w:sz w:val="24"/>
                <w:szCs w:val="24"/>
                <w:lang w:val="en-US" w:eastAsia="ja-JP" w:bidi="ar-SA"/>
              </w:rPr>
              <m:t>Q</m:t>
            </m:r>
          </m:den>
        </m:f>
        <m:nary>
          <m:naryPr>
            <m:chr m:val="∑"/>
            <m:limLoc m:val="undOvr"/>
            <m:ctrlPr>
              <w:rPr>
                <w:rFonts w:ascii="Cambria Math" w:eastAsia="Times New Roman" w:hAnsi="Cambria Math" w:cstheme="minorHAnsi"/>
                <w:i/>
                <w:kern w:val="2"/>
                <w:sz w:val="24"/>
                <w:szCs w:val="24"/>
                <w:lang w:val="en-US" w:eastAsia="ja-JP" w:bidi="ar-SA"/>
              </w:rPr>
            </m:ctrlPr>
          </m:naryPr>
          <m:sub>
            <m:r>
              <w:rPr>
                <w:rFonts w:ascii="Cambria Math" w:eastAsia="Times New Roman" w:hAnsi="Cambria Math" w:cstheme="minorHAnsi"/>
                <w:kern w:val="2"/>
                <w:sz w:val="24"/>
                <w:szCs w:val="24"/>
                <w:lang w:val="en-US" w:eastAsia="ja-JP" w:bidi="ar-SA"/>
              </w:rPr>
              <m:t>q=1</m:t>
            </m:r>
          </m:sub>
          <m:sup>
            <m:r>
              <w:rPr>
                <w:rFonts w:ascii="Cambria Math" w:eastAsia="Times New Roman" w:hAnsi="Cambria Math" w:cstheme="minorHAnsi"/>
                <w:kern w:val="2"/>
                <w:sz w:val="24"/>
                <w:szCs w:val="24"/>
                <w:lang w:val="en-US" w:eastAsia="ja-JP" w:bidi="ar-SA"/>
              </w:rPr>
              <m:t>Q</m:t>
            </m:r>
          </m:sup>
          <m:e>
            <m:r>
              <w:rPr>
                <w:rFonts w:ascii="Cambria Math" w:eastAsia="Times New Roman" w:hAnsi="Cambria Math" w:cstheme="minorHAnsi"/>
                <w:kern w:val="2"/>
                <w:sz w:val="24"/>
                <w:szCs w:val="24"/>
                <w:lang w:val="en-US" w:eastAsia="ja-JP" w:bidi="ar-SA"/>
              </w:rPr>
              <m:t>I (</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j</m:t>
                </m:r>
              </m:sub>
              <m:sup>
                <m:r>
                  <w:rPr>
                    <w:rFonts w:ascii="Cambria Math" w:eastAsia="Times New Roman" w:hAnsi="Cambria Math" w:cstheme="minorHAnsi"/>
                    <w:kern w:val="2"/>
                    <w:sz w:val="24"/>
                    <w:szCs w:val="24"/>
                    <w:lang w:val="en-US" w:eastAsia="ja-JP" w:bidi="ar-SA"/>
                  </w:rPr>
                  <m:t>ag</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g</m:t>
                    </m:r>
                  </m:e>
                  <m:sub>
                    <m:r>
                      <w:rPr>
                        <w:rFonts w:ascii="Cambria Math" w:eastAsia="Times New Roman" w:hAnsi="Cambria Math" w:cstheme="minorHAnsi"/>
                        <w:kern w:val="2"/>
                        <w:sz w:val="24"/>
                        <w:szCs w:val="24"/>
                        <w:lang w:val="en-US" w:eastAsia="ja-JP" w:bidi="ar-SA"/>
                      </w:rPr>
                      <m:t>q</m:t>
                    </m:r>
                  </m:sub>
                </m:sSub>
              </m:sup>
            </m:sSubSup>
            <m:r>
              <w:rPr>
                <w:rFonts w:ascii="Cambria Math" w:eastAsia="Times New Roman" w:hAnsi="Cambria Math" w:cstheme="minorHAnsi"/>
                <w:kern w:val="2"/>
                <w:sz w:val="24"/>
                <w:szCs w:val="24"/>
                <w:lang w:val="en-US" w:eastAsia="ja-JP" w:bidi="ar-SA"/>
              </w:rPr>
              <m:t>&gt;</m:t>
            </m:r>
            <m:sSubSup>
              <m:sSubSupPr>
                <m:ctrlPr>
                  <w:rPr>
                    <w:rFonts w:ascii="Cambria Math" w:eastAsia="Times New Roman" w:hAnsi="Cambria Math" w:cstheme="minorHAnsi"/>
                    <w:i/>
                    <w:kern w:val="2"/>
                    <w:sz w:val="24"/>
                    <w:szCs w:val="24"/>
                    <w:lang w:val="en-US" w:eastAsia="ja-JP" w:bidi="ar-SA"/>
                  </w:rPr>
                </m:ctrlPr>
              </m:sSubSupPr>
              <m:e>
                <m:r>
                  <w:rPr>
                    <w:rFonts w:ascii="Cambria Math" w:eastAsia="Times New Roman" w:hAnsi="Cambria Math" w:cstheme="minorHAnsi"/>
                    <w:kern w:val="2"/>
                    <w:sz w:val="24"/>
                    <w:szCs w:val="24"/>
                    <w:lang w:val="en-US" w:eastAsia="ja-JP" w:bidi="ar-SA"/>
                  </w:rPr>
                  <m:t>w</m:t>
                </m:r>
              </m:e>
              <m:sub>
                <m:r>
                  <w:rPr>
                    <w:rFonts w:ascii="Cambria Math" w:eastAsia="Times New Roman" w:hAnsi="Cambria Math" w:cstheme="minorHAnsi"/>
                    <w:kern w:val="2"/>
                    <w:sz w:val="24"/>
                    <w:szCs w:val="24"/>
                    <w:lang w:val="en-US" w:eastAsia="ja-JP" w:bidi="ar-SA"/>
                  </w:rPr>
                  <m:t>i</m:t>
                </m:r>
              </m:sub>
              <m:sup>
                <m:r>
                  <w:rPr>
                    <w:rFonts w:ascii="Cambria Math" w:eastAsia="Times New Roman" w:hAnsi="Cambria Math" w:cstheme="minorHAnsi"/>
                    <w:kern w:val="2"/>
                    <w:sz w:val="24"/>
                    <w:szCs w:val="24"/>
                    <w:lang w:val="en-US" w:eastAsia="ja-JP" w:bidi="ar-SA"/>
                  </w:rPr>
                  <m:t>ag</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g</m:t>
                    </m:r>
                  </m:e>
                  <m:sub>
                    <m:r>
                      <w:rPr>
                        <w:rFonts w:ascii="Cambria Math" w:eastAsia="Times New Roman" w:hAnsi="Cambria Math" w:cstheme="minorHAnsi"/>
                        <w:kern w:val="2"/>
                        <w:sz w:val="24"/>
                        <w:szCs w:val="24"/>
                        <w:lang w:val="en-US" w:eastAsia="ja-JP" w:bidi="ar-SA"/>
                      </w:rPr>
                      <m:t>q</m:t>
                    </m:r>
                  </m:sub>
                </m:sSub>
              </m:sup>
            </m:sSubSup>
          </m:e>
        </m:nary>
        <m:r>
          <w:rPr>
            <w:rFonts w:ascii="Cambria Math" w:eastAsia="Times New Roman" w:hAnsi="Cambria Math" w:cstheme="minorHAnsi"/>
            <w:kern w:val="2"/>
            <w:sz w:val="24"/>
            <w:szCs w:val="24"/>
            <w:lang w:val="en-US" w:eastAsia="ja-JP" w:bidi="ar-SA"/>
          </w:rPr>
          <m:t>)</m:t>
        </m:r>
      </m:oMath>
      <w:r w:rsidRPr="001060E5">
        <w:rPr>
          <w:rFonts w:eastAsia="Times New Roman" w:cstheme="minorHAnsi"/>
          <w:kern w:val="2"/>
          <w:sz w:val="24"/>
          <w:szCs w:val="24"/>
          <w:lang w:val="en-US" w:eastAsia="ja-JP" w:bidi="ar-SA"/>
        </w:rPr>
        <w:t xml:space="preserve">                                                           (17)</w:t>
      </w:r>
    </w:p>
    <w:p w14:paraId="56F73908" w14:textId="59796D33" w:rsidR="001313AB" w:rsidRPr="001060E5" w:rsidRDefault="00062EF0" w:rsidP="001060E5">
      <w:pPr>
        <w:spacing w:line="276" w:lineRule="auto"/>
        <w:jc w:val="both"/>
        <w:rPr>
          <w:rFonts w:eastAsia="Times New Roman" w:cstheme="minorHAnsi"/>
          <w:kern w:val="2"/>
          <w:sz w:val="24"/>
          <w:szCs w:val="24"/>
          <w:lang w:val="en-US" w:eastAsia="ja-JP" w:bidi="ar-SA"/>
        </w:rPr>
      </w:pPr>
      <w:r>
        <w:rPr>
          <w:rFonts w:eastAsia="Times New Roman" w:cstheme="minorHAnsi"/>
          <w:kern w:val="2"/>
          <w:sz w:val="24"/>
          <w:szCs w:val="24"/>
          <w:lang w:val="en-US" w:eastAsia="ja-JP" w:bidi="ar-SA"/>
        </w:rPr>
        <w:t>w</w:t>
      </w:r>
      <w:r w:rsidR="00530568" w:rsidRPr="001060E5">
        <w:rPr>
          <w:rFonts w:eastAsia="Times New Roman" w:cstheme="minorHAnsi"/>
          <w:kern w:val="2"/>
          <w:sz w:val="24"/>
          <w:szCs w:val="24"/>
          <w:lang w:val="en-US" w:eastAsia="ja-JP" w:bidi="ar-SA"/>
        </w:rPr>
        <w:t>here</w:t>
      </w:r>
      <w:r>
        <w:rPr>
          <w:rFonts w:eastAsia="Times New Roman" w:cstheme="minorHAnsi"/>
          <w:kern w:val="2"/>
          <w:sz w:val="24"/>
          <w:szCs w:val="24"/>
          <w:lang w:val="en-US" w:eastAsia="ja-JP" w:bidi="ar-SA"/>
        </w:rPr>
        <w:t xml:space="preserve"> the</w:t>
      </w:r>
      <w:r w:rsidR="00530568" w:rsidRPr="001060E5">
        <w:rPr>
          <w:rFonts w:eastAsia="Times New Roman" w:cstheme="minorHAnsi"/>
          <w:kern w:val="2"/>
          <w:sz w:val="24"/>
          <w:szCs w:val="24"/>
          <w:lang w:val="en-US" w:eastAsia="ja-JP" w:bidi="ar-SA"/>
        </w:rPr>
        <w:t xml:space="preserve">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q</m:t>
            </m:r>
          </m:e>
          <m:sup>
            <m:r>
              <w:rPr>
                <w:rFonts w:ascii="Cambria Math" w:eastAsia="Times New Roman" w:hAnsi="Cambria Math" w:cstheme="minorHAnsi"/>
                <w:kern w:val="2"/>
                <w:sz w:val="24"/>
                <w:szCs w:val="24"/>
                <w:lang w:val="en-US" w:eastAsia="ja-JP" w:bidi="ar-SA"/>
              </w:rPr>
              <m:t>th</m:t>
            </m:r>
          </m:sup>
        </m:sSup>
      </m:oMath>
      <w:r w:rsidR="00530568" w:rsidRPr="001060E5">
        <w:rPr>
          <w:rFonts w:eastAsia="Times New Roman" w:cstheme="minorHAnsi"/>
          <w:kern w:val="2"/>
          <w:sz w:val="24"/>
          <w:szCs w:val="24"/>
          <w:lang w:val="en-US" w:eastAsia="ja-JP" w:bidi="ar-SA"/>
        </w:rPr>
        <w:t xml:space="preserve"> sample of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agg</m:t>
            </m:r>
          </m:sup>
        </m:sSup>
      </m:oMath>
      <w:r w:rsidR="00530568" w:rsidRPr="001060E5">
        <w:rPr>
          <w:rFonts w:eastAsia="Times New Roman" w:cstheme="minorHAnsi"/>
          <w:kern w:val="2"/>
          <w:sz w:val="24"/>
          <w:szCs w:val="24"/>
          <w:lang w:val="en-US" w:eastAsia="ja-JP" w:bidi="ar-SA"/>
        </w:rPr>
        <w:t xml:space="preserve"> obtained from MCMC is represented as </w:t>
      </w:r>
      <m:oMath>
        <m:sSup>
          <m:sSupPr>
            <m:ctrlPr>
              <w:rPr>
                <w:rFonts w:ascii="Cambria Math" w:eastAsia="Times New Roman" w:hAnsi="Cambria Math" w:cstheme="minorHAnsi"/>
                <w:i/>
                <w:kern w:val="2"/>
                <w:sz w:val="24"/>
                <w:szCs w:val="24"/>
                <w:lang w:val="en-US" w:eastAsia="ja-JP" w:bidi="ar-SA"/>
              </w:rPr>
            </m:ctrlPr>
          </m:sSupPr>
          <m:e>
            <m:r>
              <w:rPr>
                <w:rFonts w:ascii="Cambria Math" w:eastAsia="Times New Roman" w:hAnsi="Cambria Math" w:cstheme="minorHAnsi"/>
                <w:kern w:val="2"/>
                <w:sz w:val="24"/>
                <w:szCs w:val="24"/>
                <w:lang w:val="en-US" w:eastAsia="ja-JP" w:bidi="ar-SA"/>
              </w:rPr>
              <m:t>w</m:t>
            </m:r>
          </m:e>
          <m:sup>
            <m:r>
              <w:rPr>
                <w:rFonts w:ascii="Cambria Math" w:eastAsia="Times New Roman" w:hAnsi="Cambria Math" w:cstheme="minorHAnsi"/>
                <w:kern w:val="2"/>
                <w:sz w:val="24"/>
                <w:szCs w:val="24"/>
                <w:lang w:val="en-US" w:eastAsia="ja-JP" w:bidi="ar-SA"/>
              </w:rPr>
              <m:t>ag</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g</m:t>
                </m:r>
              </m:e>
              <m:sub>
                <m:r>
                  <w:rPr>
                    <w:rFonts w:ascii="Cambria Math" w:eastAsia="Times New Roman" w:hAnsi="Cambria Math" w:cstheme="minorHAnsi"/>
                    <w:kern w:val="2"/>
                    <w:sz w:val="24"/>
                    <w:szCs w:val="24"/>
                    <w:lang w:val="en-US" w:eastAsia="ja-JP" w:bidi="ar-SA"/>
                  </w:rPr>
                  <m:t>q</m:t>
                </m:r>
              </m:sub>
            </m:sSub>
          </m:sup>
        </m:sSup>
      </m:oMath>
      <w:r w:rsidR="00530568" w:rsidRPr="001060E5">
        <w:rPr>
          <w:rFonts w:eastAsia="Times New Roman" w:cstheme="minorHAnsi"/>
          <w:kern w:val="2"/>
          <w:sz w:val="24"/>
          <w:szCs w:val="24"/>
          <w:lang w:val="en-US" w:eastAsia="ja-JP" w:bidi="ar-SA"/>
        </w:rPr>
        <w:t xml:space="preserve">. When </w:t>
      </w:r>
      <m:oMath>
        <m:r>
          <w:rPr>
            <w:rFonts w:ascii="Cambria Math" w:eastAsia="Times New Roman" w:hAnsi="Cambria Math" w:cstheme="minorHAnsi"/>
            <w:kern w:val="2"/>
            <w:sz w:val="24"/>
            <w:szCs w:val="24"/>
            <w:lang w:val="en-US" w:eastAsia="ja-JP" w:bidi="ar-SA"/>
          </w:rPr>
          <m:t xml:space="preserve">P </m:t>
        </m:r>
        <m:d>
          <m:dPr>
            <m:ctrlPr>
              <w:rPr>
                <w:rFonts w:ascii="Cambria Math" w:eastAsia="Times New Roman" w:hAnsi="Cambria Math" w:cstheme="minorHAnsi"/>
                <w:i/>
                <w:kern w:val="2"/>
                <w:sz w:val="24"/>
                <w:szCs w:val="24"/>
                <w:lang w:val="en-US" w:eastAsia="ja-JP" w:bidi="ar-SA"/>
              </w:rPr>
            </m:ctrlPr>
          </m:dPr>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r>
              <w:rPr>
                <w:rFonts w:ascii="Cambria Math" w:eastAsia="Times New Roman" w:hAnsi="Cambria Math" w:cstheme="minorHAnsi"/>
                <w:kern w:val="2"/>
                <w:sz w:val="24"/>
                <w:szCs w:val="24"/>
                <w:lang w:val="en-US" w:eastAsia="ja-JP" w:bidi="ar-SA"/>
              </w:rPr>
              <m:t>&gt;</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e>
        </m:d>
        <m:r>
          <w:rPr>
            <w:rFonts w:ascii="Cambria Math" w:eastAsia="Times New Roman" w:hAnsi="Cambria Math" w:cstheme="minorHAnsi"/>
            <w:kern w:val="2"/>
            <w:sz w:val="24"/>
            <w:szCs w:val="24"/>
            <w:lang w:val="en-US" w:eastAsia="ja-JP" w:bidi="ar-SA"/>
          </w:rPr>
          <m:t>&gt;0.5</m:t>
        </m:r>
      </m:oMath>
      <w:r w:rsidR="00530568" w:rsidRPr="001060E5">
        <w:rPr>
          <w:rFonts w:eastAsia="Times New Roman" w:cstheme="minorHAnsi"/>
          <w:kern w:val="2"/>
          <w:sz w:val="24"/>
          <w:szCs w:val="24"/>
          <w:lang w:val="en-US" w:eastAsia="ja-JP" w:bidi="ar-SA"/>
        </w:rPr>
        <w:t xml:space="preserve">, it represents that criterion </w:t>
      </w:r>
      <m:oMath>
        <m:r>
          <w:rPr>
            <w:rFonts w:ascii="Cambria Math" w:eastAsia="Times New Roman" w:hAnsi="Cambria Math" w:cstheme="minorHAnsi"/>
            <w:kern w:val="2"/>
            <w:sz w:val="24"/>
            <w:szCs w:val="24"/>
            <w:lang w:val="en-US" w:eastAsia="ja-JP" w:bidi="ar-SA"/>
          </w:rPr>
          <m:t>i</m:t>
        </m:r>
      </m:oMath>
      <w:r w:rsidR="00530568" w:rsidRPr="001060E5">
        <w:rPr>
          <w:rFonts w:eastAsia="Times New Roman" w:cstheme="minorHAnsi"/>
          <w:kern w:val="2"/>
          <w:sz w:val="24"/>
          <w:szCs w:val="24"/>
          <w:lang w:val="en-US" w:eastAsia="ja-JP" w:bidi="ar-SA"/>
        </w:rPr>
        <w:t xml:space="preserve"> is more significant than criterion </w:t>
      </w:r>
      <m:oMath>
        <m:r>
          <w:rPr>
            <w:rFonts w:ascii="Cambria Math" w:eastAsia="Times New Roman" w:hAnsi="Cambria Math" w:cstheme="minorHAnsi"/>
            <w:kern w:val="2"/>
            <w:sz w:val="24"/>
            <w:szCs w:val="24"/>
            <w:lang w:val="en-US" w:eastAsia="ja-JP" w:bidi="ar-SA"/>
          </w:rPr>
          <m:t>j</m:t>
        </m:r>
      </m:oMath>
      <w:r w:rsidR="00530568" w:rsidRPr="001060E5">
        <w:rPr>
          <w:rFonts w:eastAsia="Times New Roman" w:cstheme="minorHAnsi"/>
          <w:kern w:val="2"/>
          <w:sz w:val="24"/>
          <w:szCs w:val="24"/>
          <w:lang w:val="en-US" w:eastAsia="ja-JP" w:bidi="ar-SA"/>
        </w:rPr>
        <w:t xml:space="preserve">, and the confidence is represented by </w:t>
      </w:r>
      <w:r>
        <w:rPr>
          <w:rFonts w:eastAsia="Times New Roman" w:cstheme="minorHAnsi"/>
          <w:kern w:val="2"/>
          <w:sz w:val="24"/>
          <w:szCs w:val="24"/>
          <w:lang w:val="en-US" w:eastAsia="ja-JP" w:bidi="ar-SA"/>
        </w:rPr>
        <w:t xml:space="preserve">the </w:t>
      </w:r>
      <w:r w:rsidR="00530568" w:rsidRPr="001060E5">
        <w:rPr>
          <w:rFonts w:eastAsia="Times New Roman" w:cstheme="minorHAnsi"/>
          <w:kern w:val="2"/>
          <w:sz w:val="24"/>
          <w:szCs w:val="24"/>
          <w:lang w:val="en-US" w:eastAsia="ja-JP" w:bidi="ar-SA"/>
        </w:rPr>
        <w:t>corresponding probability. Also, the total probability should be equal to 1</w:t>
      </w:r>
      <w:r>
        <w:rPr>
          <w:rFonts w:eastAsia="Times New Roman" w:cstheme="minorHAnsi"/>
          <w:kern w:val="2"/>
          <w:sz w:val="24"/>
          <w:szCs w:val="24"/>
          <w:lang w:val="en-US" w:eastAsia="ja-JP" w:bidi="ar-SA"/>
        </w:rPr>
        <w:t>,</w:t>
      </w:r>
      <w:r w:rsidR="00530568" w:rsidRPr="001060E5">
        <w:rPr>
          <w:rFonts w:eastAsia="Times New Roman" w:cstheme="minorHAnsi"/>
          <w:kern w:val="2"/>
          <w:sz w:val="24"/>
          <w:szCs w:val="24"/>
          <w:lang w:val="en-US" w:eastAsia="ja-JP" w:bidi="ar-SA"/>
        </w:rPr>
        <w:t xml:space="preserve"> i.e., </w:t>
      </w:r>
      <m:oMath>
        <m:r>
          <w:rPr>
            <w:rFonts w:ascii="Cambria Math" w:eastAsia="Times New Roman" w:hAnsi="Cambria Math" w:cstheme="minorHAnsi"/>
            <w:kern w:val="2"/>
            <w:sz w:val="24"/>
            <w:szCs w:val="24"/>
            <w:lang w:val="en-US" w:eastAsia="ja-JP" w:bidi="ar-SA"/>
          </w:rPr>
          <m:t xml:space="preserve">P </m:t>
        </m:r>
        <m:d>
          <m:dPr>
            <m:ctrlPr>
              <w:rPr>
                <w:rFonts w:ascii="Cambria Math" w:eastAsia="Times New Roman" w:hAnsi="Cambria Math" w:cstheme="minorHAnsi"/>
                <w:i/>
                <w:kern w:val="2"/>
                <w:sz w:val="24"/>
                <w:szCs w:val="24"/>
                <w:lang w:val="en-US" w:eastAsia="ja-JP" w:bidi="ar-SA"/>
              </w:rPr>
            </m:ctrlPr>
          </m:dPr>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r>
              <w:rPr>
                <w:rFonts w:ascii="Cambria Math" w:eastAsia="Times New Roman" w:hAnsi="Cambria Math" w:cstheme="minorHAnsi"/>
                <w:kern w:val="2"/>
                <w:sz w:val="24"/>
                <w:szCs w:val="24"/>
                <w:lang w:val="en-US" w:eastAsia="ja-JP" w:bidi="ar-SA"/>
              </w:rPr>
              <m:t>&gt;</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e>
        </m:d>
        <m:r>
          <w:rPr>
            <w:rFonts w:ascii="Cambria Math" w:eastAsia="Times New Roman" w:hAnsi="Cambria Math" w:cstheme="minorHAnsi"/>
            <w:kern w:val="2"/>
            <w:sz w:val="24"/>
            <w:szCs w:val="24"/>
            <w:lang w:val="en-US" w:eastAsia="ja-JP" w:bidi="ar-SA"/>
          </w:rPr>
          <m:t>+P</m:t>
        </m:r>
        <m:d>
          <m:dPr>
            <m:ctrlPr>
              <w:rPr>
                <w:rFonts w:ascii="Cambria Math" w:eastAsia="Times New Roman" w:hAnsi="Cambria Math" w:cstheme="minorHAnsi"/>
                <w:i/>
                <w:kern w:val="2"/>
                <w:sz w:val="24"/>
                <w:szCs w:val="24"/>
                <w:lang w:val="en-US" w:eastAsia="ja-JP" w:bidi="ar-SA"/>
              </w:rPr>
            </m:ctrlPr>
          </m:dPr>
          <m:e>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j</m:t>
                </m:r>
              </m:sub>
            </m:sSub>
            <m:r>
              <w:rPr>
                <w:rFonts w:ascii="Cambria Math" w:eastAsia="Times New Roman" w:hAnsi="Cambria Math" w:cstheme="minorHAnsi"/>
                <w:kern w:val="2"/>
                <w:sz w:val="24"/>
                <w:szCs w:val="24"/>
                <w:lang w:val="en-US" w:eastAsia="ja-JP" w:bidi="ar-SA"/>
              </w:rPr>
              <m:t>&gt;</m:t>
            </m:r>
            <m:sSub>
              <m:sSubPr>
                <m:ctrlPr>
                  <w:rPr>
                    <w:rFonts w:ascii="Cambria Math" w:eastAsia="Times New Roman" w:hAnsi="Cambria Math" w:cstheme="minorHAnsi"/>
                    <w:i/>
                    <w:kern w:val="2"/>
                    <w:sz w:val="24"/>
                    <w:szCs w:val="24"/>
                    <w:lang w:val="en-US" w:eastAsia="ja-JP" w:bidi="ar-SA"/>
                  </w:rPr>
                </m:ctrlPr>
              </m:sSubPr>
              <m:e>
                <m:r>
                  <w:rPr>
                    <w:rFonts w:ascii="Cambria Math" w:eastAsia="Times New Roman" w:hAnsi="Cambria Math" w:cstheme="minorHAnsi"/>
                    <w:kern w:val="2"/>
                    <w:sz w:val="24"/>
                    <w:szCs w:val="24"/>
                    <w:lang w:val="en-US" w:eastAsia="ja-JP" w:bidi="ar-SA"/>
                  </w:rPr>
                  <m:t>c</m:t>
                </m:r>
              </m:e>
              <m:sub>
                <m:r>
                  <w:rPr>
                    <w:rFonts w:ascii="Cambria Math" w:eastAsia="Times New Roman" w:hAnsi="Cambria Math" w:cstheme="minorHAnsi"/>
                    <w:kern w:val="2"/>
                    <w:sz w:val="24"/>
                    <w:szCs w:val="24"/>
                    <w:lang w:val="en-US" w:eastAsia="ja-JP" w:bidi="ar-SA"/>
                  </w:rPr>
                  <m:t>i</m:t>
                </m:r>
              </m:sub>
            </m:sSub>
          </m:e>
        </m:d>
        <m:r>
          <w:rPr>
            <w:rFonts w:ascii="Cambria Math" w:eastAsia="Times New Roman" w:hAnsi="Cambria Math" w:cstheme="minorHAnsi"/>
            <w:kern w:val="2"/>
            <w:sz w:val="24"/>
            <w:szCs w:val="24"/>
            <w:lang w:val="en-US" w:eastAsia="ja-JP" w:bidi="ar-SA"/>
          </w:rPr>
          <m:t xml:space="preserve">=1. </m:t>
        </m:r>
      </m:oMath>
    </w:p>
    <w:p w14:paraId="6553D1C7" w14:textId="77777777" w:rsidR="009B37F9" w:rsidRPr="001060E5" w:rsidRDefault="009B37F9" w:rsidP="001060E5">
      <w:pPr>
        <w:spacing w:after="0" w:line="240" w:lineRule="auto"/>
        <w:jc w:val="both"/>
        <w:rPr>
          <w:rFonts w:eastAsiaTheme="minorEastAsia" w:cstheme="minorHAnsi"/>
          <w:sz w:val="24"/>
          <w:szCs w:val="24"/>
          <w:lang w:eastAsia="ja-JP" w:bidi="ar-SA"/>
        </w:rPr>
      </w:pPr>
      <w:r w:rsidRPr="001060E5">
        <w:rPr>
          <w:rFonts w:eastAsiaTheme="minorEastAsia" w:cstheme="minorHAnsi"/>
          <w:sz w:val="24"/>
          <w:szCs w:val="24"/>
          <w:lang w:eastAsia="ja-JP" w:bidi="ar-SA"/>
        </w:rPr>
        <w:t xml:space="preserve">The additive value function given by (Keeney and </w:t>
      </w:r>
      <w:proofErr w:type="spellStart"/>
      <w:r w:rsidRPr="001060E5">
        <w:rPr>
          <w:rFonts w:eastAsiaTheme="minorEastAsia" w:cstheme="minorHAnsi"/>
          <w:sz w:val="24"/>
          <w:szCs w:val="24"/>
          <w:lang w:eastAsia="ja-JP" w:bidi="ar-SA"/>
        </w:rPr>
        <w:t>Raiffa</w:t>
      </w:r>
      <w:proofErr w:type="spellEnd"/>
      <w:r w:rsidRPr="001060E5">
        <w:rPr>
          <w:rFonts w:eastAsiaTheme="minorEastAsia" w:cstheme="minorHAnsi"/>
          <w:sz w:val="24"/>
          <w:szCs w:val="24"/>
          <w:lang w:eastAsia="ja-JP" w:bidi="ar-SA"/>
        </w:rPr>
        <w:t>, 1976) is used to evaluate alternatives.</w:t>
      </w:r>
    </w:p>
    <w:p w14:paraId="5BA3B262" w14:textId="77777777" w:rsidR="007E5A69" w:rsidRPr="001060E5" w:rsidRDefault="007E5A69" w:rsidP="001060E5">
      <w:pPr>
        <w:spacing w:after="0" w:line="240" w:lineRule="auto"/>
        <w:jc w:val="both"/>
        <w:rPr>
          <w:rFonts w:eastAsiaTheme="minorEastAsia" w:cstheme="minorHAnsi"/>
          <w:i/>
          <w:iCs/>
          <w:sz w:val="24"/>
          <w:szCs w:val="24"/>
          <w:lang w:eastAsia="ja-JP" w:bidi="ar-SA"/>
        </w:rPr>
      </w:pPr>
    </w:p>
    <w:p w14:paraId="31FF3371" w14:textId="77777777" w:rsidR="007E5A69" w:rsidRPr="001060E5" w:rsidRDefault="00243974" w:rsidP="001060E5">
      <w:pPr>
        <w:spacing w:after="0" w:line="240" w:lineRule="auto"/>
        <w:jc w:val="both"/>
        <w:rPr>
          <w:rFonts w:eastAsiaTheme="minorEastAsia" w:cstheme="minorHAnsi"/>
          <w:sz w:val="24"/>
          <w:szCs w:val="24"/>
          <w:lang w:eastAsia="ja-JP" w:bidi="ar-SA"/>
        </w:rPr>
      </w:pPr>
      <w:r w:rsidRPr="001060E5">
        <w:rPr>
          <w:rFonts w:eastAsiaTheme="minorEastAsia" w:cstheme="minorHAnsi"/>
          <w:i/>
          <w:iCs/>
          <w:sz w:val="24"/>
          <w:szCs w:val="24"/>
          <w:lang w:eastAsia="ja-JP" w:bidi="ar-SA"/>
        </w:rPr>
        <w:t>V</w:t>
      </w:r>
      <w:r w:rsidR="007E5A69" w:rsidRPr="001060E5">
        <w:rPr>
          <w:rFonts w:eastAsiaTheme="minorEastAsia" w:cstheme="minorHAnsi"/>
          <w:i/>
          <w:iCs/>
          <w:sz w:val="24"/>
          <w:szCs w:val="24"/>
          <w:vertAlign w:val="subscript"/>
          <w:lang w:eastAsia="ja-JP" w:bidi="ar-SA"/>
        </w:rPr>
        <w:t xml:space="preserve">i = </w:t>
      </w:r>
      <m:oMath>
        <m:nary>
          <m:naryPr>
            <m:chr m:val="∑"/>
            <m:limLoc m:val="subSup"/>
            <m:ctrlPr>
              <w:rPr>
                <w:rFonts w:ascii="Cambria Math" w:eastAsiaTheme="minorEastAsia" w:hAnsi="Cambria Math" w:cstheme="minorHAnsi"/>
                <w:i/>
                <w:iCs/>
                <w:sz w:val="24"/>
                <w:szCs w:val="24"/>
                <w:lang w:eastAsia="ja-JP" w:bidi="ar-SA"/>
              </w:rPr>
            </m:ctrlPr>
          </m:naryPr>
          <m:sub>
            <m:r>
              <w:rPr>
                <w:rFonts w:ascii="Cambria Math" w:eastAsiaTheme="minorEastAsia" w:hAnsi="Cambria Math" w:cstheme="minorHAnsi"/>
                <w:sz w:val="24"/>
                <w:szCs w:val="24"/>
                <w:lang w:eastAsia="ja-JP" w:bidi="ar-SA"/>
              </w:rPr>
              <m:t>j=1</m:t>
            </m:r>
          </m:sub>
          <m:sup>
            <m:r>
              <w:rPr>
                <w:rFonts w:ascii="Cambria Math" w:eastAsiaTheme="minorEastAsia" w:hAnsi="Cambria Math" w:cstheme="minorHAnsi"/>
                <w:sz w:val="24"/>
                <w:szCs w:val="24"/>
                <w:lang w:eastAsia="ja-JP" w:bidi="ar-SA"/>
              </w:rPr>
              <m:t>n</m:t>
            </m:r>
          </m:sup>
          <m:e>
            <m:sSub>
              <m:sSubPr>
                <m:ctrlPr>
                  <w:rPr>
                    <w:rFonts w:ascii="Cambria Math" w:eastAsiaTheme="minorEastAsia" w:hAnsi="Cambria Math" w:cstheme="minorHAnsi"/>
                    <w:i/>
                    <w:iCs/>
                    <w:sz w:val="24"/>
                    <w:szCs w:val="24"/>
                    <w:lang w:eastAsia="ja-JP" w:bidi="ar-SA"/>
                  </w:rPr>
                </m:ctrlPr>
              </m:sSubPr>
              <m:e>
                <m:r>
                  <w:rPr>
                    <w:rFonts w:ascii="Cambria Math" w:eastAsiaTheme="minorEastAsia" w:hAnsi="Cambria Math" w:cstheme="minorHAnsi"/>
                    <w:sz w:val="24"/>
                    <w:szCs w:val="24"/>
                    <w:lang w:eastAsia="ja-JP" w:bidi="ar-SA"/>
                  </w:rPr>
                  <m:t>w</m:t>
                </m:r>
              </m:e>
              <m:sub>
                <m:r>
                  <w:rPr>
                    <w:rFonts w:ascii="Cambria Math" w:eastAsiaTheme="minorEastAsia" w:hAnsi="Cambria Math" w:cstheme="minorHAnsi"/>
                    <w:sz w:val="24"/>
                    <w:szCs w:val="24"/>
                    <w:lang w:eastAsia="ja-JP" w:bidi="ar-SA"/>
                  </w:rPr>
                  <m:t>j</m:t>
                </m:r>
              </m:sub>
            </m:sSub>
            <m:sSub>
              <m:sSubPr>
                <m:ctrlPr>
                  <w:rPr>
                    <w:rFonts w:ascii="Cambria Math" w:eastAsiaTheme="minorEastAsia" w:hAnsi="Cambria Math" w:cstheme="minorHAnsi"/>
                    <w:i/>
                    <w:iCs/>
                    <w:sz w:val="24"/>
                    <w:szCs w:val="24"/>
                    <w:lang w:eastAsia="ja-JP" w:bidi="ar-SA"/>
                  </w:rPr>
                </m:ctrlPr>
              </m:sSubPr>
              <m:e>
                <m:r>
                  <w:rPr>
                    <w:rFonts w:ascii="Cambria Math" w:eastAsiaTheme="minorEastAsia" w:hAnsi="Cambria Math" w:cstheme="minorHAnsi"/>
                    <w:sz w:val="24"/>
                    <w:szCs w:val="24"/>
                    <w:lang w:eastAsia="ja-JP" w:bidi="ar-SA"/>
                  </w:rPr>
                  <m:t>n</m:t>
                </m:r>
              </m:e>
              <m:sub>
                <m:r>
                  <w:rPr>
                    <w:rFonts w:ascii="Cambria Math" w:eastAsiaTheme="minorEastAsia" w:hAnsi="Cambria Math" w:cstheme="minorHAnsi"/>
                    <w:sz w:val="24"/>
                    <w:szCs w:val="24"/>
                    <w:lang w:eastAsia="ja-JP" w:bidi="ar-SA"/>
                  </w:rPr>
                  <m:t>ij</m:t>
                </m:r>
              </m:sub>
            </m:sSub>
          </m:e>
        </m:nary>
      </m:oMath>
      <w:r w:rsidR="007E5A69" w:rsidRPr="001060E5">
        <w:rPr>
          <w:rFonts w:eastAsiaTheme="minorEastAsia" w:cstheme="minorHAnsi"/>
          <w:i/>
          <w:iCs/>
          <w:sz w:val="24"/>
          <w:szCs w:val="24"/>
          <w:lang w:eastAsia="ja-JP" w:bidi="ar-SA"/>
        </w:rPr>
        <w:t xml:space="preserve">.                                                                                                     </w:t>
      </w:r>
      <w:r w:rsidR="007E5A69" w:rsidRPr="001060E5">
        <w:rPr>
          <w:rFonts w:eastAsiaTheme="minorEastAsia" w:cstheme="minorHAnsi"/>
          <w:sz w:val="24"/>
          <w:szCs w:val="24"/>
          <w:lang w:eastAsia="ja-JP" w:bidi="ar-SA"/>
        </w:rPr>
        <w:t>(18)</w:t>
      </w:r>
    </w:p>
    <w:p w14:paraId="266547B9" w14:textId="77777777" w:rsidR="007E5A69" w:rsidRPr="001060E5" w:rsidRDefault="007E5A69" w:rsidP="001060E5">
      <w:pPr>
        <w:spacing w:after="0" w:line="240" w:lineRule="auto"/>
        <w:jc w:val="both"/>
        <w:rPr>
          <w:rFonts w:eastAsiaTheme="minorEastAsia" w:cstheme="minorHAnsi"/>
          <w:i/>
          <w:iCs/>
          <w:sz w:val="24"/>
          <w:szCs w:val="24"/>
          <w:lang w:eastAsia="ja-JP" w:bidi="ar-SA"/>
        </w:rPr>
      </w:pPr>
    </w:p>
    <w:p w14:paraId="167D5D99" w14:textId="249F5756" w:rsidR="007E5A69" w:rsidRPr="001060E5" w:rsidRDefault="007E5A69" w:rsidP="001060E5">
      <w:pPr>
        <w:spacing w:after="0" w:line="240" w:lineRule="auto"/>
        <w:jc w:val="both"/>
        <w:rPr>
          <w:rFonts w:eastAsiaTheme="minorEastAsia" w:cstheme="minorHAnsi"/>
          <w:sz w:val="24"/>
          <w:szCs w:val="24"/>
          <w:lang w:eastAsia="ja-JP" w:bidi="ar-SA"/>
        </w:rPr>
      </w:pPr>
      <w:r w:rsidRPr="001060E5">
        <w:rPr>
          <w:rFonts w:eastAsiaTheme="minorEastAsia" w:cstheme="minorHAnsi"/>
          <w:sz w:val="24"/>
          <w:szCs w:val="24"/>
          <w:lang w:eastAsia="ja-JP" w:bidi="ar-SA"/>
        </w:rPr>
        <w:t xml:space="preserve">where </w:t>
      </w:r>
      <w:r w:rsidR="004C0D52" w:rsidRPr="001060E5">
        <w:rPr>
          <w:rFonts w:eastAsiaTheme="minorEastAsia" w:cstheme="minorHAnsi"/>
          <w:i/>
          <w:iCs/>
          <w:sz w:val="24"/>
          <w:szCs w:val="24"/>
          <w:lang w:eastAsia="ja-JP" w:bidi="ar-SA"/>
        </w:rPr>
        <w:t xml:space="preserve">I </w:t>
      </w:r>
      <w:proofErr w:type="gramStart"/>
      <w:r w:rsidRPr="001060E5">
        <w:rPr>
          <w:rFonts w:eastAsiaTheme="minorEastAsia" w:cstheme="minorHAnsi"/>
          <w:sz w:val="24"/>
          <w:szCs w:val="24"/>
          <w:lang w:eastAsia="ja-JP" w:bidi="ar-SA"/>
        </w:rPr>
        <w:t>is</w:t>
      </w:r>
      <w:proofErr w:type="gramEnd"/>
      <w:r w:rsidRPr="001060E5">
        <w:rPr>
          <w:rFonts w:eastAsiaTheme="minorEastAsia" w:cstheme="minorHAnsi"/>
          <w:sz w:val="24"/>
          <w:szCs w:val="24"/>
          <w:lang w:eastAsia="ja-JP" w:bidi="ar-SA"/>
        </w:rPr>
        <w:t xml:space="preserve"> the index of any alternative, </w:t>
      </w:r>
      <w:proofErr w:type="spellStart"/>
      <w:r w:rsidRPr="001060E5">
        <w:rPr>
          <w:rFonts w:eastAsiaTheme="minorEastAsia" w:cstheme="minorHAnsi"/>
          <w:i/>
          <w:iCs/>
          <w:sz w:val="24"/>
          <w:szCs w:val="24"/>
          <w:lang w:eastAsia="ja-JP" w:bidi="ar-SA"/>
        </w:rPr>
        <w:t>n</w:t>
      </w:r>
      <w:r w:rsidRPr="001060E5">
        <w:rPr>
          <w:rFonts w:eastAsiaTheme="minorEastAsia" w:cstheme="minorHAnsi"/>
          <w:i/>
          <w:iCs/>
          <w:sz w:val="24"/>
          <w:szCs w:val="24"/>
          <w:vertAlign w:val="subscript"/>
          <w:lang w:eastAsia="ja-JP" w:bidi="ar-SA"/>
        </w:rPr>
        <w:t>ij</w:t>
      </w:r>
      <w:proofErr w:type="spellEnd"/>
      <w:r w:rsidR="004C0D52" w:rsidRPr="001060E5">
        <w:rPr>
          <w:rFonts w:eastAsiaTheme="minorEastAsia" w:cstheme="minorHAnsi"/>
          <w:i/>
          <w:iCs/>
          <w:sz w:val="24"/>
          <w:szCs w:val="24"/>
          <w:vertAlign w:val="subscript"/>
          <w:lang w:eastAsia="ja-JP" w:bidi="ar-SA"/>
        </w:rPr>
        <w:t xml:space="preserve"> </w:t>
      </w:r>
      <w:r w:rsidRPr="001060E5">
        <w:rPr>
          <w:rFonts w:eastAsiaTheme="minorEastAsia" w:cstheme="minorHAnsi"/>
          <w:sz w:val="24"/>
          <w:szCs w:val="24"/>
          <w:lang w:eastAsia="ja-JP" w:bidi="ar-SA"/>
        </w:rPr>
        <w:t>is the normali</w:t>
      </w:r>
      <w:r w:rsidR="00B5483D" w:rsidRPr="001060E5">
        <w:rPr>
          <w:rFonts w:eastAsiaTheme="minorEastAsia" w:cstheme="minorHAnsi"/>
          <w:sz w:val="24"/>
          <w:szCs w:val="24"/>
          <w:lang w:eastAsia="ja-JP" w:bidi="ar-SA"/>
        </w:rPr>
        <w:t>s</w:t>
      </w:r>
      <w:r w:rsidRPr="001060E5">
        <w:rPr>
          <w:rFonts w:eastAsiaTheme="minorEastAsia" w:cstheme="minorHAnsi"/>
          <w:sz w:val="24"/>
          <w:szCs w:val="24"/>
          <w:lang w:eastAsia="ja-JP" w:bidi="ar-SA"/>
        </w:rPr>
        <w:t xml:space="preserve">ed score of the alternative </w:t>
      </w:r>
      <w:proofErr w:type="spellStart"/>
      <w:r w:rsidRPr="001060E5">
        <w:rPr>
          <w:rFonts w:eastAsiaTheme="minorEastAsia" w:cstheme="minorHAnsi"/>
          <w:i/>
          <w:iCs/>
          <w:sz w:val="24"/>
          <w:szCs w:val="24"/>
          <w:lang w:eastAsia="ja-JP" w:bidi="ar-SA"/>
        </w:rPr>
        <w:t>i</w:t>
      </w:r>
      <w:proofErr w:type="spellEnd"/>
      <w:r w:rsidRPr="001060E5">
        <w:rPr>
          <w:rFonts w:eastAsiaTheme="minorEastAsia" w:cstheme="minorHAnsi"/>
          <w:sz w:val="24"/>
          <w:szCs w:val="24"/>
          <w:lang w:eastAsia="ja-JP" w:bidi="ar-SA"/>
        </w:rPr>
        <w:t xml:space="preserve"> with respect to criterion </w:t>
      </w:r>
      <w:r w:rsidRPr="001060E5">
        <w:rPr>
          <w:rFonts w:eastAsiaTheme="minorEastAsia" w:cstheme="minorHAnsi"/>
          <w:i/>
          <w:iCs/>
          <w:sz w:val="24"/>
          <w:szCs w:val="24"/>
          <w:lang w:eastAsia="ja-JP" w:bidi="ar-SA"/>
        </w:rPr>
        <w:t>j.</w:t>
      </w:r>
      <w:r w:rsidRPr="001060E5">
        <w:rPr>
          <w:rFonts w:eastAsiaTheme="minorEastAsia" w:cstheme="minorHAnsi"/>
          <w:sz w:val="24"/>
          <w:szCs w:val="24"/>
          <w:lang w:eastAsia="ja-JP" w:bidi="ar-SA"/>
        </w:rPr>
        <w:t xml:space="preserve"> The value of </w:t>
      </w:r>
      <w:proofErr w:type="spellStart"/>
      <w:r w:rsidRPr="001060E5">
        <w:rPr>
          <w:rFonts w:eastAsiaTheme="minorEastAsia" w:cstheme="minorHAnsi"/>
          <w:i/>
          <w:iCs/>
          <w:sz w:val="24"/>
          <w:szCs w:val="24"/>
          <w:lang w:eastAsia="ja-JP" w:bidi="ar-SA"/>
        </w:rPr>
        <w:t>n</w:t>
      </w:r>
      <w:r w:rsidRPr="001060E5">
        <w:rPr>
          <w:rFonts w:eastAsiaTheme="minorEastAsia" w:cstheme="minorHAnsi"/>
          <w:i/>
          <w:iCs/>
          <w:sz w:val="24"/>
          <w:szCs w:val="24"/>
          <w:vertAlign w:val="subscript"/>
          <w:lang w:eastAsia="ja-JP" w:bidi="ar-SA"/>
        </w:rPr>
        <w:t>ij</w:t>
      </w:r>
      <w:proofErr w:type="spellEnd"/>
      <w:r w:rsidRPr="001060E5">
        <w:rPr>
          <w:rFonts w:eastAsiaTheme="minorEastAsia" w:cstheme="minorHAnsi"/>
          <w:sz w:val="24"/>
          <w:szCs w:val="24"/>
          <w:lang w:eastAsia="ja-JP" w:bidi="ar-SA"/>
        </w:rPr>
        <w:t xml:space="preserve"> can be calculated by using expressions (19) and (20), where </w:t>
      </w:r>
      <w:r w:rsidR="007E5B05" w:rsidRPr="001060E5">
        <w:rPr>
          <w:rFonts w:eastAsiaTheme="minorEastAsia" w:cstheme="minorHAnsi"/>
          <w:sz w:val="24"/>
          <w:szCs w:val="24"/>
          <w:lang w:eastAsia="ja-JP" w:bidi="ar-SA"/>
        </w:rPr>
        <w:t>E</w:t>
      </w:r>
      <w:r w:rsidR="009B37F9" w:rsidRPr="001060E5">
        <w:rPr>
          <w:rFonts w:eastAsiaTheme="minorEastAsia" w:cstheme="minorHAnsi"/>
          <w:sz w:val="24"/>
          <w:szCs w:val="24"/>
          <w:lang w:eastAsia="ja-JP" w:bidi="ar-SA"/>
        </w:rPr>
        <w:t>quation</w:t>
      </w:r>
      <w:r w:rsidR="00356B80" w:rsidRPr="001060E5">
        <w:rPr>
          <w:rFonts w:eastAsiaTheme="minorEastAsia" w:cstheme="minorHAnsi"/>
          <w:sz w:val="24"/>
          <w:szCs w:val="24"/>
          <w:lang w:eastAsia="ja-JP" w:bidi="ar-SA"/>
        </w:rPr>
        <w:t xml:space="preserve"> </w:t>
      </w:r>
      <w:r w:rsidRPr="001060E5">
        <w:rPr>
          <w:rFonts w:eastAsiaTheme="minorEastAsia" w:cstheme="minorHAnsi"/>
          <w:sz w:val="24"/>
          <w:szCs w:val="24"/>
          <w:lang w:eastAsia="ja-JP" w:bidi="ar-SA"/>
        </w:rPr>
        <w:t xml:space="preserve">(19) is </w:t>
      </w:r>
      <w:r w:rsidR="009B37F9" w:rsidRPr="001060E5">
        <w:rPr>
          <w:rFonts w:eastAsiaTheme="minorEastAsia" w:cstheme="minorHAnsi"/>
          <w:sz w:val="24"/>
          <w:szCs w:val="24"/>
          <w:lang w:eastAsia="ja-JP" w:bidi="ar-SA"/>
        </w:rPr>
        <w:t>used when the criteri</w:t>
      </w:r>
      <w:r w:rsidR="00062EF0">
        <w:rPr>
          <w:rFonts w:eastAsiaTheme="minorEastAsia" w:cstheme="minorHAnsi"/>
          <w:sz w:val="24"/>
          <w:szCs w:val="24"/>
          <w:lang w:eastAsia="ja-JP" w:bidi="ar-SA"/>
        </w:rPr>
        <w:t>on</w:t>
      </w:r>
      <w:r w:rsidR="009B37F9" w:rsidRPr="001060E5">
        <w:rPr>
          <w:rFonts w:eastAsiaTheme="minorEastAsia" w:cstheme="minorHAnsi"/>
          <w:sz w:val="24"/>
          <w:szCs w:val="24"/>
          <w:lang w:eastAsia="ja-JP" w:bidi="ar-SA"/>
        </w:rPr>
        <w:t xml:space="preserve"> value is supposed to increase and we label it as </w:t>
      </w:r>
      <w:r w:rsidR="00062EF0">
        <w:rPr>
          <w:rFonts w:eastAsiaTheme="minorEastAsia" w:cstheme="minorHAnsi"/>
          <w:sz w:val="24"/>
          <w:szCs w:val="24"/>
          <w:lang w:eastAsia="ja-JP" w:bidi="ar-SA"/>
        </w:rPr>
        <w:t xml:space="preserve">a </w:t>
      </w:r>
      <w:r w:rsidR="009B37F9" w:rsidRPr="001060E5">
        <w:rPr>
          <w:rFonts w:eastAsiaTheme="minorEastAsia" w:cstheme="minorHAnsi"/>
          <w:sz w:val="24"/>
          <w:szCs w:val="24"/>
          <w:lang w:eastAsia="ja-JP" w:bidi="ar-SA"/>
        </w:rPr>
        <w:t>profit or positive criteri</w:t>
      </w:r>
      <w:r w:rsidR="00062EF0">
        <w:rPr>
          <w:rFonts w:eastAsiaTheme="minorEastAsia" w:cstheme="minorHAnsi"/>
          <w:sz w:val="24"/>
          <w:szCs w:val="24"/>
          <w:lang w:eastAsia="ja-JP" w:bidi="ar-SA"/>
        </w:rPr>
        <w:t>on</w:t>
      </w:r>
      <w:r w:rsidR="007E5B05" w:rsidRPr="001060E5">
        <w:rPr>
          <w:rFonts w:eastAsiaTheme="minorEastAsia" w:cstheme="minorHAnsi"/>
          <w:sz w:val="24"/>
          <w:szCs w:val="24"/>
          <w:lang w:eastAsia="ja-JP" w:bidi="ar-SA"/>
        </w:rPr>
        <w:t>,</w:t>
      </w:r>
      <w:r w:rsidR="009B37F9" w:rsidRPr="001060E5">
        <w:rPr>
          <w:rFonts w:eastAsiaTheme="minorEastAsia" w:cstheme="minorHAnsi"/>
          <w:sz w:val="24"/>
          <w:szCs w:val="24"/>
          <w:lang w:eastAsia="ja-JP" w:bidi="ar-SA"/>
        </w:rPr>
        <w:t xml:space="preserve"> and </w:t>
      </w:r>
      <w:r w:rsidR="007E5B05" w:rsidRPr="001060E5">
        <w:rPr>
          <w:rFonts w:eastAsiaTheme="minorEastAsia" w:cstheme="minorHAnsi"/>
          <w:sz w:val="24"/>
          <w:szCs w:val="24"/>
          <w:lang w:eastAsia="ja-JP" w:bidi="ar-SA"/>
        </w:rPr>
        <w:t>E</w:t>
      </w:r>
      <w:r w:rsidR="009B37F9" w:rsidRPr="001060E5">
        <w:rPr>
          <w:rFonts w:eastAsiaTheme="minorEastAsia" w:cstheme="minorHAnsi"/>
          <w:sz w:val="24"/>
          <w:szCs w:val="24"/>
          <w:lang w:eastAsia="ja-JP" w:bidi="ar-SA"/>
        </w:rPr>
        <w:t>quation</w:t>
      </w:r>
      <w:r w:rsidR="00B71DB3" w:rsidRPr="001060E5">
        <w:rPr>
          <w:rFonts w:eastAsiaTheme="minorEastAsia" w:cstheme="minorHAnsi"/>
          <w:sz w:val="24"/>
          <w:szCs w:val="24"/>
          <w:lang w:eastAsia="ja-JP" w:bidi="ar-SA"/>
        </w:rPr>
        <w:t xml:space="preserve"> </w:t>
      </w:r>
      <w:r w:rsidRPr="001060E5">
        <w:rPr>
          <w:rFonts w:eastAsiaTheme="minorEastAsia" w:cstheme="minorHAnsi"/>
          <w:sz w:val="24"/>
          <w:szCs w:val="24"/>
          <w:lang w:eastAsia="ja-JP" w:bidi="ar-SA"/>
        </w:rPr>
        <w:t xml:space="preserve">(20) is </w:t>
      </w:r>
      <w:r w:rsidR="009B37F9" w:rsidRPr="001060E5">
        <w:rPr>
          <w:rFonts w:eastAsiaTheme="minorEastAsia" w:cstheme="minorHAnsi"/>
          <w:sz w:val="24"/>
          <w:szCs w:val="24"/>
          <w:lang w:eastAsia="ja-JP" w:bidi="ar-SA"/>
        </w:rPr>
        <w:t xml:space="preserve">used when criteria value is supposed to decrease and it is labelled as </w:t>
      </w:r>
      <w:r w:rsidR="00062EF0">
        <w:rPr>
          <w:rFonts w:eastAsiaTheme="minorEastAsia" w:cstheme="minorHAnsi"/>
          <w:sz w:val="24"/>
          <w:szCs w:val="24"/>
          <w:lang w:eastAsia="ja-JP" w:bidi="ar-SA"/>
        </w:rPr>
        <w:t xml:space="preserve">a </w:t>
      </w:r>
      <w:r w:rsidR="009B37F9" w:rsidRPr="001060E5">
        <w:rPr>
          <w:rFonts w:eastAsiaTheme="minorEastAsia" w:cstheme="minorHAnsi"/>
          <w:sz w:val="24"/>
          <w:szCs w:val="24"/>
          <w:lang w:eastAsia="ja-JP" w:bidi="ar-SA"/>
        </w:rPr>
        <w:t>cost or negative criteri</w:t>
      </w:r>
      <w:r w:rsidR="00062EF0">
        <w:rPr>
          <w:rFonts w:eastAsiaTheme="minorEastAsia" w:cstheme="minorHAnsi"/>
          <w:sz w:val="24"/>
          <w:szCs w:val="24"/>
          <w:lang w:eastAsia="ja-JP" w:bidi="ar-SA"/>
        </w:rPr>
        <w:t>on</w:t>
      </w:r>
      <w:r w:rsidR="009B37F9" w:rsidRPr="001060E5">
        <w:rPr>
          <w:rFonts w:eastAsiaTheme="minorEastAsia" w:cstheme="minorHAnsi"/>
          <w:sz w:val="24"/>
          <w:szCs w:val="24"/>
          <w:lang w:eastAsia="ja-JP" w:bidi="ar-SA"/>
        </w:rPr>
        <w:t>.</w:t>
      </w:r>
    </w:p>
    <w:p w14:paraId="627C84CE" w14:textId="77777777" w:rsidR="007E5A69" w:rsidRPr="001060E5" w:rsidRDefault="007E5A69" w:rsidP="001060E5">
      <w:pPr>
        <w:spacing w:after="0" w:line="240" w:lineRule="auto"/>
        <w:jc w:val="both"/>
        <w:rPr>
          <w:rFonts w:eastAsiaTheme="minorEastAsia" w:cstheme="minorHAnsi"/>
          <w:sz w:val="24"/>
          <w:szCs w:val="24"/>
          <w:lang w:eastAsia="ja-JP" w:bidi="ar-SA"/>
        </w:rPr>
      </w:pPr>
      <w:proofErr w:type="spellStart"/>
      <w:r w:rsidRPr="001060E5">
        <w:rPr>
          <w:rFonts w:eastAsiaTheme="minorEastAsia" w:cstheme="minorHAnsi"/>
          <w:i/>
          <w:iCs/>
          <w:sz w:val="24"/>
          <w:szCs w:val="24"/>
          <w:lang w:eastAsia="ja-JP" w:bidi="ar-SA"/>
        </w:rPr>
        <w:t>n</w:t>
      </w:r>
      <w:r w:rsidRPr="001060E5">
        <w:rPr>
          <w:rFonts w:eastAsiaTheme="minorEastAsia" w:cstheme="minorHAnsi"/>
          <w:i/>
          <w:iCs/>
          <w:sz w:val="24"/>
          <w:szCs w:val="24"/>
          <w:vertAlign w:val="subscript"/>
          <w:lang w:eastAsia="ja-JP" w:bidi="ar-SA"/>
        </w:rPr>
        <w:t>ij</w:t>
      </w:r>
      <w:proofErr w:type="spellEnd"/>
      <w:r w:rsidRPr="001060E5">
        <w:rPr>
          <w:rFonts w:eastAsiaTheme="minorEastAsia" w:cstheme="minorHAnsi"/>
          <w:i/>
          <w:iCs/>
          <w:sz w:val="24"/>
          <w:szCs w:val="24"/>
          <w:vertAlign w:val="subscript"/>
          <w:lang w:eastAsia="ja-JP" w:bidi="ar-SA"/>
        </w:rPr>
        <w:t xml:space="preserve"> = </w:t>
      </w:r>
      <m:oMath>
        <m:f>
          <m:fPr>
            <m:ctrlPr>
              <w:rPr>
                <w:rFonts w:ascii="Cambria Math" w:eastAsiaTheme="minorEastAsia" w:hAnsi="Cambria Math" w:cstheme="minorHAnsi"/>
                <w:i/>
                <w:iCs/>
                <w:sz w:val="24"/>
                <w:szCs w:val="24"/>
                <w:lang w:eastAsia="ja-JP" w:bidi="ar-SA"/>
              </w:rPr>
            </m:ctrlPr>
          </m:fPr>
          <m:num>
            <m:sSub>
              <m:sSubPr>
                <m:ctrlPr>
                  <w:rPr>
                    <w:rFonts w:ascii="Cambria Math" w:eastAsiaTheme="minorEastAsia" w:hAnsi="Cambria Math" w:cstheme="minorHAnsi"/>
                    <w:i/>
                    <w:iCs/>
                    <w:sz w:val="24"/>
                    <w:szCs w:val="24"/>
                    <w:lang w:eastAsia="ja-JP" w:bidi="ar-SA"/>
                  </w:rPr>
                </m:ctrlPr>
              </m:sSubPr>
              <m:e>
                <m:r>
                  <w:rPr>
                    <w:rFonts w:ascii="Cambria Math" w:eastAsiaTheme="minorEastAsia" w:hAnsi="Cambria Math" w:cstheme="minorHAnsi"/>
                    <w:sz w:val="24"/>
                    <w:szCs w:val="24"/>
                    <w:lang w:eastAsia="ja-JP" w:bidi="ar-SA"/>
                  </w:rPr>
                  <m:t>y</m:t>
                </m:r>
              </m:e>
              <m:sub>
                <m:r>
                  <w:rPr>
                    <w:rFonts w:ascii="Cambria Math" w:eastAsiaTheme="minorEastAsia" w:hAnsi="Cambria Math" w:cstheme="minorHAnsi"/>
                    <w:sz w:val="24"/>
                    <w:szCs w:val="24"/>
                    <w:lang w:eastAsia="ja-JP" w:bidi="ar-SA"/>
                  </w:rPr>
                  <m:t>ij</m:t>
                </m:r>
              </m:sub>
            </m:sSub>
          </m:num>
          <m:den>
            <m:nary>
              <m:naryPr>
                <m:chr m:val="∑"/>
                <m:limLoc m:val="subSup"/>
                <m:supHide m:val="1"/>
                <m:ctrlPr>
                  <w:rPr>
                    <w:rFonts w:ascii="Cambria Math" w:eastAsiaTheme="minorEastAsia" w:hAnsi="Cambria Math" w:cstheme="minorHAnsi"/>
                    <w:i/>
                    <w:iCs/>
                    <w:sz w:val="24"/>
                    <w:szCs w:val="24"/>
                    <w:lang w:eastAsia="ja-JP" w:bidi="ar-SA"/>
                  </w:rPr>
                </m:ctrlPr>
              </m:naryPr>
              <m:sub>
                <m:r>
                  <w:rPr>
                    <w:rFonts w:ascii="Cambria Math" w:eastAsiaTheme="minorEastAsia" w:hAnsi="Cambria Math" w:cstheme="minorHAnsi"/>
                    <w:sz w:val="24"/>
                    <w:szCs w:val="24"/>
                    <w:lang w:eastAsia="ja-JP" w:bidi="ar-SA"/>
                  </w:rPr>
                  <m:t>i</m:t>
                </m:r>
              </m:sub>
              <m:sup/>
              <m:e>
                <m:sSub>
                  <m:sSubPr>
                    <m:ctrlPr>
                      <w:rPr>
                        <w:rFonts w:ascii="Cambria Math" w:eastAsiaTheme="minorEastAsia" w:hAnsi="Cambria Math" w:cstheme="minorHAnsi"/>
                        <w:i/>
                        <w:iCs/>
                        <w:sz w:val="24"/>
                        <w:szCs w:val="24"/>
                        <w:lang w:eastAsia="ja-JP" w:bidi="ar-SA"/>
                      </w:rPr>
                    </m:ctrlPr>
                  </m:sSubPr>
                  <m:e>
                    <m:r>
                      <w:rPr>
                        <w:rFonts w:ascii="Cambria Math" w:eastAsiaTheme="minorEastAsia" w:hAnsi="Cambria Math" w:cstheme="minorHAnsi"/>
                        <w:sz w:val="24"/>
                        <w:szCs w:val="24"/>
                        <w:lang w:eastAsia="ja-JP" w:bidi="ar-SA"/>
                      </w:rPr>
                      <m:t>y</m:t>
                    </m:r>
                  </m:e>
                  <m:sub>
                    <m:r>
                      <w:rPr>
                        <w:rFonts w:ascii="Cambria Math" w:eastAsiaTheme="minorEastAsia" w:hAnsi="Cambria Math" w:cstheme="minorHAnsi"/>
                        <w:sz w:val="24"/>
                        <w:szCs w:val="24"/>
                        <w:lang w:eastAsia="ja-JP" w:bidi="ar-SA"/>
                      </w:rPr>
                      <m:t>ij</m:t>
                    </m:r>
                  </m:sub>
                </m:sSub>
              </m:e>
            </m:nary>
          </m:den>
        </m:f>
      </m:oMath>
      <w:r w:rsidRPr="001060E5">
        <w:rPr>
          <w:rFonts w:eastAsiaTheme="minorEastAsia" w:cstheme="minorHAnsi"/>
          <w:sz w:val="24"/>
          <w:szCs w:val="24"/>
          <w:lang w:eastAsia="ja-JP" w:bidi="ar-SA"/>
        </w:rPr>
        <w:t xml:space="preserve"> for all </w:t>
      </w:r>
      <w:r w:rsidRPr="001060E5">
        <w:rPr>
          <w:rFonts w:eastAsiaTheme="minorEastAsia" w:cstheme="minorHAnsi"/>
          <w:i/>
          <w:iCs/>
          <w:sz w:val="24"/>
          <w:szCs w:val="24"/>
          <w:lang w:eastAsia="ja-JP" w:bidi="ar-SA"/>
        </w:rPr>
        <w:t xml:space="preserve">j                                                                                               </w:t>
      </w:r>
      <w:proofErr w:type="gramStart"/>
      <w:r w:rsidRPr="001060E5">
        <w:rPr>
          <w:rFonts w:eastAsiaTheme="minorEastAsia" w:cstheme="minorHAnsi"/>
          <w:i/>
          <w:iCs/>
          <w:sz w:val="24"/>
          <w:szCs w:val="24"/>
          <w:lang w:eastAsia="ja-JP" w:bidi="ar-SA"/>
        </w:rPr>
        <w:t xml:space="preserve">   </w:t>
      </w:r>
      <w:r w:rsidRPr="001060E5">
        <w:rPr>
          <w:rFonts w:eastAsiaTheme="minorEastAsia" w:cstheme="minorHAnsi"/>
          <w:sz w:val="24"/>
          <w:szCs w:val="24"/>
          <w:lang w:eastAsia="ja-JP" w:bidi="ar-SA"/>
        </w:rPr>
        <w:t>(</w:t>
      </w:r>
      <w:proofErr w:type="gramEnd"/>
      <w:r w:rsidRPr="001060E5">
        <w:rPr>
          <w:rFonts w:eastAsiaTheme="minorEastAsia" w:cstheme="minorHAnsi"/>
          <w:sz w:val="24"/>
          <w:szCs w:val="24"/>
          <w:lang w:eastAsia="ja-JP" w:bidi="ar-SA"/>
        </w:rPr>
        <w:t>19)</w:t>
      </w:r>
    </w:p>
    <w:p w14:paraId="5DFFC4F3" w14:textId="77777777" w:rsidR="007E5A69" w:rsidRPr="001060E5" w:rsidRDefault="007E5A69" w:rsidP="001060E5">
      <w:pPr>
        <w:spacing w:after="0" w:line="240" w:lineRule="auto"/>
        <w:jc w:val="both"/>
        <w:rPr>
          <w:rFonts w:eastAsiaTheme="minorEastAsia" w:cstheme="minorHAnsi"/>
          <w:sz w:val="24"/>
          <w:szCs w:val="24"/>
          <w:lang w:eastAsia="ja-JP" w:bidi="ar-SA"/>
        </w:rPr>
      </w:pPr>
      <w:proofErr w:type="spellStart"/>
      <w:r w:rsidRPr="001060E5">
        <w:rPr>
          <w:rFonts w:eastAsiaTheme="minorEastAsia" w:cstheme="minorHAnsi"/>
          <w:i/>
          <w:iCs/>
          <w:sz w:val="24"/>
          <w:szCs w:val="24"/>
          <w:lang w:eastAsia="ja-JP" w:bidi="ar-SA"/>
        </w:rPr>
        <w:t>n</w:t>
      </w:r>
      <w:r w:rsidRPr="001060E5">
        <w:rPr>
          <w:rFonts w:eastAsiaTheme="minorEastAsia" w:cstheme="minorHAnsi"/>
          <w:i/>
          <w:iCs/>
          <w:sz w:val="24"/>
          <w:szCs w:val="24"/>
          <w:vertAlign w:val="subscript"/>
          <w:lang w:eastAsia="ja-JP" w:bidi="ar-SA"/>
        </w:rPr>
        <w:t>ij</w:t>
      </w:r>
      <w:proofErr w:type="spellEnd"/>
      <w:r w:rsidRPr="001060E5">
        <w:rPr>
          <w:rFonts w:eastAsiaTheme="minorEastAsia" w:cstheme="minorHAnsi"/>
          <w:i/>
          <w:iCs/>
          <w:sz w:val="24"/>
          <w:szCs w:val="24"/>
          <w:vertAlign w:val="subscript"/>
          <w:lang w:eastAsia="ja-JP" w:bidi="ar-SA"/>
        </w:rPr>
        <w:t xml:space="preserve"> = </w:t>
      </w:r>
      <m:oMath>
        <m:f>
          <m:fPr>
            <m:ctrlPr>
              <w:rPr>
                <w:rFonts w:ascii="Cambria Math" w:eastAsiaTheme="minorEastAsia" w:hAnsi="Cambria Math" w:cstheme="minorHAnsi"/>
                <w:i/>
                <w:iCs/>
                <w:sz w:val="24"/>
                <w:szCs w:val="24"/>
                <w:vertAlign w:val="subscript"/>
                <w:lang w:eastAsia="ja-JP" w:bidi="ar-SA"/>
              </w:rPr>
            </m:ctrlPr>
          </m:fPr>
          <m:num>
            <m:f>
              <m:fPr>
                <m:ctrlPr>
                  <w:rPr>
                    <w:rFonts w:ascii="Cambria Math" w:eastAsiaTheme="minorEastAsia" w:hAnsi="Cambria Math" w:cstheme="minorHAnsi"/>
                    <w:i/>
                    <w:iCs/>
                    <w:sz w:val="24"/>
                    <w:szCs w:val="24"/>
                    <w:vertAlign w:val="subscript"/>
                    <w:lang w:eastAsia="ja-JP" w:bidi="ar-SA"/>
                  </w:rPr>
                </m:ctrlPr>
              </m:fPr>
              <m:num>
                <m:r>
                  <w:rPr>
                    <w:rFonts w:ascii="Cambria Math" w:eastAsiaTheme="minorEastAsia" w:hAnsi="Cambria Math" w:cstheme="minorHAnsi"/>
                    <w:sz w:val="24"/>
                    <w:szCs w:val="24"/>
                    <w:vertAlign w:val="subscript"/>
                    <w:lang w:eastAsia="ja-JP" w:bidi="ar-SA"/>
                  </w:rPr>
                  <m:t>1</m:t>
                </m:r>
              </m:num>
              <m:den>
                <m:sSub>
                  <m:sSubPr>
                    <m:ctrlPr>
                      <w:rPr>
                        <w:rFonts w:ascii="Cambria Math" w:eastAsiaTheme="minorEastAsia" w:hAnsi="Cambria Math" w:cstheme="minorHAnsi"/>
                        <w:i/>
                        <w:iCs/>
                        <w:sz w:val="24"/>
                        <w:szCs w:val="24"/>
                        <w:vertAlign w:val="subscript"/>
                        <w:lang w:eastAsia="ja-JP" w:bidi="ar-SA"/>
                      </w:rPr>
                    </m:ctrlPr>
                  </m:sSubPr>
                  <m:e>
                    <m:r>
                      <w:rPr>
                        <w:rFonts w:ascii="Cambria Math" w:eastAsiaTheme="minorEastAsia" w:hAnsi="Cambria Math" w:cstheme="minorHAnsi"/>
                        <w:sz w:val="24"/>
                        <w:szCs w:val="24"/>
                        <w:vertAlign w:val="subscript"/>
                        <w:lang w:eastAsia="ja-JP" w:bidi="ar-SA"/>
                      </w:rPr>
                      <m:t>y</m:t>
                    </m:r>
                  </m:e>
                  <m:sub>
                    <m:r>
                      <w:rPr>
                        <w:rFonts w:ascii="Cambria Math" w:eastAsiaTheme="minorEastAsia" w:hAnsi="Cambria Math" w:cstheme="minorHAnsi"/>
                        <w:sz w:val="24"/>
                        <w:szCs w:val="24"/>
                        <w:vertAlign w:val="subscript"/>
                        <w:lang w:eastAsia="ja-JP" w:bidi="ar-SA"/>
                      </w:rPr>
                      <m:t>ij</m:t>
                    </m:r>
                  </m:sub>
                </m:sSub>
              </m:den>
            </m:f>
          </m:num>
          <m:den>
            <m:nary>
              <m:naryPr>
                <m:chr m:val="∑"/>
                <m:limLoc m:val="subSup"/>
                <m:supHide m:val="1"/>
                <m:ctrlPr>
                  <w:rPr>
                    <w:rFonts w:ascii="Cambria Math" w:eastAsiaTheme="minorEastAsia" w:hAnsi="Cambria Math" w:cstheme="minorHAnsi"/>
                    <w:i/>
                    <w:iCs/>
                    <w:sz w:val="24"/>
                    <w:szCs w:val="24"/>
                    <w:vertAlign w:val="subscript"/>
                    <w:lang w:eastAsia="ja-JP" w:bidi="ar-SA"/>
                  </w:rPr>
                </m:ctrlPr>
              </m:naryPr>
              <m:sub>
                <m:r>
                  <w:rPr>
                    <w:rFonts w:ascii="Cambria Math" w:eastAsiaTheme="minorEastAsia" w:hAnsi="Cambria Math" w:cstheme="minorHAnsi"/>
                    <w:sz w:val="24"/>
                    <w:szCs w:val="24"/>
                    <w:vertAlign w:val="subscript"/>
                    <w:lang w:eastAsia="ja-JP" w:bidi="ar-SA"/>
                  </w:rPr>
                  <m:t>i</m:t>
                </m:r>
              </m:sub>
              <m:sup/>
              <m:e>
                <m:f>
                  <m:fPr>
                    <m:ctrlPr>
                      <w:rPr>
                        <w:rFonts w:ascii="Cambria Math" w:eastAsiaTheme="minorEastAsia" w:hAnsi="Cambria Math" w:cstheme="minorHAnsi"/>
                        <w:i/>
                        <w:iCs/>
                        <w:sz w:val="24"/>
                        <w:szCs w:val="24"/>
                        <w:vertAlign w:val="subscript"/>
                        <w:lang w:eastAsia="ja-JP" w:bidi="ar-SA"/>
                      </w:rPr>
                    </m:ctrlPr>
                  </m:fPr>
                  <m:num>
                    <m:r>
                      <w:rPr>
                        <w:rFonts w:ascii="Cambria Math" w:eastAsiaTheme="minorEastAsia" w:hAnsi="Cambria Math" w:cstheme="minorHAnsi"/>
                        <w:sz w:val="24"/>
                        <w:szCs w:val="24"/>
                        <w:vertAlign w:val="subscript"/>
                        <w:lang w:eastAsia="ja-JP" w:bidi="ar-SA"/>
                      </w:rPr>
                      <m:t>1</m:t>
                    </m:r>
                  </m:num>
                  <m:den>
                    <m:sSub>
                      <m:sSubPr>
                        <m:ctrlPr>
                          <w:rPr>
                            <w:rFonts w:ascii="Cambria Math" w:eastAsiaTheme="minorEastAsia" w:hAnsi="Cambria Math" w:cstheme="minorHAnsi"/>
                            <w:i/>
                            <w:iCs/>
                            <w:sz w:val="24"/>
                            <w:szCs w:val="24"/>
                            <w:vertAlign w:val="subscript"/>
                            <w:lang w:eastAsia="ja-JP" w:bidi="ar-SA"/>
                          </w:rPr>
                        </m:ctrlPr>
                      </m:sSubPr>
                      <m:e>
                        <m:r>
                          <w:rPr>
                            <w:rFonts w:ascii="Cambria Math" w:eastAsiaTheme="minorEastAsia" w:hAnsi="Cambria Math" w:cstheme="minorHAnsi"/>
                            <w:sz w:val="24"/>
                            <w:szCs w:val="24"/>
                            <w:vertAlign w:val="subscript"/>
                            <w:lang w:eastAsia="ja-JP" w:bidi="ar-SA"/>
                          </w:rPr>
                          <m:t>y</m:t>
                        </m:r>
                      </m:e>
                      <m:sub>
                        <m:r>
                          <w:rPr>
                            <w:rFonts w:ascii="Cambria Math" w:eastAsiaTheme="minorEastAsia" w:hAnsi="Cambria Math" w:cstheme="minorHAnsi"/>
                            <w:sz w:val="24"/>
                            <w:szCs w:val="24"/>
                            <w:vertAlign w:val="subscript"/>
                            <w:lang w:eastAsia="ja-JP" w:bidi="ar-SA"/>
                          </w:rPr>
                          <m:t>ij</m:t>
                        </m:r>
                      </m:sub>
                    </m:sSub>
                  </m:den>
                </m:f>
              </m:e>
            </m:nary>
          </m:den>
        </m:f>
      </m:oMath>
      <w:r w:rsidRPr="001060E5">
        <w:rPr>
          <w:rFonts w:eastAsiaTheme="minorEastAsia" w:cstheme="minorHAnsi"/>
          <w:sz w:val="24"/>
          <w:szCs w:val="24"/>
          <w:lang w:eastAsia="ja-JP" w:bidi="ar-SA"/>
        </w:rPr>
        <w:t xml:space="preserve"> for all </w:t>
      </w:r>
      <w:r w:rsidRPr="001060E5">
        <w:rPr>
          <w:rFonts w:eastAsiaTheme="minorEastAsia" w:cstheme="minorHAnsi"/>
          <w:i/>
          <w:iCs/>
          <w:sz w:val="24"/>
          <w:szCs w:val="24"/>
          <w:lang w:eastAsia="ja-JP" w:bidi="ar-SA"/>
        </w:rPr>
        <w:t xml:space="preserve">j                                                                                               </w:t>
      </w:r>
      <w:proofErr w:type="gramStart"/>
      <w:r w:rsidRPr="001060E5">
        <w:rPr>
          <w:rFonts w:eastAsiaTheme="minorEastAsia" w:cstheme="minorHAnsi"/>
          <w:i/>
          <w:iCs/>
          <w:sz w:val="24"/>
          <w:szCs w:val="24"/>
          <w:lang w:eastAsia="ja-JP" w:bidi="ar-SA"/>
        </w:rPr>
        <w:t xml:space="preserve">   </w:t>
      </w:r>
      <w:r w:rsidRPr="001060E5">
        <w:rPr>
          <w:rFonts w:eastAsiaTheme="minorEastAsia" w:cstheme="minorHAnsi"/>
          <w:sz w:val="24"/>
          <w:szCs w:val="24"/>
          <w:lang w:eastAsia="ja-JP" w:bidi="ar-SA"/>
        </w:rPr>
        <w:t>(</w:t>
      </w:r>
      <w:proofErr w:type="gramEnd"/>
      <w:r w:rsidRPr="001060E5">
        <w:rPr>
          <w:rFonts w:eastAsiaTheme="minorEastAsia" w:cstheme="minorHAnsi"/>
          <w:sz w:val="24"/>
          <w:szCs w:val="24"/>
          <w:lang w:eastAsia="ja-JP" w:bidi="ar-SA"/>
        </w:rPr>
        <w:t xml:space="preserve">20) </w:t>
      </w:r>
    </w:p>
    <w:p w14:paraId="3833909E" w14:textId="77777777" w:rsidR="007E5A69" w:rsidRPr="001060E5" w:rsidRDefault="007E5A69" w:rsidP="001060E5">
      <w:pPr>
        <w:spacing w:after="0" w:line="240" w:lineRule="auto"/>
        <w:jc w:val="both"/>
        <w:rPr>
          <w:rFonts w:eastAsiaTheme="minorEastAsia" w:cstheme="minorHAnsi"/>
          <w:i/>
          <w:iCs/>
          <w:sz w:val="24"/>
          <w:szCs w:val="24"/>
          <w:lang w:eastAsia="ja-JP" w:bidi="ar-SA"/>
        </w:rPr>
      </w:pPr>
    </w:p>
    <w:p w14:paraId="2D3FDE48" w14:textId="0FE6323F" w:rsidR="007E5A69" w:rsidRPr="001060E5" w:rsidRDefault="007E5A69" w:rsidP="001060E5">
      <w:pPr>
        <w:spacing w:after="0" w:line="240" w:lineRule="auto"/>
        <w:jc w:val="both"/>
        <w:rPr>
          <w:rFonts w:eastAsiaTheme="minorEastAsia" w:cstheme="minorHAnsi"/>
          <w:sz w:val="24"/>
          <w:szCs w:val="24"/>
          <w:lang w:eastAsia="ja-JP" w:bidi="ar-SA"/>
        </w:rPr>
      </w:pPr>
      <w:r w:rsidRPr="001060E5">
        <w:rPr>
          <w:rFonts w:eastAsiaTheme="minorEastAsia" w:cstheme="minorHAnsi"/>
          <w:sz w:val="24"/>
          <w:szCs w:val="24"/>
          <w:lang w:eastAsia="ja-JP" w:bidi="ar-SA"/>
        </w:rPr>
        <w:t xml:space="preserve">where </w:t>
      </w:r>
      <w:proofErr w:type="spellStart"/>
      <w:r w:rsidRPr="001060E5">
        <w:rPr>
          <w:rFonts w:eastAsiaTheme="minorEastAsia" w:cstheme="minorHAnsi"/>
          <w:i/>
          <w:iCs/>
          <w:sz w:val="24"/>
          <w:szCs w:val="24"/>
          <w:lang w:eastAsia="ja-JP" w:bidi="ar-SA"/>
        </w:rPr>
        <w:t>y</w:t>
      </w:r>
      <w:r w:rsidRPr="001060E5">
        <w:rPr>
          <w:rFonts w:eastAsiaTheme="minorEastAsia" w:cstheme="minorHAnsi"/>
          <w:i/>
          <w:iCs/>
          <w:sz w:val="24"/>
          <w:szCs w:val="24"/>
          <w:vertAlign w:val="subscript"/>
          <w:lang w:eastAsia="ja-JP" w:bidi="ar-SA"/>
        </w:rPr>
        <w:t>ij</w:t>
      </w:r>
      <w:proofErr w:type="spellEnd"/>
      <w:r w:rsidRPr="001060E5">
        <w:rPr>
          <w:rFonts w:eastAsiaTheme="minorEastAsia" w:cstheme="minorHAnsi"/>
          <w:sz w:val="24"/>
          <w:szCs w:val="24"/>
          <w:lang w:eastAsia="ja-JP" w:bidi="ar-SA"/>
        </w:rPr>
        <w:t xml:space="preserve"> is the actual score of alternative </w:t>
      </w:r>
      <w:proofErr w:type="spellStart"/>
      <w:r w:rsidRPr="001060E5">
        <w:rPr>
          <w:rFonts w:eastAsiaTheme="minorEastAsia" w:cstheme="minorHAnsi"/>
          <w:i/>
          <w:iCs/>
          <w:sz w:val="24"/>
          <w:szCs w:val="24"/>
          <w:lang w:eastAsia="ja-JP" w:bidi="ar-SA"/>
        </w:rPr>
        <w:t>i</w:t>
      </w:r>
      <w:proofErr w:type="spellEnd"/>
      <w:r w:rsidR="007E5B05" w:rsidRPr="001060E5">
        <w:rPr>
          <w:rFonts w:eastAsiaTheme="minorEastAsia" w:cstheme="minorHAnsi"/>
          <w:i/>
          <w:iCs/>
          <w:sz w:val="24"/>
          <w:szCs w:val="24"/>
          <w:lang w:eastAsia="ja-JP" w:bidi="ar-SA"/>
        </w:rPr>
        <w:t xml:space="preserve"> </w:t>
      </w:r>
      <w:r w:rsidRPr="001060E5">
        <w:rPr>
          <w:rFonts w:eastAsiaTheme="minorEastAsia" w:cstheme="minorHAnsi"/>
          <w:sz w:val="24"/>
          <w:szCs w:val="24"/>
          <w:lang w:eastAsia="ja-JP" w:bidi="ar-SA"/>
        </w:rPr>
        <w:t xml:space="preserve">with respect to criterion </w:t>
      </w:r>
      <w:r w:rsidRPr="001060E5">
        <w:rPr>
          <w:rFonts w:eastAsiaTheme="minorEastAsia" w:cstheme="minorHAnsi"/>
          <w:i/>
          <w:iCs/>
          <w:sz w:val="24"/>
          <w:szCs w:val="24"/>
          <w:lang w:eastAsia="ja-JP" w:bidi="ar-SA"/>
        </w:rPr>
        <w:t>j.</w:t>
      </w:r>
    </w:p>
    <w:p w14:paraId="063F44AE" w14:textId="77777777" w:rsidR="007E5A69" w:rsidRPr="001060E5" w:rsidRDefault="007E5A69" w:rsidP="001060E5">
      <w:pPr>
        <w:spacing w:line="276" w:lineRule="auto"/>
        <w:jc w:val="both"/>
        <w:rPr>
          <w:rFonts w:eastAsia="Times New Roman" w:cstheme="minorHAnsi"/>
          <w:kern w:val="2"/>
          <w:sz w:val="24"/>
          <w:szCs w:val="24"/>
          <w:lang w:val="en-US" w:eastAsia="ja-JP" w:bidi="ar-SA"/>
        </w:rPr>
      </w:pPr>
    </w:p>
    <w:p w14:paraId="443A767E" w14:textId="77777777" w:rsidR="00530568" w:rsidRPr="001060E5" w:rsidRDefault="001313AB" w:rsidP="001060E5">
      <w:pPr>
        <w:spacing w:line="276" w:lineRule="auto"/>
        <w:jc w:val="both"/>
        <w:rPr>
          <w:rFonts w:eastAsia="Times New Roman" w:cstheme="minorHAnsi"/>
          <w:b/>
          <w:bCs/>
          <w:kern w:val="2"/>
          <w:sz w:val="24"/>
          <w:szCs w:val="24"/>
          <w:lang w:val="en-US" w:eastAsia="ja-JP" w:bidi="ar-SA"/>
        </w:rPr>
      </w:pPr>
      <w:r w:rsidRPr="001060E5">
        <w:rPr>
          <w:rFonts w:eastAsia="Times New Roman" w:cstheme="minorHAnsi"/>
          <w:b/>
          <w:bCs/>
          <w:kern w:val="2"/>
          <w:sz w:val="24"/>
          <w:szCs w:val="24"/>
          <w:lang w:val="en-US" w:eastAsia="ja-JP" w:bidi="ar-SA"/>
        </w:rPr>
        <w:t xml:space="preserve">4.  </w:t>
      </w:r>
      <w:r w:rsidR="00754181" w:rsidRPr="001060E5">
        <w:rPr>
          <w:rFonts w:cstheme="minorHAnsi"/>
          <w:b/>
          <w:bCs/>
          <w:sz w:val="24"/>
          <w:szCs w:val="24"/>
        </w:rPr>
        <w:t>C</w:t>
      </w:r>
      <w:r w:rsidR="00D205AC" w:rsidRPr="001060E5">
        <w:rPr>
          <w:rFonts w:cstheme="minorHAnsi"/>
          <w:b/>
          <w:bCs/>
          <w:sz w:val="24"/>
          <w:szCs w:val="24"/>
        </w:rPr>
        <w:t>ase analysis</w:t>
      </w:r>
      <w:r w:rsidR="00754181" w:rsidRPr="001060E5">
        <w:rPr>
          <w:rFonts w:cstheme="minorHAnsi"/>
          <w:b/>
          <w:bCs/>
          <w:sz w:val="24"/>
          <w:szCs w:val="24"/>
        </w:rPr>
        <w:t xml:space="preserve"> </w:t>
      </w:r>
    </w:p>
    <w:p w14:paraId="11E08ADB" w14:textId="7DD36846" w:rsidR="00530568" w:rsidRPr="00C276CB" w:rsidRDefault="00D205AC" w:rsidP="00C276CB">
      <w:pPr>
        <w:pStyle w:val="ListParagraph"/>
        <w:numPr>
          <w:ilvl w:val="1"/>
          <w:numId w:val="16"/>
        </w:numPr>
        <w:spacing w:line="276" w:lineRule="auto"/>
        <w:jc w:val="both"/>
        <w:rPr>
          <w:rFonts w:cstheme="minorHAnsi"/>
          <w:i/>
          <w:iCs/>
          <w:sz w:val="24"/>
          <w:szCs w:val="24"/>
        </w:rPr>
      </w:pPr>
      <w:r w:rsidRPr="00C276CB">
        <w:rPr>
          <w:rFonts w:cstheme="minorHAnsi"/>
          <w:i/>
          <w:iCs/>
          <w:sz w:val="24"/>
          <w:szCs w:val="24"/>
        </w:rPr>
        <w:lastRenderedPageBreak/>
        <w:t>Information related to experts and about the case</w:t>
      </w:r>
    </w:p>
    <w:p w14:paraId="6E3BA72F" w14:textId="57B9EEF8" w:rsidR="00530568" w:rsidRPr="001060E5" w:rsidRDefault="00062EF0" w:rsidP="001060E5">
      <w:pPr>
        <w:spacing w:line="276" w:lineRule="auto"/>
        <w:jc w:val="both"/>
        <w:rPr>
          <w:rFonts w:cstheme="minorHAnsi"/>
          <w:sz w:val="24"/>
          <w:szCs w:val="24"/>
        </w:rPr>
      </w:pPr>
      <w:r>
        <w:rPr>
          <w:rFonts w:cstheme="minorHAnsi"/>
          <w:sz w:val="24"/>
          <w:szCs w:val="24"/>
        </w:rPr>
        <w:t>With</w:t>
      </w:r>
      <w:r w:rsidR="00530568" w:rsidRPr="001060E5">
        <w:rPr>
          <w:rFonts w:cstheme="minorHAnsi"/>
          <w:sz w:val="24"/>
          <w:szCs w:val="24"/>
        </w:rPr>
        <w:t xml:space="preserve"> the aim of achieving the objectives, </w:t>
      </w:r>
      <w:r w:rsidR="00D205AC" w:rsidRPr="001060E5">
        <w:rPr>
          <w:rFonts w:cstheme="minorHAnsi"/>
          <w:sz w:val="24"/>
          <w:szCs w:val="24"/>
        </w:rPr>
        <w:t>twelve different experts with similar or related profiles</w:t>
      </w:r>
      <w:r w:rsidR="007E5B05" w:rsidRPr="001060E5">
        <w:rPr>
          <w:rFonts w:cstheme="minorHAnsi"/>
          <w:sz w:val="24"/>
          <w:szCs w:val="24"/>
        </w:rPr>
        <w:t>,</w:t>
      </w:r>
      <w:r w:rsidR="00D205AC" w:rsidRPr="001060E5">
        <w:rPr>
          <w:rFonts w:cstheme="minorHAnsi"/>
          <w:sz w:val="24"/>
          <w:szCs w:val="24"/>
        </w:rPr>
        <w:t xml:space="preserve"> but from different organi</w:t>
      </w:r>
      <w:r w:rsidR="00AB11A0">
        <w:rPr>
          <w:rFonts w:cstheme="minorHAnsi"/>
          <w:sz w:val="24"/>
          <w:szCs w:val="24"/>
        </w:rPr>
        <w:t>s</w:t>
      </w:r>
      <w:r w:rsidR="00D205AC" w:rsidRPr="001060E5">
        <w:rPr>
          <w:rFonts w:cstheme="minorHAnsi"/>
          <w:sz w:val="24"/>
          <w:szCs w:val="24"/>
        </w:rPr>
        <w:t>ations</w:t>
      </w:r>
      <w:r w:rsidR="007E5B05" w:rsidRPr="001060E5">
        <w:rPr>
          <w:rFonts w:cstheme="minorHAnsi"/>
          <w:sz w:val="24"/>
          <w:szCs w:val="24"/>
        </w:rPr>
        <w:t>,</w:t>
      </w:r>
      <w:r w:rsidR="00D205AC" w:rsidRPr="001060E5">
        <w:rPr>
          <w:rFonts w:cstheme="minorHAnsi"/>
          <w:sz w:val="24"/>
          <w:szCs w:val="24"/>
        </w:rPr>
        <w:t xml:space="preserve"> were selected</w:t>
      </w:r>
      <w:r w:rsidR="00530568" w:rsidRPr="001060E5">
        <w:rPr>
          <w:rFonts w:cstheme="minorHAnsi"/>
          <w:sz w:val="24"/>
          <w:szCs w:val="24"/>
        </w:rPr>
        <w:t>. The experts involved in the study have different level</w:t>
      </w:r>
      <w:r w:rsidR="00AB11A0">
        <w:rPr>
          <w:rFonts w:cstheme="minorHAnsi"/>
          <w:sz w:val="24"/>
          <w:szCs w:val="24"/>
        </w:rPr>
        <w:t>s</w:t>
      </w:r>
      <w:r w:rsidR="00530568" w:rsidRPr="001060E5">
        <w:rPr>
          <w:rFonts w:cstheme="minorHAnsi"/>
          <w:sz w:val="24"/>
          <w:szCs w:val="24"/>
        </w:rPr>
        <w:t xml:space="preserve"> of experience</w:t>
      </w:r>
      <w:r w:rsidR="00AB11A0">
        <w:rPr>
          <w:rFonts w:cstheme="minorHAnsi"/>
          <w:sz w:val="24"/>
          <w:szCs w:val="24"/>
        </w:rPr>
        <w:t>, with a</w:t>
      </w:r>
      <w:r w:rsidR="00530568" w:rsidRPr="001060E5">
        <w:rPr>
          <w:rFonts w:cstheme="minorHAnsi"/>
          <w:sz w:val="24"/>
          <w:szCs w:val="24"/>
        </w:rPr>
        <w:t xml:space="preserve"> minimum </w:t>
      </w:r>
      <w:r w:rsidR="00AB11A0">
        <w:rPr>
          <w:rFonts w:cstheme="minorHAnsi"/>
          <w:sz w:val="24"/>
          <w:szCs w:val="24"/>
        </w:rPr>
        <w:t xml:space="preserve">of 10 years’ </w:t>
      </w:r>
      <w:r w:rsidR="00530568" w:rsidRPr="001060E5">
        <w:rPr>
          <w:rFonts w:cstheme="minorHAnsi"/>
          <w:sz w:val="24"/>
          <w:szCs w:val="24"/>
        </w:rPr>
        <w:t xml:space="preserve">experience. We deliberately included experts </w:t>
      </w:r>
      <w:r w:rsidR="00AB11A0">
        <w:rPr>
          <w:rFonts w:cstheme="minorHAnsi"/>
          <w:sz w:val="24"/>
          <w:szCs w:val="24"/>
        </w:rPr>
        <w:t>from</w:t>
      </w:r>
      <w:r w:rsidR="00530568" w:rsidRPr="001060E5">
        <w:rPr>
          <w:rFonts w:cstheme="minorHAnsi"/>
          <w:sz w:val="24"/>
          <w:szCs w:val="24"/>
        </w:rPr>
        <w:t xml:space="preserve"> different background</w:t>
      </w:r>
      <w:r w:rsidR="007E5B05" w:rsidRPr="001060E5">
        <w:rPr>
          <w:rFonts w:cstheme="minorHAnsi"/>
          <w:sz w:val="24"/>
          <w:szCs w:val="24"/>
        </w:rPr>
        <w:t>s</w:t>
      </w:r>
      <w:r w:rsidR="00530568" w:rsidRPr="001060E5">
        <w:rPr>
          <w:rFonts w:cstheme="minorHAnsi"/>
          <w:sz w:val="24"/>
          <w:szCs w:val="24"/>
        </w:rPr>
        <w:t xml:space="preserve"> in our study </w:t>
      </w:r>
      <w:r w:rsidR="00AB11A0">
        <w:rPr>
          <w:rFonts w:cstheme="minorHAnsi"/>
          <w:sz w:val="24"/>
          <w:szCs w:val="24"/>
        </w:rPr>
        <w:t>to</w:t>
      </w:r>
      <w:r w:rsidR="007E5B05" w:rsidRPr="001060E5">
        <w:rPr>
          <w:rFonts w:cstheme="minorHAnsi"/>
          <w:sz w:val="24"/>
          <w:szCs w:val="24"/>
        </w:rPr>
        <w:t xml:space="preserve"> </w:t>
      </w:r>
      <w:r w:rsidR="00530568" w:rsidRPr="001060E5">
        <w:rPr>
          <w:rFonts w:cstheme="minorHAnsi"/>
          <w:sz w:val="24"/>
          <w:szCs w:val="24"/>
        </w:rPr>
        <w:t xml:space="preserve">make the result more homogeneous and generalisable for the organisation and </w:t>
      </w:r>
      <w:r w:rsidR="00951169">
        <w:rPr>
          <w:rFonts w:cstheme="minorHAnsi"/>
          <w:sz w:val="24"/>
          <w:szCs w:val="24"/>
        </w:rPr>
        <w:t>for</w:t>
      </w:r>
      <w:r w:rsidR="00530568" w:rsidRPr="001060E5">
        <w:rPr>
          <w:rFonts w:cstheme="minorHAnsi"/>
          <w:sz w:val="24"/>
          <w:szCs w:val="24"/>
        </w:rPr>
        <w:t xml:space="preserve"> different industrial context</w:t>
      </w:r>
      <w:r w:rsidR="00AB11A0">
        <w:rPr>
          <w:rFonts w:cstheme="minorHAnsi"/>
          <w:sz w:val="24"/>
          <w:szCs w:val="24"/>
        </w:rPr>
        <w:t>s</w:t>
      </w:r>
      <w:r w:rsidR="00530568" w:rsidRPr="001060E5">
        <w:rPr>
          <w:rFonts w:cstheme="minorHAnsi"/>
          <w:sz w:val="24"/>
          <w:szCs w:val="24"/>
        </w:rPr>
        <w:t>. The information o</w:t>
      </w:r>
      <w:r w:rsidR="00AB11A0">
        <w:rPr>
          <w:rFonts w:cstheme="minorHAnsi"/>
          <w:sz w:val="24"/>
          <w:szCs w:val="24"/>
        </w:rPr>
        <w:t>n</w:t>
      </w:r>
      <w:r w:rsidR="00530568" w:rsidRPr="001060E5">
        <w:rPr>
          <w:rFonts w:cstheme="minorHAnsi"/>
          <w:sz w:val="24"/>
          <w:szCs w:val="24"/>
        </w:rPr>
        <w:t xml:space="preserve"> these twelve experts is </w:t>
      </w:r>
      <w:r w:rsidR="00AB11A0">
        <w:rPr>
          <w:rFonts w:cstheme="minorHAnsi"/>
          <w:sz w:val="24"/>
          <w:szCs w:val="24"/>
        </w:rPr>
        <w:t>provided</w:t>
      </w:r>
      <w:r w:rsidR="00530568" w:rsidRPr="001060E5">
        <w:rPr>
          <w:rFonts w:cstheme="minorHAnsi"/>
          <w:sz w:val="24"/>
          <w:szCs w:val="24"/>
        </w:rPr>
        <w:t xml:space="preserve"> in </w:t>
      </w:r>
      <w:r w:rsidR="00270C9D" w:rsidRPr="001060E5">
        <w:rPr>
          <w:rFonts w:cstheme="minorHAnsi"/>
          <w:sz w:val="24"/>
          <w:szCs w:val="24"/>
        </w:rPr>
        <w:t>T</w:t>
      </w:r>
      <w:r w:rsidR="00530568" w:rsidRPr="001060E5">
        <w:rPr>
          <w:rFonts w:cstheme="minorHAnsi"/>
          <w:sz w:val="24"/>
          <w:szCs w:val="24"/>
        </w:rPr>
        <w:t>able 1.</w:t>
      </w:r>
    </w:p>
    <w:p w14:paraId="018995B0" w14:textId="19FE8DCF" w:rsidR="00530568" w:rsidRPr="00C276CB" w:rsidRDefault="00AB11A0" w:rsidP="00C276CB">
      <w:pPr>
        <w:pStyle w:val="ListParagraph"/>
        <w:numPr>
          <w:ilvl w:val="1"/>
          <w:numId w:val="16"/>
        </w:numPr>
        <w:autoSpaceDE w:val="0"/>
        <w:autoSpaceDN w:val="0"/>
        <w:adjustRightInd w:val="0"/>
        <w:spacing w:after="0" w:line="276" w:lineRule="auto"/>
        <w:jc w:val="both"/>
        <w:rPr>
          <w:rFonts w:eastAsia="CharisSIL" w:cstheme="minorHAnsi"/>
          <w:i/>
          <w:iCs/>
          <w:sz w:val="24"/>
          <w:szCs w:val="24"/>
        </w:rPr>
      </w:pPr>
      <w:r w:rsidRPr="00C276CB">
        <w:rPr>
          <w:rFonts w:cstheme="minorHAnsi"/>
          <w:i/>
          <w:iCs/>
          <w:sz w:val="24"/>
          <w:szCs w:val="24"/>
        </w:rPr>
        <w:t>I</w:t>
      </w:r>
      <w:r w:rsidR="00530568" w:rsidRPr="00C276CB">
        <w:rPr>
          <w:rFonts w:cstheme="minorHAnsi"/>
          <w:i/>
          <w:iCs/>
          <w:sz w:val="24"/>
          <w:szCs w:val="24"/>
        </w:rPr>
        <w:t xml:space="preserve">dentification </w:t>
      </w:r>
      <w:r w:rsidRPr="00C276CB">
        <w:rPr>
          <w:rFonts w:cstheme="minorHAnsi"/>
          <w:i/>
          <w:iCs/>
          <w:sz w:val="24"/>
          <w:szCs w:val="24"/>
        </w:rPr>
        <w:t>of barriers to</w:t>
      </w:r>
      <w:r w:rsidR="00530568" w:rsidRPr="00C276CB">
        <w:rPr>
          <w:rFonts w:cstheme="minorHAnsi"/>
          <w:i/>
          <w:iCs/>
          <w:sz w:val="24"/>
          <w:szCs w:val="24"/>
        </w:rPr>
        <w:t xml:space="preserve"> </w:t>
      </w:r>
      <w:r w:rsidR="00530568" w:rsidRPr="00C276CB">
        <w:rPr>
          <w:rFonts w:eastAsia="CharisSIL" w:cstheme="minorHAnsi"/>
          <w:i/>
          <w:iCs/>
          <w:sz w:val="24"/>
          <w:szCs w:val="24"/>
        </w:rPr>
        <w:t xml:space="preserve">innovative digitalisation  </w:t>
      </w:r>
    </w:p>
    <w:p w14:paraId="16402BB9" w14:textId="6565F2AB" w:rsidR="00530568" w:rsidRPr="001060E5" w:rsidRDefault="00530568" w:rsidP="001060E5">
      <w:pPr>
        <w:autoSpaceDE w:val="0"/>
        <w:autoSpaceDN w:val="0"/>
        <w:adjustRightInd w:val="0"/>
        <w:spacing w:after="0" w:line="276" w:lineRule="auto"/>
        <w:jc w:val="both"/>
        <w:rPr>
          <w:rFonts w:cstheme="minorHAnsi"/>
          <w:sz w:val="24"/>
          <w:szCs w:val="24"/>
        </w:rPr>
      </w:pPr>
      <w:r w:rsidRPr="001060E5">
        <w:rPr>
          <w:rFonts w:cstheme="minorHAnsi"/>
          <w:sz w:val="24"/>
          <w:szCs w:val="24"/>
        </w:rPr>
        <w:t xml:space="preserve">In this phase of the study, </w:t>
      </w:r>
      <w:r w:rsidR="00AB11A0">
        <w:rPr>
          <w:rFonts w:cstheme="minorHAnsi"/>
          <w:sz w:val="24"/>
          <w:szCs w:val="24"/>
        </w:rPr>
        <w:t xml:space="preserve">the </w:t>
      </w:r>
      <w:r w:rsidR="004D7CC9" w:rsidRPr="001060E5">
        <w:rPr>
          <w:rFonts w:cstheme="minorHAnsi"/>
          <w:sz w:val="24"/>
          <w:szCs w:val="24"/>
        </w:rPr>
        <w:t xml:space="preserve">authors identified the 22 barriers from the literature and presented these barriers to </w:t>
      </w:r>
      <w:r w:rsidR="00CC277D">
        <w:rPr>
          <w:rFonts w:cstheme="minorHAnsi"/>
          <w:sz w:val="24"/>
          <w:szCs w:val="24"/>
        </w:rPr>
        <w:t xml:space="preserve">the </w:t>
      </w:r>
      <w:r w:rsidR="004D7CC9" w:rsidRPr="001060E5">
        <w:rPr>
          <w:rFonts w:cstheme="minorHAnsi"/>
          <w:sz w:val="24"/>
          <w:szCs w:val="24"/>
        </w:rPr>
        <w:t>experts for their opinion</w:t>
      </w:r>
      <w:r w:rsidR="00B0053F">
        <w:rPr>
          <w:rFonts w:cstheme="minorHAnsi"/>
          <w:sz w:val="24"/>
          <w:szCs w:val="24"/>
        </w:rPr>
        <w:t>s</w:t>
      </w:r>
      <w:r w:rsidR="004D7CC9" w:rsidRPr="001060E5">
        <w:rPr>
          <w:rFonts w:cstheme="minorHAnsi"/>
          <w:sz w:val="24"/>
          <w:szCs w:val="24"/>
        </w:rPr>
        <w:t xml:space="preserve"> and suggestions regarding </w:t>
      </w:r>
      <w:r w:rsidR="00CC277D">
        <w:rPr>
          <w:rFonts w:cstheme="minorHAnsi"/>
          <w:sz w:val="24"/>
          <w:szCs w:val="24"/>
        </w:rPr>
        <w:t xml:space="preserve">the </w:t>
      </w:r>
      <w:r w:rsidR="004D7CC9" w:rsidRPr="001060E5">
        <w:rPr>
          <w:rFonts w:cstheme="minorHAnsi"/>
          <w:sz w:val="24"/>
          <w:szCs w:val="24"/>
        </w:rPr>
        <w:t>addition or elimination of any barrier.</w:t>
      </w:r>
      <w:r w:rsidR="00CC277D">
        <w:rPr>
          <w:rFonts w:cstheme="minorHAnsi"/>
          <w:sz w:val="24"/>
          <w:szCs w:val="24"/>
        </w:rPr>
        <w:t xml:space="preserve"> The e</w:t>
      </w:r>
      <w:r w:rsidR="004D7CC9" w:rsidRPr="001060E5">
        <w:rPr>
          <w:rFonts w:cstheme="minorHAnsi"/>
          <w:sz w:val="24"/>
          <w:szCs w:val="24"/>
        </w:rPr>
        <w:t>xperts agreed with the 22 identified barriers and found them relevant for our study. After that, th</w:t>
      </w:r>
      <w:r w:rsidR="00CC277D">
        <w:rPr>
          <w:rFonts w:cstheme="minorHAnsi"/>
          <w:sz w:val="24"/>
          <w:szCs w:val="24"/>
        </w:rPr>
        <w:t>e</w:t>
      </w:r>
      <w:r w:rsidR="004D7CC9" w:rsidRPr="001060E5">
        <w:rPr>
          <w:rFonts w:cstheme="minorHAnsi"/>
          <w:sz w:val="24"/>
          <w:szCs w:val="24"/>
        </w:rPr>
        <w:t>se barriers were categori</w:t>
      </w:r>
      <w:r w:rsidR="00CC277D">
        <w:rPr>
          <w:rFonts w:cstheme="minorHAnsi"/>
          <w:sz w:val="24"/>
          <w:szCs w:val="24"/>
        </w:rPr>
        <w:t>s</w:t>
      </w:r>
      <w:r w:rsidR="004D7CC9" w:rsidRPr="001060E5">
        <w:rPr>
          <w:rFonts w:cstheme="minorHAnsi"/>
          <w:sz w:val="24"/>
          <w:szCs w:val="24"/>
        </w:rPr>
        <w:t>ed and put into 5 main categor</w:t>
      </w:r>
      <w:r w:rsidR="00CC277D">
        <w:rPr>
          <w:rFonts w:cstheme="minorHAnsi"/>
          <w:sz w:val="24"/>
          <w:szCs w:val="24"/>
        </w:rPr>
        <w:t>ies,</w:t>
      </w:r>
      <w:r w:rsidR="004D7CC9" w:rsidRPr="001060E5">
        <w:rPr>
          <w:rFonts w:cstheme="minorHAnsi"/>
          <w:sz w:val="24"/>
          <w:szCs w:val="24"/>
        </w:rPr>
        <w:t xml:space="preserve"> namely</w:t>
      </w:r>
      <w:r w:rsidR="00CC277D">
        <w:rPr>
          <w:rFonts w:cstheme="minorHAnsi"/>
          <w:sz w:val="24"/>
          <w:szCs w:val="24"/>
        </w:rPr>
        <w:t>:</w:t>
      </w:r>
      <w:r w:rsidR="004D7CC9" w:rsidRPr="001060E5">
        <w:rPr>
          <w:rFonts w:cstheme="minorHAnsi"/>
          <w:sz w:val="24"/>
          <w:szCs w:val="24"/>
        </w:rPr>
        <w:t xml:space="preserve"> Technological, Organi</w:t>
      </w:r>
      <w:r w:rsidR="00433070">
        <w:rPr>
          <w:rFonts w:cstheme="minorHAnsi"/>
          <w:sz w:val="24"/>
          <w:szCs w:val="24"/>
        </w:rPr>
        <w:t>s</w:t>
      </w:r>
      <w:r w:rsidR="004D7CC9" w:rsidRPr="001060E5">
        <w:rPr>
          <w:rFonts w:cstheme="minorHAnsi"/>
          <w:sz w:val="24"/>
          <w:szCs w:val="24"/>
        </w:rPr>
        <w:t>ational, Economic and Financial, Cultural</w:t>
      </w:r>
      <w:r w:rsidR="00CC277D">
        <w:rPr>
          <w:rFonts w:cstheme="minorHAnsi"/>
          <w:sz w:val="24"/>
          <w:szCs w:val="24"/>
        </w:rPr>
        <w:t>,</w:t>
      </w:r>
      <w:r w:rsidR="004D7CC9" w:rsidRPr="001060E5">
        <w:rPr>
          <w:rFonts w:cstheme="minorHAnsi"/>
          <w:sz w:val="24"/>
          <w:szCs w:val="24"/>
        </w:rPr>
        <w:t xml:space="preserve"> and Regulatory and Institutional barriers. The final list of barriers categori</w:t>
      </w:r>
      <w:r w:rsidR="00CC277D">
        <w:rPr>
          <w:rFonts w:cstheme="minorHAnsi"/>
          <w:sz w:val="24"/>
          <w:szCs w:val="24"/>
        </w:rPr>
        <w:t>s</w:t>
      </w:r>
      <w:r w:rsidR="004D7CC9" w:rsidRPr="001060E5">
        <w:rPr>
          <w:rFonts w:cstheme="minorHAnsi"/>
          <w:sz w:val="24"/>
          <w:szCs w:val="24"/>
        </w:rPr>
        <w:t>ed into</w:t>
      </w:r>
      <w:r w:rsidR="00CC277D">
        <w:rPr>
          <w:rFonts w:cstheme="minorHAnsi"/>
          <w:sz w:val="24"/>
          <w:szCs w:val="24"/>
        </w:rPr>
        <w:t xml:space="preserve"> these</w:t>
      </w:r>
      <w:r w:rsidR="004D7CC9" w:rsidRPr="001060E5">
        <w:rPr>
          <w:rFonts w:cstheme="minorHAnsi"/>
          <w:sz w:val="24"/>
          <w:szCs w:val="24"/>
        </w:rPr>
        <w:t xml:space="preserve"> 5 main categories is presented in Table 2.</w:t>
      </w:r>
    </w:p>
    <w:p w14:paraId="36DA272F" w14:textId="77777777" w:rsidR="004D7CC9" w:rsidRPr="001060E5" w:rsidRDefault="004D7CC9" w:rsidP="001060E5">
      <w:pPr>
        <w:autoSpaceDE w:val="0"/>
        <w:autoSpaceDN w:val="0"/>
        <w:adjustRightInd w:val="0"/>
        <w:spacing w:after="0" w:line="276" w:lineRule="auto"/>
        <w:jc w:val="both"/>
        <w:rPr>
          <w:rFonts w:eastAsia="CharisSIL" w:cstheme="minorHAnsi"/>
          <w:sz w:val="24"/>
          <w:szCs w:val="24"/>
        </w:rPr>
      </w:pPr>
    </w:p>
    <w:p w14:paraId="6A1E0648" w14:textId="77777777" w:rsidR="00530568" w:rsidRPr="001060E5" w:rsidRDefault="00530568" w:rsidP="001060E5">
      <w:pPr>
        <w:pStyle w:val="ListParagraph"/>
        <w:numPr>
          <w:ilvl w:val="1"/>
          <w:numId w:val="5"/>
        </w:numPr>
        <w:autoSpaceDE w:val="0"/>
        <w:autoSpaceDN w:val="0"/>
        <w:adjustRightInd w:val="0"/>
        <w:spacing w:after="0" w:line="276" w:lineRule="auto"/>
        <w:ind w:left="654"/>
        <w:jc w:val="both"/>
        <w:rPr>
          <w:rFonts w:eastAsia="CharisSIL" w:cstheme="minorHAnsi"/>
          <w:i/>
          <w:iCs/>
          <w:sz w:val="24"/>
          <w:szCs w:val="24"/>
        </w:rPr>
      </w:pPr>
      <w:r w:rsidRPr="001060E5">
        <w:rPr>
          <w:rFonts w:eastAsia="CharisSIL" w:cstheme="minorHAnsi"/>
          <w:i/>
          <w:iCs/>
          <w:sz w:val="24"/>
          <w:szCs w:val="24"/>
        </w:rPr>
        <w:t xml:space="preserve">Strategies for overcoming </w:t>
      </w:r>
      <w:r w:rsidR="00754181" w:rsidRPr="001060E5">
        <w:rPr>
          <w:rFonts w:eastAsia="CharisSIL" w:cstheme="minorHAnsi"/>
          <w:i/>
          <w:iCs/>
          <w:sz w:val="24"/>
          <w:szCs w:val="24"/>
        </w:rPr>
        <w:t xml:space="preserve">barriers to </w:t>
      </w:r>
      <w:r w:rsidRPr="001060E5">
        <w:rPr>
          <w:rFonts w:eastAsia="CharisSIL" w:cstheme="minorHAnsi"/>
          <w:i/>
          <w:iCs/>
          <w:sz w:val="24"/>
          <w:szCs w:val="24"/>
        </w:rPr>
        <w:t xml:space="preserve">innovative digitalisation </w:t>
      </w:r>
    </w:p>
    <w:p w14:paraId="1CE3F657" w14:textId="77777777" w:rsidR="00530568" w:rsidRPr="001060E5" w:rsidRDefault="00530568" w:rsidP="001060E5">
      <w:pPr>
        <w:autoSpaceDE w:val="0"/>
        <w:autoSpaceDN w:val="0"/>
        <w:adjustRightInd w:val="0"/>
        <w:spacing w:after="0" w:line="276" w:lineRule="auto"/>
        <w:jc w:val="both"/>
        <w:rPr>
          <w:rFonts w:eastAsia="CharisSIL" w:cstheme="minorHAnsi"/>
          <w:i/>
          <w:iCs/>
          <w:sz w:val="24"/>
          <w:szCs w:val="24"/>
        </w:rPr>
      </w:pPr>
    </w:p>
    <w:p w14:paraId="706E1695" w14:textId="7609C927" w:rsidR="00530568" w:rsidRPr="001060E5" w:rsidRDefault="00530568" w:rsidP="001060E5">
      <w:pPr>
        <w:autoSpaceDE w:val="0"/>
        <w:autoSpaceDN w:val="0"/>
        <w:adjustRightInd w:val="0"/>
        <w:spacing w:after="0" w:line="276" w:lineRule="auto"/>
        <w:jc w:val="both"/>
        <w:rPr>
          <w:rFonts w:cstheme="minorHAnsi"/>
          <w:sz w:val="24"/>
          <w:szCs w:val="24"/>
        </w:rPr>
      </w:pPr>
      <w:r w:rsidRPr="001060E5">
        <w:rPr>
          <w:rFonts w:cstheme="minorHAnsi"/>
          <w:sz w:val="24"/>
          <w:szCs w:val="24"/>
        </w:rPr>
        <w:t xml:space="preserve">This pandemic </w:t>
      </w:r>
      <w:r w:rsidR="00CC277D">
        <w:rPr>
          <w:rFonts w:cstheme="minorHAnsi"/>
          <w:sz w:val="24"/>
          <w:szCs w:val="24"/>
        </w:rPr>
        <w:t xml:space="preserve">has </w:t>
      </w:r>
      <w:r w:rsidRPr="001060E5">
        <w:rPr>
          <w:rFonts w:cstheme="minorHAnsi"/>
          <w:sz w:val="24"/>
          <w:szCs w:val="24"/>
        </w:rPr>
        <w:t>expose</w:t>
      </w:r>
      <w:r w:rsidR="00CC277D">
        <w:rPr>
          <w:rFonts w:cstheme="minorHAnsi"/>
          <w:sz w:val="24"/>
          <w:szCs w:val="24"/>
        </w:rPr>
        <w:t>d</w:t>
      </w:r>
      <w:r w:rsidRPr="001060E5">
        <w:rPr>
          <w:rFonts w:cstheme="minorHAnsi"/>
          <w:sz w:val="24"/>
          <w:szCs w:val="24"/>
        </w:rPr>
        <w:t xml:space="preserve"> </w:t>
      </w:r>
      <w:r w:rsidR="00CC277D">
        <w:rPr>
          <w:rFonts w:cstheme="minorHAnsi"/>
          <w:sz w:val="24"/>
          <w:szCs w:val="24"/>
        </w:rPr>
        <w:t xml:space="preserve">the weaknesses of </w:t>
      </w:r>
      <w:r w:rsidR="007E5B05" w:rsidRPr="001060E5">
        <w:rPr>
          <w:rFonts w:cstheme="minorHAnsi"/>
          <w:sz w:val="24"/>
          <w:szCs w:val="24"/>
        </w:rPr>
        <w:t xml:space="preserve">the </w:t>
      </w:r>
      <w:r w:rsidRPr="001060E5">
        <w:rPr>
          <w:rFonts w:cstheme="minorHAnsi"/>
          <w:sz w:val="24"/>
          <w:szCs w:val="24"/>
        </w:rPr>
        <w:t>classical logistic</w:t>
      </w:r>
      <w:r w:rsidR="00CC277D">
        <w:rPr>
          <w:rFonts w:cstheme="minorHAnsi"/>
          <w:sz w:val="24"/>
          <w:szCs w:val="24"/>
        </w:rPr>
        <w:t>s</w:t>
      </w:r>
      <w:r w:rsidRPr="001060E5">
        <w:rPr>
          <w:rFonts w:cstheme="minorHAnsi"/>
          <w:sz w:val="24"/>
          <w:szCs w:val="24"/>
        </w:rPr>
        <w:t xml:space="preserve"> system, and it made us think again about how we can use innovative technology to create a better logistic</w:t>
      </w:r>
      <w:r w:rsidR="00CC277D">
        <w:rPr>
          <w:rFonts w:cstheme="minorHAnsi"/>
          <w:sz w:val="24"/>
          <w:szCs w:val="24"/>
        </w:rPr>
        <w:t>s</w:t>
      </w:r>
      <w:r w:rsidRPr="001060E5">
        <w:rPr>
          <w:rFonts w:cstheme="minorHAnsi"/>
          <w:sz w:val="24"/>
          <w:szCs w:val="24"/>
        </w:rPr>
        <w:t xml:space="preserve"> system. As discussed above, there are many barriers to </w:t>
      </w:r>
      <w:r w:rsidR="00CC277D">
        <w:rPr>
          <w:rFonts w:cstheme="minorHAnsi"/>
          <w:sz w:val="24"/>
          <w:szCs w:val="24"/>
        </w:rPr>
        <w:t xml:space="preserve">the </w:t>
      </w:r>
      <w:r w:rsidRPr="001060E5">
        <w:rPr>
          <w:rFonts w:cstheme="minorHAnsi"/>
          <w:sz w:val="24"/>
          <w:szCs w:val="24"/>
        </w:rPr>
        <w:t xml:space="preserve">implementation of these innovative technologies, so it </w:t>
      </w:r>
      <w:r w:rsidR="00CC277D">
        <w:rPr>
          <w:rFonts w:cstheme="minorHAnsi"/>
          <w:sz w:val="24"/>
          <w:szCs w:val="24"/>
        </w:rPr>
        <w:t xml:space="preserve">is </w:t>
      </w:r>
      <w:r w:rsidRPr="001060E5">
        <w:rPr>
          <w:rFonts w:cstheme="minorHAnsi"/>
          <w:sz w:val="24"/>
          <w:szCs w:val="24"/>
        </w:rPr>
        <w:t xml:space="preserve">essential </w:t>
      </w:r>
      <w:r w:rsidR="007E5B05" w:rsidRPr="001060E5">
        <w:rPr>
          <w:rFonts w:cstheme="minorHAnsi"/>
          <w:sz w:val="24"/>
          <w:szCs w:val="24"/>
        </w:rPr>
        <w:t xml:space="preserve">further </w:t>
      </w:r>
      <w:r w:rsidR="00CC277D">
        <w:rPr>
          <w:rFonts w:cstheme="minorHAnsi"/>
          <w:sz w:val="24"/>
          <w:szCs w:val="24"/>
        </w:rPr>
        <w:t xml:space="preserve">that </w:t>
      </w:r>
      <w:r w:rsidRPr="001060E5">
        <w:rPr>
          <w:rFonts w:cstheme="minorHAnsi"/>
          <w:sz w:val="24"/>
          <w:szCs w:val="24"/>
        </w:rPr>
        <w:t xml:space="preserve">we find strategies to overcome these barriers. Each barrier is quite complicated and different from </w:t>
      </w:r>
      <w:r w:rsidR="007E5B05" w:rsidRPr="001060E5">
        <w:rPr>
          <w:rFonts w:cstheme="minorHAnsi"/>
          <w:sz w:val="24"/>
          <w:szCs w:val="24"/>
        </w:rPr>
        <w:t xml:space="preserve">the </w:t>
      </w:r>
      <w:r w:rsidRPr="001060E5">
        <w:rPr>
          <w:rFonts w:cstheme="minorHAnsi"/>
          <w:sz w:val="24"/>
          <w:szCs w:val="24"/>
        </w:rPr>
        <w:t>other</w:t>
      </w:r>
      <w:r w:rsidR="007E5B05" w:rsidRPr="001060E5">
        <w:rPr>
          <w:rFonts w:cstheme="minorHAnsi"/>
          <w:sz w:val="24"/>
          <w:szCs w:val="24"/>
        </w:rPr>
        <w:t>s</w:t>
      </w:r>
      <w:r w:rsidRPr="001060E5">
        <w:rPr>
          <w:rFonts w:cstheme="minorHAnsi"/>
          <w:sz w:val="24"/>
          <w:szCs w:val="24"/>
        </w:rPr>
        <w:t xml:space="preserve">, </w:t>
      </w:r>
      <w:r w:rsidR="00CC277D">
        <w:rPr>
          <w:rFonts w:cstheme="minorHAnsi"/>
          <w:sz w:val="24"/>
          <w:szCs w:val="24"/>
        </w:rPr>
        <w:t>and they</w:t>
      </w:r>
      <w:r w:rsidRPr="001060E5">
        <w:rPr>
          <w:rFonts w:cstheme="minorHAnsi"/>
          <w:sz w:val="24"/>
          <w:szCs w:val="24"/>
        </w:rPr>
        <w:t xml:space="preserve"> cannot </w:t>
      </w:r>
      <w:r w:rsidR="00CC277D">
        <w:rPr>
          <w:rFonts w:cstheme="minorHAnsi"/>
          <w:sz w:val="24"/>
          <w:szCs w:val="24"/>
        </w:rPr>
        <w:t xml:space="preserve">be </w:t>
      </w:r>
      <w:r w:rsidRPr="001060E5">
        <w:rPr>
          <w:rFonts w:cstheme="minorHAnsi"/>
          <w:sz w:val="24"/>
          <w:szCs w:val="24"/>
        </w:rPr>
        <w:t>tackle</w:t>
      </w:r>
      <w:r w:rsidR="00B0053F">
        <w:rPr>
          <w:rFonts w:cstheme="minorHAnsi"/>
          <w:sz w:val="24"/>
          <w:szCs w:val="24"/>
        </w:rPr>
        <w:t>d</w:t>
      </w:r>
      <w:r w:rsidRPr="001060E5">
        <w:rPr>
          <w:rFonts w:cstheme="minorHAnsi"/>
          <w:sz w:val="24"/>
          <w:szCs w:val="24"/>
        </w:rPr>
        <w:t xml:space="preserve"> with only one strategy, so we need more than one strategy to overcome the</w:t>
      </w:r>
      <w:r w:rsidR="00CC277D">
        <w:rPr>
          <w:rFonts w:cstheme="minorHAnsi"/>
          <w:sz w:val="24"/>
          <w:szCs w:val="24"/>
        </w:rPr>
        <w:t>m all</w:t>
      </w:r>
      <w:r w:rsidRPr="001060E5">
        <w:rPr>
          <w:rFonts w:cstheme="minorHAnsi"/>
          <w:sz w:val="24"/>
          <w:szCs w:val="24"/>
        </w:rPr>
        <w:t xml:space="preserve">. After an in-depth literature review, we made a list of </w:t>
      </w:r>
      <w:r w:rsidR="007E5B05" w:rsidRPr="001060E5">
        <w:rPr>
          <w:rFonts w:cstheme="minorHAnsi"/>
          <w:sz w:val="24"/>
          <w:szCs w:val="24"/>
        </w:rPr>
        <w:t xml:space="preserve">nine </w:t>
      </w:r>
      <w:r w:rsidRPr="001060E5">
        <w:rPr>
          <w:rFonts w:cstheme="minorHAnsi"/>
          <w:sz w:val="24"/>
          <w:szCs w:val="24"/>
        </w:rPr>
        <w:t xml:space="preserve">crucial strategies </w:t>
      </w:r>
      <w:r w:rsidR="007E5B05" w:rsidRPr="001060E5">
        <w:rPr>
          <w:rFonts w:cstheme="minorHAnsi"/>
          <w:sz w:val="24"/>
          <w:szCs w:val="24"/>
        </w:rPr>
        <w:t xml:space="preserve">to </w:t>
      </w:r>
      <w:r w:rsidRPr="001060E5">
        <w:rPr>
          <w:rFonts w:cstheme="minorHAnsi"/>
          <w:sz w:val="24"/>
          <w:szCs w:val="24"/>
        </w:rPr>
        <w:t xml:space="preserve">overcome </w:t>
      </w:r>
      <w:r w:rsidR="00CC277D">
        <w:rPr>
          <w:rFonts w:cstheme="minorHAnsi"/>
          <w:sz w:val="24"/>
          <w:szCs w:val="24"/>
        </w:rPr>
        <w:t xml:space="preserve">the barriers to </w:t>
      </w:r>
      <w:r w:rsidRPr="001060E5">
        <w:rPr>
          <w:rFonts w:cstheme="minorHAnsi"/>
          <w:sz w:val="24"/>
          <w:szCs w:val="24"/>
        </w:rPr>
        <w:t xml:space="preserve">innovative digitalisation, </w:t>
      </w:r>
      <w:r w:rsidR="00CC277D">
        <w:rPr>
          <w:rFonts w:cstheme="minorHAnsi"/>
          <w:sz w:val="24"/>
          <w:szCs w:val="24"/>
        </w:rPr>
        <w:t>as shown</w:t>
      </w:r>
      <w:r w:rsidRPr="001060E5">
        <w:rPr>
          <w:rFonts w:cstheme="minorHAnsi"/>
          <w:sz w:val="24"/>
          <w:szCs w:val="24"/>
        </w:rPr>
        <w:t xml:space="preserve"> in Table </w:t>
      </w:r>
      <w:r w:rsidR="00BC4270" w:rsidRPr="001060E5">
        <w:rPr>
          <w:rFonts w:cstheme="minorHAnsi"/>
          <w:sz w:val="24"/>
          <w:szCs w:val="24"/>
        </w:rPr>
        <w:t>3.</w:t>
      </w:r>
    </w:p>
    <w:p w14:paraId="4A654E0F" w14:textId="77777777" w:rsidR="00530568" w:rsidRPr="001060E5" w:rsidRDefault="00530568" w:rsidP="001060E5">
      <w:pPr>
        <w:autoSpaceDE w:val="0"/>
        <w:autoSpaceDN w:val="0"/>
        <w:adjustRightInd w:val="0"/>
        <w:spacing w:after="0" w:line="276" w:lineRule="auto"/>
        <w:jc w:val="both"/>
        <w:rPr>
          <w:rFonts w:cstheme="minorHAnsi"/>
          <w:sz w:val="24"/>
          <w:szCs w:val="24"/>
        </w:rPr>
      </w:pPr>
    </w:p>
    <w:p w14:paraId="2B708013" w14:textId="4A752CC7" w:rsidR="00530568" w:rsidRPr="001060E5" w:rsidRDefault="00530568" w:rsidP="001060E5">
      <w:pPr>
        <w:autoSpaceDE w:val="0"/>
        <w:autoSpaceDN w:val="0"/>
        <w:adjustRightInd w:val="0"/>
        <w:spacing w:after="0" w:line="276" w:lineRule="auto"/>
        <w:jc w:val="both"/>
        <w:rPr>
          <w:rFonts w:eastAsia="CharisSIL" w:cstheme="minorHAnsi"/>
          <w:sz w:val="24"/>
          <w:szCs w:val="24"/>
        </w:rPr>
      </w:pPr>
      <w:r w:rsidRPr="001060E5">
        <w:rPr>
          <w:rFonts w:cstheme="minorHAnsi"/>
          <w:sz w:val="24"/>
          <w:szCs w:val="24"/>
        </w:rPr>
        <w:t>In the next step, we rank</w:t>
      </w:r>
      <w:r w:rsidR="007E5B05" w:rsidRPr="001060E5">
        <w:rPr>
          <w:rFonts w:cstheme="minorHAnsi"/>
          <w:sz w:val="24"/>
          <w:szCs w:val="24"/>
        </w:rPr>
        <w:t>ed</w:t>
      </w:r>
      <w:r w:rsidRPr="001060E5">
        <w:rPr>
          <w:rFonts w:cstheme="minorHAnsi"/>
          <w:sz w:val="24"/>
          <w:szCs w:val="24"/>
        </w:rPr>
        <w:t xml:space="preserve"> the barrier</w:t>
      </w:r>
      <w:r w:rsidR="007E5B05" w:rsidRPr="001060E5">
        <w:rPr>
          <w:rFonts w:cstheme="minorHAnsi"/>
          <w:sz w:val="24"/>
          <w:szCs w:val="24"/>
        </w:rPr>
        <w:t>s</w:t>
      </w:r>
      <w:r w:rsidRPr="001060E5">
        <w:rPr>
          <w:rFonts w:cstheme="minorHAnsi"/>
          <w:sz w:val="24"/>
          <w:szCs w:val="24"/>
        </w:rPr>
        <w:t xml:space="preserve"> us</w:t>
      </w:r>
      <w:r w:rsidR="00CC277D">
        <w:rPr>
          <w:rFonts w:cstheme="minorHAnsi"/>
          <w:sz w:val="24"/>
          <w:szCs w:val="24"/>
        </w:rPr>
        <w:t>ing</w:t>
      </w:r>
      <w:r w:rsidRPr="001060E5">
        <w:rPr>
          <w:rFonts w:cstheme="minorHAnsi"/>
          <w:sz w:val="24"/>
          <w:szCs w:val="24"/>
        </w:rPr>
        <w:t xml:space="preserve"> the Bayesian BWM methodology. We asked each expert to select one best and one worst barrier for the main category and all sub-</w:t>
      </w:r>
      <w:r w:rsidR="007E5B05" w:rsidRPr="001060E5">
        <w:rPr>
          <w:rFonts w:cstheme="minorHAnsi"/>
          <w:sz w:val="24"/>
          <w:szCs w:val="24"/>
        </w:rPr>
        <w:t>categories</w:t>
      </w:r>
      <w:r w:rsidRPr="001060E5">
        <w:rPr>
          <w:rFonts w:cstheme="minorHAnsi"/>
          <w:sz w:val="24"/>
          <w:szCs w:val="24"/>
        </w:rPr>
        <w:t>. After this, we asked the expert</w:t>
      </w:r>
      <w:r w:rsidR="00CC277D">
        <w:rPr>
          <w:rFonts w:cstheme="minorHAnsi"/>
          <w:sz w:val="24"/>
          <w:szCs w:val="24"/>
        </w:rPr>
        <w:t>s</w:t>
      </w:r>
      <w:r w:rsidRPr="001060E5">
        <w:rPr>
          <w:rFonts w:cstheme="minorHAnsi"/>
          <w:sz w:val="24"/>
          <w:szCs w:val="24"/>
        </w:rPr>
        <w:t xml:space="preserve"> to rate</w:t>
      </w:r>
      <w:r w:rsidRPr="001060E5">
        <w:rPr>
          <w:rFonts w:eastAsia="CharisSIL" w:cstheme="minorHAnsi"/>
          <w:sz w:val="24"/>
          <w:szCs w:val="24"/>
        </w:rPr>
        <w:t xml:space="preserve"> </w:t>
      </w:r>
      <w:r w:rsidR="00CC277D">
        <w:rPr>
          <w:rFonts w:eastAsia="CharisSIL" w:cstheme="minorHAnsi"/>
          <w:sz w:val="24"/>
          <w:szCs w:val="24"/>
        </w:rPr>
        <w:t xml:space="preserve">the </w:t>
      </w:r>
      <w:r w:rsidRPr="001060E5">
        <w:rPr>
          <w:rFonts w:eastAsia="CharisSIL" w:cstheme="minorHAnsi"/>
          <w:sz w:val="24"/>
          <w:szCs w:val="24"/>
        </w:rPr>
        <w:t xml:space="preserve">best-to-others and others-to-worst </w:t>
      </w:r>
      <w:r w:rsidRPr="001060E5">
        <w:rPr>
          <w:rFonts w:cstheme="minorHAnsi"/>
          <w:sz w:val="24"/>
          <w:szCs w:val="24"/>
        </w:rPr>
        <w:t xml:space="preserve">barriers on a </w:t>
      </w:r>
      <w:r w:rsidR="00CC277D">
        <w:rPr>
          <w:rFonts w:cstheme="minorHAnsi"/>
          <w:sz w:val="24"/>
          <w:szCs w:val="24"/>
        </w:rPr>
        <w:t xml:space="preserve">scale of </w:t>
      </w:r>
      <w:r w:rsidRPr="001060E5">
        <w:rPr>
          <w:rFonts w:cstheme="minorHAnsi"/>
          <w:sz w:val="24"/>
          <w:szCs w:val="24"/>
        </w:rPr>
        <w:t>1</w:t>
      </w:r>
      <w:r w:rsidR="00CC277D">
        <w:rPr>
          <w:rFonts w:cstheme="minorHAnsi"/>
          <w:sz w:val="24"/>
          <w:szCs w:val="24"/>
        </w:rPr>
        <w:t>‒</w:t>
      </w:r>
      <w:r w:rsidRPr="001060E5">
        <w:rPr>
          <w:rFonts w:cstheme="minorHAnsi"/>
          <w:sz w:val="24"/>
          <w:szCs w:val="24"/>
        </w:rPr>
        <w:t>9 for the main category and all sub-</w:t>
      </w:r>
      <w:r w:rsidR="00C600EF" w:rsidRPr="001060E5">
        <w:rPr>
          <w:rFonts w:cstheme="minorHAnsi"/>
          <w:sz w:val="24"/>
          <w:szCs w:val="24"/>
        </w:rPr>
        <w:t>categories</w:t>
      </w:r>
      <w:r w:rsidRPr="001060E5">
        <w:rPr>
          <w:rFonts w:cstheme="minorHAnsi"/>
          <w:sz w:val="24"/>
          <w:szCs w:val="24"/>
        </w:rPr>
        <w:t>. We consolidated all the expert pairwise comparison sheet</w:t>
      </w:r>
      <w:r w:rsidR="00C600EF" w:rsidRPr="001060E5">
        <w:rPr>
          <w:rFonts w:cstheme="minorHAnsi"/>
          <w:sz w:val="24"/>
          <w:szCs w:val="24"/>
        </w:rPr>
        <w:t>s</w:t>
      </w:r>
      <w:r w:rsidRPr="001060E5">
        <w:rPr>
          <w:rFonts w:cstheme="minorHAnsi"/>
          <w:sz w:val="24"/>
          <w:szCs w:val="24"/>
        </w:rPr>
        <w:t xml:space="preserve"> and made a </w:t>
      </w:r>
      <w:r w:rsidR="00C600EF" w:rsidRPr="001060E5">
        <w:rPr>
          <w:rFonts w:cstheme="minorHAnsi"/>
          <w:sz w:val="24"/>
          <w:szCs w:val="24"/>
        </w:rPr>
        <w:t>T</w:t>
      </w:r>
      <w:r w:rsidRPr="001060E5">
        <w:rPr>
          <w:rFonts w:cstheme="minorHAnsi"/>
          <w:sz w:val="24"/>
          <w:szCs w:val="24"/>
        </w:rPr>
        <w:t xml:space="preserve">able </w:t>
      </w:r>
      <w:r w:rsidR="00C600EF" w:rsidRPr="001060E5">
        <w:rPr>
          <w:rFonts w:cstheme="minorHAnsi"/>
          <w:sz w:val="24"/>
          <w:szCs w:val="24"/>
        </w:rPr>
        <w:t>(</w:t>
      </w:r>
      <w:r w:rsidR="00BC4270" w:rsidRPr="001060E5">
        <w:rPr>
          <w:rFonts w:cstheme="minorHAnsi"/>
          <w:sz w:val="24"/>
          <w:szCs w:val="24"/>
        </w:rPr>
        <w:t>T</w:t>
      </w:r>
      <w:r w:rsidRPr="001060E5">
        <w:rPr>
          <w:rFonts w:cstheme="minorHAnsi"/>
          <w:sz w:val="24"/>
          <w:szCs w:val="24"/>
        </w:rPr>
        <w:t xml:space="preserve">able </w:t>
      </w:r>
      <w:r w:rsidR="00BC4270" w:rsidRPr="001060E5">
        <w:rPr>
          <w:rFonts w:cstheme="minorHAnsi"/>
          <w:sz w:val="24"/>
          <w:szCs w:val="24"/>
        </w:rPr>
        <w:t>4</w:t>
      </w:r>
      <w:r w:rsidR="00C600EF" w:rsidRPr="001060E5">
        <w:rPr>
          <w:rFonts w:cstheme="minorHAnsi"/>
          <w:sz w:val="24"/>
          <w:szCs w:val="24"/>
        </w:rPr>
        <w:t>)</w:t>
      </w:r>
      <w:r w:rsidR="00BC4270" w:rsidRPr="001060E5">
        <w:rPr>
          <w:rFonts w:cstheme="minorHAnsi"/>
          <w:sz w:val="24"/>
          <w:szCs w:val="24"/>
        </w:rPr>
        <w:t>.</w:t>
      </w:r>
      <w:r w:rsidR="00735E0C" w:rsidRPr="001060E5">
        <w:rPr>
          <w:rFonts w:cstheme="minorHAnsi"/>
          <w:sz w:val="24"/>
          <w:szCs w:val="24"/>
        </w:rPr>
        <w:t xml:space="preserve"> </w:t>
      </w:r>
      <w:r w:rsidRPr="001060E5">
        <w:rPr>
          <w:rFonts w:eastAsia="CharisSIL" w:cstheme="minorHAnsi"/>
          <w:sz w:val="24"/>
          <w:szCs w:val="24"/>
        </w:rPr>
        <w:t xml:space="preserve">The pairwise ratings for all the sub-category barriers are </w:t>
      </w:r>
      <w:r w:rsidR="00CC277D">
        <w:rPr>
          <w:rFonts w:eastAsia="CharisSIL" w:cstheme="minorHAnsi"/>
          <w:sz w:val="24"/>
          <w:szCs w:val="24"/>
        </w:rPr>
        <w:t>given</w:t>
      </w:r>
      <w:r w:rsidRPr="001060E5">
        <w:rPr>
          <w:rFonts w:eastAsia="CharisSIL" w:cstheme="minorHAnsi"/>
          <w:sz w:val="24"/>
          <w:szCs w:val="24"/>
        </w:rPr>
        <w:t xml:space="preserve"> in Appendix A (Table</w:t>
      </w:r>
      <w:r w:rsidR="00CC277D">
        <w:rPr>
          <w:rFonts w:eastAsia="CharisSIL" w:cstheme="minorHAnsi"/>
          <w:sz w:val="24"/>
          <w:szCs w:val="24"/>
        </w:rPr>
        <w:t>s</w:t>
      </w:r>
      <w:r w:rsidRPr="001060E5">
        <w:rPr>
          <w:rFonts w:eastAsia="CharisSIL" w:cstheme="minorHAnsi"/>
          <w:sz w:val="24"/>
          <w:szCs w:val="24"/>
        </w:rPr>
        <w:t xml:space="preserve"> A1–A</w:t>
      </w:r>
      <w:r w:rsidR="00BC4270" w:rsidRPr="001060E5">
        <w:rPr>
          <w:rFonts w:eastAsia="CharisSIL" w:cstheme="minorHAnsi"/>
          <w:sz w:val="24"/>
          <w:szCs w:val="24"/>
        </w:rPr>
        <w:t>5</w:t>
      </w:r>
      <w:r w:rsidRPr="001060E5">
        <w:rPr>
          <w:rFonts w:eastAsia="CharisSIL" w:cstheme="minorHAnsi"/>
          <w:sz w:val="24"/>
          <w:szCs w:val="24"/>
        </w:rPr>
        <w:t>).</w:t>
      </w:r>
    </w:p>
    <w:p w14:paraId="15EE1E97" w14:textId="514A08C3" w:rsidR="00530568" w:rsidRPr="001060E5" w:rsidRDefault="00530568" w:rsidP="001060E5">
      <w:pPr>
        <w:autoSpaceDE w:val="0"/>
        <w:autoSpaceDN w:val="0"/>
        <w:adjustRightInd w:val="0"/>
        <w:spacing w:after="0" w:line="276" w:lineRule="auto"/>
        <w:jc w:val="both"/>
        <w:rPr>
          <w:rFonts w:cstheme="minorHAnsi"/>
          <w:sz w:val="24"/>
          <w:szCs w:val="24"/>
        </w:rPr>
      </w:pPr>
      <w:r w:rsidRPr="001060E5">
        <w:rPr>
          <w:rFonts w:eastAsia="CharisSIL" w:cstheme="minorHAnsi"/>
          <w:sz w:val="24"/>
          <w:szCs w:val="24"/>
        </w:rPr>
        <w:t xml:space="preserve">In the next step, we calculated </w:t>
      </w:r>
      <w:r w:rsidR="00CC277D">
        <w:rPr>
          <w:rFonts w:eastAsia="CharisSIL" w:cstheme="minorHAnsi"/>
          <w:sz w:val="24"/>
          <w:szCs w:val="24"/>
        </w:rPr>
        <w:t xml:space="preserve">the </w:t>
      </w:r>
      <w:r w:rsidRPr="001060E5">
        <w:rPr>
          <w:rFonts w:eastAsia="CharisSIL" w:cstheme="minorHAnsi"/>
          <w:sz w:val="24"/>
          <w:szCs w:val="24"/>
        </w:rPr>
        <w:t xml:space="preserve">weight of the main category barriers and all sub-category barriers by using </w:t>
      </w:r>
      <w:r w:rsidR="00CC277D">
        <w:rPr>
          <w:rFonts w:eastAsia="CharisSIL" w:cstheme="minorHAnsi"/>
          <w:sz w:val="24"/>
          <w:szCs w:val="24"/>
        </w:rPr>
        <w:t xml:space="preserve">the </w:t>
      </w:r>
      <w:r w:rsidRPr="001060E5">
        <w:rPr>
          <w:rFonts w:cstheme="minorHAnsi"/>
          <w:sz w:val="24"/>
          <w:szCs w:val="24"/>
        </w:rPr>
        <w:t xml:space="preserve">Bayesian BWM methodology with the help of pairwise rating sheets. </w:t>
      </w:r>
      <w:r w:rsidR="00CC277D">
        <w:rPr>
          <w:rFonts w:cstheme="minorHAnsi"/>
          <w:sz w:val="24"/>
          <w:szCs w:val="24"/>
        </w:rPr>
        <w:t>We then</w:t>
      </w:r>
      <w:r w:rsidRPr="001060E5">
        <w:rPr>
          <w:rFonts w:cstheme="minorHAnsi"/>
          <w:sz w:val="24"/>
          <w:szCs w:val="24"/>
        </w:rPr>
        <w:t xml:space="preserve"> calculate</w:t>
      </w:r>
      <w:r w:rsidR="00C600EF" w:rsidRPr="001060E5">
        <w:rPr>
          <w:rFonts w:cstheme="minorHAnsi"/>
          <w:sz w:val="24"/>
          <w:szCs w:val="24"/>
        </w:rPr>
        <w:t>d</w:t>
      </w:r>
      <w:r w:rsidRPr="001060E5">
        <w:rPr>
          <w:rFonts w:cstheme="minorHAnsi"/>
          <w:sz w:val="24"/>
          <w:szCs w:val="24"/>
        </w:rPr>
        <w:t xml:space="preserve"> their global weight. </w:t>
      </w:r>
      <w:r w:rsidR="00CC277D">
        <w:rPr>
          <w:rFonts w:cstheme="minorHAnsi"/>
          <w:sz w:val="24"/>
          <w:szCs w:val="24"/>
        </w:rPr>
        <w:t>The w</w:t>
      </w:r>
      <w:r w:rsidRPr="001060E5">
        <w:rPr>
          <w:rFonts w:cstheme="minorHAnsi"/>
          <w:sz w:val="24"/>
          <w:szCs w:val="24"/>
        </w:rPr>
        <w:t xml:space="preserve">eight of </w:t>
      </w:r>
      <w:r w:rsidR="00CC277D">
        <w:rPr>
          <w:rFonts w:cstheme="minorHAnsi"/>
          <w:sz w:val="24"/>
          <w:szCs w:val="24"/>
        </w:rPr>
        <w:t>a</w:t>
      </w:r>
      <w:r w:rsidRPr="001060E5">
        <w:rPr>
          <w:rFonts w:cstheme="minorHAnsi"/>
          <w:sz w:val="24"/>
          <w:szCs w:val="24"/>
        </w:rPr>
        <w:t xml:space="preserve"> main category barrier become</w:t>
      </w:r>
      <w:r w:rsidR="00C600EF" w:rsidRPr="001060E5">
        <w:rPr>
          <w:rFonts w:cstheme="minorHAnsi"/>
          <w:sz w:val="24"/>
          <w:szCs w:val="24"/>
        </w:rPr>
        <w:t>s</w:t>
      </w:r>
      <w:r w:rsidRPr="001060E5">
        <w:rPr>
          <w:rFonts w:cstheme="minorHAnsi"/>
          <w:sz w:val="24"/>
          <w:szCs w:val="24"/>
        </w:rPr>
        <w:t xml:space="preserve"> its global weight</w:t>
      </w:r>
      <w:r w:rsidR="00CC277D">
        <w:rPr>
          <w:rFonts w:cstheme="minorHAnsi"/>
          <w:sz w:val="24"/>
          <w:szCs w:val="24"/>
        </w:rPr>
        <w:t>, w</w:t>
      </w:r>
      <w:r w:rsidRPr="001060E5">
        <w:rPr>
          <w:rFonts w:cstheme="minorHAnsi"/>
          <w:sz w:val="24"/>
          <w:szCs w:val="24"/>
        </w:rPr>
        <w:t>hereas</w:t>
      </w:r>
      <w:r w:rsidR="00C600EF" w:rsidRPr="001060E5">
        <w:rPr>
          <w:rFonts w:cstheme="minorHAnsi"/>
          <w:sz w:val="24"/>
          <w:szCs w:val="24"/>
        </w:rPr>
        <w:t>,</w:t>
      </w:r>
      <w:r w:rsidRPr="001060E5">
        <w:rPr>
          <w:rFonts w:cstheme="minorHAnsi"/>
          <w:sz w:val="24"/>
          <w:szCs w:val="24"/>
        </w:rPr>
        <w:t xml:space="preserve"> in order to calculate the global weight of </w:t>
      </w:r>
      <w:r w:rsidR="00C600EF" w:rsidRPr="001060E5">
        <w:rPr>
          <w:rFonts w:cstheme="minorHAnsi"/>
          <w:sz w:val="24"/>
          <w:szCs w:val="24"/>
        </w:rPr>
        <w:t xml:space="preserve">a </w:t>
      </w:r>
      <w:r w:rsidRPr="001060E5">
        <w:rPr>
          <w:rFonts w:cstheme="minorHAnsi"/>
          <w:sz w:val="24"/>
          <w:szCs w:val="24"/>
        </w:rPr>
        <w:t xml:space="preserve">barrier </w:t>
      </w:r>
      <w:r w:rsidR="00CC277D">
        <w:rPr>
          <w:rFonts w:cstheme="minorHAnsi"/>
          <w:sz w:val="24"/>
          <w:szCs w:val="24"/>
        </w:rPr>
        <w:t>in</w:t>
      </w:r>
      <w:r w:rsidRPr="001060E5">
        <w:rPr>
          <w:rFonts w:cstheme="minorHAnsi"/>
          <w:sz w:val="24"/>
          <w:szCs w:val="24"/>
        </w:rPr>
        <w:t xml:space="preserve"> </w:t>
      </w:r>
      <w:r w:rsidR="00CC277D">
        <w:rPr>
          <w:rFonts w:cstheme="minorHAnsi"/>
          <w:sz w:val="24"/>
          <w:szCs w:val="24"/>
        </w:rPr>
        <w:t>a</w:t>
      </w:r>
      <w:r w:rsidRPr="001060E5">
        <w:rPr>
          <w:rFonts w:cstheme="minorHAnsi"/>
          <w:sz w:val="24"/>
          <w:szCs w:val="24"/>
        </w:rPr>
        <w:t xml:space="preserve"> sub-category, the local weight of th</w:t>
      </w:r>
      <w:r w:rsidR="00CC277D">
        <w:rPr>
          <w:rFonts w:cstheme="minorHAnsi"/>
          <w:sz w:val="24"/>
          <w:szCs w:val="24"/>
        </w:rPr>
        <w:t>at</w:t>
      </w:r>
      <w:r w:rsidRPr="001060E5">
        <w:rPr>
          <w:rFonts w:cstheme="minorHAnsi"/>
          <w:sz w:val="24"/>
          <w:szCs w:val="24"/>
        </w:rPr>
        <w:t xml:space="preserve"> barrier </w:t>
      </w:r>
      <w:r w:rsidR="00CC277D">
        <w:rPr>
          <w:rFonts w:cstheme="minorHAnsi"/>
          <w:sz w:val="24"/>
          <w:szCs w:val="24"/>
        </w:rPr>
        <w:t>in</w:t>
      </w:r>
      <w:r w:rsidRPr="001060E5">
        <w:rPr>
          <w:rFonts w:cstheme="minorHAnsi"/>
          <w:sz w:val="24"/>
          <w:szCs w:val="24"/>
        </w:rPr>
        <w:t xml:space="preserve"> the sub-category has to </w:t>
      </w:r>
      <w:r w:rsidR="00C600EF" w:rsidRPr="001060E5">
        <w:rPr>
          <w:rFonts w:cstheme="minorHAnsi"/>
          <w:sz w:val="24"/>
          <w:szCs w:val="24"/>
        </w:rPr>
        <w:t xml:space="preserve">be multiplied </w:t>
      </w:r>
      <w:r w:rsidRPr="001060E5">
        <w:rPr>
          <w:rFonts w:cstheme="minorHAnsi"/>
          <w:sz w:val="24"/>
          <w:szCs w:val="24"/>
        </w:rPr>
        <w:t xml:space="preserve">with </w:t>
      </w:r>
      <w:r w:rsidR="00CC277D">
        <w:rPr>
          <w:rFonts w:cstheme="minorHAnsi"/>
          <w:sz w:val="24"/>
          <w:szCs w:val="24"/>
        </w:rPr>
        <w:t xml:space="preserve">the </w:t>
      </w:r>
      <w:r w:rsidRPr="001060E5">
        <w:rPr>
          <w:rFonts w:cstheme="minorHAnsi"/>
          <w:sz w:val="24"/>
          <w:szCs w:val="24"/>
        </w:rPr>
        <w:t xml:space="preserve">weight of the barrier of the respective main category. </w:t>
      </w:r>
      <w:r w:rsidR="00CC277D">
        <w:rPr>
          <w:rFonts w:cstheme="minorHAnsi"/>
          <w:sz w:val="24"/>
          <w:szCs w:val="24"/>
        </w:rPr>
        <w:t>The g</w:t>
      </w:r>
      <w:r w:rsidRPr="001060E5">
        <w:rPr>
          <w:rFonts w:cstheme="minorHAnsi"/>
          <w:sz w:val="24"/>
          <w:szCs w:val="24"/>
        </w:rPr>
        <w:t xml:space="preserve">lobal weights of all </w:t>
      </w:r>
      <w:r w:rsidR="00CC277D">
        <w:rPr>
          <w:rFonts w:cstheme="minorHAnsi"/>
          <w:sz w:val="24"/>
          <w:szCs w:val="24"/>
        </w:rPr>
        <w:t>the main-</w:t>
      </w:r>
      <w:r w:rsidRPr="001060E5">
        <w:rPr>
          <w:rFonts w:cstheme="minorHAnsi"/>
          <w:sz w:val="24"/>
          <w:szCs w:val="24"/>
        </w:rPr>
        <w:t xml:space="preserve"> and sub-category barriers are present</w:t>
      </w:r>
      <w:r w:rsidR="00C600EF" w:rsidRPr="001060E5">
        <w:rPr>
          <w:rFonts w:cstheme="minorHAnsi"/>
          <w:sz w:val="24"/>
          <w:szCs w:val="24"/>
        </w:rPr>
        <w:t>ed</w:t>
      </w:r>
      <w:r w:rsidRPr="001060E5">
        <w:rPr>
          <w:rFonts w:cstheme="minorHAnsi"/>
          <w:sz w:val="24"/>
          <w:szCs w:val="24"/>
        </w:rPr>
        <w:t xml:space="preserve"> in </w:t>
      </w:r>
      <w:r w:rsidR="00BC4270" w:rsidRPr="001060E5">
        <w:rPr>
          <w:rFonts w:cstheme="minorHAnsi"/>
          <w:sz w:val="24"/>
          <w:szCs w:val="24"/>
        </w:rPr>
        <w:t>T</w:t>
      </w:r>
      <w:r w:rsidRPr="001060E5">
        <w:rPr>
          <w:rFonts w:cstheme="minorHAnsi"/>
          <w:sz w:val="24"/>
          <w:szCs w:val="24"/>
        </w:rPr>
        <w:t>able</w:t>
      </w:r>
      <w:r w:rsidR="00BC4270" w:rsidRPr="001060E5">
        <w:rPr>
          <w:rFonts w:cstheme="minorHAnsi"/>
          <w:sz w:val="24"/>
          <w:szCs w:val="24"/>
        </w:rPr>
        <w:t xml:space="preserve"> 5</w:t>
      </w:r>
      <w:r w:rsidRPr="001060E5">
        <w:rPr>
          <w:rFonts w:cstheme="minorHAnsi"/>
          <w:sz w:val="24"/>
          <w:szCs w:val="24"/>
        </w:rPr>
        <w:t>.</w:t>
      </w:r>
      <w:r w:rsidR="00E30206" w:rsidRPr="001060E5">
        <w:rPr>
          <w:rFonts w:cstheme="minorHAnsi"/>
          <w:sz w:val="24"/>
          <w:szCs w:val="24"/>
        </w:rPr>
        <w:t xml:space="preserve"> </w:t>
      </w:r>
      <w:r w:rsidRPr="001060E5">
        <w:rPr>
          <w:rFonts w:cstheme="minorHAnsi"/>
          <w:sz w:val="24"/>
          <w:szCs w:val="24"/>
        </w:rPr>
        <w:t xml:space="preserve">After identifying the strategy, we need to analyse </w:t>
      </w:r>
      <w:r w:rsidRPr="001060E5">
        <w:rPr>
          <w:rFonts w:cstheme="minorHAnsi"/>
          <w:sz w:val="24"/>
          <w:szCs w:val="24"/>
        </w:rPr>
        <w:lastRenderedPageBreak/>
        <w:t xml:space="preserve">the strategy's impact on the barrier. Every strategy </w:t>
      </w:r>
      <w:r w:rsidR="00C600EF" w:rsidRPr="001060E5">
        <w:rPr>
          <w:rFonts w:cstheme="minorHAnsi"/>
          <w:sz w:val="24"/>
          <w:szCs w:val="24"/>
        </w:rPr>
        <w:t xml:space="preserve">was analysed </w:t>
      </w:r>
      <w:r w:rsidRPr="001060E5">
        <w:rPr>
          <w:rFonts w:cstheme="minorHAnsi"/>
          <w:sz w:val="24"/>
          <w:szCs w:val="24"/>
        </w:rPr>
        <w:t xml:space="preserve">with </w:t>
      </w:r>
      <w:bookmarkStart w:id="3" w:name="_Hlk55162038"/>
      <w:r w:rsidR="00CC277D">
        <w:rPr>
          <w:rFonts w:cstheme="minorHAnsi"/>
          <w:sz w:val="24"/>
          <w:szCs w:val="24"/>
        </w:rPr>
        <w:t xml:space="preserve">the </w:t>
      </w:r>
      <w:r w:rsidRPr="001060E5">
        <w:rPr>
          <w:rFonts w:cstheme="minorHAnsi"/>
          <w:sz w:val="24"/>
          <w:szCs w:val="24"/>
        </w:rPr>
        <w:t>main-category and all sub-category barriers</w:t>
      </w:r>
      <w:bookmarkEnd w:id="3"/>
      <w:r w:rsidRPr="001060E5">
        <w:rPr>
          <w:rFonts w:cstheme="minorHAnsi"/>
          <w:sz w:val="24"/>
          <w:szCs w:val="24"/>
        </w:rPr>
        <w:t xml:space="preserve">. </w:t>
      </w:r>
      <w:r w:rsidR="00C600EF" w:rsidRPr="001060E5">
        <w:rPr>
          <w:rFonts w:cstheme="minorHAnsi"/>
          <w:sz w:val="24"/>
          <w:szCs w:val="24"/>
        </w:rPr>
        <w:t xml:space="preserve">Rating of </w:t>
      </w:r>
      <w:r w:rsidR="00CC277D">
        <w:rPr>
          <w:rFonts w:cstheme="minorHAnsi"/>
          <w:sz w:val="24"/>
          <w:szCs w:val="24"/>
        </w:rPr>
        <w:t xml:space="preserve">the </w:t>
      </w:r>
      <w:r w:rsidRPr="001060E5">
        <w:rPr>
          <w:rFonts w:cstheme="minorHAnsi"/>
          <w:sz w:val="24"/>
          <w:szCs w:val="24"/>
        </w:rPr>
        <w:t xml:space="preserve">strategies on </w:t>
      </w:r>
      <w:r w:rsidR="00CC277D">
        <w:rPr>
          <w:rFonts w:cstheme="minorHAnsi"/>
          <w:sz w:val="24"/>
          <w:szCs w:val="24"/>
        </w:rPr>
        <w:t xml:space="preserve">a </w:t>
      </w:r>
      <w:r w:rsidRPr="001060E5">
        <w:rPr>
          <w:rFonts w:cstheme="minorHAnsi"/>
          <w:sz w:val="24"/>
          <w:szCs w:val="24"/>
        </w:rPr>
        <w:t xml:space="preserve">Likert scale </w:t>
      </w:r>
      <w:r w:rsidR="00CC277D">
        <w:rPr>
          <w:rFonts w:cstheme="minorHAnsi"/>
          <w:sz w:val="24"/>
          <w:szCs w:val="24"/>
        </w:rPr>
        <w:t xml:space="preserve">of </w:t>
      </w:r>
      <w:r w:rsidRPr="001060E5">
        <w:rPr>
          <w:rFonts w:cstheme="minorHAnsi"/>
          <w:sz w:val="24"/>
          <w:szCs w:val="24"/>
        </w:rPr>
        <w:t>1</w:t>
      </w:r>
      <w:r w:rsidR="00CC277D">
        <w:rPr>
          <w:rFonts w:cstheme="minorHAnsi"/>
          <w:sz w:val="24"/>
          <w:szCs w:val="24"/>
        </w:rPr>
        <w:t>‒</w:t>
      </w:r>
      <w:r w:rsidRPr="001060E5">
        <w:rPr>
          <w:rFonts w:cstheme="minorHAnsi"/>
          <w:sz w:val="24"/>
          <w:szCs w:val="24"/>
        </w:rPr>
        <w:t>9</w:t>
      </w:r>
      <w:r w:rsidR="00CC277D">
        <w:rPr>
          <w:rFonts w:cstheme="minorHAnsi"/>
          <w:sz w:val="24"/>
          <w:szCs w:val="24"/>
        </w:rPr>
        <w:t>,</w:t>
      </w:r>
      <w:r w:rsidRPr="001060E5">
        <w:rPr>
          <w:rFonts w:cstheme="minorHAnsi"/>
          <w:sz w:val="24"/>
          <w:szCs w:val="24"/>
        </w:rPr>
        <w:t xml:space="preserve"> corresponding to their </w:t>
      </w:r>
      <w:r w:rsidR="00CC277D">
        <w:rPr>
          <w:rFonts w:cstheme="minorHAnsi"/>
          <w:sz w:val="24"/>
          <w:szCs w:val="24"/>
        </w:rPr>
        <w:t xml:space="preserve">power to </w:t>
      </w:r>
      <w:r w:rsidRPr="001060E5">
        <w:rPr>
          <w:rFonts w:cstheme="minorHAnsi"/>
          <w:sz w:val="24"/>
          <w:szCs w:val="24"/>
        </w:rPr>
        <w:t>resolv</w:t>
      </w:r>
      <w:r w:rsidR="00CC277D">
        <w:rPr>
          <w:rFonts w:cstheme="minorHAnsi"/>
          <w:sz w:val="24"/>
          <w:szCs w:val="24"/>
        </w:rPr>
        <w:t>e</w:t>
      </w:r>
      <w:r w:rsidRPr="001060E5">
        <w:rPr>
          <w:rFonts w:cstheme="minorHAnsi"/>
          <w:sz w:val="24"/>
          <w:szCs w:val="24"/>
        </w:rPr>
        <w:t xml:space="preserve"> the respective barrier</w:t>
      </w:r>
      <w:r w:rsidR="00CC277D">
        <w:rPr>
          <w:rFonts w:cstheme="minorHAnsi"/>
          <w:sz w:val="24"/>
          <w:szCs w:val="24"/>
        </w:rPr>
        <w:t>,</w:t>
      </w:r>
      <w:r w:rsidR="00C600EF" w:rsidRPr="001060E5">
        <w:rPr>
          <w:rFonts w:cstheme="minorHAnsi"/>
          <w:sz w:val="24"/>
          <w:szCs w:val="24"/>
        </w:rPr>
        <w:t xml:space="preserve"> was required</w:t>
      </w:r>
      <w:r w:rsidRPr="001060E5">
        <w:rPr>
          <w:rFonts w:cstheme="minorHAnsi"/>
          <w:sz w:val="24"/>
          <w:szCs w:val="24"/>
        </w:rPr>
        <w:t>. So</w:t>
      </w:r>
      <w:r w:rsidR="00653E0C" w:rsidRPr="001060E5">
        <w:rPr>
          <w:rFonts w:cstheme="minorHAnsi"/>
          <w:sz w:val="24"/>
          <w:szCs w:val="24"/>
        </w:rPr>
        <w:t>,</w:t>
      </w:r>
      <w:r w:rsidRPr="001060E5">
        <w:rPr>
          <w:rFonts w:cstheme="minorHAnsi"/>
          <w:sz w:val="24"/>
          <w:szCs w:val="24"/>
        </w:rPr>
        <w:t xml:space="preserve"> we asked the experts to rate </w:t>
      </w:r>
      <w:r w:rsidR="00CC277D">
        <w:rPr>
          <w:rFonts w:cstheme="minorHAnsi"/>
          <w:sz w:val="24"/>
          <w:szCs w:val="24"/>
        </w:rPr>
        <w:t xml:space="preserve">the </w:t>
      </w:r>
      <w:r w:rsidRPr="001060E5">
        <w:rPr>
          <w:rFonts w:cstheme="minorHAnsi"/>
          <w:sz w:val="24"/>
          <w:szCs w:val="24"/>
        </w:rPr>
        <w:t xml:space="preserve">strategy </w:t>
      </w:r>
      <w:r w:rsidR="00B0053F">
        <w:rPr>
          <w:rFonts w:cstheme="minorHAnsi"/>
          <w:sz w:val="24"/>
          <w:szCs w:val="24"/>
        </w:rPr>
        <w:t xml:space="preserve">for </w:t>
      </w:r>
      <w:r w:rsidR="00CC277D">
        <w:rPr>
          <w:rFonts w:cstheme="minorHAnsi"/>
          <w:sz w:val="24"/>
          <w:szCs w:val="24"/>
        </w:rPr>
        <w:t xml:space="preserve">the </w:t>
      </w:r>
      <w:r w:rsidRPr="001060E5">
        <w:rPr>
          <w:rFonts w:cstheme="minorHAnsi"/>
          <w:sz w:val="24"/>
          <w:szCs w:val="24"/>
        </w:rPr>
        <w:t xml:space="preserve">main-category and all sub-category barriers, where 1 means very low, and 9 means very high. </w:t>
      </w:r>
      <w:r w:rsidR="00CC277D">
        <w:rPr>
          <w:rFonts w:cstheme="minorHAnsi"/>
          <w:sz w:val="24"/>
          <w:szCs w:val="24"/>
        </w:rPr>
        <w:t>The r</w:t>
      </w:r>
      <w:r w:rsidRPr="001060E5">
        <w:rPr>
          <w:rFonts w:cstheme="minorHAnsi"/>
          <w:sz w:val="24"/>
          <w:szCs w:val="24"/>
        </w:rPr>
        <w:t xml:space="preserve">ated strategies </w:t>
      </w:r>
      <w:r w:rsidR="00C600EF" w:rsidRPr="001060E5">
        <w:rPr>
          <w:rFonts w:cstheme="minorHAnsi"/>
          <w:sz w:val="24"/>
          <w:szCs w:val="24"/>
        </w:rPr>
        <w:t xml:space="preserve">are </w:t>
      </w:r>
      <w:r w:rsidRPr="001060E5">
        <w:rPr>
          <w:rFonts w:cstheme="minorHAnsi"/>
          <w:sz w:val="24"/>
          <w:szCs w:val="24"/>
        </w:rPr>
        <w:t>present</w:t>
      </w:r>
      <w:r w:rsidR="00C600EF" w:rsidRPr="001060E5">
        <w:rPr>
          <w:rFonts w:cstheme="minorHAnsi"/>
          <w:sz w:val="24"/>
          <w:szCs w:val="24"/>
        </w:rPr>
        <w:t>ed</w:t>
      </w:r>
      <w:r w:rsidRPr="001060E5">
        <w:rPr>
          <w:rFonts w:cstheme="minorHAnsi"/>
          <w:sz w:val="24"/>
          <w:szCs w:val="24"/>
        </w:rPr>
        <w:t xml:space="preserve"> in </w:t>
      </w:r>
      <w:r w:rsidR="00BC4270" w:rsidRPr="001060E5">
        <w:rPr>
          <w:rFonts w:cstheme="minorHAnsi"/>
          <w:sz w:val="24"/>
          <w:szCs w:val="24"/>
        </w:rPr>
        <w:t>T</w:t>
      </w:r>
      <w:r w:rsidRPr="001060E5">
        <w:rPr>
          <w:rFonts w:cstheme="minorHAnsi"/>
          <w:sz w:val="24"/>
          <w:szCs w:val="24"/>
        </w:rPr>
        <w:t>able A</w:t>
      </w:r>
      <w:r w:rsidR="00BC4270" w:rsidRPr="001060E5">
        <w:rPr>
          <w:rFonts w:cstheme="minorHAnsi"/>
          <w:sz w:val="24"/>
          <w:szCs w:val="24"/>
        </w:rPr>
        <w:t>6</w:t>
      </w:r>
      <w:r w:rsidR="00C600EF" w:rsidRPr="001060E5">
        <w:rPr>
          <w:rFonts w:cstheme="minorHAnsi"/>
          <w:sz w:val="24"/>
          <w:szCs w:val="24"/>
        </w:rPr>
        <w:t xml:space="preserve"> </w:t>
      </w:r>
      <w:r w:rsidRPr="001060E5">
        <w:rPr>
          <w:rFonts w:cstheme="minorHAnsi"/>
          <w:sz w:val="24"/>
          <w:szCs w:val="24"/>
        </w:rPr>
        <w:t xml:space="preserve">attached in the Appendix. We collected the ratings </w:t>
      </w:r>
      <w:r w:rsidR="00CC277D">
        <w:rPr>
          <w:rFonts w:cstheme="minorHAnsi"/>
          <w:sz w:val="24"/>
          <w:szCs w:val="24"/>
        </w:rPr>
        <w:t>from</w:t>
      </w:r>
      <w:r w:rsidRPr="001060E5">
        <w:rPr>
          <w:rFonts w:cstheme="minorHAnsi"/>
          <w:sz w:val="24"/>
          <w:szCs w:val="24"/>
        </w:rPr>
        <w:t xml:space="preserve"> all 12 experts and extracted the average </w:t>
      </w:r>
      <w:r w:rsidR="00CC277D">
        <w:rPr>
          <w:rFonts w:cstheme="minorHAnsi"/>
          <w:sz w:val="24"/>
          <w:szCs w:val="24"/>
        </w:rPr>
        <w:t>using</w:t>
      </w:r>
      <w:r w:rsidRPr="001060E5">
        <w:rPr>
          <w:rFonts w:cstheme="minorHAnsi"/>
          <w:sz w:val="24"/>
          <w:szCs w:val="24"/>
        </w:rPr>
        <w:t xml:space="preserve"> </w:t>
      </w:r>
      <w:r w:rsidR="00243974" w:rsidRPr="001060E5">
        <w:rPr>
          <w:rFonts w:eastAsia="CharisSIL" w:cstheme="minorHAnsi"/>
          <w:sz w:val="24"/>
          <w:szCs w:val="24"/>
        </w:rPr>
        <w:t>Eq</w:t>
      </w:r>
      <w:r w:rsidR="00C600EF" w:rsidRPr="001060E5">
        <w:rPr>
          <w:rFonts w:eastAsia="CharisSIL" w:cstheme="minorHAnsi"/>
          <w:sz w:val="24"/>
          <w:szCs w:val="24"/>
        </w:rPr>
        <w:t xml:space="preserve">uation </w:t>
      </w:r>
      <w:r w:rsidR="00243974" w:rsidRPr="001060E5">
        <w:rPr>
          <w:rFonts w:eastAsia="CharisSIL" w:cstheme="minorHAnsi"/>
          <w:sz w:val="24"/>
          <w:szCs w:val="24"/>
        </w:rPr>
        <w:t>(19),</w:t>
      </w:r>
      <w:r w:rsidR="00CC277D">
        <w:rPr>
          <w:rFonts w:eastAsia="CharisSIL" w:cstheme="minorHAnsi"/>
          <w:sz w:val="24"/>
          <w:szCs w:val="24"/>
        </w:rPr>
        <w:t xml:space="preserve"> and </w:t>
      </w:r>
      <w:r w:rsidRPr="001060E5">
        <w:rPr>
          <w:rFonts w:cstheme="minorHAnsi"/>
          <w:sz w:val="24"/>
          <w:szCs w:val="24"/>
        </w:rPr>
        <w:t xml:space="preserve">then </w:t>
      </w:r>
      <w:r w:rsidR="00CC277D">
        <w:rPr>
          <w:rFonts w:cstheme="minorHAnsi"/>
          <w:sz w:val="24"/>
          <w:szCs w:val="24"/>
        </w:rPr>
        <w:t>found</w:t>
      </w:r>
      <w:r w:rsidR="00C600EF" w:rsidRPr="001060E5">
        <w:rPr>
          <w:rFonts w:cstheme="minorHAnsi"/>
          <w:sz w:val="24"/>
          <w:szCs w:val="24"/>
        </w:rPr>
        <w:t xml:space="preserve"> </w:t>
      </w:r>
      <w:r w:rsidRPr="001060E5">
        <w:rPr>
          <w:rFonts w:cstheme="minorHAnsi"/>
          <w:sz w:val="24"/>
          <w:szCs w:val="24"/>
        </w:rPr>
        <w:t>the normalised value</w:t>
      </w:r>
      <w:r w:rsidR="00CC277D">
        <w:rPr>
          <w:rFonts w:cstheme="minorHAnsi"/>
          <w:sz w:val="24"/>
          <w:szCs w:val="24"/>
        </w:rPr>
        <w:t xml:space="preserve"> </w:t>
      </w:r>
      <w:r w:rsidRPr="001060E5">
        <w:rPr>
          <w:rFonts w:cstheme="minorHAnsi"/>
          <w:sz w:val="24"/>
          <w:szCs w:val="24"/>
        </w:rPr>
        <w:t>(</w:t>
      </w:r>
      <w:proofErr w:type="spellStart"/>
      <w:r w:rsidR="00243974" w:rsidRPr="001060E5">
        <w:rPr>
          <w:rFonts w:eastAsiaTheme="minorEastAsia" w:cstheme="minorHAnsi"/>
          <w:i/>
          <w:iCs/>
          <w:sz w:val="24"/>
          <w:szCs w:val="24"/>
          <w:lang w:eastAsia="ja-JP" w:bidi="ar-SA"/>
        </w:rPr>
        <w:t>U</w:t>
      </w:r>
      <w:r w:rsidR="00243974" w:rsidRPr="001060E5">
        <w:rPr>
          <w:rFonts w:eastAsiaTheme="minorEastAsia" w:cstheme="minorHAnsi"/>
          <w:i/>
          <w:iCs/>
          <w:sz w:val="24"/>
          <w:szCs w:val="24"/>
          <w:vertAlign w:val="subscript"/>
          <w:lang w:eastAsia="ja-JP" w:bidi="ar-SA"/>
        </w:rPr>
        <w:t>ij</w:t>
      </w:r>
      <w:proofErr w:type="spellEnd"/>
      <w:r w:rsidRPr="001060E5">
        <w:rPr>
          <w:rFonts w:cstheme="minorHAnsi"/>
          <w:sz w:val="24"/>
          <w:szCs w:val="24"/>
        </w:rPr>
        <w:t xml:space="preserve">) of the score </w:t>
      </w:r>
      <w:r w:rsidR="00CC277D">
        <w:rPr>
          <w:rFonts w:cstheme="minorHAnsi"/>
          <w:sz w:val="24"/>
          <w:szCs w:val="24"/>
        </w:rPr>
        <w:t>using</w:t>
      </w:r>
      <w:r w:rsidRPr="001060E5">
        <w:rPr>
          <w:rFonts w:cstheme="minorHAnsi"/>
          <w:sz w:val="24"/>
          <w:szCs w:val="24"/>
        </w:rPr>
        <w:t xml:space="preserve"> Eq</w:t>
      </w:r>
      <w:r w:rsidR="00C600EF" w:rsidRPr="001060E5">
        <w:rPr>
          <w:rFonts w:cstheme="minorHAnsi"/>
          <w:sz w:val="24"/>
          <w:szCs w:val="24"/>
        </w:rPr>
        <w:t>uation</w:t>
      </w:r>
      <w:r w:rsidRPr="001060E5">
        <w:rPr>
          <w:rFonts w:cstheme="minorHAnsi"/>
          <w:sz w:val="24"/>
          <w:szCs w:val="24"/>
        </w:rPr>
        <w:t xml:space="preserve"> (4).</w:t>
      </w:r>
      <w:r w:rsidRPr="001060E5">
        <w:rPr>
          <w:rFonts w:eastAsia="CharisSIL" w:cstheme="minorHAnsi"/>
          <w:sz w:val="24"/>
          <w:szCs w:val="24"/>
        </w:rPr>
        <w:t xml:space="preserve"> We obtain</w:t>
      </w:r>
      <w:r w:rsidR="00C600EF" w:rsidRPr="001060E5">
        <w:rPr>
          <w:rFonts w:eastAsia="CharisSIL" w:cstheme="minorHAnsi"/>
          <w:sz w:val="24"/>
          <w:szCs w:val="24"/>
        </w:rPr>
        <w:t>ed</w:t>
      </w:r>
      <w:r w:rsidRPr="001060E5">
        <w:rPr>
          <w:rFonts w:eastAsia="CharisSIL" w:cstheme="minorHAnsi"/>
          <w:sz w:val="24"/>
          <w:szCs w:val="24"/>
        </w:rPr>
        <w:t xml:space="preserve"> the </w:t>
      </w:r>
      <w:proofErr w:type="spellStart"/>
      <w:r w:rsidR="00243974" w:rsidRPr="001060E5">
        <w:rPr>
          <w:rFonts w:eastAsiaTheme="minorEastAsia" w:cstheme="minorHAnsi"/>
          <w:i/>
          <w:iCs/>
          <w:sz w:val="24"/>
          <w:szCs w:val="24"/>
          <w:lang w:eastAsia="ja-JP" w:bidi="ar-SA"/>
        </w:rPr>
        <w:t>V</w:t>
      </w:r>
      <w:r w:rsidR="00243974" w:rsidRPr="001060E5">
        <w:rPr>
          <w:rFonts w:eastAsiaTheme="minorEastAsia" w:cstheme="minorHAnsi"/>
          <w:i/>
          <w:iCs/>
          <w:sz w:val="24"/>
          <w:szCs w:val="24"/>
          <w:vertAlign w:val="subscript"/>
          <w:lang w:eastAsia="ja-JP" w:bidi="ar-SA"/>
        </w:rPr>
        <w:t>ij</w:t>
      </w:r>
      <w:proofErr w:type="spellEnd"/>
      <w:r w:rsidRPr="001060E5">
        <w:rPr>
          <w:rFonts w:eastAsia="CharisSIL" w:cstheme="minorHAnsi"/>
          <w:sz w:val="24"/>
          <w:szCs w:val="24"/>
        </w:rPr>
        <w:t xml:space="preserve"> value for all </w:t>
      </w:r>
      <w:r w:rsidR="00C600EF" w:rsidRPr="001060E5">
        <w:rPr>
          <w:rFonts w:eastAsia="CharisSIL" w:cstheme="minorHAnsi"/>
          <w:sz w:val="24"/>
          <w:szCs w:val="24"/>
        </w:rPr>
        <w:t xml:space="preserve">strategies </w:t>
      </w:r>
      <w:r w:rsidRPr="001060E5">
        <w:rPr>
          <w:rFonts w:eastAsia="CharisSIL" w:cstheme="minorHAnsi"/>
          <w:sz w:val="24"/>
          <w:szCs w:val="24"/>
        </w:rPr>
        <w:t>by multiply</w:t>
      </w:r>
      <w:r w:rsidR="00C600EF" w:rsidRPr="001060E5">
        <w:rPr>
          <w:rFonts w:eastAsia="CharisSIL" w:cstheme="minorHAnsi"/>
          <w:sz w:val="24"/>
          <w:szCs w:val="24"/>
        </w:rPr>
        <w:t>ing</w:t>
      </w:r>
      <w:r w:rsidRPr="001060E5">
        <w:rPr>
          <w:rFonts w:eastAsia="CharisSIL" w:cstheme="minorHAnsi"/>
          <w:sz w:val="24"/>
          <w:szCs w:val="24"/>
        </w:rPr>
        <w:t xml:space="preserve"> </w:t>
      </w:r>
      <w:proofErr w:type="spellStart"/>
      <w:r w:rsidR="00243974" w:rsidRPr="001060E5">
        <w:rPr>
          <w:rFonts w:eastAsiaTheme="minorEastAsia" w:cstheme="minorHAnsi"/>
          <w:i/>
          <w:iCs/>
          <w:sz w:val="24"/>
          <w:szCs w:val="24"/>
          <w:lang w:eastAsia="ja-JP" w:bidi="ar-SA"/>
        </w:rPr>
        <w:t>U</w:t>
      </w:r>
      <w:r w:rsidR="00243974" w:rsidRPr="001060E5">
        <w:rPr>
          <w:rFonts w:eastAsiaTheme="minorEastAsia" w:cstheme="minorHAnsi"/>
          <w:i/>
          <w:iCs/>
          <w:sz w:val="24"/>
          <w:szCs w:val="24"/>
          <w:vertAlign w:val="subscript"/>
          <w:lang w:eastAsia="ja-JP" w:bidi="ar-SA"/>
        </w:rPr>
        <w:t>ij</w:t>
      </w:r>
      <w:proofErr w:type="spellEnd"/>
      <w:r w:rsidRPr="001060E5">
        <w:rPr>
          <w:rFonts w:eastAsia="CharisSIL" w:cstheme="minorHAnsi"/>
          <w:sz w:val="24"/>
          <w:szCs w:val="24"/>
        </w:rPr>
        <w:t xml:space="preserve"> with the global weight of </w:t>
      </w:r>
      <w:r w:rsidR="00C600EF" w:rsidRPr="001060E5">
        <w:rPr>
          <w:rFonts w:eastAsia="CharisSIL" w:cstheme="minorHAnsi"/>
          <w:sz w:val="24"/>
          <w:szCs w:val="24"/>
        </w:rPr>
        <w:t xml:space="preserve">the </w:t>
      </w:r>
      <w:r w:rsidRPr="001060E5">
        <w:rPr>
          <w:rFonts w:eastAsia="CharisSIL" w:cstheme="minorHAnsi"/>
          <w:sz w:val="24"/>
          <w:szCs w:val="24"/>
        </w:rPr>
        <w:t xml:space="preserve">main </w:t>
      </w:r>
      <w:r w:rsidR="00C600EF" w:rsidRPr="001060E5">
        <w:rPr>
          <w:rFonts w:eastAsia="CharisSIL" w:cstheme="minorHAnsi"/>
          <w:sz w:val="24"/>
          <w:szCs w:val="24"/>
        </w:rPr>
        <w:t xml:space="preserve">criterion </w:t>
      </w:r>
      <w:r w:rsidRPr="001060E5">
        <w:rPr>
          <w:rFonts w:eastAsia="CharisSIL" w:cstheme="minorHAnsi"/>
          <w:sz w:val="24"/>
          <w:szCs w:val="24"/>
        </w:rPr>
        <w:t>corresponding to every barrier</w:t>
      </w:r>
      <w:r w:rsidR="00C600EF" w:rsidRPr="001060E5">
        <w:rPr>
          <w:rFonts w:eastAsia="CharisSIL" w:cstheme="minorHAnsi"/>
          <w:sz w:val="24"/>
          <w:szCs w:val="24"/>
        </w:rPr>
        <w:t>. T</w:t>
      </w:r>
      <w:r w:rsidRPr="001060E5">
        <w:rPr>
          <w:rFonts w:eastAsia="CharisSIL" w:cstheme="minorHAnsi"/>
          <w:sz w:val="24"/>
          <w:szCs w:val="24"/>
        </w:rPr>
        <w:t xml:space="preserve">o obtain the </w:t>
      </w:r>
      <w:r w:rsidR="00243974" w:rsidRPr="001060E5">
        <w:rPr>
          <w:rFonts w:eastAsiaTheme="minorEastAsia" w:cstheme="minorHAnsi"/>
          <w:i/>
          <w:iCs/>
          <w:sz w:val="24"/>
          <w:szCs w:val="24"/>
          <w:lang w:eastAsia="ja-JP" w:bidi="ar-SA"/>
        </w:rPr>
        <w:t>V</w:t>
      </w:r>
      <w:r w:rsidR="00243974" w:rsidRPr="001060E5">
        <w:rPr>
          <w:rFonts w:eastAsiaTheme="minorEastAsia" w:cstheme="minorHAnsi"/>
          <w:i/>
          <w:iCs/>
          <w:sz w:val="24"/>
          <w:szCs w:val="24"/>
          <w:vertAlign w:val="subscript"/>
          <w:lang w:eastAsia="ja-JP" w:bidi="ar-SA"/>
        </w:rPr>
        <w:t>i</w:t>
      </w:r>
      <w:r w:rsidRPr="001060E5">
        <w:rPr>
          <w:rFonts w:eastAsia="CharisSIL" w:cstheme="minorHAnsi"/>
          <w:sz w:val="24"/>
          <w:szCs w:val="24"/>
        </w:rPr>
        <w:t xml:space="preserve"> value of </w:t>
      </w:r>
      <w:r w:rsidR="00C600EF" w:rsidRPr="001060E5">
        <w:rPr>
          <w:rFonts w:eastAsia="CharisSIL" w:cstheme="minorHAnsi"/>
          <w:sz w:val="24"/>
          <w:szCs w:val="24"/>
        </w:rPr>
        <w:t xml:space="preserve">the </w:t>
      </w:r>
      <w:r w:rsidRPr="001060E5">
        <w:rPr>
          <w:rFonts w:eastAsia="CharisSIL" w:cstheme="minorHAnsi"/>
          <w:sz w:val="24"/>
          <w:szCs w:val="24"/>
        </w:rPr>
        <w:t>strategy</w:t>
      </w:r>
      <w:r w:rsidR="00C600EF" w:rsidRPr="001060E5">
        <w:rPr>
          <w:rFonts w:eastAsia="CharisSIL" w:cstheme="minorHAnsi"/>
          <w:sz w:val="24"/>
          <w:szCs w:val="24"/>
        </w:rPr>
        <w:t>, we</w:t>
      </w:r>
      <w:r w:rsidRPr="001060E5">
        <w:rPr>
          <w:rFonts w:eastAsia="CharisSIL" w:cstheme="minorHAnsi"/>
          <w:sz w:val="24"/>
          <w:szCs w:val="24"/>
        </w:rPr>
        <w:t xml:space="preserve"> add</w:t>
      </w:r>
      <w:r w:rsidR="00C600EF" w:rsidRPr="001060E5">
        <w:rPr>
          <w:rFonts w:eastAsia="CharisSIL" w:cstheme="minorHAnsi"/>
          <w:sz w:val="24"/>
          <w:szCs w:val="24"/>
        </w:rPr>
        <w:t>ed</w:t>
      </w:r>
      <w:r w:rsidR="00CC277D">
        <w:rPr>
          <w:rFonts w:eastAsia="CharisSIL" w:cstheme="minorHAnsi"/>
          <w:sz w:val="24"/>
          <w:szCs w:val="24"/>
        </w:rPr>
        <w:t xml:space="preserve"> the</w:t>
      </w:r>
      <w:r w:rsidRPr="001060E5">
        <w:rPr>
          <w:rFonts w:eastAsia="CharisSIL" w:cstheme="minorHAnsi"/>
          <w:sz w:val="24"/>
          <w:szCs w:val="24"/>
        </w:rPr>
        <w:t xml:space="preserve"> </w:t>
      </w:r>
      <w:proofErr w:type="spellStart"/>
      <w:r w:rsidR="00243974" w:rsidRPr="001060E5">
        <w:rPr>
          <w:rFonts w:eastAsiaTheme="minorEastAsia" w:cstheme="minorHAnsi"/>
          <w:i/>
          <w:iCs/>
          <w:sz w:val="24"/>
          <w:szCs w:val="24"/>
          <w:lang w:eastAsia="ja-JP" w:bidi="ar-SA"/>
        </w:rPr>
        <w:t>V</w:t>
      </w:r>
      <w:r w:rsidR="00243974" w:rsidRPr="001060E5">
        <w:rPr>
          <w:rFonts w:eastAsiaTheme="minorEastAsia" w:cstheme="minorHAnsi"/>
          <w:i/>
          <w:iCs/>
          <w:sz w:val="24"/>
          <w:szCs w:val="24"/>
          <w:vertAlign w:val="subscript"/>
          <w:lang w:eastAsia="ja-JP" w:bidi="ar-SA"/>
        </w:rPr>
        <w:t>ij</w:t>
      </w:r>
      <w:proofErr w:type="spellEnd"/>
      <w:r w:rsidRPr="001060E5">
        <w:rPr>
          <w:rFonts w:eastAsia="CharisSIL" w:cstheme="minorHAnsi"/>
          <w:sz w:val="24"/>
          <w:szCs w:val="24"/>
        </w:rPr>
        <w:t xml:space="preserve"> value of all barrier</w:t>
      </w:r>
      <w:r w:rsidR="00C600EF" w:rsidRPr="001060E5">
        <w:rPr>
          <w:rFonts w:eastAsia="CharisSIL" w:cstheme="minorHAnsi"/>
          <w:sz w:val="24"/>
          <w:szCs w:val="24"/>
        </w:rPr>
        <w:t>s</w:t>
      </w:r>
      <w:r w:rsidRPr="001060E5">
        <w:rPr>
          <w:rFonts w:eastAsia="CharisSIL" w:cstheme="minorHAnsi"/>
          <w:sz w:val="24"/>
          <w:szCs w:val="24"/>
        </w:rPr>
        <w:t xml:space="preserve"> for each strategy within </w:t>
      </w:r>
      <w:r w:rsidR="0069788F" w:rsidRPr="001060E5">
        <w:rPr>
          <w:rFonts w:eastAsia="CharisSIL" w:cstheme="minorHAnsi"/>
          <w:sz w:val="24"/>
          <w:szCs w:val="24"/>
        </w:rPr>
        <w:t xml:space="preserve">the </w:t>
      </w:r>
      <w:r w:rsidRPr="001060E5">
        <w:rPr>
          <w:rFonts w:eastAsia="CharisSIL" w:cstheme="minorHAnsi"/>
          <w:sz w:val="24"/>
          <w:szCs w:val="24"/>
        </w:rPr>
        <w:t xml:space="preserve">main category </w:t>
      </w:r>
      <w:r w:rsidR="00CC277D">
        <w:rPr>
          <w:rFonts w:eastAsia="CharisSIL" w:cstheme="minorHAnsi"/>
          <w:sz w:val="24"/>
          <w:szCs w:val="24"/>
        </w:rPr>
        <w:t>using</w:t>
      </w:r>
      <w:r w:rsidRPr="001060E5">
        <w:rPr>
          <w:rFonts w:eastAsia="CharisSIL" w:cstheme="minorHAnsi"/>
          <w:sz w:val="24"/>
          <w:szCs w:val="24"/>
        </w:rPr>
        <w:t xml:space="preserve"> </w:t>
      </w:r>
      <w:r w:rsidR="00243974" w:rsidRPr="001060E5">
        <w:rPr>
          <w:rFonts w:eastAsia="CharisSIL" w:cstheme="minorHAnsi"/>
          <w:sz w:val="24"/>
          <w:szCs w:val="24"/>
        </w:rPr>
        <w:t>Eq</w:t>
      </w:r>
      <w:r w:rsidR="00C600EF" w:rsidRPr="001060E5">
        <w:rPr>
          <w:rFonts w:eastAsia="CharisSIL" w:cstheme="minorHAnsi"/>
          <w:sz w:val="24"/>
          <w:szCs w:val="24"/>
        </w:rPr>
        <w:t xml:space="preserve">uation </w:t>
      </w:r>
      <w:r w:rsidR="00243974" w:rsidRPr="001060E5">
        <w:rPr>
          <w:rFonts w:eastAsia="CharisSIL" w:cstheme="minorHAnsi"/>
          <w:sz w:val="24"/>
          <w:szCs w:val="24"/>
        </w:rPr>
        <w:t>(18).</w:t>
      </w:r>
    </w:p>
    <w:p w14:paraId="6B18377B" w14:textId="77777777" w:rsidR="00530568" w:rsidRPr="001060E5" w:rsidRDefault="00530568" w:rsidP="001060E5">
      <w:pPr>
        <w:autoSpaceDE w:val="0"/>
        <w:autoSpaceDN w:val="0"/>
        <w:adjustRightInd w:val="0"/>
        <w:spacing w:after="0" w:line="276" w:lineRule="auto"/>
        <w:jc w:val="both"/>
        <w:rPr>
          <w:rFonts w:eastAsia="CharisSIL" w:cstheme="minorHAnsi"/>
          <w:sz w:val="24"/>
          <w:szCs w:val="24"/>
        </w:rPr>
      </w:pPr>
    </w:p>
    <w:p w14:paraId="1B156578" w14:textId="77777777" w:rsidR="00530568" w:rsidRPr="001060E5" w:rsidRDefault="00BC4270" w:rsidP="001060E5">
      <w:pPr>
        <w:autoSpaceDE w:val="0"/>
        <w:autoSpaceDN w:val="0"/>
        <w:adjustRightInd w:val="0"/>
        <w:spacing w:after="0" w:line="276" w:lineRule="auto"/>
        <w:jc w:val="both"/>
        <w:rPr>
          <w:rFonts w:eastAsia="CharisSIL" w:cstheme="minorHAnsi"/>
          <w:sz w:val="24"/>
          <w:szCs w:val="24"/>
        </w:rPr>
      </w:pPr>
      <w:r w:rsidRPr="001060E5">
        <w:rPr>
          <w:rFonts w:eastAsia="CharisSIL" w:cstheme="minorHAnsi"/>
          <w:sz w:val="24"/>
          <w:szCs w:val="24"/>
        </w:rPr>
        <w:t>The</w:t>
      </w:r>
      <w:r w:rsidR="00735E0C" w:rsidRPr="001060E5">
        <w:rPr>
          <w:rFonts w:eastAsia="CharisSIL" w:cstheme="minorHAnsi"/>
          <w:sz w:val="24"/>
          <w:szCs w:val="24"/>
        </w:rPr>
        <w:t xml:space="preserve"> </w:t>
      </w:r>
      <w:r w:rsidR="00243974" w:rsidRPr="001060E5">
        <w:rPr>
          <w:rFonts w:eastAsiaTheme="minorEastAsia" w:cstheme="minorHAnsi"/>
          <w:i/>
          <w:iCs/>
          <w:sz w:val="24"/>
          <w:szCs w:val="24"/>
          <w:lang w:eastAsia="ja-JP" w:bidi="ar-SA"/>
        </w:rPr>
        <w:t>V</w:t>
      </w:r>
      <w:r w:rsidR="00243974" w:rsidRPr="001060E5">
        <w:rPr>
          <w:rFonts w:eastAsiaTheme="minorEastAsia" w:cstheme="minorHAnsi"/>
          <w:i/>
          <w:iCs/>
          <w:sz w:val="24"/>
          <w:szCs w:val="24"/>
          <w:vertAlign w:val="subscript"/>
          <w:lang w:eastAsia="ja-JP" w:bidi="ar-SA"/>
        </w:rPr>
        <w:t>i</w:t>
      </w:r>
      <w:r w:rsidR="004C0D52" w:rsidRPr="001060E5">
        <w:rPr>
          <w:rFonts w:eastAsiaTheme="minorEastAsia" w:cstheme="minorHAnsi"/>
          <w:i/>
          <w:iCs/>
          <w:sz w:val="24"/>
          <w:szCs w:val="24"/>
          <w:vertAlign w:val="subscript"/>
          <w:lang w:eastAsia="ja-JP" w:bidi="ar-SA"/>
        </w:rPr>
        <w:t xml:space="preserve"> </w:t>
      </w:r>
      <w:r w:rsidRPr="001060E5">
        <w:rPr>
          <w:rFonts w:eastAsia="CharisSIL" w:cstheme="minorHAnsi"/>
          <w:sz w:val="24"/>
          <w:szCs w:val="24"/>
        </w:rPr>
        <w:t>values and</w:t>
      </w:r>
      <w:r w:rsidR="00530568" w:rsidRPr="001060E5">
        <w:rPr>
          <w:rFonts w:eastAsia="CharisSIL" w:cstheme="minorHAnsi"/>
          <w:sz w:val="24"/>
          <w:szCs w:val="24"/>
        </w:rPr>
        <w:t xml:space="preserve"> </w:t>
      </w:r>
      <w:r w:rsidR="00C600EF" w:rsidRPr="001060E5">
        <w:rPr>
          <w:rFonts w:eastAsia="CharisSIL" w:cstheme="minorHAnsi"/>
          <w:sz w:val="24"/>
          <w:szCs w:val="24"/>
        </w:rPr>
        <w:t xml:space="preserve">the </w:t>
      </w:r>
      <w:r w:rsidR="00530568" w:rsidRPr="001060E5">
        <w:rPr>
          <w:rFonts w:eastAsia="CharisSIL" w:cstheme="minorHAnsi"/>
          <w:sz w:val="24"/>
          <w:szCs w:val="24"/>
        </w:rPr>
        <w:t>corresponding rank</w:t>
      </w:r>
      <w:r w:rsidR="00C600EF" w:rsidRPr="001060E5">
        <w:rPr>
          <w:rFonts w:eastAsia="CharisSIL" w:cstheme="minorHAnsi"/>
          <w:sz w:val="24"/>
          <w:szCs w:val="24"/>
        </w:rPr>
        <w:t>s</w:t>
      </w:r>
      <w:r w:rsidR="00530568" w:rsidRPr="001060E5">
        <w:rPr>
          <w:rFonts w:eastAsia="CharisSIL" w:cstheme="minorHAnsi"/>
          <w:sz w:val="24"/>
          <w:szCs w:val="24"/>
        </w:rPr>
        <w:t xml:space="preserve"> are displayed in </w:t>
      </w:r>
      <w:r w:rsidRPr="001060E5">
        <w:rPr>
          <w:rFonts w:eastAsia="CharisSIL" w:cstheme="minorHAnsi"/>
          <w:sz w:val="24"/>
          <w:szCs w:val="24"/>
        </w:rPr>
        <w:t>T</w:t>
      </w:r>
      <w:r w:rsidR="00530568" w:rsidRPr="001060E5">
        <w:rPr>
          <w:rFonts w:eastAsia="CharisSIL" w:cstheme="minorHAnsi"/>
          <w:sz w:val="24"/>
          <w:szCs w:val="24"/>
        </w:rPr>
        <w:t>able</w:t>
      </w:r>
      <w:r w:rsidRPr="001060E5">
        <w:rPr>
          <w:rFonts w:eastAsia="CharisSIL" w:cstheme="minorHAnsi"/>
          <w:sz w:val="24"/>
          <w:szCs w:val="24"/>
        </w:rPr>
        <w:t xml:space="preserve"> 6</w:t>
      </w:r>
      <w:r w:rsidR="00530568" w:rsidRPr="001060E5">
        <w:rPr>
          <w:rFonts w:eastAsia="CharisSIL" w:cstheme="minorHAnsi"/>
          <w:sz w:val="24"/>
          <w:szCs w:val="24"/>
        </w:rPr>
        <w:t xml:space="preserve"> for the main category and also all sub-categories.</w:t>
      </w:r>
    </w:p>
    <w:p w14:paraId="1EE262C5" w14:textId="77777777" w:rsidR="00530568" w:rsidRPr="001060E5" w:rsidRDefault="00530568" w:rsidP="001060E5">
      <w:pPr>
        <w:autoSpaceDE w:val="0"/>
        <w:autoSpaceDN w:val="0"/>
        <w:adjustRightInd w:val="0"/>
        <w:spacing w:after="0" w:line="276" w:lineRule="auto"/>
        <w:jc w:val="both"/>
        <w:rPr>
          <w:rFonts w:eastAsia="CharisSIL" w:cstheme="minorHAnsi"/>
          <w:sz w:val="24"/>
          <w:szCs w:val="24"/>
        </w:rPr>
      </w:pPr>
    </w:p>
    <w:p w14:paraId="6DF3DF8D" w14:textId="77777777" w:rsidR="00530568" w:rsidRPr="001060E5" w:rsidRDefault="00C40815" w:rsidP="001060E5">
      <w:pPr>
        <w:autoSpaceDE w:val="0"/>
        <w:autoSpaceDN w:val="0"/>
        <w:adjustRightInd w:val="0"/>
        <w:spacing w:after="0" w:line="276" w:lineRule="auto"/>
        <w:jc w:val="both"/>
        <w:rPr>
          <w:rFonts w:eastAsia="CharisSIL" w:cstheme="minorHAnsi"/>
          <w:b/>
          <w:bCs/>
          <w:sz w:val="24"/>
          <w:szCs w:val="24"/>
        </w:rPr>
      </w:pPr>
      <w:r w:rsidRPr="001060E5">
        <w:rPr>
          <w:rFonts w:eastAsia="CharisSIL" w:cstheme="minorHAnsi"/>
          <w:b/>
          <w:bCs/>
          <w:sz w:val="24"/>
          <w:szCs w:val="24"/>
        </w:rPr>
        <w:t>5</w:t>
      </w:r>
      <w:r w:rsidR="00530568" w:rsidRPr="001060E5">
        <w:rPr>
          <w:rFonts w:eastAsia="CharisSIL" w:cstheme="minorHAnsi"/>
          <w:b/>
          <w:bCs/>
          <w:sz w:val="24"/>
          <w:szCs w:val="24"/>
        </w:rPr>
        <w:t>. Results</w:t>
      </w:r>
    </w:p>
    <w:p w14:paraId="3FD42912" w14:textId="669AA36B" w:rsidR="00530568" w:rsidRPr="001060E5" w:rsidRDefault="00530568" w:rsidP="001060E5">
      <w:pPr>
        <w:autoSpaceDE w:val="0"/>
        <w:autoSpaceDN w:val="0"/>
        <w:adjustRightInd w:val="0"/>
        <w:spacing w:after="0" w:line="276" w:lineRule="auto"/>
        <w:jc w:val="both"/>
        <w:rPr>
          <w:rFonts w:cstheme="minorHAnsi"/>
          <w:sz w:val="24"/>
          <w:szCs w:val="24"/>
        </w:rPr>
      </w:pPr>
      <w:r w:rsidRPr="001060E5">
        <w:rPr>
          <w:rFonts w:cstheme="minorHAnsi"/>
          <w:sz w:val="24"/>
          <w:szCs w:val="24"/>
        </w:rPr>
        <w:t xml:space="preserve">In the </w:t>
      </w:r>
      <w:r w:rsidR="00BC4270" w:rsidRPr="001060E5">
        <w:rPr>
          <w:rFonts w:cstheme="minorHAnsi"/>
          <w:sz w:val="24"/>
          <w:szCs w:val="24"/>
        </w:rPr>
        <w:t>classical</w:t>
      </w:r>
      <w:r w:rsidRPr="001060E5">
        <w:rPr>
          <w:rFonts w:cstheme="minorHAnsi"/>
          <w:sz w:val="24"/>
          <w:szCs w:val="24"/>
        </w:rPr>
        <w:t xml:space="preserve"> BWM method, we use two criteria to determine the confidence superiority</w:t>
      </w:r>
      <w:r w:rsidR="00CC277D">
        <w:rPr>
          <w:rFonts w:cstheme="minorHAnsi"/>
          <w:sz w:val="24"/>
          <w:szCs w:val="24"/>
        </w:rPr>
        <w:t>,</w:t>
      </w:r>
      <w:r w:rsidRPr="001060E5">
        <w:rPr>
          <w:rFonts w:cstheme="minorHAnsi"/>
          <w:sz w:val="24"/>
          <w:szCs w:val="24"/>
        </w:rPr>
        <w:t xml:space="preserve"> whereas with the Bayesian BWM the concept of credal ranking is introduced</w:t>
      </w:r>
      <w:r w:rsidR="0069788F" w:rsidRPr="001060E5">
        <w:rPr>
          <w:rFonts w:cstheme="minorHAnsi"/>
          <w:sz w:val="24"/>
          <w:szCs w:val="24"/>
        </w:rPr>
        <w:t>,</w:t>
      </w:r>
      <w:r w:rsidRPr="001060E5">
        <w:rPr>
          <w:rFonts w:cstheme="minorHAnsi"/>
          <w:sz w:val="24"/>
          <w:szCs w:val="24"/>
        </w:rPr>
        <w:t xml:space="preserve"> which gives </w:t>
      </w:r>
      <w:r w:rsidR="00433070">
        <w:rPr>
          <w:rFonts w:cstheme="minorHAnsi"/>
          <w:sz w:val="24"/>
          <w:szCs w:val="24"/>
        </w:rPr>
        <w:t xml:space="preserve">the </w:t>
      </w:r>
      <w:r w:rsidRPr="001060E5">
        <w:rPr>
          <w:rFonts w:cstheme="minorHAnsi"/>
          <w:sz w:val="24"/>
          <w:szCs w:val="24"/>
        </w:rPr>
        <w:t xml:space="preserve">confidence of each credal ranking. When this principle is applied to </w:t>
      </w:r>
      <w:r w:rsidR="00433070">
        <w:rPr>
          <w:rFonts w:cstheme="minorHAnsi"/>
          <w:sz w:val="24"/>
          <w:szCs w:val="24"/>
        </w:rPr>
        <w:t>a</w:t>
      </w:r>
      <w:r w:rsidRPr="001060E5">
        <w:rPr>
          <w:rFonts w:cstheme="minorHAnsi"/>
          <w:sz w:val="24"/>
          <w:szCs w:val="24"/>
        </w:rPr>
        <w:t xml:space="preserve"> real-world scenario, </w:t>
      </w:r>
      <w:r w:rsidR="00433070">
        <w:rPr>
          <w:rFonts w:cstheme="minorHAnsi"/>
          <w:sz w:val="24"/>
          <w:szCs w:val="24"/>
        </w:rPr>
        <w:t xml:space="preserve">the </w:t>
      </w:r>
      <w:r w:rsidRPr="001060E5">
        <w:rPr>
          <w:rFonts w:cstheme="minorHAnsi"/>
          <w:sz w:val="24"/>
          <w:szCs w:val="24"/>
        </w:rPr>
        <w:t xml:space="preserve">confidence superiority between different pairs of criteria can be determined. </w:t>
      </w:r>
    </w:p>
    <w:p w14:paraId="49387353" w14:textId="0EF739F2" w:rsidR="00530568" w:rsidRPr="001060E5" w:rsidRDefault="00530568" w:rsidP="001060E5">
      <w:pPr>
        <w:autoSpaceDE w:val="0"/>
        <w:autoSpaceDN w:val="0"/>
        <w:adjustRightInd w:val="0"/>
        <w:spacing w:after="0" w:line="276" w:lineRule="auto"/>
        <w:jc w:val="both"/>
        <w:rPr>
          <w:rFonts w:cstheme="minorHAnsi"/>
          <w:sz w:val="24"/>
          <w:szCs w:val="24"/>
        </w:rPr>
      </w:pPr>
      <w:r w:rsidRPr="001060E5">
        <w:rPr>
          <w:rFonts w:cstheme="minorHAnsi"/>
          <w:sz w:val="24"/>
          <w:szCs w:val="24"/>
        </w:rPr>
        <w:t xml:space="preserve">As shown in </w:t>
      </w:r>
      <w:r w:rsidR="00C600EF" w:rsidRPr="001060E5">
        <w:rPr>
          <w:rFonts w:cstheme="minorHAnsi"/>
          <w:sz w:val="24"/>
          <w:szCs w:val="24"/>
        </w:rPr>
        <w:t xml:space="preserve">Figure </w:t>
      </w:r>
      <w:r w:rsidR="00BC4270" w:rsidRPr="001060E5">
        <w:rPr>
          <w:rFonts w:cstheme="minorHAnsi"/>
          <w:sz w:val="24"/>
          <w:szCs w:val="24"/>
        </w:rPr>
        <w:t>1</w:t>
      </w:r>
      <w:r w:rsidRPr="001060E5">
        <w:rPr>
          <w:rFonts w:cstheme="minorHAnsi"/>
          <w:sz w:val="24"/>
          <w:szCs w:val="24"/>
        </w:rPr>
        <w:t xml:space="preserve">, </w:t>
      </w:r>
      <w:r w:rsidR="005E50EF" w:rsidRPr="001060E5">
        <w:rPr>
          <w:rFonts w:cstheme="minorHAnsi"/>
          <w:sz w:val="24"/>
          <w:szCs w:val="24"/>
        </w:rPr>
        <w:t>"</w:t>
      </w:r>
      <w:r w:rsidRPr="001060E5">
        <w:rPr>
          <w:rFonts w:cstheme="minorHAnsi"/>
          <w:sz w:val="24"/>
          <w:szCs w:val="24"/>
        </w:rPr>
        <w:t>Technological Barriers</w:t>
      </w:r>
      <w:r w:rsidR="005E50EF" w:rsidRPr="001060E5">
        <w:rPr>
          <w:rFonts w:cstheme="minorHAnsi"/>
          <w:sz w:val="24"/>
          <w:szCs w:val="24"/>
        </w:rPr>
        <w:t>"</w:t>
      </w:r>
      <w:r w:rsidRPr="001060E5">
        <w:rPr>
          <w:rFonts w:cstheme="minorHAnsi"/>
          <w:sz w:val="24"/>
          <w:szCs w:val="24"/>
        </w:rPr>
        <w:t xml:space="preserve"> </w:t>
      </w:r>
      <w:r w:rsidR="00433070">
        <w:rPr>
          <w:rFonts w:cstheme="minorHAnsi"/>
          <w:sz w:val="24"/>
          <w:szCs w:val="24"/>
        </w:rPr>
        <w:t>prove</w:t>
      </w:r>
      <w:r w:rsidRPr="001060E5">
        <w:rPr>
          <w:rFonts w:cstheme="minorHAnsi"/>
          <w:sz w:val="24"/>
          <w:szCs w:val="24"/>
        </w:rPr>
        <w:t xml:space="preserve"> to be the most important of all the main criteria barriers. This is due to the fact that</w:t>
      </w:r>
      <w:r w:rsidR="00B0053F">
        <w:rPr>
          <w:rFonts w:cstheme="minorHAnsi"/>
          <w:sz w:val="24"/>
          <w:szCs w:val="24"/>
        </w:rPr>
        <w:t>,</w:t>
      </w:r>
      <w:r w:rsidRPr="001060E5">
        <w:rPr>
          <w:rFonts w:cstheme="minorHAnsi"/>
          <w:sz w:val="24"/>
          <w:szCs w:val="24"/>
        </w:rPr>
        <w:t xml:space="preserve"> in the implementation of </w:t>
      </w:r>
      <w:r w:rsidR="00BC4270" w:rsidRPr="001060E5">
        <w:rPr>
          <w:rFonts w:cstheme="minorHAnsi"/>
          <w:sz w:val="24"/>
          <w:szCs w:val="24"/>
        </w:rPr>
        <w:t>innovative technologies in logistics,</w:t>
      </w:r>
      <w:r w:rsidRPr="001060E5">
        <w:rPr>
          <w:rFonts w:cstheme="minorHAnsi"/>
          <w:sz w:val="24"/>
          <w:szCs w:val="24"/>
        </w:rPr>
        <w:t xml:space="preserve"> </w:t>
      </w:r>
      <w:r w:rsidR="00433070">
        <w:rPr>
          <w:rFonts w:cstheme="minorHAnsi"/>
          <w:sz w:val="24"/>
          <w:szCs w:val="24"/>
        </w:rPr>
        <w:t xml:space="preserve">the </w:t>
      </w:r>
      <w:r w:rsidRPr="001060E5">
        <w:rPr>
          <w:rFonts w:cstheme="minorHAnsi"/>
          <w:sz w:val="24"/>
          <w:szCs w:val="24"/>
        </w:rPr>
        <w:t>technolog</w:t>
      </w:r>
      <w:r w:rsidR="00BC4270" w:rsidRPr="001060E5">
        <w:rPr>
          <w:rFonts w:cstheme="minorHAnsi"/>
          <w:sz w:val="24"/>
          <w:szCs w:val="24"/>
        </w:rPr>
        <w:t>ical barrier</w:t>
      </w:r>
      <w:r w:rsidRPr="001060E5">
        <w:rPr>
          <w:rFonts w:cstheme="minorHAnsi"/>
          <w:sz w:val="24"/>
          <w:szCs w:val="24"/>
        </w:rPr>
        <w:t xml:space="preserve"> plays a major role. Although </w:t>
      </w:r>
      <w:r w:rsidR="005E50EF" w:rsidRPr="001060E5">
        <w:rPr>
          <w:rFonts w:cstheme="minorHAnsi"/>
          <w:sz w:val="24"/>
          <w:szCs w:val="24"/>
        </w:rPr>
        <w:t>"</w:t>
      </w:r>
      <w:r w:rsidRPr="001060E5">
        <w:rPr>
          <w:rFonts w:cstheme="minorHAnsi"/>
          <w:sz w:val="24"/>
          <w:szCs w:val="24"/>
        </w:rPr>
        <w:t>Technological Barriers</w:t>
      </w:r>
      <w:r w:rsidR="005E50EF" w:rsidRPr="001060E5">
        <w:rPr>
          <w:rFonts w:cstheme="minorHAnsi"/>
          <w:sz w:val="24"/>
          <w:szCs w:val="24"/>
        </w:rPr>
        <w:t>"</w:t>
      </w:r>
      <w:r w:rsidRPr="001060E5">
        <w:rPr>
          <w:rFonts w:cstheme="minorHAnsi"/>
          <w:sz w:val="24"/>
          <w:szCs w:val="24"/>
        </w:rPr>
        <w:t xml:space="preserve"> is considered more important than </w:t>
      </w:r>
      <w:r w:rsidR="00C600EF" w:rsidRPr="001060E5">
        <w:rPr>
          <w:rFonts w:cstheme="minorHAnsi"/>
          <w:sz w:val="24"/>
          <w:szCs w:val="24"/>
        </w:rPr>
        <w:t xml:space="preserve">the </w:t>
      </w:r>
      <w:r w:rsidRPr="001060E5">
        <w:rPr>
          <w:rFonts w:cstheme="minorHAnsi"/>
          <w:sz w:val="24"/>
          <w:szCs w:val="24"/>
        </w:rPr>
        <w:t>other four criteria, a confidence of 0.</w:t>
      </w:r>
      <w:r w:rsidR="00BC4270" w:rsidRPr="001060E5">
        <w:rPr>
          <w:rFonts w:cstheme="minorHAnsi"/>
          <w:sz w:val="24"/>
          <w:szCs w:val="24"/>
        </w:rPr>
        <w:t>76</w:t>
      </w:r>
      <w:r w:rsidRPr="001060E5">
        <w:rPr>
          <w:rFonts w:cstheme="minorHAnsi"/>
          <w:sz w:val="24"/>
          <w:szCs w:val="24"/>
        </w:rPr>
        <w:t xml:space="preserve"> between it and the </w:t>
      </w:r>
      <w:r w:rsidR="005E50EF" w:rsidRPr="001060E5">
        <w:rPr>
          <w:rFonts w:cstheme="minorHAnsi"/>
          <w:sz w:val="24"/>
          <w:szCs w:val="24"/>
        </w:rPr>
        <w:t>"</w:t>
      </w:r>
      <w:r w:rsidR="00BC4270" w:rsidRPr="001060E5">
        <w:rPr>
          <w:rFonts w:cstheme="minorHAnsi"/>
          <w:sz w:val="24"/>
          <w:szCs w:val="24"/>
        </w:rPr>
        <w:t>Economic</w:t>
      </w:r>
      <w:r w:rsidRPr="001060E5">
        <w:rPr>
          <w:rFonts w:cstheme="minorHAnsi"/>
          <w:sz w:val="24"/>
          <w:szCs w:val="24"/>
        </w:rPr>
        <w:t xml:space="preserve"> Barriers</w:t>
      </w:r>
      <w:r w:rsidR="005E50EF" w:rsidRPr="001060E5">
        <w:rPr>
          <w:rFonts w:cstheme="minorHAnsi"/>
          <w:sz w:val="24"/>
          <w:szCs w:val="24"/>
        </w:rPr>
        <w:t>"</w:t>
      </w:r>
      <w:r w:rsidRPr="001060E5">
        <w:rPr>
          <w:rFonts w:cstheme="minorHAnsi"/>
          <w:sz w:val="24"/>
          <w:szCs w:val="24"/>
        </w:rPr>
        <w:t xml:space="preserve"> shows that a few experts believe </w:t>
      </w:r>
      <w:r w:rsidR="005E50EF" w:rsidRPr="001060E5">
        <w:rPr>
          <w:rFonts w:cstheme="minorHAnsi"/>
          <w:sz w:val="24"/>
          <w:szCs w:val="24"/>
        </w:rPr>
        <w:t>"</w:t>
      </w:r>
      <w:r w:rsidR="00BC4270" w:rsidRPr="001060E5">
        <w:rPr>
          <w:rFonts w:cstheme="minorHAnsi"/>
          <w:sz w:val="24"/>
          <w:szCs w:val="24"/>
        </w:rPr>
        <w:t>Economic Barriers</w:t>
      </w:r>
      <w:r w:rsidR="005E50EF" w:rsidRPr="001060E5">
        <w:rPr>
          <w:rFonts w:cstheme="minorHAnsi"/>
          <w:sz w:val="24"/>
          <w:szCs w:val="24"/>
        </w:rPr>
        <w:t>"</w:t>
      </w:r>
      <w:r w:rsidRPr="001060E5">
        <w:rPr>
          <w:rFonts w:cstheme="minorHAnsi"/>
          <w:sz w:val="24"/>
          <w:szCs w:val="24"/>
        </w:rPr>
        <w:t xml:space="preserve"> to be more important. Other than that, all experts believe technological barriers to be more important than the other three barriers</w:t>
      </w:r>
      <w:r w:rsidR="00C600EF" w:rsidRPr="001060E5">
        <w:rPr>
          <w:rFonts w:cstheme="minorHAnsi"/>
          <w:sz w:val="24"/>
          <w:szCs w:val="24"/>
        </w:rPr>
        <w:t>,</w:t>
      </w:r>
      <w:r w:rsidRPr="001060E5">
        <w:rPr>
          <w:rFonts w:cstheme="minorHAnsi"/>
          <w:sz w:val="24"/>
          <w:szCs w:val="24"/>
        </w:rPr>
        <w:t xml:space="preserve"> with </w:t>
      </w:r>
      <w:r w:rsidR="00433070">
        <w:rPr>
          <w:rFonts w:cstheme="minorHAnsi"/>
          <w:sz w:val="24"/>
          <w:szCs w:val="24"/>
        </w:rPr>
        <w:t xml:space="preserve">a </w:t>
      </w:r>
      <w:r w:rsidRPr="001060E5">
        <w:rPr>
          <w:rFonts w:cstheme="minorHAnsi"/>
          <w:sz w:val="24"/>
          <w:szCs w:val="24"/>
        </w:rPr>
        <w:t xml:space="preserve">confidence of 1. Similarly, </w:t>
      </w:r>
      <w:r w:rsidR="005E50EF" w:rsidRPr="001060E5">
        <w:rPr>
          <w:rFonts w:cstheme="minorHAnsi"/>
          <w:sz w:val="24"/>
          <w:szCs w:val="24"/>
        </w:rPr>
        <w:t>"</w:t>
      </w:r>
      <w:r w:rsidR="00BC4270" w:rsidRPr="001060E5">
        <w:rPr>
          <w:rFonts w:cstheme="minorHAnsi"/>
          <w:sz w:val="24"/>
          <w:szCs w:val="24"/>
        </w:rPr>
        <w:t>Organi</w:t>
      </w:r>
      <w:r w:rsidR="00433070">
        <w:rPr>
          <w:rFonts w:cstheme="minorHAnsi"/>
          <w:sz w:val="24"/>
          <w:szCs w:val="24"/>
        </w:rPr>
        <w:t>s</w:t>
      </w:r>
      <w:r w:rsidR="00BC4270" w:rsidRPr="001060E5">
        <w:rPr>
          <w:rFonts w:cstheme="minorHAnsi"/>
          <w:sz w:val="24"/>
          <w:szCs w:val="24"/>
        </w:rPr>
        <w:t>ational Barriers</w:t>
      </w:r>
      <w:r w:rsidR="005E50EF" w:rsidRPr="001060E5">
        <w:rPr>
          <w:rFonts w:cstheme="minorHAnsi"/>
          <w:sz w:val="24"/>
          <w:szCs w:val="24"/>
        </w:rPr>
        <w:t>"</w:t>
      </w:r>
      <w:r w:rsidRPr="001060E5">
        <w:rPr>
          <w:rFonts w:cstheme="minorHAnsi"/>
          <w:sz w:val="24"/>
          <w:szCs w:val="24"/>
        </w:rPr>
        <w:t xml:space="preserve"> is considered more important than </w:t>
      </w:r>
      <w:r w:rsidR="005E50EF" w:rsidRPr="001060E5">
        <w:rPr>
          <w:rFonts w:cstheme="minorHAnsi"/>
          <w:sz w:val="24"/>
          <w:szCs w:val="24"/>
        </w:rPr>
        <w:t>"</w:t>
      </w:r>
      <w:r w:rsidR="00BC4270" w:rsidRPr="001060E5">
        <w:rPr>
          <w:rFonts w:cstheme="minorHAnsi"/>
          <w:sz w:val="24"/>
          <w:szCs w:val="24"/>
        </w:rPr>
        <w:t>Cultural Barriers</w:t>
      </w:r>
      <w:r w:rsidR="005E50EF" w:rsidRPr="001060E5">
        <w:rPr>
          <w:rFonts w:cstheme="minorHAnsi"/>
          <w:sz w:val="24"/>
          <w:szCs w:val="24"/>
        </w:rPr>
        <w:t>"</w:t>
      </w:r>
      <w:r w:rsidRPr="001060E5">
        <w:rPr>
          <w:rFonts w:cstheme="minorHAnsi"/>
          <w:sz w:val="24"/>
          <w:szCs w:val="24"/>
        </w:rPr>
        <w:t xml:space="preserve"> and </w:t>
      </w:r>
      <w:r w:rsidR="005E50EF" w:rsidRPr="001060E5">
        <w:rPr>
          <w:rFonts w:cstheme="minorHAnsi"/>
          <w:sz w:val="24"/>
          <w:szCs w:val="24"/>
        </w:rPr>
        <w:t>"</w:t>
      </w:r>
      <w:r w:rsidR="00BC4270" w:rsidRPr="001060E5">
        <w:rPr>
          <w:rFonts w:cstheme="minorHAnsi"/>
          <w:sz w:val="24"/>
          <w:szCs w:val="24"/>
        </w:rPr>
        <w:t>Regulatory &amp; Institutional Barriers</w:t>
      </w:r>
      <w:r w:rsidR="005E50EF" w:rsidRPr="001060E5">
        <w:rPr>
          <w:rFonts w:cstheme="minorHAnsi"/>
          <w:sz w:val="24"/>
          <w:szCs w:val="24"/>
        </w:rPr>
        <w:t>"</w:t>
      </w:r>
      <w:r w:rsidR="00C600EF" w:rsidRPr="001060E5">
        <w:rPr>
          <w:rFonts w:cstheme="minorHAnsi"/>
          <w:sz w:val="24"/>
          <w:szCs w:val="24"/>
        </w:rPr>
        <w:t>,</w:t>
      </w:r>
      <w:r w:rsidRPr="001060E5">
        <w:rPr>
          <w:rFonts w:cstheme="minorHAnsi"/>
          <w:sz w:val="24"/>
          <w:szCs w:val="24"/>
        </w:rPr>
        <w:t xml:space="preserve"> but </w:t>
      </w:r>
      <w:r w:rsidR="00433070">
        <w:rPr>
          <w:rFonts w:cstheme="minorHAnsi"/>
          <w:sz w:val="24"/>
          <w:szCs w:val="24"/>
        </w:rPr>
        <w:t xml:space="preserve">the </w:t>
      </w:r>
      <w:r w:rsidRPr="001060E5">
        <w:rPr>
          <w:rFonts w:cstheme="minorHAnsi"/>
          <w:sz w:val="24"/>
          <w:szCs w:val="24"/>
        </w:rPr>
        <w:t>confidence of 0.</w:t>
      </w:r>
      <w:r w:rsidR="00BC4270" w:rsidRPr="001060E5">
        <w:rPr>
          <w:rFonts w:cstheme="minorHAnsi"/>
          <w:sz w:val="24"/>
          <w:szCs w:val="24"/>
        </w:rPr>
        <w:t>99</w:t>
      </w:r>
      <w:r w:rsidRPr="001060E5">
        <w:rPr>
          <w:rFonts w:cstheme="minorHAnsi"/>
          <w:sz w:val="24"/>
          <w:szCs w:val="24"/>
        </w:rPr>
        <w:t xml:space="preserve"> between </w:t>
      </w:r>
      <w:r w:rsidR="005E50EF" w:rsidRPr="001060E5">
        <w:rPr>
          <w:rFonts w:cstheme="minorHAnsi"/>
          <w:sz w:val="24"/>
          <w:szCs w:val="24"/>
        </w:rPr>
        <w:t>"</w:t>
      </w:r>
      <w:r w:rsidR="00BC4270" w:rsidRPr="001060E5">
        <w:rPr>
          <w:rFonts w:cstheme="minorHAnsi"/>
          <w:sz w:val="24"/>
          <w:szCs w:val="24"/>
        </w:rPr>
        <w:t>Cultural Barriers</w:t>
      </w:r>
      <w:r w:rsidR="005E50EF" w:rsidRPr="001060E5">
        <w:rPr>
          <w:rFonts w:cstheme="minorHAnsi"/>
          <w:sz w:val="24"/>
          <w:szCs w:val="24"/>
        </w:rPr>
        <w:t>"</w:t>
      </w:r>
      <w:r w:rsidRPr="001060E5">
        <w:rPr>
          <w:rFonts w:cstheme="minorHAnsi"/>
          <w:sz w:val="24"/>
          <w:szCs w:val="24"/>
        </w:rPr>
        <w:t xml:space="preserve"> and </w:t>
      </w:r>
      <w:r w:rsidR="005E50EF" w:rsidRPr="001060E5">
        <w:rPr>
          <w:rFonts w:cstheme="minorHAnsi"/>
          <w:sz w:val="24"/>
          <w:szCs w:val="24"/>
        </w:rPr>
        <w:t>"</w:t>
      </w:r>
      <w:r w:rsidR="00BC4270" w:rsidRPr="001060E5">
        <w:rPr>
          <w:rFonts w:cstheme="minorHAnsi"/>
          <w:sz w:val="24"/>
          <w:szCs w:val="24"/>
        </w:rPr>
        <w:t>Regulatory &amp; Institutional Barriers</w:t>
      </w:r>
      <w:r w:rsidR="005E50EF" w:rsidRPr="001060E5">
        <w:rPr>
          <w:rFonts w:cstheme="minorHAnsi"/>
          <w:sz w:val="24"/>
          <w:szCs w:val="24"/>
        </w:rPr>
        <w:t>"</w:t>
      </w:r>
      <w:r w:rsidRPr="001060E5">
        <w:rPr>
          <w:rFonts w:cstheme="minorHAnsi"/>
          <w:sz w:val="24"/>
          <w:szCs w:val="24"/>
        </w:rPr>
        <w:t xml:space="preserve"> shows that some experts believe </w:t>
      </w:r>
      <w:r w:rsidR="005E50EF" w:rsidRPr="001060E5">
        <w:rPr>
          <w:rFonts w:cstheme="minorHAnsi"/>
          <w:sz w:val="24"/>
          <w:szCs w:val="24"/>
        </w:rPr>
        <w:t>"</w:t>
      </w:r>
      <w:r w:rsidRPr="001060E5">
        <w:rPr>
          <w:rFonts w:cstheme="minorHAnsi"/>
          <w:sz w:val="24"/>
          <w:szCs w:val="24"/>
        </w:rPr>
        <w:t>Social &amp; Cultural Barriers</w:t>
      </w:r>
      <w:r w:rsidR="005E50EF" w:rsidRPr="001060E5">
        <w:rPr>
          <w:rFonts w:cstheme="minorHAnsi"/>
          <w:sz w:val="24"/>
          <w:szCs w:val="24"/>
        </w:rPr>
        <w:t>"</w:t>
      </w:r>
      <w:r w:rsidRPr="001060E5">
        <w:rPr>
          <w:rFonts w:cstheme="minorHAnsi"/>
          <w:sz w:val="24"/>
          <w:szCs w:val="24"/>
        </w:rPr>
        <w:t xml:space="preserve"> to be more important than </w:t>
      </w:r>
      <w:r w:rsidR="005E50EF" w:rsidRPr="001060E5">
        <w:rPr>
          <w:rFonts w:cstheme="minorHAnsi"/>
          <w:sz w:val="24"/>
          <w:szCs w:val="24"/>
        </w:rPr>
        <w:t>"</w:t>
      </w:r>
      <w:r w:rsidRPr="001060E5">
        <w:rPr>
          <w:rFonts w:cstheme="minorHAnsi"/>
          <w:sz w:val="24"/>
          <w:szCs w:val="24"/>
        </w:rPr>
        <w:t>Regulatory &amp; Institutional Barriers</w:t>
      </w:r>
      <w:r w:rsidR="005E50EF" w:rsidRPr="001060E5">
        <w:rPr>
          <w:rFonts w:cstheme="minorHAnsi"/>
          <w:sz w:val="24"/>
          <w:szCs w:val="24"/>
        </w:rPr>
        <w:t>"</w:t>
      </w:r>
      <w:r w:rsidRPr="001060E5">
        <w:rPr>
          <w:rFonts w:cstheme="minorHAnsi"/>
          <w:sz w:val="24"/>
          <w:szCs w:val="24"/>
        </w:rPr>
        <w:t xml:space="preserve">.    </w:t>
      </w:r>
    </w:p>
    <w:p w14:paraId="15AD248D" w14:textId="0EFF3023" w:rsidR="005B79DC" w:rsidRPr="001060E5" w:rsidRDefault="00BC4270" w:rsidP="001060E5">
      <w:pPr>
        <w:autoSpaceDE w:val="0"/>
        <w:autoSpaceDN w:val="0"/>
        <w:adjustRightInd w:val="0"/>
        <w:spacing w:after="0" w:line="276" w:lineRule="auto"/>
        <w:jc w:val="both"/>
        <w:rPr>
          <w:rFonts w:cstheme="minorHAnsi"/>
          <w:sz w:val="24"/>
          <w:szCs w:val="24"/>
        </w:rPr>
      </w:pPr>
      <w:r w:rsidRPr="001060E5">
        <w:rPr>
          <w:rFonts w:cstheme="minorHAnsi"/>
          <w:sz w:val="24"/>
          <w:szCs w:val="24"/>
        </w:rPr>
        <w:t>The credal ranking of the main criteria and all sub</w:t>
      </w:r>
      <w:r w:rsidR="00433070">
        <w:rPr>
          <w:rFonts w:cstheme="minorHAnsi"/>
          <w:sz w:val="24"/>
          <w:szCs w:val="24"/>
        </w:rPr>
        <w:t>-</w:t>
      </w:r>
      <w:r w:rsidRPr="001060E5">
        <w:rPr>
          <w:rFonts w:cstheme="minorHAnsi"/>
          <w:sz w:val="24"/>
          <w:szCs w:val="24"/>
        </w:rPr>
        <w:t xml:space="preserve">criteria along with their confidence is shown in </w:t>
      </w:r>
      <w:r w:rsidR="00C600EF" w:rsidRPr="001060E5">
        <w:rPr>
          <w:rFonts w:cstheme="minorHAnsi"/>
          <w:sz w:val="24"/>
          <w:szCs w:val="24"/>
        </w:rPr>
        <w:t xml:space="preserve">Figures </w:t>
      </w:r>
      <w:r w:rsidRPr="001060E5">
        <w:rPr>
          <w:rFonts w:cstheme="minorHAnsi"/>
          <w:sz w:val="24"/>
          <w:szCs w:val="24"/>
        </w:rPr>
        <w:t>1</w:t>
      </w:r>
      <w:r w:rsidR="00433070">
        <w:rPr>
          <w:rFonts w:cstheme="minorHAnsi"/>
          <w:sz w:val="24"/>
          <w:szCs w:val="24"/>
        </w:rPr>
        <w:t>‒</w:t>
      </w:r>
      <w:r w:rsidR="006F0F69" w:rsidRPr="001060E5">
        <w:rPr>
          <w:rFonts w:cstheme="minorHAnsi"/>
          <w:sz w:val="24"/>
          <w:szCs w:val="24"/>
        </w:rPr>
        <w:t>6.</w:t>
      </w:r>
    </w:p>
    <w:p w14:paraId="2E5FF031" w14:textId="77777777" w:rsidR="005B79DC" w:rsidRPr="001060E5" w:rsidRDefault="005B79DC" w:rsidP="001060E5">
      <w:pPr>
        <w:autoSpaceDE w:val="0"/>
        <w:autoSpaceDN w:val="0"/>
        <w:adjustRightInd w:val="0"/>
        <w:spacing w:after="0" w:line="276" w:lineRule="auto"/>
        <w:jc w:val="both"/>
        <w:rPr>
          <w:rFonts w:cstheme="minorHAnsi"/>
          <w:sz w:val="24"/>
          <w:szCs w:val="24"/>
        </w:rPr>
      </w:pPr>
    </w:p>
    <w:p w14:paraId="173D0D67" w14:textId="7780A05B" w:rsidR="00E30206" w:rsidRDefault="00E30206" w:rsidP="001060E5">
      <w:pPr>
        <w:autoSpaceDE w:val="0"/>
        <w:autoSpaceDN w:val="0"/>
        <w:adjustRightInd w:val="0"/>
        <w:spacing w:after="0" w:line="276" w:lineRule="auto"/>
        <w:jc w:val="both"/>
        <w:rPr>
          <w:rFonts w:cstheme="minorHAnsi"/>
          <w:sz w:val="24"/>
          <w:szCs w:val="24"/>
        </w:rPr>
      </w:pPr>
    </w:p>
    <w:p w14:paraId="1C94C00B" w14:textId="11981893" w:rsidR="00C276CB" w:rsidRDefault="00C276CB" w:rsidP="001060E5">
      <w:pPr>
        <w:autoSpaceDE w:val="0"/>
        <w:autoSpaceDN w:val="0"/>
        <w:adjustRightInd w:val="0"/>
        <w:spacing w:after="0" w:line="276" w:lineRule="auto"/>
        <w:jc w:val="both"/>
        <w:rPr>
          <w:rFonts w:cstheme="minorHAnsi"/>
          <w:sz w:val="24"/>
          <w:szCs w:val="24"/>
        </w:rPr>
      </w:pPr>
    </w:p>
    <w:p w14:paraId="12F38A2F" w14:textId="2408EB31" w:rsidR="00C276CB" w:rsidRDefault="00C276CB" w:rsidP="001060E5">
      <w:pPr>
        <w:autoSpaceDE w:val="0"/>
        <w:autoSpaceDN w:val="0"/>
        <w:adjustRightInd w:val="0"/>
        <w:spacing w:after="0" w:line="276" w:lineRule="auto"/>
        <w:jc w:val="both"/>
        <w:rPr>
          <w:rFonts w:cstheme="minorHAnsi"/>
          <w:sz w:val="24"/>
          <w:szCs w:val="24"/>
        </w:rPr>
      </w:pPr>
    </w:p>
    <w:p w14:paraId="05338089" w14:textId="23D6B10F" w:rsidR="00C276CB" w:rsidRDefault="00C276CB" w:rsidP="001060E5">
      <w:pPr>
        <w:autoSpaceDE w:val="0"/>
        <w:autoSpaceDN w:val="0"/>
        <w:adjustRightInd w:val="0"/>
        <w:spacing w:after="0" w:line="276" w:lineRule="auto"/>
        <w:jc w:val="both"/>
        <w:rPr>
          <w:rFonts w:cstheme="minorHAnsi"/>
          <w:sz w:val="24"/>
          <w:szCs w:val="24"/>
        </w:rPr>
      </w:pPr>
    </w:p>
    <w:p w14:paraId="7E534325" w14:textId="5B43D335" w:rsidR="00C276CB" w:rsidRDefault="00C276CB" w:rsidP="001060E5">
      <w:pPr>
        <w:autoSpaceDE w:val="0"/>
        <w:autoSpaceDN w:val="0"/>
        <w:adjustRightInd w:val="0"/>
        <w:spacing w:after="0" w:line="276" w:lineRule="auto"/>
        <w:jc w:val="both"/>
        <w:rPr>
          <w:rFonts w:cstheme="minorHAnsi"/>
          <w:sz w:val="24"/>
          <w:szCs w:val="24"/>
        </w:rPr>
      </w:pPr>
    </w:p>
    <w:p w14:paraId="540A8054" w14:textId="31E9FBD2" w:rsidR="00C276CB" w:rsidRDefault="00C276CB" w:rsidP="001060E5">
      <w:pPr>
        <w:autoSpaceDE w:val="0"/>
        <w:autoSpaceDN w:val="0"/>
        <w:adjustRightInd w:val="0"/>
        <w:spacing w:after="0" w:line="276" w:lineRule="auto"/>
        <w:jc w:val="both"/>
        <w:rPr>
          <w:rFonts w:cstheme="minorHAnsi"/>
          <w:sz w:val="24"/>
          <w:szCs w:val="24"/>
        </w:rPr>
      </w:pPr>
    </w:p>
    <w:p w14:paraId="786E70F1" w14:textId="3FEFBC98" w:rsidR="00C276CB" w:rsidRDefault="00C276CB" w:rsidP="001060E5">
      <w:pPr>
        <w:autoSpaceDE w:val="0"/>
        <w:autoSpaceDN w:val="0"/>
        <w:adjustRightInd w:val="0"/>
        <w:spacing w:after="0" w:line="276" w:lineRule="auto"/>
        <w:jc w:val="both"/>
        <w:rPr>
          <w:rFonts w:cstheme="minorHAnsi"/>
          <w:sz w:val="24"/>
          <w:szCs w:val="24"/>
        </w:rPr>
      </w:pPr>
    </w:p>
    <w:p w14:paraId="6B22F48C" w14:textId="77777777" w:rsidR="00C276CB" w:rsidRPr="001060E5" w:rsidRDefault="00C276CB" w:rsidP="001060E5">
      <w:pPr>
        <w:autoSpaceDE w:val="0"/>
        <w:autoSpaceDN w:val="0"/>
        <w:adjustRightInd w:val="0"/>
        <w:spacing w:after="0" w:line="276" w:lineRule="auto"/>
        <w:jc w:val="both"/>
        <w:rPr>
          <w:rFonts w:cstheme="minorHAnsi"/>
          <w:sz w:val="24"/>
          <w:szCs w:val="24"/>
        </w:rPr>
      </w:pPr>
    </w:p>
    <w:p w14:paraId="1C37E8C9" w14:textId="3300DDA5" w:rsidR="00026027" w:rsidRPr="001060E5" w:rsidRDefault="00026027" w:rsidP="001060E5">
      <w:pPr>
        <w:autoSpaceDE w:val="0"/>
        <w:autoSpaceDN w:val="0"/>
        <w:adjustRightInd w:val="0"/>
        <w:spacing w:after="0" w:line="276" w:lineRule="auto"/>
        <w:jc w:val="center"/>
        <w:rPr>
          <w:rFonts w:eastAsia="CharisSIL" w:cstheme="minorHAnsi"/>
          <w:b/>
          <w:bCs/>
          <w:i/>
          <w:iCs/>
          <w:sz w:val="24"/>
          <w:szCs w:val="24"/>
        </w:rPr>
      </w:pPr>
    </w:p>
    <w:p w14:paraId="27EA1B9F"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r w:rsidRPr="001060E5">
        <w:rPr>
          <w:rFonts w:eastAsia="CharisSIL" w:cstheme="minorHAnsi"/>
          <w:noProof/>
          <w:sz w:val="24"/>
          <w:szCs w:val="24"/>
          <w:lang w:val="en-CA" w:eastAsia="en-CA" w:bidi="ar-SA"/>
        </w:rPr>
        <w:drawing>
          <wp:inline distT="0" distB="0" distL="0" distR="0" wp14:anchorId="656392BF" wp14:editId="19D9D5EE">
            <wp:extent cx="5661660" cy="3131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747" b="5747"/>
                    <a:stretch/>
                  </pic:blipFill>
                  <pic:spPr bwMode="auto">
                    <a:xfrm>
                      <a:off x="0" y="0"/>
                      <a:ext cx="5661660" cy="3131820"/>
                    </a:xfrm>
                    <a:prstGeom prst="rect">
                      <a:avLst/>
                    </a:prstGeom>
                    <a:noFill/>
                    <a:ln>
                      <a:noFill/>
                    </a:ln>
                  </pic:spPr>
                </pic:pic>
              </a:graphicData>
            </a:graphic>
          </wp:inline>
        </w:drawing>
      </w:r>
    </w:p>
    <w:p w14:paraId="5B3269DE" w14:textId="689F4C6A" w:rsidR="00026027" w:rsidRPr="001060E5" w:rsidRDefault="00C276CB" w:rsidP="001060E5">
      <w:pPr>
        <w:autoSpaceDE w:val="0"/>
        <w:autoSpaceDN w:val="0"/>
        <w:adjustRightInd w:val="0"/>
        <w:spacing w:after="0" w:line="276" w:lineRule="auto"/>
        <w:jc w:val="center"/>
        <w:rPr>
          <w:rFonts w:eastAsia="CharisSIL" w:cstheme="minorHAnsi"/>
          <w:sz w:val="24"/>
          <w:szCs w:val="24"/>
        </w:rPr>
      </w:pPr>
      <w:r>
        <w:rPr>
          <w:rFonts w:eastAsia="CharisSIL" w:cstheme="minorHAnsi"/>
          <w:b/>
          <w:bCs/>
          <w:i/>
          <w:iCs/>
          <w:sz w:val="24"/>
          <w:szCs w:val="24"/>
        </w:rPr>
        <w:t xml:space="preserve">Figure 1 </w:t>
      </w:r>
      <w:r w:rsidRPr="001060E5">
        <w:rPr>
          <w:rFonts w:eastAsia="CharisSIL" w:cstheme="minorHAnsi"/>
          <w:b/>
          <w:bCs/>
          <w:i/>
          <w:iCs/>
          <w:sz w:val="24"/>
          <w:szCs w:val="24"/>
        </w:rPr>
        <w:t>Main criteria barrier credal ranking</w:t>
      </w:r>
      <w:r>
        <w:rPr>
          <w:rFonts w:eastAsia="CharisSIL" w:cstheme="minorHAnsi"/>
          <w:b/>
          <w:bCs/>
          <w:i/>
          <w:iCs/>
          <w:sz w:val="24"/>
          <w:szCs w:val="24"/>
        </w:rPr>
        <w:t xml:space="preserve"> </w:t>
      </w:r>
      <w:r w:rsidR="00026027" w:rsidRPr="001060E5">
        <w:rPr>
          <w:rFonts w:eastAsia="CharisSIL" w:cstheme="minorHAnsi"/>
          <w:noProof/>
          <w:sz w:val="24"/>
          <w:szCs w:val="24"/>
          <w:lang w:val="en-CA" w:eastAsia="en-CA" w:bidi="ar-SA"/>
        </w:rPr>
        <w:drawing>
          <wp:inline distT="0" distB="0" distL="0" distR="0" wp14:anchorId="2F97FCC6" wp14:editId="1CC0C22F">
            <wp:extent cx="5669280" cy="386334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591" b="5591"/>
                    <a:stretch/>
                  </pic:blipFill>
                  <pic:spPr bwMode="auto">
                    <a:xfrm>
                      <a:off x="0" y="0"/>
                      <a:ext cx="5669280" cy="3863340"/>
                    </a:xfrm>
                    <a:prstGeom prst="rect">
                      <a:avLst/>
                    </a:prstGeom>
                    <a:noFill/>
                    <a:ln>
                      <a:noFill/>
                    </a:ln>
                  </pic:spPr>
                </pic:pic>
              </a:graphicData>
            </a:graphic>
          </wp:inline>
        </w:drawing>
      </w:r>
    </w:p>
    <w:p w14:paraId="19D1ADBF" w14:textId="60941B89" w:rsidR="00026027" w:rsidRPr="001060E5" w:rsidRDefault="00C276CB" w:rsidP="001060E5">
      <w:pPr>
        <w:autoSpaceDE w:val="0"/>
        <w:autoSpaceDN w:val="0"/>
        <w:adjustRightInd w:val="0"/>
        <w:spacing w:after="0" w:line="276" w:lineRule="auto"/>
        <w:jc w:val="center"/>
        <w:rPr>
          <w:rFonts w:eastAsia="CharisSIL" w:cstheme="minorHAnsi"/>
          <w:b/>
          <w:bCs/>
          <w:i/>
          <w:iCs/>
          <w:sz w:val="24"/>
          <w:szCs w:val="24"/>
        </w:rPr>
      </w:pPr>
      <w:r>
        <w:rPr>
          <w:rFonts w:eastAsia="CharisSIL" w:cstheme="minorHAnsi"/>
          <w:b/>
          <w:bCs/>
          <w:i/>
          <w:iCs/>
          <w:sz w:val="24"/>
          <w:szCs w:val="24"/>
        </w:rPr>
        <w:t xml:space="preserve">Figure 2 </w:t>
      </w:r>
      <w:r w:rsidRPr="001060E5">
        <w:rPr>
          <w:rFonts w:eastAsia="CharisSIL" w:cstheme="minorHAnsi"/>
          <w:b/>
          <w:bCs/>
          <w:i/>
          <w:iCs/>
          <w:sz w:val="24"/>
          <w:szCs w:val="24"/>
        </w:rPr>
        <w:t>Technological credal ranking</w:t>
      </w:r>
      <w:r>
        <w:rPr>
          <w:rFonts w:eastAsia="CharisSIL" w:cstheme="minorHAnsi"/>
          <w:b/>
          <w:bCs/>
          <w:i/>
          <w:iCs/>
          <w:sz w:val="24"/>
          <w:szCs w:val="24"/>
        </w:rPr>
        <w:t xml:space="preserve"> </w:t>
      </w:r>
    </w:p>
    <w:p w14:paraId="1C03366E"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r w:rsidRPr="001060E5">
        <w:rPr>
          <w:rFonts w:eastAsia="CharisSIL" w:cstheme="minorHAnsi"/>
          <w:noProof/>
          <w:sz w:val="24"/>
          <w:szCs w:val="24"/>
          <w:lang w:val="en-CA" w:eastAsia="en-CA" w:bidi="ar-SA"/>
        </w:rPr>
        <w:lastRenderedPageBreak/>
        <w:drawing>
          <wp:inline distT="0" distB="0" distL="0" distR="0" wp14:anchorId="604E4927" wp14:editId="3E590D17">
            <wp:extent cx="5164226" cy="285665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546" b="7546"/>
                    <a:stretch/>
                  </pic:blipFill>
                  <pic:spPr bwMode="auto">
                    <a:xfrm>
                      <a:off x="0" y="0"/>
                      <a:ext cx="5174910" cy="2862568"/>
                    </a:xfrm>
                    <a:prstGeom prst="rect">
                      <a:avLst/>
                    </a:prstGeom>
                    <a:noFill/>
                    <a:ln>
                      <a:noFill/>
                    </a:ln>
                  </pic:spPr>
                </pic:pic>
              </a:graphicData>
            </a:graphic>
          </wp:inline>
        </w:drawing>
      </w:r>
    </w:p>
    <w:p w14:paraId="424BDCB9"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735F78F9" w14:textId="617EDFC6" w:rsidR="00026027" w:rsidRPr="001060E5" w:rsidRDefault="00C276CB" w:rsidP="001060E5">
      <w:pPr>
        <w:autoSpaceDE w:val="0"/>
        <w:autoSpaceDN w:val="0"/>
        <w:adjustRightInd w:val="0"/>
        <w:spacing w:after="0" w:line="276" w:lineRule="auto"/>
        <w:jc w:val="center"/>
        <w:rPr>
          <w:rFonts w:eastAsia="CharisSIL" w:cstheme="minorHAnsi"/>
          <w:b/>
          <w:bCs/>
          <w:i/>
          <w:iCs/>
          <w:sz w:val="24"/>
          <w:szCs w:val="24"/>
        </w:rPr>
      </w:pPr>
      <w:r>
        <w:rPr>
          <w:rFonts w:eastAsia="CharisSIL" w:cstheme="minorHAnsi"/>
          <w:b/>
          <w:bCs/>
          <w:i/>
          <w:iCs/>
          <w:sz w:val="24"/>
          <w:szCs w:val="24"/>
        </w:rPr>
        <w:t xml:space="preserve">Figure 3 </w:t>
      </w:r>
      <w:r w:rsidRPr="001060E5">
        <w:rPr>
          <w:rFonts w:eastAsia="CharisSIL" w:cstheme="minorHAnsi"/>
          <w:b/>
          <w:bCs/>
          <w:i/>
          <w:iCs/>
          <w:sz w:val="24"/>
          <w:szCs w:val="24"/>
        </w:rPr>
        <w:t>Organisational barriers credal ranking</w:t>
      </w:r>
      <w:r>
        <w:rPr>
          <w:rFonts w:eastAsia="CharisSIL" w:cstheme="minorHAnsi"/>
          <w:b/>
          <w:bCs/>
          <w:i/>
          <w:iCs/>
          <w:sz w:val="24"/>
          <w:szCs w:val="24"/>
        </w:rPr>
        <w:t xml:space="preserve"> </w:t>
      </w:r>
    </w:p>
    <w:p w14:paraId="30B0EB82"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0E47A83B" w14:textId="77777777" w:rsidR="00026027" w:rsidRPr="001060E5" w:rsidRDefault="00026027" w:rsidP="001060E5">
      <w:pPr>
        <w:autoSpaceDE w:val="0"/>
        <w:autoSpaceDN w:val="0"/>
        <w:adjustRightInd w:val="0"/>
        <w:spacing w:after="0" w:line="276" w:lineRule="auto"/>
        <w:jc w:val="center"/>
        <w:rPr>
          <w:rFonts w:eastAsia="CharisSIL" w:cstheme="minorHAnsi"/>
          <w:sz w:val="24"/>
          <w:szCs w:val="24"/>
        </w:rPr>
      </w:pPr>
      <w:r w:rsidRPr="001060E5">
        <w:rPr>
          <w:rFonts w:eastAsia="CharisSIL" w:cstheme="minorHAnsi"/>
          <w:noProof/>
          <w:sz w:val="24"/>
          <w:szCs w:val="24"/>
          <w:lang w:val="en-CA" w:eastAsia="en-CA" w:bidi="ar-SA"/>
        </w:rPr>
        <w:drawing>
          <wp:inline distT="0" distB="0" distL="0" distR="0" wp14:anchorId="180794BF" wp14:editId="4B024BC1">
            <wp:extent cx="3718560" cy="2781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9061" b="9061"/>
                    <a:stretch/>
                  </pic:blipFill>
                  <pic:spPr bwMode="auto">
                    <a:xfrm>
                      <a:off x="0" y="0"/>
                      <a:ext cx="3718560" cy="2781300"/>
                    </a:xfrm>
                    <a:prstGeom prst="rect">
                      <a:avLst/>
                    </a:prstGeom>
                    <a:noFill/>
                    <a:ln>
                      <a:noFill/>
                    </a:ln>
                  </pic:spPr>
                </pic:pic>
              </a:graphicData>
            </a:graphic>
          </wp:inline>
        </w:drawing>
      </w:r>
    </w:p>
    <w:p w14:paraId="6E0D9647" w14:textId="77777777" w:rsidR="00026027" w:rsidRPr="001060E5" w:rsidRDefault="00026027" w:rsidP="001060E5">
      <w:pPr>
        <w:autoSpaceDE w:val="0"/>
        <w:autoSpaceDN w:val="0"/>
        <w:adjustRightInd w:val="0"/>
        <w:spacing w:after="0" w:line="276" w:lineRule="auto"/>
        <w:jc w:val="center"/>
        <w:rPr>
          <w:rFonts w:eastAsia="CharisSIL" w:cstheme="minorHAnsi"/>
          <w:b/>
          <w:bCs/>
          <w:i/>
          <w:iCs/>
          <w:sz w:val="24"/>
          <w:szCs w:val="24"/>
        </w:rPr>
      </w:pPr>
    </w:p>
    <w:p w14:paraId="5B5BA52A" w14:textId="77777777" w:rsidR="00C276CB" w:rsidRPr="001060E5" w:rsidRDefault="00C276CB" w:rsidP="00C276CB">
      <w:pPr>
        <w:autoSpaceDE w:val="0"/>
        <w:autoSpaceDN w:val="0"/>
        <w:adjustRightInd w:val="0"/>
        <w:spacing w:after="0" w:line="276" w:lineRule="auto"/>
        <w:jc w:val="center"/>
        <w:rPr>
          <w:rFonts w:eastAsia="CharisSIL" w:cstheme="minorHAnsi"/>
          <w:b/>
          <w:bCs/>
          <w:i/>
          <w:iCs/>
          <w:sz w:val="24"/>
          <w:szCs w:val="24"/>
        </w:rPr>
      </w:pPr>
      <w:r>
        <w:rPr>
          <w:rFonts w:eastAsia="CharisSIL" w:cstheme="minorHAnsi"/>
          <w:b/>
          <w:bCs/>
          <w:i/>
          <w:iCs/>
          <w:sz w:val="24"/>
          <w:szCs w:val="24"/>
        </w:rPr>
        <w:t xml:space="preserve">Figure 4 </w:t>
      </w:r>
      <w:r w:rsidRPr="001060E5">
        <w:rPr>
          <w:rFonts w:eastAsia="CharisSIL" w:cstheme="minorHAnsi"/>
          <w:b/>
          <w:bCs/>
          <w:i/>
          <w:iCs/>
          <w:sz w:val="24"/>
          <w:szCs w:val="24"/>
        </w:rPr>
        <w:t xml:space="preserve">Economic and </w:t>
      </w:r>
      <w:r>
        <w:rPr>
          <w:rFonts w:eastAsia="CharisSIL" w:cstheme="minorHAnsi"/>
          <w:b/>
          <w:bCs/>
          <w:i/>
          <w:iCs/>
          <w:sz w:val="24"/>
          <w:szCs w:val="24"/>
        </w:rPr>
        <w:t>f</w:t>
      </w:r>
      <w:r w:rsidRPr="001060E5">
        <w:rPr>
          <w:rFonts w:eastAsia="CharisSIL" w:cstheme="minorHAnsi"/>
          <w:b/>
          <w:bCs/>
          <w:i/>
          <w:iCs/>
          <w:sz w:val="24"/>
          <w:szCs w:val="24"/>
        </w:rPr>
        <w:t xml:space="preserve">inancial </w:t>
      </w:r>
      <w:r>
        <w:rPr>
          <w:rFonts w:eastAsia="CharisSIL" w:cstheme="minorHAnsi"/>
          <w:b/>
          <w:bCs/>
          <w:i/>
          <w:iCs/>
          <w:sz w:val="24"/>
          <w:szCs w:val="24"/>
        </w:rPr>
        <w:t>b</w:t>
      </w:r>
      <w:r w:rsidRPr="001060E5">
        <w:rPr>
          <w:rFonts w:eastAsia="CharisSIL" w:cstheme="minorHAnsi"/>
          <w:b/>
          <w:bCs/>
          <w:i/>
          <w:iCs/>
          <w:sz w:val="24"/>
          <w:szCs w:val="24"/>
        </w:rPr>
        <w:t>arriers credal ranking</w:t>
      </w:r>
    </w:p>
    <w:p w14:paraId="4F2A87F8" w14:textId="77777777" w:rsidR="00026027" w:rsidRPr="001060E5" w:rsidRDefault="00026027" w:rsidP="001060E5">
      <w:pPr>
        <w:autoSpaceDE w:val="0"/>
        <w:autoSpaceDN w:val="0"/>
        <w:adjustRightInd w:val="0"/>
        <w:spacing w:after="0" w:line="276" w:lineRule="auto"/>
        <w:jc w:val="center"/>
        <w:rPr>
          <w:rFonts w:eastAsia="CharisSIL" w:cstheme="minorHAnsi"/>
          <w:b/>
          <w:bCs/>
          <w:i/>
          <w:iCs/>
          <w:sz w:val="24"/>
          <w:szCs w:val="24"/>
        </w:rPr>
      </w:pPr>
    </w:p>
    <w:p w14:paraId="2DAF1B26" w14:textId="77777777" w:rsidR="00026027" w:rsidRPr="001060E5" w:rsidRDefault="00026027" w:rsidP="001060E5">
      <w:pPr>
        <w:autoSpaceDE w:val="0"/>
        <w:autoSpaceDN w:val="0"/>
        <w:adjustRightInd w:val="0"/>
        <w:spacing w:after="0" w:line="276" w:lineRule="auto"/>
        <w:jc w:val="center"/>
        <w:rPr>
          <w:rFonts w:eastAsia="CharisSIL" w:cstheme="minorHAnsi"/>
          <w:sz w:val="24"/>
          <w:szCs w:val="24"/>
        </w:rPr>
      </w:pPr>
      <w:r w:rsidRPr="001060E5">
        <w:rPr>
          <w:rFonts w:eastAsia="CharisSIL" w:cstheme="minorHAnsi"/>
          <w:noProof/>
          <w:sz w:val="24"/>
          <w:szCs w:val="24"/>
          <w:lang w:val="en-CA" w:eastAsia="en-CA" w:bidi="ar-SA"/>
        </w:rPr>
        <w:lastRenderedPageBreak/>
        <w:drawing>
          <wp:inline distT="0" distB="0" distL="0" distR="0" wp14:anchorId="7E4625EF" wp14:editId="4FA5F9BC">
            <wp:extent cx="3429000" cy="2857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8819" b="8819"/>
                    <a:stretch/>
                  </pic:blipFill>
                  <pic:spPr bwMode="auto">
                    <a:xfrm>
                      <a:off x="0" y="0"/>
                      <a:ext cx="3429000" cy="2857500"/>
                    </a:xfrm>
                    <a:prstGeom prst="rect">
                      <a:avLst/>
                    </a:prstGeom>
                    <a:noFill/>
                    <a:ln>
                      <a:noFill/>
                    </a:ln>
                  </pic:spPr>
                </pic:pic>
              </a:graphicData>
            </a:graphic>
          </wp:inline>
        </w:drawing>
      </w:r>
    </w:p>
    <w:p w14:paraId="31B1436B"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787425B3"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1AD74F52" w14:textId="77777777" w:rsidR="00026027" w:rsidRPr="001060E5" w:rsidRDefault="00026027" w:rsidP="001060E5">
      <w:pPr>
        <w:autoSpaceDE w:val="0"/>
        <w:autoSpaceDN w:val="0"/>
        <w:adjustRightInd w:val="0"/>
        <w:spacing w:after="0" w:line="276" w:lineRule="auto"/>
        <w:jc w:val="center"/>
        <w:rPr>
          <w:rFonts w:eastAsia="CharisSIL" w:cstheme="minorHAnsi"/>
          <w:b/>
          <w:bCs/>
          <w:i/>
          <w:iCs/>
          <w:sz w:val="24"/>
          <w:szCs w:val="24"/>
        </w:rPr>
      </w:pPr>
    </w:p>
    <w:p w14:paraId="4D551361" w14:textId="77777777" w:rsidR="00C276CB" w:rsidRPr="001060E5" w:rsidRDefault="00C276CB" w:rsidP="00C276CB">
      <w:pPr>
        <w:autoSpaceDE w:val="0"/>
        <w:autoSpaceDN w:val="0"/>
        <w:adjustRightInd w:val="0"/>
        <w:spacing w:after="0" w:line="276" w:lineRule="auto"/>
        <w:jc w:val="center"/>
        <w:rPr>
          <w:rFonts w:eastAsia="CharisSIL" w:cstheme="minorHAnsi"/>
          <w:b/>
          <w:bCs/>
          <w:i/>
          <w:iCs/>
          <w:sz w:val="24"/>
          <w:szCs w:val="24"/>
        </w:rPr>
      </w:pPr>
      <w:r>
        <w:rPr>
          <w:rFonts w:eastAsia="CharisSIL" w:cstheme="minorHAnsi"/>
          <w:b/>
          <w:bCs/>
          <w:i/>
          <w:iCs/>
          <w:sz w:val="24"/>
          <w:szCs w:val="24"/>
        </w:rPr>
        <w:t xml:space="preserve">Figure 5 </w:t>
      </w:r>
      <w:r w:rsidRPr="001060E5">
        <w:rPr>
          <w:rFonts w:eastAsia="CharisSIL" w:cstheme="minorHAnsi"/>
          <w:b/>
          <w:bCs/>
          <w:i/>
          <w:iCs/>
          <w:sz w:val="24"/>
          <w:szCs w:val="24"/>
        </w:rPr>
        <w:t>Cultural barriers credal ranking</w:t>
      </w:r>
    </w:p>
    <w:p w14:paraId="2AF5C9A5" w14:textId="77777777" w:rsidR="00026027" w:rsidRPr="001060E5" w:rsidRDefault="00026027" w:rsidP="001060E5">
      <w:pPr>
        <w:autoSpaceDE w:val="0"/>
        <w:autoSpaceDN w:val="0"/>
        <w:adjustRightInd w:val="0"/>
        <w:spacing w:after="0" w:line="276" w:lineRule="auto"/>
        <w:jc w:val="center"/>
        <w:rPr>
          <w:rFonts w:eastAsia="CharisSIL" w:cstheme="minorHAnsi"/>
          <w:b/>
          <w:bCs/>
          <w:i/>
          <w:iCs/>
          <w:sz w:val="24"/>
          <w:szCs w:val="24"/>
        </w:rPr>
      </w:pPr>
    </w:p>
    <w:p w14:paraId="3245896C" w14:textId="77777777" w:rsidR="00026027" w:rsidRPr="001060E5" w:rsidRDefault="00026027" w:rsidP="001060E5">
      <w:pPr>
        <w:autoSpaceDE w:val="0"/>
        <w:autoSpaceDN w:val="0"/>
        <w:adjustRightInd w:val="0"/>
        <w:spacing w:after="0" w:line="276" w:lineRule="auto"/>
        <w:jc w:val="center"/>
        <w:rPr>
          <w:rFonts w:eastAsia="CharisSIL" w:cstheme="minorHAnsi"/>
          <w:sz w:val="24"/>
          <w:szCs w:val="24"/>
        </w:rPr>
      </w:pPr>
      <w:r w:rsidRPr="001060E5">
        <w:rPr>
          <w:rFonts w:eastAsia="CharisSIL" w:cstheme="minorHAnsi"/>
          <w:noProof/>
          <w:sz w:val="24"/>
          <w:szCs w:val="24"/>
          <w:lang w:val="en-CA" w:eastAsia="en-CA" w:bidi="ar-SA"/>
        </w:rPr>
        <w:drawing>
          <wp:inline distT="0" distB="0" distL="0" distR="0" wp14:anchorId="4616C290" wp14:editId="11EC4FAE">
            <wp:extent cx="3225254" cy="2628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9565" b="9565"/>
                    <a:stretch/>
                  </pic:blipFill>
                  <pic:spPr bwMode="auto">
                    <a:xfrm>
                      <a:off x="0" y="0"/>
                      <a:ext cx="3232337" cy="2634674"/>
                    </a:xfrm>
                    <a:prstGeom prst="rect">
                      <a:avLst/>
                    </a:prstGeom>
                    <a:noFill/>
                    <a:ln>
                      <a:noFill/>
                    </a:ln>
                  </pic:spPr>
                </pic:pic>
              </a:graphicData>
            </a:graphic>
          </wp:inline>
        </w:drawing>
      </w:r>
    </w:p>
    <w:p w14:paraId="1D9FD61B" w14:textId="77777777" w:rsidR="00C276CB" w:rsidRPr="001060E5" w:rsidRDefault="00C276CB" w:rsidP="00C276CB">
      <w:pPr>
        <w:autoSpaceDE w:val="0"/>
        <w:autoSpaceDN w:val="0"/>
        <w:adjustRightInd w:val="0"/>
        <w:spacing w:after="0" w:line="276" w:lineRule="auto"/>
        <w:jc w:val="center"/>
        <w:rPr>
          <w:rFonts w:eastAsia="CharisSIL" w:cstheme="minorHAnsi"/>
          <w:b/>
          <w:bCs/>
          <w:i/>
          <w:iCs/>
          <w:sz w:val="24"/>
          <w:szCs w:val="24"/>
        </w:rPr>
      </w:pPr>
      <w:r>
        <w:rPr>
          <w:rFonts w:eastAsia="CharisSIL" w:cstheme="minorHAnsi"/>
          <w:b/>
          <w:bCs/>
          <w:i/>
          <w:iCs/>
          <w:sz w:val="24"/>
          <w:szCs w:val="24"/>
        </w:rPr>
        <w:t xml:space="preserve">Figure 6 </w:t>
      </w:r>
      <w:r w:rsidRPr="001060E5">
        <w:rPr>
          <w:rFonts w:eastAsia="CharisSIL" w:cstheme="minorHAnsi"/>
          <w:b/>
          <w:bCs/>
          <w:i/>
          <w:iCs/>
          <w:sz w:val="24"/>
          <w:szCs w:val="24"/>
        </w:rPr>
        <w:t xml:space="preserve">Regulatory and </w:t>
      </w:r>
      <w:r>
        <w:rPr>
          <w:rFonts w:eastAsia="CharisSIL" w:cstheme="minorHAnsi"/>
          <w:b/>
          <w:bCs/>
          <w:i/>
          <w:iCs/>
          <w:sz w:val="24"/>
          <w:szCs w:val="24"/>
        </w:rPr>
        <w:t>i</w:t>
      </w:r>
      <w:r w:rsidRPr="001060E5">
        <w:rPr>
          <w:rFonts w:eastAsia="CharisSIL" w:cstheme="minorHAnsi"/>
          <w:b/>
          <w:bCs/>
          <w:i/>
          <w:iCs/>
          <w:sz w:val="24"/>
          <w:szCs w:val="24"/>
        </w:rPr>
        <w:t>nstitutional barriers credal ranking</w:t>
      </w:r>
    </w:p>
    <w:p w14:paraId="30B5BCD7"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471A5E52"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59A13DF0"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19D20B56"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tbl>
      <w:tblPr>
        <w:tblpPr w:leftFromText="180" w:rightFromText="180" w:vertAnchor="page" w:horzAnchor="margin" w:tblpY="3031"/>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88"/>
        <w:gridCol w:w="2698"/>
        <w:gridCol w:w="1346"/>
        <w:gridCol w:w="1234"/>
        <w:gridCol w:w="2474"/>
      </w:tblGrid>
      <w:tr w:rsidR="005D5B48" w:rsidRPr="001060E5" w14:paraId="55D6869C" w14:textId="77777777" w:rsidTr="00F62F25">
        <w:trPr>
          <w:trHeight w:val="333"/>
        </w:trPr>
        <w:tc>
          <w:tcPr>
            <w:tcW w:w="988" w:type="dxa"/>
            <w:shd w:val="clear" w:color="auto" w:fill="auto"/>
            <w:tcMar>
              <w:top w:w="12" w:type="dxa"/>
              <w:left w:w="12" w:type="dxa"/>
              <w:bottom w:w="0" w:type="dxa"/>
              <w:right w:w="12" w:type="dxa"/>
            </w:tcMar>
            <w:vAlign w:val="center"/>
            <w:hideMark/>
          </w:tcPr>
          <w:p w14:paraId="2A09B258" w14:textId="77777777" w:rsidR="00026027" w:rsidRPr="001060E5" w:rsidRDefault="00026027" w:rsidP="001060E5">
            <w:pPr>
              <w:spacing w:after="0" w:line="276" w:lineRule="auto"/>
              <w:textAlignment w:val="center"/>
              <w:rPr>
                <w:rFonts w:eastAsia="Times New Roman" w:cstheme="minorHAnsi"/>
                <w:b/>
                <w:bCs/>
                <w:sz w:val="24"/>
                <w:szCs w:val="24"/>
                <w:lang w:eastAsia="en-IN"/>
              </w:rPr>
            </w:pPr>
            <w:r w:rsidRPr="001060E5">
              <w:rPr>
                <w:rFonts w:eastAsia="Times New Roman" w:cstheme="minorHAnsi"/>
                <w:kern w:val="24"/>
                <w:sz w:val="24"/>
                <w:szCs w:val="24"/>
                <w:lang w:eastAsia="en-IN"/>
              </w:rPr>
              <w:lastRenderedPageBreak/>
              <w:t> </w:t>
            </w:r>
            <w:r w:rsidRPr="001060E5">
              <w:rPr>
                <w:rFonts w:eastAsia="Times New Roman" w:cstheme="minorHAnsi"/>
                <w:b/>
                <w:bCs/>
                <w:kern w:val="24"/>
                <w:sz w:val="24"/>
                <w:szCs w:val="24"/>
                <w:lang w:eastAsia="en-IN"/>
              </w:rPr>
              <w:t xml:space="preserve">Expert </w:t>
            </w:r>
          </w:p>
        </w:tc>
        <w:tc>
          <w:tcPr>
            <w:tcW w:w="2698" w:type="dxa"/>
            <w:shd w:val="clear" w:color="auto" w:fill="auto"/>
            <w:tcMar>
              <w:top w:w="12" w:type="dxa"/>
              <w:left w:w="12" w:type="dxa"/>
              <w:bottom w:w="0" w:type="dxa"/>
              <w:right w:w="12" w:type="dxa"/>
            </w:tcMar>
            <w:vAlign w:val="center"/>
            <w:hideMark/>
          </w:tcPr>
          <w:p w14:paraId="510B941D" w14:textId="77777777" w:rsidR="00026027" w:rsidRPr="001060E5" w:rsidRDefault="00026027" w:rsidP="001060E5">
            <w:pPr>
              <w:spacing w:after="0" w:line="276" w:lineRule="auto"/>
              <w:jc w:val="center"/>
              <w:textAlignment w:val="center"/>
              <w:rPr>
                <w:rFonts w:eastAsia="Times New Roman" w:cstheme="minorHAnsi"/>
                <w:b/>
                <w:bCs/>
                <w:sz w:val="24"/>
                <w:szCs w:val="24"/>
                <w:lang w:eastAsia="en-IN"/>
              </w:rPr>
            </w:pPr>
            <w:r w:rsidRPr="001060E5">
              <w:rPr>
                <w:rFonts w:eastAsia="Times New Roman" w:cstheme="minorHAnsi"/>
                <w:b/>
                <w:bCs/>
                <w:kern w:val="24"/>
                <w:sz w:val="24"/>
                <w:szCs w:val="24"/>
                <w:lang w:eastAsia="en-IN"/>
              </w:rPr>
              <w:t>Expertise</w:t>
            </w:r>
          </w:p>
        </w:tc>
        <w:tc>
          <w:tcPr>
            <w:tcW w:w="1346" w:type="dxa"/>
            <w:shd w:val="clear" w:color="auto" w:fill="auto"/>
            <w:tcMar>
              <w:top w:w="12" w:type="dxa"/>
              <w:left w:w="12" w:type="dxa"/>
              <w:bottom w:w="0" w:type="dxa"/>
              <w:right w:w="12" w:type="dxa"/>
            </w:tcMar>
            <w:vAlign w:val="center"/>
            <w:hideMark/>
          </w:tcPr>
          <w:p w14:paraId="443DF493" w14:textId="77777777" w:rsidR="00026027" w:rsidRPr="001060E5" w:rsidRDefault="00026027" w:rsidP="001060E5">
            <w:pPr>
              <w:spacing w:after="0" w:line="276" w:lineRule="auto"/>
              <w:jc w:val="center"/>
              <w:textAlignment w:val="center"/>
              <w:rPr>
                <w:rFonts w:eastAsia="Times New Roman" w:cstheme="minorHAnsi"/>
                <w:b/>
                <w:bCs/>
                <w:sz w:val="24"/>
                <w:szCs w:val="24"/>
                <w:lang w:eastAsia="en-IN"/>
              </w:rPr>
            </w:pPr>
            <w:r w:rsidRPr="001060E5">
              <w:rPr>
                <w:rFonts w:eastAsia="Times New Roman" w:cstheme="minorHAnsi"/>
                <w:b/>
                <w:bCs/>
                <w:kern w:val="24"/>
                <w:sz w:val="24"/>
                <w:szCs w:val="24"/>
                <w:lang w:eastAsia="en-IN"/>
              </w:rPr>
              <w:t>Experience (Years)</w:t>
            </w:r>
          </w:p>
        </w:tc>
        <w:tc>
          <w:tcPr>
            <w:tcW w:w="1234" w:type="dxa"/>
            <w:shd w:val="clear" w:color="auto" w:fill="auto"/>
            <w:tcMar>
              <w:top w:w="12" w:type="dxa"/>
              <w:left w:w="12" w:type="dxa"/>
              <w:bottom w:w="0" w:type="dxa"/>
              <w:right w:w="12" w:type="dxa"/>
            </w:tcMar>
            <w:vAlign w:val="center"/>
            <w:hideMark/>
          </w:tcPr>
          <w:p w14:paraId="17DC95A7" w14:textId="77777777" w:rsidR="00026027" w:rsidRPr="001060E5" w:rsidRDefault="00026027" w:rsidP="001060E5">
            <w:pPr>
              <w:spacing w:after="0" w:line="276" w:lineRule="auto"/>
              <w:jc w:val="center"/>
              <w:textAlignment w:val="center"/>
              <w:rPr>
                <w:rFonts w:eastAsia="Times New Roman" w:cstheme="minorHAnsi"/>
                <w:b/>
                <w:bCs/>
                <w:sz w:val="24"/>
                <w:szCs w:val="24"/>
                <w:lang w:eastAsia="en-IN"/>
              </w:rPr>
            </w:pPr>
            <w:r w:rsidRPr="001060E5">
              <w:rPr>
                <w:rFonts w:eastAsia="Times New Roman" w:cstheme="minorHAnsi"/>
                <w:b/>
                <w:bCs/>
                <w:kern w:val="24"/>
                <w:sz w:val="24"/>
                <w:szCs w:val="24"/>
                <w:lang w:eastAsia="en-IN"/>
              </w:rPr>
              <w:t>Education</w:t>
            </w:r>
          </w:p>
        </w:tc>
        <w:tc>
          <w:tcPr>
            <w:tcW w:w="2474" w:type="dxa"/>
            <w:shd w:val="clear" w:color="auto" w:fill="auto"/>
            <w:tcMar>
              <w:top w:w="12" w:type="dxa"/>
              <w:left w:w="12" w:type="dxa"/>
              <w:bottom w:w="0" w:type="dxa"/>
              <w:right w:w="12" w:type="dxa"/>
            </w:tcMar>
            <w:vAlign w:val="center"/>
            <w:hideMark/>
          </w:tcPr>
          <w:p w14:paraId="0465F0E0" w14:textId="77777777" w:rsidR="00026027" w:rsidRPr="001060E5" w:rsidRDefault="00026027" w:rsidP="001060E5">
            <w:pPr>
              <w:spacing w:after="0" w:line="276" w:lineRule="auto"/>
              <w:jc w:val="center"/>
              <w:textAlignment w:val="center"/>
              <w:rPr>
                <w:rFonts w:eastAsia="Times New Roman" w:cstheme="minorHAnsi"/>
                <w:b/>
                <w:bCs/>
                <w:sz w:val="24"/>
                <w:szCs w:val="24"/>
                <w:lang w:eastAsia="en-IN"/>
              </w:rPr>
            </w:pPr>
            <w:r w:rsidRPr="001060E5">
              <w:rPr>
                <w:rFonts w:eastAsia="Times New Roman" w:cstheme="minorHAnsi"/>
                <w:b/>
                <w:bCs/>
                <w:kern w:val="24"/>
                <w:sz w:val="24"/>
                <w:szCs w:val="24"/>
                <w:lang w:eastAsia="en-IN"/>
              </w:rPr>
              <w:t>Industry/Organisation</w:t>
            </w:r>
          </w:p>
        </w:tc>
      </w:tr>
      <w:tr w:rsidR="005D5B48" w:rsidRPr="001060E5" w14:paraId="2C2D7624" w14:textId="77777777" w:rsidTr="00F62F25">
        <w:trPr>
          <w:trHeight w:val="333"/>
        </w:trPr>
        <w:tc>
          <w:tcPr>
            <w:tcW w:w="988" w:type="dxa"/>
            <w:shd w:val="clear" w:color="auto" w:fill="auto"/>
            <w:tcMar>
              <w:top w:w="12" w:type="dxa"/>
              <w:left w:w="12" w:type="dxa"/>
              <w:bottom w:w="0" w:type="dxa"/>
              <w:right w:w="12" w:type="dxa"/>
            </w:tcMar>
            <w:vAlign w:val="center"/>
            <w:hideMark/>
          </w:tcPr>
          <w:p w14:paraId="21F6E238"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Expert-1</w:t>
            </w:r>
          </w:p>
        </w:tc>
        <w:tc>
          <w:tcPr>
            <w:tcW w:w="2698" w:type="dxa"/>
            <w:shd w:val="clear" w:color="auto" w:fill="auto"/>
            <w:tcMar>
              <w:top w:w="12" w:type="dxa"/>
              <w:left w:w="12" w:type="dxa"/>
              <w:bottom w:w="0" w:type="dxa"/>
              <w:right w:w="12" w:type="dxa"/>
            </w:tcMar>
            <w:vAlign w:val="center"/>
            <w:hideMark/>
          </w:tcPr>
          <w:p w14:paraId="1751462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Manager- Operations</w:t>
            </w:r>
          </w:p>
        </w:tc>
        <w:tc>
          <w:tcPr>
            <w:tcW w:w="1346" w:type="dxa"/>
            <w:shd w:val="clear" w:color="auto" w:fill="auto"/>
            <w:tcMar>
              <w:top w:w="12" w:type="dxa"/>
              <w:left w:w="12" w:type="dxa"/>
              <w:bottom w:w="0" w:type="dxa"/>
              <w:right w:w="12" w:type="dxa"/>
            </w:tcMar>
            <w:vAlign w:val="center"/>
            <w:hideMark/>
          </w:tcPr>
          <w:p w14:paraId="23FC13EA"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11</w:t>
            </w:r>
          </w:p>
        </w:tc>
        <w:tc>
          <w:tcPr>
            <w:tcW w:w="1234" w:type="dxa"/>
            <w:shd w:val="clear" w:color="auto" w:fill="auto"/>
            <w:tcMar>
              <w:top w:w="12" w:type="dxa"/>
              <w:left w:w="12" w:type="dxa"/>
              <w:bottom w:w="0" w:type="dxa"/>
              <w:right w:w="12" w:type="dxa"/>
            </w:tcMar>
            <w:vAlign w:val="center"/>
            <w:hideMark/>
          </w:tcPr>
          <w:p w14:paraId="1894CD2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proofErr w:type="spellStart"/>
            <w:r w:rsidRPr="001060E5">
              <w:rPr>
                <w:rFonts w:eastAsia="Times New Roman" w:cstheme="minorHAnsi"/>
                <w:kern w:val="24"/>
                <w:sz w:val="24"/>
                <w:szCs w:val="24"/>
                <w:lang w:eastAsia="en-IN"/>
              </w:rPr>
              <w:t>M.Tech</w:t>
            </w:r>
            <w:proofErr w:type="spellEnd"/>
          </w:p>
        </w:tc>
        <w:tc>
          <w:tcPr>
            <w:tcW w:w="2474" w:type="dxa"/>
            <w:shd w:val="clear" w:color="auto" w:fill="auto"/>
            <w:tcMar>
              <w:top w:w="12" w:type="dxa"/>
              <w:left w:w="12" w:type="dxa"/>
              <w:bottom w:w="0" w:type="dxa"/>
              <w:right w:w="12" w:type="dxa"/>
            </w:tcMar>
            <w:vAlign w:val="center"/>
            <w:hideMark/>
          </w:tcPr>
          <w:p w14:paraId="1F8E2BA7"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 xml:space="preserve">Food </w:t>
            </w:r>
          </w:p>
        </w:tc>
      </w:tr>
      <w:tr w:rsidR="005D5B48" w:rsidRPr="001060E5" w14:paraId="1F8CB287" w14:textId="77777777" w:rsidTr="00F62F25">
        <w:trPr>
          <w:trHeight w:val="333"/>
        </w:trPr>
        <w:tc>
          <w:tcPr>
            <w:tcW w:w="988" w:type="dxa"/>
            <w:shd w:val="clear" w:color="auto" w:fill="auto"/>
            <w:tcMar>
              <w:top w:w="12" w:type="dxa"/>
              <w:left w:w="12" w:type="dxa"/>
              <w:bottom w:w="0" w:type="dxa"/>
              <w:right w:w="12" w:type="dxa"/>
            </w:tcMar>
            <w:vAlign w:val="center"/>
            <w:hideMark/>
          </w:tcPr>
          <w:p w14:paraId="671A201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Expert-2</w:t>
            </w:r>
          </w:p>
        </w:tc>
        <w:tc>
          <w:tcPr>
            <w:tcW w:w="2698" w:type="dxa"/>
            <w:shd w:val="clear" w:color="auto" w:fill="auto"/>
            <w:tcMar>
              <w:top w:w="12" w:type="dxa"/>
              <w:left w:w="12" w:type="dxa"/>
              <w:bottom w:w="0" w:type="dxa"/>
              <w:right w:w="12" w:type="dxa"/>
            </w:tcMar>
            <w:vAlign w:val="center"/>
            <w:hideMark/>
          </w:tcPr>
          <w:p w14:paraId="704CEF9C"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Analyst</w:t>
            </w:r>
          </w:p>
        </w:tc>
        <w:tc>
          <w:tcPr>
            <w:tcW w:w="1346" w:type="dxa"/>
            <w:shd w:val="clear" w:color="auto" w:fill="auto"/>
            <w:tcMar>
              <w:top w:w="12" w:type="dxa"/>
              <w:left w:w="12" w:type="dxa"/>
              <w:bottom w:w="0" w:type="dxa"/>
              <w:right w:w="12" w:type="dxa"/>
            </w:tcMar>
            <w:vAlign w:val="center"/>
            <w:hideMark/>
          </w:tcPr>
          <w:p w14:paraId="52911FCB"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12</w:t>
            </w:r>
          </w:p>
        </w:tc>
        <w:tc>
          <w:tcPr>
            <w:tcW w:w="1234" w:type="dxa"/>
            <w:shd w:val="clear" w:color="auto" w:fill="auto"/>
            <w:tcMar>
              <w:top w:w="12" w:type="dxa"/>
              <w:left w:w="12" w:type="dxa"/>
              <w:bottom w:w="0" w:type="dxa"/>
              <w:right w:w="12" w:type="dxa"/>
            </w:tcMar>
            <w:vAlign w:val="center"/>
            <w:hideMark/>
          </w:tcPr>
          <w:p w14:paraId="247D8CC8"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proofErr w:type="spellStart"/>
            <w:r w:rsidRPr="001060E5">
              <w:rPr>
                <w:rFonts w:eastAsia="Times New Roman" w:cstheme="minorHAnsi"/>
                <w:kern w:val="24"/>
                <w:sz w:val="24"/>
                <w:szCs w:val="24"/>
                <w:lang w:eastAsia="en-IN"/>
              </w:rPr>
              <w:t>M.Tech</w:t>
            </w:r>
            <w:proofErr w:type="spellEnd"/>
          </w:p>
        </w:tc>
        <w:tc>
          <w:tcPr>
            <w:tcW w:w="2474" w:type="dxa"/>
            <w:shd w:val="clear" w:color="auto" w:fill="auto"/>
            <w:tcMar>
              <w:top w:w="12" w:type="dxa"/>
              <w:left w:w="12" w:type="dxa"/>
              <w:bottom w:w="0" w:type="dxa"/>
              <w:right w:w="12" w:type="dxa"/>
            </w:tcMar>
            <w:vAlign w:val="center"/>
            <w:hideMark/>
          </w:tcPr>
          <w:p w14:paraId="7F8EACEB"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Automobile</w:t>
            </w:r>
          </w:p>
        </w:tc>
      </w:tr>
      <w:tr w:rsidR="005D5B48" w:rsidRPr="001060E5" w14:paraId="0F1AC259" w14:textId="77777777" w:rsidTr="00F62F25">
        <w:trPr>
          <w:trHeight w:val="333"/>
        </w:trPr>
        <w:tc>
          <w:tcPr>
            <w:tcW w:w="988" w:type="dxa"/>
            <w:shd w:val="clear" w:color="auto" w:fill="auto"/>
            <w:tcMar>
              <w:top w:w="12" w:type="dxa"/>
              <w:left w:w="12" w:type="dxa"/>
              <w:bottom w:w="0" w:type="dxa"/>
              <w:right w:w="12" w:type="dxa"/>
            </w:tcMar>
            <w:vAlign w:val="center"/>
            <w:hideMark/>
          </w:tcPr>
          <w:p w14:paraId="73A9A1F5"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Expert-3</w:t>
            </w:r>
          </w:p>
        </w:tc>
        <w:tc>
          <w:tcPr>
            <w:tcW w:w="2698" w:type="dxa"/>
            <w:shd w:val="clear" w:color="auto" w:fill="auto"/>
            <w:tcMar>
              <w:top w:w="12" w:type="dxa"/>
              <w:left w:w="12" w:type="dxa"/>
              <w:bottom w:w="0" w:type="dxa"/>
              <w:right w:w="12" w:type="dxa"/>
            </w:tcMar>
            <w:vAlign w:val="center"/>
            <w:hideMark/>
          </w:tcPr>
          <w:p w14:paraId="4DB727B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Manager- Operations</w:t>
            </w:r>
          </w:p>
        </w:tc>
        <w:tc>
          <w:tcPr>
            <w:tcW w:w="1346" w:type="dxa"/>
            <w:shd w:val="clear" w:color="auto" w:fill="auto"/>
            <w:tcMar>
              <w:top w:w="12" w:type="dxa"/>
              <w:left w:w="12" w:type="dxa"/>
              <w:bottom w:w="0" w:type="dxa"/>
              <w:right w:w="12" w:type="dxa"/>
            </w:tcMar>
            <w:vAlign w:val="center"/>
            <w:hideMark/>
          </w:tcPr>
          <w:p w14:paraId="067A9C87"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11</w:t>
            </w:r>
          </w:p>
        </w:tc>
        <w:tc>
          <w:tcPr>
            <w:tcW w:w="1234" w:type="dxa"/>
            <w:shd w:val="clear" w:color="auto" w:fill="auto"/>
            <w:tcMar>
              <w:top w:w="12" w:type="dxa"/>
              <w:left w:w="12" w:type="dxa"/>
              <w:bottom w:w="0" w:type="dxa"/>
              <w:right w:w="12" w:type="dxa"/>
            </w:tcMar>
            <w:vAlign w:val="center"/>
            <w:hideMark/>
          </w:tcPr>
          <w:p w14:paraId="28D397C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MBA</w:t>
            </w:r>
          </w:p>
        </w:tc>
        <w:tc>
          <w:tcPr>
            <w:tcW w:w="2474" w:type="dxa"/>
            <w:shd w:val="clear" w:color="auto" w:fill="auto"/>
            <w:tcMar>
              <w:top w:w="12" w:type="dxa"/>
              <w:left w:w="12" w:type="dxa"/>
              <w:bottom w:w="0" w:type="dxa"/>
              <w:right w:w="12" w:type="dxa"/>
            </w:tcMar>
            <w:vAlign w:val="center"/>
            <w:hideMark/>
          </w:tcPr>
          <w:p w14:paraId="587156C6"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Manufacturing</w:t>
            </w:r>
          </w:p>
        </w:tc>
      </w:tr>
      <w:tr w:rsidR="005D5B48" w:rsidRPr="001060E5" w14:paraId="734EF38C" w14:textId="77777777" w:rsidTr="00F62F25">
        <w:trPr>
          <w:trHeight w:val="333"/>
        </w:trPr>
        <w:tc>
          <w:tcPr>
            <w:tcW w:w="988" w:type="dxa"/>
            <w:shd w:val="clear" w:color="auto" w:fill="auto"/>
            <w:tcMar>
              <w:top w:w="12" w:type="dxa"/>
              <w:left w:w="12" w:type="dxa"/>
              <w:bottom w:w="0" w:type="dxa"/>
              <w:right w:w="12" w:type="dxa"/>
            </w:tcMar>
            <w:vAlign w:val="center"/>
            <w:hideMark/>
          </w:tcPr>
          <w:p w14:paraId="109E90B3"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Expert-4</w:t>
            </w:r>
          </w:p>
        </w:tc>
        <w:tc>
          <w:tcPr>
            <w:tcW w:w="2698" w:type="dxa"/>
            <w:shd w:val="clear" w:color="auto" w:fill="auto"/>
            <w:tcMar>
              <w:top w:w="12" w:type="dxa"/>
              <w:left w:w="12" w:type="dxa"/>
              <w:bottom w:w="0" w:type="dxa"/>
              <w:right w:w="12" w:type="dxa"/>
            </w:tcMar>
            <w:vAlign w:val="center"/>
            <w:hideMark/>
          </w:tcPr>
          <w:p w14:paraId="2E21D7A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Asst. Manager- Operations</w:t>
            </w:r>
          </w:p>
        </w:tc>
        <w:tc>
          <w:tcPr>
            <w:tcW w:w="1346" w:type="dxa"/>
            <w:shd w:val="clear" w:color="auto" w:fill="auto"/>
            <w:tcMar>
              <w:top w:w="12" w:type="dxa"/>
              <w:left w:w="12" w:type="dxa"/>
              <w:bottom w:w="0" w:type="dxa"/>
              <w:right w:w="12" w:type="dxa"/>
            </w:tcMar>
            <w:vAlign w:val="center"/>
            <w:hideMark/>
          </w:tcPr>
          <w:p w14:paraId="635A0298"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10</w:t>
            </w:r>
          </w:p>
        </w:tc>
        <w:tc>
          <w:tcPr>
            <w:tcW w:w="1234" w:type="dxa"/>
            <w:shd w:val="clear" w:color="auto" w:fill="auto"/>
            <w:tcMar>
              <w:top w:w="12" w:type="dxa"/>
              <w:left w:w="12" w:type="dxa"/>
              <w:bottom w:w="0" w:type="dxa"/>
              <w:right w:w="12" w:type="dxa"/>
            </w:tcMar>
            <w:vAlign w:val="center"/>
            <w:hideMark/>
          </w:tcPr>
          <w:p w14:paraId="0F226986"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MBA</w:t>
            </w:r>
          </w:p>
        </w:tc>
        <w:tc>
          <w:tcPr>
            <w:tcW w:w="2474" w:type="dxa"/>
            <w:shd w:val="clear" w:color="auto" w:fill="auto"/>
            <w:tcMar>
              <w:top w:w="12" w:type="dxa"/>
              <w:left w:w="12" w:type="dxa"/>
              <w:bottom w:w="0" w:type="dxa"/>
              <w:right w:w="12" w:type="dxa"/>
            </w:tcMar>
            <w:vAlign w:val="center"/>
            <w:hideMark/>
          </w:tcPr>
          <w:p w14:paraId="3636E72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Steel</w:t>
            </w:r>
          </w:p>
        </w:tc>
      </w:tr>
      <w:tr w:rsidR="005D5B48" w:rsidRPr="001060E5" w14:paraId="4D5BC735" w14:textId="77777777" w:rsidTr="00F62F25">
        <w:trPr>
          <w:trHeight w:val="333"/>
        </w:trPr>
        <w:tc>
          <w:tcPr>
            <w:tcW w:w="988" w:type="dxa"/>
            <w:shd w:val="clear" w:color="auto" w:fill="auto"/>
            <w:tcMar>
              <w:top w:w="12" w:type="dxa"/>
              <w:left w:w="12" w:type="dxa"/>
              <w:bottom w:w="0" w:type="dxa"/>
              <w:right w:w="12" w:type="dxa"/>
            </w:tcMar>
            <w:vAlign w:val="center"/>
            <w:hideMark/>
          </w:tcPr>
          <w:p w14:paraId="36E23207"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Expert-5</w:t>
            </w:r>
          </w:p>
        </w:tc>
        <w:tc>
          <w:tcPr>
            <w:tcW w:w="2698" w:type="dxa"/>
            <w:shd w:val="clear" w:color="auto" w:fill="auto"/>
            <w:tcMar>
              <w:top w:w="12" w:type="dxa"/>
              <w:left w:w="12" w:type="dxa"/>
              <w:bottom w:w="0" w:type="dxa"/>
              <w:right w:w="12" w:type="dxa"/>
            </w:tcMar>
            <w:vAlign w:val="center"/>
            <w:hideMark/>
          </w:tcPr>
          <w:p w14:paraId="1EA60D3D"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Manager- Operations</w:t>
            </w:r>
          </w:p>
        </w:tc>
        <w:tc>
          <w:tcPr>
            <w:tcW w:w="1346" w:type="dxa"/>
            <w:shd w:val="clear" w:color="auto" w:fill="auto"/>
            <w:tcMar>
              <w:top w:w="12" w:type="dxa"/>
              <w:left w:w="12" w:type="dxa"/>
              <w:bottom w:w="0" w:type="dxa"/>
              <w:right w:w="12" w:type="dxa"/>
            </w:tcMar>
            <w:vAlign w:val="center"/>
            <w:hideMark/>
          </w:tcPr>
          <w:p w14:paraId="635696B4"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12</w:t>
            </w:r>
          </w:p>
        </w:tc>
        <w:tc>
          <w:tcPr>
            <w:tcW w:w="1234" w:type="dxa"/>
            <w:shd w:val="clear" w:color="auto" w:fill="auto"/>
            <w:tcMar>
              <w:top w:w="12" w:type="dxa"/>
              <w:left w:w="12" w:type="dxa"/>
              <w:bottom w:w="0" w:type="dxa"/>
              <w:right w:w="12" w:type="dxa"/>
            </w:tcMar>
            <w:vAlign w:val="center"/>
            <w:hideMark/>
          </w:tcPr>
          <w:p w14:paraId="0BE0646A"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MBA</w:t>
            </w:r>
          </w:p>
        </w:tc>
        <w:tc>
          <w:tcPr>
            <w:tcW w:w="2474" w:type="dxa"/>
            <w:shd w:val="clear" w:color="auto" w:fill="auto"/>
            <w:tcMar>
              <w:top w:w="12" w:type="dxa"/>
              <w:left w:w="12" w:type="dxa"/>
              <w:bottom w:w="0" w:type="dxa"/>
              <w:right w:w="12" w:type="dxa"/>
            </w:tcMar>
            <w:vAlign w:val="center"/>
            <w:hideMark/>
          </w:tcPr>
          <w:p w14:paraId="3A78F50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Power</w:t>
            </w:r>
          </w:p>
        </w:tc>
      </w:tr>
      <w:tr w:rsidR="005D5B48" w:rsidRPr="001060E5" w14:paraId="6BC9AAE2" w14:textId="77777777" w:rsidTr="00F62F25">
        <w:trPr>
          <w:trHeight w:val="333"/>
        </w:trPr>
        <w:tc>
          <w:tcPr>
            <w:tcW w:w="988" w:type="dxa"/>
            <w:shd w:val="clear" w:color="auto" w:fill="auto"/>
            <w:tcMar>
              <w:top w:w="12" w:type="dxa"/>
              <w:left w:w="12" w:type="dxa"/>
              <w:bottom w:w="0" w:type="dxa"/>
              <w:right w:w="12" w:type="dxa"/>
            </w:tcMar>
            <w:vAlign w:val="center"/>
            <w:hideMark/>
          </w:tcPr>
          <w:p w14:paraId="54F61DA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Expert-6</w:t>
            </w:r>
          </w:p>
        </w:tc>
        <w:tc>
          <w:tcPr>
            <w:tcW w:w="2698" w:type="dxa"/>
            <w:shd w:val="clear" w:color="auto" w:fill="auto"/>
            <w:tcMar>
              <w:top w:w="12" w:type="dxa"/>
              <w:left w:w="12" w:type="dxa"/>
              <w:bottom w:w="0" w:type="dxa"/>
              <w:right w:w="12" w:type="dxa"/>
            </w:tcMar>
            <w:vAlign w:val="center"/>
            <w:hideMark/>
          </w:tcPr>
          <w:p w14:paraId="00DCBB55"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Asst. Manager- Process Control</w:t>
            </w:r>
          </w:p>
        </w:tc>
        <w:tc>
          <w:tcPr>
            <w:tcW w:w="1346" w:type="dxa"/>
            <w:shd w:val="clear" w:color="auto" w:fill="auto"/>
            <w:tcMar>
              <w:top w:w="12" w:type="dxa"/>
              <w:left w:w="12" w:type="dxa"/>
              <w:bottom w:w="0" w:type="dxa"/>
              <w:right w:w="12" w:type="dxa"/>
            </w:tcMar>
            <w:vAlign w:val="center"/>
            <w:hideMark/>
          </w:tcPr>
          <w:p w14:paraId="2F0B64AD"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10</w:t>
            </w:r>
          </w:p>
        </w:tc>
        <w:tc>
          <w:tcPr>
            <w:tcW w:w="1234" w:type="dxa"/>
            <w:shd w:val="clear" w:color="auto" w:fill="auto"/>
            <w:tcMar>
              <w:top w:w="12" w:type="dxa"/>
              <w:left w:w="12" w:type="dxa"/>
              <w:bottom w:w="0" w:type="dxa"/>
              <w:right w:w="12" w:type="dxa"/>
            </w:tcMar>
            <w:vAlign w:val="center"/>
            <w:hideMark/>
          </w:tcPr>
          <w:p w14:paraId="63220E8C"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B.Tech.</w:t>
            </w:r>
          </w:p>
        </w:tc>
        <w:tc>
          <w:tcPr>
            <w:tcW w:w="2474" w:type="dxa"/>
            <w:shd w:val="clear" w:color="auto" w:fill="auto"/>
            <w:tcMar>
              <w:top w:w="12" w:type="dxa"/>
              <w:left w:w="12" w:type="dxa"/>
              <w:bottom w:w="0" w:type="dxa"/>
              <w:right w:w="12" w:type="dxa"/>
            </w:tcMar>
            <w:vAlign w:val="center"/>
            <w:hideMark/>
          </w:tcPr>
          <w:p w14:paraId="2C95041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Steel</w:t>
            </w:r>
          </w:p>
        </w:tc>
      </w:tr>
      <w:tr w:rsidR="005D5B48" w:rsidRPr="001060E5" w14:paraId="446548DA" w14:textId="77777777" w:rsidTr="00F62F25">
        <w:trPr>
          <w:trHeight w:val="333"/>
        </w:trPr>
        <w:tc>
          <w:tcPr>
            <w:tcW w:w="988" w:type="dxa"/>
            <w:shd w:val="clear" w:color="auto" w:fill="auto"/>
            <w:tcMar>
              <w:top w:w="12" w:type="dxa"/>
              <w:left w:w="12" w:type="dxa"/>
              <w:bottom w:w="0" w:type="dxa"/>
              <w:right w:w="12" w:type="dxa"/>
            </w:tcMar>
            <w:vAlign w:val="center"/>
            <w:hideMark/>
          </w:tcPr>
          <w:p w14:paraId="32AD8E7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Expert-7</w:t>
            </w:r>
          </w:p>
        </w:tc>
        <w:tc>
          <w:tcPr>
            <w:tcW w:w="2698" w:type="dxa"/>
            <w:shd w:val="clear" w:color="auto" w:fill="auto"/>
            <w:tcMar>
              <w:top w:w="12" w:type="dxa"/>
              <w:left w:w="12" w:type="dxa"/>
              <w:bottom w:w="0" w:type="dxa"/>
              <w:right w:w="12" w:type="dxa"/>
            </w:tcMar>
            <w:vAlign w:val="center"/>
            <w:hideMark/>
          </w:tcPr>
          <w:p w14:paraId="473F80DD"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Deputy Manager- Operations</w:t>
            </w:r>
          </w:p>
        </w:tc>
        <w:tc>
          <w:tcPr>
            <w:tcW w:w="1346" w:type="dxa"/>
            <w:shd w:val="clear" w:color="auto" w:fill="auto"/>
            <w:tcMar>
              <w:top w:w="12" w:type="dxa"/>
              <w:left w:w="12" w:type="dxa"/>
              <w:bottom w:w="0" w:type="dxa"/>
              <w:right w:w="12" w:type="dxa"/>
            </w:tcMar>
            <w:vAlign w:val="center"/>
            <w:hideMark/>
          </w:tcPr>
          <w:p w14:paraId="6A3F6E02"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10</w:t>
            </w:r>
          </w:p>
        </w:tc>
        <w:tc>
          <w:tcPr>
            <w:tcW w:w="1234" w:type="dxa"/>
            <w:shd w:val="clear" w:color="auto" w:fill="auto"/>
            <w:tcMar>
              <w:top w:w="12" w:type="dxa"/>
              <w:left w:w="12" w:type="dxa"/>
              <w:bottom w:w="0" w:type="dxa"/>
              <w:right w:w="12" w:type="dxa"/>
            </w:tcMar>
            <w:vAlign w:val="center"/>
            <w:hideMark/>
          </w:tcPr>
          <w:p w14:paraId="1E6C26C2"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BE.</w:t>
            </w:r>
          </w:p>
        </w:tc>
        <w:tc>
          <w:tcPr>
            <w:tcW w:w="2474" w:type="dxa"/>
            <w:shd w:val="clear" w:color="auto" w:fill="auto"/>
            <w:tcMar>
              <w:top w:w="12" w:type="dxa"/>
              <w:left w:w="12" w:type="dxa"/>
              <w:bottom w:w="0" w:type="dxa"/>
              <w:right w:w="12" w:type="dxa"/>
            </w:tcMar>
            <w:vAlign w:val="center"/>
            <w:hideMark/>
          </w:tcPr>
          <w:p w14:paraId="3617A6C3"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Steel</w:t>
            </w:r>
          </w:p>
        </w:tc>
      </w:tr>
      <w:tr w:rsidR="005D5B48" w:rsidRPr="001060E5" w14:paraId="2878E237" w14:textId="77777777" w:rsidTr="00F62F25">
        <w:trPr>
          <w:trHeight w:val="333"/>
        </w:trPr>
        <w:tc>
          <w:tcPr>
            <w:tcW w:w="988" w:type="dxa"/>
            <w:shd w:val="clear" w:color="auto" w:fill="auto"/>
            <w:tcMar>
              <w:top w:w="12" w:type="dxa"/>
              <w:left w:w="12" w:type="dxa"/>
              <w:bottom w:w="0" w:type="dxa"/>
              <w:right w:w="12" w:type="dxa"/>
            </w:tcMar>
            <w:vAlign w:val="center"/>
            <w:hideMark/>
          </w:tcPr>
          <w:p w14:paraId="7CA8AE0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Expert-8</w:t>
            </w:r>
          </w:p>
        </w:tc>
        <w:tc>
          <w:tcPr>
            <w:tcW w:w="2698" w:type="dxa"/>
            <w:shd w:val="clear" w:color="auto" w:fill="auto"/>
            <w:tcMar>
              <w:top w:w="12" w:type="dxa"/>
              <w:left w:w="12" w:type="dxa"/>
              <w:bottom w:w="0" w:type="dxa"/>
              <w:right w:w="12" w:type="dxa"/>
            </w:tcMar>
            <w:vAlign w:val="center"/>
            <w:hideMark/>
          </w:tcPr>
          <w:p w14:paraId="6E286242"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Asst. Manager- Operations</w:t>
            </w:r>
          </w:p>
        </w:tc>
        <w:tc>
          <w:tcPr>
            <w:tcW w:w="1346" w:type="dxa"/>
            <w:shd w:val="clear" w:color="auto" w:fill="auto"/>
            <w:tcMar>
              <w:top w:w="12" w:type="dxa"/>
              <w:left w:w="12" w:type="dxa"/>
              <w:bottom w:w="0" w:type="dxa"/>
              <w:right w:w="12" w:type="dxa"/>
            </w:tcMar>
            <w:vAlign w:val="center"/>
            <w:hideMark/>
          </w:tcPr>
          <w:p w14:paraId="1E4E6E9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10</w:t>
            </w:r>
          </w:p>
        </w:tc>
        <w:tc>
          <w:tcPr>
            <w:tcW w:w="1234" w:type="dxa"/>
            <w:shd w:val="clear" w:color="auto" w:fill="auto"/>
            <w:tcMar>
              <w:top w:w="12" w:type="dxa"/>
              <w:left w:w="12" w:type="dxa"/>
              <w:bottom w:w="0" w:type="dxa"/>
              <w:right w:w="12" w:type="dxa"/>
            </w:tcMar>
            <w:vAlign w:val="center"/>
            <w:hideMark/>
          </w:tcPr>
          <w:p w14:paraId="41F5975C"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B.Tech.</w:t>
            </w:r>
          </w:p>
        </w:tc>
        <w:tc>
          <w:tcPr>
            <w:tcW w:w="2474" w:type="dxa"/>
            <w:shd w:val="clear" w:color="auto" w:fill="auto"/>
            <w:tcMar>
              <w:top w:w="12" w:type="dxa"/>
              <w:left w:w="12" w:type="dxa"/>
              <w:bottom w:w="0" w:type="dxa"/>
              <w:right w:w="12" w:type="dxa"/>
            </w:tcMar>
            <w:vAlign w:val="center"/>
            <w:hideMark/>
          </w:tcPr>
          <w:p w14:paraId="05BC6B9C"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Steel</w:t>
            </w:r>
          </w:p>
        </w:tc>
      </w:tr>
      <w:tr w:rsidR="005D5B48" w:rsidRPr="001060E5" w14:paraId="579E040D" w14:textId="77777777" w:rsidTr="00F62F25">
        <w:trPr>
          <w:trHeight w:val="333"/>
        </w:trPr>
        <w:tc>
          <w:tcPr>
            <w:tcW w:w="988" w:type="dxa"/>
            <w:shd w:val="clear" w:color="auto" w:fill="auto"/>
            <w:tcMar>
              <w:top w:w="12" w:type="dxa"/>
              <w:left w:w="12" w:type="dxa"/>
              <w:bottom w:w="0" w:type="dxa"/>
              <w:right w:w="12" w:type="dxa"/>
            </w:tcMar>
            <w:vAlign w:val="center"/>
            <w:hideMark/>
          </w:tcPr>
          <w:p w14:paraId="408B27B4"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Expert-9</w:t>
            </w:r>
          </w:p>
        </w:tc>
        <w:tc>
          <w:tcPr>
            <w:tcW w:w="2698" w:type="dxa"/>
            <w:shd w:val="clear" w:color="auto" w:fill="auto"/>
            <w:tcMar>
              <w:top w:w="12" w:type="dxa"/>
              <w:left w:w="12" w:type="dxa"/>
              <w:bottom w:w="0" w:type="dxa"/>
              <w:right w:w="12" w:type="dxa"/>
            </w:tcMar>
            <w:vAlign w:val="center"/>
            <w:hideMark/>
          </w:tcPr>
          <w:p w14:paraId="357F086C"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 xml:space="preserve">Data Scientist </w:t>
            </w:r>
          </w:p>
        </w:tc>
        <w:tc>
          <w:tcPr>
            <w:tcW w:w="1346" w:type="dxa"/>
            <w:shd w:val="clear" w:color="auto" w:fill="auto"/>
            <w:tcMar>
              <w:top w:w="12" w:type="dxa"/>
              <w:left w:w="12" w:type="dxa"/>
              <w:bottom w:w="0" w:type="dxa"/>
              <w:right w:w="12" w:type="dxa"/>
            </w:tcMar>
            <w:vAlign w:val="center"/>
            <w:hideMark/>
          </w:tcPr>
          <w:p w14:paraId="6572DD84"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11</w:t>
            </w:r>
          </w:p>
        </w:tc>
        <w:tc>
          <w:tcPr>
            <w:tcW w:w="1234" w:type="dxa"/>
            <w:shd w:val="clear" w:color="auto" w:fill="auto"/>
            <w:tcMar>
              <w:top w:w="12" w:type="dxa"/>
              <w:left w:w="12" w:type="dxa"/>
              <w:bottom w:w="0" w:type="dxa"/>
              <w:right w:w="12" w:type="dxa"/>
            </w:tcMar>
            <w:vAlign w:val="center"/>
            <w:hideMark/>
          </w:tcPr>
          <w:p w14:paraId="02A8F955"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proofErr w:type="spellStart"/>
            <w:r w:rsidRPr="001060E5">
              <w:rPr>
                <w:rFonts w:eastAsia="Times New Roman" w:cstheme="minorHAnsi"/>
                <w:kern w:val="24"/>
                <w:sz w:val="24"/>
                <w:szCs w:val="24"/>
                <w:lang w:eastAsia="en-IN"/>
              </w:rPr>
              <w:t>M.Tech</w:t>
            </w:r>
            <w:proofErr w:type="spellEnd"/>
          </w:p>
        </w:tc>
        <w:tc>
          <w:tcPr>
            <w:tcW w:w="2474" w:type="dxa"/>
            <w:shd w:val="clear" w:color="auto" w:fill="auto"/>
            <w:tcMar>
              <w:top w:w="12" w:type="dxa"/>
              <w:left w:w="12" w:type="dxa"/>
              <w:bottom w:w="0" w:type="dxa"/>
              <w:right w:w="12" w:type="dxa"/>
            </w:tcMar>
            <w:vAlign w:val="center"/>
            <w:hideMark/>
          </w:tcPr>
          <w:p w14:paraId="2771E655"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Core Compete</w:t>
            </w:r>
          </w:p>
        </w:tc>
      </w:tr>
      <w:tr w:rsidR="005D5B48" w:rsidRPr="001060E5" w14:paraId="1EFD1727" w14:textId="77777777" w:rsidTr="00F62F25">
        <w:trPr>
          <w:trHeight w:val="333"/>
        </w:trPr>
        <w:tc>
          <w:tcPr>
            <w:tcW w:w="988" w:type="dxa"/>
            <w:shd w:val="clear" w:color="auto" w:fill="auto"/>
            <w:tcMar>
              <w:top w:w="12" w:type="dxa"/>
              <w:left w:w="12" w:type="dxa"/>
              <w:bottom w:w="0" w:type="dxa"/>
              <w:right w:w="12" w:type="dxa"/>
            </w:tcMar>
            <w:vAlign w:val="center"/>
            <w:hideMark/>
          </w:tcPr>
          <w:p w14:paraId="640E47E7"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Expert-10</w:t>
            </w:r>
          </w:p>
        </w:tc>
        <w:tc>
          <w:tcPr>
            <w:tcW w:w="2698" w:type="dxa"/>
            <w:shd w:val="clear" w:color="auto" w:fill="auto"/>
            <w:tcMar>
              <w:top w:w="12" w:type="dxa"/>
              <w:left w:w="12" w:type="dxa"/>
              <w:bottom w:w="0" w:type="dxa"/>
              <w:right w:w="12" w:type="dxa"/>
            </w:tcMar>
            <w:vAlign w:val="center"/>
            <w:hideMark/>
          </w:tcPr>
          <w:p w14:paraId="12E9595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Manager - Logistics and Supply Chain Management</w:t>
            </w:r>
          </w:p>
        </w:tc>
        <w:tc>
          <w:tcPr>
            <w:tcW w:w="1346" w:type="dxa"/>
            <w:shd w:val="clear" w:color="auto" w:fill="auto"/>
            <w:tcMar>
              <w:top w:w="12" w:type="dxa"/>
              <w:left w:w="12" w:type="dxa"/>
              <w:bottom w:w="0" w:type="dxa"/>
              <w:right w:w="12" w:type="dxa"/>
            </w:tcMar>
            <w:vAlign w:val="center"/>
            <w:hideMark/>
          </w:tcPr>
          <w:p w14:paraId="1D14173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11</w:t>
            </w:r>
          </w:p>
        </w:tc>
        <w:tc>
          <w:tcPr>
            <w:tcW w:w="1234" w:type="dxa"/>
            <w:shd w:val="clear" w:color="auto" w:fill="auto"/>
            <w:tcMar>
              <w:top w:w="12" w:type="dxa"/>
              <w:left w:w="12" w:type="dxa"/>
              <w:bottom w:w="0" w:type="dxa"/>
              <w:right w:w="12" w:type="dxa"/>
            </w:tcMar>
            <w:vAlign w:val="center"/>
            <w:hideMark/>
          </w:tcPr>
          <w:p w14:paraId="26CBB24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MBA</w:t>
            </w:r>
          </w:p>
        </w:tc>
        <w:tc>
          <w:tcPr>
            <w:tcW w:w="2474" w:type="dxa"/>
            <w:shd w:val="clear" w:color="auto" w:fill="auto"/>
            <w:tcMar>
              <w:top w:w="12" w:type="dxa"/>
              <w:left w:w="12" w:type="dxa"/>
              <w:bottom w:w="0" w:type="dxa"/>
              <w:right w:w="12" w:type="dxa"/>
            </w:tcMar>
            <w:vAlign w:val="center"/>
            <w:hideMark/>
          </w:tcPr>
          <w:p w14:paraId="6F83666B"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Logistics</w:t>
            </w:r>
          </w:p>
        </w:tc>
      </w:tr>
      <w:tr w:rsidR="005D5B48" w:rsidRPr="001060E5" w14:paraId="77D619BC" w14:textId="77777777" w:rsidTr="00F62F25">
        <w:trPr>
          <w:trHeight w:val="333"/>
        </w:trPr>
        <w:tc>
          <w:tcPr>
            <w:tcW w:w="988" w:type="dxa"/>
            <w:shd w:val="clear" w:color="auto" w:fill="auto"/>
            <w:tcMar>
              <w:top w:w="12" w:type="dxa"/>
              <w:left w:w="12" w:type="dxa"/>
              <w:bottom w:w="0" w:type="dxa"/>
              <w:right w:w="12" w:type="dxa"/>
            </w:tcMar>
            <w:vAlign w:val="center"/>
            <w:hideMark/>
          </w:tcPr>
          <w:p w14:paraId="6E6DE57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Expert-11</w:t>
            </w:r>
          </w:p>
        </w:tc>
        <w:tc>
          <w:tcPr>
            <w:tcW w:w="2698" w:type="dxa"/>
            <w:shd w:val="clear" w:color="auto" w:fill="auto"/>
            <w:tcMar>
              <w:top w:w="12" w:type="dxa"/>
              <w:left w:w="12" w:type="dxa"/>
              <w:bottom w:w="0" w:type="dxa"/>
              <w:right w:w="12" w:type="dxa"/>
            </w:tcMar>
            <w:vAlign w:val="center"/>
            <w:hideMark/>
          </w:tcPr>
          <w:p w14:paraId="09081BB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Asst. Manager- Operations</w:t>
            </w:r>
          </w:p>
        </w:tc>
        <w:tc>
          <w:tcPr>
            <w:tcW w:w="1346" w:type="dxa"/>
            <w:shd w:val="clear" w:color="auto" w:fill="auto"/>
            <w:tcMar>
              <w:top w:w="12" w:type="dxa"/>
              <w:left w:w="12" w:type="dxa"/>
              <w:bottom w:w="0" w:type="dxa"/>
              <w:right w:w="12" w:type="dxa"/>
            </w:tcMar>
            <w:vAlign w:val="center"/>
            <w:hideMark/>
          </w:tcPr>
          <w:p w14:paraId="171AD754"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12</w:t>
            </w:r>
          </w:p>
        </w:tc>
        <w:tc>
          <w:tcPr>
            <w:tcW w:w="1234" w:type="dxa"/>
            <w:shd w:val="clear" w:color="auto" w:fill="auto"/>
            <w:tcMar>
              <w:top w:w="12" w:type="dxa"/>
              <w:left w:w="12" w:type="dxa"/>
              <w:bottom w:w="0" w:type="dxa"/>
              <w:right w:w="12" w:type="dxa"/>
            </w:tcMar>
            <w:vAlign w:val="center"/>
            <w:hideMark/>
          </w:tcPr>
          <w:p w14:paraId="7BC36151"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B.Tech.</w:t>
            </w:r>
          </w:p>
        </w:tc>
        <w:tc>
          <w:tcPr>
            <w:tcW w:w="2474" w:type="dxa"/>
            <w:shd w:val="clear" w:color="auto" w:fill="auto"/>
            <w:tcMar>
              <w:top w:w="12" w:type="dxa"/>
              <w:left w:w="12" w:type="dxa"/>
              <w:bottom w:w="0" w:type="dxa"/>
              <w:right w:w="12" w:type="dxa"/>
            </w:tcMar>
            <w:vAlign w:val="center"/>
            <w:hideMark/>
          </w:tcPr>
          <w:p w14:paraId="11795C49"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Steel</w:t>
            </w:r>
          </w:p>
        </w:tc>
      </w:tr>
      <w:tr w:rsidR="005D5B48" w:rsidRPr="001060E5" w14:paraId="540AAC6E" w14:textId="77777777" w:rsidTr="00F62F25">
        <w:trPr>
          <w:trHeight w:val="333"/>
        </w:trPr>
        <w:tc>
          <w:tcPr>
            <w:tcW w:w="988" w:type="dxa"/>
            <w:shd w:val="clear" w:color="auto" w:fill="auto"/>
            <w:tcMar>
              <w:top w:w="12" w:type="dxa"/>
              <w:left w:w="12" w:type="dxa"/>
              <w:bottom w:w="0" w:type="dxa"/>
              <w:right w:w="12" w:type="dxa"/>
            </w:tcMar>
            <w:vAlign w:val="center"/>
            <w:hideMark/>
          </w:tcPr>
          <w:p w14:paraId="6BA62A7E"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sz w:val="24"/>
                <w:szCs w:val="24"/>
                <w:lang w:eastAsia="en-IN"/>
              </w:rPr>
              <w:t>Expert-12</w:t>
            </w:r>
          </w:p>
        </w:tc>
        <w:tc>
          <w:tcPr>
            <w:tcW w:w="2698" w:type="dxa"/>
            <w:shd w:val="clear" w:color="auto" w:fill="auto"/>
            <w:tcMar>
              <w:top w:w="12" w:type="dxa"/>
              <w:left w:w="12" w:type="dxa"/>
              <w:bottom w:w="0" w:type="dxa"/>
              <w:right w:w="12" w:type="dxa"/>
            </w:tcMar>
            <w:vAlign w:val="center"/>
            <w:hideMark/>
          </w:tcPr>
          <w:p w14:paraId="60B924E0"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Senior Manager - Procurement</w:t>
            </w:r>
          </w:p>
        </w:tc>
        <w:tc>
          <w:tcPr>
            <w:tcW w:w="1346" w:type="dxa"/>
            <w:shd w:val="clear" w:color="auto" w:fill="auto"/>
            <w:tcMar>
              <w:top w:w="12" w:type="dxa"/>
              <w:left w:w="12" w:type="dxa"/>
              <w:bottom w:w="0" w:type="dxa"/>
              <w:right w:w="12" w:type="dxa"/>
            </w:tcMar>
            <w:vAlign w:val="center"/>
            <w:hideMark/>
          </w:tcPr>
          <w:p w14:paraId="39C87E04"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13</w:t>
            </w:r>
          </w:p>
        </w:tc>
        <w:tc>
          <w:tcPr>
            <w:tcW w:w="1234" w:type="dxa"/>
            <w:shd w:val="clear" w:color="auto" w:fill="auto"/>
            <w:tcMar>
              <w:top w:w="12" w:type="dxa"/>
              <w:left w:w="12" w:type="dxa"/>
              <w:bottom w:w="0" w:type="dxa"/>
              <w:right w:w="12" w:type="dxa"/>
            </w:tcMar>
            <w:vAlign w:val="center"/>
            <w:hideMark/>
          </w:tcPr>
          <w:p w14:paraId="5B9734B8"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B.Tech.</w:t>
            </w:r>
          </w:p>
        </w:tc>
        <w:tc>
          <w:tcPr>
            <w:tcW w:w="2474" w:type="dxa"/>
            <w:shd w:val="clear" w:color="auto" w:fill="auto"/>
            <w:tcMar>
              <w:top w:w="12" w:type="dxa"/>
              <w:left w:w="12" w:type="dxa"/>
              <w:bottom w:w="0" w:type="dxa"/>
              <w:right w:w="12" w:type="dxa"/>
            </w:tcMar>
            <w:vAlign w:val="center"/>
            <w:hideMark/>
          </w:tcPr>
          <w:p w14:paraId="52CE6BCE" w14:textId="77777777" w:rsidR="00026027" w:rsidRPr="001060E5" w:rsidRDefault="00026027" w:rsidP="001060E5">
            <w:pPr>
              <w:spacing w:after="0" w:line="276" w:lineRule="auto"/>
              <w:jc w:val="center"/>
              <w:textAlignment w:val="center"/>
              <w:rPr>
                <w:rFonts w:eastAsia="Times New Roman" w:cstheme="minorHAnsi"/>
                <w:sz w:val="24"/>
                <w:szCs w:val="24"/>
                <w:lang w:eastAsia="en-IN"/>
              </w:rPr>
            </w:pPr>
            <w:r w:rsidRPr="001060E5">
              <w:rPr>
                <w:rFonts w:eastAsia="Times New Roman" w:cstheme="minorHAnsi"/>
                <w:kern w:val="24"/>
                <w:sz w:val="24"/>
                <w:szCs w:val="24"/>
                <w:lang w:eastAsia="en-IN"/>
              </w:rPr>
              <w:t>Automobile</w:t>
            </w:r>
          </w:p>
        </w:tc>
      </w:tr>
    </w:tbl>
    <w:p w14:paraId="3885D5B2" w14:textId="1920DE3C" w:rsidR="00026027" w:rsidRPr="001060E5" w:rsidRDefault="00026027" w:rsidP="001060E5">
      <w:pPr>
        <w:autoSpaceDE w:val="0"/>
        <w:autoSpaceDN w:val="0"/>
        <w:adjustRightInd w:val="0"/>
        <w:spacing w:after="0" w:line="276" w:lineRule="auto"/>
        <w:jc w:val="both"/>
        <w:rPr>
          <w:rFonts w:eastAsia="CharisSIL" w:cstheme="minorHAnsi"/>
          <w:b/>
          <w:bCs/>
          <w:sz w:val="24"/>
          <w:szCs w:val="24"/>
        </w:rPr>
      </w:pPr>
      <w:r w:rsidRPr="001060E5">
        <w:rPr>
          <w:rFonts w:eastAsia="CharisSIL" w:cstheme="minorHAnsi"/>
          <w:b/>
          <w:bCs/>
          <w:sz w:val="24"/>
          <w:szCs w:val="24"/>
        </w:rPr>
        <w:t>Table 1</w:t>
      </w:r>
      <w:r w:rsidR="00D34AA0">
        <w:rPr>
          <w:rFonts w:eastAsia="CharisSIL" w:cstheme="minorHAnsi"/>
          <w:b/>
          <w:bCs/>
          <w:sz w:val="24"/>
          <w:szCs w:val="24"/>
        </w:rPr>
        <w:t>.</w:t>
      </w:r>
      <w:r w:rsidRPr="001060E5">
        <w:rPr>
          <w:rFonts w:eastAsia="CharisSIL" w:cstheme="minorHAnsi"/>
          <w:b/>
          <w:bCs/>
          <w:sz w:val="24"/>
          <w:szCs w:val="24"/>
        </w:rPr>
        <w:t xml:space="preserve"> </w:t>
      </w:r>
      <w:r w:rsidRPr="004878BC">
        <w:rPr>
          <w:rFonts w:eastAsia="CharisSIL" w:cstheme="minorHAnsi"/>
          <w:bCs/>
          <w:sz w:val="24"/>
          <w:szCs w:val="24"/>
        </w:rPr>
        <w:t>Details of respondents</w:t>
      </w:r>
      <w:r w:rsidR="00930D54">
        <w:rPr>
          <w:rFonts w:eastAsia="CharisSIL" w:cstheme="minorHAnsi"/>
          <w:bCs/>
          <w:sz w:val="24"/>
          <w:szCs w:val="24"/>
        </w:rPr>
        <w:t>.</w:t>
      </w:r>
      <w:r w:rsidRPr="001060E5">
        <w:rPr>
          <w:rFonts w:eastAsia="CharisSIL" w:cstheme="minorHAnsi"/>
          <w:b/>
          <w:bCs/>
          <w:sz w:val="24"/>
          <w:szCs w:val="24"/>
        </w:rPr>
        <w:t xml:space="preserve"> </w:t>
      </w:r>
    </w:p>
    <w:p w14:paraId="0163F06C" w14:textId="77777777" w:rsidR="00026027" w:rsidRPr="001060E5" w:rsidRDefault="00026027" w:rsidP="001060E5">
      <w:pPr>
        <w:spacing w:after="0" w:line="276" w:lineRule="auto"/>
        <w:rPr>
          <w:rFonts w:eastAsia="Calibri" w:cstheme="minorHAnsi"/>
          <w:b/>
          <w:bCs/>
          <w:sz w:val="24"/>
          <w:szCs w:val="24"/>
          <w:lang w:val="en-US" w:bidi="ar-SA"/>
        </w:rPr>
      </w:pPr>
    </w:p>
    <w:p w14:paraId="720B2225" w14:textId="35633989" w:rsidR="00026027" w:rsidRPr="001060E5" w:rsidRDefault="00026027" w:rsidP="001060E5">
      <w:pPr>
        <w:spacing w:after="0" w:line="276" w:lineRule="auto"/>
        <w:rPr>
          <w:rFonts w:eastAsia="Calibri" w:cstheme="minorHAnsi"/>
          <w:b/>
          <w:bCs/>
          <w:sz w:val="24"/>
          <w:szCs w:val="24"/>
          <w:lang w:val="en-US" w:bidi="ar-SA"/>
        </w:rPr>
      </w:pPr>
    </w:p>
    <w:p w14:paraId="3029C726" w14:textId="3AA2FFFB" w:rsidR="00026027" w:rsidRPr="001060E5" w:rsidRDefault="00026027" w:rsidP="001060E5">
      <w:pPr>
        <w:spacing w:after="0" w:line="276" w:lineRule="auto"/>
        <w:rPr>
          <w:rFonts w:eastAsia="Calibri" w:cstheme="minorHAnsi"/>
          <w:b/>
          <w:bCs/>
          <w:sz w:val="24"/>
          <w:szCs w:val="24"/>
          <w:lang w:val="en-US" w:bidi="ar-SA"/>
        </w:rPr>
      </w:pPr>
    </w:p>
    <w:p w14:paraId="4DC9DCCA" w14:textId="77777777" w:rsidR="00026027" w:rsidRPr="001060E5" w:rsidRDefault="00026027" w:rsidP="001060E5">
      <w:pPr>
        <w:spacing w:after="0" w:line="276" w:lineRule="auto"/>
        <w:rPr>
          <w:rFonts w:eastAsia="Calibri" w:cstheme="minorHAnsi"/>
          <w:b/>
          <w:bCs/>
          <w:sz w:val="24"/>
          <w:szCs w:val="24"/>
          <w:lang w:val="en-US" w:bidi="ar-SA"/>
        </w:rPr>
      </w:pPr>
    </w:p>
    <w:p w14:paraId="5427FF02" w14:textId="1CFA5D45" w:rsidR="00026027" w:rsidRPr="001060E5" w:rsidRDefault="00026027" w:rsidP="001060E5">
      <w:pPr>
        <w:spacing w:after="0" w:line="276" w:lineRule="auto"/>
        <w:rPr>
          <w:rFonts w:eastAsia="Calibri" w:cstheme="minorHAnsi"/>
          <w:b/>
          <w:bCs/>
          <w:sz w:val="24"/>
          <w:szCs w:val="24"/>
          <w:lang w:val="en-US" w:bidi="ar-SA"/>
        </w:rPr>
      </w:pPr>
      <w:r w:rsidRPr="001060E5">
        <w:rPr>
          <w:rFonts w:eastAsia="Calibri" w:cstheme="minorHAnsi"/>
          <w:b/>
          <w:bCs/>
          <w:sz w:val="24"/>
          <w:szCs w:val="24"/>
          <w:lang w:val="en-US" w:bidi="ar-SA"/>
        </w:rPr>
        <w:t>Table 2</w:t>
      </w:r>
      <w:r w:rsidR="00D34AA0">
        <w:rPr>
          <w:rFonts w:eastAsia="Calibri" w:cstheme="minorHAnsi"/>
          <w:b/>
          <w:bCs/>
          <w:sz w:val="24"/>
          <w:szCs w:val="24"/>
          <w:lang w:val="en-US" w:bidi="ar-SA"/>
        </w:rPr>
        <w:t>.</w:t>
      </w:r>
      <w:r w:rsidRPr="001060E5">
        <w:rPr>
          <w:rFonts w:eastAsia="Calibri" w:cstheme="minorHAnsi"/>
          <w:b/>
          <w:bCs/>
          <w:sz w:val="24"/>
          <w:szCs w:val="24"/>
          <w:lang w:val="en-US" w:bidi="ar-SA"/>
        </w:rPr>
        <w:t xml:space="preserve"> </w:t>
      </w:r>
      <w:r w:rsidRPr="001060E5">
        <w:rPr>
          <w:rFonts w:eastAsia="Calibri" w:cstheme="minorHAnsi"/>
          <w:sz w:val="24"/>
          <w:szCs w:val="24"/>
          <w:lang w:val="en-US" w:bidi="ar-SA"/>
        </w:rPr>
        <w:t xml:space="preserve">Barriers to innovative </w:t>
      </w:r>
      <w:proofErr w:type="spellStart"/>
      <w:r w:rsidRPr="001060E5">
        <w:rPr>
          <w:rFonts w:eastAsia="Calibri" w:cstheme="minorHAnsi"/>
          <w:sz w:val="24"/>
          <w:szCs w:val="24"/>
          <w:lang w:val="en-US" w:bidi="ar-SA"/>
        </w:rPr>
        <w:t>digitalisation</w:t>
      </w:r>
      <w:proofErr w:type="spellEnd"/>
      <w:r w:rsidRPr="001060E5">
        <w:rPr>
          <w:rFonts w:eastAsia="Calibri" w:cstheme="minorHAnsi"/>
          <w:sz w:val="24"/>
          <w:szCs w:val="24"/>
          <w:lang w:val="en-US" w:bidi="ar-SA"/>
        </w:rPr>
        <w:t xml:space="preserve"> in logistics.</w:t>
      </w:r>
    </w:p>
    <w:tbl>
      <w:tblPr>
        <w:tblStyle w:val="PlainTable12"/>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2835"/>
        <w:gridCol w:w="2551"/>
      </w:tblGrid>
      <w:tr w:rsidR="005D5B48" w:rsidRPr="001060E5" w14:paraId="2F4D9B07" w14:textId="77777777" w:rsidTr="00F62F25">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bottom w:val="single" w:sz="4" w:space="0" w:color="auto"/>
            </w:tcBorders>
            <w:shd w:val="clear" w:color="auto" w:fill="auto"/>
          </w:tcPr>
          <w:p w14:paraId="1D6ED076" w14:textId="77777777" w:rsidR="00026027" w:rsidRPr="001060E5" w:rsidRDefault="00026027" w:rsidP="001060E5">
            <w:pPr>
              <w:spacing w:line="276" w:lineRule="auto"/>
              <w:rPr>
                <w:rFonts w:cstheme="minorHAnsi"/>
                <w:sz w:val="24"/>
                <w:szCs w:val="24"/>
              </w:rPr>
            </w:pPr>
            <w:r w:rsidRPr="001060E5">
              <w:rPr>
                <w:rFonts w:cstheme="minorHAnsi"/>
                <w:sz w:val="24"/>
                <w:szCs w:val="24"/>
              </w:rPr>
              <w:t>Main Category</w:t>
            </w:r>
          </w:p>
        </w:tc>
        <w:tc>
          <w:tcPr>
            <w:tcW w:w="2552" w:type="dxa"/>
            <w:tcBorders>
              <w:top w:val="single" w:sz="4" w:space="0" w:color="auto"/>
              <w:bottom w:val="single" w:sz="4" w:space="0" w:color="auto"/>
            </w:tcBorders>
            <w:shd w:val="clear" w:color="auto" w:fill="auto"/>
          </w:tcPr>
          <w:p w14:paraId="3F400573" w14:textId="77777777" w:rsidR="00026027" w:rsidRPr="001060E5" w:rsidRDefault="00026027" w:rsidP="001060E5">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Barriers</w:t>
            </w:r>
          </w:p>
        </w:tc>
        <w:tc>
          <w:tcPr>
            <w:tcW w:w="2835" w:type="dxa"/>
            <w:tcBorders>
              <w:top w:val="single" w:sz="4" w:space="0" w:color="auto"/>
              <w:bottom w:val="single" w:sz="4" w:space="0" w:color="auto"/>
            </w:tcBorders>
            <w:shd w:val="clear" w:color="auto" w:fill="auto"/>
          </w:tcPr>
          <w:p w14:paraId="161DEAAA" w14:textId="77777777" w:rsidR="00026027" w:rsidRPr="001060E5" w:rsidRDefault="00026027" w:rsidP="001060E5">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Description</w:t>
            </w:r>
          </w:p>
        </w:tc>
        <w:tc>
          <w:tcPr>
            <w:tcW w:w="2551" w:type="dxa"/>
            <w:tcBorders>
              <w:top w:val="single" w:sz="4" w:space="0" w:color="auto"/>
              <w:bottom w:val="single" w:sz="4" w:space="0" w:color="auto"/>
            </w:tcBorders>
            <w:shd w:val="clear" w:color="auto" w:fill="auto"/>
          </w:tcPr>
          <w:p w14:paraId="14C04617" w14:textId="77777777" w:rsidR="00026027" w:rsidRPr="001060E5" w:rsidRDefault="00026027" w:rsidP="001060E5">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1060E5">
              <w:rPr>
                <w:rFonts w:cstheme="minorHAnsi"/>
                <w:sz w:val="24"/>
                <w:szCs w:val="24"/>
              </w:rPr>
              <w:t>References</w:t>
            </w:r>
          </w:p>
        </w:tc>
      </w:tr>
      <w:tr w:rsidR="005D5B48" w:rsidRPr="001060E5" w14:paraId="176A4C52" w14:textId="77777777" w:rsidTr="00F62F25">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tcBorders>
            <w:shd w:val="clear" w:color="auto" w:fill="auto"/>
          </w:tcPr>
          <w:p w14:paraId="4F4117A3" w14:textId="77777777" w:rsidR="00026027" w:rsidRPr="001060E5" w:rsidRDefault="00026027" w:rsidP="001060E5">
            <w:pPr>
              <w:spacing w:line="276" w:lineRule="auto"/>
              <w:rPr>
                <w:rFonts w:cstheme="minorHAnsi"/>
                <w:sz w:val="24"/>
                <w:szCs w:val="24"/>
              </w:rPr>
            </w:pPr>
            <w:r w:rsidRPr="001060E5">
              <w:rPr>
                <w:rFonts w:cstheme="minorHAnsi"/>
                <w:sz w:val="24"/>
                <w:szCs w:val="24"/>
              </w:rPr>
              <w:t>Technological barriers (TB)</w:t>
            </w:r>
          </w:p>
        </w:tc>
        <w:tc>
          <w:tcPr>
            <w:tcW w:w="2552" w:type="dxa"/>
            <w:tcBorders>
              <w:top w:val="single" w:sz="4" w:space="0" w:color="auto"/>
            </w:tcBorders>
            <w:shd w:val="clear" w:color="auto" w:fill="auto"/>
          </w:tcPr>
          <w:p w14:paraId="0F34959E" w14:textId="3128414B" w:rsidR="00026027" w:rsidRPr="001060E5" w:rsidRDefault="00026027" w:rsidP="00D34AA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bookmarkStart w:id="4" w:name="_Hlk48988141"/>
            <w:r w:rsidRPr="001060E5">
              <w:rPr>
                <w:rFonts w:cstheme="minorHAnsi"/>
                <w:sz w:val="24"/>
                <w:szCs w:val="24"/>
              </w:rPr>
              <w:t xml:space="preserve">The need for </w:t>
            </w:r>
            <w:r w:rsidR="00D34AA0">
              <w:rPr>
                <w:rFonts w:cstheme="minorHAnsi"/>
                <w:sz w:val="24"/>
                <w:szCs w:val="24"/>
              </w:rPr>
              <w:t>u</w:t>
            </w:r>
            <w:r w:rsidRPr="001060E5">
              <w:rPr>
                <w:rFonts w:cstheme="minorHAnsi"/>
                <w:sz w:val="24"/>
                <w:szCs w:val="24"/>
              </w:rPr>
              <w:t xml:space="preserve">nique, </w:t>
            </w:r>
            <w:r w:rsidR="00D34AA0">
              <w:rPr>
                <w:rFonts w:cstheme="minorHAnsi"/>
                <w:sz w:val="24"/>
                <w:szCs w:val="24"/>
              </w:rPr>
              <w:t>f</w:t>
            </w:r>
            <w:r w:rsidRPr="001060E5">
              <w:rPr>
                <w:rFonts w:cstheme="minorHAnsi"/>
                <w:sz w:val="24"/>
                <w:szCs w:val="24"/>
              </w:rPr>
              <w:t xml:space="preserve">aster, and </w:t>
            </w:r>
            <w:r w:rsidR="00D34AA0">
              <w:rPr>
                <w:rFonts w:cstheme="minorHAnsi"/>
                <w:sz w:val="24"/>
                <w:szCs w:val="24"/>
              </w:rPr>
              <w:t>c</w:t>
            </w:r>
            <w:r w:rsidRPr="001060E5">
              <w:rPr>
                <w:rFonts w:cstheme="minorHAnsi"/>
                <w:sz w:val="24"/>
                <w:szCs w:val="24"/>
              </w:rPr>
              <w:t xml:space="preserve">heap </w:t>
            </w:r>
            <w:r w:rsidR="00D34AA0">
              <w:rPr>
                <w:rFonts w:cstheme="minorHAnsi"/>
                <w:sz w:val="24"/>
                <w:szCs w:val="24"/>
              </w:rPr>
              <w:t>i</w:t>
            </w:r>
            <w:r w:rsidRPr="001060E5">
              <w:rPr>
                <w:rFonts w:cstheme="minorHAnsi"/>
                <w:sz w:val="24"/>
                <w:szCs w:val="24"/>
              </w:rPr>
              <w:t xml:space="preserve">dentification </w:t>
            </w:r>
            <w:r w:rsidR="00D34AA0">
              <w:rPr>
                <w:rFonts w:cstheme="minorHAnsi"/>
                <w:sz w:val="24"/>
                <w:szCs w:val="24"/>
              </w:rPr>
              <w:t>p</w:t>
            </w:r>
            <w:r w:rsidRPr="001060E5">
              <w:rPr>
                <w:rFonts w:cstheme="minorHAnsi"/>
                <w:sz w:val="24"/>
                <w:szCs w:val="24"/>
              </w:rPr>
              <w:t>rocess</w:t>
            </w:r>
            <w:bookmarkEnd w:id="4"/>
          </w:p>
        </w:tc>
        <w:tc>
          <w:tcPr>
            <w:tcW w:w="2835" w:type="dxa"/>
            <w:tcBorders>
              <w:top w:val="single" w:sz="4" w:space="0" w:color="auto"/>
            </w:tcBorders>
            <w:shd w:val="clear" w:color="auto" w:fill="auto"/>
          </w:tcPr>
          <w:p w14:paraId="6F5C9A39" w14:textId="705DBA87"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Many items going from origin to the consumption point and their receiving, storing, and sorting should be done quickly and with high</w:t>
            </w:r>
            <w:r w:rsidR="00C90636">
              <w:rPr>
                <w:rFonts w:cstheme="minorHAnsi"/>
                <w:sz w:val="24"/>
                <w:szCs w:val="24"/>
              </w:rPr>
              <w:t>ly</w:t>
            </w:r>
            <w:r w:rsidRPr="001060E5">
              <w:rPr>
                <w:rFonts w:cstheme="minorHAnsi"/>
                <w:sz w:val="24"/>
                <w:szCs w:val="24"/>
              </w:rPr>
              <w:t xml:space="preserve"> accura</w:t>
            </w:r>
            <w:r w:rsidR="00C90636">
              <w:rPr>
                <w:rFonts w:cstheme="minorHAnsi"/>
                <w:sz w:val="24"/>
                <w:szCs w:val="24"/>
              </w:rPr>
              <w:t>te</w:t>
            </w:r>
            <w:r w:rsidRPr="001060E5">
              <w:rPr>
                <w:rFonts w:cstheme="minorHAnsi"/>
                <w:sz w:val="24"/>
                <w:szCs w:val="24"/>
              </w:rPr>
              <w:t xml:space="preserve"> unique identifications.</w:t>
            </w:r>
          </w:p>
        </w:tc>
        <w:tc>
          <w:tcPr>
            <w:tcW w:w="2551" w:type="dxa"/>
            <w:tcBorders>
              <w:top w:val="single" w:sz="4" w:space="0" w:color="auto"/>
            </w:tcBorders>
            <w:shd w:val="clear" w:color="auto" w:fill="auto"/>
          </w:tcPr>
          <w:p w14:paraId="4E957604"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Miorandi</w:t>
            </w:r>
            <w:proofErr w:type="spellEnd"/>
            <w:r w:rsidRPr="001060E5">
              <w:rPr>
                <w:rFonts w:cstheme="minorHAnsi"/>
                <w:sz w:val="24"/>
                <w:szCs w:val="24"/>
              </w:rPr>
              <w:t xml:space="preserve"> et al., 2012; </w:t>
            </w:r>
          </w:p>
          <w:p w14:paraId="56DD544A"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Azevedo et al., 2012</w:t>
            </w:r>
          </w:p>
          <w:p w14:paraId="03F776C0"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Karakostas</w:t>
            </w:r>
            <w:proofErr w:type="spellEnd"/>
            <w:r w:rsidRPr="001060E5">
              <w:rPr>
                <w:rFonts w:cstheme="minorHAnsi"/>
                <w:sz w:val="24"/>
                <w:szCs w:val="24"/>
              </w:rPr>
              <w:t xml:space="preserve">, 2013;  </w:t>
            </w:r>
          </w:p>
          <w:p w14:paraId="47934B63" w14:textId="3CCCF59E"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Ginters</w:t>
            </w:r>
            <w:proofErr w:type="spellEnd"/>
            <w:r w:rsidRPr="001060E5">
              <w:rPr>
                <w:rFonts w:cstheme="minorHAnsi"/>
                <w:sz w:val="24"/>
                <w:szCs w:val="24"/>
              </w:rPr>
              <w:t xml:space="preserve"> et</w:t>
            </w:r>
            <w:r w:rsidR="00C90636">
              <w:rPr>
                <w:rFonts w:cstheme="minorHAnsi"/>
                <w:sz w:val="24"/>
                <w:szCs w:val="24"/>
              </w:rPr>
              <w:t xml:space="preserve"> </w:t>
            </w:r>
            <w:r w:rsidRPr="001060E5">
              <w:rPr>
                <w:rFonts w:cstheme="minorHAnsi"/>
                <w:sz w:val="24"/>
                <w:szCs w:val="24"/>
              </w:rPr>
              <w:t>al.,</w:t>
            </w:r>
            <w:r w:rsidR="00B0053F">
              <w:rPr>
                <w:rFonts w:cstheme="minorHAnsi"/>
                <w:sz w:val="24"/>
                <w:szCs w:val="24"/>
              </w:rPr>
              <w:t xml:space="preserve"> </w:t>
            </w:r>
            <w:r w:rsidRPr="001060E5">
              <w:rPr>
                <w:rFonts w:cstheme="minorHAnsi"/>
                <w:sz w:val="24"/>
                <w:szCs w:val="24"/>
              </w:rPr>
              <w:t>2013;</w:t>
            </w:r>
          </w:p>
          <w:p w14:paraId="78BFF22C"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Tadejko</w:t>
            </w:r>
            <w:proofErr w:type="spellEnd"/>
            <w:r w:rsidRPr="001060E5">
              <w:rPr>
                <w:rFonts w:cstheme="minorHAnsi"/>
                <w:sz w:val="24"/>
                <w:szCs w:val="24"/>
              </w:rPr>
              <w:t>, 2015;</w:t>
            </w:r>
          </w:p>
          <w:p w14:paraId="76BA80AF" w14:textId="56C9B68A"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Stoltz et al., 2017</w:t>
            </w:r>
            <w:r w:rsidR="00C90636">
              <w:rPr>
                <w:rFonts w:cstheme="minorHAnsi"/>
                <w:sz w:val="24"/>
                <w:szCs w:val="24"/>
              </w:rPr>
              <w:t>.</w:t>
            </w:r>
          </w:p>
          <w:p w14:paraId="6BE7BFC5"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34B4CEB2"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5EF6688F"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63FEAE78"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3C7812C7"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Lack of IT infrastructure</w:t>
            </w:r>
          </w:p>
        </w:tc>
        <w:tc>
          <w:tcPr>
            <w:tcW w:w="2835" w:type="dxa"/>
            <w:shd w:val="clear" w:color="auto" w:fill="auto"/>
          </w:tcPr>
          <w:p w14:paraId="65752652" w14:textId="68118864"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IT infrastructure (</w:t>
            </w:r>
            <w:r w:rsidR="00C90636">
              <w:rPr>
                <w:rFonts w:cstheme="minorHAnsi"/>
                <w:sz w:val="24"/>
                <w:szCs w:val="24"/>
              </w:rPr>
              <w:t>h</w:t>
            </w:r>
            <w:r w:rsidRPr="001060E5">
              <w:rPr>
                <w:rFonts w:cstheme="minorHAnsi"/>
                <w:sz w:val="24"/>
                <w:szCs w:val="24"/>
              </w:rPr>
              <w:t xml:space="preserve">ardware, </w:t>
            </w:r>
            <w:r w:rsidR="00C90636">
              <w:rPr>
                <w:rFonts w:cstheme="minorHAnsi"/>
                <w:sz w:val="24"/>
                <w:szCs w:val="24"/>
              </w:rPr>
              <w:t>s</w:t>
            </w:r>
            <w:r w:rsidRPr="001060E5">
              <w:rPr>
                <w:rFonts w:cstheme="minorHAnsi"/>
                <w:sz w:val="24"/>
                <w:szCs w:val="24"/>
              </w:rPr>
              <w:t xml:space="preserve">oftware, and </w:t>
            </w:r>
            <w:r w:rsidR="00C90636">
              <w:rPr>
                <w:rFonts w:cstheme="minorHAnsi"/>
                <w:sz w:val="24"/>
                <w:szCs w:val="24"/>
              </w:rPr>
              <w:t>n</w:t>
            </w:r>
            <w:r w:rsidRPr="001060E5">
              <w:rPr>
                <w:rFonts w:cstheme="minorHAnsi"/>
                <w:sz w:val="24"/>
                <w:szCs w:val="24"/>
              </w:rPr>
              <w:t xml:space="preserve">etwork) needs to be improved to support technological </w:t>
            </w:r>
            <w:r w:rsidRPr="001060E5">
              <w:rPr>
                <w:rFonts w:cstheme="minorHAnsi"/>
                <w:sz w:val="24"/>
                <w:szCs w:val="24"/>
              </w:rPr>
              <w:lastRenderedPageBreak/>
              <w:t>transformation in the industries, which will improve the resilience of logistics during pandemic situations when information and instructions are transferred through the IT network.</w:t>
            </w:r>
          </w:p>
          <w:p w14:paraId="5A4C034F"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551" w:type="dxa"/>
            <w:shd w:val="clear" w:color="auto" w:fill="auto"/>
          </w:tcPr>
          <w:p w14:paraId="3127E0A4"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lastRenderedPageBreak/>
              <w:t>Trelles</w:t>
            </w:r>
            <w:proofErr w:type="spellEnd"/>
            <w:r w:rsidRPr="001060E5">
              <w:rPr>
                <w:rFonts w:cstheme="minorHAnsi"/>
                <w:sz w:val="24"/>
                <w:szCs w:val="24"/>
              </w:rPr>
              <w:t xml:space="preserve"> et al., 2011;</w:t>
            </w:r>
          </w:p>
          <w:p w14:paraId="61E1BF7B"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Malaka</w:t>
            </w:r>
            <w:proofErr w:type="spellEnd"/>
            <w:r w:rsidRPr="001060E5">
              <w:rPr>
                <w:rFonts w:cstheme="minorHAnsi"/>
                <w:sz w:val="24"/>
                <w:szCs w:val="24"/>
              </w:rPr>
              <w:t xml:space="preserve"> &amp; Brown, 2015;</w:t>
            </w:r>
          </w:p>
          <w:p w14:paraId="2C7BAB9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Alharthi</w:t>
            </w:r>
            <w:proofErr w:type="spellEnd"/>
            <w:r w:rsidRPr="001060E5">
              <w:rPr>
                <w:rFonts w:cstheme="minorHAnsi"/>
                <w:sz w:val="24"/>
                <w:szCs w:val="24"/>
              </w:rPr>
              <w:t xml:space="preserve"> et al., 2017;</w:t>
            </w:r>
          </w:p>
          <w:p w14:paraId="1F72E539" w14:textId="67A7F451"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Kankanhalli</w:t>
            </w:r>
            <w:proofErr w:type="spellEnd"/>
            <w:r w:rsidRPr="001060E5">
              <w:rPr>
                <w:rFonts w:cstheme="minorHAnsi"/>
                <w:sz w:val="24"/>
                <w:szCs w:val="24"/>
              </w:rPr>
              <w:t xml:space="preserve"> et al.</w:t>
            </w:r>
            <w:r w:rsidR="00C90636">
              <w:rPr>
                <w:rFonts w:cstheme="minorHAnsi"/>
                <w:sz w:val="24"/>
                <w:szCs w:val="24"/>
              </w:rPr>
              <w:t>,</w:t>
            </w:r>
            <w:r w:rsidRPr="001060E5">
              <w:rPr>
                <w:rFonts w:cstheme="minorHAnsi"/>
                <w:sz w:val="24"/>
                <w:szCs w:val="24"/>
              </w:rPr>
              <w:t xml:space="preserve"> 2019;</w:t>
            </w:r>
          </w:p>
          <w:p w14:paraId="15D090FA"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Moktadir et al., 2019;</w:t>
            </w:r>
          </w:p>
          <w:p w14:paraId="7D56956B"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lastRenderedPageBreak/>
              <w:t>Sharma et al., 2020;</w:t>
            </w:r>
          </w:p>
          <w:p w14:paraId="7DAF1876" w14:textId="03AA4F54"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Idwan</w:t>
            </w:r>
            <w:proofErr w:type="spellEnd"/>
            <w:r w:rsidRPr="001060E5">
              <w:rPr>
                <w:rFonts w:cstheme="minorHAnsi"/>
                <w:sz w:val="24"/>
                <w:szCs w:val="24"/>
              </w:rPr>
              <w:t xml:space="preserve"> et al.</w:t>
            </w:r>
            <w:r w:rsidR="00C90636">
              <w:rPr>
                <w:rFonts w:cstheme="minorHAnsi"/>
                <w:sz w:val="24"/>
                <w:szCs w:val="24"/>
              </w:rPr>
              <w:t>,</w:t>
            </w:r>
            <w:r w:rsidRPr="001060E5">
              <w:rPr>
                <w:rFonts w:cstheme="minorHAnsi"/>
                <w:sz w:val="24"/>
                <w:szCs w:val="24"/>
              </w:rPr>
              <w:t xml:space="preserve"> 2020</w:t>
            </w:r>
            <w:r w:rsidR="00C90636">
              <w:rPr>
                <w:rFonts w:cstheme="minorHAnsi"/>
                <w:sz w:val="24"/>
                <w:szCs w:val="24"/>
              </w:rPr>
              <w:t>.</w:t>
            </w:r>
          </w:p>
          <w:p w14:paraId="414A6AF7"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7B627DCE" w14:textId="77777777" w:rsidTr="00F62F25">
        <w:trPr>
          <w:cnfStyle w:val="000000100000" w:firstRow="0" w:lastRow="0" w:firstColumn="0" w:lastColumn="0" w:oddVBand="0" w:evenVBand="0" w:oddHBand="1" w:evenHBand="0" w:firstRowFirstColumn="0" w:firstRowLastColumn="0" w:lastRowFirstColumn="0" w:lastRowLastColumn="0"/>
          <w:trHeight w:val="116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2E162631"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22C40363"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Inadequate internet</w:t>
            </w:r>
          </w:p>
          <w:p w14:paraId="54C2C1C8"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connectivity</w:t>
            </w:r>
          </w:p>
        </w:tc>
        <w:tc>
          <w:tcPr>
            <w:tcW w:w="2835" w:type="dxa"/>
            <w:shd w:val="clear" w:color="auto" w:fill="auto"/>
          </w:tcPr>
          <w:p w14:paraId="4E91072C" w14:textId="28390F9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Internet connectivity is poor in 3</w:t>
            </w:r>
            <w:r w:rsidRPr="001060E5">
              <w:rPr>
                <w:rFonts w:cstheme="minorHAnsi"/>
                <w:sz w:val="24"/>
                <w:szCs w:val="24"/>
                <w:vertAlign w:val="superscript"/>
              </w:rPr>
              <w:t>rd</w:t>
            </w:r>
            <w:r w:rsidRPr="001060E5">
              <w:rPr>
                <w:rFonts w:cstheme="minorHAnsi"/>
                <w:sz w:val="24"/>
                <w:szCs w:val="24"/>
              </w:rPr>
              <w:t xml:space="preserve"> tier cities and rural areas, which needs to be addressed for improving real-time data transfer to the cloud visibility across the entire supply chain, and work from home experience. There is less mobility of employees, so we need adequate internet facilities for better connectivity, which is required for resilience during pandemics.</w:t>
            </w:r>
          </w:p>
          <w:p w14:paraId="2CCD03F1"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551" w:type="dxa"/>
            <w:shd w:val="clear" w:color="auto" w:fill="auto"/>
          </w:tcPr>
          <w:p w14:paraId="501D100A"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Azevedo et al., 2012;</w:t>
            </w:r>
          </w:p>
          <w:p w14:paraId="05FD2129"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Luthra et al., 2018;</w:t>
            </w:r>
          </w:p>
          <w:p w14:paraId="5AEDC6FC"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Bruneo</w:t>
            </w:r>
            <w:proofErr w:type="spellEnd"/>
            <w:r w:rsidRPr="001060E5">
              <w:rPr>
                <w:rFonts w:cstheme="minorHAnsi"/>
                <w:sz w:val="24"/>
                <w:szCs w:val="24"/>
              </w:rPr>
              <w:t xml:space="preserve"> et al., 2019;</w:t>
            </w:r>
          </w:p>
          <w:p w14:paraId="6EF78803"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Zeb et al., 2019;</w:t>
            </w:r>
          </w:p>
          <w:p w14:paraId="2929CC75"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Sharma et al., 2020;</w:t>
            </w:r>
          </w:p>
          <w:p w14:paraId="43957799" w14:textId="37B20BAE"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Abdul-Hamid et al., 2020</w:t>
            </w:r>
            <w:r w:rsidR="00B0053F">
              <w:rPr>
                <w:rFonts w:cstheme="minorHAnsi"/>
                <w:sz w:val="24"/>
                <w:szCs w:val="24"/>
              </w:rPr>
              <w:t>.</w:t>
            </w:r>
          </w:p>
          <w:p w14:paraId="581A1347"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41EEEF3A" w14:textId="77777777" w:rsidTr="00F62F25">
        <w:trPr>
          <w:trHeight w:val="116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0C814113"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55AA257B"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Lack of integration among IT networks</w:t>
            </w:r>
          </w:p>
        </w:tc>
        <w:tc>
          <w:tcPr>
            <w:tcW w:w="2835" w:type="dxa"/>
            <w:shd w:val="clear" w:color="auto" w:fill="auto"/>
          </w:tcPr>
          <w:p w14:paraId="7B6CC6A2" w14:textId="1DC6C8E0"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During a pandemic, the logistics system relies on automation, which needs </w:t>
            </w:r>
            <w:r w:rsidR="00C90636">
              <w:rPr>
                <w:rFonts w:cstheme="minorHAnsi"/>
                <w:sz w:val="24"/>
                <w:szCs w:val="24"/>
              </w:rPr>
              <w:t>i</w:t>
            </w:r>
            <w:r w:rsidRPr="001060E5">
              <w:rPr>
                <w:rFonts w:cstheme="minorHAnsi"/>
                <w:sz w:val="24"/>
                <w:szCs w:val="24"/>
              </w:rPr>
              <w:t xml:space="preserve">ntegration among IT networks and legacy systems, which is a big issue in implementing IOT and cloud computing in </w:t>
            </w:r>
            <w:r w:rsidR="00C90636">
              <w:rPr>
                <w:rFonts w:cstheme="minorHAnsi"/>
                <w:sz w:val="24"/>
                <w:szCs w:val="24"/>
              </w:rPr>
              <w:t>l</w:t>
            </w:r>
            <w:r w:rsidRPr="001060E5">
              <w:rPr>
                <w:rFonts w:cstheme="minorHAnsi"/>
                <w:sz w:val="24"/>
                <w:szCs w:val="24"/>
              </w:rPr>
              <w:t>ogistics.</w:t>
            </w:r>
          </w:p>
          <w:p w14:paraId="170D24B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551" w:type="dxa"/>
            <w:shd w:val="clear" w:color="auto" w:fill="auto"/>
          </w:tcPr>
          <w:p w14:paraId="6E468806"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Pang et al., 2015;</w:t>
            </w:r>
          </w:p>
          <w:p w14:paraId="22DD3E9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Lokshina et al., 2017;</w:t>
            </w:r>
          </w:p>
          <w:p w14:paraId="1CB65290" w14:textId="78EE65D0"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Kamble</w:t>
            </w:r>
            <w:proofErr w:type="spellEnd"/>
            <w:r w:rsidRPr="001060E5">
              <w:rPr>
                <w:rFonts w:cstheme="minorHAnsi"/>
                <w:sz w:val="24"/>
                <w:szCs w:val="24"/>
              </w:rPr>
              <w:t xml:space="preserve"> et al.</w:t>
            </w:r>
            <w:r w:rsidR="00C90636">
              <w:rPr>
                <w:rFonts w:cstheme="minorHAnsi"/>
                <w:sz w:val="24"/>
                <w:szCs w:val="24"/>
              </w:rPr>
              <w:t>,</w:t>
            </w:r>
            <w:r w:rsidRPr="001060E5">
              <w:rPr>
                <w:rFonts w:cstheme="minorHAnsi"/>
                <w:sz w:val="24"/>
                <w:szCs w:val="24"/>
              </w:rPr>
              <w:t xml:space="preserve"> 2019;</w:t>
            </w:r>
          </w:p>
          <w:p w14:paraId="198A2AE4" w14:textId="6CC4D486"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Horváth</w:t>
            </w:r>
            <w:proofErr w:type="spellEnd"/>
            <w:r w:rsidRPr="001060E5">
              <w:rPr>
                <w:rFonts w:cstheme="minorHAnsi"/>
                <w:sz w:val="24"/>
                <w:szCs w:val="24"/>
              </w:rPr>
              <w:t xml:space="preserve"> &amp; </w:t>
            </w:r>
            <w:proofErr w:type="spellStart"/>
            <w:r w:rsidRPr="001060E5">
              <w:rPr>
                <w:rFonts w:cstheme="minorHAnsi"/>
                <w:sz w:val="24"/>
                <w:szCs w:val="24"/>
              </w:rPr>
              <w:t>Szabó</w:t>
            </w:r>
            <w:proofErr w:type="spellEnd"/>
            <w:r w:rsidRPr="001060E5">
              <w:rPr>
                <w:rFonts w:cstheme="minorHAnsi"/>
                <w:sz w:val="24"/>
                <w:szCs w:val="24"/>
              </w:rPr>
              <w:t>, 2019;</w:t>
            </w:r>
            <w:r w:rsidRPr="001060E5">
              <w:rPr>
                <w:rFonts w:cstheme="minorHAnsi"/>
                <w:sz w:val="24"/>
                <w:szCs w:val="24"/>
              </w:rPr>
              <w:cr/>
            </w:r>
            <w:proofErr w:type="spellStart"/>
            <w:r w:rsidRPr="001060E5">
              <w:rPr>
                <w:rFonts w:cstheme="minorHAnsi"/>
                <w:sz w:val="24"/>
                <w:szCs w:val="24"/>
              </w:rPr>
              <w:t>Deore</w:t>
            </w:r>
            <w:proofErr w:type="spellEnd"/>
            <w:r w:rsidRPr="001060E5">
              <w:rPr>
                <w:rFonts w:cstheme="minorHAnsi"/>
                <w:sz w:val="24"/>
                <w:szCs w:val="24"/>
              </w:rPr>
              <w:t xml:space="preserve"> et al.</w:t>
            </w:r>
            <w:r w:rsidR="00C90636">
              <w:rPr>
                <w:rFonts w:cstheme="minorHAnsi"/>
                <w:sz w:val="24"/>
                <w:szCs w:val="24"/>
              </w:rPr>
              <w:t>,</w:t>
            </w:r>
            <w:r w:rsidRPr="001060E5">
              <w:rPr>
                <w:rFonts w:cstheme="minorHAnsi"/>
                <w:sz w:val="24"/>
                <w:szCs w:val="24"/>
              </w:rPr>
              <w:t xml:space="preserve"> 2019;</w:t>
            </w:r>
          </w:p>
          <w:p w14:paraId="649C38BB"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Sharma et al., 2020;</w:t>
            </w:r>
          </w:p>
          <w:p w14:paraId="583937D9" w14:textId="5619F969"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Abdul-Hamid et al., 2020</w:t>
            </w:r>
            <w:r w:rsidR="00C90636">
              <w:rPr>
                <w:rFonts w:cstheme="minorHAnsi"/>
                <w:sz w:val="24"/>
                <w:szCs w:val="24"/>
              </w:rPr>
              <w:t>.</w:t>
            </w:r>
          </w:p>
          <w:p w14:paraId="2620587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4AE9A4BC" w14:textId="77777777" w:rsidTr="00F62F25">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065C52AD"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1EDC58B8" w14:textId="3752F064"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Security and </w:t>
            </w:r>
            <w:r w:rsidR="00C90636">
              <w:rPr>
                <w:rFonts w:cstheme="minorHAnsi"/>
                <w:sz w:val="24"/>
                <w:szCs w:val="24"/>
              </w:rPr>
              <w:t>p</w:t>
            </w:r>
            <w:r w:rsidRPr="001060E5">
              <w:rPr>
                <w:rFonts w:cstheme="minorHAnsi"/>
                <w:sz w:val="24"/>
                <w:szCs w:val="24"/>
              </w:rPr>
              <w:t xml:space="preserve">rivacy </w:t>
            </w:r>
            <w:r w:rsidR="00C90636">
              <w:rPr>
                <w:rFonts w:cstheme="minorHAnsi"/>
                <w:sz w:val="24"/>
                <w:szCs w:val="24"/>
              </w:rPr>
              <w:t>c</w:t>
            </w:r>
            <w:r w:rsidRPr="001060E5">
              <w:rPr>
                <w:rFonts w:cstheme="minorHAnsi"/>
                <w:sz w:val="24"/>
                <w:szCs w:val="24"/>
              </w:rPr>
              <w:t>oncerns</w:t>
            </w:r>
          </w:p>
        </w:tc>
        <w:tc>
          <w:tcPr>
            <w:tcW w:w="2835" w:type="dxa"/>
            <w:shd w:val="clear" w:color="auto" w:fill="auto"/>
          </w:tcPr>
          <w:p w14:paraId="06444238" w14:textId="03DCEDE5"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During a pandemic exchange of information is most</w:t>
            </w:r>
            <w:r w:rsidR="00C90636">
              <w:rPr>
                <w:rFonts w:cstheme="minorHAnsi"/>
                <w:sz w:val="24"/>
                <w:szCs w:val="24"/>
              </w:rPr>
              <w:t>ly</w:t>
            </w:r>
            <w:r w:rsidRPr="001060E5">
              <w:rPr>
                <w:rFonts w:cstheme="minorHAnsi"/>
                <w:sz w:val="24"/>
                <w:szCs w:val="24"/>
              </w:rPr>
              <w:t xml:space="preserve"> online, the security </w:t>
            </w:r>
            <w:r w:rsidRPr="001060E5">
              <w:rPr>
                <w:rFonts w:cstheme="minorHAnsi"/>
                <w:sz w:val="24"/>
                <w:szCs w:val="24"/>
              </w:rPr>
              <w:lastRenderedPageBreak/>
              <w:t>of this critical information is our prime concern.</w:t>
            </w:r>
          </w:p>
        </w:tc>
        <w:tc>
          <w:tcPr>
            <w:tcW w:w="2551" w:type="dxa"/>
            <w:shd w:val="clear" w:color="auto" w:fill="auto"/>
          </w:tcPr>
          <w:p w14:paraId="03AD1ABD" w14:textId="70ABC464"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lastRenderedPageBreak/>
              <w:t>Mukhopadhyay et al., 2014</w:t>
            </w:r>
            <w:r w:rsidR="00C90636">
              <w:rPr>
                <w:rFonts w:cstheme="minorHAnsi"/>
                <w:sz w:val="24"/>
                <w:szCs w:val="24"/>
              </w:rPr>
              <w:t>;</w:t>
            </w:r>
          </w:p>
          <w:p w14:paraId="22E78793" w14:textId="089A1928"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Richey Jr et al.,</w:t>
            </w:r>
            <w:r w:rsidR="00C90636">
              <w:rPr>
                <w:rFonts w:cstheme="minorHAnsi"/>
                <w:sz w:val="24"/>
                <w:szCs w:val="24"/>
              </w:rPr>
              <w:t xml:space="preserve"> </w:t>
            </w:r>
            <w:r w:rsidRPr="001060E5">
              <w:rPr>
                <w:rFonts w:cstheme="minorHAnsi"/>
                <w:sz w:val="24"/>
                <w:szCs w:val="24"/>
              </w:rPr>
              <w:t>2016;</w:t>
            </w:r>
          </w:p>
          <w:p w14:paraId="2748CDBF" w14:textId="1AC3CB81"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Alharthi</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2017;</w:t>
            </w:r>
          </w:p>
          <w:p w14:paraId="2F09ECD5"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lastRenderedPageBreak/>
              <w:t>Luthra et al., 2018;</w:t>
            </w:r>
          </w:p>
          <w:p w14:paraId="2ACF760E" w14:textId="6462E1A3"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Sfar</w:t>
            </w:r>
            <w:proofErr w:type="spellEnd"/>
            <w:r w:rsidRPr="001060E5">
              <w:rPr>
                <w:rFonts w:cstheme="minorHAnsi"/>
                <w:sz w:val="24"/>
                <w:szCs w:val="24"/>
              </w:rPr>
              <w:t xml:space="preserve"> et al.</w:t>
            </w:r>
            <w:r w:rsidR="00C90636">
              <w:rPr>
                <w:rFonts w:cstheme="minorHAnsi"/>
                <w:sz w:val="24"/>
                <w:szCs w:val="24"/>
              </w:rPr>
              <w:t>,</w:t>
            </w:r>
            <w:r w:rsidRPr="001060E5">
              <w:rPr>
                <w:rFonts w:cstheme="minorHAnsi"/>
                <w:sz w:val="24"/>
                <w:szCs w:val="24"/>
              </w:rPr>
              <w:t xml:space="preserve"> 2019;</w:t>
            </w:r>
          </w:p>
          <w:p w14:paraId="73F0C648" w14:textId="407718E2"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Wirtz et al.</w:t>
            </w:r>
            <w:r w:rsidR="00C90636">
              <w:rPr>
                <w:rFonts w:cstheme="minorHAnsi"/>
                <w:sz w:val="24"/>
                <w:szCs w:val="24"/>
              </w:rPr>
              <w:t>,</w:t>
            </w:r>
            <w:r w:rsidRPr="001060E5">
              <w:rPr>
                <w:rFonts w:cstheme="minorHAnsi"/>
                <w:sz w:val="24"/>
                <w:szCs w:val="24"/>
              </w:rPr>
              <w:t xml:space="preserve"> 2019;</w:t>
            </w:r>
          </w:p>
          <w:p w14:paraId="76F3B821" w14:textId="4D9F1B32"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Emami-Naeini</w:t>
            </w:r>
            <w:proofErr w:type="spellEnd"/>
            <w:r w:rsidRPr="001060E5">
              <w:rPr>
                <w:rFonts w:cstheme="minorHAnsi"/>
                <w:sz w:val="24"/>
                <w:szCs w:val="24"/>
              </w:rPr>
              <w:t xml:space="preserve"> et al.,</w:t>
            </w:r>
            <w:r w:rsidR="00B0053F">
              <w:rPr>
                <w:rFonts w:cstheme="minorHAnsi"/>
                <w:sz w:val="24"/>
                <w:szCs w:val="24"/>
              </w:rPr>
              <w:t xml:space="preserve"> </w:t>
            </w:r>
            <w:r w:rsidRPr="001060E5">
              <w:rPr>
                <w:rFonts w:cstheme="minorHAnsi"/>
                <w:sz w:val="24"/>
                <w:szCs w:val="24"/>
              </w:rPr>
              <w:t>2020</w:t>
            </w:r>
            <w:r w:rsidR="00C90636">
              <w:rPr>
                <w:rFonts w:cstheme="minorHAnsi"/>
                <w:sz w:val="24"/>
                <w:szCs w:val="24"/>
              </w:rPr>
              <w:t>.</w:t>
            </w:r>
          </w:p>
          <w:p w14:paraId="7EEBD37A"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381CFB83"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19CB0C88" w14:textId="77777777" w:rsidTr="00F62F25">
        <w:trPr>
          <w:trHeight w:val="86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00619977"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3B49238D"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Complexity of data</w:t>
            </w:r>
          </w:p>
        </w:tc>
        <w:tc>
          <w:tcPr>
            <w:tcW w:w="2835" w:type="dxa"/>
            <w:shd w:val="clear" w:color="auto" w:fill="auto"/>
          </w:tcPr>
          <w:p w14:paraId="7FE5B056" w14:textId="032B70BF"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In logistics, a </w:t>
            </w:r>
            <w:r w:rsidR="00C90636">
              <w:rPr>
                <w:rFonts w:cstheme="minorHAnsi"/>
                <w:sz w:val="24"/>
                <w:szCs w:val="24"/>
              </w:rPr>
              <w:t>v</w:t>
            </w:r>
            <w:r w:rsidRPr="001060E5">
              <w:rPr>
                <w:rFonts w:cstheme="minorHAnsi"/>
                <w:sz w:val="24"/>
                <w:szCs w:val="24"/>
              </w:rPr>
              <w:t xml:space="preserve">ariety of data is generated from different sources, which creates </w:t>
            </w:r>
            <w:r w:rsidR="00C90636">
              <w:rPr>
                <w:rFonts w:cstheme="minorHAnsi"/>
                <w:sz w:val="24"/>
                <w:szCs w:val="24"/>
              </w:rPr>
              <w:t xml:space="preserve">problems with </w:t>
            </w:r>
            <w:r w:rsidRPr="001060E5">
              <w:rPr>
                <w:rFonts w:cstheme="minorHAnsi"/>
                <w:sz w:val="24"/>
                <w:szCs w:val="24"/>
              </w:rPr>
              <w:t>data storage and data integration.</w:t>
            </w:r>
          </w:p>
        </w:tc>
        <w:tc>
          <w:tcPr>
            <w:tcW w:w="2551" w:type="dxa"/>
            <w:shd w:val="clear" w:color="auto" w:fill="auto"/>
          </w:tcPr>
          <w:p w14:paraId="29AAD2D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Johnson, 2012;</w:t>
            </w:r>
          </w:p>
          <w:p w14:paraId="19678F3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Douglas, 2013;</w:t>
            </w:r>
          </w:p>
          <w:p w14:paraId="34ED4C21"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Chen et al., 2015;</w:t>
            </w:r>
          </w:p>
          <w:p w14:paraId="0E8E5519" w14:textId="3BE96879"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Alharthi</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2017; Luthra et al., 2018;</w:t>
            </w:r>
          </w:p>
          <w:p w14:paraId="05636206"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Arunachalam et al., 2018;</w:t>
            </w:r>
          </w:p>
          <w:p w14:paraId="50B42DA9" w14:textId="34911140"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Moktadir et al., 2019</w:t>
            </w:r>
            <w:r w:rsidR="00C90636">
              <w:rPr>
                <w:rFonts w:cstheme="minorHAnsi"/>
                <w:sz w:val="24"/>
                <w:szCs w:val="24"/>
              </w:rPr>
              <w:t>.</w:t>
            </w:r>
          </w:p>
          <w:p w14:paraId="2B48900D"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4C33841D" w14:textId="77777777" w:rsidTr="00F62F25">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38" w:type="dxa"/>
            <w:vMerge/>
            <w:tcBorders>
              <w:bottom w:val="single" w:sz="4" w:space="0" w:color="auto"/>
            </w:tcBorders>
            <w:shd w:val="clear" w:color="auto" w:fill="auto"/>
          </w:tcPr>
          <w:p w14:paraId="1DAC6DAA" w14:textId="77777777" w:rsidR="00026027" w:rsidRPr="001060E5" w:rsidRDefault="00026027" w:rsidP="001060E5">
            <w:pPr>
              <w:spacing w:line="276" w:lineRule="auto"/>
              <w:rPr>
                <w:rFonts w:cstheme="minorHAnsi"/>
                <w:sz w:val="24"/>
                <w:szCs w:val="24"/>
              </w:rPr>
            </w:pPr>
          </w:p>
        </w:tc>
        <w:tc>
          <w:tcPr>
            <w:tcW w:w="2552" w:type="dxa"/>
            <w:tcBorders>
              <w:bottom w:val="single" w:sz="4" w:space="0" w:color="auto"/>
            </w:tcBorders>
            <w:shd w:val="clear" w:color="auto" w:fill="auto"/>
          </w:tcPr>
          <w:p w14:paraId="7AF7C555"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Scalability</w:t>
            </w:r>
          </w:p>
        </w:tc>
        <w:tc>
          <w:tcPr>
            <w:tcW w:w="2835" w:type="dxa"/>
            <w:tcBorders>
              <w:bottom w:val="single" w:sz="4" w:space="0" w:color="auto"/>
            </w:tcBorders>
            <w:shd w:val="clear" w:color="auto" w:fill="auto"/>
          </w:tcPr>
          <w:p w14:paraId="0E5A3F06"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For better resilience during a pandemic, scalability is a big issue in adopting artificial intelligence and big data analysis, which are necessary tools for building a scalable logistics model.</w:t>
            </w:r>
          </w:p>
        </w:tc>
        <w:tc>
          <w:tcPr>
            <w:tcW w:w="2551" w:type="dxa"/>
            <w:tcBorders>
              <w:bottom w:val="single" w:sz="4" w:space="0" w:color="auto"/>
            </w:tcBorders>
            <w:shd w:val="clear" w:color="auto" w:fill="auto"/>
          </w:tcPr>
          <w:p w14:paraId="37308772" w14:textId="6C76A66A"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Mukhopadhyay et al.</w:t>
            </w:r>
            <w:r w:rsidR="00C90636">
              <w:rPr>
                <w:rFonts w:cstheme="minorHAnsi"/>
                <w:sz w:val="24"/>
                <w:szCs w:val="24"/>
              </w:rPr>
              <w:t xml:space="preserve">, </w:t>
            </w:r>
            <w:r w:rsidRPr="001060E5">
              <w:rPr>
                <w:rFonts w:cstheme="minorHAnsi"/>
                <w:sz w:val="24"/>
                <w:szCs w:val="24"/>
              </w:rPr>
              <w:t>2014</w:t>
            </w:r>
            <w:r w:rsidR="00C90636">
              <w:rPr>
                <w:rFonts w:cstheme="minorHAnsi"/>
                <w:sz w:val="24"/>
                <w:szCs w:val="24"/>
              </w:rPr>
              <w:t>;</w:t>
            </w:r>
          </w:p>
          <w:p w14:paraId="5BC8F814"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Malaka</w:t>
            </w:r>
            <w:proofErr w:type="spellEnd"/>
            <w:r w:rsidRPr="001060E5">
              <w:rPr>
                <w:rFonts w:cstheme="minorHAnsi"/>
                <w:sz w:val="24"/>
                <w:szCs w:val="24"/>
              </w:rPr>
              <w:t xml:space="preserve"> &amp; Brown, 2015;</w:t>
            </w:r>
          </w:p>
          <w:p w14:paraId="47E20509" w14:textId="1EDB3309"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Richey Jr et al.</w:t>
            </w:r>
            <w:r w:rsidR="00C90636">
              <w:rPr>
                <w:rFonts w:cstheme="minorHAnsi"/>
                <w:sz w:val="24"/>
                <w:szCs w:val="24"/>
              </w:rPr>
              <w:t>,</w:t>
            </w:r>
            <w:r w:rsidRPr="001060E5">
              <w:rPr>
                <w:rFonts w:cstheme="minorHAnsi"/>
                <w:sz w:val="24"/>
                <w:szCs w:val="24"/>
              </w:rPr>
              <w:t xml:space="preserve"> 2016;</w:t>
            </w:r>
          </w:p>
          <w:p w14:paraId="44E80814"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Arunachalam et al., 2018;</w:t>
            </w:r>
          </w:p>
          <w:p w14:paraId="148AD0FE"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Moktadir et al., 2019;</w:t>
            </w:r>
          </w:p>
          <w:p w14:paraId="2C805F11" w14:textId="3C4F9121"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Sharma et al., 2020</w:t>
            </w:r>
            <w:r w:rsidR="00C90636">
              <w:rPr>
                <w:rFonts w:cstheme="minorHAnsi"/>
                <w:sz w:val="24"/>
                <w:szCs w:val="24"/>
              </w:rPr>
              <w:t>.</w:t>
            </w:r>
          </w:p>
          <w:p w14:paraId="53CBCAE5"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675F4543" w14:textId="77777777" w:rsidTr="00F62F25">
        <w:trPr>
          <w:trHeight w:val="862"/>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tcBorders>
            <w:shd w:val="clear" w:color="auto" w:fill="auto"/>
          </w:tcPr>
          <w:p w14:paraId="6F602CF7" w14:textId="77777777" w:rsidR="00026027" w:rsidRPr="001060E5" w:rsidRDefault="00026027" w:rsidP="001060E5">
            <w:pPr>
              <w:spacing w:line="276" w:lineRule="auto"/>
              <w:rPr>
                <w:rFonts w:cstheme="minorHAnsi"/>
                <w:sz w:val="24"/>
                <w:szCs w:val="24"/>
              </w:rPr>
            </w:pPr>
            <w:r w:rsidRPr="001060E5">
              <w:rPr>
                <w:rFonts w:cstheme="minorHAnsi"/>
                <w:sz w:val="24"/>
                <w:szCs w:val="24"/>
              </w:rPr>
              <w:t>Organisational barriers (OB)</w:t>
            </w:r>
          </w:p>
        </w:tc>
        <w:tc>
          <w:tcPr>
            <w:tcW w:w="2552" w:type="dxa"/>
            <w:tcBorders>
              <w:top w:val="single" w:sz="4" w:space="0" w:color="auto"/>
            </w:tcBorders>
            <w:shd w:val="clear" w:color="auto" w:fill="auto"/>
          </w:tcPr>
          <w:p w14:paraId="57A9F72A" w14:textId="537F7767"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Resistance from employee</w:t>
            </w:r>
            <w:r w:rsidR="00C90636">
              <w:rPr>
                <w:rFonts w:cstheme="minorHAnsi"/>
                <w:sz w:val="24"/>
                <w:szCs w:val="24"/>
              </w:rPr>
              <w:t>s</w:t>
            </w:r>
            <w:r w:rsidRPr="001060E5">
              <w:rPr>
                <w:rFonts w:cstheme="minorHAnsi"/>
                <w:sz w:val="24"/>
                <w:szCs w:val="24"/>
              </w:rPr>
              <w:t xml:space="preserve"> due to fear of job loss</w:t>
            </w:r>
          </w:p>
        </w:tc>
        <w:tc>
          <w:tcPr>
            <w:tcW w:w="2835" w:type="dxa"/>
            <w:tcBorders>
              <w:top w:val="single" w:sz="4" w:space="0" w:color="auto"/>
            </w:tcBorders>
            <w:shd w:val="clear" w:color="auto" w:fill="auto"/>
          </w:tcPr>
          <w:p w14:paraId="2E7BF4C7" w14:textId="590ECEAD"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Digitalisation during a pandemic in the logistics firm requires significantly fewer employees, so there will be layoff</w:t>
            </w:r>
            <w:r w:rsidR="00C90636">
              <w:rPr>
                <w:rFonts w:cstheme="minorHAnsi"/>
                <w:sz w:val="24"/>
                <w:szCs w:val="24"/>
              </w:rPr>
              <w:t>s</w:t>
            </w:r>
            <w:r w:rsidRPr="001060E5">
              <w:rPr>
                <w:rFonts w:cstheme="minorHAnsi"/>
                <w:sz w:val="24"/>
                <w:szCs w:val="24"/>
              </w:rPr>
              <w:t xml:space="preserve"> and retained employees who need to learn new skills, which creates uncertainty among employees.</w:t>
            </w:r>
          </w:p>
          <w:p w14:paraId="646A4D0F"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551" w:type="dxa"/>
            <w:tcBorders>
              <w:top w:val="single" w:sz="4" w:space="0" w:color="auto"/>
            </w:tcBorders>
            <w:shd w:val="clear" w:color="auto" w:fill="auto"/>
          </w:tcPr>
          <w:p w14:paraId="5D1B1F5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Hoti</w:t>
            </w:r>
            <w:proofErr w:type="spellEnd"/>
            <w:r w:rsidRPr="001060E5">
              <w:rPr>
                <w:rFonts w:cstheme="minorHAnsi"/>
                <w:sz w:val="24"/>
                <w:szCs w:val="24"/>
              </w:rPr>
              <w:t>, 2015;</w:t>
            </w:r>
          </w:p>
          <w:p w14:paraId="748D9C0D"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Tomic</w:t>
            </w:r>
            <w:proofErr w:type="spellEnd"/>
            <w:r w:rsidRPr="001060E5">
              <w:rPr>
                <w:rFonts w:cstheme="minorHAnsi"/>
                <w:sz w:val="24"/>
                <w:szCs w:val="24"/>
              </w:rPr>
              <w:t>, 2017;</w:t>
            </w:r>
          </w:p>
          <w:p w14:paraId="77A883F3" w14:textId="5C149125"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Doan, 2018</w:t>
            </w:r>
            <w:r w:rsidR="00C90636">
              <w:rPr>
                <w:rFonts w:cstheme="minorHAnsi"/>
                <w:sz w:val="24"/>
                <w:szCs w:val="24"/>
              </w:rPr>
              <w:t>.</w:t>
            </w:r>
          </w:p>
          <w:p w14:paraId="16DAEA68"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30671E75" w14:textId="77777777" w:rsidTr="00F62F25">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4CF0FEFE"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54734671"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Lack of technical knowledge/skill</w:t>
            </w:r>
          </w:p>
        </w:tc>
        <w:tc>
          <w:tcPr>
            <w:tcW w:w="2835" w:type="dxa"/>
            <w:shd w:val="clear" w:color="auto" w:fill="auto"/>
          </w:tcPr>
          <w:p w14:paraId="656233AA"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Lack of technical skills hinders the adoption of such complicated technologies to develop a resilient logistics system </w:t>
            </w:r>
            <w:r w:rsidRPr="001060E5">
              <w:rPr>
                <w:rFonts w:cstheme="minorHAnsi"/>
                <w:sz w:val="24"/>
                <w:szCs w:val="24"/>
              </w:rPr>
              <w:lastRenderedPageBreak/>
              <w:t>during a pandemic situation.</w:t>
            </w:r>
          </w:p>
        </w:tc>
        <w:tc>
          <w:tcPr>
            <w:tcW w:w="2551" w:type="dxa"/>
            <w:shd w:val="clear" w:color="auto" w:fill="auto"/>
          </w:tcPr>
          <w:p w14:paraId="03650011"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lastRenderedPageBreak/>
              <w:t>Douglas, 2013;</w:t>
            </w:r>
          </w:p>
          <w:p w14:paraId="54C03097" w14:textId="45B5E4DA"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Mukhopadhyay et al.</w:t>
            </w:r>
            <w:r w:rsidR="00C90636">
              <w:rPr>
                <w:rFonts w:cstheme="minorHAnsi"/>
                <w:sz w:val="24"/>
                <w:szCs w:val="24"/>
              </w:rPr>
              <w:t xml:space="preserve">, </w:t>
            </w:r>
            <w:r w:rsidRPr="001060E5">
              <w:rPr>
                <w:rFonts w:cstheme="minorHAnsi"/>
                <w:sz w:val="24"/>
                <w:szCs w:val="24"/>
              </w:rPr>
              <w:t>2014</w:t>
            </w:r>
            <w:r w:rsidR="00C90636">
              <w:rPr>
                <w:rFonts w:cstheme="minorHAnsi"/>
                <w:sz w:val="24"/>
                <w:szCs w:val="24"/>
              </w:rPr>
              <w:t>;</w:t>
            </w:r>
          </w:p>
          <w:p w14:paraId="6C14F555" w14:textId="6E19592F"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Alharthi</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 xml:space="preserve">2017; </w:t>
            </w:r>
          </w:p>
          <w:p w14:paraId="7B14ADF8"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Luthra, et al., 2018;</w:t>
            </w:r>
          </w:p>
          <w:p w14:paraId="6362F91B"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lastRenderedPageBreak/>
              <w:t>Arunachalam et al., 2018;</w:t>
            </w:r>
          </w:p>
          <w:p w14:paraId="66FB5DF1" w14:textId="5D7F3FAE"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p>
          <w:p w14:paraId="544FDE49" w14:textId="75BAEDB8"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Umachandran</w:t>
            </w:r>
            <w:proofErr w:type="spellEnd"/>
            <w:r w:rsidRPr="001060E5">
              <w:rPr>
                <w:rFonts w:cstheme="minorHAnsi"/>
                <w:sz w:val="24"/>
                <w:szCs w:val="24"/>
              </w:rPr>
              <w:t xml:space="preserve"> et al.</w:t>
            </w:r>
            <w:r w:rsidR="00C90636">
              <w:rPr>
                <w:rFonts w:cstheme="minorHAnsi"/>
                <w:sz w:val="24"/>
                <w:szCs w:val="24"/>
              </w:rPr>
              <w:t>,</w:t>
            </w:r>
            <w:r w:rsidRPr="001060E5">
              <w:rPr>
                <w:rFonts w:cstheme="minorHAnsi"/>
                <w:sz w:val="24"/>
                <w:szCs w:val="24"/>
              </w:rPr>
              <w:t xml:space="preserve"> 2019;</w:t>
            </w:r>
          </w:p>
          <w:p w14:paraId="170F7A67" w14:textId="1C111368"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Moktadir et al., 2019</w:t>
            </w:r>
            <w:r w:rsidR="00C90636">
              <w:rPr>
                <w:rFonts w:cstheme="minorHAnsi"/>
                <w:sz w:val="24"/>
                <w:szCs w:val="24"/>
              </w:rPr>
              <w:t>.</w:t>
            </w:r>
          </w:p>
          <w:p w14:paraId="47D779C4"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7F4D00DF"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7F084890"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7BD4C940"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Lack of training facilities</w:t>
            </w:r>
          </w:p>
        </w:tc>
        <w:tc>
          <w:tcPr>
            <w:tcW w:w="2835" w:type="dxa"/>
            <w:shd w:val="clear" w:color="auto" w:fill="auto"/>
          </w:tcPr>
          <w:p w14:paraId="2D398FB7"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There are insufficient training facilities to provide a new skill to the employee. </w:t>
            </w:r>
          </w:p>
        </w:tc>
        <w:tc>
          <w:tcPr>
            <w:tcW w:w="2551" w:type="dxa"/>
            <w:shd w:val="clear" w:color="auto" w:fill="auto"/>
          </w:tcPr>
          <w:p w14:paraId="144B35E0" w14:textId="46208426"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Malaka</w:t>
            </w:r>
            <w:proofErr w:type="spellEnd"/>
            <w:r w:rsidRPr="001060E5">
              <w:rPr>
                <w:rFonts w:cstheme="minorHAnsi"/>
                <w:sz w:val="24"/>
                <w:szCs w:val="24"/>
              </w:rPr>
              <w:t xml:space="preserve"> &amp; Brown,</w:t>
            </w:r>
            <w:r w:rsidR="00C90636">
              <w:rPr>
                <w:rFonts w:cstheme="minorHAnsi"/>
                <w:sz w:val="24"/>
                <w:szCs w:val="24"/>
              </w:rPr>
              <w:t xml:space="preserve"> </w:t>
            </w:r>
            <w:r w:rsidRPr="001060E5">
              <w:rPr>
                <w:rFonts w:cstheme="minorHAnsi"/>
                <w:sz w:val="24"/>
                <w:szCs w:val="24"/>
              </w:rPr>
              <w:t>2015;</w:t>
            </w:r>
          </w:p>
          <w:p w14:paraId="245E9669" w14:textId="562243E3"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Moktadir et al., 2019</w:t>
            </w:r>
            <w:r w:rsidR="00C90636">
              <w:rPr>
                <w:rFonts w:cstheme="minorHAnsi"/>
                <w:sz w:val="24"/>
                <w:szCs w:val="24"/>
              </w:rPr>
              <w:t>.</w:t>
            </w:r>
          </w:p>
          <w:p w14:paraId="5BBD114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5CBBAFD5" w14:textId="77777777" w:rsidTr="00F62F25">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482765AB"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2A74384D"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Lack of support by top management</w:t>
            </w:r>
          </w:p>
        </w:tc>
        <w:tc>
          <w:tcPr>
            <w:tcW w:w="2835" w:type="dxa"/>
            <w:shd w:val="clear" w:color="auto" w:fill="auto"/>
          </w:tcPr>
          <w:p w14:paraId="47A09A05" w14:textId="5B9B8A0C"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 resilient logistics system require</w:t>
            </w:r>
            <w:r w:rsidR="00C90636">
              <w:rPr>
                <w:rFonts w:cstheme="minorHAnsi"/>
                <w:sz w:val="24"/>
                <w:szCs w:val="24"/>
              </w:rPr>
              <w:t>s</w:t>
            </w:r>
            <w:r w:rsidRPr="001060E5">
              <w:rPr>
                <w:rFonts w:cstheme="minorHAnsi"/>
                <w:sz w:val="24"/>
                <w:szCs w:val="24"/>
              </w:rPr>
              <w:t xml:space="preserve"> high-level commitment from top-level management for working culture transformation, which is required to implement these technologies.</w:t>
            </w:r>
          </w:p>
          <w:p w14:paraId="7741868F"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551" w:type="dxa"/>
            <w:shd w:val="clear" w:color="auto" w:fill="auto"/>
          </w:tcPr>
          <w:p w14:paraId="27D40680" w14:textId="39780F7E"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p>
          <w:p w14:paraId="0C0A1B5E" w14:textId="790BD216"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Luthra et al., 2018;</w:t>
            </w:r>
          </w:p>
          <w:p w14:paraId="7AC8A7D5"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Arunachalam et al., 2018;</w:t>
            </w:r>
          </w:p>
          <w:p w14:paraId="7EDB898A" w14:textId="55878D21"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Horváth</w:t>
            </w:r>
            <w:proofErr w:type="spellEnd"/>
            <w:r w:rsidRPr="001060E5">
              <w:rPr>
                <w:rFonts w:cstheme="minorHAnsi"/>
                <w:sz w:val="24"/>
                <w:szCs w:val="24"/>
              </w:rPr>
              <w:t xml:space="preserve"> &amp; </w:t>
            </w:r>
            <w:proofErr w:type="spellStart"/>
            <w:r w:rsidRPr="001060E5">
              <w:rPr>
                <w:rFonts w:cstheme="minorHAnsi"/>
                <w:sz w:val="24"/>
                <w:szCs w:val="24"/>
              </w:rPr>
              <w:t>Szabó</w:t>
            </w:r>
            <w:proofErr w:type="spellEnd"/>
            <w:r w:rsidRPr="001060E5">
              <w:rPr>
                <w:rFonts w:cstheme="minorHAnsi"/>
                <w:sz w:val="24"/>
                <w:szCs w:val="24"/>
              </w:rPr>
              <w:t>, 2019; Abdul-Hamid et al., 2020</w:t>
            </w:r>
            <w:r w:rsidR="00C90636">
              <w:rPr>
                <w:rFonts w:cstheme="minorHAnsi"/>
                <w:sz w:val="24"/>
                <w:szCs w:val="24"/>
              </w:rPr>
              <w:t>.</w:t>
            </w:r>
          </w:p>
          <w:p w14:paraId="47387A61"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1452200E"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27555AFE"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1090893C"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Need to find a suitable research partner</w:t>
            </w:r>
          </w:p>
        </w:tc>
        <w:tc>
          <w:tcPr>
            <w:tcW w:w="2835" w:type="dxa"/>
            <w:shd w:val="clear" w:color="auto" w:fill="auto"/>
          </w:tcPr>
          <w:p w14:paraId="13ED76CD" w14:textId="4C3DFD7C"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SMEs lack support from research institutes compared to the large industries, which is required to develop new products/ services and new business models in the digital world to</w:t>
            </w:r>
            <w:r w:rsidR="00C90636">
              <w:rPr>
                <w:rFonts w:cstheme="minorHAnsi"/>
                <w:sz w:val="24"/>
                <w:szCs w:val="24"/>
              </w:rPr>
              <w:t xml:space="preserve"> counter</w:t>
            </w:r>
            <w:r w:rsidRPr="001060E5">
              <w:rPr>
                <w:rFonts w:cstheme="minorHAnsi"/>
                <w:sz w:val="24"/>
                <w:szCs w:val="24"/>
              </w:rPr>
              <w:t xml:space="preserve"> pandemic problems and develop a resilient logistic</w:t>
            </w:r>
            <w:r w:rsidR="00B0053F">
              <w:rPr>
                <w:rFonts w:cstheme="minorHAnsi"/>
                <w:sz w:val="24"/>
                <w:szCs w:val="24"/>
              </w:rPr>
              <w:t>s</w:t>
            </w:r>
            <w:r w:rsidRPr="001060E5">
              <w:rPr>
                <w:rFonts w:cstheme="minorHAnsi"/>
                <w:sz w:val="24"/>
                <w:szCs w:val="24"/>
              </w:rPr>
              <w:t xml:space="preserve"> system. </w:t>
            </w:r>
          </w:p>
        </w:tc>
        <w:tc>
          <w:tcPr>
            <w:tcW w:w="2551" w:type="dxa"/>
            <w:shd w:val="clear" w:color="auto" w:fill="auto"/>
          </w:tcPr>
          <w:p w14:paraId="17F34C3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Hall et al., 2001;</w:t>
            </w:r>
          </w:p>
          <w:p w14:paraId="6BBEFD11"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Issa et al., 2017;</w:t>
            </w:r>
          </w:p>
          <w:p w14:paraId="18FF6C64" w14:textId="0132575E"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r w:rsidR="00C90636">
              <w:rPr>
                <w:rFonts w:cstheme="minorHAnsi"/>
                <w:sz w:val="24"/>
                <w:szCs w:val="24"/>
              </w:rPr>
              <w:t>.</w:t>
            </w:r>
          </w:p>
          <w:p w14:paraId="19EDEB82"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7709006"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6637965C" w14:textId="77777777" w:rsidTr="00F62F25">
        <w:trPr>
          <w:cnfStyle w:val="000000100000" w:firstRow="0" w:lastRow="0" w:firstColumn="0" w:lastColumn="0" w:oddVBand="0" w:evenVBand="0" w:oddHBand="1" w:evenHBand="0" w:firstRowFirstColumn="0" w:firstRowLastColumn="0" w:lastRowFirstColumn="0" w:lastRowLastColumn="0"/>
          <w:trHeight w:val="4169"/>
        </w:trPr>
        <w:tc>
          <w:tcPr>
            <w:cnfStyle w:val="001000000000" w:firstRow="0" w:lastRow="0" w:firstColumn="1" w:lastColumn="0" w:oddVBand="0" w:evenVBand="0" w:oddHBand="0" w:evenHBand="0" w:firstRowFirstColumn="0" w:firstRowLastColumn="0" w:lastRowFirstColumn="0" w:lastRowLastColumn="0"/>
            <w:tcW w:w="1838" w:type="dxa"/>
            <w:vMerge/>
            <w:tcBorders>
              <w:bottom w:val="single" w:sz="4" w:space="0" w:color="auto"/>
            </w:tcBorders>
            <w:shd w:val="clear" w:color="auto" w:fill="auto"/>
          </w:tcPr>
          <w:p w14:paraId="2DA485D0" w14:textId="77777777" w:rsidR="00026027" w:rsidRPr="001060E5" w:rsidRDefault="00026027" w:rsidP="001060E5">
            <w:pPr>
              <w:spacing w:line="276" w:lineRule="auto"/>
              <w:rPr>
                <w:rFonts w:cstheme="minorHAnsi"/>
                <w:sz w:val="24"/>
                <w:szCs w:val="24"/>
              </w:rPr>
            </w:pPr>
          </w:p>
        </w:tc>
        <w:tc>
          <w:tcPr>
            <w:tcW w:w="2552" w:type="dxa"/>
            <w:tcBorders>
              <w:bottom w:val="single" w:sz="4" w:space="0" w:color="auto"/>
            </w:tcBorders>
            <w:shd w:val="clear" w:color="auto" w:fill="auto"/>
          </w:tcPr>
          <w:p w14:paraId="1BAE5667"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E-waste management</w:t>
            </w:r>
          </w:p>
        </w:tc>
        <w:tc>
          <w:tcPr>
            <w:tcW w:w="2835" w:type="dxa"/>
            <w:tcBorders>
              <w:bottom w:val="single" w:sz="4" w:space="0" w:color="auto"/>
            </w:tcBorders>
            <w:shd w:val="clear" w:color="auto" w:fill="auto"/>
          </w:tcPr>
          <w:p w14:paraId="0A357F18" w14:textId="034E520C"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The generation of E-waste from millions of sensors, batteries, and old computers increases day by day, </w:t>
            </w:r>
            <w:r w:rsidR="00C90636">
              <w:rPr>
                <w:rFonts w:cstheme="minorHAnsi"/>
                <w:sz w:val="24"/>
                <w:szCs w:val="24"/>
              </w:rPr>
              <w:t>and</w:t>
            </w:r>
            <w:r w:rsidRPr="001060E5">
              <w:rPr>
                <w:rFonts w:cstheme="minorHAnsi"/>
                <w:sz w:val="24"/>
                <w:szCs w:val="24"/>
              </w:rPr>
              <w:t xml:space="preserve"> contains hazardous and toxic materials. For a sustainable and resilient supply chain, it is necessary to adopt a waste management system; organisations face the problem of disposing of E-waste because the workforce is already insufficient during a pandemic situation. </w:t>
            </w:r>
          </w:p>
        </w:tc>
        <w:tc>
          <w:tcPr>
            <w:tcW w:w="2551" w:type="dxa"/>
            <w:tcBorders>
              <w:bottom w:val="single" w:sz="4" w:space="0" w:color="auto"/>
            </w:tcBorders>
            <w:shd w:val="clear" w:color="auto" w:fill="auto"/>
          </w:tcPr>
          <w:p w14:paraId="41596EBF"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Mukhopadhyay et al., 2014;</w:t>
            </w:r>
          </w:p>
          <w:p w14:paraId="098AF57C" w14:textId="77777777" w:rsidR="00C90636"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Sharma et al., 2020;</w:t>
            </w:r>
            <w:r w:rsidR="00094522" w:rsidRPr="001060E5">
              <w:rPr>
                <w:rFonts w:cstheme="minorHAnsi"/>
                <w:sz w:val="24"/>
                <w:szCs w:val="24"/>
              </w:rPr>
              <w:t xml:space="preserve"> </w:t>
            </w:r>
            <w:proofErr w:type="spellStart"/>
            <w:r w:rsidR="00094522" w:rsidRPr="001060E5">
              <w:rPr>
                <w:rFonts w:cstheme="minorHAnsi"/>
                <w:sz w:val="24"/>
                <w:szCs w:val="24"/>
              </w:rPr>
              <w:t>Lofti</w:t>
            </w:r>
            <w:proofErr w:type="spellEnd"/>
            <w:r w:rsidR="00094522" w:rsidRPr="001060E5">
              <w:rPr>
                <w:rFonts w:cstheme="minorHAnsi"/>
                <w:sz w:val="24"/>
                <w:szCs w:val="24"/>
              </w:rPr>
              <w:t xml:space="preserve"> et al., 2021; </w:t>
            </w:r>
          </w:p>
          <w:p w14:paraId="1EFA639D" w14:textId="79B67085" w:rsidR="00026027" w:rsidRPr="001060E5" w:rsidRDefault="00094522"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Ali et al., 2020; 2021</w:t>
            </w:r>
            <w:r w:rsidR="00C90636">
              <w:rPr>
                <w:rFonts w:cstheme="minorHAnsi"/>
                <w:sz w:val="24"/>
                <w:szCs w:val="24"/>
              </w:rPr>
              <w:t>.</w:t>
            </w:r>
          </w:p>
          <w:p w14:paraId="06CC49CB"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57C420B4"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tcBorders>
            <w:shd w:val="clear" w:color="auto" w:fill="auto"/>
          </w:tcPr>
          <w:p w14:paraId="7D90284D" w14:textId="2DD5251D" w:rsidR="00026027" w:rsidRPr="001060E5" w:rsidRDefault="00026027" w:rsidP="001060E5">
            <w:pPr>
              <w:spacing w:line="276" w:lineRule="auto"/>
              <w:rPr>
                <w:rFonts w:cstheme="minorHAnsi"/>
                <w:sz w:val="24"/>
                <w:szCs w:val="24"/>
              </w:rPr>
            </w:pPr>
            <w:r w:rsidRPr="001060E5">
              <w:rPr>
                <w:rFonts w:cstheme="minorHAnsi"/>
                <w:sz w:val="24"/>
                <w:szCs w:val="24"/>
              </w:rPr>
              <w:t xml:space="preserve">Economic and </w:t>
            </w:r>
            <w:r w:rsidR="00C90636">
              <w:rPr>
                <w:rFonts w:cstheme="minorHAnsi"/>
                <w:sz w:val="24"/>
                <w:szCs w:val="24"/>
              </w:rPr>
              <w:t>f</w:t>
            </w:r>
            <w:r w:rsidRPr="001060E5">
              <w:rPr>
                <w:rFonts w:cstheme="minorHAnsi"/>
                <w:sz w:val="24"/>
                <w:szCs w:val="24"/>
              </w:rPr>
              <w:t>inancial</w:t>
            </w:r>
          </w:p>
          <w:p w14:paraId="1E670CDC" w14:textId="64FDA59F" w:rsidR="00026027" w:rsidRPr="001060E5" w:rsidRDefault="00C90636" w:rsidP="00C90636">
            <w:pPr>
              <w:spacing w:line="276" w:lineRule="auto"/>
              <w:rPr>
                <w:rFonts w:cstheme="minorHAnsi"/>
                <w:sz w:val="24"/>
                <w:szCs w:val="24"/>
              </w:rPr>
            </w:pPr>
            <w:r>
              <w:rPr>
                <w:rFonts w:cstheme="minorHAnsi"/>
                <w:sz w:val="24"/>
                <w:szCs w:val="24"/>
              </w:rPr>
              <w:t>b</w:t>
            </w:r>
            <w:r w:rsidR="00026027" w:rsidRPr="001060E5">
              <w:rPr>
                <w:rFonts w:cstheme="minorHAnsi"/>
                <w:sz w:val="24"/>
                <w:szCs w:val="24"/>
              </w:rPr>
              <w:t>arriers (EFB)</w:t>
            </w:r>
          </w:p>
        </w:tc>
        <w:tc>
          <w:tcPr>
            <w:tcW w:w="2552" w:type="dxa"/>
            <w:tcBorders>
              <w:top w:val="single" w:sz="4" w:space="0" w:color="auto"/>
            </w:tcBorders>
            <w:shd w:val="clear" w:color="auto" w:fill="auto"/>
          </w:tcPr>
          <w:p w14:paraId="7265033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The high cost of investment</w:t>
            </w:r>
          </w:p>
        </w:tc>
        <w:tc>
          <w:tcPr>
            <w:tcW w:w="2835" w:type="dxa"/>
            <w:tcBorders>
              <w:top w:val="single" w:sz="4" w:space="0" w:color="auto"/>
            </w:tcBorders>
            <w:shd w:val="clear" w:color="auto" w:fill="auto"/>
          </w:tcPr>
          <w:p w14:paraId="2838ACF8" w14:textId="01D5D2A3"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The cost associated with smart sensors and IOT devices and its implementation play</w:t>
            </w:r>
            <w:r w:rsidR="00B0053F">
              <w:rPr>
                <w:rFonts w:cstheme="minorHAnsi"/>
                <w:sz w:val="24"/>
                <w:szCs w:val="24"/>
              </w:rPr>
              <w:t>s</w:t>
            </w:r>
            <w:r w:rsidRPr="001060E5">
              <w:rPr>
                <w:rFonts w:cstheme="minorHAnsi"/>
                <w:sz w:val="24"/>
                <w:szCs w:val="24"/>
              </w:rPr>
              <w:t xml:space="preserve"> a significant role in adopting these technologies. The cost of sensors and IOT devices </w:t>
            </w:r>
            <w:r w:rsidR="00C90636">
              <w:rPr>
                <w:rFonts w:cstheme="minorHAnsi"/>
                <w:sz w:val="24"/>
                <w:szCs w:val="24"/>
              </w:rPr>
              <w:t>is high</w:t>
            </w:r>
            <w:r w:rsidRPr="001060E5">
              <w:rPr>
                <w:rFonts w:cstheme="minorHAnsi"/>
                <w:sz w:val="24"/>
                <w:szCs w:val="24"/>
              </w:rPr>
              <w:t xml:space="preserve"> during a pandemic because of poor supply chain management between cross</w:t>
            </w:r>
            <w:r w:rsidR="00C90636">
              <w:rPr>
                <w:rFonts w:cstheme="minorHAnsi"/>
                <w:sz w:val="24"/>
                <w:szCs w:val="24"/>
              </w:rPr>
              <w:t>-</w:t>
            </w:r>
            <w:r w:rsidRPr="001060E5">
              <w:rPr>
                <w:rFonts w:cstheme="minorHAnsi"/>
                <w:sz w:val="24"/>
                <w:szCs w:val="24"/>
              </w:rPr>
              <w:t>border organisations</w:t>
            </w:r>
            <w:r w:rsidR="00C90636">
              <w:rPr>
                <w:rFonts w:cstheme="minorHAnsi"/>
                <w:sz w:val="24"/>
                <w:szCs w:val="24"/>
              </w:rPr>
              <w:t>.</w:t>
            </w:r>
          </w:p>
        </w:tc>
        <w:tc>
          <w:tcPr>
            <w:tcW w:w="2551" w:type="dxa"/>
            <w:tcBorders>
              <w:top w:val="single" w:sz="4" w:space="0" w:color="auto"/>
            </w:tcBorders>
            <w:shd w:val="clear" w:color="auto" w:fill="auto"/>
          </w:tcPr>
          <w:p w14:paraId="2150803C"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Mukhopadhyay et al., 2014;</w:t>
            </w:r>
          </w:p>
          <w:p w14:paraId="285444FB"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Al-Momani et al., 2018</w:t>
            </w:r>
          </w:p>
          <w:p w14:paraId="43E71A17" w14:textId="20DB8D88"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p>
          <w:p w14:paraId="13E0B415" w14:textId="02FE6D04"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Moktadir et al., 2019</w:t>
            </w:r>
            <w:r w:rsidR="00C90636">
              <w:rPr>
                <w:rFonts w:cstheme="minorHAnsi"/>
                <w:sz w:val="24"/>
                <w:szCs w:val="24"/>
              </w:rPr>
              <w:t>.</w:t>
            </w:r>
          </w:p>
          <w:p w14:paraId="2E69474C"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7E0F4E5"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C1FB734"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02EB14C6" w14:textId="77777777" w:rsidTr="00F62F25">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1A2778ED"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7756E646"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Unclear economic benefit of digital investments</w:t>
            </w:r>
          </w:p>
        </w:tc>
        <w:tc>
          <w:tcPr>
            <w:tcW w:w="2835" w:type="dxa"/>
            <w:shd w:val="clear" w:color="auto" w:fill="auto"/>
          </w:tcPr>
          <w:p w14:paraId="5BCD04E3" w14:textId="4E1299B5" w:rsidR="00026027" w:rsidRPr="001060E5" w:rsidRDefault="00026027" w:rsidP="00B0053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Return on investment is not clearly defined, which discourag</w:t>
            </w:r>
            <w:r w:rsidR="00C90636">
              <w:rPr>
                <w:rFonts w:cstheme="minorHAnsi"/>
                <w:sz w:val="24"/>
                <w:szCs w:val="24"/>
              </w:rPr>
              <w:t>es</w:t>
            </w:r>
            <w:r w:rsidRPr="001060E5">
              <w:rPr>
                <w:rFonts w:cstheme="minorHAnsi"/>
                <w:sz w:val="24"/>
                <w:szCs w:val="24"/>
              </w:rPr>
              <w:t xml:space="preserve"> investment in these high investment technologies.</w:t>
            </w:r>
          </w:p>
        </w:tc>
        <w:tc>
          <w:tcPr>
            <w:tcW w:w="2551" w:type="dxa"/>
            <w:shd w:val="clear" w:color="auto" w:fill="auto"/>
          </w:tcPr>
          <w:p w14:paraId="6341633C"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Kiel et al., 2017;</w:t>
            </w:r>
          </w:p>
          <w:p w14:paraId="5E88EEC7"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Marques et al., 2017;</w:t>
            </w:r>
          </w:p>
          <w:p w14:paraId="463D3D68"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Luthra, et al., 2018;</w:t>
            </w:r>
          </w:p>
          <w:p w14:paraId="366994F3"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Arunachalam et al., 2018;</w:t>
            </w:r>
          </w:p>
          <w:p w14:paraId="0B8403C6"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Horváth</w:t>
            </w:r>
            <w:proofErr w:type="spellEnd"/>
            <w:r w:rsidRPr="001060E5">
              <w:rPr>
                <w:rFonts w:cstheme="minorHAnsi"/>
                <w:sz w:val="24"/>
                <w:szCs w:val="24"/>
              </w:rPr>
              <w:t xml:space="preserve"> &amp; </w:t>
            </w:r>
            <w:proofErr w:type="spellStart"/>
            <w:r w:rsidRPr="001060E5">
              <w:rPr>
                <w:rFonts w:cstheme="minorHAnsi"/>
                <w:sz w:val="24"/>
                <w:szCs w:val="24"/>
              </w:rPr>
              <w:t>Szabó</w:t>
            </w:r>
            <w:proofErr w:type="spellEnd"/>
            <w:r w:rsidRPr="001060E5">
              <w:rPr>
                <w:rFonts w:cstheme="minorHAnsi"/>
                <w:sz w:val="24"/>
                <w:szCs w:val="24"/>
              </w:rPr>
              <w:t>, 2019;</w:t>
            </w:r>
          </w:p>
          <w:p w14:paraId="62918012" w14:textId="3A9FA06D"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Abdul-Hamid et al., 2020</w:t>
            </w:r>
            <w:r w:rsidR="00C90636">
              <w:rPr>
                <w:rFonts w:cstheme="minorHAnsi"/>
                <w:sz w:val="24"/>
                <w:szCs w:val="24"/>
              </w:rPr>
              <w:t>.</w:t>
            </w:r>
          </w:p>
        </w:tc>
      </w:tr>
      <w:tr w:rsidR="005D5B48" w:rsidRPr="001060E5" w14:paraId="49AE380A"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tcBorders>
              <w:bottom w:val="single" w:sz="4" w:space="0" w:color="auto"/>
            </w:tcBorders>
            <w:shd w:val="clear" w:color="auto" w:fill="auto"/>
          </w:tcPr>
          <w:p w14:paraId="0F88A86E" w14:textId="77777777" w:rsidR="00026027" w:rsidRPr="001060E5" w:rsidRDefault="00026027" w:rsidP="001060E5">
            <w:pPr>
              <w:spacing w:line="276" w:lineRule="auto"/>
              <w:rPr>
                <w:rFonts w:cstheme="minorHAnsi"/>
                <w:sz w:val="24"/>
                <w:szCs w:val="24"/>
              </w:rPr>
            </w:pPr>
          </w:p>
        </w:tc>
        <w:tc>
          <w:tcPr>
            <w:tcW w:w="2552" w:type="dxa"/>
            <w:tcBorders>
              <w:bottom w:val="single" w:sz="4" w:space="0" w:color="auto"/>
            </w:tcBorders>
            <w:shd w:val="clear" w:color="auto" w:fill="auto"/>
          </w:tcPr>
          <w:p w14:paraId="08B235CB" w14:textId="18DA501D"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Lack of monetary </w:t>
            </w:r>
            <w:r w:rsidR="00C90636">
              <w:rPr>
                <w:rFonts w:cstheme="minorHAnsi"/>
                <w:sz w:val="24"/>
                <w:szCs w:val="24"/>
              </w:rPr>
              <w:t>r</w:t>
            </w:r>
            <w:r w:rsidRPr="001060E5">
              <w:rPr>
                <w:rFonts w:cstheme="minorHAnsi"/>
                <w:sz w:val="24"/>
                <w:szCs w:val="24"/>
              </w:rPr>
              <w:t>esources</w:t>
            </w:r>
          </w:p>
        </w:tc>
        <w:tc>
          <w:tcPr>
            <w:tcW w:w="2835" w:type="dxa"/>
            <w:tcBorders>
              <w:bottom w:val="single" w:sz="4" w:space="0" w:color="auto"/>
            </w:tcBorders>
            <w:shd w:val="clear" w:color="auto" w:fill="auto"/>
          </w:tcPr>
          <w:p w14:paraId="37C66F35"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If a pandemic is long-lasting, it leads to economic crises among small and medium </w:t>
            </w:r>
            <w:r w:rsidRPr="001060E5">
              <w:rPr>
                <w:rFonts w:cstheme="minorHAnsi"/>
                <w:sz w:val="24"/>
                <w:szCs w:val="24"/>
              </w:rPr>
              <w:lastRenderedPageBreak/>
              <w:t>enterprises, as the implementation of new technologies requires immense financial resources.</w:t>
            </w:r>
          </w:p>
        </w:tc>
        <w:tc>
          <w:tcPr>
            <w:tcW w:w="2551" w:type="dxa"/>
            <w:tcBorders>
              <w:bottom w:val="single" w:sz="4" w:space="0" w:color="auto"/>
            </w:tcBorders>
            <w:shd w:val="clear" w:color="auto" w:fill="auto"/>
          </w:tcPr>
          <w:p w14:paraId="52A5228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lastRenderedPageBreak/>
              <w:t>Hoti</w:t>
            </w:r>
            <w:proofErr w:type="spellEnd"/>
            <w:r w:rsidRPr="001060E5">
              <w:rPr>
                <w:rFonts w:cstheme="minorHAnsi"/>
                <w:sz w:val="24"/>
                <w:szCs w:val="24"/>
              </w:rPr>
              <w:t>, 2015;</w:t>
            </w:r>
          </w:p>
          <w:p w14:paraId="2429E8C3" w14:textId="5C809D4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Erol et al.</w:t>
            </w:r>
            <w:r w:rsidR="00C90636">
              <w:rPr>
                <w:rFonts w:cstheme="minorHAnsi"/>
                <w:sz w:val="24"/>
                <w:szCs w:val="24"/>
              </w:rPr>
              <w:t>,</w:t>
            </w:r>
            <w:r w:rsidRPr="001060E5">
              <w:rPr>
                <w:rFonts w:cstheme="minorHAnsi"/>
                <w:sz w:val="24"/>
                <w:szCs w:val="24"/>
              </w:rPr>
              <w:t xml:space="preserve"> 2016;</w:t>
            </w:r>
          </w:p>
          <w:p w14:paraId="76D34D44" w14:textId="0A402C33"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Luthra et al., 2018;</w:t>
            </w:r>
          </w:p>
          <w:p w14:paraId="23480E0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Doan, 2018;</w:t>
            </w:r>
          </w:p>
          <w:p w14:paraId="1E4F2B24"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lastRenderedPageBreak/>
              <w:t>Moktadir et al., 2019;</w:t>
            </w:r>
          </w:p>
          <w:p w14:paraId="5E36BC93" w14:textId="5AEC54D3"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Horváth</w:t>
            </w:r>
            <w:proofErr w:type="spellEnd"/>
            <w:r w:rsidRPr="001060E5">
              <w:rPr>
                <w:rFonts w:cstheme="minorHAnsi"/>
                <w:sz w:val="24"/>
                <w:szCs w:val="24"/>
              </w:rPr>
              <w:t xml:space="preserve"> &amp; </w:t>
            </w:r>
            <w:proofErr w:type="spellStart"/>
            <w:r w:rsidRPr="001060E5">
              <w:rPr>
                <w:rFonts w:cstheme="minorHAnsi"/>
                <w:sz w:val="24"/>
                <w:szCs w:val="24"/>
              </w:rPr>
              <w:t>Szabó</w:t>
            </w:r>
            <w:proofErr w:type="spellEnd"/>
            <w:r w:rsidRPr="001060E5">
              <w:rPr>
                <w:rFonts w:cstheme="minorHAnsi"/>
                <w:sz w:val="24"/>
                <w:szCs w:val="24"/>
              </w:rPr>
              <w:t>, 2019</w:t>
            </w:r>
            <w:r w:rsidR="00C90636">
              <w:rPr>
                <w:rFonts w:cstheme="minorHAnsi"/>
                <w:sz w:val="24"/>
                <w:szCs w:val="24"/>
              </w:rPr>
              <w:t>.</w:t>
            </w:r>
          </w:p>
          <w:p w14:paraId="74ED2B97"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5B5B9A55" w14:textId="77777777" w:rsidTr="00F62F25">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tcBorders>
            <w:shd w:val="clear" w:color="auto" w:fill="auto"/>
          </w:tcPr>
          <w:p w14:paraId="3BA8BEF6" w14:textId="77777777" w:rsidR="00026027" w:rsidRPr="001060E5" w:rsidRDefault="00026027" w:rsidP="001060E5">
            <w:pPr>
              <w:spacing w:line="276" w:lineRule="auto"/>
              <w:rPr>
                <w:rFonts w:cstheme="minorHAnsi"/>
                <w:sz w:val="24"/>
                <w:szCs w:val="24"/>
              </w:rPr>
            </w:pPr>
            <w:r w:rsidRPr="001060E5">
              <w:rPr>
                <w:rFonts w:cstheme="minorHAnsi"/>
                <w:sz w:val="24"/>
                <w:szCs w:val="24"/>
              </w:rPr>
              <w:lastRenderedPageBreak/>
              <w:t>Cultural barriers (CB)</w:t>
            </w:r>
          </w:p>
        </w:tc>
        <w:tc>
          <w:tcPr>
            <w:tcW w:w="2552" w:type="dxa"/>
            <w:tcBorders>
              <w:top w:val="single" w:sz="4" w:space="0" w:color="auto"/>
            </w:tcBorders>
            <w:shd w:val="clear" w:color="auto" w:fill="auto"/>
          </w:tcPr>
          <w:p w14:paraId="53B2A959"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Lack of trust among</w:t>
            </w:r>
          </w:p>
          <w:p w14:paraId="0817AE33"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partners</w:t>
            </w:r>
          </w:p>
        </w:tc>
        <w:tc>
          <w:tcPr>
            <w:tcW w:w="2835" w:type="dxa"/>
            <w:tcBorders>
              <w:top w:val="single" w:sz="4" w:space="0" w:color="auto"/>
            </w:tcBorders>
            <w:shd w:val="clear" w:color="auto" w:fill="auto"/>
          </w:tcPr>
          <w:p w14:paraId="0F829F77" w14:textId="2B8619DA" w:rsidR="00026027" w:rsidRPr="001060E5" w:rsidRDefault="00026027" w:rsidP="007A32E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Trust among the partners is necessary for critical information sharing and buying </w:t>
            </w:r>
            <w:r w:rsidR="007A32E0">
              <w:rPr>
                <w:rFonts w:cstheme="minorHAnsi"/>
                <w:sz w:val="24"/>
                <w:szCs w:val="24"/>
              </w:rPr>
              <w:t xml:space="preserve">on credit </w:t>
            </w:r>
            <w:r w:rsidRPr="001060E5">
              <w:rPr>
                <w:rFonts w:cstheme="minorHAnsi"/>
                <w:sz w:val="24"/>
                <w:szCs w:val="24"/>
              </w:rPr>
              <w:t xml:space="preserve">without any fear of misuse of data they </w:t>
            </w:r>
            <w:r w:rsidR="00C90636">
              <w:rPr>
                <w:rFonts w:cstheme="minorHAnsi"/>
                <w:sz w:val="24"/>
                <w:szCs w:val="24"/>
              </w:rPr>
              <w:t>en</w:t>
            </w:r>
            <w:r w:rsidRPr="001060E5">
              <w:rPr>
                <w:rFonts w:cstheme="minorHAnsi"/>
                <w:sz w:val="24"/>
                <w:szCs w:val="24"/>
              </w:rPr>
              <w:t xml:space="preserve">trust </w:t>
            </w:r>
            <w:r w:rsidR="00C90636">
              <w:rPr>
                <w:rFonts w:cstheme="minorHAnsi"/>
                <w:sz w:val="24"/>
                <w:szCs w:val="24"/>
              </w:rPr>
              <w:t>to</w:t>
            </w:r>
            <w:r w:rsidRPr="001060E5">
              <w:rPr>
                <w:rFonts w:cstheme="minorHAnsi"/>
                <w:sz w:val="24"/>
                <w:szCs w:val="24"/>
              </w:rPr>
              <w:t xml:space="preserve"> each other</w:t>
            </w:r>
            <w:r w:rsidR="00C90636">
              <w:rPr>
                <w:rFonts w:cstheme="minorHAnsi"/>
                <w:sz w:val="24"/>
                <w:szCs w:val="24"/>
              </w:rPr>
              <w:t>; trust</w:t>
            </w:r>
            <w:r w:rsidRPr="001060E5">
              <w:rPr>
                <w:rFonts w:cstheme="minorHAnsi"/>
                <w:sz w:val="24"/>
                <w:szCs w:val="24"/>
              </w:rPr>
              <w:t xml:space="preserve"> leads to a seamless flow of data and items from suppliers to customers during pandemic situations, which make</w:t>
            </w:r>
            <w:r w:rsidR="00C90636">
              <w:rPr>
                <w:rFonts w:cstheme="minorHAnsi"/>
                <w:sz w:val="24"/>
                <w:szCs w:val="24"/>
              </w:rPr>
              <w:t>s</w:t>
            </w:r>
            <w:r w:rsidRPr="001060E5">
              <w:rPr>
                <w:rFonts w:cstheme="minorHAnsi"/>
                <w:sz w:val="24"/>
                <w:szCs w:val="24"/>
              </w:rPr>
              <w:t xml:space="preserve"> a resilient supply chain.</w:t>
            </w:r>
          </w:p>
        </w:tc>
        <w:tc>
          <w:tcPr>
            <w:tcW w:w="2551" w:type="dxa"/>
            <w:tcBorders>
              <w:top w:val="single" w:sz="4" w:space="0" w:color="auto"/>
            </w:tcBorders>
            <w:shd w:val="clear" w:color="auto" w:fill="auto"/>
          </w:tcPr>
          <w:p w14:paraId="212C4FE8"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Kwon &amp; Suh., 2004;</w:t>
            </w:r>
          </w:p>
          <w:p w14:paraId="3C02292F"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Ustundag</w:t>
            </w:r>
            <w:proofErr w:type="spellEnd"/>
            <w:r w:rsidRPr="001060E5">
              <w:rPr>
                <w:rFonts w:cstheme="minorHAnsi"/>
                <w:sz w:val="24"/>
                <w:szCs w:val="24"/>
              </w:rPr>
              <w:t xml:space="preserve"> et al., 2017;</w:t>
            </w:r>
          </w:p>
          <w:p w14:paraId="39F2C8DD" w14:textId="0D5C82A6"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p>
          <w:p w14:paraId="3210A97E" w14:textId="529A8B93"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Nagy et al., 2018</w:t>
            </w:r>
            <w:r w:rsidR="00C90636">
              <w:rPr>
                <w:rFonts w:cstheme="minorHAnsi"/>
                <w:sz w:val="24"/>
                <w:szCs w:val="24"/>
              </w:rPr>
              <w:t>.</w:t>
            </w:r>
          </w:p>
          <w:p w14:paraId="44430D22"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38A07F32"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643C8592"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00DD11F4" w14:textId="0DE955E8"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Lack of </w:t>
            </w:r>
            <w:r w:rsidR="00C90636">
              <w:rPr>
                <w:rFonts w:cstheme="minorHAnsi"/>
                <w:sz w:val="24"/>
                <w:szCs w:val="24"/>
              </w:rPr>
              <w:t>s</w:t>
            </w:r>
            <w:r w:rsidRPr="001060E5">
              <w:rPr>
                <w:rFonts w:cstheme="minorHAnsi"/>
                <w:sz w:val="24"/>
                <w:szCs w:val="24"/>
              </w:rPr>
              <w:t>upport from</w:t>
            </w:r>
          </w:p>
          <w:p w14:paraId="3C065DEF" w14:textId="4B914E0B"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supplier/ </w:t>
            </w:r>
            <w:r w:rsidR="00C90636">
              <w:rPr>
                <w:rFonts w:cstheme="minorHAnsi"/>
                <w:sz w:val="24"/>
                <w:szCs w:val="24"/>
              </w:rPr>
              <w:t>c</w:t>
            </w:r>
            <w:r w:rsidRPr="001060E5">
              <w:rPr>
                <w:rFonts w:cstheme="minorHAnsi"/>
                <w:sz w:val="24"/>
                <w:szCs w:val="24"/>
              </w:rPr>
              <w:t>ustomer</w:t>
            </w:r>
          </w:p>
        </w:tc>
        <w:tc>
          <w:tcPr>
            <w:tcW w:w="2835" w:type="dxa"/>
            <w:shd w:val="clear" w:color="auto" w:fill="auto"/>
          </w:tcPr>
          <w:p w14:paraId="5B4E7EAD" w14:textId="206BCEA5"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Supplier/</w:t>
            </w:r>
            <w:r w:rsidR="00C90636">
              <w:rPr>
                <w:rFonts w:cstheme="minorHAnsi"/>
                <w:sz w:val="24"/>
                <w:szCs w:val="24"/>
              </w:rPr>
              <w:t>c</w:t>
            </w:r>
            <w:r w:rsidRPr="001060E5">
              <w:rPr>
                <w:rFonts w:cstheme="minorHAnsi"/>
                <w:sz w:val="24"/>
                <w:szCs w:val="24"/>
              </w:rPr>
              <w:t>ustomer needs to be ready to support new systems and improve coordination and communication among partners and suppliers for better performance during a pandemic.</w:t>
            </w:r>
          </w:p>
          <w:p w14:paraId="6D5EAAE1"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551" w:type="dxa"/>
            <w:shd w:val="clear" w:color="auto" w:fill="auto"/>
          </w:tcPr>
          <w:p w14:paraId="63CE797D" w14:textId="0A4824FD"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Ngai et al.,</w:t>
            </w:r>
            <w:r w:rsidR="00C90636">
              <w:rPr>
                <w:rFonts w:cstheme="minorHAnsi"/>
                <w:sz w:val="24"/>
                <w:szCs w:val="24"/>
              </w:rPr>
              <w:t xml:space="preserve"> </w:t>
            </w:r>
            <w:r w:rsidRPr="001060E5">
              <w:rPr>
                <w:rFonts w:cstheme="minorHAnsi"/>
                <w:sz w:val="24"/>
                <w:szCs w:val="24"/>
              </w:rPr>
              <w:t>2014;</w:t>
            </w:r>
          </w:p>
          <w:p w14:paraId="0317A514" w14:textId="0CBFBC54"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Yazdani et al.</w:t>
            </w:r>
            <w:r w:rsidR="00C90636">
              <w:rPr>
                <w:rFonts w:cstheme="minorHAnsi"/>
                <w:sz w:val="24"/>
                <w:szCs w:val="24"/>
              </w:rPr>
              <w:t xml:space="preserve">, </w:t>
            </w:r>
            <w:r w:rsidRPr="001060E5">
              <w:rPr>
                <w:rFonts w:cstheme="minorHAnsi"/>
                <w:sz w:val="24"/>
                <w:szCs w:val="24"/>
              </w:rPr>
              <w:t>2017;</w:t>
            </w:r>
          </w:p>
          <w:p w14:paraId="3D249CA0" w14:textId="32A8A1C2"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p>
          <w:p w14:paraId="40996DFC" w14:textId="62E350D4"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Horváth</w:t>
            </w:r>
            <w:proofErr w:type="spellEnd"/>
            <w:r w:rsidRPr="001060E5">
              <w:rPr>
                <w:rFonts w:cstheme="minorHAnsi"/>
                <w:sz w:val="24"/>
                <w:szCs w:val="24"/>
              </w:rPr>
              <w:t xml:space="preserve"> &amp; </w:t>
            </w:r>
            <w:proofErr w:type="spellStart"/>
            <w:r w:rsidRPr="001060E5">
              <w:rPr>
                <w:rFonts w:cstheme="minorHAnsi"/>
                <w:sz w:val="24"/>
                <w:szCs w:val="24"/>
              </w:rPr>
              <w:t>Szabó</w:t>
            </w:r>
            <w:proofErr w:type="spellEnd"/>
            <w:r w:rsidRPr="001060E5">
              <w:rPr>
                <w:rFonts w:cstheme="minorHAnsi"/>
                <w:sz w:val="24"/>
                <w:szCs w:val="24"/>
              </w:rPr>
              <w:t>, 2019</w:t>
            </w:r>
            <w:r w:rsidR="00C90636">
              <w:rPr>
                <w:rFonts w:cstheme="minorHAnsi"/>
                <w:sz w:val="24"/>
                <w:szCs w:val="24"/>
              </w:rPr>
              <w:t>.</w:t>
            </w:r>
          </w:p>
          <w:p w14:paraId="591D2E71"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8B9358"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D5B48" w:rsidRPr="001060E5" w14:paraId="5AC1B26F" w14:textId="77777777" w:rsidTr="00F62F25">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838" w:type="dxa"/>
            <w:vMerge/>
            <w:tcBorders>
              <w:bottom w:val="single" w:sz="4" w:space="0" w:color="auto"/>
            </w:tcBorders>
            <w:shd w:val="clear" w:color="auto" w:fill="auto"/>
          </w:tcPr>
          <w:p w14:paraId="003C6E0B" w14:textId="77777777" w:rsidR="00026027" w:rsidRPr="001060E5" w:rsidRDefault="00026027" w:rsidP="001060E5">
            <w:pPr>
              <w:spacing w:line="276" w:lineRule="auto"/>
              <w:rPr>
                <w:rFonts w:cstheme="minorHAnsi"/>
                <w:sz w:val="24"/>
                <w:szCs w:val="24"/>
              </w:rPr>
            </w:pPr>
          </w:p>
        </w:tc>
        <w:tc>
          <w:tcPr>
            <w:tcW w:w="2552" w:type="dxa"/>
            <w:tcBorders>
              <w:bottom w:val="single" w:sz="4" w:space="0" w:color="auto"/>
            </w:tcBorders>
            <w:shd w:val="clear" w:color="auto" w:fill="auto"/>
          </w:tcPr>
          <w:p w14:paraId="29565D69" w14:textId="45A0BA65"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Acceptance of new </w:t>
            </w:r>
            <w:r w:rsidR="00C90636">
              <w:rPr>
                <w:rFonts w:cstheme="minorHAnsi"/>
                <w:sz w:val="24"/>
                <w:szCs w:val="24"/>
              </w:rPr>
              <w:t>t</w:t>
            </w:r>
            <w:r w:rsidRPr="001060E5">
              <w:rPr>
                <w:rFonts w:cstheme="minorHAnsi"/>
                <w:sz w:val="24"/>
                <w:szCs w:val="24"/>
              </w:rPr>
              <w:t>echnologies</w:t>
            </w:r>
          </w:p>
        </w:tc>
        <w:tc>
          <w:tcPr>
            <w:tcW w:w="2835" w:type="dxa"/>
            <w:tcBorders>
              <w:bottom w:val="single" w:sz="4" w:space="0" w:color="auto"/>
            </w:tcBorders>
            <w:shd w:val="clear" w:color="auto" w:fill="auto"/>
          </w:tcPr>
          <w:p w14:paraId="714A4E93" w14:textId="421B8550" w:rsidR="00026027" w:rsidRPr="001060E5" w:rsidRDefault="00026027" w:rsidP="00C9063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Acceptance of wearable devices such as cameras and </w:t>
            </w:r>
            <w:r w:rsidR="00C90636">
              <w:rPr>
                <w:rFonts w:cstheme="minorHAnsi"/>
                <w:sz w:val="24"/>
                <w:szCs w:val="24"/>
              </w:rPr>
              <w:t>m</w:t>
            </w:r>
            <w:r w:rsidRPr="001060E5">
              <w:rPr>
                <w:rFonts w:cstheme="minorHAnsi"/>
                <w:sz w:val="24"/>
                <w:szCs w:val="24"/>
              </w:rPr>
              <w:t xml:space="preserve">icrophones </w:t>
            </w:r>
            <w:proofErr w:type="gramStart"/>
            <w:r w:rsidRPr="001060E5">
              <w:rPr>
                <w:rFonts w:cstheme="minorHAnsi"/>
                <w:sz w:val="24"/>
                <w:szCs w:val="24"/>
              </w:rPr>
              <w:t>is</w:t>
            </w:r>
            <w:proofErr w:type="gramEnd"/>
            <w:r w:rsidRPr="001060E5">
              <w:rPr>
                <w:rFonts w:cstheme="minorHAnsi"/>
                <w:sz w:val="24"/>
                <w:szCs w:val="24"/>
              </w:rPr>
              <w:t xml:space="preserve"> a big concern for employees due to privacy and confidentiality issues. </w:t>
            </w:r>
          </w:p>
        </w:tc>
        <w:tc>
          <w:tcPr>
            <w:tcW w:w="2551" w:type="dxa"/>
            <w:tcBorders>
              <w:bottom w:val="single" w:sz="4" w:space="0" w:color="auto"/>
            </w:tcBorders>
            <w:shd w:val="clear" w:color="auto" w:fill="auto"/>
          </w:tcPr>
          <w:p w14:paraId="4AB545ED"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Stoltz et al., 2017;</w:t>
            </w:r>
          </w:p>
          <w:p w14:paraId="27487DED"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Ustundag</w:t>
            </w:r>
            <w:proofErr w:type="spellEnd"/>
            <w:r w:rsidRPr="001060E5">
              <w:rPr>
                <w:rFonts w:cstheme="minorHAnsi"/>
                <w:sz w:val="24"/>
                <w:szCs w:val="24"/>
              </w:rPr>
              <w:t xml:space="preserve"> et al., 2017;</w:t>
            </w:r>
          </w:p>
          <w:p w14:paraId="2313A4FF"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Al-Momani et al., 2018;</w:t>
            </w:r>
          </w:p>
          <w:p w14:paraId="43AD9172" w14:textId="34D638FC"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r w:rsidR="00C90636">
              <w:rPr>
                <w:rFonts w:cstheme="minorHAnsi"/>
                <w:sz w:val="24"/>
                <w:szCs w:val="24"/>
              </w:rPr>
              <w:t>.</w:t>
            </w:r>
          </w:p>
          <w:p w14:paraId="74B18ED7"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591AAF90"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tcBorders>
            <w:shd w:val="clear" w:color="auto" w:fill="auto"/>
          </w:tcPr>
          <w:p w14:paraId="53E72E8E" w14:textId="1954FD1B" w:rsidR="00026027" w:rsidRPr="001060E5" w:rsidRDefault="00026027" w:rsidP="00C90636">
            <w:pPr>
              <w:spacing w:line="276" w:lineRule="auto"/>
              <w:rPr>
                <w:rFonts w:cstheme="minorHAnsi"/>
                <w:sz w:val="24"/>
                <w:szCs w:val="24"/>
              </w:rPr>
            </w:pPr>
            <w:r w:rsidRPr="001060E5">
              <w:rPr>
                <w:rFonts w:cstheme="minorHAnsi"/>
                <w:sz w:val="24"/>
                <w:szCs w:val="24"/>
              </w:rPr>
              <w:t xml:space="preserve">Regulatory and </w:t>
            </w:r>
            <w:r w:rsidR="00C90636">
              <w:rPr>
                <w:rFonts w:cstheme="minorHAnsi"/>
                <w:sz w:val="24"/>
                <w:szCs w:val="24"/>
              </w:rPr>
              <w:t>i</w:t>
            </w:r>
            <w:r w:rsidRPr="001060E5">
              <w:rPr>
                <w:rFonts w:cstheme="minorHAnsi"/>
                <w:sz w:val="24"/>
                <w:szCs w:val="24"/>
              </w:rPr>
              <w:t>nstitutional barriers (RIB)</w:t>
            </w:r>
          </w:p>
        </w:tc>
        <w:tc>
          <w:tcPr>
            <w:tcW w:w="2552" w:type="dxa"/>
            <w:tcBorders>
              <w:top w:val="single" w:sz="4" w:space="0" w:color="auto"/>
            </w:tcBorders>
            <w:shd w:val="clear" w:color="auto" w:fill="auto"/>
          </w:tcPr>
          <w:p w14:paraId="66F1DC71" w14:textId="10C63FCD"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Lack of standard</w:t>
            </w:r>
            <w:r w:rsidR="007A32E0">
              <w:rPr>
                <w:rFonts w:cstheme="minorHAnsi"/>
                <w:sz w:val="24"/>
                <w:szCs w:val="24"/>
              </w:rPr>
              <w:t>s</w:t>
            </w:r>
            <w:r w:rsidRPr="001060E5">
              <w:rPr>
                <w:rFonts w:cstheme="minorHAnsi"/>
                <w:sz w:val="24"/>
                <w:szCs w:val="24"/>
              </w:rPr>
              <w:t xml:space="preserve"> and regulation</w:t>
            </w:r>
          </w:p>
        </w:tc>
        <w:tc>
          <w:tcPr>
            <w:tcW w:w="2835" w:type="dxa"/>
            <w:tcBorders>
              <w:top w:val="single" w:sz="4" w:space="0" w:color="auto"/>
            </w:tcBorders>
            <w:shd w:val="clear" w:color="auto" w:fill="auto"/>
          </w:tcPr>
          <w:p w14:paraId="67A2D99A" w14:textId="4BE8C144"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Standardisation is essential for sharing information among smart devices, and information</w:t>
            </w:r>
            <w:r w:rsidR="00C90636">
              <w:rPr>
                <w:rFonts w:cstheme="minorHAnsi"/>
                <w:sz w:val="24"/>
                <w:szCs w:val="24"/>
              </w:rPr>
              <w:t>-</w:t>
            </w:r>
            <w:r w:rsidRPr="001060E5">
              <w:rPr>
                <w:rFonts w:cstheme="minorHAnsi"/>
                <w:sz w:val="24"/>
                <w:szCs w:val="24"/>
              </w:rPr>
              <w:t xml:space="preserve"> sharing plays a crucial role in building smart and resilient supply-chain, smart objects, and </w:t>
            </w:r>
            <w:r w:rsidRPr="001060E5">
              <w:rPr>
                <w:rFonts w:cstheme="minorHAnsi"/>
                <w:sz w:val="24"/>
                <w:szCs w:val="24"/>
              </w:rPr>
              <w:lastRenderedPageBreak/>
              <w:t>environments. Integration between smart devices is difficult because each country has different rules and regulations. </w:t>
            </w:r>
          </w:p>
          <w:p w14:paraId="6D82E121"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551" w:type="dxa"/>
            <w:tcBorders>
              <w:top w:val="single" w:sz="4" w:space="0" w:color="auto"/>
            </w:tcBorders>
            <w:shd w:val="clear" w:color="auto" w:fill="auto"/>
          </w:tcPr>
          <w:p w14:paraId="51039650"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lastRenderedPageBreak/>
              <w:t>Ustundag</w:t>
            </w:r>
            <w:proofErr w:type="spellEnd"/>
            <w:r w:rsidRPr="001060E5">
              <w:rPr>
                <w:rFonts w:cstheme="minorHAnsi"/>
                <w:sz w:val="24"/>
                <w:szCs w:val="24"/>
              </w:rPr>
              <w:t xml:space="preserve"> et al., 2017;</w:t>
            </w:r>
          </w:p>
          <w:p w14:paraId="11AA677D"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Doan, 2018;</w:t>
            </w:r>
          </w:p>
          <w:p w14:paraId="5150D384"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Lee, 2018;</w:t>
            </w:r>
          </w:p>
          <w:p w14:paraId="24CF5622"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Nagy et al., 2018;</w:t>
            </w:r>
          </w:p>
          <w:p w14:paraId="41280E66"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Arunachalam et al., 2018;</w:t>
            </w:r>
          </w:p>
          <w:p w14:paraId="38BD33CD" w14:textId="3B4B3B06"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Orzes</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2018;</w:t>
            </w:r>
          </w:p>
          <w:p w14:paraId="4D7903A8"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1060E5">
              <w:rPr>
                <w:rFonts w:cstheme="minorHAnsi"/>
                <w:sz w:val="24"/>
                <w:szCs w:val="24"/>
              </w:rPr>
              <w:t>Horváth</w:t>
            </w:r>
            <w:proofErr w:type="spellEnd"/>
            <w:r w:rsidRPr="001060E5">
              <w:rPr>
                <w:rFonts w:cstheme="minorHAnsi"/>
                <w:sz w:val="24"/>
                <w:szCs w:val="24"/>
              </w:rPr>
              <w:t xml:space="preserve"> &amp; </w:t>
            </w:r>
            <w:proofErr w:type="spellStart"/>
            <w:r w:rsidRPr="001060E5">
              <w:rPr>
                <w:rFonts w:cstheme="minorHAnsi"/>
                <w:sz w:val="24"/>
                <w:szCs w:val="24"/>
              </w:rPr>
              <w:t>Szabó</w:t>
            </w:r>
            <w:proofErr w:type="spellEnd"/>
            <w:r w:rsidRPr="001060E5">
              <w:rPr>
                <w:rFonts w:cstheme="minorHAnsi"/>
                <w:sz w:val="24"/>
                <w:szCs w:val="24"/>
              </w:rPr>
              <w:t>, 2019;</w:t>
            </w:r>
          </w:p>
          <w:p w14:paraId="368E291C"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lastRenderedPageBreak/>
              <w:t>Sharma et al., 2020;</w:t>
            </w:r>
          </w:p>
          <w:p w14:paraId="06CBF24A" w14:textId="6C7EBB50" w:rsidR="00026027" w:rsidRPr="001060E5" w:rsidRDefault="00026027" w:rsidP="00C9063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Abdul-Hamid et al., 2020</w:t>
            </w:r>
            <w:r w:rsidR="00C90636">
              <w:rPr>
                <w:rFonts w:cstheme="minorHAnsi"/>
                <w:sz w:val="24"/>
                <w:szCs w:val="24"/>
              </w:rPr>
              <w:t>.</w:t>
            </w:r>
          </w:p>
        </w:tc>
      </w:tr>
      <w:tr w:rsidR="005D5B48" w:rsidRPr="001060E5" w14:paraId="0D38D029" w14:textId="77777777" w:rsidTr="00F62F25">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6FCE075E" w14:textId="77777777" w:rsidR="00026027" w:rsidRPr="001060E5" w:rsidRDefault="00026027" w:rsidP="001060E5">
            <w:pPr>
              <w:spacing w:line="276" w:lineRule="auto"/>
              <w:rPr>
                <w:rFonts w:cstheme="minorHAnsi"/>
                <w:sz w:val="24"/>
                <w:szCs w:val="24"/>
              </w:rPr>
            </w:pPr>
          </w:p>
        </w:tc>
        <w:tc>
          <w:tcPr>
            <w:tcW w:w="2552" w:type="dxa"/>
            <w:shd w:val="clear" w:color="auto" w:fill="auto"/>
          </w:tcPr>
          <w:p w14:paraId="4DFD9C1B" w14:textId="2A9C0E09"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Lack of financial supports in gov</w:t>
            </w:r>
            <w:r w:rsidR="00C90636">
              <w:rPr>
                <w:rFonts w:cstheme="minorHAnsi"/>
                <w:sz w:val="24"/>
                <w:szCs w:val="24"/>
              </w:rPr>
              <w:t>t</w:t>
            </w:r>
            <w:r w:rsidRPr="001060E5">
              <w:rPr>
                <w:rFonts w:cstheme="minorHAnsi"/>
                <w:sz w:val="24"/>
                <w:szCs w:val="24"/>
              </w:rPr>
              <w:t xml:space="preserve"> policies.</w:t>
            </w:r>
          </w:p>
        </w:tc>
        <w:tc>
          <w:tcPr>
            <w:tcW w:w="2835" w:type="dxa"/>
            <w:shd w:val="clear" w:color="auto" w:fill="auto"/>
          </w:tcPr>
          <w:p w14:paraId="155A947F" w14:textId="54E4E95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 xml:space="preserve">During a pandemic, </w:t>
            </w:r>
            <w:r w:rsidR="00C90636">
              <w:rPr>
                <w:rFonts w:cstheme="minorHAnsi"/>
                <w:sz w:val="24"/>
                <w:szCs w:val="24"/>
              </w:rPr>
              <w:t>f</w:t>
            </w:r>
            <w:r w:rsidRPr="001060E5">
              <w:rPr>
                <w:rFonts w:cstheme="minorHAnsi"/>
                <w:sz w:val="24"/>
                <w:szCs w:val="24"/>
              </w:rPr>
              <w:t>inancial crises faced by the organisation, along with the lack of incentives by the government and professional organisation</w:t>
            </w:r>
            <w:r w:rsidR="00C90636">
              <w:rPr>
                <w:rFonts w:cstheme="minorHAnsi"/>
                <w:sz w:val="24"/>
                <w:szCs w:val="24"/>
              </w:rPr>
              <w:t>s</w:t>
            </w:r>
            <w:r w:rsidRPr="001060E5">
              <w:rPr>
                <w:rFonts w:cstheme="minorHAnsi"/>
                <w:sz w:val="24"/>
                <w:szCs w:val="24"/>
              </w:rPr>
              <w:t xml:space="preserve"> to promote the adoption of new technologies in logistics, create a double setback for the organisation.</w:t>
            </w:r>
          </w:p>
          <w:p w14:paraId="4EFF9A10"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551" w:type="dxa"/>
            <w:shd w:val="clear" w:color="auto" w:fill="auto"/>
          </w:tcPr>
          <w:p w14:paraId="3EC62E0E"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Ustundag</w:t>
            </w:r>
            <w:proofErr w:type="spellEnd"/>
            <w:r w:rsidRPr="001060E5">
              <w:rPr>
                <w:rFonts w:cstheme="minorHAnsi"/>
                <w:sz w:val="24"/>
                <w:szCs w:val="24"/>
              </w:rPr>
              <w:t xml:space="preserve"> et al., 2017;</w:t>
            </w:r>
          </w:p>
          <w:p w14:paraId="53E1AB8C"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BRICS Business Council, 2017;</w:t>
            </w:r>
          </w:p>
          <w:p w14:paraId="137EF93F"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Luthra et al., 2018;</w:t>
            </w:r>
          </w:p>
          <w:p w14:paraId="092CA222"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Nagy et al., 2018;</w:t>
            </w:r>
          </w:p>
          <w:p w14:paraId="1054A754"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060E5">
              <w:rPr>
                <w:rFonts w:cstheme="minorHAnsi"/>
                <w:sz w:val="24"/>
                <w:szCs w:val="24"/>
              </w:rPr>
              <w:t>Gupta et al., 2020;</w:t>
            </w:r>
          </w:p>
          <w:p w14:paraId="1AA4051B" w14:textId="6CD8A36B"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1060E5">
              <w:rPr>
                <w:rFonts w:cstheme="minorHAnsi"/>
                <w:sz w:val="24"/>
                <w:szCs w:val="24"/>
              </w:rPr>
              <w:t>Emami-Naeini</w:t>
            </w:r>
            <w:proofErr w:type="spellEnd"/>
            <w:r w:rsidRPr="001060E5">
              <w:rPr>
                <w:rFonts w:cstheme="minorHAnsi"/>
                <w:sz w:val="24"/>
                <w:szCs w:val="24"/>
              </w:rPr>
              <w:t xml:space="preserve"> et al.,</w:t>
            </w:r>
            <w:r w:rsidR="00C90636">
              <w:rPr>
                <w:rFonts w:cstheme="minorHAnsi"/>
                <w:sz w:val="24"/>
                <w:szCs w:val="24"/>
              </w:rPr>
              <w:t xml:space="preserve"> </w:t>
            </w:r>
            <w:r w:rsidRPr="001060E5">
              <w:rPr>
                <w:rFonts w:cstheme="minorHAnsi"/>
                <w:sz w:val="24"/>
                <w:szCs w:val="24"/>
              </w:rPr>
              <w:t>2020</w:t>
            </w:r>
            <w:r w:rsidR="00C90636">
              <w:rPr>
                <w:rFonts w:cstheme="minorHAnsi"/>
                <w:sz w:val="24"/>
                <w:szCs w:val="24"/>
              </w:rPr>
              <w:t>.</w:t>
            </w:r>
          </w:p>
          <w:p w14:paraId="21648A24"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9145CCC" w14:textId="77777777" w:rsidR="00026027" w:rsidRPr="001060E5" w:rsidRDefault="00026027" w:rsidP="001060E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D5B48" w:rsidRPr="001060E5" w14:paraId="2A7DFCE3" w14:textId="77777777" w:rsidTr="00F62F25">
        <w:trPr>
          <w:trHeight w:val="901"/>
        </w:trPr>
        <w:tc>
          <w:tcPr>
            <w:cnfStyle w:val="001000000000" w:firstRow="0" w:lastRow="0" w:firstColumn="1" w:lastColumn="0" w:oddVBand="0" w:evenVBand="0" w:oddHBand="0" w:evenHBand="0" w:firstRowFirstColumn="0" w:firstRowLastColumn="0" w:lastRowFirstColumn="0" w:lastRowLastColumn="0"/>
            <w:tcW w:w="1838" w:type="dxa"/>
            <w:vMerge/>
            <w:tcBorders>
              <w:bottom w:val="single" w:sz="4" w:space="0" w:color="auto"/>
            </w:tcBorders>
            <w:shd w:val="clear" w:color="auto" w:fill="auto"/>
          </w:tcPr>
          <w:p w14:paraId="57966466" w14:textId="77777777" w:rsidR="00026027" w:rsidRPr="001060E5" w:rsidRDefault="00026027" w:rsidP="001060E5">
            <w:pPr>
              <w:spacing w:line="276" w:lineRule="auto"/>
              <w:rPr>
                <w:rFonts w:cstheme="minorHAnsi"/>
                <w:sz w:val="24"/>
                <w:szCs w:val="24"/>
              </w:rPr>
            </w:pPr>
          </w:p>
        </w:tc>
        <w:tc>
          <w:tcPr>
            <w:tcW w:w="2552" w:type="dxa"/>
            <w:tcBorders>
              <w:bottom w:val="single" w:sz="4" w:space="0" w:color="auto"/>
            </w:tcBorders>
            <w:shd w:val="clear" w:color="auto" w:fill="auto"/>
          </w:tcPr>
          <w:p w14:paraId="3F967D0A"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Lack of rewards and recognition</w:t>
            </w:r>
          </w:p>
          <w:p w14:paraId="0B47B64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927E2B5"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835" w:type="dxa"/>
            <w:tcBorders>
              <w:bottom w:val="single" w:sz="4" w:space="0" w:color="auto"/>
            </w:tcBorders>
            <w:shd w:val="clear" w:color="auto" w:fill="auto"/>
          </w:tcPr>
          <w:p w14:paraId="6A3126B3"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Rewards and recognition motivate the employee to perform well in pandemic type difficult situations.</w:t>
            </w:r>
          </w:p>
        </w:tc>
        <w:tc>
          <w:tcPr>
            <w:tcW w:w="2551" w:type="dxa"/>
            <w:tcBorders>
              <w:bottom w:val="single" w:sz="4" w:space="0" w:color="auto"/>
            </w:tcBorders>
            <w:shd w:val="clear" w:color="auto" w:fill="auto"/>
          </w:tcPr>
          <w:p w14:paraId="7AA67EE9"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060E5">
              <w:rPr>
                <w:rFonts w:cstheme="minorHAnsi"/>
                <w:sz w:val="24"/>
                <w:szCs w:val="24"/>
              </w:rPr>
              <w:t xml:space="preserve">Luthra et al., 2016; </w:t>
            </w:r>
          </w:p>
          <w:p w14:paraId="605FA156" w14:textId="4E02208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shd w:val="clear" w:color="auto" w:fill="FFFFFF"/>
              </w:rPr>
            </w:pPr>
            <w:proofErr w:type="spellStart"/>
            <w:r w:rsidRPr="001060E5">
              <w:rPr>
                <w:rFonts w:cstheme="minorHAnsi"/>
                <w:sz w:val="24"/>
                <w:szCs w:val="24"/>
                <w:shd w:val="clear" w:color="auto" w:fill="FFFFFF"/>
              </w:rPr>
              <w:t>Kouhizadeh</w:t>
            </w:r>
            <w:proofErr w:type="spellEnd"/>
            <w:r w:rsidRPr="001060E5">
              <w:rPr>
                <w:rFonts w:cstheme="minorHAnsi"/>
                <w:sz w:val="24"/>
                <w:szCs w:val="24"/>
                <w:shd w:val="clear" w:color="auto" w:fill="FFFFFF"/>
              </w:rPr>
              <w:t xml:space="preserve"> et al., 2020</w:t>
            </w:r>
            <w:r w:rsidR="00353484">
              <w:rPr>
                <w:rFonts w:cstheme="minorHAnsi"/>
                <w:sz w:val="24"/>
                <w:szCs w:val="24"/>
                <w:shd w:val="clear" w:color="auto" w:fill="FFFFFF"/>
              </w:rPr>
              <w:t>.</w:t>
            </w:r>
          </w:p>
          <w:p w14:paraId="4FBD4146" w14:textId="77777777" w:rsidR="00026027" w:rsidRPr="001060E5" w:rsidRDefault="00026027" w:rsidP="001060E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3E5B5DDE" w14:textId="77777777" w:rsidR="00026027" w:rsidRPr="001060E5" w:rsidRDefault="00026027" w:rsidP="001060E5">
      <w:pPr>
        <w:spacing w:line="276" w:lineRule="auto"/>
        <w:rPr>
          <w:rFonts w:eastAsia="Calibri" w:cstheme="minorHAnsi"/>
          <w:sz w:val="24"/>
          <w:szCs w:val="24"/>
          <w:lang w:val="en-US" w:bidi="ar-SA"/>
        </w:rPr>
      </w:pPr>
    </w:p>
    <w:p w14:paraId="522CD97A" w14:textId="77777777" w:rsidR="00026027" w:rsidRPr="001060E5" w:rsidRDefault="00026027" w:rsidP="001060E5">
      <w:pPr>
        <w:spacing w:after="0" w:line="276" w:lineRule="auto"/>
        <w:rPr>
          <w:rFonts w:eastAsia="Calibri" w:cstheme="minorHAnsi"/>
          <w:b/>
          <w:bCs/>
          <w:sz w:val="24"/>
          <w:szCs w:val="24"/>
          <w:lang w:val="en-US" w:bidi="ar-SA"/>
        </w:rPr>
      </w:pPr>
    </w:p>
    <w:p w14:paraId="1D9FF045" w14:textId="1247BED3" w:rsidR="00026027" w:rsidRPr="001060E5" w:rsidRDefault="00026027" w:rsidP="001060E5">
      <w:pPr>
        <w:spacing w:after="0" w:line="276" w:lineRule="auto"/>
        <w:rPr>
          <w:rFonts w:eastAsia="Calibri" w:cstheme="minorHAnsi"/>
          <w:b/>
          <w:bCs/>
          <w:sz w:val="24"/>
          <w:szCs w:val="24"/>
          <w:lang w:val="en-US" w:bidi="ar-SA"/>
        </w:rPr>
      </w:pPr>
      <w:r w:rsidRPr="001060E5">
        <w:rPr>
          <w:rFonts w:eastAsia="Calibri" w:cstheme="minorHAnsi"/>
          <w:b/>
          <w:bCs/>
          <w:sz w:val="24"/>
          <w:szCs w:val="24"/>
          <w:lang w:val="en-US" w:bidi="ar-SA"/>
        </w:rPr>
        <w:t>Table 3</w:t>
      </w:r>
      <w:r w:rsidR="00A11772">
        <w:rPr>
          <w:rFonts w:eastAsia="Calibri" w:cstheme="minorHAnsi"/>
          <w:b/>
          <w:bCs/>
          <w:sz w:val="24"/>
          <w:szCs w:val="24"/>
          <w:lang w:val="en-US" w:bidi="ar-SA"/>
        </w:rPr>
        <w:t>.</w:t>
      </w:r>
      <w:r w:rsidRPr="001060E5">
        <w:rPr>
          <w:rFonts w:eastAsia="Calibri" w:cstheme="minorHAnsi"/>
          <w:b/>
          <w:bCs/>
          <w:sz w:val="24"/>
          <w:szCs w:val="24"/>
          <w:lang w:val="en-US" w:bidi="ar-SA"/>
        </w:rPr>
        <w:t xml:space="preserve"> </w:t>
      </w:r>
      <w:r w:rsidRPr="001060E5">
        <w:rPr>
          <w:rFonts w:eastAsia="Calibri" w:cstheme="minorHAnsi"/>
          <w:sz w:val="24"/>
          <w:szCs w:val="24"/>
          <w:lang w:val="en-US" w:bidi="ar-SA"/>
        </w:rPr>
        <w:t xml:space="preserve">Strategies for </w:t>
      </w:r>
      <w:r w:rsidR="00A11772">
        <w:rPr>
          <w:rFonts w:eastAsia="Calibri" w:cstheme="minorHAnsi"/>
          <w:sz w:val="24"/>
          <w:szCs w:val="24"/>
          <w:lang w:val="en-US" w:bidi="ar-SA"/>
        </w:rPr>
        <w:t>achieving</w:t>
      </w:r>
      <w:r w:rsidRPr="001060E5">
        <w:rPr>
          <w:rFonts w:eastAsia="Calibri" w:cstheme="minorHAnsi"/>
          <w:sz w:val="24"/>
          <w:szCs w:val="24"/>
          <w:lang w:val="en-US" w:bidi="ar-SA"/>
        </w:rPr>
        <w:t xml:space="preserve"> innovative </w:t>
      </w:r>
      <w:proofErr w:type="spellStart"/>
      <w:r w:rsidRPr="001060E5">
        <w:rPr>
          <w:rFonts w:eastAsia="Calibri" w:cstheme="minorHAnsi"/>
          <w:sz w:val="24"/>
          <w:szCs w:val="24"/>
          <w:lang w:val="en-US" w:bidi="ar-SA"/>
        </w:rPr>
        <w:t>digitalisation</w:t>
      </w:r>
      <w:proofErr w:type="spellEnd"/>
      <w:r w:rsidRPr="001060E5">
        <w:rPr>
          <w:rFonts w:eastAsia="Calibri" w:cstheme="minorHAnsi"/>
          <w:sz w:val="24"/>
          <w:szCs w:val="24"/>
          <w:lang w:val="en-US" w:bidi="ar-SA"/>
        </w:rPr>
        <w:t xml:space="preserve"> in logistics.</w:t>
      </w:r>
    </w:p>
    <w:tbl>
      <w:tblPr>
        <w:tblStyle w:val="TableGrid"/>
        <w:tblW w:w="972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7129"/>
      </w:tblGrid>
      <w:tr w:rsidR="005D5B48" w:rsidRPr="001060E5" w14:paraId="56C344BF" w14:textId="77777777" w:rsidTr="00F62F25">
        <w:trPr>
          <w:trHeight w:val="500"/>
        </w:trPr>
        <w:tc>
          <w:tcPr>
            <w:tcW w:w="2593" w:type="dxa"/>
            <w:tcBorders>
              <w:top w:val="single" w:sz="4" w:space="0" w:color="auto"/>
              <w:bottom w:val="single" w:sz="4" w:space="0" w:color="auto"/>
            </w:tcBorders>
          </w:tcPr>
          <w:p w14:paraId="1BD13D78" w14:textId="65706E9B" w:rsidR="00026027" w:rsidRPr="001060E5" w:rsidRDefault="00026027" w:rsidP="00A11772">
            <w:pPr>
              <w:spacing w:line="276" w:lineRule="auto"/>
              <w:jc w:val="center"/>
              <w:rPr>
                <w:rFonts w:cstheme="minorHAnsi"/>
                <w:b/>
                <w:bCs/>
                <w:sz w:val="24"/>
                <w:szCs w:val="24"/>
              </w:rPr>
            </w:pPr>
            <w:r w:rsidRPr="001060E5">
              <w:rPr>
                <w:rFonts w:cstheme="minorHAnsi"/>
                <w:b/>
                <w:bCs/>
                <w:sz w:val="24"/>
                <w:szCs w:val="24"/>
              </w:rPr>
              <w:t>Strateg</w:t>
            </w:r>
            <w:r w:rsidR="00A11772">
              <w:rPr>
                <w:rFonts w:cstheme="minorHAnsi"/>
                <w:b/>
                <w:bCs/>
                <w:sz w:val="24"/>
                <w:szCs w:val="24"/>
              </w:rPr>
              <w:t>y</w:t>
            </w:r>
          </w:p>
        </w:tc>
        <w:tc>
          <w:tcPr>
            <w:tcW w:w="7129" w:type="dxa"/>
            <w:tcBorders>
              <w:top w:val="single" w:sz="4" w:space="0" w:color="auto"/>
              <w:bottom w:val="single" w:sz="4" w:space="0" w:color="auto"/>
            </w:tcBorders>
          </w:tcPr>
          <w:p w14:paraId="452FD320" w14:textId="255014DD" w:rsidR="00026027" w:rsidRPr="001060E5" w:rsidRDefault="00026027" w:rsidP="00A11772">
            <w:pPr>
              <w:spacing w:line="276" w:lineRule="auto"/>
              <w:jc w:val="center"/>
              <w:rPr>
                <w:rFonts w:cstheme="minorHAnsi"/>
                <w:b/>
                <w:bCs/>
                <w:sz w:val="24"/>
                <w:szCs w:val="24"/>
              </w:rPr>
            </w:pPr>
            <w:r w:rsidRPr="001060E5">
              <w:rPr>
                <w:rFonts w:cstheme="minorHAnsi"/>
                <w:b/>
                <w:bCs/>
                <w:sz w:val="24"/>
                <w:szCs w:val="24"/>
              </w:rPr>
              <w:t>Description</w:t>
            </w:r>
          </w:p>
        </w:tc>
      </w:tr>
      <w:tr w:rsidR="005D5B48" w:rsidRPr="001060E5" w14:paraId="5132F5D8" w14:textId="77777777" w:rsidTr="00F62F25">
        <w:trPr>
          <w:trHeight w:val="1216"/>
        </w:trPr>
        <w:tc>
          <w:tcPr>
            <w:tcW w:w="2593" w:type="dxa"/>
            <w:tcBorders>
              <w:top w:val="single" w:sz="4" w:space="0" w:color="auto"/>
            </w:tcBorders>
          </w:tcPr>
          <w:p w14:paraId="1C31303A" w14:textId="77777777" w:rsidR="00026027" w:rsidRPr="001060E5" w:rsidRDefault="00026027" w:rsidP="001060E5">
            <w:pPr>
              <w:spacing w:line="276" w:lineRule="auto"/>
              <w:rPr>
                <w:rFonts w:cstheme="minorHAnsi"/>
                <w:b/>
                <w:bCs/>
                <w:sz w:val="24"/>
                <w:szCs w:val="24"/>
              </w:rPr>
            </w:pPr>
            <w:r w:rsidRPr="001060E5">
              <w:rPr>
                <w:rFonts w:cstheme="minorHAnsi"/>
                <w:b/>
                <w:bCs/>
                <w:sz w:val="24"/>
                <w:szCs w:val="24"/>
              </w:rPr>
              <w:t>Focus on research, development, and innovation (S1)</w:t>
            </w:r>
          </w:p>
        </w:tc>
        <w:tc>
          <w:tcPr>
            <w:tcW w:w="7129" w:type="dxa"/>
            <w:tcBorders>
              <w:top w:val="single" w:sz="4" w:space="0" w:color="auto"/>
            </w:tcBorders>
          </w:tcPr>
          <w:p w14:paraId="2613D692" w14:textId="22D9B914" w:rsidR="00026027" w:rsidRPr="001060E5" w:rsidRDefault="00026027" w:rsidP="001060E5">
            <w:pPr>
              <w:spacing w:line="276" w:lineRule="auto"/>
              <w:jc w:val="both"/>
              <w:rPr>
                <w:rFonts w:cstheme="minorHAnsi"/>
                <w:sz w:val="24"/>
                <w:szCs w:val="24"/>
              </w:rPr>
            </w:pPr>
            <w:r w:rsidRPr="001060E5">
              <w:rPr>
                <w:rFonts w:cstheme="minorHAnsi"/>
                <w:sz w:val="24"/>
                <w:szCs w:val="24"/>
              </w:rPr>
              <w:t xml:space="preserve">These strategies are essential for achieving a resilient logistics system during a pandemic situation. </w:t>
            </w:r>
            <w:r w:rsidR="00A11772">
              <w:rPr>
                <w:rFonts w:cstheme="minorHAnsi"/>
                <w:sz w:val="24"/>
                <w:szCs w:val="24"/>
              </w:rPr>
              <w:t>They</w:t>
            </w:r>
            <w:r w:rsidRPr="001060E5">
              <w:rPr>
                <w:rFonts w:cstheme="minorHAnsi"/>
                <w:sz w:val="24"/>
                <w:szCs w:val="24"/>
              </w:rPr>
              <w:t xml:space="preserve"> also help</w:t>
            </w:r>
            <w:r w:rsidR="00A11772">
              <w:rPr>
                <w:rFonts w:cstheme="minorHAnsi"/>
                <w:sz w:val="24"/>
                <w:szCs w:val="24"/>
              </w:rPr>
              <w:t xml:space="preserve"> with</w:t>
            </w:r>
            <w:r w:rsidRPr="001060E5">
              <w:rPr>
                <w:rFonts w:cstheme="minorHAnsi"/>
                <w:sz w:val="24"/>
                <w:szCs w:val="24"/>
              </w:rPr>
              <w:t xml:space="preserve"> cost reduction of technological equipment, improvement of system effectiveness, and improvement of the deliverable product and services.</w:t>
            </w:r>
          </w:p>
          <w:p w14:paraId="621B6D0A" w14:textId="77777777" w:rsidR="00026027" w:rsidRPr="001060E5" w:rsidRDefault="00026027" w:rsidP="001060E5">
            <w:pPr>
              <w:spacing w:line="276" w:lineRule="auto"/>
              <w:jc w:val="both"/>
              <w:rPr>
                <w:rFonts w:cstheme="minorHAnsi"/>
                <w:sz w:val="24"/>
                <w:szCs w:val="24"/>
              </w:rPr>
            </w:pPr>
          </w:p>
        </w:tc>
      </w:tr>
      <w:tr w:rsidR="005D5B48" w:rsidRPr="001060E5" w14:paraId="34CF0DD1" w14:textId="77777777" w:rsidTr="00F62F25">
        <w:trPr>
          <w:trHeight w:val="1216"/>
        </w:trPr>
        <w:tc>
          <w:tcPr>
            <w:tcW w:w="2593" w:type="dxa"/>
          </w:tcPr>
          <w:p w14:paraId="2B0E37D0" w14:textId="665A2F7C" w:rsidR="00026027" w:rsidRPr="001060E5" w:rsidRDefault="00026027" w:rsidP="001060E5">
            <w:pPr>
              <w:spacing w:line="276" w:lineRule="auto"/>
              <w:rPr>
                <w:rFonts w:cstheme="minorHAnsi"/>
                <w:b/>
                <w:bCs/>
                <w:sz w:val="24"/>
                <w:szCs w:val="24"/>
              </w:rPr>
            </w:pPr>
            <w:r w:rsidRPr="001060E5">
              <w:rPr>
                <w:rFonts w:cstheme="minorHAnsi"/>
                <w:b/>
                <w:bCs/>
                <w:sz w:val="24"/>
                <w:szCs w:val="24"/>
              </w:rPr>
              <w:t xml:space="preserve">Provide </w:t>
            </w:r>
            <w:r w:rsidR="00A11772">
              <w:rPr>
                <w:rFonts w:cstheme="minorHAnsi"/>
                <w:b/>
                <w:bCs/>
                <w:sz w:val="24"/>
                <w:szCs w:val="24"/>
              </w:rPr>
              <w:t>f</w:t>
            </w:r>
            <w:r w:rsidRPr="001060E5">
              <w:rPr>
                <w:rFonts w:cstheme="minorHAnsi"/>
                <w:b/>
                <w:bCs/>
                <w:sz w:val="24"/>
                <w:szCs w:val="24"/>
              </w:rPr>
              <w:t xml:space="preserve">inancial </w:t>
            </w:r>
            <w:r w:rsidR="00A11772">
              <w:rPr>
                <w:rFonts w:cstheme="minorHAnsi"/>
                <w:b/>
                <w:bCs/>
                <w:sz w:val="24"/>
                <w:szCs w:val="24"/>
              </w:rPr>
              <w:t>s</w:t>
            </w:r>
            <w:r w:rsidRPr="001060E5">
              <w:rPr>
                <w:rFonts w:cstheme="minorHAnsi"/>
                <w:b/>
                <w:bCs/>
                <w:sz w:val="24"/>
                <w:szCs w:val="24"/>
              </w:rPr>
              <w:t>upport</w:t>
            </w:r>
          </w:p>
          <w:p w14:paraId="5B7FDFF5" w14:textId="77777777" w:rsidR="00026027" w:rsidRPr="001060E5" w:rsidRDefault="00026027" w:rsidP="001060E5">
            <w:pPr>
              <w:spacing w:line="276" w:lineRule="auto"/>
              <w:rPr>
                <w:rFonts w:cstheme="minorHAnsi"/>
                <w:b/>
                <w:bCs/>
                <w:sz w:val="24"/>
                <w:szCs w:val="24"/>
              </w:rPr>
            </w:pPr>
            <w:r w:rsidRPr="001060E5">
              <w:rPr>
                <w:rFonts w:cstheme="minorHAnsi"/>
                <w:b/>
                <w:bCs/>
                <w:sz w:val="24"/>
                <w:szCs w:val="24"/>
              </w:rPr>
              <w:t xml:space="preserve">(S2) </w:t>
            </w:r>
          </w:p>
        </w:tc>
        <w:tc>
          <w:tcPr>
            <w:tcW w:w="7129" w:type="dxa"/>
          </w:tcPr>
          <w:p w14:paraId="53BF9916" w14:textId="2CDCA1CF" w:rsidR="00026027" w:rsidRPr="001060E5" w:rsidRDefault="00026027" w:rsidP="001060E5">
            <w:pPr>
              <w:spacing w:line="276" w:lineRule="auto"/>
              <w:rPr>
                <w:rFonts w:cstheme="minorHAnsi"/>
                <w:sz w:val="24"/>
                <w:szCs w:val="24"/>
              </w:rPr>
            </w:pPr>
            <w:r w:rsidRPr="001060E5">
              <w:rPr>
                <w:rFonts w:cstheme="minorHAnsi"/>
                <w:sz w:val="24"/>
                <w:szCs w:val="24"/>
              </w:rPr>
              <w:t>During a pandemic situation, small businesses face economic crises. So big organisations</w:t>
            </w:r>
            <w:r w:rsidR="00A11772">
              <w:rPr>
                <w:rFonts w:cstheme="minorHAnsi"/>
                <w:sz w:val="24"/>
                <w:szCs w:val="24"/>
              </w:rPr>
              <w:t xml:space="preserve"> in</w:t>
            </w:r>
            <w:r w:rsidRPr="001060E5">
              <w:rPr>
                <w:rFonts w:cstheme="minorHAnsi"/>
                <w:sz w:val="24"/>
                <w:szCs w:val="24"/>
              </w:rPr>
              <w:t xml:space="preserve"> the supply chain should provide monetary support to small stakeholders such as suppliers and retailers for adopting these technologies to overcome the financial problems and develop trust and relationships, which is most important for building a resilient supply chain.   </w:t>
            </w:r>
          </w:p>
          <w:p w14:paraId="7860CE16" w14:textId="77777777" w:rsidR="00026027" w:rsidRPr="001060E5" w:rsidRDefault="00026027" w:rsidP="001060E5">
            <w:pPr>
              <w:spacing w:line="276" w:lineRule="auto"/>
              <w:rPr>
                <w:rFonts w:cstheme="minorHAnsi"/>
                <w:sz w:val="24"/>
                <w:szCs w:val="24"/>
              </w:rPr>
            </w:pPr>
          </w:p>
        </w:tc>
      </w:tr>
      <w:tr w:rsidR="005D5B48" w:rsidRPr="001060E5" w14:paraId="1BD8D35B" w14:textId="77777777" w:rsidTr="00F62F25">
        <w:trPr>
          <w:trHeight w:val="906"/>
        </w:trPr>
        <w:tc>
          <w:tcPr>
            <w:tcW w:w="2593" w:type="dxa"/>
          </w:tcPr>
          <w:p w14:paraId="0651CD17" w14:textId="27383C0C" w:rsidR="00026027" w:rsidRPr="001060E5" w:rsidRDefault="00026027" w:rsidP="00A11772">
            <w:pPr>
              <w:spacing w:line="276" w:lineRule="auto"/>
              <w:rPr>
                <w:rFonts w:cstheme="minorHAnsi"/>
                <w:b/>
                <w:bCs/>
                <w:sz w:val="24"/>
                <w:szCs w:val="24"/>
              </w:rPr>
            </w:pPr>
            <w:r w:rsidRPr="001060E5">
              <w:rPr>
                <w:rFonts w:cstheme="minorHAnsi"/>
                <w:b/>
                <w:bCs/>
                <w:sz w:val="24"/>
                <w:szCs w:val="24"/>
              </w:rPr>
              <w:lastRenderedPageBreak/>
              <w:t xml:space="preserve">Enhance </w:t>
            </w:r>
            <w:r w:rsidR="00A11772">
              <w:rPr>
                <w:rFonts w:cstheme="minorHAnsi"/>
                <w:b/>
                <w:bCs/>
                <w:sz w:val="24"/>
                <w:szCs w:val="24"/>
              </w:rPr>
              <w:t>t</w:t>
            </w:r>
            <w:r w:rsidRPr="001060E5">
              <w:rPr>
                <w:rFonts w:cstheme="minorHAnsi"/>
                <w:b/>
                <w:bCs/>
                <w:sz w:val="24"/>
                <w:szCs w:val="24"/>
              </w:rPr>
              <w:t>raining facilities and conduct awareness programs (S3)</w:t>
            </w:r>
          </w:p>
        </w:tc>
        <w:tc>
          <w:tcPr>
            <w:tcW w:w="7129" w:type="dxa"/>
          </w:tcPr>
          <w:p w14:paraId="0B35ADBF" w14:textId="76231136" w:rsidR="00026027" w:rsidRPr="001060E5" w:rsidRDefault="00026027" w:rsidP="001060E5">
            <w:pPr>
              <w:spacing w:line="276" w:lineRule="auto"/>
              <w:rPr>
                <w:rFonts w:cstheme="minorHAnsi"/>
                <w:sz w:val="24"/>
                <w:szCs w:val="24"/>
              </w:rPr>
            </w:pPr>
            <w:r w:rsidRPr="001060E5">
              <w:rPr>
                <w:rFonts w:cstheme="minorHAnsi"/>
                <w:sz w:val="24"/>
                <w:szCs w:val="24"/>
              </w:rPr>
              <w:t>Provide training to employee</w:t>
            </w:r>
            <w:r w:rsidR="00A11772">
              <w:rPr>
                <w:rFonts w:cstheme="minorHAnsi"/>
                <w:sz w:val="24"/>
                <w:szCs w:val="24"/>
              </w:rPr>
              <w:t>s</w:t>
            </w:r>
            <w:r w:rsidRPr="001060E5">
              <w:rPr>
                <w:rFonts w:cstheme="minorHAnsi"/>
                <w:sz w:val="24"/>
                <w:szCs w:val="24"/>
              </w:rPr>
              <w:t xml:space="preserve"> to understand these technologies and organise seminars and awareness programs to think about new technologies that can help build a resilient logistic</w:t>
            </w:r>
            <w:r w:rsidR="00A11772">
              <w:rPr>
                <w:rFonts w:cstheme="minorHAnsi"/>
                <w:sz w:val="24"/>
                <w:szCs w:val="24"/>
              </w:rPr>
              <w:t>s</w:t>
            </w:r>
            <w:r w:rsidRPr="001060E5">
              <w:rPr>
                <w:rFonts w:cstheme="minorHAnsi"/>
                <w:sz w:val="24"/>
                <w:szCs w:val="24"/>
              </w:rPr>
              <w:t xml:space="preserve"> system</w:t>
            </w:r>
            <w:r w:rsidR="007A32E0">
              <w:rPr>
                <w:rFonts w:cstheme="minorHAnsi"/>
                <w:sz w:val="24"/>
                <w:szCs w:val="24"/>
              </w:rPr>
              <w:t>,</w:t>
            </w:r>
            <w:r w:rsidRPr="001060E5">
              <w:rPr>
                <w:rFonts w:cstheme="minorHAnsi"/>
                <w:sz w:val="24"/>
                <w:szCs w:val="24"/>
              </w:rPr>
              <w:t xml:space="preserve"> and impart awareness and knowledge from top-level management to lower-level management.</w:t>
            </w:r>
          </w:p>
          <w:p w14:paraId="25572951" w14:textId="77777777" w:rsidR="00026027" w:rsidRPr="001060E5" w:rsidRDefault="00026027" w:rsidP="001060E5">
            <w:pPr>
              <w:spacing w:line="276" w:lineRule="auto"/>
              <w:rPr>
                <w:rFonts w:cstheme="minorHAnsi"/>
                <w:sz w:val="24"/>
                <w:szCs w:val="24"/>
              </w:rPr>
            </w:pPr>
          </w:p>
        </w:tc>
      </w:tr>
      <w:tr w:rsidR="005D5B48" w:rsidRPr="001060E5" w14:paraId="42E6F9C9" w14:textId="77777777" w:rsidTr="00F62F25">
        <w:trPr>
          <w:trHeight w:val="1138"/>
        </w:trPr>
        <w:tc>
          <w:tcPr>
            <w:tcW w:w="2593" w:type="dxa"/>
          </w:tcPr>
          <w:p w14:paraId="6831161C" w14:textId="77777777" w:rsidR="00026027" w:rsidRPr="001060E5" w:rsidRDefault="00026027" w:rsidP="001060E5">
            <w:pPr>
              <w:spacing w:line="276" w:lineRule="auto"/>
              <w:rPr>
                <w:rFonts w:cstheme="minorHAnsi"/>
                <w:b/>
                <w:bCs/>
                <w:sz w:val="24"/>
                <w:szCs w:val="24"/>
              </w:rPr>
            </w:pPr>
            <w:r w:rsidRPr="001060E5">
              <w:rPr>
                <w:rFonts w:cstheme="minorHAnsi"/>
                <w:b/>
                <w:bCs/>
                <w:sz w:val="24"/>
                <w:szCs w:val="24"/>
              </w:rPr>
              <w:t>Enhance security and privacy (S4)</w:t>
            </w:r>
          </w:p>
        </w:tc>
        <w:tc>
          <w:tcPr>
            <w:tcW w:w="7129" w:type="dxa"/>
          </w:tcPr>
          <w:p w14:paraId="3E2A1806" w14:textId="6DC2D919" w:rsidR="00026027" w:rsidRPr="001060E5" w:rsidRDefault="00026027" w:rsidP="001060E5">
            <w:pPr>
              <w:spacing w:line="276" w:lineRule="auto"/>
              <w:rPr>
                <w:rFonts w:cstheme="minorHAnsi"/>
                <w:sz w:val="24"/>
                <w:szCs w:val="24"/>
              </w:rPr>
            </w:pPr>
            <w:r w:rsidRPr="001060E5">
              <w:rPr>
                <w:rFonts w:cstheme="minorHAnsi"/>
                <w:sz w:val="24"/>
                <w:szCs w:val="24"/>
              </w:rPr>
              <w:t xml:space="preserve">Cyber-attacks </w:t>
            </w:r>
            <w:r w:rsidR="00A11772">
              <w:rPr>
                <w:rFonts w:cstheme="minorHAnsi"/>
                <w:sz w:val="24"/>
                <w:szCs w:val="24"/>
              </w:rPr>
              <w:t>have</w:t>
            </w:r>
            <w:r w:rsidRPr="001060E5">
              <w:rPr>
                <w:rFonts w:cstheme="minorHAnsi"/>
                <w:sz w:val="24"/>
                <w:szCs w:val="24"/>
              </w:rPr>
              <w:t xml:space="preserve"> ris</w:t>
            </w:r>
            <w:r w:rsidR="00A11772">
              <w:rPr>
                <w:rFonts w:cstheme="minorHAnsi"/>
                <w:sz w:val="24"/>
                <w:szCs w:val="24"/>
              </w:rPr>
              <w:t>en</w:t>
            </w:r>
            <w:r w:rsidRPr="001060E5">
              <w:rPr>
                <w:rFonts w:cstheme="minorHAnsi"/>
                <w:sz w:val="24"/>
                <w:szCs w:val="24"/>
              </w:rPr>
              <w:t xml:space="preserve"> during </w:t>
            </w:r>
            <w:r w:rsidR="00A11772">
              <w:rPr>
                <w:rFonts w:cstheme="minorHAnsi"/>
                <w:sz w:val="24"/>
                <w:szCs w:val="24"/>
              </w:rPr>
              <w:t>COVID</w:t>
            </w:r>
            <w:r w:rsidRPr="001060E5">
              <w:rPr>
                <w:rFonts w:cstheme="minorHAnsi"/>
                <w:sz w:val="24"/>
                <w:szCs w:val="24"/>
              </w:rPr>
              <w:t xml:space="preserve">-19 (ISACA Survey), so improved security and privacy </w:t>
            </w:r>
            <w:r w:rsidR="00A11772">
              <w:rPr>
                <w:rFonts w:cstheme="minorHAnsi"/>
                <w:sz w:val="24"/>
                <w:szCs w:val="24"/>
              </w:rPr>
              <w:t xml:space="preserve">are needed </w:t>
            </w:r>
            <w:r w:rsidRPr="001060E5">
              <w:rPr>
                <w:rFonts w:cstheme="minorHAnsi"/>
                <w:sz w:val="24"/>
                <w:szCs w:val="24"/>
              </w:rPr>
              <w:t xml:space="preserve">by using new era technology such as </w:t>
            </w:r>
            <w:r w:rsidR="00A11772">
              <w:rPr>
                <w:rFonts w:cstheme="minorHAnsi"/>
                <w:sz w:val="24"/>
                <w:szCs w:val="24"/>
              </w:rPr>
              <w:t>b</w:t>
            </w:r>
            <w:r w:rsidRPr="001060E5">
              <w:rPr>
                <w:rFonts w:cstheme="minorHAnsi"/>
                <w:sz w:val="24"/>
                <w:szCs w:val="24"/>
              </w:rPr>
              <w:t xml:space="preserve">lockchain and </w:t>
            </w:r>
            <w:r w:rsidR="00A11772">
              <w:rPr>
                <w:rFonts w:cstheme="minorHAnsi"/>
                <w:sz w:val="24"/>
                <w:szCs w:val="24"/>
              </w:rPr>
              <w:t>a</w:t>
            </w:r>
            <w:r w:rsidRPr="001060E5">
              <w:rPr>
                <w:rFonts w:cstheme="minorHAnsi"/>
                <w:sz w:val="24"/>
                <w:szCs w:val="24"/>
              </w:rPr>
              <w:t xml:space="preserve">rtificial </w:t>
            </w:r>
            <w:r w:rsidR="00A11772">
              <w:rPr>
                <w:rFonts w:cstheme="minorHAnsi"/>
                <w:sz w:val="24"/>
                <w:szCs w:val="24"/>
              </w:rPr>
              <w:t>i</w:t>
            </w:r>
            <w:r w:rsidRPr="001060E5">
              <w:rPr>
                <w:rFonts w:cstheme="minorHAnsi"/>
                <w:sz w:val="24"/>
                <w:szCs w:val="24"/>
              </w:rPr>
              <w:t xml:space="preserve">ntelligence. </w:t>
            </w:r>
            <w:r w:rsidR="00A11772">
              <w:rPr>
                <w:rFonts w:cstheme="minorHAnsi"/>
                <w:sz w:val="24"/>
                <w:szCs w:val="24"/>
              </w:rPr>
              <w:t>This</w:t>
            </w:r>
            <w:r w:rsidRPr="001060E5">
              <w:rPr>
                <w:rFonts w:cstheme="minorHAnsi"/>
                <w:sz w:val="24"/>
                <w:szCs w:val="24"/>
              </w:rPr>
              <w:t xml:space="preserve"> also builds confidence </w:t>
            </w:r>
            <w:r w:rsidR="00A11772">
              <w:rPr>
                <w:rFonts w:cstheme="minorHAnsi"/>
                <w:sz w:val="24"/>
                <w:szCs w:val="24"/>
              </w:rPr>
              <w:t>among</w:t>
            </w:r>
            <w:r w:rsidRPr="001060E5">
              <w:rPr>
                <w:rFonts w:cstheme="minorHAnsi"/>
                <w:sz w:val="24"/>
                <w:szCs w:val="24"/>
              </w:rPr>
              <w:t xml:space="preserve"> customers and suppliers to use technology-driven logistic</w:t>
            </w:r>
            <w:r w:rsidR="00A11772">
              <w:rPr>
                <w:rFonts w:cstheme="minorHAnsi"/>
                <w:sz w:val="24"/>
                <w:szCs w:val="24"/>
              </w:rPr>
              <w:t>s</w:t>
            </w:r>
            <w:r w:rsidRPr="001060E5">
              <w:rPr>
                <w:rFonts w:cstheme="minorHAnsi"/>
                <w:sz w:val="24"/>
                <w:szCs w:val="24"/>
              </w:rPr>
              <w:t xml:space="preserve"> systems. </w:t>
            </w:r>
          </w:p>
          <w:p w14:paraId="6FE86E93" w14:textId="77777777" w:rsidR="00026027" w:rsidRPr="001060E5" w:rsidRDefault="00026027" w:rsidP="001060E5">
            <w:pPr>
              <w:spacing w:line="276" w:lineRule="auto"/>
              <w:rPr>
                <w:rFonts w:cstheme="minorHAnsi"/>
                <w:sz w:val="24"/>
                <w:szCs w:val="24"/>
              </w:rPr>
            </w:pPr>
          </w:p>
        </w:tc>
      </w:tr>
      <w:tr w:rsidR="005D5B48" w:rsidRPr="001060E5" w14:paraId="65C7CF6C" w14:textId="77777777" w:rsidTr="00F62F25">
        <w:trPr>
          <w:trHeight w:val="1123"/>
        </w:trPr>
        <w:tc>
          <w:tcPr>
            <w:tcW w:w="2593" w:type="dxa"/>
          </w:tcPr>
          <w:p w14:paraId="32095B94" w14:textId="77777777" w:rsidR="00026027" w:rsidRPr="001060E5" w:rsidRDefault="00026027" w:rsidP="001060E5">
            <w:pPr>
              <w:spacing w:line="276" w:lineRule="auto"/>
              <w:rPr>
                <w:rFonts w:cstheme="minorHAnsi"/>
                <w:b/>
                <w:bCs/>
                <w:sz w:val="24"/>
                <w:szCs w:val="24"/>
              </w:rPr>
            </w:pPr>
            <w:r w:rsidRPr="001060E5">
              <w:rPr>
                <w:rFonts w:cstheme="minorHAnsi"/>
                <w:b/>
                <w:bCs/>
                <w:sz w:val="24"/>
                <w:szCs w:val="24"/>
              </w:rPr>
              <w:t>Automation strategy (S5)</w:t>
            </w:r>
          </w:p>
        </w:tc>
        <w:tc>
          <w:tcPr>
            <w:tcW w:w="7129" w:type="dxa"/>
          </w:tcPr>
          <w:p w14:paraId="2C0B0227" w14:textId="57368C9E" w:rsidR="00026027" w:rsidRPr="001060E5" w:rsidRDefault="00026027" w:rsidP="001060E5">
            <w:pPr>
              <w:spacing w:line="276" w:lineRule="auto"/>
              <w:rPr>
                <w:rFonts w:cstheme="minorHAnsi"/>
                <w:sz w:val="24"/>
                <w:szCs w:val="24"/>
              </w:rPr>
            </w:pPr>
            <w:r w:rsidRPr="001060E5">
              <w:rPr>
                <w:rFonts w:cstheme="minorHAnsi"/>
                <w:sz w:val="24"/>
                <w:szCs w:val="24"/>
              </w:rPr>
              <w:t>There is a lack of skilled workforce during a pandemic situation, so replac</w:t>
            </w:r>
            <w:r w:rsidR="00A11772">
              <w:rPr>
                <w:rFonts w:cstheme="minorHAnsi"/>
                <w:sz w:val="24"/>
                <w:szCs w:val="24"/>
              </w:rPr>
              <w:t xml:space="preserve">ing the workforce </w:t>
            </w:r>
            <w:r w:rsidRPr="001060E5">
              <w:rPr>
                <w:rFonts w:cstheme="minorHAnsi"/>
                <w:sz w:val="24"/>
                <w:szCs w:val="24"/>
              </w:rPr>
              <w:t>by robots</w:t>
            </w:r>
            <w:r w:rsidR="00A11772">
              <w:rPr>
                <w:rFonts w:cstheme="minorHAnsi"/>
                <w:sz w:val="24"/>
                <w:szCs w:val="24"/>
              </w:rPr>
              <w:t xml:space="preserve"> can</w:t>
            </w:r>
            <w:r w:rsidRPr="001060E5">
              <w:rPr>
                <w:rFonts w:cstheme="minorHAnsi"/>
                <w:sz w:val="24"/>
                <w:szCs w:val="24"/>
              </w:rPr>
              <w:t xml:space="preserve"> help tackle this situation and increase the precision and accuracy of </w:t>
            </w:r>
            <w:r w:rsidR="00A11772">
              <w:rPr>
                <w:rFonts w:cstheme="minorHAnsi"/>
                <w:sz w:val="24"/>
                <w:szCs w:val="24"/>
              </w:rPr>
              <w:t xml:space="preserve">the </w:t>
            </w:r>
            <w:r w:rsidRPr="001060E5">
              <w:rPr>
                <w:rFonts w:cstheme="minorHAnsi"/>
                <w:sz w:val="24"/>
                <w:szCs w:val="24"/>
              </w:rPr>
              <w:t xml:space="preserve">processes involved in logistics like </w:t>
            </w:r>
            <w:r w:rsidR="00A11772">
              <w:rPr>
                <w:rFonts w:cstheme="minorHAnsi"/>
                <w:sz w:val="24"/>
                <w:szCs w:val="24"/>
              </w:rPr>
              <w:t xml:space="preserve">the </w:t>
            </w:r>
            <w:r w:rsidRPr="001060E5">
              <w:rPr>
                <w:rFonts w:cstheme="minorHAnsi"/>
                <w:sz w:val="24"/>
                <w:szCs w:val="24"/>
              </w:rPr>
              <w:t>sorting and loading of packages.    </w:t>
            </w:r>
          </w:p>
          <w:p w14:paraId="3D5E4D49" w14:textId="77777777" w:rsidR="00026027" w:rsidRPr="001060E5" w:rsidRDefault="00026027" w:rsidP="001060E5">
            <w:pPr>
              <w:spacing w:line="276" w:lineRule="auto"/>
              <w:rPr>
                <w:rFonts w:cstheme="minorHAnsi"/>
                <w:sz w:val="24"/>
                <w:szCs w:val="24"/>
              </w:rPr>
            </w:pPr>
          </w:p>
        </w:tc>
      </w:tr>
      <w:tr w:rsidR="005D5B48" w:rsidRPr="001060E5" w14:paraId="7CAC4336" w14:textId="77777777" w:rsidTr="00F62F25">
        <w:trPr>
          <w:trHeight w:val="983"/>
        </w:trPr>
        <w:tc>
          <w:tcPr>
            <w:tcW w:w="2593" w:type="dxa"/>
          </w:tcPr>
          <w:p w14:paraId="3D6D3D46" w14:textId="77777777" w:rsidR="00026027" w:rsidRPr="001060E5" w:rsidRDefault="00026027" w:rsidP="001060E5">
            <w:pPr>
              <w:spacing w:line="276" w:lineRule="auto"/>
              <w:rPr>
                <w:rFonts w:cstheme="minorHAnsi"/>
                <w:b/>
                <w:bCs/>
                <w:sz w:val="24"/>
                <w:szCs w:val="24"/>
              </w:rPr>
            </w:pPr>
            <w:r w:rsidRPr="001060E5">
              <w:rPr>
                <w:rFonts w:cstheme="minorHAnsi"/>
                <w:b/>
                <w:bCs/>
                <w:sz w:val="24"/>
                <w:szCs w:val="24"/>
              </w:rPr>
              <w:t>Adoption of new and alternative technology (S6)</w:t>
            </w:r>
          </w:p>
        </w:tc>
        <w:tc>
          <w:tcPr>
            <w:tcW w:w="7129" w:type="dxa"/>
          </w:tcPr>
          <w:p w14:paraId="22D47482" w14:textId="01A09082" w:rsidR="00026027" w:rsidRPr="001060E5" w:rsidRDefault="00026027" w:rsidP="001060E5">
            <w:pPr>
              <w:spacing w:line="276" w:lineRule="auto"/>
              <w:rPr>
                <w:rFonts w:cstheme="minorHAnsi"/>
                <w:sz w:val="24"/>
                <w:szCs w:val="24"/>
              </w:rPr>
            </w:pPr>
            <w:r w:rsidRPr="001060E5">
              <w:rPr>
                <w:rFonts w:cstheme="minorHAnsi"/>
                <w:sz w:val="24"/>
                <w:szCs w:val="24"/>
              </w:rPr>
              <w:t>The adoption of new technology is very critical. Under this strategy, the cost of adopting new technology and its alternatives need</w:t>
            </w:r>
            <w:r w:rsidR="00A11772">
              <w:rPr>
                <w:rFonts w:cstheme="minorHAnsi"/>
                <w:sz w:val="24"/>
                <w:szCs w:val="24"/>
              </w:rPr>
              <w:t>s</w:t>
            </w:r>
            <w:r w:rsidRPr="001060E5">
              <w:rPr>
                <w:rFonts w:cstheme="minorHAnsi"/>
                <w:sz w:val="24"/>
                <w:szCs w:val="24"/>
              </w:rPr>
              <w:t xml:space="preserve"> to be analysed. Also, there is a need to check the scalability and feasibility of that technology.</w:t>
            </w:r>
          </w:p>
          <w:p w14:paraId="4B865D0B" w14:textId="77777777" w:rsidR="00026027" w:rsidRPr="001060E5" w:rsidRDefault="00026027" w:rsidP="001060E5">
            <w:pPr>
              <w:spacing w:line="276" w:lineRule="auto"/>
              <w:rPr>
                <w:rFonts w:cstheme="minorHAnsi"/>
                <w:sz w:val="24"/>
                <w:szCs w:val="24"/>
              </w:rPr>
            </w:pPr>
          </w:p>
        </w:tc>
      </w:tr>
      <w:tr w:rsidR="005D5B48" w:rsidRPr="001060E5" w14:paraId="4D34107F" w14:textId="77777777" w:rsidTr="00F62F25">
        <w:trPr>
          <w:trHeight w:val="1216"/>
        </w:trPr>
        <w:tc>
          <w:tcPr>
            <w:tcW w:w="2593" w:type="dxa"/>
          </w:tcPr>
          <w:p w14:paraId="779B751C" w14:textId="77777777" w:rsidR="00026027" w:rsidRPr="001060E5" w:rsidRDefault="00026027" w:rsidP="001060E5">
            <w:pPr>
              <w:spacing w:line="276" w:lineRule="auto"/>
              <w:rPr>
                <w:rFonts w:cstheme="minorHAnsi"/>
                <w:b/>
                <w:bCs/>
                <w:sz w:val="24"/>
                <w:szCs w:val="24"/>
              </w:rPr>
            </w:pPr>
            <w:r w:rsidRPr="001060E5">
              <w:rPr>
                <w:rFonts w:cstheme="minorHAnsi"/>
                <w:b/>
                <w:bCs/>
                <w:sz w:val="24"/>
                <w:szCs w:val="24"/>
              </w:rPr>
              <w:t>Create or hire an organisation to monitor the complete supply chain (S7)</w:t>
            </w:r>
          </w:p>
        </w:tc>
        <w:tc>
          <w:tcPr>
            <w:tcW w:w="7129" w:type="dxa"/>
          </w:tcPr>
          <w:p w14:paraId="21E8B52D" w14:textId="777DDFFA" w:rsidR="00026027" w:rsidRPr="001060E5" w:rsidRDefault="00026027" w:rsidP="001060E5">
            <w:pPr>
              <w:spacing w:line="276" w:lineRule="auto"/>
              <w:rPr>
                <w:rFonts w:cstheme="minorHAnsi"/>
                <w:sz w:val="24"/>
                <w:szCs w:val="24"/>
              </w:rPr>
            </w:pPr>
            <w:r w:rsidRPr="001060E5">
              <w:rPr>
                <w:rFonts w:cstheme="minorHAnsi"/>
                <w:sz w:val="24"/>
                <w:szCs w:val="24"/>
              </w:rPr>
              <w:t xml:space="preserve">Several types of problems arise, such as trust and relationship problems, financial problems, and credit dispute problems during a pandemic. </w:t>
            </w:r>
            <w:r w:rsidR="00A11772">
              <w:rPr>
                <w:rFonts w:cstheme="minorHAnsi"/>
                <w:sz w:val="24"/>
                <w:szCs w:val="24"/>
              </w:rPr>
              <w:t>Such an</w:t>
            </w:r>
            <w:r w:rsidRPr="001060E5">
              <w:rPr>
                <w:rFonts w:cstheme="minorHAnsi"/>
                <w:sz w:val="24"/>
                <w:szCs w:val="24"/>
              </w:rPr>
              <w:t xml:space="preserve"> organisation </w:t>
            </w:r>
            <w:r w:rsidR="00A11772">
              <w:rPr>
                <w:rFonts w:cstheme="minorHAnsi"/>
                <w:sz w:val="24"/>
                <w:szCs w:val="24"/>
              </w:rPr>
              <w:t>can</w:t>
            </w:r>
            <w:r w:rsidRPr="001060E5">
              <w:rPr>
                <w:rFonts w:cstheme="minorHAnsi"/>
                <w:sz w:val="24"/>
                <w:szCs w:val="24"/>
              </w:rPr>
              <w:t xml:space="preserve"> solv</w:t>
            </w:r>
            <w:r w:rsidR="00A11772">
              <w:rPr>
                <w:rFonts w:cstheme="minorHAnsi"/>
                <w:sz w:val="24"/>
                <w:szCs w:val="24"/>
              </w:rPr>
              <w:t>e</w:t>
            </w:r>
            <w:r w:rsidRPr="001060E5">
              <w:rPr>
                <w:rFonts w:cstheme="minorHAnsi"/>
                <w:sz w:val="24"/>
                <w:szCs w:val="24"/>
              </w:rPr>
              <w:t xml:space="preserve"> the problems </w:t>
            </w:r>
            <w:r w:rsidR="00A11772">
              <w:rPr>
                <w:rFonts w:cstheme="minorHAnsi"/>
                <w:sz w:val="24"/>
                <w:szCs w:val="24"/>
              </w:rPr>
              <w:t>between</w:t>
            </w:r>
            <w:r w:rsidRPr="001060E5">
              <w:rPr>
                <w:rFonts w:cstheme="minorHAnsi"/>
                <w:sz w:val="24"/>
                <w:szCs w:val="24"/>
              </w:rPr>
              <w:t xml:space="preserve"> different stakeholders and </w:t>
            </w:r>
            <w:r w:rsidR="00A11772">
              <w:rPr>
                <w:rFonts w:cstheme="minorHAnsi"/>
                <w:sz w:val="24"/>
                <w:szCs w:val="24"/>
              </w:rPr>
              <w:t>create</w:t>
            </w:r>
            <w:r w:rsidRPr="001060E5">
              <w:rPr>
                <w:rFonts w:cstheme="minorHAnsi"/>
                <w:sz w:val="24"/>
                <w:szCs w:val="24"/>
              </w:rPr>
              <w:t xml:space="preserve"> a system under which all stakeholders operate seamlessly. If any concern arises, stakeholders may approach this organisation</w:t>
            </w:r>
            <w:r w:rsidR="00A11772">
              <w:rPr>
                <w:rFonts w:cstheme="minorHAnsi"/>
                <w:sz w:val="24"/>
                <w:szCs w:val="24"/>
              </w:rPr>
              <w:t xml:space="preserve"> for support</w:t>
            </w:r>
            <w:r w:rsidRPr="001060E5">
              <w:rPr>
                <w:rFonts w:cstheme="minorHAnsi"/>
                <w:sz w:val="24"/>
                <w:szCs w:val="24"/>
              </w:rPr>
              <w:t>. </w:t>
            </w:r>
          </w:p>
          <w:p w14:paraId="777B3884" w14:textId="77777777" w:rsidR="00026027" w:rsidRPr="001060E5" w:rsidRDefault="00026027" w:rsidP="001060E5">
            <w:pPr>
              <w:spacing w:line="276" w:lineRule="auto"/>
              <w:rPr>
                <w:rFonts w:cstheme="minorHAnsi"/>
                <w:sz w:val="24"/>
                <w:szCs w:val="24"/>
              </w:rPr>
            </w:pPr>
          </w:p>
        </w:tc>
      </w:tr>
      <w:tr w:rsidR="005D5B48" w:rsidRPr="001060E5" w14:paraId="171B73A4" w14:textId="77777777" w:rsidTr="00F62F25">
        <w:trPr>
          <w:trHeight w:val="909"/>
        </w:trPr>
        <w:tc>
          <w:tcPr>
            <w:tcW w:w="2593" w:type="dxa"/>
          </w:tcPr>
          <w:p w14:paraId="6169AB61" w14:textId="1DBE7958" w:rsidR="00026027" w:rsidRPr="001060E5" w:rsidRDefault="00026027" w:rsidP="00A11772">
            <w:pPr>
              <w:spacing w:line="276" w:lineRule="auto"/>
              <w:rPr>
                <w:rFonts w:cstheme="minorHAnsi"/>
                <w:b/>
                <w:bCs/>
                <w:sz w:val="24"/>
                <w:szCs w:val="24"/>
              </w:rPr>
            </w:pPr>
            <w:r w:rsidRPr="001060E5">
              <w:rPr>
                <w:rFonts w:cstheme="minorHAnsi"/>
                <w:b/>
                <w:bCs/>
                <w:sz w:val="24"/>
                <w:szCs w:val="24"/>
              </w:rPr>
              <w:t xml:space="preserve">Use </w:t>
            </w:r>
            <w:r w:rsidR="00A11772">
              <w:rPr>
                <w:rFonts w:cstheme="minorHAnsi"/>
                <w:b/>
                <w:bCs/>
                <w:sz w:val="24"/>
                <w:szCs w:val="24"/>
              </w:rPr>
              <w:t>s</w:t>
            </w:r>
            <w:r w:rsidRPr="001060E5">
              <w:rPr>
                <w:rFonts w:cstheme="minorHAnsi"/>
                <w:b/>
                <w:bCs/>
                <w:sz w:val="24"/>
                <w:szCs w:val="24"/>
              </w:rPr>
              <w:t xml:space="preserve">atellite </w:t>
            </w:r>
            <w:r w:rsidR="00A11772">
              <w:rPr>
                <w:rFonts w:cstheme="minorHAnsi"/>
                <w:b/>
                <w:bCs/>
                <w:sz w:val="24"/>
                <w:szCs w:val="24"/>
              </w:rPr>
              <w:t>i</w:t>
            </w:r>
            <w:r w:rsidRPr="001060E5">
              <w:rPr>
                <w:rFonts w:cstheme="minorHAnsi"/>
                <w:b/>
                <w:bCs/>
                <w:sz w:val="24"/>
                <w:szCs w:val="24"/>
              </w:rPr>
              <w:t xml:space="preserve">nternet </w:t>
            </w:r>
            <w:r w:rsidR="00A11772">
              <w:rPr>
                <w:rFonts w:cstheme="minorHAnsi"/>
                <w:b/>
                <w:bCs/>
                <w:sz w:val="24"/>
                <w:szCs w:val="24"/>
              </w:rPr>
              <w:t>a</w:t>
            </w:r>
            <w:r w:rsidRPr="001060E5">
              <w:rPr>
                <w:rFonts w:cstheme="minorHAnsi"/>
                <w:b/>
                <w:bCs/>
                <w:sz w:val="24"/>
                <w:szCs w:val="24"/>
              </w:rPr>
              <w:t>ccess (S8)</w:t>
            </w:r>
          </w:p>
        </w:tc>
        <w:tc>
          <w:tcPr>
            <w:tcW w:w="7129" w:type="dxa"/>
          </w:tcPr>
          <w:p w14:paraId="2DE0A0E0" w14:textId="106EED2B" w:rsidR="00026027" w:rsidRPr="001060E5" w:rsidRDefault="00026027" w:rsidP="001060E5">
            <w:pPr>
              <w:spacing w:line="276" w:lineRule="auto"/>
              <w:rPr>
                <w:rFonts w:cstheme="minorHAnsi"/>
                <w:sz w:val="24"/>
                <w:szCs w:val="24"/>
              </w:rPr>
            </w:pPr>
            <w:r w:rsidRPr="001060E5">
              <w:rPr>
                <w:rFonts w:cstheme="minorHAnsi"/>
                <w:sz w:val="24"/>
                <w:szCs w:val="24"/>
              </w:rPr>
              <w:t xml:space="preserve">Internet connectivity is poor in remote areas, so we can </w:t>
            </w:r>
            <w:r w:rsidR="00A11772">
              <w:rPr>
                <w:rFonts w:cstheme="minorHAnsi"/>
                <w:sz w:val="24"/>
                <w:szCs w:val="24"/>
              </w:rPr>
              <w:t>use</w:t>
            </w:r>
            <w:r w:rsidRPr="001060E5">
              <w:rPr>
                <w:rFonts w:cstheme="minorHAnsi"/>
                <w:sz w:val="24"/>
                <w:szCs w:val="24"/>
              </w:rPr>
              <w:t xml:space="preserve"> satellite internet access, which </w:t>
            </w:r>
            <w:r w:rsidR="00A11772">
              <w:rPr>
                <w:rFonts w:cstheme="minorHAnsi"/>
                <w:sz w:val="24"/>
                <w:szCs w:val="24"/>
              </w:rPr>
              <w:t xml:space="preserve">can </w:t>
            </w:r>
            <w:r w:rsidRPr="001060E5">
              <w:rPr>
                <w:rFonts w:cstheme="minorHAnsi"/>
                <w:sz w:val="24"/>
                <w:szCs w:val="24"/>
              </w:rPr>
              <w:t>also help during natural disasters such as floods, earthquakes, and tsunamis.    </w:t>
            </w:r>
          </w:p>
          <w:p w14:paraId="1D8875C9" w14:textId="77777777" w:rsidR="00026027" w:rsidRPr="001060E5" w:rsidRDefault="00026027" w:rsidP="001060E5">
            <w:pPr>
              <w:spacing w:line="276" w:lineRule="auto"/>
              <w:rPr>
                <w:rFonts w:cstheme="minorHAnsi"/>
                <w:sz w:val="24"/>
                <w:szCs w:val="24"/>
              </w:rPr>
            </w:pPr>
          </w:p>
        </w:tc>
      </w:tr>
      <w:tr w:rsidR="00026027" w:rsidRPr="001060E5" w14:paraId="6F807C11" w14:textId="77777777" w:rsidTr="00F62F25">
        <w:trPr>
          <w:trHeight w:val="1216"/>
        </w:trPr>
        <w:tc>
          <w:tcPr>
            <w:tcW w:w="2593" w:type="dxa"/>
          </w:tcPr>
          <w:p w14:paraId="13302955" w14:textId="6A967418" w:rsidR="00026027" w:rsidRPr="001060E5" w:rsidRDefault="00026027" w:rsidP="00A11772">
            <w:pPr>
              <w:spacing w:line="276" w:lineRule="auto"/>
              <w:rPr>
                <w:rFonts w:cstheme="minorHAnsi"/>
                <w:b/>
                <w:bCs/>
                <w:sz w:val="24"/>
                <w:szCs w:val="24"/>
              </w:rPr>
            </w:pPr>
            <w:r w:rsidRPr="001060E5">
              <w:rPr>
                <w:rFonts w:cstheme="minorHAnsi"/>
                <w:b/>
                <w:bCs/>
                <w:sz w:val="24"/>
                <w:szCs w:val="24"/>
              </w:rPr>
              <w:t xml:space="preserve">Collaboration with </w:t>
            </w:r>
            <w:r w:rsidR="00A11772">
              <w:rPr>
                <w:rFonts w:cstheme="minorHAnsi"/>
                <w:b/>
                <w:bCs/>
                <w:sz w:val="24"/>
                <w:szCs w:val="24"/>
              </w:rPr>
              <w:t>t</w:t>
            </w:r>
            <w:r w:rsidRPr="001060E5">
              <w:rPr>
                <w:rFonts w:cstheme="minorHAnsi"/>
                <w:b/>
                <w:bCs/>
                <w:sz w:val="24"/>
                <w:szCs w:val="24"/>
              </w:rPr>
              <w:t>echnical institute</w:t>
            </w:r>
            <w:r w:rsidR="00A11772">
              <w:rPr>
                <w:rFonts w:cstheme="minorHAnsi"/>
                <w:b/>
                <w:bCs/>
                <w:sz w:val="24"/>
                <w:szCs w:val="24"/>
              </w:rPr>
              <w:t>s</w:t>
            </w:r>
            <w:r w:rsidRPr="001060E5">
              <w:rPr>
                <w:rFonts w:cstheme="minorHAnsi"/>
                <w:b/>
                <w:bCs/>
                <w:sz w:val="24"/>
                <w:szCs w:val="24"/>
              </w:rPr>
              <w:t xml:space="preserve"> (S9)</w:t>
            </w:r>
          </w:p>
        </w:tc>
        <w:tc>
          <w:tcPr>
            <w:tcW w:w="7129" w:type="dxa"/>
          </w:tcPr>
          <w:p w14:paraId="39AE51AF" w14:textId="29A18700" w:rsidR="00026027" w:rsidRPr="001060E5" w:rsidRDefault="00026027" w:rsidP="00A11772">
            <w:pPr>
              <w:spacing w:line="276" w:lineRule="auto"/>
              <w:rPr>
                <w:rFonts w:cstheme="minorHAnsi"/>
                <w:sz w:val="24"/>
                <w:szCs w:val="24"/>
              </w:rPr>
            </w:pPr>
            <w:r w:rsidRPr="001060E5">
              <w:rPr>
                <w:rFonts w:cstheme="minorHAnsi"/>
                <w:sz w:val="24"/>
                <w:szCs w:val="24"/>
              </w:rPr>
              <w:t xml:space="preserve">Several new industrial problems arise during a pandemic, so technical institutes can also support research and innovation as per the industry requirements. </w:t>
            </w:r>
            <w:r w:rsidR="00A11772">
              <w:rPr>
                <w:rFonts w:cstheme="minorHAnsi"/>
                <w:sz w:val="24"/>
                <w:szCs w:val="24"/>
              </w:rPr>
              <w:t>This</w:t>
            </w:r>
            <w:r w:rsidRPr="001060E5">
              <w:rPr>
                <w:rFonts w:cstheme="minorHAnsi"/>
                <w:sz w:val="24"/>
                <w:szCs w:val="24"/>
              </w:rPr>
              <w:t xml:space="preserve"> is also a crucial strategy for training young minds and developing relevant skills require</w:t>
            </w:r>
            <w:r w:rsidR="00A11772">
              <w:rPr>
                <w:rFonts w:cstheme="minorHAnsi"/>
                <w:sz w:val="24"/>
                <w:szCs w:val="24"/>
              </w:rPr>
              <w:t>d by the industry</w:t>
            </w:r>
            <w:r w:rsidRPr="001060E5">
              <w:rPr>
                <w:rFonts w:cstheme="minorHAnsi"/>
                <w:sz w:val="24"/>
                <w:szCs w:val="24"/>
              </w:rPr>
              <w:t>.</w:t>
            </w:r>
          </w:p>
        </w:tc>
      </w:tr>
    </w:tbl>
    <w:p w14:paraId="2F247BAF" w14:textId="77777777" w:rsidR="00026027" w:rsidRPr="001060E5" w:rsidRDefault="00026027" w:rsidP="001060E5">
      <w:pPr>
        <w:spacing w:line="276" w:lineRule="auto"/>
        <w:rPr>
          <w:rFonts w:eastAsia="Calibri" w:cstheme="minorHAnsi"/>
          <w:sz w:val="24"/>
          <w:szCs w:val="24"/>
          <w:lang w:val="en-US" w:bidi="ar-SA"/>
        </w:rPr>
      </w:pPr>
    </w:p>
    <w:p w14:paraId="25A9A472" w14:textId="77777777" w:rsidR="00B71DB3" w:rsidRPr="001060E5" w:rsidRDefault="00B71DB3" w:rsidP="001060E5">
      <w:pPr>
        <w:spacing w:line="276" w:lineRule="auto"/>
        <w:rPr>
          <w:rFonts w:eastAsia="Calibri" w:cstheme="minorHAnsi"/>
          <w:sz w:val="24"/>
          <w:szCs w:val="24"/>
          <w:lang w:val="en-US" w:bidi="ar-SA"/>
        </w:rPr>
      </w:pPr>
    </w:p>
    <w:p w14:paraId="781661E8" w14:textId="77777777" w:rsidR="00B71DB3" w:rsidRPr="001060E5" w:rsidRDefault="00B71DB3" w:rsidP="001060E5">
      <w:pPr>
        <w:spacing w:line="276" w:lineRule="auto"/>
        <w:rPr>
          <w:rFonts w:eastAsia="Calibri" w:cstheme="minorHAnsi"/>
          <w:sz w:val="24"/>
          <w:szCs w:val="24"/>
          <w:lang w:val="en-US" w:bidi="ar-SA"/>
        </w:rPr>
      </w:pPr>
    </w:p>
    <w:p w14:paraId="0DB6FFD7" w14:textId="77777777" w:rsidR="00B71DB3" w:rsidRPr="001060E5" w:rsidRDefault="00B71DB3" w:rsidP="001060E5">
      <w:pPr>
        <w:spacing w:line="276" w:lineRule="auto"/>
        <w:rPr>
          <w:rFonts w:eastAsia="Calibri" w:cstheme="minorHAnsi"/>
          <w:sz w:val="24"/>
          <w:szCs w:val="24"/>
          <w:lang w:val="en-US" w:bidi="ar-SA"/>
        </w:rPr>
      </w:pPr>
    </w:p>
    <w:p w14:paraId="408186A4" w14:textId="77777777" w:rsidR="00B71DB3" w:rsidRPr="001060E5" w:rsidRDefault="00B71DB3" w:rsidP="001060E5">
      <w:pPr>
        <w:spacing w:line="276" w:lineRule="auto"/>
        <w:rPr>
          <w:rFonts w:eastAsia="Calibri" w:cstheme="minorHAnsi"/>
          <w:sz w:val="24"/>
          <w:szCs w:val="24"/>
          <w:lang w:val="en-US" w:bidi="ar-SA"/>
        </w:rPr>
      </w:pPr>
    </w:p>
    <w:p w14:paraId="44170982" w14:textId="77777777" w:rsidR="00B71DB3" w:rsidRPr="001060E5" w:rsidRDefault="00B71DB3" w:rsidP="001060E5">
      <w:pPr>
        <w:spacing w:line="276" w:lineRule="auto"/>
        <w:rPr>
          <w:rFonts w:eastAsia="Calibri" w:cstheme="minorHAnsi"/>
          <w:sz w:val="24"/>
          <w:szCs w:val="24"/>
          <w:lang w:val="en-US" w:bidi="ar-SA"/>
        </w:rPr>
      </w:pPr>
    </w:p>
    <w:p w14:paraId="42D4A874" w14:textId="3DE81C0D" w:rsidR="00026027" w:rsidRDefault="00026027" w:rsidP="001060E5">
      <w:pPr>
        <w:pStyle w:val="NoSpacing"/>
        <w:spacing w:line="276" w:lineRule="auto"/>
        <w:rPr>
          <w:rFonts w:asciiTheme="minorHAnsi" w:hAnsiTheme="minorHAnsi" w:cstheme="minorHAnsi"/>
          <w:sz w:val="24"/>
          <w:szCs w:val="24"/>
          <w:lang w:val="en-US"/>
        </w:rPr>
      </w:pPr>
      <w:r w:rsidRPr="001060E5">
        <w:rPr>
          <w:rFonts w:asciiTheme="minorHAnsi" w:hAnsiTheme="minorHAnsi" w:cstheme="minorHAnsi"/>
          <w:b/>
          <w:bCs/>
          <w:sz w:val="24"/>
          <w:szCs w:val="24"/>
          <w:lang w:val="en-US"/>
        </w:rPr>
        <w:t>Table 4</w:t>
      </w:r>
      <w:r w:rsidR="00A11772">
        <w:rPr>
          <w:rFonts w:asciiTheme="minorHAnsi" w:hAnsiTheme="minorHAnsi" w:cstheme="minorHAnsi"/>
          <w:b/>
          <w:bCs/>
          <w:sz w:val="24"/>
          <w:szCs w:val="24"/>
          <w:lang w:val="en-US"/>
        </w:rPr>
        <w:t>.</w:t>
      </w:r>
      <w:r w:rsidRPr="001060E5">
        <w:rPr>
          <w:rFonts w:asciiTheme="minorHAnsi" w:hAnsiTheme="minorHAnsi" w:cstheme="minorHAnsi"/>
          <w:b/>
          <w:bCs/>
          <w:sz w:val="24"/>
          <w:szCs w:val="24"/>
          <w:lang w:val="en-US"/>
        </w:rPr>
        <w:t xml:space="preserve"> </w:t>
      </w:r>
      <w:r w:rsidRPr="001060E5">
        <w:rPr>
          <w:rFonts w:asciiTheme="minorHAnsi" w:hAnsiTheme="minorHAnsi" w:cstheme="minorHAnsi"/>
          <w:sz w:val="24"/>
          <w:szCs w:val="24"/>
          <w:lang w:val="en-US"/>
        </w:rPr>
        <w:t>Pairwise comparison for main category barriers</w:t>
      </w:r>
      <w:r w:rsidR="00A11772">
        <w:rPr>
          <w:rFonts w:asciiTheme="minorHAnsi" w:hAnsiTheme="minorHAnsi" w:cstheme="minorHAnsi"/>
          <w:sz w:val="24"/>
          <w:szCs w:val="24"/>
          <w:lang w:val="en-US"/>
        </w:rPr>
        <w:t>.</w:t>
      </w:r>
    </w:p>
    <w:p w14:paraId="638886CC" w14:textId="77777777" w:rsidR="00A11772" w:rsidRPr="001060E5" w:rsidRDefault="00A11772" w:rsidP="001060E5">
      <w:pPr>
        <w:pStyle w:val="NoSpacing"/>
        <w:spacing w:line="276" w:lineRule="auto"/>
        <w:rPr>
          <w:rFonts w:asciiTheme="minorHAnsi" w:hAnsiTheme="minorHAnsi" w:cstheme="minorHAnsi"/>
          <w:b/>
          <w:bCs/>
          <w:sz w:val="24"/>
          <w:szCs w:val="24"/>
          <w:lang w:val="en-US"/>
        </w:rPr>
      </w:pPr>
    </w:p>
    <w:p w14:paraId="734F3704" w14:textId="7EC89214" w:rsidR="00026027" w:rsidRPr="001060E5" w:rsidRDefault="00026027" w:rsidP="001060E5">
      <w:pPr>
        <w:pStyle w:val="NoSpacing"/>
        <w:spacing w:line="276" w:lineRule="auto"/>
        <w:rPr>
          <w:rFonts w:asciiTheme="minorHAnsi" w:hAnsiTheme="minorHAnsi" w:cstheme="minorHAnsi"/>
          <w:sz w:val="24"/>
          <w:szCs w:val="24"/>
          <w:lang w:val="en-US"/>
        </w:rPr>
      </w:pPr>
      <w:r w:rsidRPr="001060E5">
        <w:rPr>
          <w:rFonts w:asciiTheme="minorHAnsi" w:hAnsiTheme="minorHAnsi" w:cstheme="minorHAnsi"/>
          <w:sz w:val="24"/>
          <w:szCs w:val="24"/>
        </w:rPr>
        <w:t>Best</w:t>
      </w:r>
      <w:r w:rsidR="00A11772">
        <w:rPr>
          <w:rFonts w:asciiTheme="minorHAnsi" w:hAnsiTheme="minorHAnsi" w:cstheme="minorHAnsi"/>
          <w:sz w:val="24"/>
          <w:szCs w:val="24"/>
        </w:rPr>
        <w:t>-</w:t>
      </w:r>
      <w:r w:rsidRPr="001060E5">
        <w:rPr>
          <w:rFonts w:asciiTheme="minorHAnsi" w:hAnsiTheme="minorHAnsi" w:cstheme="minorHAnsi"/>
          <w:sz w:val="24"/>
          <w:szCs w:val="24"/>
        </w:rPr>
        <w:t>to</w:t>
      </w:r>
      <w:r w:rsidR="00A11772">
        <w:rPr>
          <w:rFonts w:asciiTheme="minorHAnsi" w:hAnsiTheme="minorHAnsi" w:cstheme="minorHAnsi"/>
          <w:sz w:val="24"/>
          <w:szCs w:val="24"/>
        </w:rPr>
        <w:t>-</w:t>
      </w:r>
      <w:r w:rsidRPr="001060E5">
        <w:rPr>
          <w:rFonts w:asciiTheme="minorHAnsi" w:hAnsiTheme="minorHAnsi" w:cstheme="minorHAnsi"/>
          <w:sz w:val="24"/>
          <w:szCs w:val="24"/>
        </w:rPr>
        <w:t>others for 12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1646"/>
        <w:gridCol w:w="874"/>
        <w:gridCol w:w="880"/>
        <w:gridCol w:w="880"/>
        <w:gridCol w:w="880"/>
        <w:gridCol w:w="880"/>
      </w:tblGrid>
      <w:tr w:rsidR="005D5B48" w:rsidRPr="001060E5" w14:paraId="5FD0C269" w14:textId="77777777" w:rsidTr="00F62F25">
        <w:trPr>
          <w:trHeight w:val="288"/>
        </w:trPr>
        <w:tc>
          <w:tcPr>
            <w:tcW w:w="2040" w:type="dxa"/>
            <w:tcBorders>
              <w:top w:val="single" w:sz="4" w:space="0" w:color="auto"/>
              <w:bottom w:val="single" w:sz="4" w:space="0" w:color="auto"/>
            </w:tcBorders>
            <w:noWrap/>
            <w:hideMark/>
          </w:tcPr>
          <w:p w14:paraId="40FE7C3B" w14:textId="77777777" w:rsidR="00026027" w:rsidRPr="001060E5" w:rsidRDefault="00026027" w:rsidP="001060E5">
            <w:pPr>
              <w:autoSpaceDE w:val="0"/>
              <w:autoSpaceDN w:val="0"/>
              <w:adjustRightInd w:val="0"/>
              <w:spacing w:line="276" w:lineRule="auto"/>
              <w:jc w:val="center"/>
              <w:rPr>
                <w:rFonts w:cstheme="minorHAnsi"/>
                <w:noProof/>
                <w:sz w:val="24"/>
                <w:szCs w:val="24"/>
              </w:rPr>
            </w:pPr>
          </w:p>
        </w:tc>
        <w:tc>
          <w:tcPr>
            <w:tcW w:w="1646" w:type="dxa"/>
            <w:tcBorders>
              <w:top w:val="single" w:sz="4" w:space="0" w:color="auto"/>
              <w:bottom w:val="single" w:sz="4" w:space="0" w:color="auto"/>
            </w:tcBorders>
            <w:noWrap/>
            <w:hideMark/>
          </w:tcPr>
          <w:p w14:paraId="7DF0ACEF" w14:textId="6F9903D9" w:rsidR="00026027" w:rsidRPr="001060E5" w:rsidRDefault="00026027" w:rsidP="00A11772">
            <w:pPr>
              <w:autoSpaceDE w:val="0"/>
              <w:autoSpaceDN w:val="0"/>
              <w:adjustRightInd w:val="0"/>
              <w:spacing w:line="276" w:lineRule="auto"/>
              <w:jc w:val="center"/>
              <w:rPr>
                <w:rFonts w:cstheme="minorHAnsi"/>
                <w:b/>
                <w:bCs/>
                <w:noProof/>
                <w:sz w:val="24"/>
                <w:szCs w:val="24"/>
              </w:rPr>
            </w:pPr>
            <w:r w:rsidRPr="001060E5">
              <w:rPr>
                <w:rFonts w:cstheme="minorHAnsi"/>
                <w:b/>
                <w:bCs/>
                <w:noProof/>
                <w:sz w:val="24"/>
                <w:szCs w:val="24"/>
              </w:rPr>
              <w:t xml:space="preserve">Best to </w:t>
            </w:r>
            <w:r w:rsidR="00A11772">
              <w:rPr>
                <w:rFonts w:cstheme="minorHAnsi"/>
                <w:b/>
                <w:bCs/>
                <w:noProof/>
                <w:sz w:val="24"/>
                <w:szCs w:val="24"/>
              </w:rPr>
              <w:t>o</w:t>
            </w:r>
            <w:r w:rsidRPr="001060E5">
              <w:rPr>
                <w:rFonts w:cstheme="minorHAnsi"/>
                <w:b/>
                <w:bCs/>
                <w:noProof/>
                <w:sz w:val="24"/>
                <w:szCs w:val="24"/>
              </w:rPr>
              <w:t>thers</w:t>
            </w:r>
          </w:p>
        </w:tc>
        <w:tc>
          <w:tcPr>
            <w:tcW w:w="874" w:type="dxa"/>
            <w:tcBorders>
              <w:top w:val="single" w:sz="4" w:space="0" w:color="auto"/>
              <w:bottom w:val="single" w:sz="4" w:space="0" w:color="auto"/>
            </w:tcBorders>
            <w:noWrap/>
            <w:hideMark/>
          </w:tcPr>
          <w:p w14:paraId="1527544C"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cstheme="minorHAnsi"/>
                <w:b/>
                <w:bCs/>
                <w:noProof/>
                <w:sz w:val="24"/>
                <w:szCs w:val="24"/>
              </w:rPr>
              <w:t>TB</w:t>
            </w:r>
          </w:p>
        </w:tc>
        <w:tc>
          <w:tcPr>
            <w:tcW w:w="880" w:type="dxa"/>
            <w:tcBorders>
              <w:top w:val="single" w:sz="4" w:space="0" w:color="auto"/>
              <w:bottom w:val="single" w:sz="4" w:space="0" w:color="auto"/>
            </w:tcBorders>
            <w:noWrap/>
            <w:hideMark/>
          </w:tcPr>
          <w:p w14:paraId="20D9AAAC"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cstheme="minorHAnsi"/>
                <w:b/>
                <w:bCs/>
                <w:noProof/>
                <w:sz w:val="24"/>
                <w:szCs w:val="24"/>
              </w:rPr>
              <w:t>OB</w:t>
            </w:r>
          </w:p>
        </w:tc>
        <w:tc>
          <w:tcPr>
            <w:tcW w:w="880" w:type="dxa"/>
            <w:tcBorders>
              <w:top w:val="single" w:sz="4" w:space="0" w:color="auto"/>
              <w:bottom w:val="single" w:sz="4" w:space="0" w:color="auto"/>
            </w:tcBorders>
            <w:noWrap/>
            <w:hideMark/>
          </w:tcPr>
          <w:p w14:paraId="597551C3"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cstheme="minorHAnsi"/>
                <w:b/>
                <w:bCs/>
                <w:noProof/>
                <w:sz w:val="24"/>
                <w:szCs w:val="24"/>
              </w:rPr>
              <w:t>EFB</w:t>
            </w:r>
          </w:p>
        </w:tc>
        <w:tc>
          <w:tcPr>
            <w:tcW w:w="880" w:type="dxa"/>
            <w:tcBorders>
              <w:top w:val="single" w:sz="4" w:space="0" w:color="auto"/>
              <w:bottom w:val="single" w:sz="4" w:space="0" w:color="auto"/>
            </w:tcBorders>
            <w:noWrap/>
            <w:hideMark/>
          </w:tcPr>
          <w:p w14:paraId="04CE9869"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cstheme="minorHAnsi"/>
                <w:b/>
                <w:bCs/>
                <w:noProof/>
                <w:sz w:val="24"/>
                <w:szCs w:val="24"/>
              </w:rPr>
              <w:t>CB</w:t>
            </w:r>
          </w:p>
        </w:tc>
        <w:tc>
          <w:tcPr>
            <w:tcW w:w="880" w:type="dxa"/>
            <w:tcBorders>
              <w:top w:val="single" w:sz="4" w:space="0" w:color="auto"/>
              <w:bottom w:val="single" w:sz="4" w:space="0" w:color="auto"/>
            </w:tcBorders>
            <w:noWrap/>
            <w:hideMark/>
          </w:tcPr>
          <w:p w14:paraId="04B99D36"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cstheme="minorHAnsi"/>
                <w:b/>
                <w:bCs/>
                <w:noProof/>
                <w:sz w:val="24"/>
                <w:szCs w:val="24"/>
              </w:rPr>
              <w:t>RIB</w:t>
            </w:r>
          </w:p>
        </w:tc>
      </w:tr>
      <w:tr w:rsidR="005D5B48" w:rsidRPr="001060E5" w14:paraId="120B6F1B" w14:textId="77777777" w:rsidTr="00F62F25">
        <w:trPr>
          <w:trHeight w:val="288"/>
        </w:trPr>
        <w:tc>
          <w:tcPr>
            <w:tcW w:w="2040" w:type="dxa"/>
            <w:tcBorders>
              <w:top w:val="single" w:sz="4" w:space="0" w:color="auto"/>
            </w:tcBorders>
            <w:shd w:val="clear" w:color="auto" w:fill="auto"/>
            <w:noWrap/>
            <w:vAlign w:val="center"/>
            <w:hideMark/>
          </w:tcPr>
          <w:p w14:paraId="66BF0CE9"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Expert-1</w:t>
            </w:r>
          </w:p>
        </w:tc>
        <w:tc>
          <w:tcPr>
            <w:tcW w:w="1646" w:type="dxa"/>
            <w:tcBorders>
              <w:top w:val="single" w:sz="4" w:space="0" w:color="auto"/>
            </w:tcBorders>
            <w:noWrap/>
            <w:hideMark/>
          </w:tcPr>
          <w:p w14:paraId="4A5F2D8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tcBorders>
              <w:top w:val="single" w:sz="4" w:space="0" w:color="auto"/>
            </w:tcBorders>
            <w:noWrap/>
            <w:hideMark/>
          </w:tcPr>
          <w:p w14:paraId="40623037"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tcBorders>
              <w:top w:val="single" w:sz="4" w:space="0" w:color="auto"/>
            </w:tcBorders>
            <w:noWrap/>
            <w:hideMark/>
          </w:tcPr>
          <w:p w14:paraId="11E09336"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6</w:t>
            </w:r>
          </w:p>
        </w:tc>
        <w:tc>
          <w:tcPr>
            <w:tcW w:w="880" w:type="dxa"/>
            <w:tcBorders>
              <w:top w:val="single" w:sz="4" w:space="0" w:color="auto"/>
            </w:tcBorders>
            <w:noWrap/>
            <w:hideMark/>
          </w:tcPr>
          <w:p w14:paraId="6F7C414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tcBorders>
              <w:top w:val="single" w:sz="4" w:space="0" w:color="auto"/>
            </w:tcBorders>
            <w:noWrap/>
            <w:hideMark/>
          </w:tcPr>
          <w:p w14:paraId="0CE21A2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tcBorders>
              <w:top w:val="single" w:sz="4" w:space="0" w:color="auto"/>
            </w:tcBorders>
            <w:noWrap/>
            <w:hideMark/>
          </w:tcPr>
          <w:p w14:paraId="59119199"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5</w:t>
            </w:r>
          </w:p>
        </w:tc>
      </w:tr>
      <w:tr w:rsidR="005D5B48" w:rsidRPr="001060E5" w14:paraId="3D482071" w14:textId="77777777" w:rsidTr="00F62F25">
        <w:trPr>
          <w:trHeight w:val="288"/>
        </w:trPr>
        <w:tc>
          <w:tcPr>
            <w:tcW w:w="2040" w:type="dxa"/>
            <w:shd w:val="clear" w:color="auto" w:fill="auto"/>
            <w:noWrap/>
            <w:vAlign w:val="center"/>
            <w:hideMark/>
          </w:tcPr>
          <w:p w14:paraId="5BB20E16"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Expert-2</w:t>
            </w:r>
          </w:p>
        </w:tc>
        <w:tc>
          <w:tcPr>
            <w:tcW w:w="1646" w:type="dxa"/>
            <w:noWrap/>
            <w:hideMark/>
          </w:tcPr>
          <w:p w14:paraId="58D3536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noWrap/>
            <w:hideMark/>
          </w:tcPr>
          <w:p w14:paraId="3E34A350"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046A13A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74817EA1"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noWrap/>
            <w:hideMark/>
          </w:tcPr>
          <w:p w14:paraId="26E3DBD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6</w:t>
            </w:r>
          </w:p>
        </w:tc>
        <w:tc>
          <w:tcPr>
            <w:tcW w:w="880" w:type="dxa"/>
            <w:noWrap/>
            <w:hideMark/>
          </w:tcPr>
          <w:p w14:paraId="0E7518E1"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7</w:t>
            </w:r>
          </w:p>
        </w:tc>
      </w:tr>
      <w:tr w:rsidR="005D5B48" w:rsidRPr="001060E5" w14:paraId="37D13280" w14:textId="77777777" w:rsidTr="00F62F25">
        <w:trPr>
          <w:trHeight w:val="288"/>
        </w:trPr>
        <w:tc>
          <w:tcPr>
            <w:tcW w:w="2040" w:type="dxa"/>
            <w:shd w:val="clear" w:color="auto" w:fill="auto"/>
            <w:noWrap/>
            <w:vAlign w:val="center"/>
            <w:hideMark/>
          </w:tcPr>
          <w:p w14:paraId="13116B71"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Expert-3</w:t>
            </w:r>
          </w:p>
        </w:tc>
        <w:tc>
          <w:tcPr>
            <w:tcW w:w="1646" w:type="dxa"/>
            <w:noWrap/>
            <w:hideMark/>
          </w:tcPr>
          <w:p w14:paraId="1E53801B"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noWrap/>
            <w:hideMark/>
          </w:tcPr>
          <w:p w14:paraId="04664C2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63850EF2"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6</w:t>
            </w:r>
          </w:p>
        </w:tc>
        <w:tc>
          <w:tcPr>
            <w:tcW w:w="880" w:type="dxa"/>
            <w:noWrap/>
            <w:hideMark/>
          </w:tcPr>
          <w:p w14:paraId="029B4763"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noWrap/>
            <w:hideMark/>
          </w:tcPr>
          <w:p w14:paraId="1A0E62E8"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7</w:t>
            </w:r>
          </w:p>
        </w:tc>
        <w:tc>
          <w:tcPr>
            <w:tcW w:w="880" w:type="dxa"/>
            <w:noWrap/>
            <w:hideMark/>
          </w:tcPr>
          <w:p w14:paraId="34F50BC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r>
      <w:tr w:rsidR="005D5B48" w:rsidRPr="001060E5" w14:paraId="1E472149" w14:textId="77777777" w:rsidTr="00F62F25">
        <w:trPr>
          <w:trHeight w:val="288"/>
        </w:trPr>
        <w:tc>
          <w:tcPr>
            <w:tcW w:w="2040" w:type="dxa"/>
            <w:shd w:val="clear" w:color="auto" w:fill="auto"/>
            <w:noWrap/>
            <w:vAlign w:val="center"/>
            <w:hideMark/>
          </w:tcPr>
          <w:p w14:paraId="6F8B193C"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Expert-4</w:t>
            </w:r>
          </w:p>
        </w:tc>
        <w:tc>
          <w:tcPr>
            <w:tcW w:w="1646" w:type="dxa"/>
            <w:noWrap/>
            <w:hideMark/>
          </w:tcPr>
          <w:p w14:paraId="4654109A"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EFB</w:t>
            </w:r>
          </w:p>
        </w:tc>
        <w:tc>
          <w:tcPr>
            <w:tcW w:w="874" w:type="dxa"/>
            <w:noWrap/>
            <w:hideMark/>
          </w:tcPr>
          <w:p w14:paraId="220DBCE3"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3</w:t>
            </w:r>
          </w:p>
        </w:tc>
        <w:tc>
          <w:tcPr>
            <w:tcW w:w="880" w:type="dxa"/>
            <w:noWrap/>
            <w:hideMark/>
          </w:tcPr>
          <w:p w14:paraId="04141B3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4</w:t>
            </w:r>
          </w:p>
        </w:tc>
        <w:tc>
          <w:tcPr>
            <w:tcW w:w="880" w:type="dxa"/>
            <w:noWrap/>
            <w:hideMark/>
          </w:tcPr>
          <w:p w14:paraId="1265FE01"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6DCE3617"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1AFE065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7</w:t>
            </w:r>
          </w:p>
        </w:tc>
      </w:tr>
      <w:tr w:rsidR="005D5B48" w:rsidRPr="001060E5" w14:paraId="39FE97A5" w14:textId="77777777" w:rsidTr="00F62F25">
        <w:trPr>
          <w:trHeight w:val="288"/>
        </w:trPr>
        <w:tc>
          <w:tcPr>
            <w:tcW w:w="2040" w:type="dxa"/>
            <w:shd w:val="clear" w:color="auto" w:fill="auto"/>
            <w:noWrap/>
            <w:vAlign w:val="center"/>
            <w:hideMark/>
          </w:tcPr>
          <w:p w14:paraId="29D4BEE5"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Expert-5</w:t>
            </w:r>
          </w:p>
        </w:tc>
        <w:tc>
          <w:tcPr>
            <w:tcW w:w="1646" w:type="dxa"/>
            <w:noWrap/>
            <w:hideMark/>
          </w:tcPr>
          <w:p w14:paraId="61AC14B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EFB</w:t>
            </w:r>
          </w:p>
        </w:tc>
        <w:tc>
          <w:tcPr>
            <w:tcW w:w="874" w:type="dxa"/>
            <w:noWrap/>
            <w:hideMark/>
          </w:tcPr>
          <w:p w14:paraId="21A34277"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noWrap/>
            <w:hideMark/>
          </w:tcPr>
          <w:p w14:paraId="0F39997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3</w:t>
            </w:r>
          </w:p>
        </w:tc>
        <w:tc>
          <w:tcPr>
            <w:tcW w:w="880" w:type="dxa"/>
            <w:noWrap/>
            <w:hideMark/>
          </w:tcPr>
          <w:p w14:paraId="2FC2041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41248CC0"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8</w:t>
            </w:r>
          </w:p>
        </w:tc>
        <w:tc>
          <w:tcPr>
            <w:tcW w:w="880" w:type="dxa"/>
            <w:noWrap/>
            <w:hideMark/>
          </w:tcPr>
          <w:p w14:paraId="32386EC7"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r>
      <w:tr w:rsidR="005D5B48" w:rsidRPr="001060E5" w14:paraId="31660305" w14:textId="77777777" w:rsidTr="00F62F25">
        <w:trPr>
          <w:trHeight w:val="288"/>
        </w:trPr>
        <w:tc>
          <w:tcPr>
            <w:tcW w:w="2040" w:type="dxa"/>
            <w:shd w:val="clear" w:color="auto" w:fill="auto"/>
            <w:noWrap/>
            <w:vAlign w:val="center"/>
            <w:hideMark/>
          </w:tcPr>
          <w:p w14:paraId="770C5620"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Expert-6</w:t>
            </w:r>
          </w:p>
        </w:tc>
        <w:tc>
          <w:tcPr>
            <w:tcW w:w="1646" w:type="dxa"/>
            <w:noWrap/>
            <w:hideMark/>
          </w:tcPr>
          <w:p w14:paraId="2F510AE1"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noWrap/>
            <w:hideMark/>
          </w:tcPr>
          <w:p w14:paraId="531B19F3"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51BF72AB"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6</w:t>
            </w:r>
          </w:p>
        </w:tc>
        <w:tc>
          <w:tcPr>
            <w:tcW w:w="880" w:type="dxa"/>
            <w:noWrap/>
            <w:hideMark/>
          </w:tcPr>
          <w:p w14:paraId="389ED979"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noWrap/>
            <w:hideMark/>
          </w:tcPr>
          <w:p w14:paraId="4109B82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2CEA3E5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4</w:t>
            </w:r>
          </w:p>
        </w:tc>
      </w:tr>
      <w:tr w:rsidR="005D5B48" w:rsidRPr="001060E5" w14:paraId="46FE2F7D" w14:textId="77777777" w:rsidTr="00F62F25">
        <w:trPr>
          <w:trHeight w:val="288"/>
        </w:trPr>
        <w:tc>
          <w:tcPr>
            <w:tcW w:w="2040" w:type="dxa"/>
            <w:shd w:val="clear" w:color="auto" w:fill="auto"/>
            <w:noWrap/>
            <w:vAlign w:val="center"/>
            <w:hideMark/>
          </w:tcPr>
          <w:p w14:paraId="318E9CE0"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Expert-7</w:t>
            </w:r>
          </w:p>
        </w:tc>
        <w:tc>
          <w:tcPr>
            <w:tcW w:w="1646" w:type="dxa"/>
            <w:noWrap/>
            <w:hideMark/>
          </w:tcPr>
          <w:p w14:paraId="472510D8"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noWrap/>
            <w:hideMark/>
          </w:tcPr>
          <w:p w14:paraId="740415A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5BBF395A"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7</w:t>
            </w:r>
          </w:p>
        </w:tc>
        <w:tc>
          <w:tcPr>
            <w:tcW w:w="880" w:type="dxa"/>
            <w:noWrap/>
            <w:hideMark/>
          </w:tcPr>
          <w:p w14:paraId="52080670"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3</w:t>
            </w:r>
          </w:p>
        </w:tc>
        <w:tc>
          <w:tcPr>
            <w:tcW w:w="880" w:type="dxa"/>
            <w:noWrap/>
            <w:hideMark/>
          </w:tcPr>
          <w:p w14:paraId="18EBE13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2C2C9FE0"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5</w:t>
            </w:r>
          </w:p>
        </w:tc>
      </w:tr>
      <w:tr w:rsidR="005D5B48" w:rsidRPr="001060E5" w14:paraId="63343F51" w14:textId="77777777" w:rsidTr="00F62F25">
        <w:trPr>
          <w:trHeight w:val="288"/>
        </w:trPr>
        <w:tc>
          <w:tcPr>
            <w:tcW w:w="2040" w:type="dxa"/>
            <w:shd w:val="clear" w:color="auto" w:fill="auto"/>
            <w:noWrap/>
            <w:vAlign w:val="center"/>
            <w:hideMark/>
          </w:tcPr>
          <w:p w14:paraId="2070A375"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Expert-8</w:t>
            </w:r>
          </w:p>
        </w:tc>
        <w:tc>
          <w:tcPr>
            <w:tcW w:w="1646" w:type="dxa"/>
            <w:noWrap/>
            <w:hideMark/>
          </w:tcPr>
          <w:p w14:paraId="1C3B793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noWrap/>
            <w:hideMark/>
          </w:tcPr>
          <w:p w14:paraId="30A56E1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557E77D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5</w:t>
            </w:r>
          </w:p>
        </w:tc>
        <w:tc>
          <w:tcPr>
            <w:tcW w:w="880" w:type="dxa"/>
            <w:noWrap/>
            <w:hideMark/>
          </w:tcPr>
          <w:p w14:paraId="6FC9935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noWrap/>
            <w:hideMark/>
          </w:tcPr>
          <w:p w14:paraId="2325FE3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03976CC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4</w:t>
            </w:r>
          </w:p>
        </w:tc>
      </w:tr>
      <w:tr w:rsidR="005D5B48" w:rsidRPr="001060E5" w14:paraId="46825492" w14:textId="77777777" w:rsidTr="00F62F25">
        <w:trPr>
          <w:trHeight w:val="288"/>
        </w:trPr>
        <w:tc>
          <w:tcPr>
            <w:tcW w:w="2040" w:type="dxa"/>
            <w:shd w:val="clear" w:color="auto" w:fill="auto"/>
            <w:noWrap/>
            <w:vAlign w:val="center"/>
            <w:hideMark/>
          </w:tcPr>
          <w:p w14:paraId="666DF564"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Expert-9</w:t>
            </w:r>
          </w:p>
        </w:tc>
        <w:tc>
          <w:tcPr>
            <w:tcW w:w="1646" w:type="dxa"/>
            <w:noWrap/>
            <w:hideMark/>
          </w:tcPr>
          <w:p w14:paraId="236BFDE8"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EFB</w:t>
            </w:r>
          </w:p>
        </w:tc>
        <w:tc>
          <w:tcPr>
            <w:tcW w:w="874" w:type="dxa"/>
            <w:noWrap/>
            <w:hideMark/>
          </w:tcPr>
          <w:p w14:paraId="00F87B70"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noWrap/>
            <w:hideMark/>
          </w:tcPr>
          <w:p w14:paraId="57A4161B"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4</w:t>
            </w:r>
          </w:p>
        </w:tc>
        <w:tc>
          <w:tcPr>
            <w:tcW w:w="880" w:type="dxa"/>
            <w:noWrap/>
            <w:hideMark/>
          </w:tcPr>
          <w:p w14:paraId="4CF1004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54A4430A"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3CACA6A8"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7</w:t>
            </w:r>
          </w:p>
        </w:tc>
      </w:tr>
      <w:tr w:rsidR="005D5B48" w:rsidRPr="001060E5" w14:paraId="3B3E8943" w14:textId="77777777" w:rsidTr="00F62F25">
        <w:trPr>
          <w:trHeight w:val="288"/>
        </w:trPr>
        <w:tc>
          <w:tcPr>
            <w:tcW w:w="2040" w:type="dxa"/>
            <w:shd w:val="clear" w:color="auto" w:fill="auto"/>
            <w:noWrap/>
            <w:vAlign w:val="center"/>
            <w:hideMark/>
          </w:tcPr>
          <w:p w14:paraId="10F34134"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Expert-10</w:t>
            </w:r>
          </w:p>
        </w:tc>
        <w:tc>
          <w:tcPr>
            <w:tcW w:w="1646" w:type="dxa"/>
            <w:noWrap/>
            <w:hideMark/>
          </w:tcPr>
          <w:p w14:paraId="5F192B66"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noWrap/>
            <w:hideMark/>
          </w:tcPr>
          <w:p w14:paraId="63A2DB2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79BDF447"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4</w:t>
            </w:r>
          </w:p>
        </w:tc>
        <w:tc>
          <w:tcPr>
            <w:tcW w:w="880" w:type="dxa"/>
            <w:noWrap/>
            <w:hideMark/>
          </w:tcPr>
          <w:p w14:paraId="07513FD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3</w:t>
            </w:r>
          </w:p>
        </w:tc>
        <w:tc>
          <w:tcPr>
            <w:tcW w:w="880" w:type="dxa"/>
            <w:noWrap/>
            <w:hideMark/>
          </w:tcPr>
          <w:p w14:paraId="530A818E"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c>
          <w:tcPr>
            <w:tcW w:w="880" w:type="dxa"/>
            <w:noWrap/>
            <w:hideMark/>
          </w:tcPr>
          <w:p w14:paraId="551900BF"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7</w:t>
            </w:r>
          </w:p>
        </w:tc>
      </w:tr>
      <w:tr w:rsidR="005D5B48" w:rsidRPr="001060E5" w14:paraId="6F700AA2" w14:textId="77777777" w:rsidTr="00F62F25">
        <w:trPr>
          <w:trHeight w:val="288"/>
        </w:trPr>
        <w:tc>
          <w:tcPr>
            <w:tcW w:w="2040" w:type="dxa"/>
            <w:shd w:val="clear" w:color="auto" w:fill="auto"/>
            <w:noWrap/>
            <w:vAlign w:val="center"/>
            <w:hideMark/>
          </w:tcPr>
          <w:p w14:paraId="69249C10"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Expert-11</w:t>
            </w:r>
          </w:p>
        </w:tc>
        <w:tc>
          <w:tcPr>
            <w:tcW w:w="1646" w:type="dxa"/>
            <w:noWrap/>
            <w:hideMark/>
          </w:tcPr>
          <w:p w14:paraId="3C841204"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OB</w:t>
            </w:r>
          </w:p>
        </w:tc>
        <w:tc>
          <w:tcPr>
            <w:tcW w:w="874" w:type="dxa"/>
            <w:noWrap/>
            <w:hideMark/>
          </w:tcPr>
          <w:p w14:paraId="31B3F520"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5</w:t>
            </w:r>
          </w:p>
        </w:tc>
        <w:tc>
          <w:tcPr>
            <w:tcW w:w="880" w:type="dxa"/>
            <w:noWrap/>
            <w:hideMark/>
          </w:tcPr>
          <w:p w14:paraId="5FCFA603"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noWrap/>
            <w:hideMark/>
          </w:tcPr>
          <w:p w14:paraId="3C20B5AE"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3</w:t>
            </w:r>
          </w:p>
        </w:tc>
        <w:tc>
          <w:tcPr>
            <w:tcW w:w="880" w:type="dxa"/>
            <w:noWrap/>
            <w:hideMark/>
          </w:tcPr>
          <w:p w14:paraId="4DE69FF7"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6</w:t>
            </w:r>
          </w:p>
        </w:tc>
        <w:tc>
          <w:tcPr>
            <w:tcW w:w="880" w:type="dxa"/>
            <w:noWrap/>
            <w:hideMark/>
          </w:tcPr>
          <w:p w14:paraId="239392B6"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r>
      <w:tr w:rsidR="00026027" w:rsidRPr="001060E5" w14:paraId="2079A804" w14:textId="77777777" w:rsidTr="00F62F25">
        <w:trPr>
          <w:trHeight w:val="288"/>
        </w:trPr>
        <w:tc>
          <w:tcPr>
            <w:tcW w:w="2040" w:type="dxa"/>
            <w:shd w:val="clear" w:color="auto" w:fill="auto"/>
            <w:noWrap/>
            <w:vAlign w:val="center"/>
            <w:hideMark/>
          </w:tcPr>
          <w:p w14:paraId="3854E3BC" w14:textId="77777777" w:rsidR="00026027" w:rsidRPr="001060E5" w:rsidRDefault="00026027" w:rsidP="001060E5">
            <w:pPr>
              <w:autoSpaceDE w:val="0"/>
              <w:autoSpaceDN w:val="0"/>
              <w:adjustRightInd w:val="0"/>
              <w:spacing w:line="276" w:lineRule="auto"/>
              <w:jc w:val="center"/>
              <w:rPr>
                <w:rFonts w:cstheme="minorHAnsi"/>
                <w:b/>
                <w:bCs/>
                <w:noProof/>
                <w:sz w:val="24"/>
                <w:szCs w:val="24"/>
              </w:rPr>
            </w:pPr>
            <w:r w:rsidRPr="001060E5">
              <w:rPr>
                <w:rFonts w:eastAsia="Times New Roman" w:cstheme="minorHAnsi"/>
                <w:sz w:val="24"/>
                <w:szCs w:val="24"/>
                <w:lang w:eastAsia="en-IN"/>
              </w:rPr>
              <w:t>Expert-12</w:t>
            </w:r>
          </w:p>
        </w:tc>
        <w:tc>
          <w:tcPr>
            <w:tcW w:w="1646" w:type="dxa"/>
            <w:tcBorders>
              <w:bottom w:val="single" w:sz="4" w:space="0" w:color="auto"/>
            </w:tcBorders>
            <w:noWrap/>
            <w:hideMark/>
          </w:tcPr>
          <w:p w14:paraId="2BB178F1"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TB</w:t>
            </w:r>
          </w:p>
        </w:tc>
        <w:tc>
          <w:tcPr>
            <w:tcW w:w="874" w:type="dxa"/>
            <w:tcBorders>
              <w:bottom w:val="single" w:sz="4" w:space="0" w:color="auto"/>
            </w:tcBorders>
            <w:noWrap/>
            <w:hideMark/>
          </w:tcPr>
          <w:p w14:paraId="527980A1"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1</w:t>
            </w:r>
          </w:p>
        </w:tc>
        <w:tc>
          <w:tcPr>
            <w:tcW w:w="880" w:type="dxa"/>
            <w:tcBorders>
              <w:bottom w:val="single" w:sz="4" w:space="0" w:color="auto"/>
            </w:tcBorders>
            <w:noWrap/>
            <w:hideMark/>
          </w:tcPr>
          <w:p w14:paraId="1A487A7B"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4</w:t>
            </w:r>
          </w:p>
        </w:tc>
        <w:tc>
          <w:tcPr>
            <w:tcW w:w="880" w:type="dxa"/>
            <w:tcBorders>
              <w:bottom w:val="single" w:sz="4" w:space="0" w:color="auto"/>
            </w:tcBorders>
            <w:noWrap/>
            <w:hideMark/>
          </w:tcPr>
          <w:p w14:paraId="698F79ED"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2</w:t>
            </w:r>
          </w:p>
        </w:tc>
        <w:tc>
          <w:tcPr>
            <w:tcW w:w="880" w:type="dxa"/>
            <w:tcBorders>
              <w:bottom w:val="single" w:sz="4" w:space="0" w:color="auto"/>
            </w:tcBorders>
            <w:noWrap/>
            <w:hideMark/>
          </w:tcPr>
          <w:p w14:paraId="4045709C"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6</w:t>
            </w:r>
          </w:p>
        </w:tc>
        <w:tc>
          <w:tcPr>
            <w:tcW w:w="880" w:type="dxa"/>
            <w:tcBorders>
              <w:bottom w:val="single" w:sz="4" w:space="0" w:color="auto"/>
            </w:tcBorders>
            <w:noWrap/>
            <w:hideMark/>
          </w:tcPr>
          <w:p w14:paraId="42FDDFA5" w14:textId="77777777" w:rsidR="00026027" w:rsidRPr="001060E5" w:rsidRDefault="00026027" w:rsidP="001060E5">
            <w:pPr>
              <w:autoSpaceDE w:val="0"/>
              <w:autoSpaceDN w:val="0"/>
              <w:adjustRightInd w:val="0"/>
              <w:spacing w:line="276" w:lineRule="auto"/>
              <w:jc w:val="center"/>
              <w:rPr>
                <w:rFonts w:cstheme="minorHAnsi"/>
                <w:noProof/>
                <w:sz w:val="24"/>
                <w:szCs w:val="24"/>
              </w:rPr>
            </w:pPr>
            <w:r w:rsidRPr="001060E5">
              <w:rPr>
                <w:rFonts w:cstheme="minorHAnsi"/>
                <w:noProof/>
                <w:sz w:val="24"/>
                <w:szCs w:val="24"/>
              </w:rPr>
              <w:t>9</w:t>
            </w:r>
          </w:p>
        </w:tc>
      </w:tr>
    </w:tbl>
    <w:p w14:paraId="762F6A95"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1418BAC3"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13C17C38" w14:textId="0AE18E5F" w:rsidR="00026027" w:rsidRPr="001060E5" w:rsidRDefault="00026027" w:rsidP="001060E5">
      <w:pPr>
        <w:autoSpaceDE w:val="0"/>
        <w:autoSpaceDN w:val="0"/>
        <w:adjustRightInd w:val="0"/>
        <w:spacing w:after="0" w:line="276" w:lineRule="auto"/>
        <w:jc w:val="both"/>
        <w:rPr>
          <w:rFonts w:eastAsia="Times New Roman" w:cstheme="minorHAnsi"/>
          <w:sz w:val="24"/>
          <w:szCs w:val="24"/>
          <w:lang w:eastAsia="en-IN"/>
        </w:rPr>
      </w:pPr>
      <w:r w:rsidRPr="001060E5">
        <w:rPr>
          <w:rFonts w:eastAsia="Times New Roman" w:cstheme="minorHAnsi"/>
          <w:sz w:val="24"/>
          <w:szCs w:val="24"/>
          <w:lang w:eastAsia="en-IN"/>
        </w:rPr>
        <w:t>Others</w:t>
      </w:r>
      <w:r w:rsidR="00A11772">
        <w:rPr>
          <w:rFonts w:eastAsia="Times New Roman" w:cstheme="minorHAnsi"/>
          <w:sz w:val="24"/>
          <w:szCs w:val="24"/>
          <w:lang w:eastAsia="en-IN"/>
        </w:rPr>
        <w:t>-</w:t>
      </w:r>
      <w:r w:rsidRPr="001060E5">
        <w:rPr>
          <w:rFonts w:eastAsia="Times New Roman" w:cstheme="minorHAnsi"/>
          <w:sz w:val="24"/>
          <w:szCs w:val="24"/>
          <w:lang w:eastAsia="en-IN"/>
        </w:rPr>
        <w:t>to</w:t>
      </w:r>
      <w:r w:rsidR="00A11772">
        <w:rPr>
          <w:rFonts w:eastAsia="Times New Roman" w:cstheme="minorHAnsi"/>
          <w:sz w:val="24"/>
          <w:szCs w:val="24"/>
          <w:lang w:eastAsia="en-IN"/>
        </w:rPr>
        <w:t>-w</w:t>
      </w:r>
      <w:r w:rsidRPr="001060E5">
        <w:rPr>
          <w:rFonts w:eastAsia="Times New Roman" w:cstheme="minorHAnsi"/>
          <w:sz w:val="24"/>
          <w:szCs w:val="24"/>
          <w:lang w:eastAsia="en-IN"/>
        </w:rPr>
        <w:t>orst</w:t>
      </w:r>
    </w:p>
    <w:tbl>
      <w:tblPr>
        <w:tblW w:w="11177" w:type="dxa"/>
        <w:tblInd w:w="-1084" w:type="dxa"/>
        <w:tblLook w:val="04A0" w:firstRow="1" w:lastRow="0" w:firstColumn="1" w:lastColumn="0" w:noHBand="0" w:noVBand="1"/>
      </w:tblPr>
      <w:tblGrid>
        <w:gridCol w:w="1316"/>
        <w:gridCol w:w="955"/>
        <w:gridCol w:w="808"/>
        <w:gridCol w:w="808"/>
        <w:gridCol w:w="808"/>
        <w:gridCol w:w="808"/>
        <w:gridCol w:w="808"/>
        <w:gridCol w:w="808"/>
        <w:gridCol w:w="826"/>
        <w:gridCol w:w="808"/>
        <w:gridCol w:w="808"/>
        <w:gridCol w:w="808"/>
        <w:gridCol w:w="808"/>
      </w:tblGrid>
      <w:tr w:rsidR="005D5B48" w:rsidRPr="001060E5" w14:paraId="64B33D64" w14:textId="77777777" w:rsidTr="00F62F25">
        <w:trPr>
          <w:trHeight w:val="316"/>
        </w:trPr>
        <w:tc>
          <w:tcPr>
            <w:tcW w:w="1316" w:type="dxa"/>
            <w:tcBorders>
              <w:top w:val="single" w:sz="4" w:space="0" w:color="auto"/>
            </w:tcBorders>
            <w:shd w:val="clear" w:color="auto" w:fill="auto"/>
            <w:noWrap/>
            <w:vAlign w:val="bottom"/>
            <w:hideMark/>
          </w:tcPr>
          <w:p w14:paraId="00C73EB9"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szCs w:val="22"/>
                <w:lang w:eastAsia="en-IN"/>
              </w:rPr>
              <w:t>Experts→</w:t>
            </w:r>
          </w:p>
        </w:tc>
        <w:tc>
          <w:tcPr>
            <w:tcW w:w="955" w:type="dxa"/>
            <w:tcBorders>
              <w:top w:val="single" w:sz="4" w:space="0" w:color="auto"/>
            </w:tcBorders>
            <w:shd w:val="clear" w:color="auto" w:fill="auto"/>
            <w:noWrap/>
            <w:vAlign w:val="center"/>
            <w:hideMark/>
          </w:tcPr>
          <w:p w14:paraId="76BDF288"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1</w:t>
            </w:r>
          </w:p>
        </w:tc>
        <w:tc>
          <w:tcPr>
            <w:tcW w:w="808" w:type="dxa"/>
            <w:tcBorders>
              <w:top w:val="single" w:sz="4" w:space="0" w:color="auto"/>
            </w:tcBorders>
            <w:shd w:val="clear" w:color="auto" w:fill="auto"/>
            <w:noWrap/>
            <w:vAlign w:val="center"/>
            <w:hideMark/>
          </w:tcPr>
          <w:p w14:paraId="700E3581"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2</w:t>
            </w:r>
          </w:p>
        </w:tc>
        <w:tc>
          <w:tcPr>
            <w:tcW w:w="808" w:type="dxa"/>
            <w:tcBorders>
              <w:top w:val="single" w:sz="4" w:space="0" w:color="auto"/>
            </w:tcBorders>
            <w:shd w:val="clear" w:color="auto" w:fill="auto"/>
            <w:noWrap/>
            <w:vAlign w:val="center"/>
            <w:hideMark/>
          </w:tcPr>
          <w:p w14:paraId="6C278308"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3</w:t>
            </w:r>
          </w:p>
        </w:tc>
        <w:tc>
          <w:tcPr>
            <w:tcW w:w="808" w:type="dxa"/>
            <w:tcBorders>
              <w:top w:val="single" w:sz="4" w:space="0" w:color="auto"/>
            </w:tcBorders>
            <w:shd w:val="clear" w:color="auto" w:fill="auto"/>
            <w:noWrap/>
            <w:vAlign w:val="center"/>
            <w:hideMark/>
          </w:tcPr>
          <w:p w14:paraId="42DABCC5"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4</w:t>
            </w:r>
          </w:p>
        </w:tc>
        <w:tc>
          <w:tcPr>
            <w:tcW w:w="808" w:type="dxa"/>
            <w:tcBorders>
              <w:top w:val="single" w:sz="4" w:space="0" w:color="auto"/>
            </w:tcBorders>
            <w:shd w:val="clear" w:color="auto" w:fill="auto"/>
            <w:noWrap/>
            <w:vAlign w:val="center"/>
            <w:hideMark/>
          </w:tcPr>
          <w:p w14:paraId="5C88BCF0"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5</w:t>
            </w:r>
          </w:p>
        </w:tc>
        <w:tc>
          <w:tcPr>
            <w:tcW w:w="808" w:type="dxa"/>
            <w:tcBorders>
              <w:top w:val="single" w:sz="4" w:space="0" w:color="auto"/>
            </w:tcBorders>
            <w:shd w:val="clear" w:color="auto" w:fill="auto"/>
            <w:noWrap/>
            <w:vAlign w:val="center"/>
            <w:hideMark/>
          </w:tcPr>
          <w:p w14:paraId="04C52832"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6</w:t>
            </w:r>
          </w:p>
        </w:tc>
        <w:tc>
          <w:tcPr>
            <w:tcW w:w="808" w:type="dxa"/>
            <w:tcBorders>
              <w:top w:val="single" w:sz="4" w:space="0" w:color="auto"/>
            </w:tcBorders>
            <w:shd w:val="clear" w:color="auto" w:fill="auto"/>
            <w:noWrap/>
            <w:vAlign w:val="center"/>
            <w:hideMark/>
          </w:tcPr>
          <w:p w14:paraId="1AA3B3F3"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7</w:t>
            </w:r>
          </w:p>
        </w:tc>
        <w:tc>
          <w:tcPr>
            <w:tcW w:w="826" w:type="dxa"/>
            <w:tcBorders>
              <w:top w:val="single" w:sz="4" w:space="0" w:color="auto"/>
            </w:tcBorders>
            <w:shd w:val="clear" w:color="auto" w:fill="auto"/>
            <w:noWrap/>
            <w:vAlign w:val="center"/>
            <w:hideMark/>
          </w:tcPr>
          <w:p w14:paraId="153B2415"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8</w:t>
            </w:r>
          </w:p>
        </w:tc>
        <w:tc>
          <w:tcPr>
            <w:tcW w:w="808" w:type="dxa"/>
            <w:tcBorders>
              <w:top w:val="single" w:sz="4" w:space="0" w:color="auto"/>
            </w:tcBorders>
            <w:shd w:val="clear" w:color="auto" w:fill="auto"/>
            <w:noWrap/>
            <w:vAlign w:val="center"/>
            <w:hideMark/>
          </w:tcPr>
          <w:p w14:paraId="18E3F2F4"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9</w:t>
            </w:r>
          </w:p>
        </w:tc>
        <w:tc>
          <w:tcPr>
            <w:tcW w:w="808" w:type="dxa"/>
            <w:tcBorders>
              <w:top w:val="single" w:sz="4" w:space="0" w:color="auto"/>
            </w:tcBorders>
            <w:shd w:val="clear" w:color="auto" w:fill="auto"/>
            <w:noWrap/>
            <w:vAlign w:val="center"/>
            <w:hideMark/>
          </w:tcPr>
          <w:p w14:paraId="7BEC2C64"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10</w:t>
            </w:r>
          </w:p>
        </w:tc>
        <w:tc>
          <w:tcPr>
            <w:tcW w:w="808" w:type="dxa"/>
            <w:tcBorders>
              <w:top w:val="single" w:sz="4" w:space="0" w:color="auto"/>
            </w:tcBorders>
            <w:shd w:val="clear" w:color="auto" w:fill="auto"/>
            <w:noWrap/>
            <w:vAlign w:val="center"/>
            <w:hideMark/>
          </w:tcPr>
          <w:p w14:paraId="2E6FE98C"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11</w:t>
            </w:r>
          </w:p>
        </w:tc>
        <w:tc>
          <w:tcPr>
            <w:tcW w:w="808" w:type="dxa"/>
            <w:tcBorders>
              <w:top w:val="single" w:sz="4" w:space="0" w:color="auto"/>
            </w:tcBorders>
            <w:shd w:val="clear" w:color="auto" w:fill="auto"/>
            <w:noWrap/>
            <w:vAlign w:val="center"/>
            <w:hideMark/>
          </w:tcPr>
          <w:p w14:paraId="165F6505"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b/>
                <w:bCs/>
                <w:szCs w:val="22"/>
                <w:lang w:eastAsia="en-IN"/>
              </w:rPr>
              <w:t>Expert 12</w:t>
            </w:r>
          </w:p>
        </w:tc>
      </w:tr>
      <w:tr w:rsidR="005D5B48" w:rsidRPr="001060E5" w14:paraId="457B8873" w14:textId="77777777" w:rsidTr="00F62F25">
        <w:trPr>
          <w:trHeight w:val="316"/>
        </w:trPr>
        <w:tc>
          <w:tcPr>
            <w:tcW w:w="1316" w:type="dxa"/>
            <w:tcBorders>
              <w:bottom w:val="single" w:sz="4" w:space="0" w:color="auto"/>
            </w:tcBorders>
            <w:shd w:val="clear" w:color="auto" w:fill="auto"/>
            <w:noWrap/>
            <w:vAlign w:val="bottom"/>
            <w:hideMark/>
          </w:tcPr>
          <w:p w14:paraId="4B471798" w14:textId="77777777" w:rsidR="00026027" w:rsidRPr="001060E5" w:rsidRDefault="00026027" w:rsidP="001060E5">
            <w:pPr>
              <w:spacing w:after="0" w:line="276" w:lineRule="auto"/>
              <w:jc w:val="center"/>
              <w:rPr>
                <w:rFonts w:eastAsia="Times New Roman" w:cstheme="minorHAnsi"/>
                <w:b/>
                <w:bCs/>
                <w:szCs w:val="22"/>
                <w:lang w:eastAsia="en-IN"/>
              </w:rPr>
            </w:pPr>
            <w:r w:rsidRPr="001060E5">
              <w:rPr>
                <w:rFonts w:eastAsia="Times New Roman" w:cstheme="minorHAnsi"/>
                <w:szCs w:val="22"/>
                <w:lang w:eastAsia="en-IN"/>
              </w:rPr>
              <w:t>Worst Criterion →</w:t>
            </w:r>
          </w:p>
        </w:tc>
        <w:tc>
          <w:tcPr>
            <w:tcW w:w="955" w:type="dxa"/>
            <w:tcBorders>
              <w:bottom w:val="single" w:sz="4" w:space="0" w:color="auto"/>
            </w:tcBorders>
            <w:shd w:val="clear" w:color="auto" w:fill="auto"/>
            <w:noWrap/>
            <w:vAlign w:val="center"/>
            <w:hideMark/>
          </w:tcPr>
          <w:p w14:paraId="0160FC23"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08" w:type="dxa"/>
            <w:tcBorders>
              <w:bottom w:val="single" w:sz="4" w:space="0" w:color="auto"/>
            </w:tcBorders>
            <w:shd w:val="clear" w:color="auto" w:fill="auto"/>
            <w:noWrap/>
            <w:vAlign w:val="center"/>
            <w:hideMark/>
          </w:tcPr>
          <w:p w14:paraId="00B57CF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OB</w:t>
            </w:r>
          </w:p>
        </w:tc>
        <w:tc>
          <w:tcPr>
            <w:tcW w:w="808" w:type="dxa"/>
            <w:tcBorders>
              <w:bottom w:val="single" w:sz="4" w:space="0" w:color="auto"/>
            </w:tcBorders>
            <w:shd w:val="clear" w:color="auto" w:fill="auto"/>
            <w:noWrap/>
            <w:vAlign w:val="center"/>
            <w:hideMark/>
          </w:tcPr>
          <w:p w14:paraId="4D88F18B"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RIB</w:t>
            </w:r>
          </w:p>
        </w:tc>
        <w:tc>
          <w:tcPr>
            <w:tcW w:w="808" w:type="dxa"/>
            <w:tcBorders>
              <w:bottom w:val="single" w:sz="4" w:space="0" w:color="auto"/>
            </w:tcBorders>
            <w:shd w:val="clear" w:color="auto" w:fill="auto"/>
            <w:noWrap/>
            <w:vAlign w:val="center"/>
            <w:hideMark/>
          </w:tcPr>
          <w:p w14:paraId="19A73B99"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08" w:type="dxa"/>
            <w:tcBorders>
              <w:bottom w:val="single" w:sz="4" w:space="0" w:color="auto"/>
            </w:tcBorders>
            <w:shd w:val="clear" w:color="auto" w:fill="auto"/>
            <w:noWrap/>
            <w:vAlign w:val="center"/>
            <w:hideMark/>
          </w:tcPr>
          <w:p w14:paraId="3FA61C7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RIB</w:t>
            </w:r>
          </w:p>
        </w:tc>
        <w:tc>
          <w:tcPr>
            <w:tcW w:w="808" w:type="dxa"/>
            <w:tcBorders>
              <w:bottom w:val="single" w:sz="4" w:space="0" w:color="auto"/>
            </w:tcBorders>
            <w:shd w:val="clear" w:color="auto" w:fill="auto"/>
            <w:noWrap/>
            <w:vAlign w:val="center"/>
            <w:hideMark/>
          </w:tcPr>
          <w:p w14:paraId="62A00BA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08" w:type="dxa"/>
            <w:tcBorders>
              <w:bottom w:val="single" w:sz="4" w:space="0" w:color="auto"/>
            </w:tcBorders>
            <w:shd w:val="clear" w:color="auto" w:fill="auto"/>
            <w:noWrap/>
            <w:vAlign w:val="center"/>
            <w:hideMark/>
          </w:tcPr>
          <w:p w14:paraId="30EBE581" w14:textId="773BA2E1" w:rsidR="00026027" w:rsidRPr="001060E5" w:rsidRDefault="00026027" w:rsidP="00A11772">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26" w:type="dxa"/>
            <w:tcBorders>
              <w:bottom w:val="single" w:sz="4" w:space="0" w:color="auto"/>
            </w:tcBorders>
            <w:shd w:val="clear" w:color="auto" w:fill="auto"/>
            <w:noWrap/>
            <w:vAlign w:val="center"/>
            <w:hideMark/>
          </w:tcPr>
          <w:p w14:paraId="64D0458D" w14:textId="6C5B00BF" w:rsidR="00026027" w:rsidRPr="001060E5" w:rsidRDefault="00026027" w:rsidP="00A11772">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08" w:type="dxa"/>
            <w:tcBorders>
              <w:bottom w:val="single" w:sz="4" w:space="0" w:color="auto"/>
            </w:tcBorders>
            <w:shd w:val="clear" w:color="auto" w:fill="auto"/>
            <w:noWrap/>
            <w:vAlign w:val="center"/>
            <w:hideMark/>
          </w:tcPr>
          <w:p w14:paraId="25091B33" w14:textId="67DC6635" w:rsidR="00026027" w:rsidRPr="001060E5" w:rsidRDefault="00026027" w:rsidP="00A11772">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08" w:type="dxa"/>
            <w:tcBorders>
              <w:bottom w:val="single" w:sz="4" w:space="0" w:color="auto"/>
            </w:tcBorders>
            <w:shd w:val="clear" w:color="auto" w:fill="auto"/>
            <w:noWrap/>
            <w:vAlign w:val="center"/>
            <w:hideMark/>
          </w:tcPr>
          <w:p w14:paraId="6965395C"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808" w:type="dxa"/>
            <w:tcBorders>
              <w:bottom w:val="single" w:sz="4" w:space="0" w:color="auto"/>
            </w:tcBorders>
            <w:shd w:val="clear" w:color="auto" w:fill="auto"/>
            <w:noWrap/>
            <w:vAlign w:val="center"/>
            <w:hideMark/>
          </w:tcPr>
          <w:p w14:paraId="6B566359"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RIB</w:t>
            </w:r>
          </w:p>
        </w:tc>
        <w:tc>
          <w:tcPr>
            <w:tcW w:w="808" w:type="dxa"/>
            <w:tcBorders>
              <w:bottom w:val="single" w:sz="4" w:space="0" w:color="auto"/>
            </w:tcBorders>
            <w:shd w:val="clear" w:color="auto" w:fill="auto"/>
            <w:noWrap/>
            <w:vAlign w:val="center"/>
            <w:hideMark/>
          </w:tcPr>
          <w:p w14:paraId="6C2E40DE"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RIB</w:t>
            </w:r>
          </w:p>
        </w:tc>
      </w:tr>
      <w:tr w:rsidR="005D5B48" w:rsidRPr="001060E5" w14:paraId="7BB3208A" w14:textId="77777777" w:rsidTr="00F62F25">
        <w:trPr>
          <w:trHeight w:val="316"/>
        </w:trPr>
        <w:tc>
          <w:tcPr>
            <w:tcW w:w="1316" w:type="dxa"/>
            <w:tcBorders>
              <w:top w:val="single" w:sz="4" w:space="0" w:color="auto"/>
            </w:tcBorders>
            <w:shd w:val="clear" w:color="auto" w:fill="auto"/>
            <w:noWrap/>
            <w:vAlign w:val="center"/>
            <w:hideMark/>
          </w:tcPr>
          <w:p w14:paraId="2F2E6ABC"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TB</w:t>
            </w:r>
          </w:p>
        </w:tc>
        <w:tc>
          <w:tcPr>
            <w:tcW w:w="955" w:type="dxa"/>
            <w:tcBorders>
              <w:top w:val="single" w:sz="4" w:space="0" w:color="auto"/>
            </w:tcBorders>
            <w:shd w:val="clear" w:color="auto" w:fill="auto"/>
            <w:noWrap/>
            <w:vAlign w:val="center"/>
            <w:hideMark/>
          </w:tcPr>
          <w:p w14:paraId="22C188A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tcBorders>
              <w:top w:val="single" w:sz="4" w:space="0" w:color="auto"/>
            </w:tcBorders>
            <w:shd w:val="clear" w:color="auto" w:fill="auto"/>
            <w:noWrap/>
            <w:vAlign w:val="center"/>
            <w:hideMark/>
          </w:tcPr>
          <w:p w14:paraId="75A4977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tcBorders>
              <w:top w:val="single" w:sz="4" w:space="0" w:color="auto"/>
            </w:tcBorders>
            <w:shd w:val="clear" w:color="auto" w:fill="auto"/>
            <w:noWrap/>
            <w:vAlign w:val="center"/>
            <w:hideMark/>
          </w:tcPr>
          <w:p w14:paraId="46542C9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tcBorders>
              <w:top w:val="single" w:sz="4" w:space="0" w:color="auto"/>
            </w:tcBorders>
            <w:shd w:val="clear" w:color="auto" w:fill="auto"/>
            <w:noWrap/>
            <w:vAlign w:val="center"/>
            <w:hideMark/>
          </w:tcPr>
          <w:p w14:paraId="263F6DB4"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7</w:t>
            </w:r>
          </w:p>
        </w:tc>
        <w:tc>
          <w:tcPr>
            <w:tcW w:w="808" w:type="dxa"/>
            <w:tcBorders>
              <w:top w:val="single" w:sz="4" w:space="0" w:color="auto"/>
            </w:tcBorders>
            <w:shd w:val="clear" w:color="auto" w:fill="auto"/>
            <w:noWrap/>
            <w:vAlign w:val="center"/>
            <w:hideMark/>
          </w:tcPr>
          <w:p w14:paraId="6A606BD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8</w:t>
            </w:r>
          </w:p>
        </w:tc>
        <w:tc>
          <w:tcPr>
            <w:tcW w:w="808" w:type="dxa"/>
            <w:tcBorders>
              <w:top w:val="single" w:sz="4" w:space="0" w:color="auto"/>
            </w:tcBorders>
            <w:shd w:val="clear" w:color="auto" w:fill="auto"/>
            <w:noWrap/>
            <w:vAlign w:val="center"/>
            <w:hideMark/>
          </w:tcPr>
          <w:p w14:paraId="101685C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tcBorders>
              <w:top w:val="single" w:sz="4" w:space="0" w:color="auto"/>
            </w:tcBorders>
            <w:shd w:val="clear" w:color="auto" w:fill="auto"/>
            <w:noWrap/>
            <w:vAlign w:val="center"/>
            <w:hideMark/>
          </w:tcPr>
          <w:p w14:paraId="4B1604B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26" w:type="dxa"/>
            <w:tcBorders>
              <w:top w:val="single" w:sz="4" w:space="0" w:color="auto"/>
            </w:tcBorders>
            <w:shd w:val="clear" w:color="auto" w:fill="auto"/>
            <w:noWrap/>
            <w:vAlign w:val="center"/>
            <w:hideMark/>
          </w:tcPr>
          <w:p w14:paraId="26C0DFBE"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tcBorders>
              <w:top w:val="single" w:sz="4" w:space="0" w:color="auto"/>
            </w:tcBorders>
            <w:shd w:val="clear" w:color="auto" w:fill="auto"/>
            <w:noWrap/>
            <w:vAlign w:val="center"/>
            <w:hideMark/>
          </w:tcPr>
          <w:p w14:paraId="50543305"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8</w:t>
            </w:r>
          </w:p>
        </w:tc>
        <w:tc>
          <w:tcPr>
            <w:tcW w:w="808" w:type="dxa"/>
            <w:tcBorders>
              <w:top w:val="single" w:sz="4" w:space="0" w:color="auto"/>
            </w:tcBorders>
            <w:shd w:val="clear" w:color="auto" w:fill="auto"/>
            <w:noWrap/>
            <w:vAlign w:val="center"/>
            <w:hideMark/>
          </w:tcPr>
          <w:p w14:paraId="49362D18"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tcBorders>
              <w:top w:val="single" w:sz="4" w:space="0" w:color="auto"/>
            </w:tcBorders>
            <w:shd w:val="clear" w:color="auto" w:fill="auto"/>
            <w:noWrap/>
            <w:vAlign w:val="center"/>
            <w:hideMark/>
          </w:tcPr>
          <w:p w14:paraId="3E6CC93C"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08" w:type="dxa"/>
            <w:tcBorders>
              <w:top w:val="single" w:sz="4" w:space="0" w:color="auto"/>
            </w:tcBorders>
            <w:shd w:val="clear" w:color="auto" w:fill="auto"/>
            <w:noWrap/>
            <w:vAlign w:val="center"/>
            <w:hideMark/>
          </w:tcPr>
          <w:p w14:paraId="6E70E2A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r>
      <w:tr w:rsidR="005D5B48" w:rsidRPr="001060E5" w14:paraId="5A9703AE" w14:textId="77777777" w:rsidTr="00F62F25">
        <w:trPr>
          <w:trHeight w:val="316"/>
        </w:trPr>
        <w:tc>
          <w:tcPr>
            <w:tcW w:w="1316" w:type="dxa"/>
            <w:shd w:val="clear" w:color="auto" w:fill="auto"/>
            <w:noWrap/>
            <w:vAlign w:val="center"/>
            <w:hideMark/>
          </w:tcPr>
          <w:p w14:paraId="21F43742"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OB</w:t>
            </w:r>
          </w:p>
        </w:tc>
        <w:tc>
          <w:tcPr>
            <w:tcW w:w="955" w:type="dxa"/>
            <w:shd w:val="clear" w:color="auto" w:fill="auto"/>
            <w:noWrap/>
            <w:vAlign w:val="center"/>
            <w:hideMark/>
          </w:tcPr>
          <w:p w14:paraId="30F8B2D3"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08" w:type="dxa"/>
            <w:shd w:val="clear" w:color="auto" w:fill="auto"/>
            <w:noWrap/>
            <w:vAlign w:val="center"/>
            <w:hideMark/>
          </w:tcPr>
          <w:p w14:paraId="4FF105F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6C7DDEB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4</w:t>
            </w:r>
          </w:p>
        </w:tc>
        <w:tc>
          <w:tcPr>
            <w:tcW w:w="808" w:type="dxa"/>
            <w:shd w:val="clear" w:color="auto" w:fill="auto"/>
            <w:noWrap/>
            <w:vAlign w:val="center"/>
            <w:hideMark/>
          </w:tcPr>
          <w:p w14:paraId="33D60F76"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c>
          <w:tcPr>
            <w:tcW w:w="808" w:type="dxa"/>
            <w:shd w:val="clear" w:color="auto" w:fill="auto"/>
            <w:noWrap/>
            <w:vAlign w:val="center"/>
            <w:hideMark/>
          </w:tcPr>
          <w:p w14:paraId="361BFAC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7</w:t>
            </w:r>
          </w:p>
        </w:tc>
        <w:tc>
          <w:tcPr>
            <w:tcW w:w="808" w:type="dxa"/>
            <w:shd w:val="clear" w:color="auto" w:fill="auto"/>
            <w:noWrap/>
            <w:vAlign w:val="center"/>
            <w:hideMark/>
          </w:tcPr>
          <w:p w14:paraId="6A71A1F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08" w:type="dxa"/>
            <w:shd w:val="clear" w:color="auto" w:fill="auto"/>
            <w:noWrap/>
            <w:vAlign w:val="center"/>
            <w:hideMark/>
          </w:tcPr>
          <w:p w14:paraId="245FD84D"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26" w:type="dxa"/>
            <w:shd w:val="clear" w:color="auto" w:fill="auto"/>
            <w:noWrap/>
            <w:vAlign w:val="center"/>
            <w:hideMark/>
          </w:tcPr>
          <w:p w14:paraId="0BF9CBB5"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4</w:t>
            </w:r>
          </w:p>
        </w:tc>
        <w:tc>
          <w:tcPr>
            <w:tcW w:w="808" w:type="dxa"/>
            <w:shd w:val="clear" w:color="auto" w:fill="auto"/>
            <w:noWrap/>
            <w:vAlign w:val="center"/>
            <w:hideMark/>
          </w:tcPr>
          <w:p w14:paraId="0908880B"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c>
          <w:tcPr>
            <w:tcW w:w="808" w:type="dxa"/>
            <w:shd w:val="clear" w:color="auto" w:fill="auto"/>
            <w:noWrap/>
            <w:vAlign w:val="center"/>
            <w:hideMark/>
          </w:tcPr>
          <w:p w14:paraId="2757C4B2"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c>
          <w:tcPr>
            <w:tcW w:w="808" w:type="dxa"/>
            <w:shd w:val="clear" w:color="auto" w:fill="auto"/>
            <w:noWrap/>
            <w:vAlign w:val="center"/>
            <w:hideMark/>
          </w:tcPr>
          <w:p w14:paraId="6D21AB1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shd w:val="clear" w:color="auto" w:fill="auto"/>
            <w:noWrap/>
            <w:vAlign w:val="center"/>
            <w:hideMark/>
          </w:tcPr>
          <w:p w14:paraId="3FAC932D"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r>
      <w:tr w:rsidR="005D5B48" w:rsidRPr="001060E5" w14:paraId="3C1A5027" w14:textId="77777777" w:rsidTr="00F62F25">
        <w:trPr>
          <w:trHeight w:val="316"/>
        </w:trPr>
        <w:tc>
          <w:tcPr>
            <w:tcW w:w="1316" w:type="dxa"/>
            <w:shd w:val="clear" w:color="auto" w:fill="auto"/>
            <w:noWrap/>
            <w:vAlign w:val="center"/>
            <w:hideMark/>
          </w:tcPr>
          <w:p w14:paraId="6E751E59"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EFB</w:t>
            </w:r>
          </w:p>
        </w:tc>
        <w:tc>
          <w:tcPr>
            <w:tcW w:w="955" w:type="dxa"/>
            <w:shd w:val="clear" w:color="auto" w:fill="auto"/>
            <w:noWrap/>
            <w:vAlign w:val="center"/>
            <w:hideMark/>
          </w:tcPr>
          <w:p w14:paraId="1E1A2B0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8</w:t>
            </w:r>
          </w:p>
        </w:tc>
        <w:tc>
          <w:tcPr>
            <w:tcW w:w="808" w:type="dxa"/>
            <w:shd w:val="clear" w:color="auto" w:fill="auto"/>
            <w:noWrap/>
            <w:vAlign w:val="center"/>
            <w:hideMark/>
          </w:tcPr>
          <w:p w14:paraId="6CF083C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8</w:t>
            </w:r>
          </w:p>
        </w:tc>
        <w:tc>
          <w:tcPr>
            <w:tcW w:w="808" w:type="dxa"/>
            <w:shd w:val="clear" w:color="auto" w:fill="auto"/>
            <w:noWrap/>
            <w:vAlign w:val="center"/>
            <w:hideMark/>
          </w:tcPr>
          <w:p w14:paraId="61FC4EE5"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8</w:t>
            </w:r>
          </w:p>
        </w:tc>
        <w:tc>
          <w:tcPr>
            <w:tcW w:w="808" w:type="dxa"/>
            <w:shd w:val="clear" w:color="auto" w:fill="auto"/>
            <w:noWrap/>
            <w:vAlign w:val="center"/>
            <w:hideMark/>
          </w:tcPr>
          <w:p w14:paraId="276B8CB9"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shd w:val="clear" w:color="auto" w:fill="auto"/>
            <w:noWrap/>
            <w:vAlign w:val="center"/>
            <w:hideMark/>
          </w:tcPr>
          <w:p w14:paraId="64024D6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shd w:val="clear" w:color="auto" w:fill="auto"/>
            <w:noWrap/>
            <w:vAlign w:val="center"/>
            <w:hideMark/>
          </w:tcPr>
          <w:p w14:paraId="47604B19"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7</w:t>
            </w:r>
          </w:p>
        </w:tc>
        <w:tc>
          <w:tcPr>
            <w:tcW w:w="808" w:type="dxa"/>
            <w:shd w:val="clear" w:color="auto" w:fill="auto"/>
            <w:noWrap/>
            <w:vAlign w:val="center"/>
            <w:hideMark/>
          </w:tcPr>
          <w:p w14:paraId="542DE063"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6</w:t>
            </w:r>
          </w:p>
        </w:tc>
        <w:tc>
          <w:tcPr>
            <w:tcW w:w="826" w:type="dxa"/>
            <w:shd w:val="clear" w:color="auto" w:fill="auto"/>
            <w:noWrap/>
            <w:vAlign w:val="center"/>
            <w:hideMark/>
          </w:tcPr>
          <w:p w14:paraId="7F061BC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7</w:t>
            </w:r>
          </w:p>
        </w:tc>
        <w:tc>
          <w:tcPr>
            <w:tcW w:w="808" w:type="dxa"/>
            <w:shd w:val="clear" w:color="auto" w:fill="auto"/>
            <w:noWrap/>
            <w:vAlign w:val="center"/>
            <w:hideMark/>
          </w:tcPr>
          <w:p w14:paraId="28650ED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9</w:t>
            </w:r>
          </w:p>
        </w:tc>
        <w:tc>
          <w:tcPr>
            <w:tcW w:w="808" w:type="dxa"/>
            <w:shd w:val="clear" w:color="auto" w:fill="auto"/>
            <w:noWrap/>
            <w:vAlign w:val="center"/>
            <w:hideMark/>
          </w:tcPr>
          <w:p w14:paraId="47F63A46"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c>
          <w:tcPr>
            <w:tcW w:w="808" w:type="dxa"/>
            <w:shd w:val="clear" w:color="auto" w:fill="auto"/>
            <w:noWrap/>
            <w:vAlign w:val="center"/>
            <w:hideMark/>
          </w:tcPr>
          <w:p w14:paraId="4C265AC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6</w:t>
            </w:r>
          </w:p>
        </w:tc>
        <w:tc>
          <w:tcPr>
            <w:tcW w:w="808" w:type="dxa"/>
            <w:shd w:val="clear" w:color="auto" w:fill="auto"/>
            <w:noWrap/>
            <w:vAlign w:val="center"/>
            <w:hideMark/>
          </w:tcPr>
          <w:p w14:paraId="767686B2"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7</w:t>
            </w:r>
          </w:p>
        </w:tc>
      </w:tr>
      <w:tr w:rsidR="005D5B48" w:rsidRPr="001060E5" w14:paraId="53479F19" w14:textId="77777777" w:rsidTr="00F62F25">
        <w:trPr>
          <w:trHeight w:val="316"/>
        </w:trPr>
        <w:tc>
          <w:tcPr>
            <w:tcW w:w="1316" w:type="dxa"/>
            <w:shd w:val="clear" w:color="auto" w:fill="auto"/>
            <w:noWrap/>
            <w:vAlign w:val="center"/>
            <w:hideMark/>
          </w:tcPr>
          <w:p w14:paraId="5881BAD0"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CB</w:t>
            </w:r>
          </w:p>
        </w:tc>
        <w:tc>
          <w:tcPr>
            <w:tcW w:w="955" w:type="dxa"/>
            <w:shd w:val="clear" w:color="auto" w:fill="auto"/>
            <w:noWrap/>
            <w:vAlign w:val="center"/>
            <w:hideMark/>
          </w:tcPr>
          <w:p w14:paraId="03E8A4D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0F07A4F2"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08" w:type="dxa"/>
            <w:shd w:val="clear" w:color="auto" w:fill="auto"/>
            <w:noWrap/>
            <w:vAlign w:val="center"/>
            <w:hideMark/>
          </w:tcPr>
          <w:p w14:paraId="334F822D"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08" w:type="dxa"/>
            <w:shd w:val="clear" w:color="auto" w:fill="auto"/>
            <w:noWrap/>
            <w:vAlign w:val="center"/>
            <w:hideMark/>
          </w:tcPr>
          <w:p w14:paraId="0C41BCE9"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50F8F1D6"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2</w:t>
            </w:r>
          </w:p>
        </w:tc>
        <w:tc>
          <w:tcPr>
            <w:tcW w:w="808" w:type="dxa"/>
            <w:shd w:val="clear" w:color="auto" w:fill="auto"/>
            <w:noWrap/>
            <w:vAlign w:val="center"/>
            <w:hideMark/>
          </w:tcPr>
          <w:p w14:paraId="79628B9C"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5492DCF3"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26" w:type="dxa"/>
            <w:shd w:val="clear" w:color="auto" w:fill="auto"/>
            <w:noWrap/>
            <w:vAlign w:val="center"/>
            <w:hideMark/>
          </w:tcPr>
          <w:p w14:paraId="21334B18"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47D49203"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40F2631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shd w:val="clear" w:color="auto" w:fill="auto"/>
            <w:noWrap/>
            <w:vAlign w:val="center"/>
            <w:hideMark/>
          </w:tcPr>
          <w:p w14:paraId="2DCF652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2</w:t>
            </w:r>
          </w:p>
        </w:tc>
        <w:tc>
          <w:tcPr>
            <w:tcW w:w="808" w:type="dxa"/>
            <w:shd w:val="clear" w:color="auto" w:fill="auto"/>
            <w:noWrap/>
            <w:vAlign w:val="center"/>
            <w:hideMark/>
          </w:tcPr>
          <w:p w14:paraId="08698608"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r>
      <w:tr w:rsidR="005D5B48" w:rsidRPr="001060E5" w14:paraId="46805424" w14:textId="77777777" w:rsidTr="00F62F25">
        <w:trPr>
          <w:trHeight w:val="316"/>
        </w:trPr>
        <w:tc>
          <w:tcPr>
            <w:tcW w:w="1316" w:type="dxa"/>
            <w:tcBorders>
              <w:bottom w:val="single" w:sz="4" w:space="0" w:color="auto"/>
            </w:tcBorders>
            <w:shd w:val="clear" w:color="auto" w:fill="auto"/>
            <w:noWrap/>
            <w:vAlign w:val="center"/>
            <w:hideMark/>
          </w:tcPr>
          <w:p w14:paraId="7DAF52C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RIB</w:t>
            </w:r>
          </w:p>
        </w:tc>
        <w:tc>
          <w:tcPr>
            <w:tcW w:w="955" w:type="dxa"/>
            <w:tcBorders>
              <w:bottom w:val="single" w:sz="4" w:space="0" w:color="auto"/>
            </w:tcBorders>
            <w:shd w:val="clear" w:color="auto" w:fill="auto"/>
            <w:noWrap/>
            <w:vAlign w:val="center"/>
            <w:hideMark/>
          </w:tcPr>
          <w:p w14:paraId="4A078E2F"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4</w:t>
            </w:r>
          </w:p>
        </w:tc>
        <w:tc>
          <w:tcPr>
            <w:tcW w:w="808" w:type="dxa"/>
            <w:tcBorders>
              <w:bottom w:val="single" w:sz="4" w:space="0" w:color="auto"/>
            </w:tcBorders>
            <w:shd w:val="clear" w:color="auto" w:fill="auto"/>
            <w:noWrap/>
            <w:vAlign w:val="center"/>
            <w:hideMark/>
          </w:tcPr>
          <w:p w14:paraId="1EE67E83"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2</w:t>
            </w:r>
          </w:p>
        </w:tc>
        <w:tc>
          <w:tcPr>
            <w:tcW w:w="808" w:type="dxa"/>
            <w:tcBorders>
              <w:bottom w:val="single" w:sz="4" w:space="0" w:color="auto"/>
            </w:tcBorders>
            <w:shd w:val="clear" w:color="auto" w:fill="auto"/>
            <w:noWrap/>
            <w:vAlign w:val="center"/>
            <w:hideMark/>
          </w:tcPr>
          <w:p w14:paraId="0B902E7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tcBorders>
              <w:bottom w:val="single" w:sz="4" w:space="0" w:color="auto"/>
            </w:tcBorders>
            <w:shd w:val="clear" w:color="auto" w:fill="auto"/>
            <w:noWrap/>
            <w:vAlign w:val="center"/>
            <w:hideMark/>
          </w:tcPr>
          <w:p w14:paraId="3553AB5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2</w:t>
            </w:r>
          </w:p>
        </w:tc>
        <w:tc>
          <w:tcPr>
            <w:tcW w:w="808" w:type="dxa"/>
            <w:tcBorders>
              <w:bottom w:val="single" w:sz="4" w:space="0" w:color="auto"/>
            </w:tcBorders>
            <w:shd w:val="clear" w:color="auto" w:fill="auto"/>
            <w:noWrap/>
            <w:vAlign w:val="center"/>
            <w:hideMark/>
          </w:tcPr>
          <w:p w14:paraId="65E17BE7"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tcBorders>
              <w:bottom w:val="single" w:sz="4" w:space="0" w:color="auto"/>
            </w:tcBorders>
            <w:shd w:val="clear" w:color="auto" w:fill="auto"/>
            <w:noWrap/>
            <w:vAlign w:val="center"/>
            <w:hideMark/>
          </w:tcPr>
          <w:p w14:paraId="165B2F74"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c>
          <w:tcPr>
            <w:tcW w:w="808" w:type="dxa"/>
            <w:tcBorders>
              <w:bottom w:val="single" w:sz="4" w:space="0" w:color="auto"/>
            </w:tcBorders>
            <w:shd w:val="clear" w:color="auto" w:fill="auto"/>
            <w:noWrap/>
            <w:vAlign w:val="center"/>
            <w:hideMark/>
          </w:tcPr>
          <w:p w14:paraId="43382326"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4</w:t>
            </w:r>
          </w:p>
        </w:tc>
        <w:tc>
          <w:tcPr>
            <w:tcW w:w="826" w:type="dxa"/>
            <w:tcBorders>
              <w:bottom w:val="single" w:sz="4" w:space="0" w:color="auto"/>
            </w:tcBorders>
            <w:shd w:val="clear" w:color="auto" w:fill="auto"/>
            <w:noWrap/>
            <w:vAlign w:val="center"/>
            <w:hideMark/>
          </w:tcPr>
          <w:p w14:paraId="5BA93082"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5</w:t>
            </w:r>
          </w:p>
        </w:tc>
        <w:tc>
          <w:tcPr>
            <w:tcW w:w="808" w:type="dxa"/>
            <w:tcBorders>
              <w:bottom w:val="single" w:sz="4" w:space="0" w:color="auto"/>
            </w:tcBorders>
            <w:shd w:val="clear" w:color="auto" w:fill="auto"/>
            <w:noWrap/>
            <w:vAlign w:val="center"/>
            <w:hideMark/>
          </w:tcPr>
          <w:p w14:paraId="04B6E4EA"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3</w:t>
            </w:r>
          </w:p>
        </w:tc>
        <w:tc>
          <w:tcPr>
            <w:tcW w:w="808" w:type="dxa"/>
            <w:tcBorders>
              <w:bottom w:val="single" w:sz="4" w:space="0" w:color="auto"/>
            </w:tcBorders>
            <w:shd w:val="clear" w:color="auto" w:fill="auto"/>
            <w:noWrap/>
            <w:vAlign w:val="center"/>
            <w:hideMark/>
          </w:tcPr>
          <w:p w14:paraId="777897E2"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2</w:t>
            </w:r>
          </w:p>
        </w:tc>
        <w:tc>
          <w:tcPr>
            <w:tcW w:w="808" w:type="dxa"/>
            <w:tcBorders>
              <w:bottom w:val="single" w:sz="4" w:space="0" w:color="auto"/>
            </w:tcBorders>
            <w:shd w:val="clear" w:color="auto" w:fill="auto"/>
            <w:noWrap/>
            <w:vAlign w:val="center"/>
            <w:hideMark/>
          </w:tcPr>
          <w:p w14:paraId="68679FC0"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c>
          <w:tcPr>
            <w:tcW w:w="808" w:type="dxa"/>
            <w:tcBorders>
              <w:bottom w:val="single" w:sz="4" w:space="0" w:color="auto"/>
            </w:tcBorders>
            <w:shd w:val="clear" w:color="auto" w:fill="auto"/>
            <w:noWrap/>
            <w:vAlign w:val="center"/>
            <w:hideMark/>
          </w:tcPr>
          <w:p w14:paraId="6A688341" w14:textId="77777777" w:rsidR="00026027" w:rsidRPr="001060E5" w:rsidRDefault="00026027" w:rsidP="001060E5">
            <w:pPr>
              <w:spacing w:after="0" w:line="276" w:lineRule="auto"/>
              <w:jc w:val="center"/>
              <w:rPr>
                <w:rFonts w:eastAsia="Times New Roman" w:cstheme="minorHAnsi"/>
                <w:szCs w:val="22"/>
                <w:lang w:eastAsia="en-IN"/>
              </w:rPr>
            </w:pPr>
            <w:r w:rsidRPr="001060E5">
              <w:rPr>
                <w:rFonts w:eastAsia="Times New Roman" w:cstheme="minorHAnsi"/>
                <w:szCs w:val="22"/>
                <w:lang w:eastAsia="en-IN"/>
              </w:rPr>
              <w:t>1</w:t>
            </w:r>
          </w:p>
        </w:tc>
      </w:tr>
    </w:tbl>
    <w:p w14:paraId="4428C8C3" w14:textId="77777777" w:rsidR="00026027" w:rsidRPr="001060E5" w:rsidRDefault="00026027" w:rsidP="001060E5">
      <w:pPr>
        <w:autoSpaceDE w:val="0"/>
        <w:autoSpaceDN w:val="0"/>
        <w:adjustRightInd w:val="0"/>
        <w:spacing w:after="0" w:line="276" w:lineRule="auto"/>
        <w:jc w:val="both"/>
        <w:rPr>
          <w:rFonts w:eastAsia="CharisSIL" w:cstheme="minorHAnsi"/>
          <w:sz w:val="24"/>
          <w:szCs w:val="24"/>
        </w:rPr>
      </w:pPr>
    </w:p>
    <w:p w14:paraId="6BAAB8F4"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0F8659DC"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30321215"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0BEC7C36"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0A65C929"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7DE2DD71" w14:textId="77777777" w:rsidR="006064B2" w:rsidRPr="001060E5" w:rsidRDefault="006064B2" w:rsidP="001060E5">
      <w:pPr>
        <w:pStyle w:val="NoSpacing"/>
        <w:spacing w:line="276" w:lineRule="auto"/>
        <w:rPr>
          <w:rFonts w:asciiTheme="minorHAnsi" w:hAnsiTheme="minorHAnsi" w:cstheme="minorHAnsi"/>
          <w:b/>
          <w:bCs/>
          <w:sz w:val="24"/>
          <w:szCs w:val="24"/>
          <w:lang w:val="en-US"/>
        </w:rPr>
      </w:pPr>
    </w:p>
    <w:p w14:paraId="0356370F" w14:textId="77777777" w:rsidR="006064B2" w:rsidRPr="001060E5" w:rsidRDefault="006064B2" w:rsidP="001060E5">
      <w:pPr>
        <w:pStyle w:val="NoSpacing"/>
        <w:spacing w:line="276" w:lineRule="auto"/>
        <w:rPr>
          <w:rFonts w:asciiTheme="minorHAnsi" w:hAnsiTheme="minorHAnsi" w:cstheme="minorHAnsi"/>
          <w:b/>
          <w:bCs/>
          <w:sz w:val="24"/>
          <w:szCs w:val="24"/>
          <w:lang w:val="en-US"/>
        </w:rPr>
      </w:pPr>
    </w:p>
    <w:p w14:paraId="1D8AE96F" w14:textId="77777777" w:rsidR="006064B2" w:rsidRPr="001060E5" w:rsidRDefault="006064B2" w:rsidP="001060E5">
      <w:pPr>
        <w:pStyle w:val="NoSpacing"/>
        <w:spacing w:line="276" w:lineRule="auto"/>
        <w:rPr>
          <w:rFonts w:asciiTheme="minorHAnsi" w:hAnsiTheme="minorHAnsi" w:cstheme="minorHAnsi"/>
          <w:b/>
          <w:bCs/>
          <w:sz w:val="24"/>
          <w:szCs w:val="24"/>
          <w:lang w:val="en-US"/>
        </w:rPr>
      </w:pPr>
    </w:p>
    <w:p w14:paraId="12451B55" w14:textId="77777777" w:rsidR="006064B2" w:rsidRPr="001060E5" w:rsidRDefault="006064B2" w:rsidP="001060E5">
      <w:pPr>
        <w:pStyle w:val="NoSpacing"/>
        <w:spacing w:line="276" w:lineRule="auto"/>
        <w:rPr>
          <w:rFonts w:asciiTheme="minorHAnsi" w:hAnsiTheme="minorHAnsi" w:cstheme="minorHAnsi"/>
          <w:b/>
          <w:bCs/>
          <w:sz w:val="24"/>
          <w:szCs w:val="24"/>
          <w:lang w:val="en-US"/>
        </w:rPr>
      </w:pPr>
    </w:p>
    <w:p w14:paraId="00363BD6" w14:textId="07A821F8" w:rsidR="00026027" w:rsidRPr="001060E5" w:rsidRDefault="00026027" w:rsidP="001060E5">
      <w:pPr>
        <w:pStyle w:val="NoSpacing"/>
        <w:spacing w:line="276" w:lineRule="auto"/>
        <w:rPr>
          <w:rFonts w:asciiTheme="minorHAnsi" w:hAnsiTheme="minorHAnsi" w:cstheme="minorHAnsi"/>
          <w:b/>
          <w:bCs/>
          <w:sz w:val="24"/>
          <w:szCs w:val="24"/>
          <w:lang w:val="en-US"/>
        </w:rPr>
      </w:pPr>
      <w:r w:rsidRPr="001060E5">
        <w:rPr>
          <w:rFonts w:asciiTheme="minorHAnsi" w:hAnsiTheme="minorHAnsi" w:cstheme="minorHAnsi"/>
          <w:b/>
          <w:bCs/>
          <w:sz w:val="24"/>
          <w:szCs w:val="24"/>
          <w:lang w:val="en-US"/>
        </w:rPr>
        <w:t>Table 5</w:t>
      </w:r>
      <w:r w:rsidR="00A11772">
        <w:rPr>
          <w:rFonts w:asciiTheme="minorHAnsi" w:hAnsiTheme="minorHAnsi" w:cstheme="minorHAnsi"/>
          <w:b/>
          <w:bCs/>
          <w:sz w:val="24"/>
          <w:szCs w:val="24"/>
          <w:lang w:val="en-US"/>
        </w:rPr>
        <w:t>.</w:t>
      </w:r>
      <w:r w:rsidRPr="001060E5">
        <w:rPr>
          <w:rFonts w:asciiTheme="minorHAnsi" w:hAnsiTheme="minorHAnsi" w:cstheme="minorHAnsi"/>
          <w:b/>
          <w:bCs/>
          <w:sz w:val="24"/>
          <w:szCs w:val="24"/>
          <w:lang w:val="en-US"/>
        </w:rPr>
        <w:t xml:space="preserve"> </w:t>
      </w:r>
      <w:r w:rsidRPr="001060E5">
        <w:rPr>
          <w:rFonts w:asciiTheme="minorHAnsi" w:hAnsiTheme="minorHAnsi" w:cstheme="minorHAnsi"/>
          <w:sz w:val="24"/>
          <w:szCs w:val="24"/>
          <w:lang w:val="en-US"/>
        </w:rPr>
        <w:t>Criteria weights and rankings of the barriers.</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545"/>
        <w:gridCol w:w="1545"/>
        <w:gridCol w:w="1545"/>
        <w:gridCol w:w="1545"/>
        <w:gridCol w:w="1545"/>
      </w:tblGrid>
      <w:tr w:rsidR="005D5B48" w:rsidRPr="001060E5" w14:paraId="0D313C7C" w14:textId="77777777" w:rsidTr="00C22301">
        <w:trPr>
          <w:trHeight w:val="574"/>
        </w:trPr>
        <w:tc>
          <w:tcPr>
            <w:tcW w:w="2348" w:type="dxa"/>
            <w:shd w:val="clear" w:color="auto" w:fill="auto"/>
            <w:vAlign w:val="center"/>
            <w:hideMark/>
          </w:tcPr>
          <w:p w14:paraId="3BA23DCF" w14:textId="77777777" w:rsidR="00026027" w:rsidRPr="001060E5" w:rsidRDefault="00026027" w:rsidP="001060E5">
            <w:pPr>
              <w:spacing w:after="0" w:line="276" w:lineRule="auto"/>
              <w:jc w:val="center"/>
              <w:rPr>
                <w:rFonts w:eastAsia="Times New Roman" w:cstheme="minorHAnsi"/>
                <w:b/>
                <w:bCs/>
                <w:sz w:val="24"/>
                <w:szCs w:val="24"/>
                <w:lang w:eastAsia="en-IN"/>
              </w:rPr>
            </w:pPr>
            <w:r w:rsidRPr="001060E5">
              <w:rPr>
                <w:rFonts w:eastAsia="Times New Roman" w:cstheme="minorHAnsi"/>
                <w:b/>
                <w:bCs/>
                <w:sz w:val="24"/>
                <w:szCs w:val="24"/>
                <w:lang w:eastAsia="en-IN"/>
              </w:rPr>
              <w:t>Main Criteria</w:t>
            </w:r>
          </w:p>
        </w:tc>
        <w:tc>
          <w:tcPr>
            <w:tcW w:w="1545" w:type="dxa"/>
            <w:shd w:val="clear" w:color="auto" w:fill="auto"/>
            <w:vAlign w:val="center"/>
            <w:hideMark/>
          </w:tcPr>
          <w:p w14:paraId="5A2A0976" w14:textId="77777777" w:rsidR="00026027" w:rsidRPr="001060E5" w:rsidRDefault="00026027" w:rsidP="001060E5">
            <w:pPr>
              <w:spacing w:after="0" w:line="276" w:lineRule="auto"/>
              <w:jc w:val="center"/>
              <w:rPr>
                <w:rFonts w:eastAsia="Times New Roman" w:cstheme="minorHAnsi"/>
                <w:b/>
                <w:bCs/>
                <w:sz w:val="24"/>
                <w:szCs w:val="24"/>
                <w:lang w:eastAsia="en-IN"/>
              </w:rPr>
            </w:pPr>
            <w:r w:rsidRPr="001060E5">
              <w:rPr>
                <w:rFonts w:eastAsia="Times New Roman" w:cstheme="minorHAnsi"/>
                <w:b/>
                <w:bCs/>
                <w:sz w:val="24"/>
                <w:szCs w:val="24"/>
                <w:lang w:eastAsia="en-IN"/>
              </w:rPr>
              <w:t>Main Criteria Weight</w:t>
            </w:r>
          </w:p>
        </w:tc>
        <w:tc>
          <w:tcPr>
            <w:tcW w:w="1545" w:type="dxa"/>
            <w:shd w:val="clear" w:color="auto" w:fill="auto"/>
            <w:vAlign w:val="center"/>
            <w:hideMark/>
          </w:tcPr>
          <w:p w14:paraId="19B9E53D" w14:textId="0D49F99D" w:rsidR="00026027" w:rsidRPr="001060E5" w:rsidRDefault="00026027" w:rsidP="00A11772">
            <w:pPr>
              <w:spacing w:after="0" w:line="276" w:lineRule="auto"/>
              <w:jc w:val="center"/>
              <w:rPr>
                <w:rFonts w:eastAsia="Times New Roman" w:cstheme="minorHAnsi"/>
                <w:b/>
                <w:bCs/>
                <w:sz w:val="24"/>
                <w:szCs w:val="24"/>
                <w:lang w:eastAsia="en-IN"/>
              </w:rPr>
            </w:pPr>
            <w:r w:rsidRPr="001060E5">
              <w:rPr>
                <w:rFonts w:eastAsia="Times New Roman" w:cstheme="minorHAnsi"/>
                <w:b/>
                <w:bCs/>
                <w:sz w:val="24"/>
                <w:szCs w:val="24"/>
                <w:lang w:eastAsia="en-IN"/>
              </w:rPr>
              <w:t>Sub</w:t>
            </w:r>
            <w:r w:rsidR="00A11772">
              <w:rPr>
                <w:rFonts w:eastAsia="Times New Roman" w:cstheme="minorHAnsi"/>
                <w:b/>
                <w:bCs/>
                <w:sz w:val="24"/>
                <w:szCs w:val="24"/>
                <w:lang w:eastAsia="en-IN"/>
              </w:rPr>
              <w:t>-</w:t>
            </w:r>
            <w:r w:rsidRPr="001060E5">
              <w:rPr>
                <w:rFonts w:eastAsia="Times New Roman" w:cstheme="minorHAnsi"/>
                <w:b/>
                <w:bCs/>
                <w:sz w:val="24"/>
                <w:szCs w:val="24"/>
                <w:lang w:eastAsia="en-IN"/>
              </w:rPr>
              <w:t>criteria</w:t>
            </w:r>
          </w:p>
        </w:tc>
        <w:tc>
          <w:tcPr>
            <w:tcW w:w="1545" w:type="dxa"/>
            <w:shd w:val="clear" w:color="auto" w:fill="auto"/>
            <w:vAlign w:val="center"/>
            <w:hideMark/>
          </w:tcPr>
          <w:p w14:paraId="0B9C01D2" w14:textId="69F9C743" w:rsidR="00026027" w:rsidRPr="001060E5" w:rsidRDefault="00026027" w:rsidP="00A11772">
            <w:pPr>
              <w:spacing w:after="0" w:line="276" w:lineRule="auto"/>
              <w:jc w:val="center"/>
              <w:rPr>
                <w:rFonts w:eastAsia="Times New Roman" w:cstheme="minorHAnsi"/>
                <w:b/>
                <w:bCs/>
                <w:sz w:val="24"/>
                <w:szCs w:val="24"/>
                <w:lang w:eastAsia="en-IN"/>
              </w:rPr>
            </w:pPr>
            <w:r w:rsidRPr="001060E5">
              <w:rPr>
                <w:rFonts w:eastAsia="Times New Roman" w:cstheme="minorHAnsi"/>
                <w:b/>
                <w:bCs/>
                <w:sz w:val="24"/>
                <w:szCs w:val="24"/>
                <w:lang w:eastAsia="en-IN"/>
              </w:rPr>
              <w:t>Sub</w:t>
            </w:r>
            <w:r w:rsidR="00A11772">
              <w:rPr>
                <w:rFonts w:eastAsia="Times New Roman" w:cstheme="minorHAnsi"/>
                <w:b/>
                <w:bCs/>
                <w:sz w:val="24"/>
                <w:szCs w:val="24"/>
                <w:lang w:eastAsia="en-IN"/>
              </w:rPr>
              <w:t>-</w:t>
            </w:r>
            <w:r w:rsidRPr="001060E5">
              <w:rPr>
                <w:rFonts w:eastAsia="Times New Roman" w:cstheme="minorHAnsi"/>
                <w:b/>
                <w:bCs/>
                <w:sz w:val="24"/>
                <w:szCs w:val="24"/>
                <w:lang w:eastAsia="en-IN"/>
              </w:rPr>
              <w:t>criteria Local Weights</w:t>
            </w:r>
          </w:p>
        </w:tc>
        <w:tc>
          <w:tcPr>
            <w:tcW w:w="1545" w:type="dxa"/>
            <w:shd w:val="clear" w:color="auto" w:fill="auto"/>
            <w:vAlign w:val="center"/>
            <w:hideMark/>
          </w:tcPr>
          <w:p w14:paraId="7AFE92A7" w14:textId="2E5E3D44" w:rsidR="00026027" w:rsidRPr="001060E5" w:rsidRDefault="00026027" w:rsidP="00A11772">
            <w:pPr>
              <w:spacing w:after="0" w:line="276" w:lineRule="auto"/>
              <w:jc w:val="center"/>
              <w:rPr>
                <w:rFonts w:eastAsia="Times New Roman" w:cstheme="minorHAnsi"/>
                <w:b/>
                <w:bCs/>
                <w:sz w:val="24"/>
                <w:szCs w:val="24"/>
                <w:lang w:eastAsia="en-IN"/>
              </w:rPr>
            </w:pPr>
            <w:r w:rsidRPr="001060E5">
              <w:rPr>
                <w:rFonts w:eastAsia="Times New Roman" w:cstheme="minorHAnsi"/>
                <w:b/>
                <w:bCs/>
                <w:sz w:val="24"/>
                <w:szCs w:val="24"/>
                <w:lang w:eastAsia="en-IN"/>
              </w:rPr>
              <w:t>Sub</w:t>
            </w:r>
            <w:r w:rsidR="00A11772">
              <w:rPr>
                <w:rFonts w:eastAsia="Times New Roman" w:cstheme="minorHAnsi"/>
                <w:b/>
                <w:bCs/>
                <w:sz w:val="24"/>
                <w:szCs w:val="24"/>
                <w:lang w:eastAsia="en-IN"/>
              </w:rPr>
              <w:t>-</w:t>
            </w:r>
            <w:r w:rsidRPr="001060E5">
              <w:rPr>
                <w:rFonts w:eastAsia="Times New Roman" w:cstheme="minorHAnsi"/>
                <w:b/>
                <w:bCs/>
                <w:sz w:val="24"/>
                <w:szCs w:val="24"/>
                <w:lang w:eastAsia="en-IN"/>
              </w:rPr>
              <w:t>criteria Global Weights</w:t>
            </w:r>
          </w:p>
        </w:tc>
        <w:tc>
          <w:tcPr>
            <w:tcW w:w="1545" w:type="dxa"/>
            <w:shd w:val="clear" w:color="auto" w:fill="auto"/>
            <w:vAlign w:val="center"/>
            <w:hideMark/>
          </w:tcPr>
          <w:p w14:paraId="134D07CF" w14:textId="77777777" w:rsidR="00026027" w:rsidRPr="001060E5" w:rsidRDefault="00026027" w:rsidP="001060E5">
            <w:pPr>
              <w:spacing w:after="0" w:line="276" w:lineRule="auto"/>
              <w:jc w:val="center"/>
              <w:rPr>
                <w:rFonts w:eastAsia="Times New Roman" w:cstheme="minorHAnsi"/>
                <w:b/>
                <w:bCs/>
                <w:sz w:val="24"/>
                <w:szCs w:val="24"/>
                <w:lang w:eastAsia="en-IN"/>
              </w:rPr>
            </w:pPr>
            <w:r w:rsidRPr="001060E5">
              <w:rPr>
                <w:rFonts w:eastAsia="Times New Roman" w:cstheme="minorHAnsi"/>
                <w:b/>
                <w:bCs/>
                <w:sz w:val="24"/>
                <w:szCs w:val="24"/>
                <w:lang w:eastAsia="en-IN"/>
              </w:rPr>
              <w:t>Ranks</w:t>
            </w:r>
          </w:p>
        </w:tc>
      </w:tr>
      <w:tr w:rsidR="005D5B48" w:rsidRPr="001060E5" w14:paraId="087C44FC" w14:textId="77777777" w:rsidTr="00C22301">
        <w:trPr>
          <w:trHeight w:val="287"/>
        </w:trPr>
        <w:tc>
          <w:tcPr>
            <w:tcW w:w="2348" w:type="dxa"/>
            <w:vMerge w:val="restart"/>
            <w:shd w:val="clear" w:color="auto" w:fill="auto"/>
            <w:vAlign w:val="center"/>
            <w:hideMark/>
          </w:tcPr>
          <w:p w14:paraId="34EA21F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 xml:space="preserve">Technological barriers </w:t>
            </w:r>
          </w:p>
        </w:tc>
        <w:tc>
          <w:tcPr>
            <w:tcW w:w="1545" w:type="dxa"/>
            <w:vMerge w:val="restart"/>
            <w:shd w:val="clear" w:color="auto" w:fill="auto"/>
            <w:vAlign w:val="center"/>
            <w:hideMark/>
          </w:tcPr>
          <w:p w14:paraId="1524B33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0.344</w:t>
            </w:r>
          </w:p>
        </w:tc>
        <w:tc>
          <w:tcPr>
            <w:tcW w:w="1545" w:type="dxa"/>
            <w:shd w:val="clear" w:color="auto" w:fill="auto"/>
            <w:vAlign w:val="center"/>
            <w:hideMark/>
          </w:tcPr>
          <w:p w14:paraId="3BFBA284"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TB1</w:t>
            </w:r>
          </w:p>
        </w:tc>
        <w:tc>
          <w:tcPr>
            <w:tcW w:w="1545" w:type="dxa"/>
            <w:shd w:val="clear" w:color="auto" w:fill="auto"/>
            <w:vAlign w:val="center"/>
            <w:hideMark/>
          </w:tcPr>
          <w:p w14:paraId="3F966683"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0.137</w:t>
            </w:r>
          </w:p>
        </w:tc>
        <w:tc>
          <w:tcPr>
            <w:tcW w:w="1545" w:type="dxa"/>
            <w:shd w:val="clear" w:color="auto" w:fill="auto"/>
            <w:vAlign w:val="center"/>
            <w:hideMark/>
          </w:tcPr>
          <w:p w14:paraId="07E7912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0.047</w:t>
            </w:r>
          </w:p>
        </w:tc>
        <w:tc>
          <w:tcPr>
            <w:tcW w:w="1545" w:type="dxa"/>
            <w:shd w:val="clear" w:color="auto" w:fill="auto"/>
            <w:vAlign w:val="center"/>
            <w:hideMark/>
          </w:tcPr>
          <w:p w14:paraId="59B8255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6</w:t>
            </w:r>
          </w:p>
        </w:tc>
      </w:tr>
      <w:tr w:rsidR="005D5B48" w:rsidRPr="001060E5" w14:paraId="696F0480" w14:textId="77777777" w:rsidTr="00C22301">
        <w:trPr>
          <w:trHeight w:val="287"/>
        </w:trPr>
        <w:tc>
          <w:tcPr>
            <w:tcW w:w="2348" w:type="dxa"/>
            <w:vMerge/>
            <w:shd w:val="clear" w:color="auto" w:fill="auto"/>
            <w:vAlign w:val="center"/>
            <w:hideMark/>
          </w:tcPr>
          <w:p w14:paraId="226F1FA3"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1C1D6A83"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2F8BE33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TB2</w:t>
            </w:r>
          </w:p>
        </w:tc>
        <w:tc>
          <w:tcPr>
            <w:tcW w:w="1545" w:type="dxa"/>
            <w:shd w:val="clear" w:color="auto" w:fill="auto"/>
            <w:vAlign w:val="center"/>
            <w:hideMark/>
          </w:tcPr>
          <w:p w14:paraId="249823E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0.216</w:t>
            </w:r>
          </w:p>
        </w:tc>
        <w:tc>
          <w:tcPr>
            <w:tcW w:w="1545" w:type="dxa"/>
            <w:shd w:val="clear" w:color="auto" w:fill="auto"/>
            <w:vAlign w:val="center"/>
            <w:hideMark/>
          </w:tcPr>
          <w:p w14:paraId="7BA5F88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0.074</w:t>
            </w:r>
          </w:p>
        </w:tc>
        <w:tc>
          <w:tcPr>
            <w:tcW w:w="1545" w:type="dxa"/>
            <w:shd w:val="clear" w:color="auto" w:fill="auto"/>
            <w:vAlign w:val="center"/>
            <w:hideMark/>
          </w:tcPr>
          <w:p w14:paraId="293B77C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4</w:t>
            </w:r>
          </w:p>
        </w:tc>
      </w:tr>
      <w:tr w:rsidR="005D5B48" w:rsidRPr="001060E5" w14:paraId="2C5D6B0E" w14:textId="77777777" w:rsidTr="00C22301">
        <w:trPr>
          <w:trHeight w:val="287"/>
        </w:trPr>
        <w:tc>
          <w:tcPr>
            <w:tcW w:w="2348" w:type="dxa"/>
            <w:vMerge/>
            <w:shd w:val="clear" w:color="auto" w:fill="auto"/>
            <w:vAlign w:val="center"/>
            <w:hideMark/>
          </w:tcPr>
          <w:p w14:paraId="630CA253"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76BC45B5"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2FCB1EC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TB3</w:t>
            </w:r>
          </w:p>
        </w:tc>
        <w:tc>
          <w:tcPr>
            <w:tcW w:w="1545" w:type="dxa"/>
            <w:shd w:val="clear" w:color="auto" w:fill="auto"/>
            <w:vAlign w:val="center"/>
            <w:hideMark/>
          </w:tcPr>
          <w:p w14:paraId="1E67781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0.218</w:t>
            </w:r>
          </w:p>
        </w:tc>
        <w:tc>
          <w:tcPr>
            <w:tcW w:w="1545" w:type="dxa"/>
            <w:shd w:val="clear" w:color="auto" w:fill="auto"/>
            <w:vAlign w:val="center"/>
            <w:hideMark/>
          </w:tcPr>
          <w:p w14:paraId="02775ACF"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0.075</w:t>
            </w:r>
          </w:p>
        </w:tc>
        <w:tc>
          <w:tcPr>
            <w:tcW w:w="1545" w:type="dxa"/>
            <w:shd w:val="clear" w:color="auto" w:fill="auto"/>
            <w:vAlign w:val="center"/>
            <w:hideMark/>
          </w:tcPr>
          <w:p w14:paraId="37E3771D"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3</w:t>
            </w:r>
          </w:p>
        </w:tc>
      </w:tr>
      <w:tr w:rsidR="005D5B48" w:rsidRPr="001060E5" w14:paraId="655D04E6" w14:textId="77777777" w:rsidTr="00C22301">
        <w:trPr>
          <w:trHeight w:val="287"/>
        </w:trPr>
        <w:tc>
          <w:tcPr>
            <w:tcW w:w="2348" w:type="dxa"/>
            <w:vMerge/>
            <w:shd w:val="clear" w:color="auto" w:fill="auto"/>
            <w:vAlign w:val="center"/>
            <w:hideMark/>
          </w:tcPr>
          <w:p w14:paraId="16E0C890"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487AF2EF"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2FC6A4A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TB4</w:t>
            </w:r>
          </w:p>
        </w:tc>
        <w:tc>
          <w:tcPr>
            <w:tcW w:w="1545" w:type="dxa"/>
            <w:shd w:val="clear" w:color="auto" w:fill="auto"/>
            <w:vAlign w:val="center"/>
            <w:hideMark/>
          </w:tcPr>
          <w:p w14:paraId="72A653E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0.126</w:t>
            </w:r>
          </w:p>
        </w:tc>
        <w:tc>
          <w:tcPr>
            <w:tcW w:w="1545" w:type="dxa"/>
            <w:shd w:val="clear" w:color="auto" w:fill="auto"/>
            <w:vAlign w:val="center"/>
            <w:hideMark/>
          </w:tcPr>
          <w:p w14:paraId="71ECE30F"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0.043</w:t>
            </w:r>
          </w:p>
        </w:tc>
        <w:tc>
          <w:tcPr>
            <w:tcW w:w="1545" w:type="dxa"/>
            <w:shd w:val="clear" w:color="auto" w:fill="auto"/>
            <w:vAlign w:val="center"/>
            <w:hideMark/>
          </w:tcPr>
          <w:p w14:paraId="27CFAE43"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8</w:t>
            </w:r>
          </w:p>
        </w:tc>
      </w:tr>
      <w:tr w:rsidR="005D5B48" w:rsidRPr="001060E5" w14:paraId="1543AF05" w14:textId="77777777" w:rsidTr="00C22301">
        <w:trPr>
          <w:trHeight w:val="287"/>
        </w:trPr>
        <w:tc>
          <w:tcPr>
            <w:tcW w:w="2348" w:type="dxa"/>
            <w:vMerge/>
            <w:shd w:val="clear" w:color="auto" w:fill="auto"/>
            <w:vAlign w:val="center"/>
            <w:hideMark/>
          </w:tcPr>
          <w:p w14:paraId="3C91CD1D"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4076980B"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20B3B4E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TB5</w:t>
            </w:r>
          </w:p>
        </w:tc>
        <w:tc>
          <w:tcPr>
            <w:tcW w:w="1545" w:type="dxa"/>
            <w:shd w:val="clear" w:color="auto" w:fill="auto"/>
            <w:vAlign w:val="center"/>
            <w:hideMark/>
          </w:tcPr>
          <w:p w14:paraId="2930437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0.119</w:t>
            </w:r>
          </w:p>
        </w:tc>
        <w:tc>
          <w:tcPr>
            <w:tcW w:w="1545" w:type="dxa"/>
            <w:shd w:val="clear" w:color="auto" w:fill="auto"/>
            <w:vAlign w:val="center"/>
            <w:hideMark/>
          </w:tcPr>
          <w:p w14:paraId="3B98C029"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0.041</w:t>
            </w:r>
          </w:p>
        </w:tc>
        <w:tc>
          <w:tcPr>
            <w:tcW w:w="1545" w:type="dxa"/>
            <w:shd w:val="clear" w:color="auto" w:fill="auto"/>
            <w:vAlign w:val="center"/>
            <w:hideMark/>
          </w:tcPr>
          <w:p w14:paraId="6E10CADF"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9</w:t>
            </w:r>
          </w:p>
        </w:tc>
      </w:tr>
      <w:tr w:rsidR="005D5B48" w:rsidRPr="001060E5" w14:paraId="45A6C3E8" w14:textId="77777777" w:rsidTr="00C22301">
        <w:trPr>
          <w:trHeight w:val="287"/>
        </w:trPr>
        <w:tc>
          <w:tcPr>
            <w:tcW w:w="2348" w:type="dxa"/>
            <w:vMerge/>
            <w:shd w:val="clear" w:color="auto" w:fill="auto"/>
            <w:vAlign w:val="center"/>
            <w:hideMark/>
          </w:tcPr>
          <w:p w14:paraId="609E1CC5"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2CC2961F"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4005F3F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TB6</w:t>
            </w:r>
          </w:p>
        </w:tc>
        <w:tc>
          <w:tcPr>
            <w:tcW w:w="1545" w:type="dxa"/>
            <w:shd w:val="clear" w:color="auto" w:fill="auto"/>
            <w:vAlign w:val="center"/>
            <w:hideMark/>
          </w:tcPr>
          <w:p w14:paraId="3F6CEFE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0.092</w:t>
            </w:r>
          </w:p>
        </w:tc>
        <w:tc>
          <w:tcPr>
            <w:tcW w:w="1545" w:type="dxa"/>
            <w:shd w:val="clear" w:color="auto" w:fill="auto"/>
            <w:vAlign w:val="center"/>
            <w:hideMark/>
          </w:tcPr>
          <w:p w14:paraId="513C01A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0.031</w:t>
            </w:r>
          </w:p>
        </w:tc>
        <w:tc>
          <w:tcPr>
            <w:tcW w:w="1545" w:type="dxa"/>
            <w:shd w:val="clear" w:color="auto" w:fill="auto"/>
            <w:vAlign w:val="center"/>
            <w:hideMark/>
          </w:tcPr>
          <w:p w14:paraId="0617446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13</w:t>
            </w:r>
          </w:p>
        </w:tc>
      </w:tr>
      <w:tr w:rsidR="005D5B48" w:rsidRPr="001060E5" w14:paraId="68CC7566" w14:textId="77777777" w:rsidTr="00C22301">
        <w:trPr>
          <w:trHeight w:val="287"/>
        </w:trPr>
        <w:tc>
          <w:tcPr>
            <w:tcW w:w="2348" w:type="dxa"/>
            <w:vMerge/>
            <w:shd w:val="clear" w:color="auto" w:fill="auto"/>
            <w:vAlign w:val="center"/>
            <w:hideMark/>
          </w:tcPr>
          <w:p w14:paraId="29B67B7E"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58AC4CF1"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65108DE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TB7</w:t>
            </w:r>
          </w:p>
        </w:tc>
        <w:tc>
          <w:tcPr>
            <w:tcW w:w="1545" w:type="dxa"/>
            <w:shd w:val="clear" w:color="auto" w:fill="auto"/>
            <w:vAlign w:val="center"/>
            <w:hideMark/>
          </w:tcPr>
          <w:p w14:paraId="47215E7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0.088</w:t>
            </w:r>
          </w:p>
        </w:tc>
        <w:tc>
          <w:tcPr>
            <w:tcW w:w="1545" w:type="dxa"/>
            <w:shd w:val="clear" w:color="auto" w:fill="auto"/>
            <w:vAlign w:val="center"/>
            <w:hideMark/>
          </w:tcPr>
          <w:p w14:paraId="6630E85E"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0.030</w:t>
            </w:r>
          </w:p>
        </w:tc>
        <w:tc>
          <w:tcPr>
            <w:tcW w:w="1545" w:type="dxa"/>
            <w:shd w:val="clear" w:color="auto" w:fill="auto"/>
            <w:vAlign w:val="center"/>
            <w:hideMark/>
          </w:tcPr>
          <w:p w14:paraId="7D4F5DBF"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16</w:t>
            </w:r>
          </w:p>
        </w:tc>
      </w:tr>
      <w:tr w:rsidR="005D5B48" w:rsidRPr="001060E5" w14:paraId="1B1D5CF4" w14:textId="77777777" w:rsidTr="00C22301">
        <w:trPr>
          <w:trHeight w:val="287"/>
        </w:trPr>
        <w:tc>
          <w:tcPr>
            <w:tcW w:w="2348" w:type="dxa"/>
            <w:vMerge w:val="restart"/>
            <w:shd w:val="clear" w:color="auto" w:fill="auto"/>
            <w:vAlign w:val="center"/>
            <w:hideMark/>
          </w:tcPr>
          <w:p w14:paraId="06C0C49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 xml:space="preserve">Organisational barriers </w:t>
            </w:r>
          </w:p>
        </w:tc>
        <w:tc>
          <w:tcPr>
            <w:tcW w:w="1545" w:type="dxa"/>
            <w:vMerge w:val="restart"/>
            <w:shd w:val="clear" w:color="auto" w:fill="auto"/>
            <w:vAlign w:val="center"/>
            <w:hideMark/>
          </w:tcPr>
          <w:p w14:paraId="2C41A17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0.157</w:t>
            </w:r>
          </w:p>
        </w:tc>
        <w:tc>
          <w:tcPr>
            <w:tcW w:w="1545" w:type="dxa"/>
            <w:shd w:val="clear" w:color="auto" w:fill="auto"/>
            <w:vAlign w:val="center"/>
            <w:hideMark/>
          </w:tcPr>
          <w:p w14:paraId="6CDCA50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OB1</w:t>
            </w:r>
          </w:p>
        </w:tc>
        <w:tc>
          <w:tcPr>
            <w:tcW w:w="1545" w:type="dxa"/>
            <w:shd w:val="clear" w:color="auto" w:fill="auto"/>
            <w:vAlign w:val="center"/>
            <w:hideMark/>
          </w:tcPr>
          <w:p w14:paraId="67B2EF7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0.201</w:t>
            </w:r>
          </w:p>
        </w:tc>
        <w:tc>
          <w:tcPr>
            <w:tcW w:w="1545" w:type="dxa"/>
            <w:shd w:val="clear" w:color="auto" w:fill="auto"/>
            <w:vAlign w:val="center"/>
            <w:hideMark/>
          </w:tcPr>
          <w:p w14:paraId="569A0C89"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0.031</w:t>
            </w:r>
          </w:p>
        </w:tc>
        <w:tc>
          <w:tcPr>
            <w:tcW w:w="1545" w:type="dxa"/>
            <w:shd w:val="clear" w:color="auto" w:fill="auto"/>
            <w:vAlign w:val="center"/>
            <w:hideMark/>
          </w:tcPr>
          <w:p w14:paraId="6EDFCF37"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14</w:t>
            </w:r>
          </w:p>
        </w:tc>
      </w:tr>
      <w:tr w:rsidR="005D5B48" w:rsidRPr="001060E5" w14:paraId="1BA0A662" w14:textId="77777777" w:rsidTr="00C22301">
        <w:trPr>
          <w:trHeight w:val="287"/>
        </w:trPr>
        <w:tc>
          <w:tcPr>
            <w:tcW w:w="2348" w:type="dxa"/>
            <w:vMerge/>
            <w:shd w:val="clear" w:color="auto" w:fill="auto"/>
            <w:vAlign w:val="center"/>
            <w:hideMark/>
          </w:tcPr>
          <w:p w14:paraId="5083CCBD"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6B524F2A"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4FB3FCA9"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OB2</w:t>
            </w:r>
          </w:p>
        </w:tc>
        <w:tc>
          <w:tcPr>
            <w:tcW w:w="1545" w:type="dxa"/>
            <w:shd w:val="clear" w:color="auto" w:fill="auto"/>
            <w:vAlign w:val="center"/>
            <w:hideMark/>
          </w:tcPr>
          <w:p w14:paraId="46F0C9B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0.22</w:t>
            </w:r>
          </w:p>
        </w:tc>
        <w:tc>
          <w:tcPr>
            <w:tcW w:w="1545" w:type="dxa"/>
            <w:shd w:val="clear" w:color="auto" w:fill="auto"/>
            <w:vAlign w:val="center"/>
            <w:hideMark/>
          </w:tcPr>
          <w:p w14:paraId="1E77680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0.035</w:t>
            </w:r>
          </w:p>
        </w:tc>
        <w:tc>
          <w:tcPr>
            <w:tcW w:w="1545" w:type="dxa"/>
            <w:shd w:val="clear" w:color="auto" w:fill="auto"/>
            <w:vAlign w:val="center"/>
            <w:hideMark/>
          </w:tcPr>
          <w:p w14:paraId="65DE48ED"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12</w:t>
            </w:r>
          </w:p>
        </w:tc>
      </w:tr>
      <w:tr w:rsidR="005D5B48" w:rsidRPr="001060E5" w14:paraId="15A7DCD6" w14:textId="77777777" w:rsidTr="00C22301">
        <w:trPr>
          <w:trHeight w:val="287"/>
        </w:trPr>
        <w:tc>
          <w:tcPr>
            <w:tcW w:w="2348" w:type="dxa"/>
            <w:vMerge/>
            <w:shd w:val="clear" w:color="auto" w:fill="auto"/>
            <w:vAlign w:val="center"/>
            <w:hideMark/>
          </w:tcPr>
          <w:p w14:paraId="7D1BC1DC"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2CE900F8"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01D7013D"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OB3</w:t>
            </w:r>
          </w:p>
        </w:tc>
        <w:tc>
          <w:tcPr>
            <w:tcW w:w="1545" w:type="dxa"/>
            <w:shd w:val="clear" w:color="auto" w:fill="auto"/>
            <w:vAlign w:val="center"/>
            <w:hideMark/>
          </w:tcPr>
          <w:p w14:paraId="30573E27"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0.197</w:t>
            </w:r>
          </w:p>
        </w:tc>
        <w:tc>
          <w:tcPr>
            <w:tcW w:w="1545" w:type="dxa"/>
            <w:shd w:val="clear" w:color="auto" w:fill="auto"/>
            <w:vAlign w:val="center"/>
            <w:hideMark/>
          </w:tcPr>
          <w:p w14:paraId="1DF8327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0.031</w:t>
            </w:r>
          </w:p>
        </w:tc>
        <w:tc>
          <w:tcPr>
            <w:tcW w:w="1545" w:type="dxa"/>
            <w:shd w:val="clear" w:color="auto" w:fill="auto"/>
            <w:vAlign w:val="center"/>
            <w:hideMark/>
          </w:tcPr>
          <w:p w14:paraId="55B4D6F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15</w:t>
            </w:r>
          </w:p>
        </w:tc>
      </w:tr>
      <w:tr w:rsidR="005D5B48" w:rsidRPr="001060E5" w14:paraId="43942A30" w14:textId="77777777" w:rsidTr="00C22301">
        <w:trPr>
          <w:trHeight w:val="287"/>
        </w:trPr>
        <w:tc>
          <w:tcPr>
            <w:tcW w:w="2348" w:type="dxa"/>
            <w:vMerge/>
            <w:shd w:val="clear" w:color="auto" w:fill="auto"/>
            <w:vAlign w:val="center"/>
            <w:hideMark/>
          </w:tcPr>
          <w:p w14:paraId="63CFB111"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31C8C347"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7DF8360F"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OB4</w:t>
            </w:r>
          </w:p>
        </w:tc>
        <w:tc>
          <w:tcPr>
            <w:tcW w:w="1545" w:type="dxa"/>
            <w:shd w:val="clear" w:color="auto" w:fill="auto"/>
            <w:vAlign w:val="center"/>
            <w:hideMark/>
          </w:tcPr>
          <w:p w14:paraId="363ED14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0.170</w:t>
            </w:r>
          </w:p>
        </w:tc>
        <w:tc>
          <w:tcPr>
            <w:tcW w:w="1545" w:type="dxa"/>
            <w:shd w:val="clear" w:color="auto" w:fill="auto"/>
            <w:vAlign w:val="center"/>
            <w:hideMark/>
          </w:tcPr>
          <w:p w14:paraId="22EFD6D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0.026</w:t>
            </w:r>
          </w:p>
        </w:tc>
        <w:tc>
          <w:tcPr>
            <w:tcW w:w="1545" w:type="dxa"/>
            <w:shd w:val="clear" w:color="auto" w:fill="auto"/>
            <w:vAlign w:val="center"/>
            <w:hideMark/>
          </w:tcPr>
          <w:p w14:paraId="66115FC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17</w:t>
            </w:r>
          </w:p>
        </w:tc>
      </w:tr>
      <w:tr w:rsidR="005D5B48" w:rsidRPr="001060E5" w14:paraId="4898F445" w14:textId="77777777" w:rsidTr="00C22301">
        <w:trPr>
          <w:trHeight w:val="287"/>
        </w:trPr>
        <w:tc>
          <w:tcPr>
            <w:tcW w:w="2348" w:type="dxa"/>
            <w:vMerge/>
            <w:shd w:val="clear" w:color="auto" w:fill="auto"/>
            <w:vAlign w:val="center"/>
            <w:hideMark/>
          </w:tcPr>
          <w:p w14:paraId="26234590"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32305BC9"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043E09E3"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OB5</w:t>
            </w:r>
          </w:p>
        </w:tc>
        <w:tc>
          <w:tcPr>
            <w:tcW w:w="1545" w:type="dxa"/>
            <w:shd w:val="clear" w:color="auto" w:fill="auto"/>
            <w:vAlign w:val="center"/>
            <w:hideMark/>
          </w:tcPr>
          <w:p w14:paraId="5B0DF11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0.103</w:t>
            </w:r>
          </w:p>
        </w:tc>
        <w:tc>
          <w:tcPr>
            <w:tcW w:w="1545" w:type="dxa"/>
            <w:shd w:val="clear" w:color="auto" w:fill="auto"/>
            <w:vAlign w:val="center"/>
            <w:hideMark/>
          </w:tcPr>
          <w:p w14:paraId="40E74FA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0.016</w:t>
            </w:r>
          </w:p>
        </w:tc>
        <w:tc>
          <w:tcPr>
            <w:tcW w:w="1545" w:type="dxa"/>
            <w:shd w:val="clear" w:color="auto" w:fill="auto"/>
            <w:vAlign w:val="center"/>
            <w:hideMark/>
          </w:tcPr>
          <w:p w14:paraId="04E7B86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21</w:t>
            </w:r>
          </w:p>
        </w:tc>
      </w:tr>
      <w:tr w:rsidR="005D5B48" w:rsidRPr="001060E5" w14:paraId="1D6CB17F" w14:textId="77777777" w:rsidTr="00C22301">
        <w:trPr>
          <w:trHeight w:val="287"/>
        </w:trPr>
        <w:tc>
          <w:tcPr>
            <w:tcW w:w="2348" w:type="dxa"/>
            <w:vMerge/>
            <w:shd w:val="clear" w:color="auto" w:fill="auto"/>
            <w:vAlign w:val="center"/>
            <w:hideMark/>
          </w:tcPr>
          <w:p w14:paraId="2EDFDA27"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5CC0D0E6"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6C1AF36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OB6</w:t>
            </w:r>
          </w:p>
        </w:tc>
        <w:tc>
          <w:tcPr>
            <w:tcW w:w="1545" w:type="dxa"/>
            <w:shd w:val="clear" w:color="auto" w:fill="auto"/>
            <w:vAlign w:val="center"/>
            <w:hideMark/>
          </w:tcPr>
          <w:p w14:paraId="60F79253"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0.100</w:t>
            </w:r>
          </w:p>
        </w:tc>
        <w:tc>
          <w:tcPr>
            <w:tcW w:w="1545" w:type="dxa"/>
            <w:shd w:val="clear" w:color="auto" w:fill="auto"/>
            <w:vAlign w:val="center"/>
            <w:hideMark/>
          </w:tcPr>
          <w:p w14:paraId="14B55C1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0.015</w:t>
            </w:r>
          </w:p>
        </w:tc>
        <w:tc>
          <w:tcPr>
            <w:tcW w:w="1545" w:type="dxa"/>
            <w:shd w:val="clear" w:color="auto" w:fill="auto"/>
            <w:vAlign w:val="center"/>
            <w:hideMark/>
          </w:tcPr>
          <w:p w14:paraId="0C9A7AF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22</w:t>
            </w:r>
          </w:p>
        </w:tc>
      </w:tr>
      <w:tr w:rsidR="005D5B48" w:rsidRPr="001060E5" w14:paraId="444F2249" w14:textId="77777777" w:rsidTr="00C22301">
        <w:trPr>
          <w:trHeight w:val="319"/>
        </w:trPr>
        <w:tc>
          <w:tcPr>
            <w:tcW w:w="2348" w:type="dxa"/>
            <w:vMerge w:val="restart"/>
            <w:shd w:val="clear" w:color="auto" w:fill="auto"/>
            <w:vAlign w:val="center"/>
            <w:hideMark/>
          </w:tcPr>
          <w:p w14:paraId="6DE22575" w14:textId="49D4FDB1" w:rsidR="00026027" w:rsidRPr="001060E5" w:rsidRDefault="00026027" w:rsidP="00146227">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 xml:space="preserve">Economic and </w:t>
            </w:r>
            <w:r w:rsidR="00146227">
              <w:rPr>
                <w:rFonts w:eastAsia="Times New Roman" w:cstheme="minorHAnsi"/>
                <w:sz w:val="24"/>
                <w:szCs w:val="24"/>
                <w:lang w:eastAsia="en-IN"/>
              </w:rPr>
              <w:t>f</w:t>
            </w:r>
            <w:r w:rsidRPr="001060E5">
              <w:rPr>
                <w:rFonts w:eastAsia="Times New Roman" w:cstheme="minorHAnsi"/>
                <w:sz w:val="24"/>
                <w:szCs w:val="24"/>
                <w:lang w:eastAsia="en-IN"/>
              </w:rPr>
              <w:t>inancial</w:t>
            </w:r>
            <w:r w:rsidRPr="001060E5">
              <w:rPr>
                <w:rFonts w:eastAsia="Times New Roman" w:cstheme="minorHAnsi"/>
                <w:sz w:val="24"/>
                <w:szCs w:val="24"/>
                <w:lang w:eastAsia="en-IN"/>
              </w:rPr>
              <w:br/>
            </w:r>
            <w:r w:rsidR="00146227">
              <w:rPr>
                <w:rFonts w:eastAsia="Times New Roman" w:cstheme="minorHAnsi"/>
                <w:sz w:val="24"/>
                <w:szCs w:val="24"/>
                <w:lang w:eastAsia="en-IN"/>
              </w:rPr>
              <w:t>b</w:t>
            </w:r>
            <w:r w:rsidRPr="001060E5">
              <w:rPr>
                <w:rFonts w:eastAsia="Times New Roman" w:cstheme="minorHAnsi"/>
                <w:sz w:val="24"/>
                <w:szCs w:val="24"/>
                <w:lang w:eastAsia="en-IN"/>
              </w:rPr>
              <w:t xml:space="preserve">arriers </w:t>
            </w:r>
          </w:p>
        </w:tc>
        <w:tc>
          <w:tcPr>
            <w:tcW w:w="1545" w:type="dxa"/>
            <w:vMerge w:val="restart"/>
            <w:shd w:val="clear" w:color="auto" w:fill="auto"/>
            <w:vAlign w:val="center"/>
            <w:hideMark/>
          </w:tcPr>
          <w:p w14:paraId="17C3EEE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0.310</w:t>
            </w:r>
          </w:p>
        </w:tc>
        <w:tc>
          <w:tcPr>
            <w:tcW w:w="1545" w:type="dxa"/>
            <w:shd w:val="clear" w:color="auto" w:fill="auto"/>
            <w:vAlign w:val="center"/>
            <w:hideMark/>
          </w:tcPr>
          <w:p w14:paraId="52B1791F" w14:textId="0004A766"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E</w:t>
            </w:r>
            <w:r w:rsidR="003D1C93">
              <w:rPr>
                <w:rFonts w:eastAsia="Times New Roman" w:cstheme="minorHAnsi"/>
                <w:sz w:val="24"/>
                <w:szCs w:val="24"/>
                <w:lang w:eastAsia="en-IN"/>
              </w:rPr>
              <w:t>F</w:t>
            </w:r>
            <w:r w:rsidRPr="001060E5">
              <w:rPr>
                <w:rFonts w:eastAsia="Times New Roman" w:cstheme="minorHAnsi"/>
                <w:sz w:val="24"/>
                <w:szCs w:val="24"/>
                <w:lang w:eastAsia="en-IN"/>
              </w:rPr>
              <w:t>B1</w:t>
            </w:r>
          </w:p>
        </w:tc>
        <w:tc>
          <w:tcPr>
            <w:tcW w:w="1545" w:type="dxa"/>
            <w:shd w:val="clear" w:color="auto" w:fill="auto"/>
            <w:vAlign w:val="center"/>
            <w:hideMark/>
          </w:tcPr>
          <w:p w14:paraId="7D808C99"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0.431</w:t>
            </w:r>
          </w:p>
        </w:tc>
        <w:tc>
          <w:tcPr>
            <w:tcW w:w="1545" w:type="dxa"/>
            <w:shd w:val="clear" w:color="auto" w:fill="auto"/>
            <w:vAlign w:val="center"/>
            <w:hideMark/>
          </w:tcPr>
          <w:p w14:paraId="479ED0D4"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0.134</w:t>
            </w:r>
          </w:p>
        </w:tc>
        <w:tc>
          <w:tcPr>
            <w:tcW w:w="1545" w:type="dxa"/>
            <w:shd w:val="clear" w:color="auto" w:fill="auto"/>
            <w:vAlign w:val="center"/>
            <w:hideMark/>
          </w:tcPr>
          <w:p w14:paraId="32BE299C"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w:t>
            </w:r>
          </w:p>
        </w:tc>
      </w:tr>
      <w:tr w:rsidR="005D5B48" w:rsidRPr="001060E5" w14:paraId="74EB2E4E" w14:textId="77777777" w:rsidTr="00C22301">
        <w:trPr>
          <w:trHeight w:val="287"/>
        </w:trPr>
        <w:tc>
          <w:tcPr>
            <w:tcW w:w="2348" w:type="dxa"/>
            <w:vMerge/>
            <w:shd w:val="clear" w:color="auto" w:fill="auto"/>
            <w:vAlign w:val="center"/>
            <w:hideMark/>
          </w:tcPr>
          <w:p w14:paraId="2AE3117A"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64224FAF"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1357C8AA" w14:textId="4D96AE46"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E</w:t>
            </w:r>
            <w:r w:rsidR="003D1C93">
              <w:rPr>
                <w:rFonts w:eastAsia="Times New Roman" w:cstheme="minorHAnsi"/>
                <w:sz w:val="24"/>
                <w:szCs w:val="24"/>
                <w:lang w:eastAsia="en-IN"/>
              </w:rPr>
              <w:t>F</w:t>
            </w:r>
            <w:r w:rsidRPr="001060E5">
              <w:rPr>
                <w:rFonts w:eastAsia="Times New Roman" w:cstheme="minorHAnsi"/>
                <w:sz w:val="24"/>
                <w:szCs w:val="24"/>
                <w:lang w:eastAsia="en-IN"/>
              </w:rPr>
              <w:t>B2</w:t>
            </w:r>
          </w:p>
        </w:tc>
        <w:tc>
          <w:tcPr>
            <w:tcW w:w="1545" w:type="dxa"/>
            <w:shd w:val="clear" w:color="auto" w:fill="auto"/>
            <w:vAlign w:val="center"/>
            <w:hideMark/>
          </w:tcPr>
          <w:p w14:paraId="29B9DE4D"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0.170</w:t>
            </w:r>
          </w:p>
        </w:tc>
        <w:tc>
          <w:tcPr>
            <w:tcW w:w="1545" w:type="dxa"/>
            <w:shd w:val="clear" w:color="auto" w:fill="auto"/>
            <w:vAlign w:val="center"/>
            <w:hideMark/>
          </w:tcPr>
          <w:p w14:paraId="5A9200D2"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0.053</w:t>
            </w:r>
          </w:p>
        </w:tc>
        <w:tc>
          <w:tcPr>
            <w:tcW w:w="1545" w:type="dxa"/>
            <w:shd w:val="clear" w:color="auto" w:fill="auto"/>
            <w:vAlign w:val="center"/>
            <w:hideMark/>
          </w:tcPr>
          <w:p w14:paraId="2E3651C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5</w:t>
            </w:r>
          </w:p>
        </w:tc>
      </w:tr>
      <w:tr w:rsidR="005D5B48" w:rsidRPr="001060E5" w14:paraId="6E8169C5" w14:textId="77777777" w:rsidTr="00C22301">
        <w:trPr>
          <w:trHeight w:val="287"/>
        </w:trPr>
        <w:tc>
          <w:tcPr>
            <w:tcW w:w="2348" w:type="dxa"/>
            <w:vMerge/>
            <w:shd w:val="clear" w:color="auto" w:fill="auto"/>
            <w:vAlign w:val="center"/>
            <w:hideMark/>
          </w:tcPr>
          <w:p w14:paraId="7D5C5454"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5A1C0D3B"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01346DE0" w14:textId="28A89271"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E</w:t>
            </w:r>
            <w:r w:rsidR="003D1C93">
              <w:rPr>
                <w:rFonts w:eastAsia="Times New Roman" w:cstheme="minorHAnsi"/>
                <w:sz w:val="24"/>
                <w:szCs w:val="24"/>
                <w:lang w:eastAsia="en-IN"/>
              </w:rPr>
              <w:t>F</w:t>
            </w:r>
            <w:r w:rsidRPr="001060E5">
              <w:rPr>
                <w:rFonts w:eastAsia="Times New Roman" w:cstheme="minorHAnsi"/>
                <w:sz w:val="24"/>
                <w:szCs w:val="24"/>
                <w:lang w:eastAsia="en-IN"/>
              </w:rPr>
              <w:t>B3</w:t>
            </w:r>
          </w:p>
        </w:tc>
        <w:tc>
          <w:tcPr>
            <w:tcW w:w="1545" w:type="dxa"/>
            <w:shd w:val="clear" w:color="auto" w:fill="auto"/>
            <w:vAlign w:val="center"/>
            <w:hideMark/>
          </w:tcPr>
          <w:p w14:paraId="5367CAE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0.397</w:t>
            </w:r>
          </w:p>
        </w:tc>
        <w:tc>
          <w:tcPr>
            <w:tcW w:w="1545" w:type="dxa"/>
            <w:shd w:val="clear" w:color="auto" w:fill="auto"/>
            <w:vAlign w:val="center"/>
            <w:hideMark/>
          </w:tcPr>
          <w:p w14:paraId="4FDF869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0.123</w:t>
            </w:r>
          </w:p>
        </w:tc>
        <w:tc>
          <w:tcPr>
            <w:tcW w:w="1545" w:type="dxa"/>
            <w:shd w:val="clear" w:color="auto" w:fill="auto"/>
            <w:vAlign w:val="center"/>
            <w:hideMark/>
          </w:tcPr>
          <w:p w14:paraId="4D3B142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2</w:t>
            </w:r>
          </w:p>
        </w:tc>
      </w:tr>
      <w:tr w:rsidR="005D5B48" w:rsidRPr="001060E5" w14:paraId="60CF7A8A" w14:textId="77777777" w:rsidTr="00C22301">
        <w:trPr>
          <w:trHeight w:val="287"/>
        </w:trPr>
        <w:tc>
          <w:tcPr>
            <w:tcW w:w="2348" w:type="dxa"/>
            <w:vMerge w:val="restart"/>
            <w:shd w:val="clear" w:color="auto" w:fill="auto"/>
            <w:vAlign w:val="center"/>
            <w:hideMark/>
          </w:tcPr>
          <w:p w14:paraId="75C39496"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 xml:space="preserve">Cultural barriers </w:t>
            </w:r>
          </w:p>
        </w:tc>
        <w:tc>
          <w:tcPr>
            <w:tcW w:w="1545" w:type="dxa"/>
            <w:vMerge w:val="restart"/>
            <w:shd w:val="clear" w:color="auto" w:fill="auto"/>
            <w:vAlign w:val="center"/>
            <w:hideMark/>
          </w:tcPr>
          <w:p w14:paraId="6B283F97"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0.084</w:t>
            </w:r>
          </w:p>
        </w:tc>
        <w:tc>
          <w:tcPr>
            <w:tcW w:w="1545" w:type="dxa"/>
            <w:shd w:val="clear" w:color="auto" w:fill="auto"/>
            <w:vAlign w:val="center"/>
            <w:hideMark/>
          </w:tcPr>
          <w:p w14:paraId="021C82DD"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CB1</w:t>
            </w:r>
          </w:p>
        </w:tc>
        <w:tc>
          <w:tcPr>
            <w:tcW w:w="1545" w:type="dxa"/>
            <w:shd w:val="clear" w:color="auto" w:fill="auto"/>
            <w:vAlign w:val="center"/>
            <w:hideMark/>
          </w:tcPr>
          <w:p w14:paraId="1AD5074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0.224</w:t>
            </w:r>
          </w:p>
        </w:tc>
        <w:tc>
          <w:tcPr>
            <w:tcW w:w="1545" w:type="dxa"/>
            <w:shd w:val="clear" w:color="auto" w:fill="auto"/>
            <w:vAlign w:val="center"/>
            <w:hideMark/>
          </w:tcPr>
          <w:p w14:paraId="79849145"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0.018</w:t>
            </w:r>
          </w:p>
        </w:tc>
        <w:tc>
          <w:tcPr>
            <w:tcW w:w="1545" w:type="dxa"/>
            <w:shd w:val="clear" w:color="auto" w:fill="auto"/>
            <w:vAlign w:val="center"/>
            <w:hideMark/>
          </w:tcPr>
          <w:p w14:paraId="6DC6058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20</w:t>
            </w:r>
          </w:p>
        </w:tc>
      </w:tr>
      <w:tr w:rsidR="005D5B48" w:rsidRPr="001060E5" w14:paraId="7B6AAE88" w14:textId="77777777" w:rsidTr="00C22301">
        <w:trPr>
          <w:trHeight w:val="287"/>
        </w:trPr>
        <w:tc>
          <w:tcPr>
            <w:tcW w:w="2348" w:type="dxa"/>
            <w:vMerge/>
            <w:shd w:val="clear" w:color="auto" w:fill="auto"/>
            <w:vAlign w:val="center"/>
            <w:hideMark/>
          </w:tcPr>
          <w:p w14:paraId="129CE045"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27546C44"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6CCA453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CB2</w:t>
            </w:r>
          </w:p>
        </w:tc>
        <w:tc>
          <w:tcPr>
            <w:tcW w:w="1545" w:type="dxa"/>
            <w:shd w:val="clear" w:color="auto" w:fill="auto"/>
            <w:vAlign w:val="center"/>
            <w:hideMark/>
          </w:tcPr>
          <w:p w14:paraId="26CD567F"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0.307</w:t>
            </w:r>
          </w:p>
        </w:tc>
        <w:tc>
          <w:tcPr>
            <w:tcW w:w="1545" w:type="dxa"/>
            <w:shd w:val="clear" w:color="auto" w:fill="auto"/>
            <w:vAlign w:val="center"/>
            <w:hideMark/>
          </w:tcPr>
          <w:p w14:paraId="2E7C1CF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0.025</w:t>
            </w:r>
          </w:p>
        </w:tc>
        <w:tc>
          <w:tcPr>
            <w:tcW w:w="1545" w:type="dxa"/>
            <w:shd w:val="clear" w:color="auto" w:fill="auto"/>
            <w:vAlign w:val="center"/>
            <w:hideMark/>
          </w:tcPr>
          <w:p w14:paraId="6A7090AA"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18</w:t>
            </w:r>
          </w:p>
        </w:tc>
      </w:tr>
      <w:tr w:rsidR="005D5B48" w:rsidRPr="001060E5" w14:paraId="6CE2D89E" w14:textId="77777777" w:rsidTr="00C22301">
        <w:trPr>
          <w:trHeight w:val="287"/>
        </w:trPr>
        <w:tc>
          <w:tcPr>
            <w:tcW w:w="2348" w:type="dxa"/>
            <w:vMerge/>
            <w:shd w:val="clear" w:color="auto" w:fill="auto"/>
            <w:vAlign w:val="center"/>
            <w:hideMark/>
          </w:tcPr>
          <w:p w14:paraId="46B6A35F"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67A6590A"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73B2B33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CB3</w:t>
            </w:r>
          </w:p>
        </w:tc>
        <w:tc>
          <w:tcPr>
            <w:tcW w:w="1545" w:type="dxa"/>
            <w:shd w:val="clear" w:color="auto" w:fill="auto"/>
            <w:vAlign w:val="center"/>
            <w:hideMark/>
          </w:tcPr>
          <w:p w14:paraId="2991417C"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0.467</w:t>
            </w:r>
          </w:p>
        </w:tc>
        <w:tc>
          <w:tcPr>
            <w:tcW w:w="1545" w:type="dxa"/>
            <w:shd w:val="clear" w:color="auto" w:fill="auto"/>
            <w:vAlign w:val="center"/>
            <w:hideMark/>
          </w:tcPr>
          <w:p w14:paraId="4489EE11"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0.039</w:t>
            </w:r>
          </w:p>
        </w:tc>
        <w:tc>
          <w:tcPr>
            <w:tcW w:w="1545" w:type="dxa"/>
            <w:shd w:val="clear" w:color="auto" w:fill="auto"/>
            <w:vAlign w:val="center"/>
            <w:hideMark/>
          </w:tcPr>
          <w:p w14:paraId="7A7EC89B"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10</w:t>
            </w:r>
          </w:p>
        </w:tc>
      </w:tr>
      <w:tr w:rsidR="005D5B48" w:rsidRPr="001060E5" w14:paraId="1859085E" w14:textId="77777777" w:rsidTr="00C22301">
        <w:trPr>
          <w:trHeight w:val="574"/>
        </w:trPr>
        <w:tc>
          <w:tcPr>
            <w:tcW w:w="2348" w:type="dxa"/>
            <w:vMerge w:val="restart"/>
            <w:shd w:val="clear" w:color="auto" w:fill="auto"/>
            <w:vAlign w:val="center"/>
            <w:hideMark/>
          </w:tcPr>
          <w:p w14:paraId="559D1E68" w14:textId="0B155E7F" w:rsidR="00026027" w:rsidRPr="001060E5" w:rsidRDefault="00026027" w:rsidP="00146227">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 xml:space="preserve">Regulatory and </w:t>
            </w:r>
            <w:r w:rsidR="00146227">
              <w:rPr>
                <w:rFonts w:eastAsia="Times New Roman" w:cstheme="minorHAnsi"/>
                <w:sz w:val="24"/>
                <w:szCs w:val="24"/>
                <w:lang w:eastAsia="en-IN"/>
              </w:rPr>
              <w:t>i</w:t>
            </w:r>
            <w:r w:rsidRPr="001060E5">
              <w:rPr>
                <w:rFonts w:eastAsia="Times New Roman" w:cstheme="minorHAnsi"/>
                <w:sz w:val="24"/>
                <w:szCs w:val="24"/>
                <w:lang w:eastAsia="en-IN"/>
              </w:rPr>
              <w:t xml:space="preserve">nstitutional barriers </w:t>
            </w:r>
          </w:p>
        </w:tc>
        <w:tc>
          <w:tcPr>
            <w:tcW w:w="1545" w:type="dxa"/>
            <w:vMerge w:val="restart"/>
            <w:shd w:val="clear" w:color="auto" w:fill="auto"/>
            <w:vAlign w:val="center"/>
            <w:hideMark/>
          </w:tcPr>
          <w:p w14:paraId="07A4631C"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0.103</w:t>
            </w:r>
          </w:p>
        </w:tc>
        <w:tc>
          <w:tcPr>
            <w:tcW w:w="1545" w:type="dxa"/>
            <w:shd w:val="clear" w:color="auto" w:fill="auto"/>
            <w:vAlign w:val="center"/>
            <w:hideMark/>
          </w:tcPr>
          <w:p w14:paraId="487AEF2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RIB1</w:t>
            </w:r>
          </w:p>
        </w:tc>
        <w:tc>
          <w:tcPr>
            <w:tcW w:w="1545" w:type="dxa"/>
            <w:shd w:val="clear" w:color="auto" w:fill="auto"/>
            <w:vAlign w:val="center"/>
            <w:hideMark/>
          </w:tcPr>
          <w:p w14:paraId="2F359E09"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0.352</w:t>
            </w:r>
          </w:p>
        </w:tc>
        <w:tc>
          <w:tcPr>
            <w:tcW w:w="1545" w:type="dxa"/>
            <w:shd w:val="clear" w:color="auto" w:fill="auto"/>
            <w:vAlign w:val="center"/>
            <w:hideMark/>
          </w:tcPr>
          <w:p w14:paraId="36FC8434"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0.036</w:t>
            </w:r>
          </w:p>
        </w:tc>
        <w:tc>
          <w:tcPr>
            <w:tcW w:w="1545" w:type="dxa"/>
            <w:shd w:val="clear" w:color="auto" w:fill="auto"/>
            <w:vAlign w:val="center"/>
            <w:hideMark/>
          </w:tcPr>
          <w:p w14:paraId="10689CEE"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11</w:t>
            </w:r>
          </w:p>
        </w:tc>
      </w:tr>
      <w:tr w:rsidR="005D5B48" w:rsidRPr="001060E5" w14:paraId="1308BE95" w14:textId="77777777" w:rsidTr="00C22301">
        <w:trPr>
          <w:trHeight w:val="287"/>
        </w:trPr>
        <w:tc>
          <w:tcPr>
            <w:tcW w:w="2348" w:type="dxa"/>
            <w:vMerge/>
            <w:shd w:val="clear" w:color="auto" w:fill="auto"/>
            <w:vAlign w:val="center"/>
            <w:hideMark/>
          </w:tcPr>
          <w:p w14:paraId="2AA2B094"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3E5CDA9C"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0B3B590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RIB2</w:t>
            </w:r>
          </w:p>
        </w:tc>
        <w:tc>
          <w:tcPr>
            <w:tcW w:w="1545" w:type="dxa"/>
            <w:shd w:val="clear" w:color="auto" w:fill="auto"/>
            <w:vAlign w:val="center"/>
            <w:hideMark/>
          </w:tcPr>
          <w:p w14:paraId="7ED350E2"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0.445</w:t>
            </w:r>
          </w:p>
        </w:tc>
        <w:tc>
          <w:tcPr>
            <w:tcW w:w="1545" w:type="dxa"/>
            <w:shd w:val="clear" w:color="auto" w:fill="auto"/>
            <w:vAlign w:val="center"/>
            <w:hideMark/>
          </w:tcPr>
          <w:p w14:paraId="0BD2EB29"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0.045</w:t>
            </w:r>
          </w:p>
        </w:tc>
        <w:tc>
          <w:tcPr>
            <w:tcW w:w="1545" w:type="dxa"/>
            <w:shd w:val="clear" w:color="auto" w:fill="auto"/>
            <w:vAlign w:val="center"/>
            <w:hideMark/>
          </w:tcPr>
          <w:p w14:paraId="35943D84"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7</w:t>
            </w:r>
          </w:p>
        </w:tc>
      </w:tr>
      <w:tr w:rsidR="00026027" w:rsidRPr="001060E5" w14:paraId="3DC25A98" w14:textId="77777777" w:rsidTr="00C22301">
        <w:trPr>
          <w:trHeight w:val="287"/>
        </w:trPr>
        <w:tc>
          <w:tcPr>
            <w:tcW w:w="2348" w:type="dxa"/>
            <w:shd w:val="clear" w:color="auto" w:fill="auto"/>
            <w:vAlign w:val="center"/>
            <w:hideMark/>
          </w:tcPr>
          <w:p w14:paraId="5184147F"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vMerge/>
            <w:shd w:val="clear" w:color="auto" w:fill="auto"/>
            <w:vAlign w:val="center"/>
            <w:hideMark/>
          </w:tcPr>
          <w:p w14:paraId="53133915" w14:textId="77777777" w:rsidR="00026027" w:rsidRPr="001060E5" w:rsidRDefault="00026027" w:rsidP="001060E5">
            <w:pPr>
              <w:spacing w:after="0" w:line="276" w:lineRule="auto"/>
              <w:jc w:val="center"/>
              <w:rPr>
                <w:rFonts w:eastAsia="Times New Roman" w:cstheme="minorHAnsi"/>
                <w:sz w:val="24"/>
                <w:szCs w:val="24"/>
                <w:lang w:eastAsia="en-IN"/>
              </w:rPr>
            </w:pPr>
          </w:p>
        </w:tc>
        <w:tc>
          <w:tcPr>
            <w:tcW w:w="1545" w:type="dxa"/>
            <w:shd w:val="clear" w:color="auto" w:fill="auto"/>
            <w:vAlign w:val="center"/>
            <w:hideMark/>
          </w:tcPr>
          <w:p w14:paraId="2381B884"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RIB3</w:t>
            </w:r>
          </w:p>
        </w:tc>
        <w:tc>
          <w:tcPr>
            <w:tcW w:w="1545" w:type="dxa"/>
            <w:shd w:val="clear" w:color="auto" w:fill="auto"/>
            <w:vAlign w:val="center"/>
            <w:hideMark/>
          </w:tcPr>
          <w:p w14:paraId="42906A48"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0.202</w:t>
            </w:r>
          </w:p>
        </w:tc>
        <w:tc>
          <w:tcPr>
            <w:tcW w:w="1545" w:type="dxa"/>
            <w:shd w:val="clear" w:color="auto" w:fill="auto"/>
            <w:vAlign w:val="center"/>
            <w:hideMark/>
          </w:tcPr>
          <w:p w14:paraId="394A2D30"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0.020</w:t>
            </w:r>
          </w:p>
        </w:tc>
        <w:tc>
          <w:tcPr>
            <w:tcW w:w="1545" w:type="dxa"/>
            <w:shd w:val="clear" w:color="auto" w:fill="auto"/>
            <w:vAlign w:val="center"/>
            <w:hideMark/>
          </w:tcPr>
          <w:p w14:paraId="6DB46CE4" w14:textId="77777777" w:rsidR="00026027" w:rsidRPr="001060E5" w:rsidRDefault="00026027" w:rsidP="001060E5">
            <w:pPr>
              <w:spacing w:after="0" w:line="276" w:lineRule="auto"/>
              <w:jc w:val="center"/>
              <w:rPr>
                <w:rFonts w:eastAsia="Times New Roman" w:cstheme="minorHAnsi"/>
                <w:sz w:val="24"/>
                <w:szCs w:val="24"/>
                <w:lang w:eastAsia="en-IN"/>
              </w:rPr>
            </w:pPr>
            <w:r w:rsidRPr="001060E5">
              <w:rPr>
                <w:rFonts w:eastAsia="Times New Roman" w:cstheme="minorHAnsi"/>
                <w:sz w:val="24"/>
                <w:szCs w:val="24"/>
                <w:lang w:eastAsia="en-IN"/>
              </w:rPr>
              <w:t>19</w:t>
            </w:r>
          </w:p>
        </w:tc>
      </w:tr>
    </w:tbl>
    <w:p w14:paraId="641A451F"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5EDA902D"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01D9E6FE"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1F7F4D2E"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71C0AC4F" w14:textId="77777777" w:rsidR="004A7725" w:rsidRPr="001060E5" w:rsidRDefault="004A7725" w:rsidP="001060E5">
      <w:pPr>
        <w:pStyle w:val="NoSpacing"/>
        <w:spacing w:line="276" w:lineRule="auto"/>
        <w:rPr>
          <w:rFonts w:asciiTheme="minorHAnsi" w:hAnsiTheme="minorHAnsi" w:cstheme="minorHAnsi"/>
          <w:b/>
          <w:bCs/>
          <w:sz w:val="24"/>
          <w:szCs w:val="24"/>
          <w:lang w:val="en-US"/>
        </w:rPr>
      </w:pPr>
    </w:p>
    <w:p w14:paraId="079F584D" w14:textId="77777777" w:rsidR="004A7725" w:rsidRPr="001060E5" w:rsidRDefault="004A7725" w:rsidP="001060E5">
      <w:pPr>
        <w:pStyle w:val="NoSpacing"/>
        <w:spacing w:line="276" w:lineRule="auto"/>
        <w:rPr>
          <w:rFonts w:asciiTheme="minorHAnsi" w:hAnsiTheme="minorHAnsi" w:cstheme="minorHAnsi"/>
          <w:b/>
          <w:bCs/>
          <w:sz w:val="24"/>
          <w:szCs w:val="24"/>
          <w:lang w:val="en-US"/>
        </w:rPr>
      </w:pPr>
    </w:p>
    <w:p w14:paraId="070B305B" w14:textId="77777777" w:rsidR="004A7725" w:rsidRPr="001060E5" w:rsidRDefault="004A7725" w:rsidP="001060E5">
      <w:pPr>
        <w:pStyle w:val="NoSpacing"/>
        <w:spacing w:line="276" w:lineRule="auto"/>
        <w:rPr>
          <w:rFonts w:asciiTheme="minorHAnsi" w:hAnsiTheme="minorHAnsi" w:cstheme="minorHAnsi"/>
          <w:b/>
          <w:bCs/>
          <w:sz w:val="24"/>
          <w:szCs w:val="24"/>
          <w:lang w:val="en-US"/>
        </w:rPr>
      </w:pPr>
    </w:p>
    <w:p w14:paraId="534AD73E" w14:textId="77777777" w:rsidR="004A7725" w:rsidRPr="001060E5" w:rsidRDefault="004A7725" w:rsidP="001060E5">
      <w:pPr>
        <w:pStyle w:val="NoSpacing"/>
        <w:spacing w:line="276" w:lineRule="auto"/>
        <w:rPr>
          <w:rFonts w:asciiTheme="minorHAnsi" w:hAnsiTheme="minorHAnsi" w:cstheme="minorHAnsi"/>
          <w:b/>
          <w:bCs/>
          <w:sz w:val="24"/>
          <w:szCs w:val="24"/>
          <w:lang w:val="en-US"/>
        </w:rPr>
      </w:pPr>
    </w:p>
    <w:p w14:paraId="79304A99" w14:textId="77777777" w:rsidR="004A7725" w:rsidRPr="001060E5" w:rsidRDefault="004A7725" w:rsidP="001060E5">
      <w:pPr>
        <w:pStyle w:val="NoSpacing"/>
        <w:spacing w:line="276" w:lineRule="auto"/>
        <w:rPr>
          <w:rFonts w:asciiTheme="minorHAnsi" w:hAnsiTheme="minorHAnsi" w:cstheme="minorHAnsi"/>
          <w:b/>
          <w:bCs/>
          <w:sz w:val="24"/>
          <w:szCs w:val="24"/>
          <w:lang w:val="en-US"/>
        </w:rPr>
      </w:pPr>
    </w:p>
    <w:p w14:paraId="4CAAD10F"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5023017E" w14:textId="60F0D022" w:rsidR="00026027" w:rsidRDefault="00026027" w:rsidP="001060E5">
      <w:pPr>
        <w:pStyle w:val="NoSpacing"/>
        <w:spacing w:line="276" w:lineRule="auto"/>
        <w:rPr>
          <w:rFonts w:asciiTheme="minorHAnsi" w:hAnsiTheme="minorHAnsi" w:cstheme="minorHAnsi"/>
          <w:b/>
          <w:bCs/>
          <w:sz w:val="24"/>
          <w:szCs w:val="24"/>
          <w:lang w:val="en-US"/>
        </w:rPr>
      </w:pPr>
    </w:p>
    <w:p w14:paraId="116D9261" w14:textId="77777777" w:rsidR="00C22301" w:rsidRPr="001060E5" w:rsidRDefault="00C22301" w:rsidP="001060E5">
      <w:pPr>
        <w:pStyle w:val="NoSpacing"/>
        <w:spacing w:line="276" w:lineRule="auto"/>
        <w:rPr>
          <w:rFonts w:asciiTheme="minorHAnsi" w:hAnsiTheme="minorHAnsi" w:cstheme="minorHAnsi"/>
          <w:b/>
          <w:bCs/>
          <w:sz w:val="24"/>
          <w:szCs w:val="24"/>
          <w:lang w:val="en-US"/>
        </w:rPr>
      </w:pPr>
    </w:p>
    <w:p w14:paraId="69FD1ED4" w14:textId="77777777" w:rsidR="00026027" w:rsidRPr="001060E5" w:rsidRDefault="00026027" w:rsidP="001060E5">
      <w:pPr>
        <w:pStyle w:val="NoSpacing"/>
        <w:spacing w:line="276" w:lineRule="auto"/>
        <w:rPr>
          <w:rFonts w:asciiTheme="minorHAnsi" w:hAnsiTheme="minorHAnsi" w:cstheme="minorHAnsi"/>
          <w:b/>
          <w:bCs/>
          <w:sz w:val="24"/>
          <w:szCs w:val="24"/>
          <w:lang w:val="en-US"/>
        </w:rPr>
      </w:pPr>
    </w:p>
    <w:p w14:paraId="2E94A5F9" w14:textId="07286D57" w:rsidR="00026027" w:rsidRPr="001060E5" w:rsidRDefault="00026027" w:rsidP="001060E5">
      <w:pPr>
        <w:pStyle w:val="NoSpacing"/>
        <w:spacing w:line="276" w:lineRule="auto"/>
        <w:rPr>
          <w:rFonts w:asciiTheme="minorHAnsi" w:hAnsiTheme="minorHAnsi" w:cstheme="minorHAnsi"/>
          <w:b/>
          <w:bCs/>
          <w:sz w:val="24"/>
          <w:szCs w:val="24"/>
          <w:lang w:val="en-US"/>
        </w:rPr>
      </w:pPr>
      <w:r w:rsidRPr="001060E5">
        <w:rPr>
          <w:rFonts w:asciiTheme="minorHAnsi" w:hAnsiTheme="minorHAnsi" w:cstheme="minorHAnsi"/>
          <w:b/>
          <w:bCs/>
          <w:sz w:val="24"/>
          <w:szCs w:val="24"/>
          <w:lang w:val="en-US"/>
        </w:rPr>
        <w:lastRenderedPageBreak/>
        <w:t>Table 6</w:t>
      </w:r>
      <w:r w:rsidR="00146227">
        <w:rPr>
          <w:rFonts w:asciiTheme="minorHAnsi" w:hAnsiTheme="minorHAnsi" w:cstheme="minorHAnsi"/>
          <w:b/>
          <w:bCs/>
          <w:sz w:val="24"/>
          <w:szCs w:val="24"/>
          <w:lang w:val="en-US"/>
        </w:rPr>
        <w:t>.</w:t>
      </w:r>
      <w:r w:rsidRPr="001060E5">
        <w:rPr>
          <w:rFonts w:asciiTheme="minorHAnsi" w:hAnsiTheme="minorHAnsi" w:cstheme="minorHAnsi"/>
          <w:b/>
          <w:bCs/>
          <w:sz w:val="24"/>
          <w:szCs w:val="24"/>
          <w:lang w:val="en-US"/>
        </w:rPr>
        <w:t xml:space="preserve"> </w:t>
      </w:r>
      <w:r w:rsidRPr="001060E5">
        <w:rPr>
          <w:rFonts w:asciiTheme="minorHAnsi" w:hAnsiTheme="minorHAnsi" w:cstheme="minorHAnsi"/>
          <w:sz w:val="24"/>
          <w:szCs w:val="24"/>
          <w:lang w:val="en-US"/>
        </w:rPr>
        <w:t>Ranking of strategies.</w:t>
      </w:r>
    </w:p>
    <w:tbl>
      <w:tblPr>
        <w:tblpPr w:leftFromText="180" w:rightFromText="180" w:vertAnchor="page" w:horzAnchor="margin" w:tblpXSpec="center" w:tblpY="2079"/>
        <w:tblW w:w="10771" w:type="dxa"/>
        <w:tblLook w:val="04A0" w:firstRow="1" w:lastRow="0" w:firstColumn="1" w:lastColumn="0" w:noHBand="0" w:noVBand="1"/>
      </w:tblPr>
      <w:tblGrid>
        <w:gridCol w:w="1025"/>
        <w:gridCol w:w="977"/>
        <w:gridCol w:w="617"/>
        <w:gridCol w:w="1041"/>
        <w:gridCol w:w="617"/>
        <w:gridCol w:w="1095"/>
        <w:gridCol w:w="617"/>
        <w:gridCol w:w="977"/>
        <w:gridCol w:w="617"/>
        <w:gridCol w:w="977"/>
        <w:gridCol w:w="617"/>
        <w:gridCol w:w="977"/>
        <w:gridCol w:w="617"/>
      </w:tblGrid>
      <w:tr w:rsidR="005D5B48" w:rsidRPr="001060E5" w14:paraId="4F15BCBD" w14:textId="77777777" w:rsidTr="00F62F25">
        <w:trPr>
          <w:trHeight w:val="220"/>
        </w:trPr>
        <w:tc>
          <w:tcPr>
            <w:tcW w:w="1025" w:type="dxa"/>
            <w:tcBorders>
              <w:top w:val="single" w:sz="4" w:space="0" w:color="auto"/>
            </w:tcBorders>
            <w:shd w:val="clear" w:color="auto" w:fill="auto"/>
            <w:noWrap/>
            <w:vAlign w:val="center"/>
            <w:hideMark/>
          </w:tcPr>
          <w:p w14:paraId="17B01E12" w14:textId="77777777" w:rsidR="00026027" w:rsidRPr="001060E5" w:rsidRDefault="00026027" w:rsidP="001060E5">
            <w:pPr>
              <w:spacing w:after="0" w:line="276" w:lineRule="auto"/>
              <w:rPr>
                <w:rFonts w:eastAsia="Times New Roman" w:cstheme="minorHAnsi"/>
                <w:sz w:val="14"/>
                <w:szCs w:val="14"/>
                <w:lang w:eastAsia="en-IN"/>
              </w:rPr>
            </w:pPr>
            <w:r w:rsidRPr="001060E5">
              <w:rPr>
                <w:rFonts w:eastAsia="Times New Roman" w:cstheme="minorHAnsi"/>
                <w:sz w:val="14"/>
                <w:szCs w:val="14"/>
                <w:lang w:eastAsia="en-IN"/>
              </w:rPr>
              <w:t>Strategies</w:t>
            </w:r>
          </w:p>
        </w:tc>
        <w:tc>
          <w:tcPr>
            <w:tcW w:w="1594" w:type="dxa"/>
            <w:gridSpan w:val="2"/>
            <w:tcBorders>
              <w:top w:val="single" w:sz="4" w:space="0" w:color="auto"/>
            </w:tcBorders>
            <w:shd w:val="clear" w:color="auto" w:fill="auto"/>
            <w:noWrap/>
            <w:vAlign w:val="center"/>
            <w:hideMark/>
          </w:tcPr>
          <w:p w14:paraId="5A7E5F7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Main Category Barriers</w:t>
            </w:r>
          </w:p>
        </w:tc>
        <w:tc>
          <w:tcPr>
            <w:tcW w:w="1658" w:type="dxa"/>
            <w:gridSpan w:val="2"/>
            <w:tcBorders>
              <w:top w:val="single" w:sz="4" w:space="0" w:color="auto"/>
            </w:tcBorders>
            <w:shd w:val="clear" w:color="auto" w:fill="auto"/>
            <w:noWrap/>
            <w:vAlign w:val="center"/>
            <w:hideMark/>
          </w:tcPr>
          <w:p w14:paraId="3D22658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Technological Barriers</w:t>
            </w:r>
          </w:p>
        </w:tc>
        <w:tc>
          <w:tcPr>
            <w:tcW w:w="1712" w:type="dxa"/>
            <w:gridSpan w:val="2"/>
            <w:tcBorders>
              <w:top w:val="single" w:sz="4" w:space="0" w:color="auto"/>
            </w:tcBorders>
            <w:shd w:val="clear" w:color="auto" w:fill="auto"/>
            <w:noWrap/>
            <w:vAlign w:val="center"/>
            <w:hideMark/>
          </w:tcPr>
          <w:p w14:paraId="6B9CBB9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Organisational Barriers</w:t>
            </w:r>
          </w:p>
        </w:tc>
        <w:tc>
          <w:tcPr>
            <w:tcW w:w="1594" w:type="dxa"/>
            <w:gridSpan w:val="2"/>
            <w:tcBorders>
              <w:top w:val="single" w:sz="4" w:space="0" w:color="auto"/>
            </w:tcBorders>
            <w:shd w:val="clear" w:color="auto" w:fill="auto"/>
            <w:noWrap/>
            <w:vAlign w:val="center"/>
            <w:hideMark/>
          </w:tcPr>
          <w:p w14:paraId="76D54C65" w14:textId="4DD6F6E4" w:rsidR="00026027" w:rsidRPr="001060E5" w:rsidRDefault="00026027" w:rsidP="00696C0C">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Economic Barriers</w:t>
            </w:r>
          </w:p>
        </w:tc>
        <w:tc>
          <w:tcPr>
            <w:tcW w:w="1594" w:type="dxa"/>
            <w:gridSpan w:val="2"/>
            <w:tcBorders>
              <w:top w:val="single" w:sz="4" w:space="0" w:color="auto"/>
            </w:tcBorders>
            <w:shd w:val="clear" w:color="auto" w:fill="auto"/>
            <w:noWrap/>
            <w:vAlign w:val="center"/>
            <w:hideMark/>
          </w:tcPr>
          <w:p w14:paraId="6FE0B5E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Cultural Barriers</w:t>
            </w:r>
          </w:p>
        </w:tc>
        <w:tc>
          <w:tcPr>
            <w:tcW w:w="1594" w:type="dxa"/>
            <w:gridSpan w:val="2"/>
            <w:tcBorders>
              <w:top w:val="single" w:sz="4" w:space="0" w:color="auto"/>
            </w:tcBorders>
            <w:shd w:val="clear" w:color="auto" w:fill="auto"/>
            <w:noWrap/>
            <w:vAlign w:val="center"/>
            <w:hideMark/>
          </w:tcPr>
          <w:p w14:paraId="1AAF387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Institutional Barriers</w:t>
            </w:r>
          </w:p>
        </w:tc>
      </w:tr>
      <w:tr w:rsidR="005D5B48" w:rsidRPr="001060E5" w14:paraId="3A1CD660" w14:textId="77777777" w:rsidTr="00F62F25">
        <w:trPr>
          <w:trHeight w:val="220"/>
        </w:trPr>
        <w:tc>
          <w:tcPr>
            <w:tcW w:w="1025" w:type="dxa"/>
            <w:tcBorders>
              <w:bottom w:val="single" w:sz="4" w:space="0" w:color="auto"/>
            </w:tcBorders>
            <w:shd w:val="clear" w:color="auto" w:fill="auto"/>
            <w:noWrap/>
            <w:vAlign w:val="center"/>
            <w:hideMark/>
          </w:tcPr>
          <w:p w14:paraId="0FF68F81" w14:textId="77777777" w:rsidR="00026027" w:rsidRPr="001060E5" w:rsidRDefault="00026027" w:rsidP="001060E5">
            <w:pPr>
              <w:spacing w:after="0" w:line="276" w:lineRule="auto"/>
              <w:jc w:val="center"/>
              <w:rPr>
                <w:rFonts w:eastAsia="Times New Roman" w:cstheme="minorHAnsi"/>
                <w:sz w:val="14"/>
                <w:szCs w:val="14"/>
                <w:lang w:eastAsia="en-IN"/>
              </w:rPr>
            </w:pPr>
          </w:p>
        </w:tc>
        <w:tc>
          <w:tcPr>
            <w:tcW w:w="977" w:type="dxa"/>
            <w:tcBorders>
              <w:bottom w:val="single" w:sz="4" w:space="0" w:color="auto"/>
            </w:tcBorders>
            <w:shd w:val="clear" w:color="auto" w:fill="auto"/>
            <w:noWrap/>
            <w:vAlign w:val="center"/>
            <w:hideMark/>
          </w:tcPr>
          <w:p w14:paraId="00EC107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heme="minorEastAsia" w:cstheme="minorHAnsi"/>
                <w:i/>
                <w:iCs/>
                <w:sz w:val="14"/>
                <w:szCs w:val="14"/>
                <w:lang w:eastAsia="ja-JP" w:bidi="ar-SA"/>
              </w:rPr>
              <w:t>V</w:t>
            </w:r>
            <w:r w:rsidRPr="001060E5">
              <w:rPr>
                <w:rFonts w:eastAsiaTheme="minorEastAsia" w:cstheme="minorHAnsi"/>
                <w:i/>
                <w:iCs/>
                <w:sz w:val="14"/>
                <w:szCs w:val="14"/>
                <w:vertAlign w:val="subscript"/>
                <w:lang w:eastAsia="ja-JP" w:bidi="ar-SA"/>
              </w:rPr>
              <w:t>i</w:t>
            </w:r>
          </w:p>
        </w:tc>
        <w:tc>
          <w:tcPr>
            <w:tcW w:w="617" w:type="dxa"/>
            <w:tcBorders>
              <w:bottom w:val="single" w:sz="4" w:space="0" w:color="auto"/>
            </w:tcBorders>
            <w:shd w:val="clear" w:color="auto" w:fill="auto"/>
            <w:noWrap/>
            <w:vAlign w:val="center"/>
            <w:hideMark/>
          </w:tcPr>
          <w:p w14:paraId="7B40A5C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Rank</w:t>
            </w:r>
          </w:p>
        </w:tc>
        <w:tc>
          <w:tcPr>
            <w:tcW w:w="1041" w:type="dxa"/>
            <w:tcBorders>
              <w:bottom w:val="single" w:sz="4" w:space="0" w:color="auto"/>
            </w:tcBorders>
            <w:shd w:val="clear" w:color="auto" w:fill="auto"/>
            <w:noWrap/>
            <w:vAlign w:val="center"/>
            <w:hideMark/>
          </w:tcPr>
          <w:p w14:paraId="7A25C45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heme="minorEastAsia" w:cstheme="minorHAnsi"/>
                <w:i/>
                <w:iCs/>
                <w:sz w:val="14"/>
                <w:szCs w:val="14"/>
                <w:lang w:eastAsia="ja-JP" w:bidi="ar-SA"/>
              </w:rPr>
              <w:t>V</w:t>
            </w:r>
            <w:r w:rsidRPr="001060E5">
              <w:rPr>
                <w:rFonts w:eastAsiaTheme="minorEastAsia" w:cstheme="minorHAnsi"/>
                <w:i/>
                <w:iCs/>
                <w:sz w:val="14"/>
                <w:szCs w:val="14"/>
                <w:vertAlign w:val="subscript"/>
                <w:lang w:eastAsia="ja-JP" w:bidi="ar-SA"/>
              </w:rPr>
              <w:t>i</w:t>
            </w:r>
          </w:p>
        </w:tc>
        <w:tc>
          <w:tcPr>
            <w:tcW w:w="617" w:type="dxa"/>
            <w:tcBorders>
              <w:bottom w:val="single" w:sz="4" w:space="0" w:color="auto"/>
            </w:tcBorders>
            <w:shd w:val="clear" w:color="auto" w:fill="auto"/>
            <w:noWrap/>
            <w:vAlign w:val="center"/>
            <w:hideMark/>
          </w:tcPr>
          <w:p w14:paraId="15EA811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Rank</w:t>
            </w:r>
          </w:p>
        </w:tc>
        <w:tc>
          <w:tcPr>
            <w:tcW w:w="1095" w:type="dxa"/>
            <w:tcBorders>
              <w:bottom w:val="single" w:sz="4" w:space="0" w:color="auto"/>
            </w:tcBorders>
            <w:shd w:val="clear" w:color="auto" w:fill="auto"/>
            <w:noWrap/>
            <w:vAlign w:val="center"/>
            <w:hideMark/>
          </w:tcPr>
          <w:p w14:paraId="60674BC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heme="minorEastAsia" w:cstheme="minorHAnsi"/>
                <w:i/>
                <w:iCs/>
                <w:sz w:val="14"/>
                <w:szCs w:val="14"/>
                <w:lang w:eastAsia="ja-JP" w:bidi="ar-SA"/>
              </w:rPr>
              <w:t>V</w:t>
            </w:r>
            <w:r w:rsidRPr="001060E5">
              <w:rPr>
                <w:rFonts w:eastAsiaTheme="minorEastAsia" w:cstheme="minorHAnsi"/>
                <w:i/>
                <w:iCs/>
                <w:sz w:val="14"/>
                <w:szCs w:val="14"/>
                <w:vertAlign w:val="subscript"/>
                <w:lang w:eastAsia="ja-JP" w:bidi="ar-SA"/>
              </w:rPr>
              <w:t>i</w:t>
            </w:r>
          </w:p>
        </w:tc>
        <w:tc>
          <w:tcPr>
            <w:tcW w:w="617" w:type="dxa"/>
            <w:tcBorders>
              <w:bottom w:val="single" w:sz="4" w:space="0" w:color="auto"/>
            </w:tcBorders>
            <w:shd w:val="clear" w:color="auto" w:fill="auto"/>
            <w:noWrap/>
            <w:vAlign w:val="center"/>
            <w:hideMark/>
          </w:tcPr>
          <w:p w14:paraId="75D4391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Rank</w:t>
            </w:r>
          </w:p>
        </w:tc>
        <w:tc>
          <w:tcPr>
            <w:tcW w:w="977" w:type="dxa"/>
            <w:tcBorders>
              <w:bottom w:val="single" w:sz="4" w:space="0" w:color="auto"/>
            </w:tcBorders>
            <w:shd w:val="clear" w:color="auto" w:fill="auto"/>
            <w:noWrap/>
            <w:vAlign w:val="center"/>
            <w:hideMark/>
          </w:tcPr>
          <w:p w14:paraId="699EE89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heme="minorEastAsia" w:cstheme="minorHAnsi"/>
                <w:i/>
                <w:iCs/>
                <w:sz w:val="14"/>
                <w:szCs w:val="14"/>
                <w:lang w:eastAsia="ja-JP" w:bidi="ar-SA"/>
              </w:rPr>
              <w:t>V</w:t>
            </w:r>
            <w:r w:rsidRPr="001060E5">
              <w:rPr>
                <w:rFonts w:eastAsiaTheme="minorEastAsia" w:cstheme="minorHAnsi"/>
                <w:i/>
                <w:iCs/>
                <w:sz w:val="14"/>
                <w:szCs w:val="14"/>
                <w:vertAlign w:val="subscript"/>
                <w:lang w:eastAsia="ja-JP" w:bidi="ar-SA"/>
              </w:rPr>
              <w:t>i</w:t>
            </w:r>
          </w:p>
        </w:tc>
        <w:tc>
          <w:tcPr>
            <w:tcW w:w="617" w:type="dxa"/>
            <w:tcBorders>
              <w:bottom w:val="single" w:sz="4" w:space="0" w:color="auto"/>
            </w:tcBorders>
            <w:shd w:val="clear" w:color="auto" w:fill="auto"/>
            <w:noWrap/>
            <w:vAlign w:val="center"/>
            <w:hideMark/>
          </w:tcPr>
          <w:p w14:paraId="104ED755"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Rank</w:t>
            </w:r>
          </w:p>
        </w:tc>
        <w:tc>
          <w:tcPr>
            <w:tcW w:w="977" w:type="dxa"/>
            <w:tcBorders>
              <w:bottom w:val="single" w:sz="4" w:space="0" w:color="auto"/>
            </w:tcBorders>
            <w:shd w:val="clear" w:color="auto" w:fill="auto"/>
            <w:noWrap/>
            <w:vAlign w:val="center"/>
            <w:hideMark/>
          </w:tcPr>
          <w:p w14:paraId="3BA79AD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heme="minorEastAsia" w:cstheme="minorHAnsi"/>
                <w:i/>
                <w:iCs/>
                <w:sz w:val="14"/>
                <w:szCs w:val="14"/>
                <w:lang w:eastAsia="ja-JP" w:bidi="ar-SA"/>
              </w:rPr>
              <w:t>V</w:t>
            </w:r>
            <w:r w:rsidRPr="001060E5">
              <w:rPr>
                <w:rFonts w:eastAsiaTheme="minorEastAsia" w:cstheme="minorHAnsi"/>
                <w:i/>
                <w:iCs/>
                <w:sz w:val="14"/>
                <w:szCs w:val="14"/>
                <w:vertAlign w:val="subscript"/>
                <w:lang w:eastAsia="ja-JP" w:bidi="ar-SA"/>
              </w:rPr>
              <w:t>i</w:t>
            </w:r>
          </w:p>
        </w:tc>
        <w:tc>
          <w:tcPr>
            <w:tcW w:w="617" w:type="dxa"/>
            <w:tcBorders>
              <w:bottom w:val="single" w:sz="4" w:space="0" w:color="auto"/>
            </w:tcBorders>
            <w:shd w:val="clear" w:color="auto" w:fill="auto"/>
            <w:noWrap/>
            <w:vAlign w:val="center"/>
            <w:hideMark/>
          </w:tcPr>
          <w:p w14:paraId="27ECF8F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Rank</w:t>
            </w:r>
          </w:p>
        </w:tc>
        <w:tc>
          <w:tcPr>
            <w:tcW w:w="977" w:type="dxa"/>
            <w:tcBorders>
              <w:bottom w:val="single" w:sz="4" w:space="0" w:color="auto"/>
            </w:tcBorders>
            <w:shd w:val="clear" w:color="auto" w:fill="auto"/>
            <w:noWrap/>
            <w:vAlign w:val="center"/>
            <w:hideMark/>
          </w:tcPr>
          <w:p w14:paraId="4917C5B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heme="minorEastAsia" w:cstheme="minorHAnsi"/>
                <w:i/>
                <w:iCs/>
                <w:sz w:val="14"/>
                <w:szCs w:val="14"/>
                <w:lang w:eastAsia="ja-JP" w:bidi="ar-SA"/>
              </w:rPr>
              <w:t>V</w:t>
            </w:r>
            <w:r w:rsidRPr="001060E5">
              <w:rPr>
                <w:rFonts w:eastAsiaTheme="minorEastAsia" w:cstheme="minorHAnsi"/>
                <w:i/>
                <w:iCs/>
                <w:sz w:val="14"/>
                <w:szCs w:val="14"/>
                <w:vertAlign w:val="subscript"/>
                <w:lang w:eastAsia="ja-JP" w:bidi="ar-SA"/>
              </w:rPr>
              <w:t>i</w:t>
            </w:r>
          </w:p>
        </w:tc>
        <w:tc>
          <w:tcPr>
            <w:tcW w:w="617" w:type="dxa"/>
            <w:tcBorders>
              <w:bottom w:val="single" w:sz="4" w:space="0" w:color="auto"/>
            </w:tcBorders>
            <w:shd w:val="clear" w:color="auto" w:fill="auto"/>
            <w:noWrap/>
            <w:vAlign w:val="center"/>
            <w:hideMark/>
          </w:tcPr>
          <w:p w14:paraId="3007E65A"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eastAsia="Times New Roman" w:cstheme="minorHAnsi"/>
                <w:sz w:val="14"/>
                <w:szCs w:val="14"/>
                <w:lang w:eastAsia="en-IN"/>
              </w:rPr>
              <w:t>Rank</w:t>
            </w:r>
          </w:p>
        </w:tc>
      </w:tr>
      <w:tr w:rsidR="005D5B48" w:rsidRPr="001060E5" w14:paraId="0C45BC3C" w14:textId="77777777" w:rsidTr="00F62F25">
        <w:trPr>
          <w:trHeight w:val="220"/>
        </w:trPr>
        <w:tc>
          <w:tcPr>
            <w:tcW w:w="1025" w:type="dxa"/>
            <w:tcBorders>
              <w:top w:val="single" w:sz="4" w:space="0" w:color="auto"/>
              <w:left w:val="nil"/>
              <w:bottom w:val="nil"/>
              <w:right w:val="nil"/>
            </w:tcBorders>
            <w:shd w:val="clear" w:color="auto" w:fill="auto"/>
            <w:noWrap/>
            <w:hideMark/>
          </w:tcPr>
          <w:p w14:paraId="7F58E5E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S1</w:t>
            </w:r>
          </w:p>
        </w:tc>
        <w:tc>
          <w:tcPr>
            <w:tcW w:w="977" w:type="dxa"/>
            <w:tcBorders>
              <w:top w:val="single" w:sz="4" w:space="0" w:color="auto"/>
              <w:left w:val="nil"/>
              <w:bottom w:val="nil"/>
              <w:right w:val="nil"/>
            </w:tcBorders>
            <w:shd w:val="clear" w:color="auto" w:fill="auto"/>
            <w:noWrap/>
            <w:hideMark/>
          </w:tcPr>
          <w:p w14:paraId="1077F41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0.120</w:t>
            </w:r>
          </w:p>
        </w:tc>
        <w:tc>
          <w:tcPr>
            <w:tcW w:w="617" w:type="dxa"/>
            <w:tcBorders>
              <w:top w:val="single" w:sz="4" w:space="0" w:color="auto"/>
              <w:left w:val="nil"/>
              <w:bottom w:val="nil"/>
              <w:right w:val="nil"/>
            </w:tcBorders>
            <w:shd w:val="clear" w:color="auto" w:fill="auto"/>
            <w:noWrap/>
            <w:hideMark/>
          </w:tcPr>
          <w:p w14:paraId="64DC83F3"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2</w:t>
            </w:r>
          </w:p>
        </w:tc>
        <w:tc>
          <w:tcPr>
            <w:tcW w:w="1041" w:type="dxa"/>
            <w:tcBorders>
              <w:top w:val="single" w:sz="4" w:space="0" w:color="auto"/>
              <w:left w:val="nil"/>
              <w:bottom w:val="nil"/>
              <w:right w:val="nil"/>
            </w:tcBorders>
            <w:shd w:val="clear" w:color="auto" w:fill="auto"/>
            <w:noWrap/>
            <w:hideMark/>
          </w:tcPr>
          <w:p w14:paraId="7ABF00CD"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0.049</w:t>
            </w:r>
          </w:p>
        </w:tc>
        <w:tc>
          <w:tcPr>
            <w:tcW w:w="617" w:type="dxa"/>
            <w:tcBorders>
              <w:top w:val="single" w:sz="4" w:space="0" w:color="auto"/>
              <w:left w:val="nil"/>
              <w:bottom w:val="nil"/>
              <w:right w:val="nil"/>
            </w:tcBorders>
            <w:shd w:val="clear" w:color="auto" w:fill="auto"/>
            <w:noWrap/>
            <w:hideMark/>
          </w:tcPr>
          <w:p w14:paraId="0C8EBE8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1</w:t>
            </w:r>
          </w:p>
        </w:tc>
        <w:tc>
          <w:tcPr>
            <w:tcW w:w="1095" w:type="dxa"/>
            <w:tcBorders>
              <w:top w:val="single" w:sz="4" w:space="0" w:color="auto"/>
              <w:left w:val="nil"/>
              <w:bottom w:val="nil"/>
              <w:right w:val="nil"/>
            </w:tcBorders>
            <w:shd w:val="clear" w:color="auto" w:fill="auto"/>
            <w:noWrap/>
            <w:hideMark/>
          </w:tcPr>
          <w:p w14:paraId="5B2FCC8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0.016</w:t>
            </w:r>
          </w:p>
        </w:tc>
        <w:tc>
          <w:tcPr>
            <w:tcW w:w="617" w:type="dxa"/>
            <w:tcBorders>
              <w:top w:val="single" w:sz="4" w:space="0" w:color="auto"/>
              <w:left w:val="nil"/>
              <w:bottom w:val="nil"/>
              <w:right w:val="nil"/>
            </w:tcBorders>
            <w:shd w:val="clear" w:color="auto" w:fill="auto"/>
            <w:noWrap/>
            <w:hideMark/>
          </w:tcPr>
          <w:p w14:paraId="53C5690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7</w:t>
            </w:r>
          </w:p>
        </w:tc>
        <w:tc>
          <w:tcPr>
            <w:tcW w:w="977" w:type="dxa"/>
            <w:tcBorders>
              <w:top w:val="single" w:sz="4" w:space="0" w:color="auto"/>
              <w:left w:val="nil"/>
              <w:bottom w:val="nil"/>
              <w:right w:val="nil"/>
            </w:tcBorders>
            <w:shd w:val="clear" w:color="auto" w:fill="auto"/>
            <w:noWrap/>
            <w:hideMark/>
          </w:tcPr>
          <w:p w14:paraId="575BD8A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0.034</w:t>
            </w:r>
          </w:p>
        </w:tc>
        <w:tc>
          <w:tcPr>
            <w:tcW w:w="617" w:type="dxa"/>
            <w:tcBorders>
              <w:top w:val="single" w:sz="4" w:space="0" w:color="auto"/>
              <w:left w:val="nil"/>
              <w:bottom w:val="nil"/>
              <w:right w:val="nil"/>
            </w:tcBorders>
            <w:shd w:val="clear" w:color="auto" w:fill="auto"/>
            <w:noWrap/>
            <w:hideMark/>
          </w:tcPr>
          <w:p w14:paraId="79949DE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5</w:t>
            </w:r>
          </w:p>
        </w:tc>
        <w:tc>
          <w:tcPr>
            <w:tcW w:w="977" w:type="dxa"/>
            <w:tcBorders>
              <w:top w:val="single" w:sz="4" w:space="0" w:color="auto"/>
              <w:left w:val="nil"/>
              <w:bottom w:val="nil"/>
              <w:right w:val="nil"/>
            </w:tcBorders>
            <w:shd w:val="clear" w:color="auto" w:fill="auto"/>
            <w:noWrap/>
            <w:hideMark/>
          </w:tcPr>
          <w:p w14:paraId="557B333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0.007</w:t>
            </w:r>
          </w:p>
        </w:tc>
        <w:tc>
          <w:tcPr>
            <w:tcW w:w="617" w:type="dxa"/>
            <w:tcBorders>
              <w:top w:val="single" w:sz="4" w:space="0" w:color="auto"/>
              <w:left w:val="nil"/>
              <w:bottom w:val="nil"/>
              <w:right w:val="nil"/>
            </w:tcBorders>
            <w:shd w:val="clear" w:color="auto" w:fill="auto"/>
            <w:noWrap/>
            <w:hideMark/>
          </w:tcPr>
          <w:p w14:paraId="7269702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8</w:t>
            </w:r>
          </w:p>
        </w:tc>
        <w:tc>
          <w:tcPr>
            <w:tcW w:w="977" w:type="dxa"/>
            <w:tcBorders>
              <w:top w:val="single" w:sz="4" w:space="0" w:color="auto"/>
              <w:left w:val="nil"/>
              <w:bottom w:val="nil"/>
              <w:right w:val="nil"/>
            </w:tcBorders>
            <w:shd w:val="clear" w:color="auto" w:fill="auto"/>
            <w:noWrap/>
            <w:hideMark/>
          </w:tcPr>
          <w:p w14:paraId="520106A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0.012</w:t>
            </w:r>
          </w:p>
        </w:tc>
        <w:tc>
          <w:tcPr>
            <w:tcW w:w="617" w:type="dxa"/>
            <w:tcBorders>
              <w:top w:val="single" w:sz="4" w:space="0" w:color="auto"/>
              <w:left w:val="nil"/>
              <w:bottom w:val="nil"/>
              <w:right w:val="nil"/>
            </w:tcBorders>
            <w:shd w:val="clear" w:color="auto" w:fill="auto"/>
            <w:noWrap/>
            <w:hideMark/>
          </w:tcPr>
          <w:p w14:paraId="0C67FC4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2</w:t>
            </w:r>
          </w:p>
        </w:tc>
      </w:tr>
      <w:tr w:rsidR="005D5B48" w:rsidRPr="001060E5" w14:paraId="301A64BD" w14:textId="77777777" w:rsidTr="00F62F25">
        <w:trPr>
          <w:trHeight w:val="220"/>
        </w:trPr>
        <w:tc>
          <w:tcPr>
            <w:tcW w:w="1025" w:type="dxa"/>
            <w:tcBorders>
              <w:top w:val="nil"/>
              <w:left w:val="nil"/>
              <w:bottom w:val="nil"/>
              <w:right w:val="nil"/>
            </w:tcBorders>
            <w:shd w:val="clear" w:color="auto" w:fill="auto"/>
            <w:noWrap/>
            <w:hideMark/>
          </w:tcPr>
          <w:p w14:paraId="6A53031D"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S2</w:t>
            </w:r>
          </w:p>
        </w:tc>
        <w:tc>
          <w:tcPr>
            <w:tcW w:w="977" w:type="dxa"/>
            <w:tcBorders>
              <w:top w:val="nil"/>
              <w:left w:val="nil"/>
              <w:bottom w:val="nil"/>
              <w:right w:val="nil"/>
            </w:tcBorders>
            <w:shd w:val="clear" w:color="auto" w:fill="auto"/>
            <w:noWrap/>
            <w:hideMark/>
          </w:tcPr>
          <w:p w14:paraId="0DAB6E0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0.127</w:t>
            </w:r>
          </w:p>
        </w:tc>
        <w:tc>
          <w:tcPr>
            <w:tcW w:w="617" w:type="dxa"/>
            <w:tcBorders>
              <w:top w:val="nil"/>
              <w:left w:val="nil"/>
              <w:bottom w:val="nil"/>
              <w:right w:val="nil"/>
            </w:tcBorders>
            <w:shd w:val="clear" w:color="auto" w:fill="auto"/>
            <w:noWrap/>
            <w:hideMark/>
          </w:tcPr>
          <w:p w14:paraId="04A85A4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1</w:t>
            </w:r>
          </w:p>
        </w:tc>
        <w:tc>
          <w:tcPr>
            <w:tcW w:w="1041" w:type="dxa"/>
            <w:tcBorders>
              <w:top w:val="nil"/>
              <w:left w:val="nil"/>
              <w:bottom w:val="nil"/>
              <w:right w:val="nil"/>
            </w:tcBorders>
            <w:shd w:val="clear" w:color="auto" w:fill="auto"/>
            <w:noWrap/>
            <w:hideMark/>
          </w:tcPr>
          <w:p w14:paraId="499D4DC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0.042</w:t>
            </w:r>
          </w:p>
        </w:tc>
        <w:tc>
          <w:tcPr>
            <w:tcW w:w="617" w:type="dxa"/>
            <w:tcBorders>
              <w:top w:val="nil"/>
              <w:left w:val="nil"/>
              <w:bottom w:val="nil"/>
              <w:right w:val="nil"/>
            </w:tcBorders>
            <w:shd w:val="clear" w:color="auto" w:fill="auto"/>
            <w:noWrap/>
            <w:hideMark/>
          </w:tcPr>
          <w:p w14:paraId="32BDDDA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3</w:t>
            </w:r>
          </w:p>
        </w:tc>
        <w:tc>
          <w:tcPr>
            <w:tcW w:w="1095" w:type="dxa"/>
            <w:tcBorders>
              <w:top w:val="nil"/>
              <w:left w:val="nil"/>
              <w:bottom w:val="nil"/>
              <w:right w:val="nil"/>
            </w:tcBorders>
            <w:shd w:val="clear" w:color="auto" w:fill="auto"/>
            <w:noWrap/>
            <w:hideMark/>
          </w:tcPr>
          <w:p w14:paraId="38EC3983"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0.019</w:t>
            </w:r>
          </w:p>
        </w:tc>
        <w:tc>
          <w:tcPr>
            <w:tcW w:w="617" w:type="dxa"/>
            <w:tcBorders>
              <w:top w:val="nil"/>
              <w:left w:val="nil"/>
              <w:bottom w:val="nil"/>
              <w:right w:val="nil"/>
            </w:tcBorders>
            <w:shd w:val="clear" w:color="auto" w:fill="auto"/>
            <w:noWrap/>
            <w:hideMark/>
          </w:tcPr>
          <w:p w14:paraId="5967302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2</w:t>
            </w:r>
          </w:p>
        </w:tc>
        <w:tc>
          <w:tcPr>
            <w:tcW w:w="977" w:type="dxa"/>
            <w:tcBorders>
              <w:top w:val="nil"/>
              <w:left w:val="nil"/>
              <w:bottom w:val="nil"/>
              <w:right w:val="nil"/>
            </w:tcBorders>
            <w:shd w:val="clear" w:color="auto" w:fill="auto"/>
            <w:noWrap/>
            <w:hideMark/>
          </w:tcPr>
          <w:p w14:paraId="66AE3E2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0.049</w:t>
            </w:r>
          </w:p>
        </w:tc>
        <w:tc>
          <w:tcPr>
            <w:tcW w:w="617" w:type="dxa"/>
            <w:tcBorders>
              <w:top w:val="nil"/>
              <w:left w:val="nil"/>
              <w:bottom w:val="nil"/>
              <w:right w:val="nil"/>
            </w:tcBorders>
            <w:shd w:val="clear" w:color="auto" w:fill="auto"/>
            <w:noWrap/>
            <w:hideMark/>
          </w:tcPr>
          <w:p w14:paraId="459321A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1</w:t>
            </w:r>
          </w:p>
        </w:tc>
        <w:tc>
          <w:tcPr>
            <w:tcW w:w="977" w:type="dxa"/>
            <w:tcBorders>
              <w:top w:val="nil"/>
              <w:left w:val="nil"/>
              <w:bottom w:val="nil"/>
              <w:right w:val="nil"/>
            </w:tcBorders>
            <w:shd w:val="clear" w:color="auto" w:fill="auto"/>
            <w:noWrap/>
            <w:hideMark/>
          </w:tcPr>
          <w:p w14:paraId="387FDCF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0.009</w:t>
            </w:r>
          </w:p>
        </w:tc>
        <w:tc>
          <w:tcPr>
            <w:tcW w:w="617" w:type="dxa"/>
            <w:tcBorders>
              <w:top w:val="nil"/>
              <w:left w:val="nil"/>
              <w:bottom w:val="nil"/>
              <w:right w:val="nil"/>
            </w:tcBorders>
            <w:shd w:val="clear" w:color="auto" w:fill="auto"/>
            <w:noWrap/>
            <w:hideMark/>
          </w:tcPr>
          <w:p w14:paraId="1C4BBD0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6</w:t>
            </w:r>
          </w:p>
        </w:tc>
        <w:tc>
          <w:tcPr>
            <w:tcW w:w="977" w:type="dxa"/>
            <w:tcBorders>
              <w:top w:val="nil"/>
              <w:left w:val="nil"/>
              <w:bottom w:val="nil"/>
              <w:right w:val="nil"/>
            </w:tcBorders>
            <w:shd w:val="clear" w:color="auto" w:fill="auto"/>
            <w:noWrap/>
            <w:hideMark/>
          </w:tcPr>
          <w:p w14:paraId="209F873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0.012</w:t>
            </w:r>
          </w:p>
        </w:tc>
        <w:tc>
          <w:tcPr>
            <w:tcW w:w="617" w:type="dxa"/>
            <w:tcBorders>
              <w:top w:val="nil"/>
              <w:left w:val="nil"/>
              <w:bottom w:val="nil"/>
              <w:right w:val="nil"/>
            </w:tcBorders>
            <w:shd w:val="clear" w:color="auto" w:fill="auto"/>
            <w:noWrap/>
            <w:hideMark/>
          </w:tcPr>
          <w:p w14:paraId="2313225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4</w:t>
            </w:r>
          </w:p>
        </w:tc>
      </w:tr>
      <w:tr w:rsidR="005D5B48" w:rsidRPr="001060E5" w14:paraId="3E6CD27F" w14:textId="77777777" w:rsidTr="00F62F25">
        <w:trPr>
          <w:trHeight w:val="220"/>
        </w:trPr>
        <w:tc>
          <w:tcPr>
            <w:tcW w:w="1025" w:type="dxa"/>
            <w:tcBorders>
              <w:top w:val="nil"/>
              <w:left w:val="nil"/>
              <w:bottom w:val="nil"/>
              <w:right w:val="nil"/>
            </w:tcBorders>
            <w:shd w:val="clear" w:color="auto" w:fill="auto"/>
            <w:noWrap/>
            <w:hideMark/>
          </w:tcPr>
          <w:p w14:paraId="7F97726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S3</w:t>
            </w:r>
          </w:p>
        </w:tc>
        <w:tc>
          <w:tcPr>
            <w:tcW w:w="977" w:type="dxa"/>
            <w:tcBorders>
              <w:top w:val="nil"/>
              <w:left w:val="nil"/>
              <w:bottom w:val="nil"/>
              <w:right w:val="nil"/>
            </w:tcBorders>
            <w:shd w:val="clear" w:color="auto" w:fill="auto"/>
            <w:noWrap/>
            <w:hideMark/>
          </w:tcPr>
          <w:p w14:paraId="700D187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0.110</w:t>
            </w:r>
          </w:p>
        </w:tc>
        <w:tc>
          <w:tcPr>
            <w:tcW w:w="617" w:type="dxa"/>
            <w:tcBorders>
              <w:top w:val="nil"/>
              <w:left w:val="nil"/>
              <w:bottom w:val="nil"/>
              <w:right w:val="nil"/>
            </w:tcBorders>
            <w:shd w:val="clear" w:color="auto" w:fill="auto"/>
            <w:noWrap/>
            <w:hideMark/>
          </w:tcPr>
          <w:p w14:paraId="41712E1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6</w:t>
            </w:r>
          </w:p>
        </w:tc>
        <w:tc>
          <w:tcPr>
            <w:tcW w:w="1041" w:type="dxa"/>
            <w:tcBorders>
              <w:top w:val="nil"/>
              <w:left w:val="nil"/>
              <w:bottom w:val="nil"/>
              <w:right w:val="nil"/>
            </w:tcBorders>
            <w:shd w:val="clear" w:color="auto" w:fill="auto"/>
            <w:noWrap/>
            <w:hideMark/>
          </w:tcPr>
          <w:p w14:paraId="2E0197C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0.030</w:t>
            </w:r>
          </w:p>
        </w:tc>
        <w:tc>
          <w:tcPr>
            <w:tcW w:w="617" w:type="dxa"/>
            <w:tcBorders>
              <w:top w:val="nil"/>
              <w:left w:val="nil"/>
              <w:bottom w:val="nil"/>
              <w:right w:val="nil"/>
            </w:tcBorders>
            <w:shd w:val="clear" w:color="auto" w:fill="auto"/>
            <w:noWrap/>
            <w:hideMark/>
          </w:tcPr>
          <w:p w14:paraId="0E29417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7</w:t>
            </w:r>
          </w:p>
        </w:tc>
        <w:tc>
          <w:tcPr>
            <w:tcW w:w="1095" w:type="dxa"/>
            <w:tcBorders>
              <w:top w:val="nil"/>
              <w:left w:val="nil"/>
              <w:bottom w:val="nil"/>
              <w:right w:val="nil"/>
            </w:tcBorders>
            <w:shd w:val="clear" w:color="auto" w:fill="auto"/>
            <w:noWrap/>
            <w:hideMark/>
          </w:tcPr>
          <w:p w14:paraId="5FC1D363"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0.023</w:t>
            </w:r>
          </w:p>
        </w:tc>
        <w:tc>
          <w:tcPr>
            <w:tcW w:w="617" w:type="dxa"/>
            <w:tcBorders>
              <w:top w:val="nil"/>
              <w:left w:val="nil"/>
              <w:bottom w:val="nil"/>
              <w:right w:val="nil"/>
            </w:tcBorders>
            <w:shd w:val="clear" w:color="auto" w:fill="auto"/>
            <w:noWrap/>
            <w:hideMark/>
          </w:tcPr>
          <w:p w14:paraId="29D776A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1</w:t>
            </w:r>
          </w:p>
        </w:tc>
        <w:tc>
          <w:tcPr>
            <w:tcW w:w="977" w:type="dxa"/>
            <w:tcBorders>
              <w:top w:val="nil"/>
              <w:left w:val="nil"/>
              <w:bottom w:val="nil"/>
              <w:right w:val="nil"/>
            </w:tcBorders>
            <w:shd w:val="clear" w:color="auto" w:fill="auto"/>
            <w:noWrap/>
            <w:hideMark/>
          </w:tcPr>
          <w:p w14:paraId="49EF978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0.033</w:t>
            </w:r>
          </w:p>
        </w:tc>
        <w:tc>
          <w:tcPr>
            <w:tcW w:w="617" w:type="dxa"/>
            <w:tcBorders>
              <w:top w:val="nil"/>
              <w:left w:val="nil"/>
              <w:bottom w:val="nil"/>
              <w:right w:val="nil"/>
            </w:tcBorders>
            <w:shd w:val="clear" w:color="auto" w:fill="auto"/>
            <w:noWrap/>
            <w:hideMark/>
          </w:tcPr>
          <w:p w14:paraId="0795962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7</w:t>
            </w:r>
          </w:p>
        </w:tc>
        <w:tc>
          <w:tcPr>
            <w:tcW w:w="977" w:type="dxa"/>
            <w:tcBorders>
              <w:top w:val="nil"/>
              <w:left w:val="nil"/>
              <w:bottom w:val="nil"/>
              <w:right w:val="nil"/>
            </w:tcBorders>
            <w:shd w:val="clear" w:color="auto" w:fill="auto"/>
            <w:noWrap/>
            <w:hideMark/>
          </w:tcPr>
          <w:p w14:paraId="10AE03CD"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0.013</w:t>
            </w:r>
          </w:p>
        </w:tc>
        <w:tc>
          <w:tcPr>
            <w:tcW w:w="617" w:type="dxa"/>
            <w:tcBorders>
              <w:top w:val="nil"/>
              <w:left w:val="nil"/>
              <w:bottom w:val="nil"/>
              <w:right w:val="nil"/>
            </w:tcBorders>
            <w:shd w:val="clear" w:color="auto" w:fill="auto"/>
            <w:noWrap/>
            <w:hideMark/>
          </w:tcPr>
          <w:p w14:paraId="7ED49AB2"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1</w:t>
            </w:r>
          </w:p>
        </w:tc>
        <w:tc>
          <w:tcPr>
            <w:tcW w:w="977" w:type="dxa"/>
            <w:tcBorders>
              <w:top w:val="nil"/>
              <w:left w:val="nil"/>
              <w:bottom w:val="nil"/>
              <w:right w:val="nil"/>
            </w:tcBorders>
            <w:shd w:val="clear" w:color="auto" w:fill="auto"/>
            <w:noWrap/>
            <w:hideMark/>
          </w:tcPr>
          <w:p w14:paraId="3D3FACF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0.011</w:t>
            </w:r>
          </w:p>
        </w:tc>
        <w:tc>
          <w:tcPr>
            <w:tcW w:w="617" w:type="dxa"/>
            <w:tcBorders>
              <w:top w:val="nil"/>
              <w:left w:val="nil"/>
              <w:bottom w:val="nil"/>
              <w:right w:val="nil"/>
            </w:tcBorders>
            <w:shd w:val="clear" w:color="auto" w:fill="auto"/>
            <w:noWrap/>
            <w:hideMark/>
          </w:tcPr>
          <w:p w14:paraId="4EDAE415"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7</w:t>
            </w:r>
          </w:p>
        </w:tc>
      </w:tr>
      <w:tr w:rsidR="005D5B48" w:rsidRPr="001060E5" w14:paraId="260017B1" w14:textId="77777777" w:rsidTr="00F62F25">
        <w:trPr>
          <w:trHeight w:val="220"/>
        </w:trPr>
        <w:tc>
          <w:tcPr>
            <w:tcW w:w="1025" w:type="dxa"/>
            <w:tcBorders>
              <w:top w:val="nil"/>
              <w:left w:val="nil"/>
              <w:bottom w:val="nil"/>
              <w:right w:val="nil"/>
            </w:tcBorders>
            <w:shd w:val="clear" w:color="auto" w:fill="auto"/>
            <w:noWrap/>
            <w:hideMark/>
          </w:tcPr>
          <w:p w14:paraId="6FD415F2"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S4</w:t>
            </w:r>
          </w:p>
        </w:tc>
        <w:tc>
          <w:tcPr>
            <w:tcW w:w="977" w:type="dxa"/>
            <w:tcBorders>
              <w:top w:val="nil"/>
              <w:left w:val="nil"/>
              <w:bottom w:val="nil"/>
              <w:right w:val="nil"/>
            </w:tcBorders>
            <w:shd w:val="clear" w:color="auto" w:fill="auto"/>
            <w:noWrap/>
            <w:hideMark/>
          </w:tcPr>
          <w:p w14:paraId="365ACD8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0.107</w:t>
            </w:r>
          </w:p>
        </w:tc>
        <w:tc>
          <w:tcPr>
            <w:tcW w:w="617" w:type="dxa"/>
            <w:tcBorders>
              <w:top w:val="nil"/>
              <w:left w:val="nil"/>
              <w:bottom w:val="nil"/>
              <w:right w:val="nil"/>
            </w:tcBorders>
            <w:shd w:val="clear" w:color="auto" w:fill="auto"/>
            <w:noWrap/>
            <w:hideMark/>
          </w:tcPr>
          <w:p w14:paraId="548B0A4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7</w:t>
            </w:r>
          </w:p>
        </w:tc>
        <w:tc>
          <w:tcPr>
            <w:tcW w:w="1041" w:type="dxa"/>
            <w:tcBorders>
              <w:top w:val="nil"/>
              <w:left w:val="nil"/>
              <w:bottom w:val="nil"/>
              <w:right w:val="nil"/>
            </w:tcBorders>
            <w:shd w:val="clear" w:color="auto" w:fill="auto"/>
            <w:noWrap/>
            <w:hideMark/>
          </w:tcPr>
          <w:p w14:paraId="75174BD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0.029</w:t>
            </w:r>
          </w:p>
        </w:tc>
        <w:tc>
          <w:tcPr>
            <w:tcW w:w="617" w:type="dxa"/>
            <w:tcBorders>
              <w:top w:val="nil"/>
              <w:left w:val="nil"/>
              <w:bottom w:val="nil"/>
              <w:right w:val="nil"/>
            </w:tcBorders>
            <w:shd w:val="clear" w:color="auto" w:fill="auto"/>
            <w:noWrap/>
            <w:hideMark/>
          </w:tcPr>
          <w:p w14:paraId="19C6755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8</w:t>
            </w:r>
          </w:p>
        </w:tc>
        <w:tc>
          <w:tcPr>
            <w:tcW w:w="1095" w:type="dxa"/>
            <w:tcBorders>
              <w:top w:val="nil"/>
              <w:left w:val="nil"/>
              <w:bottom w:val="nil"/>
              <w:right w:val="nil"/>
            </w:tcBorders>
            <w:shd w:val="clear" w:color="auto" w:fill="auto"/>
            <w:noWrap/>
            <w:hideMark/>
          </w:tcPr>
          <w:p w14:paraId="6D8F6D0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0.016</w:t>
            </w:r>
          </w:p>
        </w:tc>
        <w:tc>
          <w:tcPr>
            <w:tcW w:w="617" w:type="dxa"/>
            <w:tcBorders>
              <w:top w:val="nil"/>
              <w:left w:val="nil"/>
              <w:bottom w:val="nil"/>
              <w:right w:val="nil"/>
            </w:tcBorders>
            <w:shd w:val="clear" w:color="auto" w:fill="auto"/>
            <w:noWrap/>
            <w:hideMark/>
          </w:tcPr>
          <w:p w14:paraId="3256A61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8</w:t>
            </w:r>
          </w:p>
        </w:tc>
        <w:tc>
          <w:tcPr>
            <w:tcW w:w="977" w:type="dxa"/>
            <w:tcBorders>
              <w:top w:val="nil"/>
              <w:left w:val="nil"/>
              <w:bottom w:val="nil"/>
              <w:right w:val="nil"/>
            </w:tcBorders>
            <w:shd w:val="clear" w:color="auto" w:fill="auto"/>
            <w:noWrap/>
            <w:hideMark/>
          </w:tcPr>
          <w:p w14:paraId="412FC16A"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0.035</w:t>
            </w:r>
          </w:p>
        </w:tc>
        <w:tc>
          <w:tcPr>
            <w:tcW w:w="617" w:type="dxa"/>
            <w:tcBorders>
              <w:top w:val="nil"/>
              <w:left w:val="nil"/>
              <w:bottom w:val="nil"/>
              <w:right w:val="nil"/>
            </w:tcBorders>
            <w:shd w:val="clear" w:color="auto" w:fill="auto"/>
            <w:noWrap/>
            <w:hideMark/>
          </w:tcPr>
          <w:p w14:paraId="601BC44A"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4</w:t>
            </w:r>
          </w:p>
        </w:tc>
        <w:tc>
          <w:tcPr>
            <w:tcW w:w="977" w:type="dxa"/>
            <w:tcBorders>
              <w:top w:val="nil"/>
              <w:left w:val="nil"/>
              <w:bottom w:val="nil"/>
              <w:right w:val="nil"/>
            </w:tcBorders>
            <w:shd w:val="clear" w:color="auto" w:fill="auto"/>
            <w:noWrap/>
            <w:hideMark/>
          </w:tcPr>
          <w:p w14:paraId="2446415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0.011</w:t>
            </w:r>
          </w:p>
        </w:tc>
        <w:tc>
          <w:tcPr>
            <w:tcW w:w="617" w:type="dxa"/>
            <w:tcBorders>
              <w:top w:val="nil"/>
              <w:left w:val="nil"/>
              <w:bottom w:val="nil"/>
              <w:right w:val="nil"/>
            </w:tcBorders>
            <w:shd w:val="clear" w:color="auto" w:fill="auto"/>
            <w:noWrap/>
            <w:hideMark/>
          </w:tcPr>
          <w:p w14:paraId="3645AD7A"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2</w:t>
            </w:r>
          </w:p>
        </w:tc>
        <w:tc>
          <w:tcPr>
            <w:tcW w:w="977" w:type="dxa"/>
            <w:tcBorders>
              <w:top w:val="nil"/>
              <w:left w:val="nil"/>
              <w:bottom w:val="nil"/>
              <w:right w:val="nil"/>
            </w:tcBorders>
            <w:shd w:val="clear" w:color="auto" w:fill="auto"/>
            <w:noWrap/>
            <w:hideMark/>
          </w:tcPr>
          <w:p w14:paraId="2A1CF95D"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0.012</w:t>
            </w:r>
          </w:p>
        </w:tc>
        <w:tc>
          <w:tcPr>
            <w:tcW w:w="617" w:type="dxa"/>
            <w:tcBorders>
              <w:top w:val="nil"/>
              <w:left w:val="nil"/>
              <w:bottom w:val="nil"/>
              <w:right w:val="nil"/>
            </w:tcBorders>
            <w:shd w:val="clear" w:color="auto" w:fill="auto"/>
            <w:noWrap/>
            <w:hideMark/>
          </w:tcPr>
          <w:p w14:paraId="349728A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3</w:t>
            </w:r>
          </w:p>
        </w:tc>
      </w:tr>
      <w:tr w:rsidR="005D5B48" w:rsidRPr="001060E5" w14:paraId="4F2615C8" w14:textId="77777777" w:rsidTr="00F62F25">
        <w:trPr>
          <w:trHeight w:val="220"/>
        </w:trPr>
        <w:tc>
          <w:tcPr>
            <w:tcW w:w="1025" w:type="dxa"/>
            <w:tcBorders>
              <w:top w:val="nil"/>
              <w:left w:val="nil"/>
              <w:bottom w:val="nil"/>
              <w:right w:val="nil"/>
            </w:tcBorders>
            <w:shd w:val="clear" w:color="auto" w:fill="auto"/>
            <w:noWrap/>
            <w:hideMark/>
          </w:tcPr>
          <w:p w14:paraId="6C99A68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S5</w:t>
            </w:r>
          </w:p>
        </w:tc>
        <w:tc>
          <w:tcPr>
            <w:tcW w:w="977" w:type="dxa"/>
            <w:tcBorders>
              <w:top w:val="nil"/>
              <w:left w:val="nil"/>
              <w:bottom w:val="nil"/>
              <w:right w:val="nil"/>
            </w:tcBorders>
            <w:shd w:val="clear" w:color="auto" w:fill="auto"/>
            <w:noWrap/>
            <w:hideMark/>
          </w:tcPr>
          <w:p w14:paraId="5D96A95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0.096</w:t>
            </w:r>
          </w:p>
        </w:tc>
        <w:tc>
          <w:tcPr>
            <w:tcW w:w="617" w:type="dxa"/>
            <w:tcBorders>
              <w:top w:val="nil"/>
              <w:left w:val="nil"/>
              <w:bottom w:val="nil"/>
              <w:right w:val="nil"/>
            </w:tcBorders>
            <w:shd w:val="clear" w:color="auto" w:fill="auto"/>
            <w:noWrap/>
            <w:hideMark/>
          </w:tcPr>
          <w:p w14:paraId="77EA504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9</w:t>
            </w:r>
          </w:p>
        </w:tc>
        <w:tc>
          <w:tcPr>
            <w:tcW w:w="1041" w:type="dxa"/>
            <w:tcBorders>
              <w:top w:val="nil"/>
              <w:left w:val="nil"/>
              <w:bottom w:val="nil"/>
              <w:right w:val="nil"/>
            </w:tcBorders>
            <w:shd w:val="clear" w:color="auto" w:fill="auto"/>
            <w:noWrap/>
            <w:hideMark/>
          </w:tcPr>
          <w:p w14:paraId="7316BB6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0.042</w:t>
            </w:r>
          </w:p>
        </w:tc>
        <w:tc>
          <w:tcPr>
            <w:tcW w:w="617" w:type="dxa"/>
            <w:tcBorders>
              <w:top w:val="nil"/>
              <w:left w:val="nil"/>
              <w:bottom w:val="nil"/>
              <w:right w:val="nil"/>
            </w:tcBorders>
            <w:shd w:val="clear" w:color="auto" w:fill="auto"/>
            <w:noWrap/>
            <w:hideMark/>
          </w:tcPr>
          <w:p w14:paraId="4A20A2A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4</w:t>
            </w:r>
          </w:p>
        </w:tc>
        <w:tc>
          <w:tcPr>
            <w:tcW w:w="1095" w:type="dxa"/>
            <w:tcBorders>
              <w:top w:val="nil"/>
              <w:left w:val="nil"/>
              <w:bottom w:val="nil"/>
              <w:right w:val="nil"/>
            </w:tcBorders>
            <w:shd w:val="clear" w:color="auto" w:fill="auto"/>
            <w:noWrap/>
            <w:hideMark/>
          </w:tcPr>
          <w:p w14:paraId="610CD61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0.018</w:t>
            </w:r>
          </w:p>
        </w:tc>
        <w:tc>
          <w:tcPr>
            <w:tcW w:w="617" w:type="dxa"/>
            <w:tcBorders>
              <w:top w:val="nil"/>
              <w:left w:val="nil"/>
              <w:bottom w:val="nil"/>
              <w:right w:val="nil"/>
            </w:tcBorders>
            <w:shd w:val="clear" w:color="auto" w:fill="auto"/>
            <w:noWrap/>
            <w:hideMark/>
          </w:tcPr>
          <w:p w14:paraId="447DAF4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4</w:t>
            </w:r>
          </w:p>
        </w:tc>
        <w:tc>
          <w:tcPr>
            <w:tcW w:w="977" w:type="dxa"/>
            <w:tcBorders>
              <w:top w:val="nil"/>
              <w:left w:val="nil"/>
              <w:bottom w:val="nil"/>
              <w:right w:val="nil"/>
            </w:tcBorders>
            <w:shd w:val="clear" w:color="auto" w:fill="auto"/>
            <w:noWrap/>
            <w:hideMark/>
          </w:tcPr>
          <w:p w14:paraId="24BB2EB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0.025</w:t>
            </w:r>
          </w:p>
        </w:tc>
        <w:tc>
          <w:tcPr>
            <w:tcW w:w="617" w:type="dxa"/>
            <w:tcBorders>
              <w:top w:val="nil"/>
              <w:left w:val="nil"/>
              <w:bottom w:val="nil"/>
              <w:right w:val="nil"/>
            </w:tcBorders>
            <w:shd w:val="clear" w:color="auto" w:fill="auto"/>
            <w:noWrap/>
            <w:hideMark/>
          </w:tcPr>
          <w:p w14:paraId="3BFBBAC2"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9</w:t>
            </w:r>
          </w:p>
        </w:tc>
        <w:tc>
          <w:tcPr>
            <w:tcW w:w="977" w:type="dxa"/>
            <w:tcBorders>
              <w:top w:val="nil"/>
              <w:left w:val="nil"/>
              <w:bottom w:val="nil"/>
              <w:right w:val="nil"/>
            </w:tcBorders>
            <w:shd w:val="clear" w:color="auto" w:fill="auto"/>
            <w:noWrap/>
            <w:hideMark/>
          </w:tcPr>
          <w:p w14:paraId="4338789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0.008</w:t>
            </w:r>
          </w:p>
        </w:tc>
        <w:tc>
          <w:tcPr>
            <w:tcW w:w="617" w:type="dxa"/>
            <w:tcBorders>
              <w:top w:val="nil"/>
              <w:left w:val="nil"/>
              <w:bottom w:val="nil"/>
              <w:right w:val="nil"/>
            </w:tcBorders>
            <w:shd w:val="clear" w:color="auto" w:fill="auto"/>
            <w:noWrap/>
            <w:hideMark/>
          </w:tcPr>
          <w:p w14:paraId="687844ED"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7</w:t>
            </w:r>
          </w:p>
        </w:tc>
        <w:tc>
          <w:tcPr>
            <w:tcW w:w="977" w:type="dxa"/>
            <w:tcBorders>
              <w:top w:val="nil"/>
              <w:left w:val="nil"/>
              <w:bottom w:val="nil"/>
              <w:right w:val="nil"/>
            </w:tcBorders>
            <w:shd w:val="clear" w:color="auto" w:fill="auto"/>
            <w:noWrap/>
            <w:hideMark/>
          </w:tcPr>
          <w:p w14:paraId="68F917C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0.010</w:t>
            </w:r>
          </w:p>
        </w:tc>
        <w:tc>
          <w:tcPr>
            <w:tcW w:w="617" w:type="dxa"/>
            <w:tcBorders>
              <w:top w:val="nil"/>
              <w:left w:val="nil"/>
              <w:bottom w:val="nil"/>
              <w:right w:val="nil"/>
            </w:tcBorders>
            <w:shd w:val="clear" w:color="auto" w:fill="auto"/>
            <w:noWrap/>
            <w:hideMark/>
          </w:tcPr>
          <w:p w14:paraId="37122BC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9</w:t>
            </w:r>
          </w:p>
        </w:tc>
      </w:tr>
      <w:tr w:rsidR="005D5B48" w:rsidRPr="001060E5" w14:paraId="5856F359" w14:textId="77777777" w:rsidTr="00F62F25">
        <w:trPr>
          <w:trHeight w:val="220"/>
        </w:trPr>
        <w:tc>
          <w:tcPr>
            <w:tcW w:w="1025" w:type="dxa"/>
            <w:tcBorders>
              <w:top w:val="nil"/>
              <w:left w:val="nil"/>
              <w:bottom w:val="nil"/>
              <w:right w:val="nil"/>
            </w:tcBorders>
            <w:shd w:val="clear" w:color="auto" w:fill="auto"/>
            <w:noWrap/>
            <w:hideMark/>
          </w:tcPr>
          <w:p w14:paraId="031E851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S6</w:t>
            </w:r>
          </w:p>
        </w:tc>
        <w:tc>
          <w:tcPr>
            <w:tcW w:w="977" w:type="dxa"/>
            <w:tcBorders>
              <w:top w:val="nil"/>
              <w:left w:val="nil"/>
              <w:bottom w:val="nil"/>
              <w:right w:val="nil"/>
            </w:tcBorders>
            <w:shd w:val="clear" w:color="auto" w:fill="auto"/>
            <w:noWrap/>
            <w:hideMark/>
          </w:tcPr>
          <w:p w14:paraId="44E5226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0.112</w:t>
            </w:r>
          </w:p>
        </w:tc>
        <w:tc>
          <w:tcPr>
            <w:tcW w:w="617" w:type="dxa"/>
            <w:tcBorders>
              <w:top w:val="nil"/>
              <w:left w:val="nil"/>
              <w:bottom w:val="nil"/>
              <w:right w:val="nil"/>
            </w:tcBorders>
            <w:shd w:val="clear" w:color="auto" w:fill="auto"/>
            <w:noWrap/>
            <w:hideMark/>
          </w:tcPr>
          <w:p w14:paraId="256632E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4</w:t>
            </w:r>
          </w:p>
        </w:tc>
        <w:tc>
          <w:tcPr>
            <w:tcW w:w="1041" w:type="dxa"/>
            <w:tcBorders>
              <w:top w:val="nil"/>
              <w:left w:val="nil"/>
              <w:bottom w:val="nil"/>
              <w:right w:val="nil"/>
            </w:tcBorders>
            <w:shd w:val="clear" w:color="auto" w:fill="auto"/>
            <w:noWrap/>
            <w:hideMark/>
          </w:tcPr>
          <w:p w14:paraId="5CBB6BB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0.047</w:t>
            </w:r>
          </w:p>
        </w:tc>
        <w:tc>
          <w:tcPr>
            <w:tcW w:w="617" w:type="dxa"/>
            <w:tcBorders>
              <w:top w:val="nil"/>
              <w:left w:val="nil"/>
              <w:bottom w:val="nil"/>
              <w:right w:val="nil"/>
            </w:tcBorders>
            <w:shd w:val="clear" w:color="auto" w:fill="auto"/>
            <w:noWrap/>
            <w:hideMark/>
          </w:tcPr>
          <w:p w14:paraId="1D20DE65"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2</w:t>
            </w:r>
          </w:p>
        </w:tc>
        <w:tc>
          <w:tcPr>
            <w:tcW w:w="1095" w:type="dxa"/>
            <w:tcBorders>
              <w:top w:val="nil"/>
              <w:left w:val="nil"/>
              <w:bottom w:val="nil"/>
              <w:right w:val="nil"/>
            </w:tcBorders>
            <w:shd w:val="clear" w:color="auto" w:fill="auto"/>
            <w:noWrap/>
            <w:hideMark/>
          </w:tcPr>
          <w:p w14:paraId="11008D0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0.016</w:t>
            </w:r>
          </w:p>
        </w:tc>
        <w:tc>
          <w:tcPr>
            <w:tcW w:w="617" w:type="dxa"/>
            <w:tcBorders>
              <w:top w:val="nil"/>
              <w:left w:val="nil"/>
              <w:bottom w:val="nil"/>
              <w:right w:val="nil"/>
            </w:tcBorders>
            <w:shd w:val="clear" w:color="auto" w:fill="auto"/>
            <w:noWrap/>
            <w:hideMark/>
          </w:tcPr>
          <w:p w14:paraId="5D2F123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6</w:t>
            </w:r>
          </w:p>
        </w:tc>
        <w:tc>
          <w:tcPr>
            <w:tcW w:w="977" w:type="dxa"/>
            <w:tcBorders>
              <w:top w:val="nil"/>
              <w:left w:val="nil"/>
              <w:bottom w:val="nil"/>
              <w:right w:val="nil"/>
            </w:tcBorders>
            <w:shd w:val="clear" w:color="auto" w:fill="auto"/>
            <w:noWrap/>
            <w:hideMark/>
          </w:tcPr>
          <w:p w14:paraId="71D9DB0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0.038</w:t>
            </w:r>
          </w:p>
        </w:tc>
        <w:tc>
          <w:tcPr>
            <w:tcW w:w="617" w:type="dxa"/>
            <w:tcBorders>
              <w:top w:val="nil"/>
              <w:left w:val="nil"/>
              <w:bottom w:val="nil"/>
              <w:right w:val="nil"/>
            </w:tcBorders>
            <w:shd w:val="clear" w:color="auto" w:fill="auto"/>
            <w:noWrap/>
            <w:hideMark/>
          </w:tcPr>
          <w:p w14:paraId="4DB4BE1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2</w:t>
            </w:r>
          </w:p>
        </w:tc>
        <w:tc>
          <w:tcPr>
            <w:tcW w:w="977" w:type="dxa"/>
            <w:tcBorders>
              <w:top w:val="nil"/>
              <w:left w:val="nil"/>
              <w:bottom w:val="nil"/>
              <w:right w:val="nil"/>
            </w:tcBorders>
            <w:shd w:val="clear" w:color="auto" w:fill="auto"/>
            <w:noWrap/>
            <w:hideMark/>
          </w:tcPr>
          <w:p w14:paraId="29EC44E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0.010</w:t>
            </w:r>
          </w:p>
        </w:tc>
        <w:tc>
          <w:tcPr>
            <w:tcW w:w="617" w:type="dxa"/>
            <w:tcBorders>
              <w:top w:val="nil"/>
              <w:left w:val="nil"/>
              <w:bottom w:val="nil"/>
              <w:right w:val="nil"/>
            </w:tcBorders>
            <w:shd w:val="clear" w:color="auto" w:fill="auto"/>
            <w:noWrap/>
            <w:hideMark/>
          </w:tcPr>
          <w:p w14:paraId="681C2AA2"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4</w:t>
            </w:r>
          </w:p>
        </w:tc>
        <w:tc>
          <w:tcPr>
            <w:tcW w:w="977" w:type="dxa"/>
            <w:tcBorders>
              <w:top w:val="nil"/>
              <w:left w:val="nil"/>
              <w:bottom w:val="nil"/>
              <w:right w:val="nil"/>
            </w:tcBorders>
            <w:shd w:val="clear" w:color="auto" w:fill="auto"/>
            <w:noWrap/>
            <w:hideMark/>
          </w:tcPr>
          <w:p w14:paraId="1B9C651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0.010</w:t>
            </w:r>
          </w:p>
        </w:tc>
        <w:tc>
          <w:tcPr>
            <w:tcW w:w="617" w:type="dxa"/>
            <w:tcBorders>
              <w:top w:val="nil"/>
              <w:left w:val="nil"/>
              <w:bottom w:val="nil"/>
              <w:right w:val="nil"/>
            </w:tcBorders>
            <w:shd w:val="clear" w:color="auto" w:fill="auto"/>
            <w:noWrap/>
            <w:hideMark/>
          </w:tcPr>
          <w:p w14:paraId="59DEEDD5"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8</w:t>
            </w:r>
          </w:p>
        </w:tc>
      </w:tr>
      <w:tr w:rsidR="005D5B48" w:rsidRPr="001060E5" w14:paraId="0527D3AA" w14:textId="77777777" w:rsidTr="00F62F25">
        <w:trPr>
          <w:trHeight w:val="220"/>
        </w:trPr>
        <w:tc>
          <w:tcPr>
            <w:tcW w:w="1025" w:type="dxa"/>
            <w:tcBorders>
              <w:top w:val="nil"/>
              <w:left w:val="nil"/>
              <w:bottom w:val="nil"/>
              <w:right w:val="nil"/>
            </w:tcBorders>
            <w:shd w:val="clear" w:color="auto" w:fill="auto"/>
            <w:noWrap/>
            <w:hideMark/>
          </w:tcPr>
          <w:p w14:paraId="1AC2778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S7</w:t>
            </w:r>
          </w:p>
        </w:tc>
        <w:tc>
          <w:tcPr>
            <w:tcW w:w="977" w:type="dxa"/>
            <w:tcBorders>
              <w:top w:val="nil"/>
              <w:left w:val="nil"/>
              <w:bottom w:val="nil"/>
              <w:right w:val="nil"/>
            </w:tcBorders>
            <w:shd w:val="clear" w:color="auto" w:fill="auto"/>
            <w:noWrap/>
            <w:hideMark/>
          </w:tcPr>
          <w:p w14:paraId="31710403"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0.105</w:t>
            </w:r>
          </w:p>
        </w:tc>
        <w:tc>
          <w:tcPr>
            <w:tcW w:w="617" w:type="dxa"/>
            <w:tcBorders>
              <w:top w:val="nil"/>
              <w:left w:val="nil"/>
              <w:bottom w:val="nil"/>
              <w:right w:val="nil"/>
            </w:tcBorders>
            <w:shd w:val="clear" w:color="auto" w:fill="auto"/>
            <w:noWrap/>
            <w:hideMark/>
          </w:tcPr>
          <w:p w14:paraId="57B3ABD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8</w:t>
            </w:r>
          </w:p>
        </w:tc>
        <w:tc>
          <w:tcPr>
            <w:tcW w:w="1041" w:type="dxa"/>
            <w:tcBorders>
              <w:top w:val="nil"/>
              <w:left w:val="nil"/>
              <w:bottom w:val="nil"/>
              <w:right w:val="nil"/>
            </w:tcBorders>
            <w:shd w:val="clear" w:color="auto" w:fill="auto"/>
            <w:noWrap/>
            <w:hideMark/>
          </w:tcPr>
          <w:p w14:paraId="22D5807A"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0.025</w:t>
            </w:r>
          </w:p>
        </w:tc>
        <w:tc>
          <w:tcPr>
            <w:tcW w:w="617" w:type="dxa"/>
            <w:tcBorders>
              <w:top w:val="nil"/>
              <w:left w:val="nil"/>
              <w:bottom w:val="nil"/>
              <w:right w:val="nil"/>
            </w:tcBorders>
            <w:shd w:val="clear" w:color="auto" w:fill="auto"/>
            <w:noWrap/>
            <w:hideMark/>
          </w:tcPr>
          <w:p w14:paraId="73AE827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9</w:t>
            </w:r>
          </w:p>
        </w:tc>
        <w:tc>
          <w:tcPr>
            <w:tcW w:w="1095" w:type="dxa"/>
            <w:tcBorders>
              <w:top w:val="nil"/>
              <w:left w:val="nil"/>
              <w:bottom w:val="nil"/>
              <w:right w:val="nil"/>
            </w:tcBorders>
            <w:shd w:val="clear" w:color="auto" w:fill="auto"/>
            <w:noWrap/>
            <w:hideMark/>
          </w:tcPr>
          <w:p w14:paraId="08CFE74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0.017</w:t>
            </w:r>
          </w:p>
        </w:tc>
        <w:tc>
          <w:tcPr>
            <w:tcW w:w="617" w:type="dxa"/>
            <w:tcBorders>
              <w:top w:val="nil"/>
              <w:left w:val="nil"/>
              <w:bottom w:val="nil"/>
              <w:right w:val="nil"/>
            </w:tcBorders>
            <w:shd w:val="clear" w:color="auto" w:fill="auto"/>
            <w:noWrap/>
            <w:hideMark/>
          </w:tcPr>
          <w:p w14:paraId="2AE82C6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5</w:t>
            </w:r>
          </w:p>
        </w:tc>
        <w:tc>
          <w:tcPr>
            <w:tcW w:w="977" w:type="dxa"/>
            <w:tcBorders>
              <w:top w:val="nil"/>
              <w:left w:val="nil"/>
              <w:bottom w:val="nil"/>
              <w:right w:val="nil"/>
            </w:tcBorders>
            <w:shd w:val="clear" w:color="auto" w:fill="auto"/>
            <w:noWrap/>
            <w:hideMark/>
          </w:tcPr>
          <w:p w14:paraId="27FBC881"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0.034</w:t>
            </w:r>
          </w:p>
        </w:tc>
        <w:tc>
          <w:tcPr>
            <w:tcW w:w="617" w:type="dxa"/>
            <w:tcBorders>
              <w:top w:val="nil"/>
              <w:left w:val="nil"/>
              <w:bottom w:val="nil"/>
              <w:right w:val="nil"/>
            </w:tcBorders>
            <w:shd w:val="clear" w:color="auto" w:fill="auto"/>
            <w:noWrap/>
            <w:hideMark/>
          </w:tcPr>
          <w:p w14:paraId="0147BDF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6</w:t>
            </w:r>
          </w:p>
        </w:tc>
        <w:tc>
          <w:tcPr>
            <w:tcW w:w="977" w:type="dxa"/>
            <w:tcBorders>
              <w:top w:val="nil"/>
              <w:left w:val="nil"/>
              <w:bottom w:val="nil"/>
              <w:right w:val="nil"/>
            </w:tcBorders>
            <w:shd w:val="clear" w:color="auto" w:fill="auto"/>
            <w:noWrap/>
            <w:hideMark/>
          </w:tcPr>
          <w:p w14:paraId="384FF3B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0.011</w:t>
            </w:r>
          </w:p>
        </w:tc>
        <w:tc>
          <w:tcPr>
            <w:tcW w:w="617" w:type="dxa"/>
            <w:tcBorders>
              <w:top w:val="nil"/>
              <w:left w:val="nil"/>
              <w:bottom w:val="nil"/>
              <w:right w:val="nil"/>
            </w:tcBorders>
            <w:shd w:val="clear" w:color="auto" w:fill="auto"/>
            <w:noWrap/>
            <w:hideMark/>
          </w:tcPr>
          <w:p w14:paraId="6E46844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3</w:t>
            </w:r>
          </w:p>
        </w:tc>
        <w:tc>
          <w:tcPr>
            <w:tcW w:w="977" w:type="dxa"/>
            <w:tcBorders>
              <w:top w:val="nil"/>
              <w:left w:val="nil"/>
              <w:bottom w:val="nil"/>
              <w:right w:val="nil"/>
            </w:tcBorders>
            <w:shd w:val="clear" w:color="auto" w:fill="auto"/>
            <w:noWrap/>
            <w:hideMark/>
          </w:tcPr>
          <w:p w14:paraId="224DB5AB"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0.011</w:t>
            </w:r>
          </w:p>
        </w:tc>
        <w:tc>
          <w:tcPr>
            <w:tcW w:w="617" w:type="dxa"/>
            <w:tcBorders>
              <w:top w:val="nil"/>
              <w:left w:val="nil"/>
              <w:bottom w:val="nil"/>
              <w:right w:val="nil"/>
            </w:tcBorders>
            <w:shd w:val="clear" w:color="auto" w:fill="auto"/>
            <w:noWrap/>
            <w:hideMark/>
          </w:tcPr>
          <w:p w14:paraId="1A3F302C"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5</w:t>
            </w:r>
          </w:p>
        </w:tc>
      </w:tr>
      <w:tr w:rsidR="005D5B48" w:rsidRPr="001060E5" w14:paraId="6471F6B5" w14:textId="77777777" w:rsidTr="00F62F25">
        <w:trPr>
          <w:trHeight w:val="220"/>
        </w:trPr>
        <w:tc>
          <w:tcPr>
            <w:tcW w:w="1025" w:type="dxa"/>
            <w:tcBorders>
              <w:top w:val="nil"/>
              <w:left w:val="nil"/>
              <w:bottom w:val="nil"/>
              <w:right w:val="nil"/>
            </w:tcBorders>
            <w:shd w:val="clear" w:color="auto" w:fill="auto"/>
            <w:noWrap/>
            <w:hideMark/>
          </w:tcPr>
          <w:p w14:paraId="63EFE5C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S8</w:t>
            </w:r>
          </w:p>
        </w:tc>
        <w:tc>
          <w:tcPr>
            <w:tcW w:w="977" w:type="dxa"/>
            <w:tcBorders>
              <w:top w:val="nil"/>
              <w:left w:val="nil"/>
              <w:bottom w:val="nil"/>
              <w:right w:val="nil"/>
            </w:tcBorders>
            <w:shd w:val="clear" w:color="auto" w:fill="auto"/>
            <w:noWrap/>
            <w:hideMark/>
          </w:tcPr>
          <w:p w14:paraId="054E753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0.111</w:t>
            </w:r>
          </w:p>
        </w:tc>
        <w:tc>
          <w:tcPr>
            <w:tcW w:w="617" w:type="dxa"/>
            <w:tcBorders>
              <w:top w:val="nil"/>
              <w:left w:val="nil"/>
              <w:bottom w:val="nil"/>
              <w:right w:val="nil"/>
            </w:tcBorders>
            <w:shd w:val="clear" w:color="auto" w:fill="auto"/>
            <w:noWrap/>
            <w:hideMark/>
          </w:tcPr>
          <w:p w14:paraId="2DF3466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5</w:t>
            </w:r>
          </w:p>
        </w:tc>
        <w:tc>
          <w:tcPr>
            <w:tcW w:w="1041" w:type="dxa"/>
            <w:tcBorders>
              <w:top w:val="nil"/>
              <w:left w:val="nil"/>
              <w:bottom w:val="nil"/>
              <w:right w:val="nil"/>
            </w:tcBorders>
            <w:shd w:val="clear" w:color="auto" w:fill="auto"/>
            <w:noWrap/>
            <w:hideMark/>
          </w:tcPr>
          <w:p w14:paraId="68E0903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0.040</w:t>
            </w:r>
          </w:p>
        </w:tc>
        <w:tc>
          <w:tcPr>
            <w:tcW w:w="617" w:type="dxa"/>
            <w:tcBorders>
              <w:top w:val="nil"/>
              <w:left w:val="nil"/>
              <w:bottom w:val="nil"/>
              <w:right w:val="nil"/>
            </w:tcBorders>
            <w:shd w:val="clear" w:color="auto" w:fill="auto"/>
            <w:noWrap/>
            <w:hideMark/>
          </w:tcPr>
          <w:p w14:paraId="0A09940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6</w:t>
            </w:r>
          </w:p>
        </w:tc>
        <w:tc>
          <w:tcPr>
            <w:tcW w:w="1095" w:type="dxa"/>
            <w:tcBorders>
              <w:top w:val="nil"/>
              <w:left w:val="nil"/>
              <w:bottom w:val="nil"/>
              <w:right w:val="nil"/>
            </w:tcBorders>
            <w:shd w:val="clear" w:color="auto" w:fill="auto"/>
            <w:noWrap/>
            <w:hideMark/>
          </w:tcPr>
          <w:p w14:paraId="2C80A8A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0.013</w:t>
            </w:r>
          </w:p>
        </w:tc>
        <w:tc>
          <w:tcPr>
            <w:tcW w:w="617" w:type="dxa"/>
            <w:tcBorders>
              <w:top w:val="nil"/>
              <w:left w:val="nil"/>
              <w:bottom w:val="nil"/>
              <w:right w:val="nil"/>
            </w:tcBorders>
            <w:shd w:val="clear" w:color="auto" w:fill="auto"/>
            <w:noWrap/>
            <w:hideMark/>
          </w:tcPr>
          <w:p w14:paraId="5ED3263F"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9</w:t>
            </w:r>
          </w:p>
        </w:tc>
        <w:tc>
          <w:tcPr>
            <w:tcW w:w="977" w:type="dxa"/>
            <w:tcBorders>
              <w:top w:val="nil"/>
              <w:left w:val="nil"/>
              <w:bottom w:val="nil"/>
              <w:right w:val="nil"/>
            </w:tcBorders>
            <w:shd w:val="clear" w:color="auto" w:fill="auto"/>
            <w:noWrap/>
            <w:hideMark/>
          </w:tcPr>
          <w:p w14:paraId="656F2A55"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0.026</w:t>
            </w:r>
          </w:p>
        </w:tc>
        <w:tc>
          <w:tcPr>
            <w:tcW w:w="617" w:type="dxa"/>
            <w:tcBorders>
              <w:top w:val="nil"/>
              <w:left w:val="nil"/>
              <w:bottom w:val="nil"/>
              <w:right w:val="nil"/>
            </w:tcBorders>
            <w:shd w:val="clear" w:color="auto" w:fill="auto"/>
            <w:noWrap/>
            <w:hideMark/>
          </w:tcPr>
          <w:p w14:paraId="74B7EAD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8</w:t>
            </w:r>
          </w:p>
        </w:tc>
        <w:tc>
          <w:tcPr>
            <w:tcW w:w="977" w:type="dxa"/>
            <w:tcBorders>
              <w:top w:val="nil"/>
              <w:left w:val="nil"/>
              <w:bottom w:val="nil"/>
              <w:right w:val="nil"/>
            </w:tcBorders>
            <w:shd w:val="clear" w:color="auto" w:fill="auto"/>
            <w:noWrap/>
            <w:hideMark/>
          </w:tcPr>
          <w:p w14:paraId="4EB97D3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0.006</w:t>
            </w:r>
          </w:p>
        </w:tc>
        <w:tc>
          <w:tcPr>
            <w:tcW w:w="617" w:type="dxa"/>
            <w:tcBorders>
              <w:top w:val="nil"/>
              <w:left w:val="nil"/>
              <w:bottom w:val="nil"/>
              <w:right w:val="nil"/>
            </w:tcBorders>
            <w:shd w:val="clear" w:color="auto" w:fill="auto"/>
            <w:noWrap/>
            <w:hideMark/>
          </w:tcPr>
          <w:p w14:paraId="3D05A6E2"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9</w:t>
            </w:r>
          </w:p>
        </w:tc>
        <w:tc>
          <w:tcPr>
            <w:tcW w:w="977" w:type="dxa"/>
            <w:tcBorders>
              <w:top w:val="nil"/>
              <w:left w:val="nil"/>
              <w:bottom w:val="nil"/>
              <w:right w:val="nil"/>
            </w:tcBorders>
            <w:shd w:val="clear" w:color="auto" w:fill="auto"/>
            <w:noWrap/>
            <w:hideMark/>
          </w:tcPr>
          <w:p w14:paraId="1CE00844"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0.011</w:t>
            </w:r>
          </w:p>
        </w:tc>
        <w:tc>
          <w:tcPr>
            <w:tcW w:w="617" w:type="dxa"/>
            <w:tcBorders>
              <w:top w:val="nil"/>
              <w:left w:val="nil"/>
              <w:bottom w:val="nil"/>
              <w:right w:val="nil"/>
            </w:tcBorders>
            <w:shd w:val="clear" w:color="auto" w:fill="auto"/>
            <w:noWrap/>
            <w:hideMark/>
          </w:tcPr>
          <w:p w14:paraId="59A9DC3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6</w:t>
            </w:r>
          </w:p>
        </w:tc>
      </w:tr>
      <w:tr w:rsidR="005D5B48" w:rsidRPr="001060E5" w14:paraId="4D6D05D8" w14:textId="77777777" w:rsidTr="00F62F25">
        <w:trPr>
          <w:trHeight w:val="220"/>
        </w:trPr>
        <w:tc>
          <w:tcPr>
            <w:tcW w:w="1025" w:type="dxa"/>
            <w:tcBorders>
              <w:top w:val="nil"/>
              <w:left w:val="nil"/>
              <w:bottom w:val="single" w:sz="4" w:space="0" w:color="auto"/>
              <w:right w:val="nil"/>
            </w:tcBorders>
            <w:shd w:val="clear" w:color="auto" w:fill="auto"/>
            <w:noWrap/>
            <w:hideMark/>
          </w:tcPr>
          <w:p w14:paraId="0312579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S9</w:t>
            </w:r>
          </w:p>
        </w:tc>
        <w:tc>
          <w:tcPr>
            <w:tcW w:w="977" w:type="dxa"/>
            <w:tcBorders>
              <w:top w:val="nil"/>
              <w:left w:val="nil"/>
              <w:bottom w:val="single" w:sz="4" w:space="0" w:color="auto"/>
              <w:right w:val="nil"/>
            </w:tcBorders>
            <w:shd w:val="clear" w:color="auto" w:fill="auto"/>
            <w:noWrap/>
            <w:hideMark/>
          </w:tcPr>
          <w:p w14:paraId="71B733E3"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0.112</w:t>
            </w:r>
          </w:p>
        </w:tc>
        <w:tc>
          <w:tcPr>
            <w:tcW w:w="617" w:type="dxa"/>
            <w:tcBorders>
              <w:top w:val="nil"/>
              <w:left w:val="nil"/>
              <w:bottom w:val="single" w:sz="4" w:space="0" w:color="auto"/>
              <w:right w:val="nil"/>
            </w:tcBorders>
            <w:shd w:val="clear" w:color="auto" w:fill="auto"/>
            <w:noWrap/>
            <w:hideMark/>
          </w:tcPr>
          <w:p w14:paraId="1C4E8B3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3</w:t>
            </w:r>
          </w:p>
        </w:tc>
        <w:tc>
          <w:tcPr>
            <w:tcW w:w="1041" w:type="dxa"/>
            <w:tcBorders>
              <w:top w:val="nil"/>
              <w:left w:val="nil"/>
              <w:bottom w:val="single" w:sz="4" w:space="0" w:color="auto"/>
              <w:right w:val="nil"/>
            </w:tcBorders>
            <w:shd w:val="clear" w:color="auto" w:fill="auto"/>
            <w:noWrap/>
            <w:hideMark/>
          </w:tcPr>
          <w:p w14:paraId="0C3FC893"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0.041</w:t>
            </w:r>
          </w:p>
        </w:tc>
        <w:tc>
          <w:tcPr>
            <w:tcW w:w="617" w:type="dxa"/>
            <w:tcBorders>
              <w:top w:val="nil"/>
              <w:left w:val="nil"/>
              <w:bottom w:val="single" w:sz="4" w:space="0" w:color="auto"/>
              <w:right w:val="nil"/>
            </w:tcBorders>
            <w:shd w:val="clear" w:color="auto" w:fill="auto"/>
            <w:noWrap/>
            <w:hideMark/>
          </w:tcPr>
          <w:p w14:paraId="05FE721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5</w:t>
            </w:r>
          </w:p>
        </w:tc>
        <w:tc>
          <w:tcPr>
            <w:tcW w:w="1095" w:type="dxa"/>
            <w:tcBorders>
              <w:top w:val="nil"/>
              <w:left w:val="nil"/>
              <w:bottom w:val="single" w:sz="4" w:space="0" w:color="auto"/>
              <w:right w:val="nil"/>
            </w:tcBorders>
            <w:shd w:val="clear" w:color="auto" w:fill="auto"/>
            <w:noWrap/>
            <w:hideMark/>
          </w:tcPr>
          <w:p w14:paraId="0D6BA929"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0.019</w:t>
            </w:r>
          </w:p>
        </w:tc>
        <w:tc>
          <w:tcPr>
            <w:tcW w:w="617" w:type="dxa"/>
            <w:tcBorders>
              <w:top w:val="nil"/>
              <w:left w:val="nil"/>
              <w:bottom w:val="single" w:sz="4" w:space="0" w:color="auto"/>
              <w:right w:val="nil"/>
            </w:tcBorders>
            <w:shd w:val="clear" w:color="auto" w:fill="auto"/>
            <w:noWrap/>
            <w:hideMark/>
          </w:tcPr>
          <w:p w14:paraId="76454456"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3</w:t>
            </w:r>
          </w:p>
        </w:tc>
        <w:tc>
          <w:tcPr>
            <w:tcW w:w="977" w:type="dxa"/>
            <w:tcBorders>
              <w:top w:val="nil"/>
              <w:left w:val="nil"/>
              <w:bottom w:val="single" w:sz="4" w:space="0" w:color="auto"/>
              <w:right w:val="nil"/>
            </w:tcBorders>
            <w:shd w:val="clear" w:color="auto" w:fill="auto"/>
            <w:noWrap/>
            <w:hideMark/>
          </w:tcPr>
          <w:p w14:paraId="5A5B8B28"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0.036</w:t>
            </w:r>
          </w:p>
        </w:tc>
        <w:tc>
          <w:tcPr>
            <w:tcW w:w="617" w:type="dxa"/>
            <w:tcBorders>
              <w:top w:val="nil"/>
              <w:left w:val="nil"/>
              <w:bottom w:val="single" w:sz="4" w:space="0" w:color="auto"/>
              <w:right w:val="nil"/>
            </w:tcBorders>
            <w:shd w:val="clear" w:color="auto" w:fill="auto"/>
            <w:noWrap/>
            <w:hideMark/>
          </w:tcPr>
          <w:p w14:paraId="04F6576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3</w:t>
            </w:r>
          </w:p>
        </w:tc>
        <w:tc>
          <w:tcPr>
            <w:tcW w:w="977" w:type="dxa"/>
            <w:tcBorders>
              <w:top w:val="nil"/>
              <w:left w:val="nil"/>
              <w:bottom w:val="single" w:sz="4" w:space="0" w:color="auto"/>
              <w:right w:val="nil"/>
            </w:tcBorders>
            <w:shd w:val="clear" w:color="auto" w:fill="auto"/>
            <w:noWrap/>
            <w:hideMark/>
          </w:tcPr>
          <w:p w14:paraId="7982A92E"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0.009</w:t>
            </w:r>
          </w:p>
        </w:tc>
        <w:tc>
          <w:tcPr>
            <w:tcW w:w="617" w:type="dxa"/>
            <w:tcBorders>
              <w:top w:val="nil"/>
              <w:left w:val="nil"/>
              <w:bottom w:val="single" w:sz="4" w:space="0" w:color="auto"/>
              <w:right w:val="nil"/>
            </w:tcBorders>
            <w:shd w:val="clear" w:color="auto" w:fill="auto"/>
            <w:noWrap/>
            <w:hideMark/>
          </w:tcPr>
          <w:p w14:paraId="24A1497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5</w:t>
            </w:r>
          </w:p>
        </w:tc>
        <w:tc>
          <w:tcPr>
            <w:tcW w:w="977" w:type="dxa"/>
            <w:tcBorders>
              <w:top w:val="nil"/>
              <w:left w:val="nil"/>
              <w:bottom w:val="single" w:sz="4" w:space="0" w:color="auto"/>
              <w:right w:val="nil"/>
            </w:tcBorders>
            <w:shd w:val="clear" w:color="auto" w:fill="auto"/>
            <w:noWrap/>
            <w:hideMark/>
          </w:tcPr>
          <w:p w14:paraId="5A8C2887"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0.014</w:t>
            </w:r>
          </w:p>
        </w:tc>
        <w:tc>
          <w:tcPr>
            <w:tcW w:w="617" w:type="dxa"/>
            <w:tcBorders>
              <w:top w:val="nil"/>
              <w:left w:val="nil"/>
              <w:bottom w:val="single" w:sz="4" w:space="0" w:color="auto"/>
              <w:right w:val="nil"/>
            </w:tcBorders>
            <w:shd w:val="clear" w:color="auto" w:fill="auto"/>
            <w:noWrap/>
            <w:hideMark/>
          </w:tcPr>
          <w:p w14:paraId="4DFBBC20" w14:textId="77777777" w:rsidR="00026027" w:rsidRPr="001060E5" w:rsidRDefault="00026027" w:rsidP="001060E5">
            <w:pPr>
              <w:spacing w:after="0" w:line="276" w:lineRule="auto"/>
              <w:jc w:val="center"/>
              <w:rPr>
                <w:rFonts w:eastAsia="Times New Roman" w:cstheme="minorHAnsi"/>
                <w:sz w:val="14"/>
                <w:szCs w:val="14"/>
                <w:lang w:eastAsia="en-IN"/>
              </w:rPr>
            </w:pPr>
            <w:r w:rsidRPr="001060E5">
              <w:rPr>
                <w:rFonts w:cstheme="minorHAnsi"/>
                <w:sz w:val="14"/>
                <w:szCs w:val="14"/>
              </w:rPr>
              <w:t>1</w:t>
            </w:r>
          </w:p>
        </w:tc>
      </w:tr>
    </w:tbl>
    <w:p w14:paraId="6A8610B9" w14:textId="77777777" w:rsidR="00026027" w:rsidRPr="001060E5" w:rsidRDefault="00026027" w:rsidP="001060E5">
      <w:pPr>
        <w:spacing w:after="200" w:line="276" w:lineRule="auto"/>
        <w:rPr>
          <w:rFonts w:eastAsia="Calibri" w:cstheme="minorHAnsi"/>
          <w:sz w:val="24"/>
          <w:szCs w:val="24"/>
          <w:lang w:val="en-US" w:bidi="ar-SA"/>
        </w:rPr>
      </w:pPr>
    </w:p>
    <w:p w14:paraId="343C8092" w14:textId="77777777" w:rsidR="00026027" w:rsidRPr="001060E5" w:rsidRDefault="00026027" w:rsidP="001060E5">
      <w:pPr>
        <w:spacing w:after="200" w:line="276" w:lineRule="auto"/>
        <w:rPr>
          <w:rFonts w:eastAsia="Calibri" w:cstheme="minorHAnsi"/>
          <w:sz w:val="24"/>
          <w:szCs w:val="24"/>
          <w:lang w:val="en-US" w:bidi="ar-SA"/>
        </w:rPr>
      </w:pPr>
    </w:p>
    <w:p w14:paraId="101D2214" w14:textId="4ACA70FA" w:rsidR="00530568" w:rsidRPr="001060E5" w:rsidRDefault="00D205AC" w:rsidP="001060E5">
      <w:pPr>
        <w:pStyle w:val="ListParagraph"/>
        <w:numPr>
          <w:ilvl w:val="0"/>
          <w:numId w:val="14"/>
        </w:numPr>
        <w:spacing w:line="276" w:lineRule="auto"/>
        <w:jc w:val="both"/>
        <w:rPr>
          <w:rFonts w:cstheme="minorHAnsi"/>
          <w:b/>
          <w:bCs/>
          <w:sz w:val="24"/>
          <w:szCs w:val="24"/>
        </w:rPr>
      </w:pPr>
      <w:r w:rsidRPr="001060E5">
        <w:rPr>
          <w:rFonts w:cstheme="minorHAnsi"/>
          <w:b/>
          <w:bCs/>
          <w:sz w:val="24"/>
          <w:szCs w:val="24"/>
        </w:rPr>
        <w:t>Discussion o</w:t>
      </w:r>
      <w:r w:rsidR="00696C0C">
        <w:rPr>
          <w:rFonts w:cstheme="minorHAnsi"/>
          <w:b/>
          <w:bCs/>
          <w:sz w:val="24"/>
          <w:szCs w:val="24"/>
        </w:rPr>
        <w:t>f</w:t>
      </w:r>
      <w:r w:rsidRPr="001060E5">
        <w:rPr>
          <w:rFonts w:cstheme="minorHAnsi"/>
          <w:b/>
          <w:bCs/>
          <w:sz w:val="24"/>
          <w:szCs w:val="24"/>
        </w:rPr>
        <w:t xml:space="preserve"> results related to barriers and identified strategies</w:t>
      </w:r>
    </w:p>
    <w:p w14:paraId="48B12637" w14:textId="535D1317" w:rsidR="00530568" w:rsidRPr="001060E5" w:rsidRDefault="000A3555" w:rsidP="001060E5">
      <w:pPr>
        <w:spacing w:line="276" w:lineRule="auto"/>
        <w:jc w:val="both"/>
        <w:rPr>
          <w:rFonts w:cstheme="minorHAnsi"/>
          <w:i/>
          <w:iCs/>
          <w:sz w:val="24"/>
          <w:szCs w:val="24"/>
        </w:rPr>
      </w:pPr>
      <w:r w:rsidRPr="001060E5">
        <w:rPr>
          <w:rFonts w:cstheme="minorHAnsi"/>
          <w:i/>
          <w:iCs/>
          <w:sz w:val="24"/>
          <w:szCs w:val="24"/>
        </w:rPr>
        <w:t>6</w:t>
      </w:r>
      <w:r w:rsidR="001313AB" w:rsidRPr="001060E5">
        <w:rPr>
          <w:rFonts w:cstheme="minorHAnsi"/>
          <w:i/>
          <w:iCs/>
          <w:sz w:val="24"/>
          <w:szCs w:val="24"/>
        </w:rPr>
        <w:t xml:space="preserve">.1. </w:t>
      </w:r>
      <w:r w:rsidR="00530568" w:rsidRPr="001060E5">
        <w:rPr>
          <w:rFonts w:cstheme="minorHAnsi"/>
          <w:i/>
          <w:iCs/>
          <w:sz w:val="24"/>
          <w:szCs w:val="24"/>
        </w:rPr>
        <w:t>Discussion o</w:t>
      </w:r>
      <w:r w:rsidR="00696C0C">
        <w:rPr>
          <w:rFonts w:cstheme="minorHAnsi"/>
          <w:i/>
          <w:iCs/>
          <w:sz w:val="24"/>
          <w:szCs w:val="24"/>
        </w:rPr>
        <w:t>f</w:t>
      </w:r>
      <w:r w:rsidR="00530568" w:rsidRPr="001060E5">
        <w:rPr>
          <w:rFonts w:cstheme="minorHAnsi"/>
          <w:i/>
          <w:iCs/>
          <w:sz w:val="24"/>
          <w:szCs w:val="24"/>
        </w:rPr>
        <w:t xml:space="preserve"> the ranking of the barriers</w:t>
      </w:r>
    </w:p>
    <w:p w14:paraId="4F13FAB9" w14:textId="252F9D0A" w:rsidR="00530568" w:rsidRPr="001060E5" w:rsidRDefault="00530568" w:rsidP="001060E5">
      <w:pPr>
        <w:spacing w:line="276" w:lineRule="auto"/>
        <w:jc w:val="both"/>
        <w:rPr>
          <w:rFonts w:cstheme="minorHAnsi"/>
          <w:sz w:val="24"/>
          <w:szCs w:val="24"/>
        </w:rPr>
      </w:pPr>
      <w:r w:rsidRPr="001060E5">
        <w:rPr>
          <w:rFonts w:cstheme="minorHAnsi"/>
          <w:sz w:val="24"/>
          <w:szCs w:val="24"/>
        </w:rPr>
        <w:t xml:space="preserve">In this study, after an in-depth </w:t>
      </w:r>
      <w:r w:rsidR="00696C0C">
        <w:rPr>
          <w:rFonts w:cstheme="minorHAnsi"/>
          <w:sz w:val="24"/>
          <w:szCs w:val="24"/>
        </w:rPr>
        <w:t>l</w:t>
      </w:r>
      <w:r w:rsidRPr="001060E5">
        <w:rPr>
          <w:rFonts w:cstheme="minorHAnsi"/>
          <w:sz w:val="24"/>
          <w:szCs w:val="24"/>
        </w:rPr>
        <w:t xml:space="preserve">iterature </w:t>
      </w:r>
      <w:r w:rsidR="00696C0C">
        <w:rPr>
          <w:rFonts w:cstheme="minorHAnsi"/>
          <w:sz w:val="24"/>
          <w:szCs w:val="24"/>
        </w:rPr>
        <w:t>r</w:t>
      </w:r>
      <w:r w:rsidRPr="001060E5">
        <w:rPr>
          <w:rFonts w:cstheme="minorHAnsi"/>
          <w:sz w:val="24"/>
          <w:szCs w:val="24"/>
        </w:rPr>
        <w:t xml:space="preserve">eview, the first barrier </w:t>
      </w:r>
      <w:r w:rsidR="00C600EF" w:rsidRPr="001060E5">
        <w:rPr>
          <w:rFonts w:cstheme="minorHAnsi"/>
          <w:sz w:val="24"/>
          <w:szCs w:val="24"/>
        </w:rPr>
        <w:t xml:space="preserve">was </w:t>
      </w:r>
      <w:r w:rsidRPr="001060E5">
        <w:rPr>
          <w:rFonts w:cstheme="minorHAnsi"/>
          <w:sz w:val="24"/>
          <w:szCs w:val="24"/>
        </w:rPr>
        <w:t>identified</w:t>
      </w:r>
      <w:r w:rsidR="00653E0C" w:rsidRPr="001060E5">
        <w:rPr>
          <w:rFonts w:cstheme="minorHAnsi"/>
          <w:sz w:val="24"/>
          <w:szCs w:val="24"/>
        </w:rPr>
        <w:t>,</w:t>
      </w:r>
      <w:r w:rsidRPr="001060E5">
        <w:rPr>
          <w:rFonts w:cstheme="minorHAnsi"/>
          <w:sz w:val="24"/>
          <w:szCs w:val="24"/>
        </w:rPr>
        <w:t xml:space="preserve"> and the second strategy that tackles barrier</w:t>
      </w:r>
      <w:r w:rsidR="00696C0C">
        <w:rPr>
          <w:rFonts w:cstheme="minorHAnsi"/>
          <w:sz w:val="24"/>
          <w:szCs w:val="24"/>
        </w:rPr>
        <w:t>s to the</w:t>
      </w:r>
      <w:r w:rsidRPr="001060E5">
        <w:rPr>
          <w:rFonts w:cstheme="minorHAnsi"/>
          <w:sz w:val="24"/>
          <w:szCs w:val="24"/>
        </w:rPr>
        <w:t xml:space="preserve"> implementation of innovative technologies</w:t>
      </w:r>
      <w:r w:rsidR="00C600EF" w:rsidRPr="001060E5">
        <w:rPr>
          <w:rFonts w:cstheme="minorHAnsi"/>
          <w:sz w:val="24"/>
          <w:szCs w:val="24"/>
        </w:rPr>
        <w:t xml:space="preserve"> was also identified</w:t>
      </w:r>
      <w:r w:rsidRPr="001060E5">
        <w:rPr>
          <w:rFonts w:cstheme="minorHAnsi"/>
          <w:sz w:val="24"/>
          <w:szCs w:val="24"/>
        </w:rPr>
        <w:t xml:space="preserve">. Subsequently, the responses </w:t>
      </w:r>
      <w:r w:rsidR="00696C0C">
        <w:rPr>
          <w:rFonts w:cstheme="minorHAnsi"/>
          <w:sz w:val="24"/>
          <w:szCs w:val="24"/>
        </w:rPr>
        <w:t>concerning the</w:t>
      </w:r>
      <w:r w:rsidRPr="001060E5">
        <w:rPr>
          <w:rFonts w:cstheme="minorHAnsi"/>
          <w:sz w:val="24"/>
          <w:szCs w:val="24"/>
        </w:rPr>
        <w:t xml:space="preserve"> barrier and </w:t>
      </w:r>
      <w:r w:rsidR="00696C0C">
        <w:rPr>
          <w:rFonts w:cstheme="minorHAnsi"/>
          <w:sz w:val="24"/>
          <w:szCs w:val="24"/>
        </w:rPr>
        <w:t xml:space="preserve">the </w:t>
      </w:r>
      <w:r w:rsidRPr="001060E5">
        <w:rPr>
          <w:rFonts w:cstheme="minorHAnsi"/>
          <w:sz w:val="24"/>
          <w:szCs w:val="24"/>
        </w:rPr>
        <w:t xml:space="preserve">strategy </w:t>
      </w:r>
      <w:r w:rsidR="00C600EF" w:rsidRPr="001060E5">
        <w:rPr>
          <w:rFonts w:cstheme="minorHAnsi"/>
          <w:sz w:val="24"/>
          <w:szCs w:val="24"/>
        </w:rPr>
        <w:t xml:space="preserve">were separately analysed, </w:t>
      </w:r>
      <w:r w:rsidR="00696C0C">
        <w:rPr>
          <w:rFonts w:cstheme="minorHAnsi"/>
          <w:sz w:val="24"/>
          <w:szCs w:val="24"/>
        </w:rPr>
        <w:t>based on</w:t>
      </w:r>
      <w:r w:rsidRPr="001060E5">
        <w:rPr>
          <w:rFonts w:cstheme="minorHAnsi"/>
          <w:sz w:val="24"/>
          <w:szCs w:val="24"/>
        </w:rPr>
        <w:t xml:space="preserve"> discussion</w:t>
      </w:r>
      <w:r w:rsidR="00696C0C">
        <w:rPr>
          <w:rFonts w:cstheme="minorHAnsi"/>
          <w:sz w:val="24"/>
          <w:szCs w:val="24"/>
        </w:rPr>
        <w:t>s with</w:t>
      </w:r>
      <w:r w:rsidRPr="001060E5">
        <w:rPr>
          <w:rFonts w:cstheme="minorHAnsi"/>
          <w:sz w:val="24"/>
          <w:szCs w:val="24"/>
        </w:rPr>
        <w:t xml:space="preserve"> supply chain and logistics experts. The barrier</w:t>
      </w:r>
      <w:r w:rsidR="00696C0C">
        <w:rPr>
          <w:rFonts w:cstheme="minorHAnsi"/>
          <w:sz w:val="24"/>
          <w:szCs w:val="24"/>
        </w:rPr>
        <w:t>s</w:t>
      </w:r>
      <w:r w:rsidRPr="001060E5">
        <w:rPr>
          <w:rFonts w:cstheme="minorHAnsi"/>
          <w:sz w:val="24"/>
          <w:szCs w:val="24"/>
        </w:rPr>
        <w:t xml:space="preserve"> </w:t>
      </w:r>
      <w:r w:rsidR="00696C0C">
        <w:rPr>
          <w:rFonts w:cstheme="minorHAnsi"/>
          <w:sz w:val="24"/>
          <w:szCs w:val="24"/>
        </w:rPr>
        <w:t>were</w:t>
      </w:r>
      <w:r w:rsidRPr="001060E5">
        <w:rPr>
          <w:rFonts w:cstheme="minorHAnsi"/>
          <w:sz w:val="24"/>
          <w:szCs w:val="24"/>
        </w:rPr>
        <w:t xml:space="preserve"> analysed with the help of </w:t>
      </w:r>
      <w:r w:rsidR="00696C0C">
        <w:rPr>
          <w:rFonts w:cstheme="minorHAnsi"/>
          <w:sz w:val="24"/>
          <w:szCs w:val="24"/>
        </w:rPr>
        <w:t xml:space="preserve">the </w:t>
      </w:r>
      <w:r w:rsidRPr="001060E5">
        <w:rPr>
          <w:rFonts w:cstheme="minorHAnsi"/>
          <w:sz w:val="24"/>
          <w:szCs w:val="24"/>
        </w:rPr>
        <w:t xml:space="preserve">Bayesian BWM methodology, and </w:t>
      </w:r>
      <w:r w:rsidR="00696C0C">
        <w:rPr>
          <w:rFonts w:cstheme="minorHAnsi"/>
          <w:sz w:val="24"/>
          <w:szCs w:val="24"/>
        </w:rPr>
        <w:t>the</w:t>
      </w:r>
      <w:r w:rsidRPr="001060E5">
        <w:rPr>
          <w:rFonts w:cstheme="minorHAnsi"/>
          <w:sz w:val="24"/>
          <w:szCs w:val="24"/>
        </w:rPr>
        <w:t xml:space="preserve"> result</w:t>
      </w:r>
      <w:r w:rsidR="00696C0C">
        <w:rPr>
          <w:rFonts w:cstheme="minorHAnsi"/>
          <w:sz w:val="24"/>
          <w:szCs w:val="24"/>
        </w:rPr>
        <w:t>s are</w:t>
      </w:r>
      <w:r w:rsidR="00C600EF" w:rsidRPr="001060E5">
        <w:rPr>
          <w:rFonts w:cstheme="minorHAnsi"/>
          <w:sz w:val="24"/>
          <w:szCs w:val="24"/>
        </w:rPr>
        <w:t xml:space="preserve"> </w:t>
      </w:r>
      <w:r w:rsidRPr="001060E5">
        <w:rPr>
          <w:rFonts w:cstheme="minorHAnsi"/>
          <w:sz w:val="24"/>
          <w:szCs w:val="24"/>
        </w:rPr>
        <w:t xml:space="preserve">presented in </w:t>
      </w:r>
      <w:r w:rsidR="00BC4270" w:rsidRPr="001060E5">
        <w:rPr>
          <w:rFonts w:cstheme="minorHAnsi"/>
          <w:sz w:val="24"/>
          <w:szCs w:val="24"/>
        </w:rPr>
        <w:t>T</w:t>
      </w:r>
      <w:r w:rsidRPr="001060E5">
        <w:rPr>
          <w:rFonts w:cstheme="minorHAnsi"/>
          <w:sz w:val="24"/>
          <w:szCs w:val="24"/>
        </w:rPr>
        <w:t>able</w:t>
      </w:r>
      <w:r w:rsidR="00BC4270" w:rsidRPr="001060E5">
        <w:rPr>
          <w:rFonts w:cstheme="minorHAnsi"/>
          <w:sz w:val="24"/>
          <w:szCs w:val="24"/>
        </w:rPr>
        <w:t xml:space="preserve"> 5</w:t>
      </w:r>
      <w:r w:rsidRPr="001060E5">
        <w:rPr>
          <w:rFonts w:cstheme="minorHAnsi"/>
          <w:sz w:val="24"/>
          <w:szCs w:val="24"/>
        </w:rPr>
        <w:t>.</w:t>
      </w:r>
    </w:p>
    <w:p w14:paraId="4C8676E1" w14:textId="738337D9" w:rsidR="00530568" w:rsidRPr="001060E5" w:rsidRDefault="00530568" w:rsidP="001060E5">
      <w:pPr>
        <w:spacing w:line="276" w:lineRule="auto"/>
        <w:jc w:val="both"/>
        <w:rPr>
          <w:rFonts w:cstheme="minorHAnsi"/>
          <w:sz w:val="24"/>
          <w:szCs w:val="24"/>
        </w:rPr>
      </w:pPr>
      <w:r w:rsidRPr="001060E5">
        <w:rPr>
          <w:rFonts w:cstheme="minorHAnsi"/>
          <w:sz w:val="24"/>
          <w:szCs w:val="24"/>
        </w:rPr>
        <w:t xml:space="preserve">After analysis, it becomes clear that </w:t>
      </w:r>
      <w:r w:rsidR="00696C0C">
        <w:rPr>
          <w:rFonts w:cstheme="minorHAnsi"/>
          <w:sz w:val="24"/>
          <w:szCs w:val="24"/>
        </w:rPr>
        <w:t xml:space="preserve">the </w:t>
      </w:r>
      <w:r w:rsidRPr="001060E5">
        <w:rPr>
          <w:rFonts w:cstheme="minorHAnsi"/>
          <w:sz w:val="24"/>
          <w:szCs w:val="24"/>
        </w:rPr>
        <w:t>technological barrier (T</w:t>
      </w:r>
      <w:r w:rsidR="007A5D47" w:rsidRPr="001060E5">
        <w:rPr>
          <w:rFonts w:cstheme="minorHAnsi"/>
          <w:sz w:val="24"/>
          <w:szCs w:val="24"/>
        </w:rPr>
        <w:t>B</w:t>
      </w:r>
      <w:r w:rsidRPr="001060E5">
        <w:rPr>
          <w:rFonts w:cstheme="minorHAnsi"/>
          <w:sz w:val="24"/>
          <w:szCs w:val="24"/>
        </w:rPr>
        <w:t xml:space="preserve">) is a very significant </w:t>
      </w:r>
      <w:r w:rsidR="00696C0C">
        <w:rPr>
          <w:rFonts w:cstheme="minorHAnsi"/>
          <w:sz w:val="24"/>
          <w:szCs w:val="24"/>
        </w:rPr>
        <w:t>one</w:t>
      </w:r>
      <w:r w:rsidRPr="001060E5">
        <w:rPr>
          <w:rFonts w:cstheme="minorHAnsi"/>
          <w:sz w:val="24"/>
          <w:szCs w:val="24"/>
        </w:rPr>
        <w:t xml:space="preserve"> for implementation of </w:t>
      </w:r>
      <w:r w:rsidR="00696C0C">
        <w:rPr>
          <w:rFonts w:cstheme="minorHAnsi"/>
          <w:sz w:val="24"/>
          <w:szCs w:val="24"/>
        </w:rPr>
        <w:t xml:space="preserve">the </w:t>
      </w:r>
      <w:r w:rsidRPr="001060E5">
        <w:rPr>
          <w:rFonts w:cstheme="minorHAnsi"/>
          <w:sz w:val="24"/>
          <w:szCs w:val="24"/>
        </w:rPr>
        <w:t xml:space="preserve">new innovative technologies that can make supply chain logistics more resilient </w:t>
      </w:r>
      <w:r w:rsidR="00696C0C">
        <w:rPr>
          <w:rFonts w:cstheme="minorHAnsi"/>
          <w:sz w:val="24"/>
          <w:szCs w:val="24"/>
        </w:rPr>
        <w:t xml:space="preserve">and </w:t>
      </w:r>
      <w:r w:rsidRPr="001060E5">
        <w:rPr>
          <w:rFonts w:cstheme="minorHAnsi"/>
          <w:sz w:val="24"/>
          <w:szCs w:val="24"/>
        </w:rPr>
        <w:t>minimis</w:t>
      </w:r>
      <w:r w:rsidR="00696C0C">
        <w:rPr>
          <w:rFonts w:cstheme="minorHAnsi"/>
          <w:sz w:val="24"/>
          <w:szCs w:val="24"/>
        </w:rPr>
        <w:t>e</w:t>
      </w:r>
      <w:r w:rsidRPr="001060E5">
        <w:rPr>
          <w:rFonts w:cstheme="minorHAnsi"/>
          <w:sz w:val="24"/>
          <w:szCs w:val="24"/>
        </w:rPr>
        <w:t xml:space="preserve"> </w:t>
      </w:r>
      <w:r w:rsidR="00696C0C">
        <w:rPr>
          <w:rFonts w:cstheme="minorHAnsi"/>
          <w:sz w:val="24"/>
          <w:szCs w:val="24"/>
        </w:rPr>
        <w:t xml:space="preserve">the </w:t>
      </w:r>
      <w:r w:rsidR="00804956" w:rsidRPr="001060E5">
        <w:rPr>
          <w:rFonts w:cstheme="minorHAnsi"/>
          <w:sz w:val="24"/>
          <w:szCs w:val="24"/>
        </w:rPr>
        <w:t xml:space="preserve">hindrances </w:t>
      </w:r>
      <w:r w:rsidR="00696C0C">
        <w:rPr>
          <w:rFonts w:cstheme="minorHAnsi"/>
          <w:sz w:val="24"/>
          <w:szCs w:val="24"/>
        </w:rPr>
        <w:t>caused by</w:t>
      </w:r>
      <w:r w:rsidRPr="001060E5">
        <w:rPr>
          <w:rFonts w:cstheme="minorHAnsi"/>
          <w:sz w:val="24"/>
          <w:szCs w:val="24"/>
        </w:rPr>
        <w:t xml:space="preserve"> the pandemic. It </w:t>
      </w:r>
      <w:r w:rsidR="00C600EF" w:rsidRPr="001060E5">
        <w:rPr>
          <w:rFonts w:cstheme="minorHAnsi"/>
          <w:sz w:val="24"/>
          <w:szCs w:val="24"/>
        </w:rPr>
        <w:t xml:space="preserve">is </w:t>
      </w:r>
      <w:r w:rsidRPr="001060E5">
        <w:rPr>
          <w:rFonts w:cstheme="minorHAnsi"/>
          <w:sz w:val="24"/>
          <w:szCs w:val="24"/>
        </w:rPr>
        <w:t xml:space="preserve">often seen in developing </w:t>
      </w:r>
      <w:r w:rsidR="00C600EF" w:rsidRPr="001060E5">
        <w:rPr>
          <w:rFonts w:cstheme="minorHAnsi"/>
          <w:sz w:val="24"/>
          <w:szCs w:val="24"/>
        </w:rPr>
        <w:t xml:space="preserve">countries </w:t>
      </w:r>
      <w:r w:rsidRPr="001060E5">
        <w:rPr>
          <w:rFonts w:cstheme="minorHAnsi"/>
          <w:sz w:val="24"/>
          <w:szCs w:val="24"/>
        </w:rPr>
        <w:t>that the technological barrier becomes very important as technology penetration and implementation c</w:t>
      </w:r>
      <w:r w:rsidR="00696C0C">
        <w:rPr>
          <w:rFonts w:cstheme="minorHAnsi"/>
          <w:sz w:val="24"/>
          <w:szCs w:val="24"/>
        </w:rPr>
        <w:t>an</w:t>
      </w:r>
      <w:r w:rsidRPr="001060E5">
        <w:rPr>
          <w:rFonts w:cstheme="minorHAnsi"/>
          <w:sz w:val="24"/>
          <w:szCs w:val="24"/>
        </w:rPr>
        <w:t xml:space="preserve">not </w:t>
      </w:r>
      <w:r w:rsidR="00C600EF" w:rsidRPr="001060E5">
        <w:rPr>
          <w:rFonts w:cstheme="minorHAnsi"/>
          <w:sz w:val="24"/>
          <w:szCs w:val="24"/>
        </w:rPr>
        <w:t xml:space="preserve">be </w:t>
      </w:r>
      <w:r w:rsidR="00696C0C">
        <w:rPr>
          <w:rFonts w:cstheme="minorHAnsi"/>
          <w:sz w:val="24"/>
          <w:szCs w:val="24"/>
        </w:rPr>
        <w:t>achieved easily</w:t>
      </w:r>
      <w:r w:rsidRPr="001060E5">
        <w:rPr>
          <w:rFonts w:cstheme="minorHAnsi"/>
          <w:sz w:val="24"/>
          <w:szCs w:val="24"/>
        </w:rPr>
        <w:t xml:space="preserve"> (</w:t>
      </w:r>
      <w:r w:rsidRPr="001060E5">
        <w:rPr>
          <w:rFonts w:cstheme="minorHAnsi"/>
          <w:sz w:val="24"/>
          <w:szCs w:val="24"/>
          <w:shd w:val="clear" w:color="auto" w:fill="FFFFFF"/>
        </w:rPr>
        <w:t xml:space="preserve">Zemin, 2008). </w:t>
      </w:r>
      <w:r w:rsidR="00696C0C">
        <w:rPr>
          <w:rFonts w:cstheme="minorHAnsi"/>
          <w:sz w:val="24"/>
          <w:szCs w:val="24"/>
          <w:shd w:val="clear" w:color="auto" w:fill="FFFFFF"/>
        </w:rPr>
        <w:t>The l</w:t>
      </w:r>
      <w:r w:rsidRPr="001060E5">
        <w:rPr>
          <w:rFonts w:cstheme="minorHAnsi"/>
          <w:sz w:val="24"/>
          <w:szCs w:val="24"/>
          <w:shd w:val="clear" w:color="auto" w:fill="FFFFFF"/>
        </w:rPr>
        <w:t>ack of I</w:t>
      </w:r>
      <w:r w:rsidR="007A5D47" w:rsidRPr="001060E5">
        <w:rPr>
          <w:rFonts w:cstheme="minorHAnsi"/>
          <w:sz w:val="24"/>
          <w:szCs w:val="24"/>
          <w:shd w:val="clear" w:color="auto" w:fill="FFFFFF"/>
        </w:rPr>
        <w:t>T</w:t>
      </w:r>
      <w:r w:rsidRPr="001060E5">
        <w:rPr>
          <w:rFonts w:cstheme="minorHAnsi"/>
          <w:sz w:val="24"/>
          <w:szCs w:val="24"/>
          <w:shd w:val="clear" w:color="auto" w:fill="FFFFFF"/>
        </w:rPr>
        <w:t xml:space="preserve"> infrastructure is also a massive problem in </w:t>
      </w:r>
      <w:r w:rsidR="00C600EF" w:rsidRPr="001060E5">
        <w:rPr>
          <w:rFonts w:cstheme="minorHAnsi"/>
          <w:sz w:val="24"/>
          <w:szCs w:val="24"/>
          <w:shd w:val="clear" w:color="auto" w:fill="FFFFFF"/>
        </w:rPr>
        <w:t xml:space="preserve">a </w:t>
      </w:r>
      <w:r w:rsidRPr="001060E5">
        <w:rPr>
          <w:rFonts w:cstheme="minorHAnsi"/>
          <w:sz w:val="24"/>
          <w:szCs w:val="24"/>
          <w:shd w:val="clear" w:color="auto" w:fill="FFFFFF"/>
        </w:rPr>
        <w:t>developing country, hind</w:t>
      </w:r>
      <w:r w:rsidR="00696C0C">
        <w:rPr>
          <w:rFonts w:cstheme="minorHAnsi"/>
          <w:sz w:val="24"/>
          <w:szCs w:val="24"/>
          <w:shd w:val="clear" w:color="auto" w:fill="FFFFFF"/>
        </w:rPr>
        <w:t>er</w:t>
      </w:r>
      <w:r w:rsidR="00006ACE">
        <w:rPr>
          <w:rFonts w:cstheme="minorHAnsi"/>
          <w:sz w:val="24"/>
          <w:szCs w:val="24"/>
          <w:shd w:val="clear" w:color="auto" w:fill="FFFFFF"/>
        </w:rPr>
        <w:t>ing</w:t>
      </w:r>
      <w:r w:rsidRPr="001060E5">
        <w:rPr>
          <w:rFonts w:cstheme="minorHAnsi"/>
          <w:sz w:val="24"/>
          <w:szCs w:val="24"/>
          <w:shd w:val="clear" w:color="auto" w:fill="FFFFFF"/>
        </w:rPr>
        <w:t xml:space="preserve"> the implementation of new technology (</w:t>
      </w:r>
      <w:r w:rsidRPr="001060E5">
        <w:rPr>
          <w:rFonts w:cstheme="minorHAnsi"/>
          <w:sz w:val="24"/>
          <w:szCs w:val="24"/>
        </w:rPr>
        <w:t>Sharma et al., 2020</w:t>
      </w:r>
      <w:r w:rsidR="0087253B" w:rsidRPr="001060E5">
        <w:rPr>
          <w:rFonts w:cstheme="minorHAnsi"/>
          <w:sz w:val="24"/>
          <w:szCs w:val="24"/>
        </w:rPr>
        <w:t xml:space="preserve">; </w:t>
      </w:r>
      <w:proofErr w:type="spellStart"/>
      <w:r w:rsidR="0087253B" w:rsidRPr="001060E5">
        <w:rPr>
          <w:rFonts w:cstheme="minorHAnsi"/>
          <w:sz w:val="24"/>
          <w:szCs w:val="24"/>
        </w:rPr>
        <w:t>Hald</w:t>
      </w:r>
      <w:proofErr w:type="spellEnd"/>
      <w:r w:rsidR="0087253B" w:rsidRPr="001060E5">
        <w:rPr>
          <w:rFonts w:cstheme="minorHAnsi"/>
          <w:sz w:val="24"/>
          <w:szCs w:val="24"/>
        </w:rPr>
        <w:t xml:space="preserve"> and </w:t>
      </w:r>
      <w:proofErr w:type="spellStart"/>
      <w:r w:rsidR="0087253B" w:rsidRPr="001060E5">
        <w:rPr>
          <w:rFonts w:cstheme="minorHAnsi"/>
          <w:sz w:val="24"/>
          <w:szCs w:val="24"/>
        </w:rPr>
        <w:t>Coslugeanu</w:t>
      </w:r>
      <w:proofErr w:type="spellEnd"/>
      <w:r w:rsidR="0087253B" w:rsidRPr="001060E5">
        <w:rPr>
          <w:rFonts w:cstheme="minorHAnsi"/>
          <w:sz w:val="24"/>
          <w:szCs w:val="24"/>
        </w:rPr>
        <w:t>, 2021</w:t>
      </w:r>
      <w:r w:rsidRPr="001060E5">
        <w:rPr>
          <w:rFonts w:cstheme="minorHAnsi"/>
          <w:sz w:val="24"/>
          <w:szCs w:val="24"/>
        </w:rPr>
        <w:t xml:space="preserve">). </w:t>
      </w:r>
      <w:r w:rsidRPr="001060E5">
        <w:rPr>
          <w:rFonts w:cstheme="minorHAnsi"/>
          <w:sz w:val="24"/>
          <w:szCs w:val="24"/>
          <w:shd w:val="clear" w:color="auto" w:fill="FFFFFF"/>
        </w:rPr>
        <w:t>Technology reduces operational cost</w:t>
      </w:r>
      <w:r w:rsidR="00696C0C">
        <w:rPr>
          <w:rFonts w:cstheme="minorHAnsi"/>
          <w:sz w:val="24"/>
          <w:szCs w:val="24"/>
          <w:shd w:val="clear" w:color="auto" w:fill="FFFFFF"/>
        </w:rPr>
        <w:t>s</w:t>
      </w:r>
      <w:r w:rsidRPr="001060E5">
        <w:rPr>
          <w:rFonts w:cstheme="minorHAnsi"/>
          <w:sz w:val="24"/>
          <w:szCs w:val="24"/>
          <w:shd w:val="clear" w:color="auto" w:fill="FFFFFF"/>
        </w:rPr>
        <w:t xml:space="preserve"> and also increases </w:t>
      </w:r>
      <w:r w:rsidR="00696C0C">
        <w:rPr>
          <w:rFonts w:cstheme="minorHAnsi"/>
          <w:sz w:val="24"/>
          <w:szCs w:val="24"/>
          <w:shd w:val="clear" w:color="auto" w:fill="FFFFFF"/>
        </w:rPr>
        <w:t xml:space="preserve">the </w:t>
      </w:r>
      <w:r w:rsidRPr="001060E5">
        <w:rPr>
          <w:rFonts w:cstheme="minorHAnsi"/>
          <w:sz w:val="24"/>
          <w:szCs w:val="24"/>
          <w:shd w:val="clear" w:color="auto" w:fill="FFFFFF"/>
        </w:rPr>
        <w:t>delivery performance and customer satisfaction levels</w:t>
      </w:r>
      <w:r w:rsidR="00696C0C">
        <w:rPr>
          <w:rFonts w:cstheme="minorHAnsi"/>
          <w:sz w:val="24"/>
          <w:szCs w:val="24"/>
          <w:shd w:val="clear" w:color="auto" w:fill="FFFFFF"/>
        </w:rPr>
        <w:t>,</w:t>
      </w:r>
      <w:r w:rsidRPr="001060E5">
        <w:rPr>
          <w:rFonts w:cstheme="minorHAnsi"/>
          <w:sz w:val="24"/>
          <w:szCs w:val="24"/>
          <w:shd w:val="clear" w:color="auto" w:fill="FFFFFF"/>
        </w:rPr>
        <w:t xml:space="preserve"> </w:t>
      </w:r>
      <w:r w:rsidR="00006ACE">
        <w:rPr>
          <w:rFonts w:cstheme="minorHAnsi"/>
          <w:sz w:val="24"/>
          <w:szCs w:val="24"/>
          <w:shd w:val="clear" w:color="auto" w:fill="FFFFFF"/>
        </w:rPr>
        <w:t xml:space="preserve">making </w:t>
      </w:r>
      <w:r w:rsidRPr="001060E5">
        <w:rPr>
          <w:rFonts w:cstheme="minorHAnsi"/>
          <w:sz w:val="24"/>
          <w:szCs w:val="24"/>
          <w:shd w:val="clear" w:color="auto" w:fill="FFFFFF"/>
        </w:rPr>
        <w:t>the company more competitive in terms of cost, quality, delivery and flexibility (Ramachandran et al., 2015</w:t>
      </w:r>
      <w:r w:rsidR="00971B00" w:rsidRPr="001060E5">
        <w:rPr>
          <w:rFonts w:cstheme="minorHAnsi"/>
          <w:sz w:val="24"/>
          <w:szCs w:val="24"/>
          <w:shd w:val="clear" w:color="auto" w:fill="FFFFFF"/>
        </w:rPr>
        <w:t>). T</w:t>
      </w:r>
      <w:r w:rsidR="00696C0C">
        <w:rPr>
          <w:rFonts w:cstheme="minorHAnsi"/>
          <w:sz w:val="24"/>
          <w:szCs w:val="24"/>
          <w:shd w:val="clear" w:color="auto" w:fill="FFFFFF"/>
        </w:rPr>
        <w:t>he t</w:t>
      </w:r>
      <w:r w:rsidR="00971B00" w:rsidRPr="001060E5">
        <w:rPr>
          <w:rFonts w:cstheme="minorHAnsi"/>
          <w:sz w:val="24"/>
          <w:szCs w:val="24"/>
          <w:shd w:val="clear" w:color="auto" w:fill="FFFFFF"/>
        </w:rPr>
        <w:t>echnological</w:t>
      </w:r>
      <w:r w:rsidRPr="001060E5">
        <w:rPr>
          <w:rFonts w:cstheme="minorHAnsi"/>
          <w:sz w:val="24"/>
          <w:szCs w:val="24"/>
          <w:shd w:val="clear" w:color="auto" w:fill="FFFFFF"/>
        </w:rPr>
        <w:t xml:space="preserve"> factor plays a significant role</w:t>
      </w:r>
      <w:r w:rsidR="00696C0C">
        <w:rPr>
          <w:rFonts w:cstheme="minorHAnsi"/>
          <w:sz w:val="24"/>
          <w:szCs w:val="24"/>
          <w:shd w:val="clear" w:color="auto" w:fill="FFFFFF"/>
        </w:rPr>
        <w:t>,</w:t>
      </w:r>
      <w:r w:rsidRPr="001060E5">
        <w:rPr>
          <w:rFonts w:cstheme="minorHAnsi"/>
          <w:sz w:val="24"/>
          <w:szCs w:val="24"/>
          <w:shd w:val="clear" w:color="auto" w:fill="FFFFFF"/>
        </w:rPr>
        <w:t xml:space="preserve"> </w:t>
      </w:r>
      <w:r w:rsidR="00804956" w:rsidRPr="001060E5">
        <w:rPr>
          <w:rFonts w:cstheme="minorHAnsi"/>
          <w:sz w:val="24"/>
          <w:szCs w:val="24"/>
          <w:shd w:val="clear" w:color="auto" w:fill="FFFFFF"/>
        </w:rPr>
        <w:t>perhaps</w:t>
      </w:r>
      <w:r w:rsidRPr="001060E5">
        <w:rPr>
          <w:rFonts w:cstheme="minorHAnsi"/>
          <w:sz w:val="24"/>
          <w:szCs w:val="24"/>
          <w:shd w:val="clear" w:color="auto" w:fill="FFFFFF"/>
        </w:rPr>
        <w:t xml:space="preserve"> because </w:t>
      </w:r>
      <w:r w:rsidR="00696C0C">
        <w:rPr>
          <w:rFonts w:cstheme="minorHAnsi"/>
          <w:sz w:val="24"/>
          <w:szCs w:val="24"/>
          <w:shd w:val="clear" w:color="auto" w:fill="FFFFFF"/>
        </w:rPr>
        <w:t xml:space="preserve">the </w:t>
      </w:r>
      <w:r w:rsidRPr="001060E5">
        <w:rPr>
          <w:rFonts w:cstheme="minorHAnsi"/>
          <w:sz w:val="24"/>
          <w:szCs w:val="24"/>
          <w:shd w:val="clear" w:color="auto" w:fill="FFFFFF"/>
        </w:rPr>
        <w:t xml:space="preserve">unique identification </w:t>
      </w:r>
      <w:r w:rsidR="0039072C">
        <w:rPr>
          <w:rFonts w:cstheme="minorHAnsi"/>
          <w:sz w:val="24"/>
          <w:szCs w:val="24"/>
          <w:shd w:val="clear" w:color="auto" w:fill="FFFFFF"/>
        </w:rPr>
        <w:t>made possible by</w:t>
      </w:r>
      <w:r w:rsidRPr="001060E5">
        <w:rPr>
          <w:rFonts w:cstheme="minorHAnsi"/>
          <w:sz w:val="24"/>
          <w:szCs w:val="24"/>
          <w:shd w:val="clear" w:color="auto" w:fill="FFFFFF"/>
        </w:rPr>
        <w:t xml:space="preserve"> devices i</w:t>
      </w:r>
      <w:r w:rsidR="00696C0C">
        <w:rPr>
          <w:rFonts w:cstheme="minorHAnsi"/>
          <w:sz w:val="24"/>
          <w:szCs w:val="24"/>
          <w:shd w:val="clear" w:color="auto" w:fill="FFFFFF"/>
        </w:rPr>
        <w:t>mproves</w:t>
      </w:r>
      <w:r w:rsidRPr="001060E5">
        <w:rPr>
          <w:rFonts w:cstheme="minorHAnsi"/>
          <w:sz w:val="24"/>
          <w:szCs w:val="24"/>
          <w:shd w:val="clear" w:color="auto" w:fill="FFFFFF"/>
        </w:rPr>
        <w:t xml:space="preserve"> </w:t>
      </w:r>
      <w:r w:rsidR="00696C0C">
        <w:rPr>
          <w:rFonts w:cstheme="minorHAnsi"/>
          <w:sz w:val="24"/>
          <w:szCs w:val="24"/>
          <w:shd w:val="clear" w:color="auto" w:fill="FFFFFF"/>
        </w:rPr>
        <w:t xml:space="preserve">the </w:t>
      </w:r>
      <w:r w:rsidRPr="001060E5">
        <w:rPr>
          <w:rFonts w:cstheme="minorHAnsi"/>
          <w:sz w:val="24"/>
          <w:szCs w:val="24"/>
          <w:shd w:val="clear" w:color="auto" w:fill="FFFFFF"/>
        </w:rPr>
        <w:t xml:space="preserve">tracking and location of </w:t>
      </w:r>
      <w:r w:rsidR="00971B00" w:rsidRPr="001060E5">
        <w:rPr>
          <w:rFonts w:cstheme="minorHAnsi"/>
          <w:sz w:val="24"/>
          <w:szCs w:val="24"/>
          <w:shd w:val="clear" w:color="auto" w:fill="FFFFFF"/>
        </w:rPr>
        <w:t>items</w:t>
      </w:r>
      <w:r w:rsidR="00971B00" w:rsidRPr="001060E5">
        <w:rPr>
          <w:rFonts w:cstheme="minorHAnsi"/>
          <w:sz w:val="24"/>
          <w:szCs w:val="24"/>
        </w:rPr>
        <w:t xml:space="preserve"> (</w:t>
      </w:r>
      <w:proofErr w:type="spellStart"/>
      <w:r w:rsidRPr="001060E5">
        <w:rPr>
          <w:rFonts w:cstheme="minorHAnsi"/>
          <w:sz w:val="24"/>
          <w:szCs w:val="24"/>
          <w:shd w:val="clear" w:color="auto" w:fill="FFFFFF"/>
        </w:rPr>
        <w:t>Tadejko</w:t>
      </w:r>
      <w:proofErr w:type="spellEnd"/>
      <w:r w:rsidRPr="001060E5">
        <w:rPr>
          <w:rFonts w:cstheme="minorHAnsi"/>
          <w:sz w:val="24"/>
          <w:szCs w:val="24"/>
          <w:shd w:val="clear" w:color="auto" w:fill="FFFFFF"/>
        </w:rPr>
        <w:t>, 2015</w:t>
      </w:r>
      <w:r w:rsidR="003D276E" w:rsidRPr="001060E5">
        <w:rPr>
          <w:rFonts w:cstheme="minorHAnsi"/>
          <w:sz w:val="24"/>
          <w:szCs w:val="24"/>
          <w:shd w:val="clear" w:color="auto" w:fill="FFFFFF"/>
        </w:rPr>
        <w:t>; Shen et al., 2020</w:t>
      </w:r>
      <w:r w:rsidRPr="001060E5">
        <w:rPr>
          <w:rFonts w:cstheme="minorHAnsi"/>
          <w:sz w:val="24"/>
          <w:szCs w:val="24"/>
          <w:shd w:val="clear" w:color="auto" w:fill="FFFFFF"/>
        </w:rPr>
        <w:t xml:space="preserve">). An enormous amount of data can </w:t>
      </w:r>
      <w:r w:rsidR="00804956" w:rsidRPr="001060E5">
        <w:rPr>
          <w:rFonts w:cstheme="minorHAnsi"/>
          <w:sz w:val="24"/>
          <w:szCs w:val="24"/>
          <w:shd w:val="clear" w:color="auto" w:fill="FFFFFF"/>
        </w:rPr>
        <w:t xml:space="preserve">be </w:t>
      </w:r>
      <w:r w:rsidRPr="001060E5">
        <w:rPr>
          <w:rFonts w:cstheme="minorHAnsi"/>
          <w:sz w:val="24"/>
          <w:szCs w:val="24"/>
          <w:shd w:val="clear" w:color="auto" w:fill="FFFFFF"/>
        </w:rPr>
        <w:t>use</w:t>
      </w:r>
      <w:r w:rsidR="00804956" w:rsidRPr="001060E5">
        <w:rPr>
          <w:rFonts w:cstheme="minorHAnsi"/>
          <w:sz w:val="24"/>
          <w:szCs w:val="24"/>
          <w:shd w:val="clear" w:color="auto" w:fill="FFFFFF"/>
        </w:rPr>
        <w:t>d</w:t>
      </w:r>
      <w:r w:rsidRPr="001060E5">
        <w:rPr>
          <w:rFonts w:cstheme="minorHAnsi"/>
          <w:sz w:val="24"/>
          <w:szCs w:val="24"/>
          <w:shd w:val="clear" w:color="auto" w:fill="FFFFFF"/>
        </w:rPr>
        <w:t xml:space="preserve"> for </w:t>
      </w:r>
      <w:r w:rsidR="00006ACE">
        <w:rPr>
          <w:rFonts w:cstheme="minorHAnsi"/>
          <w:sz w:val="24"/>
          <w:szCs w:val="24"/>
          <w:shd w:val="clear" w:color="auto" w:fill="FFFFFF"/>
        </w:rPr>
        <w:t xml:space="preserve">forecasting </w:t>
      </w:r>
      <w:r w:rsidRPr="001060E5">
        <w:rPr>
          <w:rFonts w:cstheme="minorHAnsi"/>
          <w:sz w:val="24"/>
          <w:szCs w:val="24"/>
          <w:shd w:val="clear" w:color="auto" w:fill="FFFFFF"/>
        </w:rPr>
        <w:t>future sale</w:t>
      </w:r>
      <w:r w:rsidR="0039072C">
        <w:rPr>
          <w:rFonts w:cstheme="minorHAnsi"/>
          <w:sz w:val="24"/>
          <w:szCs w:val="24"/>
          <w:shd w:val="clear" w:color="auto" w:fill="FFFFFF"/>
        </w:rPr>
        <w:t>s</w:t>
      </w:r>
      <w:r w:rsidRPr="001060E5">
        <w:rPr>
          <w:rFonts w:cstheme="minorHAnsi"/>
          <w:sz w:val="24"/>
          <w:szCs w:val="24"/>
          <w:shd w:val="clear" w:color="auto" w:fill="FFFFFF"/>
        </w:rPr>
        <w:t xml:space="preserve"> and customer behaviour. Interconnected devices reduce human work, which ultimately reduces causes of damage due to direct human intervention. Compatibility with other hardware and software enhances usability (</w:t>
      </w:r>
      <w:r w:rsidRPr="001060E5">
        <w:rPr>
          <w:rFonts w:cstheme="minorHAnsi"/>
          <w:sz w:val="24"/>
          <w:szCs w:val="24"/>
        </w:rPr>
        <w:t>Abdul-Hamid et al., 2020</w:t>
      </w:r>
      <w:r w:rsidRPr="001060E5">
        <w:rPr>
          <w:rFonts w:cstheme="minorHAnsi"/>
          <w:sz w:val="24"/>
          <w:szCs w:val="24"/>
          <w:shd w:val="clear" w:color="auto" w:fill="FFFFFF"/>
        </w:rPr>
        <w:t>). The faster and cheaper identification process reduces cost</w:t>
      </w:r>
      <w:r w:rsidR="0039072C">
        <w:rPr>
          <w:rFonts w:cstheme="minorHAnsi"/>
          <w:sz w:val="24"/>
          <w:szCs w:val="24"/>
          <w:shd w:val="clear" w:color="auto" w:fill="FFFFFF"/>
        </w:rPr>
        <w:t>s</w:t>
      </w:r>
      <w:r w:rsidRPr="001060E5">
        <w:rPr>
          <w:rFonts w:cstheme="minorHAnsi"/>
          <w:sz w:val="24"/>
          <w:szCs w:val="24"/>
          <w:shd w:val="clear" w:color="auto" w:fill="FFFFFF"/>
        </w:rPr>
        <w:t xml:space="preserve"> incurred </w:t>
      </w:r>
      <w:r w:rsidR="0039072C">
        <w:rPr>
          <w:rFonts w:cstheme="minorHAnsi"/>
          <w:sz w:val="24"/>
          <w:szCs w:val="24"/>
          <w:shd w:val="clear" w:color="auto" w:fill="FFFFFF"/>
        </w:rPr>
        <w:t>by</w:t>
      </w:r>
      <w:r w:rsidRPr="001060E5">
        <w:rPr>
          <w:rFonts w:cstheme="minorHAnsi"/>
          <w:sz w:val="24"/>
          <w:szCs w:val="24"/>
          <w:shd w:val="clear" w:color="auto" w:fill="FFFFFF"/>
        </w:rPr>
        <w:t xml:space="preserve"> the company. These things ultimately affect </w:t>
      </w:r>
      <w:r w:rsidR="0039072C">
        <w:rPr>
          <w:rFonts w:cstheme="minorHAnsi"/>
          <w:sz w:val="24"/>
          <w:szCs w:val="24"/>
          <w:shd w:val="clear" w:color="auto" w:fill="FFFFFF"/>
        </w:rPr>
        <w:t xml:space="preserve">the </w:t>
      </w:r>
      <w:r w:rsidRPr="001060E5">
        <w:rPr>
          <w:rFonts w:cstheme="minorHAnsi"/>
          <w:sz w:val="24"/>
          <w:szCs w:val="24"/>
          <w:shd w:val="clear" w:color="auto" w:fill="FFFFFF"/>
        </w:rPr>
        <w:t>adoption of</w:t>
      </w:r>
      <w:r w:rsidR="00804956" w:rsidRPr="001060E5">
        <w:rPr>
          <w:rFonts w:cstheme="minorHAnsi"/>
          <w:sz w:val="24"/>
          <w:szCs w:val="24"/>
          <w:shd w:val="clear" w:color="auto" w:fill="FFFFFF"/>
        </w:rPr>
        <w:t xml:space="preserve"> </w:t>
      </w:r>
      <w:r w:rsidRPr="001060E5">
        <w:rPr>
          <w:rFonts w:cstheme="minorHAnsi"/>
          <w:sz w:val="24"/>
          <w:szCs w:val="24"/>
          <w:shd w:val="clear" w:color="auto" w:fill="FFFFFF"/>
        </w:rPr>
        <w:t xml:space="preserve">these new technologies. </w:t>
      </w:r>
      <w:r w:rsidR="0039072C">
        <w:rPr>
          <w:rFonts w:cstheme="minorHAnsi"/>
          <w:sz w:val="24"/>
          <w:szCs w:val="24"/>
          <w:shd w:val="clear" w:color="auto" w:fill="FFFFFF"/>
        </w:rPr>
        <w:t>The d</w:t>
      </w:r>
      <w:r w:rsidRPr="001060E5">
        <w:rPr>
          <w:rFonts w:cstheme="minorHAnsi"/>
          <w:sz w:val="24"/>
          <w:szCs w:val="24"/>
        </w:rPr>
        <w:t xml:space="preserve">ata provided by </w:t>
      </w:r>
      <w:r w:rsidR="0039072C">
        <w:rPr>
          <w:rFonts w:cstheme="minorHAnsi"/>
          <w:sz w:val="24"/>
          <w:szCs w:val="24"/>
        </w:rPr>
        <w:t>a</w:t>
      </w:r>
      <w:r w:rsidRPr="001060E5">
        <w:rPr>
          <w:rFonts w:cstheme="minorHAnsi"/>
          <w:sz w:val="24"/>
          <w:szCs w:val="24"/>
        </w:rPr>
        <w:t xml:space="preserve"> person or firm </w:t>
      </w:r>
      <w:r w:rsidR="0039072C">
        <w:rPr>
          <w:rFonts w:cstheme="minorHAnsi"/>
          <w:sz w:val="24"/>
          <w:szCs w:val="24"/>
        </w:rPr>
        <w:t>when</w:t>
      </w:r>
      <w:r w:rsidRPr="001060E5">
        <w:rPr>
          <w:rFonts w:cstheme="minorHAnsi"/>
          <w:sz w:val="24"/>
          <w:szCs w:val="24"/>
        </w:rPr>
        <w:t xml:space="preserve"> placing </w:t>
      </w:r>
      <w:r w:rsidR="0039072C">
        <w:rPr>
          <w:rFonts w:cstheme="minorHAnsi"/>
          <w:sz w:val="24"/>
          <w:szCs w:val="24"/>
        </w:rPr>
        <w:t xml:space="preserve">an order </w:t>
      </w:r>
      <w:r w:rsidRPr="001060E5">
        <w:rPr>
          <w:rFonts w:cstheme="minorHAnsi"/>
          <w:sz w:val="24"/>
          <w:szCs w:val="24"/>
        </w:rPr>
        <w:t xml:space="preserve">contains sensitive information like the name of the consumer, address, </w:t>
      </w:r>
      <w:r w:rsidR="0039072C">
        <w:rPr>
          <w:rFonts w:cstheme="minorHAnsi"/>
          <w:sz w:val="24"/>
          <w:szCs w:val="24"/>
        </w:rPr>
        <w:t xml:space="preserve">and </w:t>
      </w:r>
      <w:r w:rsidRPr="001060E5">
        <w:rPr>
          <w:rFonts w:cstheme="minorHAnsi"/>
          <w:sz w:val="24"/>
          <w:szCs w:val="24"/>
        </w:rPr>
        <w:t>bank detail</w:t>
      </w:r>
      <w:r w:rsidR="00804956" w:rsidRPr="001060E5">
        <w:rPr>
          <w:rFonts w:cstheme="minorHAnsi"/>
          <w:sz w:val="24"/>
          <w:szCs w:val="24"/>
        </w:rPr>
        <w:t>s</w:t>
      </w:r>
      <w:r w:rsidRPr="001060E5">
        <w:rPr>
          <w:rFonts w:cstheme="minorHAnsi"/>
          <w:sz w:val="24"/>
          <w:szCs w:val="24"/>
        </w:rPr>
        <w:t>. The information given by the consumer can</w:t>
      </w:r>
      <w:r w:rsidR="00804956" w:rsidRPr="001060E5">
        <w:rPr>
          <w:rFonts w:cstheme="minorHAnsi"/>
          <w:sz w:val="24"/>
          <w:szCs w:val="24"/>
        </w:rPr>
        <w:t xml:space="preserve"> be</w:t>
      </w:r>
      <w:r w:rsidRPr="001060E5">
        <w:rPr>
          <w:rFonts w:cstheme="minorHAnsi"/>
          <w:sz w:val="24"/>
          <w:szCs w:val="24"/>
        </w:rPr>
        <w:t xml:space="preserve"> use</w:t>
      </w:r>
      <w:r w:rsidR="00804956" w:rsidRPr="001060E5">
        <w:rPr>
          <w:rFonts w:cstheme="minorHAnsi"/>
          <w:sz w:val="24"/>
          <w:szCs w:val="24"/>
        </w:rPr>
        <w:t>d</w:t>
      </w:r>
      <w:r w:rsidRPr="001060E5">
        <w:rPr>
          <w:rFonts w:cstheme="minorHAnsi"/>
          <w:sz w:val="24"/>
          <w:szCs w:val="24"/>
        </w:rPr>
        <w:t xml:space="preserve"> for tracking the user</w:t>
      </w:r>
      <w:r w:rsidR="0039072C">
        <w:rPr>
          <w:rFonts w:cstheme="minorHAnsi"/>
          <w:sz w:val="24"/>
          <w:szCs w:val="24"/>
        </w:rPr>
        <w:t xml:space="preserve"> and</w:t>
      </w:r>
      <w:r w:rsidRPr="001060E5">
        <w:rPr>
          <w:rFonts w:cstheme="minorHAnsi"/>
          <w:sz w:val="24"/>
          <w:szCs w:val="24"/>
        </w:rPr>
        <w:t xml:space="preserve"> monitoring </w:t>
      </w:r>
      <w:r w:rsidR="0039072C">
        <w:rPr>
          <w:rFonts w:cstheme="minorHAnsi"/>
          <w:sz w:val="24"/>
          <w:szCs w:val="24"/>
        </w:rPr>
        <w:t xml:space="preserve">the </w:t>
      </w:r>
      <w:r w:rsidRPr="001060E5">
        <w:rPr>
          <w:rFonts w:cstheme="minorHAnsi"/>
          <w:sz w:val="24"/>
          <w:szCs w:val="24"/>
        </w:rPr>
        <w:t xml:space="preserve">purchase behaviour (Doan, 2018). The use of consumer data without </w:t>
      </w:r>
      <w:r w:rsidR="0039072C">
        <w:rPr>
          <w:rFonts w:cstheme="minorHAnsi"/>
          <w:sz w:val="24"/>
          <w:szCs w:val="24"/>
        </w:rPr>
        <w:t xml:space="preserve">the </w:t>
      </w:r>
      <w:r w:rsidRPr="001060E5">
        <w:rPr>
          <w:rFonts w:cstheme="minorHAnsi"/>
          <w:sz w:val="24"/>
          <w:szCs w:val="24"/>
        </w:rPr>
        <w:t xml:space="preserve">consent of the consumer comes under </w:t>
      </w:r>
      <w:r w:rsidR="0039072C">
        <w:rPr>
          <w:rFonts w:cstheme="minorHAnsi"/>
          <w:sz w:val="24"/>
          <w:szCs w:val="24"/>
        </w:rPr>
        <w:lastRenderedPageBreak/>
        <w:t xml:space="preserve">the </w:t>
      </w:r>
      <w:r w:rsidRPr="001060E5">
        <w:rPr>
          <w:rFonts w:cstheme="minorHAnsi"/>
          <w:sz w:val="24"/>
          <w:szCs w:val="24"/>
        </w:rPr>
        <w:t>privacy issue (</w:t>
      </w:r>
      <w:proofErr w:type="spellStart"/>
      <w:r w:rsidRPr="001060E5">
        <w:rPr>
          <w:rFonts w:cstheme="minorHAnsi"/>
          <w:sz w:val="24"/>
          <w:szCs w:val="24"/>
        </w:rPr>
        <w:t>Miorandi</w:t>
      </w:r>
      <w:proofErr w:type="spellEnd"/>
      <w:r w:rsidRPr="001060E5">
        <w:rPr>
          <w:rFonts w:cstheme="minorHAnsi"/>
          <w:sz w:val="24"/>
          <w:szCs w:val="24"/>
        </w:rPr>
        <w:t xml:space="preserve"> et al., 2012)</w:t>
      </w:r>
      <w:r w:rsidR="0039072C">
        <w:rPr>
          <w:rFonts w:cstheme="minorHAnsi"/>
          <w:sz w:val="24"/>
          <w:szCs w:val="24"/>
        </w:rPr>
        <w:t>. This</w:t>
      </w:r>
      <w:r w:rsidRPr="001060E5">
        <w:rPr>
          <w:rFonts w:cstheme="minorHAnsi"/>
          <w:sz w:val="24"/>
          <w:szCs w:val="24"/>
        </w:rPr>
        <w:t xml:space="preserve"> </w:t>
      </w:r>
      <w:r w:rsidR="00804956" w:rsidRPr="001060E5">
        <w:rPr>
          <w:rFonts w:cstheme="minorHAnsi"/>
          <w:sz w:val="24"/>
          <w:szCs w:val="24"/>
        </w:rPr>
        <w:t xml:space="preserve">becomes </w:t>
      </w:r>
      <w:r w:rsidR="0039072C">
        <w:rPr>
          <w:rFonts w:cstheme="minorHAnsi"/>
          <w:sz w:val="24"/>
          <w:szCs w:val="24"/>
        </w:rPr>
        <w:t xml:space="preserve">a </w:t>
      </w:r>
      <w:r w:rsidRPr="001060E5">
        <w:rPr>
          <w:rFonts w:cstheme="minorHAnsi"/>
          <w:sz w:val="24"/>
          <w:szCs w:val="24"/>
        </w:rPr>
        <w:t xml:space="preserve">core issue when data analytics tools </w:t>
      </w:r>
      <w:r w:rsidR="00804956" w:rsidRPr="001060E5">
        <w:rPr>
          <w:rFonts w:cstheme="minorHAnsi"/>
          <w:sz w:val="24"/>
          <w:szCs w:val="24"/>
        </w:rPr>
        <w:t xml:space="preserve">are </w:t>
      </w:r>
      <w:r w:rsidRPr="001060E5">
        <w:rPr>
          <w:rFonts w:cstheme="minorHAnsi"/>
          <w:sz w:val="24"/>
          <w:szCs w:val="24"/>
        </w:rPr>
        <w:t xml:space="preserve">used to infer knowledge about the customer and </w:t>
      </w:r>
      <w:r w:rsidR="0039072C">
        <w:rPr>
          <w:rFonts w:cstheme="minorHAnsi"/>
          <w:sz w:val="24"/>
          <w:szCs w:val="24"/>
        </w:rPr>
        <w:t>create</w:t>
      </w:r>
      <w:r w:rsidRPr="001060E5">
        <w:rPr>
          <w:rFonts w:cstheme="minorHAnsi"/>
          <w:sz w:val="24"/>
          <w:szCs w:val="24"/>
        </w:rPr>
        <w:t xml:space="preserve"> a digital picture of the customer without </w:t>
      </w:r>
      <w:r w:rsidR="0039072C">
        <w:rPr>
          <w:rFonts w:cstheme="minorHAnsi"/>
          <w:sz w:val="24"/>
          <w:szCs w:val="24"/>
        </w:rPr>
        <w:t xml:space="preserve">the </w:t>
      </w:r>
      <w:r w:rsidRPr="001060E5">
        <w:rPr>
          <w:rFonts w:cstheme="minorHAnsi"/>
          <w:sz w:val="24"/>
          <w:szCs w:val="24"/>
        </w:rPr>
        <w:t xml:space="preserve">customer </w:t>
      </w:r>
      <w:r w:rsidR="0039072C">
        <w:rPr>
          <w:rFonts w:cstheme="minorHAnsi"/>
          <w:sz w:val="24"/>
          <w:szCs w:val="24"/>
        </w:rPr>
        <w:t xml:space="preserve">knowing </w:t>
      </w:r>
      <w:r w:rsidRPr="001060E5">
        <w:rPr>
          <w:rFonts w:cstheme="minorHAnsi"/>
          <w:sz w:val="24"/>
          <w:szCs w:val="24"/>
        </w:rPr>
        <w:t xml:space="preserve">that their private information is </w:t>
      </w:r>
      <w:r w:rsidR="0039072C">
        <w:rPr>
          <w:rFonts w:cstheme="minorHAnsi"/>
          <w:sz w:val="24"/>
          <w:szCs w:val="24"/>
        </w:rPr>
        <w:t xml:space="preserve">being </w:t>
      </w:r>
      <w:r w:rsidRPr="001060E5">
        <w:rPr>
          <w:rFonts w:cstheme="minorHAnsi"/>
          <w:color w:val="000000" w:themeColor="text1"/>
          <w:sz w:val="24"/>
          <w:szCs w:val="24"/>
        </w:rPr>
        <w:t>used (</w:t>
      </w:r>
      <w:proofErr w:type="spellStart"/>
      <w:r w:rsidRPr="001060E5">
        <w:rPr>
          <w:rFonts w:cstheme="minorHAnsi"/>
          <w:color w:val="000000" w:themeColor="text1"/>
          <w:sz w:val="24"/>
          <w:szCs w:val="24"/>
        </w:rPr>
        <w:t>Marjani</w:t>
      </w:r>
      <w:proofErr w:type="spellEnd"/>
      <w:r w:rsidRPr="001060E5">
        <w:rPr>
          <w:rFonts w:cstheme="minorHAnsi"/>
          <w:color w:val="000000" w:themeColor="text1"/>
          <w:sz w:val="24"/>
          <w:szCs w:val="24"/>
        </w:rPr>
        <w:t xml:space="preserve"> et al., 2017</w:t>
      </w:r>
      <w:r w:rsidRPr="001060E5">
        <w:rPr>
          <w:rFonts w:cstheme="minorHAnsi"/>
          <w:sz w:val="24"/>
          <w:szCs w:val="24"/>
        </w:rPr>
        <w:t>).</w:t>
      </w:r>
    </w:p>
    <w:p w14:paraId="5D8B7040" w14:textId="035B6DD8" w:rsidR="00530568" w:rsidRPr="001060E5" w:rsidRDefault="00530568" w:rsidP="001060E5">
      <w:pPr>
        <w:spacing w:line="276" w:lineRule="auto"/>
        <w:jc w:val="both"/>
        <w:rPr>
          <w:rFonts w:cstheme="minorHAnsi"/>
          <w:sz w:val="24"/>
          <w:szCs w:val="24"/>
        </w:rPr>
      </w:pPr>
      <w:r w:rsidRPr="001060E5">
        <w:rPr>
          <w:rFonts w:cstheme="minorHAnsi"/>
          <w:sz w:val="24"/>
          <w:szCs w:val="24"/>
        </w:rPr>
        <w:t>As seen in the analysis results list</w:t>
      </w:r>
      <w:r w:rsidR="00804956" w:rsidRPr="001060E5">
        <w:rPr>
          <w:rFonts w:cstheme="minorHAnsi"/>
          <w:sz w:val="24"/>
          <w:szCs w:val="24"/>
        </w:rPr>
        <w:t>,</w:t>
      </w:r>
      <w:r w:rsidRPr="001060E5">
        <w:rPr>
          <w:rFonts w:cstheme="minorHAnsi"/>
          <w:sz w:val="24"/>
          <w:szCs w:val="24"/>
        </w:rPr>
        <w:t xml:space="preserve"> </w:t>
      </w:r>
      <w:r w:rsidR="0039072C">
        <w:rPr>
          <w:rFonts w:cstheme="minorHAnsi"/>
          <w:sz w:val="24"/>
          <w:szCs w:val="24"/>
        </w:rPr>
        <w:t>e</w:t>
      </w:r>
      <w:r w:rsidRPr="001060E5">
        <w:rPr>
          <w:rFonts w:cstheme="minorHAnsi"/>
          <w:sz w:val="24"/>
          <w:szCs w:val="24"/>
        </w:rPr>
        <w:t xml:space="preserve">conomic and financial </w:t>
      </w:r>
      <w:r w:rsidR="0039072C">
        <w:rPr>
          <w:rFonts w:cstheme="minorHAnsi"/>
          <w:sz w:val="24"/>
          <w:szCs w:val="24"/>
        </w:rPr>
        <w:t>b</w:t>
      </w:r>
      <w:r w:rsidRPr="001060E5">
        <w:rPr>
          <w:rFonts w:cstheme="minorHAnsi"/>
          <w:sz w:val="24"/>
          <w:szCs w:val="24"/>
        </w:rPr>
        <w:t>arrier</w:t>
      </w:r>
      <w:r w:rsidR="0039072C">
        <w:rPr>
          <w:rFonts w:cstheme="minorHAnsi"/>
          <w:sz w:val="24"/>
          <w:szCs w:val="24"/>
        </w:rPr>
        <w:t>s</w:t>
      </w:r>
      <w:r w:rsidRPr="001060E5">
        <w:rPr>
          <w:rFonts w:cstheme="minorHAnsi"/>
          <w:sz w:val="24"/>
          <w:szCs w:val="24"/>
        </w:rPr>
        <w:t xml:space="preserve"> (E</w:t>
      </w:r>
      <w:r w:rsidR="0012518F">
        <w:rPr>
          <w:rFonts w:cstheme="minorHAnsi"/>
          <w:sz w:val="24"/>
          <w:szCs w:val="24"/>
        </w:rPr>
        <w:t>F</w:t>
      </w:r>
      <w:r w:rsidR="007A5D47" w:rsidRPr="001060E5">
        <w:rPr>
          <w:rFonts w:cstheme="minorHAnsi"/>
          <w:sz w:val="24"/>
          <w:szCs w:val="24"/>
        </w:rPr>
        <w:t>B</w:t>
      </w:r>
      <w:r w:rsidRPr="001060E5">
        <w:rPr>
          <w:rFonts w:cstheme="minorHAnsi"/>
          <w:sz w:val="24"/>
          <w:szCs w:val="24"/>
        </w:rPr>
        <w:t xml:space="preserve">) </w:t>
      </w:r>
      <w:r w:rsidR="0039072C">
        <w:rPr>
          <w:rFonts w:cstheme="minorHAnsi"/>
          <w:sz w:val="24"/>
          <w:szCs w:val="24"/>
        </w:rPr>
        <w:t>are</w:t>
      </w:r>
      <w:r w:rsidRPr="001060E5">
        <w:rPr>
          <w:rFonts w:cstheme="minorHAnsi"/>
          <w:sz w:val="24"/>
          <w:szCs w:val="24"/>
        </w:rPr>
        <w:t xml:space="preserve"> </w:t>
      </w:r>
      <w:r w:rsidR="0039072C">
        <w:rPr>
          <w:rFonts w:cstheme="minorHAnsi"/>
          <w:sz w:val="24"/>
          <w:szCs w:val="24"/>
        </w:rPr>
        <w:t>in</w:t>
      </w:r>
      <w:r w:rsidRPr="001060E5">
        <w:rPr>
          <w:rFonts w:cstheme="minorHAnsi"/>
          <w:sz w:val="24"/>
          <w:szCs w:val="24"/>
        </w:rPr>
        <w:t xml:space="preserve"> second </w:t>
      </w:r>
      <w:r w:rsidR="0039072C">
        <w:rPr>
          <w:rFonts w:cstheme="minorHAnsi"/>
          <w:sz w:val="24"/>
          <w:szCs w:val="24"/>
        </w:rPr>
        <w:t>place</w:t>
      </w:r>
      <w:r w:rsidRPr="001060E5">
        <w:rPr>
          <w:rFonts w:cstheme="minorHAnsi"/>
          <w:sz w:val="24"/>
          <w:szCs w:val="24"/>
        </w:rPr>
        <w:t xml:space="preserve">. For many developing countries, </w:t>
      </w:r>
      <w:r w:rsidR="0039072C">
        <w:rPr>
          <w:rFonts w:cstheme="minorHAnsi"/>
          <w:sz w:val="24"/>
          <w:szCs w:val="24"/>
        </w:rPr>
        <w:t>these</w:t>
      </w:r>
      <w:r w:rsidRPr="001060E5">
        <w:rPr>
          <w:rFonts w:cstheme="minorHAnsi"/>
          <w:sz w:val="24"/>
          <w:szCs w:val="24"/>
        </w:rPr>
        <w:t xml:space="preserve"> ha</w:t>
      </w:r>
      <w:r w:rsidR="0039072C">
        <w:rPr>
          <w:rFonts w:cstheme="minorHAnsi"/>
          <w:sz w:val="24"/>
          <w:szCs w:val="24"/>
        </w:rPr>
        <w:t>ve</w:t>
      </w:r>
      <w:r w:rsidRPr="001060E5">
        <w:rPr>
          <w:rFonts w:cstheme="minorHAnsi"/>
          <w:sz w:val="24"/>
          <w:szCs w:val="24"/>
        </w:rPr>
        <w:t xml:space="preserve"> been significant barrier</w:t>
      </w:r>
      <w:r w:rsidR="0039072C">
        <w:rPr>
          <w:rFonts w:cstheme="minorHAnsi"/>
          <w:sz w:val="24"/>
          <w:szCs w:val="24"/>
        </w:rPr>
        <w:t>s to</w:t>
      </w:r>
      <w:r w:rsidRPr="001060E5">
        <w:rPr>
          <w:rFonts w:cstheme="minorHAnsi"/>
          <w:sz w:val="24"/>
          <w:szCs w:val="24"/>
        </w:rPr>
        <w:t xml:space="preserve"> the implementation of new technology. The cost</w:t>
      </w:r>
      <w:r w:rsidR="0039072C">
        <w:rPr>
          <w:rFonts w:cstheme="minorHAnsi"/>
          <w:sz w:val="24"/>
          <w:szCs w:val="24"/>
        </w:rPr>
        <w:t>s</w:t>
      </w:r>
      <w:r w:rsidRPr="001060E5">
        <w:rPr>
          <w:rFonts w:cstheme="minorHAnsi"/>
          <w:sz w:val="24"/>
          <w:szCs w:val="24"/>
        </w:rPr>
        <w:t xml:space="preserve"> associated with sensors, cameras, other digital devices, and </w:t>
      </w:r>
      <w:r w:rsidR="0039072C">
        <w:rPr>
          <w:rFonts w:cstheme="minorHAnsi"/>
          <w:sz w:val="24"/>
          <w:szCs w:val="24"/>
        </w:rPr>
        <w:t xml:space="preserve">the </w:t>
      </w:r>
      <w:r w:rsidRPr="001060E5">
        <w:rPr>
          <w:rFonts w:cstheme="minorHAnsi"/>
          <w:sz w:val="24"/>
          <w:szCs w:val="24"/>
        </w:rPr>
        <w:t xml:space="preserve">implementation of </w:t>
      </w:r>
      <w:r w:rsidR="00804956" w:rsidRPr="001060E5">
        <w:rPr>
          <w:rFonts w:cstheme="minorHAnsi"/>
          <w:sz w:val="24"/>
          <w:szCs w:val="24"/>
        </w:rPr>
        <w:t xml:space="preserve">such </w:t>
      </w:r>
      <w:r w:rsidRPr="001060E5">
        <w:rPr>
          <w:rFonts w:cstheme="minorHAnsi"/>
          <w:sz w:val="24"/>
          <w:szCs w:val="24"/>
        </w:rPr>
        <w:t>technology play a significant role (Al-Momani et al., 2018). A firm or company not only incur</w:t>
      </w:r>
      <w:r w:rsidR="00804956" w:rsidRPr="001060E5">
        <w:rPr>
          <w:rFonts w:cstheme="minorHAnsi"/>
          <w:sz w:val="24"/>
          <w:szCs w:val="24"/>
        </w:rPr>
        <w:t>s</w:t>
      </w:r>
      <w:r w:rsidRPr="001060E5">
        <w:rPr>
          <w:rFonts w:cstheme="minorHAnsi"/>
          <w:sz w:val="24"/>
          <w:szCs w:val="24"/>
        </w:rPr>
        <w:t xml:space="preserve"> the cost</w:t>
      </w:r>
      <w:r w:rsidR="0039072C">
        <w:rPr>
          <w:rFonts w:cstheme="minorHAnsi"/>
          <w:sz w:val="24"/>
          <w:szCs w:val="24"/>
        </w:rPr>
        <w:t>s</w:t>
      </w:r>
      <w:r w:rsidRPr="001060E5">
        <w:rPr>
          <w:rFonts w:cstheme="minorHAnsi"/>
          <w:sz w:val="24"/>
          <w:szCs w:val="24"/>
        </w:rPr>
        <w:t xml:space="preserve"> of </w:t>
      </w:r>
      <w:r w:rsidR="0039072C">
        <w:rPr>
          <w:rFonts w:cstheme="minorHAnsi"/>
          <w:sz w:val="24"/>
          <w:szCs w:val="24"/>
        </w:rPr>
        <w:t xml:space="preserve">the </w:t>
      </w:r>
      <w:r w:rsidRPr="001060E5">
        <w:rPr>
          <w:rFonts w:cstheme="minorHAnsi"/>
          <w:sz w:val="24"/>
          <w:szCs w:val="24"/>
        </w:rPr>
        <w:t>sensors and IoT devices</w:t>
      </w:r>
      <w:r w:rsidR="0039072C">
        <w:rPr>
          <w:rFonts w:cstheme="minorHAnsi"/>
          <w:sz w:val="24"/>
          <w:szCs w:val="24"/>
        </w:rPr>
        <w:t xml:space="preserve"> and</w:t>
      </w:r>
      <w:r w:rsidRPr="001060E5">
        <w:rPr>
          <w:rFonts w:cstheme="minorHAnsi"/>
          <w:sz w:val="24"/>
          <w:szCs w:val="24"/>
        </w:rPr>
        <w:t xml:space="preserve"> the implementation of the</w:t>
      </w:r>
      <w:r w:rsidR="0039072C">
        <w:rPr>
          <w:rFonts w:cstheme="minorHAnsi"/>
          <w:sz w:val="24"/>
          <w:szCs w:val="24"/>
        </w:rPr>
        <w:t>se</w:t>
      </w:r>
      <w:r w:rsidRPr="001060E5">
        <w:rPr>
          <w:rFonts w:cstheme="minorHAnsi"/>
          <w:sz w:val="24"/>
          <w:szCs w:val="24"/>
        </w:rPr>
        <w:t xml:space="preserve"> devices, </w:t>
      </w:r>
      <w:r w:rsidR="0039072C">
        <w:rPr>
          <w:rFonts w:cstheme="minorHAnsi"/>
          <w:sz w:val="24"/>
          <w:szCs w:val="24"/>
        </w:rPr>
        <w:t>but</w:t>
      </w:r>
      <w:r w:rsidRPr="001060E5">
        <w:rPr>
          <w:rFonts w:cstheme="minorHAnsi"/>
          <w:sz w:val="24"/>
          <w:szCs w:val="24"/>
        </w:rPr>
        <w:t xml:space="preserve"> also </w:t>
      </w:r>
      <w:r w:rsidR="00804956" w:rsidRPr="001060E5">
        <w:rPr>
          <w:rFonts w:cstheme="minorHAnsi"/>
          <w:sz w:val="24"/>
          <w:szCs w:val="24"/>
        </w:rPr>
        <w:t xml:space="preserve">incurs </w:t>
      </w:r>
      <w:r w:rsidR="0039072C">
        <w:rPr>
          <w:rFonts w:cstheme="minorHAnsi"/>
          <w:sz w:val="24"/>
          <w:szCs w:val="24"/>
        </w:rPr>
        <w:t xml:space="preserve">the cost of </w:t>
      </w:r>
      <w:r w:rsidRPr="001060E5">
        <w:rPr>
          <w:rFonts w:cstheme="minorHAnsi"/>
          <w:sz w:val="24"/>
          <w:szCs w:val="24"/>
        </w:rPr>
        <w:t>training employees. The initial investment</w:t>
      </w:r>
      <w:r w:rsidR="00047157">
        <w:rPr>
          <w:rFonts w:cstheme="minorHAnsi"/>
          <w:sz w:val="24"/>
          <w:szCs w:val="24"/>
        </w:rPr>
        <w:t xml:space="preserve"> needed</w:t>
      </w:r>
      <w:r w:rsidRPr="001060E5">
        <w:rPr>
          <w:rFonts w:cstheme="minorHAnsi"/>
          <w:sz w:val="24"/>
          <w:szCs w:val="24"/>
        </w:rPr>
        <w:t xml:space="preserve"> for </w:t>
      </w:r>
      <w:r w:rsidR="00047157">
        <w:rPr>
          <w:rFonts w:cstheme="minorHAnsi"/>
          <w:sz w:val="24"/>
          <w:szCs w:val="24"/>
        </w:rPr>
        <w:t xml:space="preserve">the </w:t>
      </w:r>
      <w:r w:rsidRPr="001060E5">
        <w:rPr>
          <w:rFonts w:cstheme="minorHAnsi"/>
          <w:sz w:val="24"/>
          <w:szCs w:val="24"/>
        </w:rPr>
        <w:t>adoption of IoT is very high (Moktadir et al., 2019)</w:t>
      </w:r>
      <w:r w:rsidR="00047157">
        <w:rPr>
          <w:rFonts w:cstheme="minorHAnsi"/>
          <w:sz w:val="24"/>
          <w:szCs w:val="24"/>
        </w:rPr>
        <w:t>,</w:t>
      </w:r>
      <w:r w:rsidRPr="001060E5">
        <w:rPr>
          <w:rFonts w:cstheme="minorHAnsi"/>
          <w:sz w:val="24"/>
          <w:szCs w:val="24"/>
        </w:rPr>
        <w:t xml:space="preserve"> which </w:t>
      </w:r>
      <w:r w:rsidR="00047157">
        <w:rPr>
          <w:rFonts w:cstheme="minorHAnsi"/>
          <w:sz w:val="24"/>
          <w:szCs w:val="24"/>
        </w:rPr>
        <w:t>prevents</w:t>
      </w:r>
      <w:r w:rsidRPr="001060E5">
        <w:rPr>
          <w:rFonts w:cstheme="minorHAnsi"/>
          <w:sz w:val="24"/>
          <w:szCs w:val="24"/>
        </w:rPr>
        <w:t xml:space="preserve"> small and medium-sized organisations implement</w:t>
      </w:r>
      <w:r w:rsidR="00047157">
        <w:rPr>
          <w:rFonts w:cstheme="minorHAnsi"/>
          <w:sz w:val="24"/>
          <w:szCs w:val="24"/>
        </w:rPr>
        <w:t>ing</w:t>
      </w:r>
      <w:r w:rsidRPr="001060E5">
        <w:rPr>
          <w:rFonts w:cstheme="minorHAnsi"/>
          <w:sz w:val="24"/>
          <w:szCs w:val="24"/>
        </w:rPr>
        <w:t xml:space="preserve"> </w:t>
      </w:r>
      <w:r w:rsidR="00804956" w:rsidRPr="001060E5">
        <w:rPr>
          <w:rFonts w:cstheme="minorHAnsi"/>
          <w:sz w:val="24"/>
          <w:szCs w:val="24"/>
        </w:rPr>
        <w:t xml:space="preserve">such </w:t>
      </w:r>
      <w:r w:rsidRPr="001060E5">
        <w:rPr>
          <w:rFonts w:cstheme="minorHAnsi"/>
          <w:sz w:val="24"/>
          <w:szCs w:val="24"/>
        </w:rPr>
        <w:t>technologies in their firms due to limited fund</w:t>
      </w:r>
      <w:r w:rsidR="00804956" w:rsidRPr="001060E5">
        <w:rPr>
          <w:rFonts w:cstheme="minorHAnsi"/>
          <w:sz w:val="24"/>
          <w:szCs w:val="24"/>
        </w:rPr>
        <w:t>s</w:t>
      </w:r>
      <w:r w:rsidRPr="001060E5">
        <w:rPr>
          <w:rFonts w:cstheme="minorHAnsi"/>
          <w:sz w:val="24"/>
          <w:szCs w:val="24"/>
        </w:rPr>
        <w:t xml:space="preserve"> and resources (</w:t>
      </w:r>
      <w:proofErr w:type="spellStart"/>
      <w:r w:rsidRPr="001060E5">
        <w:rPr>
          <w:rFonts w:cstheme="minorHAnsi"/>
          <w:sz w:val="24"/>
          <w:szCs w:val="24"/>
        </w:rPr>
        <w:t>Hoti</w:t>
      </w:r>
      <w:proofErr w:type="spellEnd"/>
      <w:r w:rsidRPr="001060E5">
        <w:rPr>
          <w:rFonts w:cstheme="minorHAnsi"/>
          <w:sz w:val="24"/>
          <w:szCs w:val="24"/>
        </w:rPr>
        <w:t>, 2015; Doan, 2018).</w:t>
      </w:r>
    </w:p>
    <w:p w14:paraId="495E3146" w14:textId="2A11037B" w:rsidR="00530568" w:rsidRPr="001060E5" w:rsidRDefault="003D1C93" w:rsidP="001060E5">
      <w:pPr>
        <w:spacing w:line="276" w:lineRule="auto"/>
        <w:jc w:val="both"/>
        <w:rPr>
          <w:rFonts w:cstheme="minorHAnsi"/>
          <w:sz w:val="24"/>
          <w:szCs w:val="24"/>
        </w:rPr>
      </w:pPr>
      <w:r>
        <w:rPr>
          <w:rFonts w:cstheme="minorHAnsi"/>
          <w:sz w:val="24"/>
          <w:szCs w:val="24"/>
        </w:rPr>
        <w:t>O</w:t>
      </w:r>
      <w:r w:rsidR="00530568" w:rsidRPr="001060E5">
        <w:rPr>
          <w:rFonts w:cstheme="minorHAnsi"/>
          <w:sz w:val="24"/>
          <w:szCs w:val="24"/>
        </w:rPr>
        <w:t>rganisational barrier</w:t>
      </w:r>
      <w:r>
        <w:rPr>
          <w:rFonts w:cstheme="minorHAnsi"/>
          <w:sz w:val="24"/>
          <w:szCs w:val="24"/>
        </w:rPr>
        <w:t>s</w:t>
      </w:r>
      <w:r w:rsidR="00530568" w:rsidRPr="001060E5">
        <w:rPr>
          <w:rFonts w:cstheme="minorHAnsi"/>
          <w:sz w:val="24"/>
          <w:szCs w:val="24"/>
        </w:rPr>
        <w:t xml:space="preserve"> (O</w:t>
      </w:r>
      <w:r w:rsidR="007A5D47" w:rsidRPr="001060E5">
        <w:rPr>
          <w:rFonts w:cstheme="minorHAnsi"/>
          <w:sz w:val="24"/>
          <w:szCs w:val="24"/>
        </w:rPr>
        <w:t>B</w:t>
      </w:r>
      <w:r w:rsidR="00530568" w:rsidRPr="001060E5">
        <w:rPr>
          <w:rFonts w:cstheme="minorHAnsi"/>
          <w:sz w:val="24"/>
          <w:szCs w:val="24"/>
        </w:rPr>
        <w:t xml:space="preserve">) </w:t>
      </w:r>
      <w:r>
        <w:rPr>
          <w:rFonts w:cstheme="minorHAnsi"/>
          <w:sz w:val="24"/>
          <w:szCs w:val="24"/>
        </w:rPr>
        <w:t>are</w:t>
      </w:r>
      <w:r w:rsidR="00530568" w:rsidRPr="001060E5">
        <w:rPr>
          <w:rFonts w:cstheme="minorHAnsi"/>
          <w:sz w:val="24"/>
          <w:szCs w:val="24"/>
        </w:rPr>
        <w:t xml:space="preserve"> also significant because of </w:t>
      </w:r>
      <w:r w:rsidR="00047157">
        <w:rPr>
          <w:rFonts w:cstheme="minorHAnsi"/>
          <w:sz w:val="24"/>
          <w:szCs w:val="24"/>
        </w:rPr>
        <w:t xml:space="preserve">the </w:t>
      </w:r>
      <w:r w:rsidR="00530568" w:rsidRPr="001060E5">
        <w:rPr>
          <w:rFonts w:cstheme="minorHAnsi"/>
          <w:sz w:val="24"/>
          <w:szCs w:val="24"/>
        </w:rPr>
        <w:t>lack of training facilit</w:t>
      </w:r>
      <w:r w:rsidR="00047157">
        <w:rPr>
          <w:rFonts w:cstheme="minorHAnsi"/>
          <w:sz w:val="24"/>
          <w:szCs w:val="24"/>
        </w:rPr>
        <w:t>ies</w:t>
      </w:r>
      <w:r w:rsidR="00530568" w:rsidRPr="001060E5">
        <w:rPr>
          <w:rFonts w:cstheme="minorHAnsi"/>
          <w:sz w:val="24"/>
          <w:szCs w:val="24"/>
        </w:rPr>
        <w:t>, lack of digital knowledge and lack of awareness of new technolog</w:t>
      </w:r>
      <w:r w:rsidR="00047157">
        <w:rPr>
          <w:rFonts w:cstheme="minorHAnsi"/>
          <w:sz w:val="24"/>
          <w:szCs w:val="24"/>
        </w:rPr>
        <w:t>ies</w:t>
      </w:r>
      <w:r w:rsidR="00530568" w:rsidRPr="001060E5">
        <w:rPr>
          <w:rFonts w:cstheme="minorHAnsi"/>
          <w:sz w:val="24"/>
          <w:szCs w:val="24"/>
        </w:rPr>
        <w:t xml:space="preserve"> (</w:t>
      </w:r>
      <w:proofErr w:type="spellStart"/>
      <w:r w:rsidR="00530568" w:rsidRPr="001060E5">
        <w:rPr>
          <w:rFonts w:cstheme="minorHAnsi"/>
          <w:sz w:val="24"/>
          <w:szCs w:val="24"/>
        </w:rPr>
        <w:t>Umachandran</w:t>
      </w:r>
      <w:proofErr w:type="spellEnd"/>
      <w:r w:rsidR="00530568" w:rsidRPr="001060E5">
        <w:rPr>
          <w:rFonts w:cstheme="minorHAnsi"/>
          <w:sz w:val="24"/>
          <w:szCs w:val="24"/>
        </w:rPr>
        <w:t xml:space="preserve"> et al.</w:t>
      </w:r>
      <w:r w:rsidR="00804956" w:rsidRPr="001060E5">
        <w:rPr>
          <w:rFonts w:cstheme="minorHAnsi"/>
          <w:sz w:val="24"/>
          <w:szCs w:val="24"/>
        </w:rPr>
        <w:t>,</w:t>
      </w:r>
      <w:r w:rsidR="00530568" w:rsidRPr="001060E5">
        <w:rPr>
          <w:rFonts w:cstheme="minorHAnsi"/>
          <w:sz w:val="24"/>
          <w:szCs w:val="24"/>
        </w:rPr>
        <w:t xml:space="preserve"> 2019)</w:t>
      </w:r>
      <w:r w:rsidR="00047157">
        <w:rPr>
          <w:rFonts w:cstheme="minorHAnsi"/>
          <w:sz w:val="24"/>
          <w:szCs w:val="24"/>
        </w:rPr>
        <w:t>. The l</w:t>
      </w:r>
      <w:r w:rsidR="00530568" w:rsidRPr="001060E5">
        <w:rPr>
          <w:rFonts w:cstheme="minorHAnsi"/>
          <w:sz w:val="24"/>
          <w:szCs w:val="24"/>
        </w:rPr>
        <w:t xml:space="preserve">ack of technological skill limits </w:t>
      </w:r>
      <w:r w:rsidR="00047157">
        <w:rPr>
          <w:rFonts w:cstheme="minorHAnsi"/>
          <w:sz w:val="24"/>
          <w:szCs w:val="24"/>
        </w:rPr>
        <w:t xml:space="preserve">the </w:t>
      </w:r>
      <w:r w:rsidR="00530568" w:rsidRPr="001060E5">
        <w:rPr>
          <w:rFonts w:cstheme="minorHAnsi"/>
          <w:sz w:val="24"/>
          <w:szCs w:val="24"/>
        </w:rPr>
        <w:t xml:space="preserve">harnessing of the adopted technology, which ultimately reduces the expected benefit </w:t>
      </w:r>
      <w:r w:rsidR="00804956" w:rsidRPr="001060E5">
        <w:rPr>
          <w:rFonts w:cstheme="minorHAnsi"/>
          <w:sz w:val="24"/>
          <w:szCs w:val="24"/>
        </w:rPr>
        <w:t xml:space="preserve">to </w:t>
      </w:r>
      <w:r w:rsidR="00530568" w:rsidRPr="001060E5">
        <w:rPr>
          <w:rFonts w:cstheme="minorHAnsi"/>
          <w:sz w:val="24"/>
          <w:szCs w:val="24"/>
        </w:rPr>
        <w:t xml:space="preserve">the organisation. Small firms are reluctant to implement these technologies due to </w:t>
      </w:r>
      <w:r w:rsidR="00047157">
        <w:rPr>
          <w:rFonts w:cstheme="minorHAnsi"/>
          <w:sz w:val="24"/>
          <w:szCs w:val="24"/>
        </w:rPr>
        <w:t>their great</w:t>
      </w:r>
      <w:r w:rsidR="00530568" w:rsidRPr="001060E5">
        <w:rPr>
          <w:rFonts w:cstheme="minorHAnsi"/>
          <w:sz w:val="24"/>
          <w:szCs w:val="24"/>
        </w:rPr>
        <w:t xml:space="preserve"> complexity, which requires highly skilled professional</w:t>
      </w:r>
      <w:r w:rsidR="00804956" w:rsidRPr="001060E5">
        <w:rPr>
          <w:rFonts w:cstheme="minorHAnsi"/>
          <w:sz w:val="24"/>
          <w:szCs w:val="24"/>
        </w:rPr>
        <w:t>s</w:t>
      </w:r>
      <w:r w:rsidR="00530568" w:rsidRPr="001060E5">
        <w:rPr>
          <w:rFonts w:cstheme="minorHAnsi"/>
          <w:sz w:val="24"/>
          <w:szCs w:val="24"/>
        </w:rPr>
        <w:t xml:space="preserve">. </w:t>
      </w:r>
      <w:r w:rsidR="00047157">
        <w:rPr>
          <w:rFonts w:cstheme="minorHAnsi"/>
          <w:sz w:val="24"/>
          <w:szCs w:val="24"/>
        </w:rPr>
        <w:t>The w</w:t>
      </w:r>
      <w:r w:rsidR="00804956" w:rsidRPr="001060E5">
        <w:rPr>
          <w:rFonts w:cstheme="minorHAnsi"/>
          <w:sz w:val="24"/>
          <w:szCs w:val="24"/>
        </w:rPr>
        <w:t xml:space="preserve">ages of highly </w:t>
      </w:r>
      <w:r w:rsidR="00530568" w:rsidRPr="001060E5">
        <w:rPr>
          <w:rFonts w:cstheme="minorHAnsi"/>
          <w:sz w:val="24"/>
          <w:szCs w:val="24"/>
        </w:rPr>
        <w:t>skilled professionals are high, a</w:t>
      </w:r>
      <w:r w:rsidR="00047157">
        <w:rPr>
          <w:rFonts w:cstheme="minorHAnsi"/>
          <w:sz w:val="24"/>
          <w:szCs w:val="24"/>
        </w:rPr>
        <w:t xml:space="preserve">s is the cost of </w:t>
      </w:r>
      <w:r w:rsidR="00530568" w:rsidRPr="001060E5">
        <w:rPr>
          <w:rFonts w:cstheme="minorHAnsi"/>
          <w:sz w:val="24"/>
          <w:szCs w:val="24"/>
        </w:rPr>
        <w:t xml:space="preserve">training employees (Doan, 2018). </w:t>
      </w:r>
      <w:r w:rsidR="00047157">
        <w:rPr>
          <w:rFonts w:cstheme="minorHAnsi"/>
          <w:sz w:val="24"/>
          <w:szCs w:val="24"/>
        </w:rPr>
        <w:t>The</w:t>
      </w:r>
      <w:r w:rsidR="00530568" w:rsidRPr="001060E5">
        <w:rPr>
          <w:rFonts w:cstheme="minorHAnsi"/>
          <w:sz w:val="24"/>
          <w:szCs w:val="24"/>
        </w:rPr>
        <w:t xml:space="preserve"> adoption, implementation and operation or use of these technologies in </w:t>
      </w:r>
      <w:r w:rsidR="00047157">
        <w:rPr>
          <w:rFonts w:cstheme="minorHAnsi"/>
          <w:sz w:val="24"/>
          <w:szCs w:val="24"/>
        </w:rPr>
        <w:t>an</w:t>
      </w:r>
      <w:r w:rsidR="00530568" w:rsidRPr="001060E5">
        <w:rPr>
          <w:rFonts w:cstheme="minorHAnsi"/>
          <w:sz w:val="24"/>
          <w:szCs w:val="24"/>
        </w:rPr>
        <w:t xml:space="preserve"> organisation requires experienced and knowledgeable professional</w:t>
      </w:r>
      <w:r w:rsidR="00047157">
        <w:rPr>
          <w:rFonts w:cstheme="minorHAnsi"/>
          <w:sz w:val="24"/>
          <w:szCs w:val="24"/>
        </w:rPr>
        <w:t>s</w:t>
      </w:r>
      <w:r w:rsidR="00530568" w:rsidRPr="001060E5">
        <w:rPr>
          <w:rFonts w:cstheme="minorHAnsi"/>
          <w:sz w:val="24"/>
          <w:szCs w:val="24"/>
        </w:rPr>
        <w:t xml:space="preserve"> (</w:t>
      </w:r>
      <w:proofErr w:type="spellStart"/>
      <w:r w:rsidR="00530568" w:rsidRPr="001060E5">
        <w:rPr>
          <w:rFonts w:cstheme="minorHAnsi"/>
          <w:sz w:val="24"/>
          <w:szCs w:val="24"/>
        </w:rPr>
        <w:t>Kamble</w:t>
      </w:r>
      <w:proofErr w:type="spellEnd"/>
      <w:r w:rsidR="00530568" w:rsidRPr="001060E5">
        <w:rPr>
          <w:rFonts w:cstheme="minorHAnsi"/>
          <w:sz w:val="24"/>
          <w:szCs w:val="24"/>
        </w:rPr>
        <w:t xml:space="preserve"> et al., 2019). Thus, we can say that organisational barrier</w:t>
      </w:r>
      <w:r>
        <w:rPr>
          <w:rFonts w:cstheme="minorHAnsi"/>
          <w:sz w:val="24"/>
          <w:szCs w:val="24"/>
        </w:rPr>
        <w:t>s</w:t>
      </w:r>
      <w:r w:rsidR="00530568" w:rsidRPr="001060E5">
        <w:rPr>
          <w:rFonts w:cstheme="minorHAnsi"/>
          <w:sz w:val="24"/>
          <w:szCs w:val="24"/>
        </w:rPr>
        <w:t xml:space="preserve"> play an essential role in the adoption and implementation of innovative technology in the organisation.</w:t>
      </w:r>
    </w:p>
    <w:p w14:paraId="3D952518" w14:textId="3A216BFB" w:rsidR="00530568" w:rsidRPr="001060E5" w:rsidRDefault="00530568" w:rsidP="001060E5">
      <w:pPr>
        <w:spacing w:line="276" w:lineRule="auto"/>
        <w:jc w:val="both"/>
        <w:rPr>
          <w:rFonts w:cstheme="minorHAnsi"/>
          <w:sz w:val="24"/>
          <w:szCs w:val="24"/>
        </w:rPr>
      </w:pPr>
      <w:r w:rsidRPr="001060E5">
        <w:rPr>
          <w:rFonts w:cstheme="minorHAnsi"/>
          <w:sz w:val="24"/>
          <w:szCs w:val="24"/>
        </w:rPr>
        <w:t xml:space="preserve">Among the sub-category barriers, </w:t>
      </w:r>
      <w:r w:rsidR="005E50EF" w:rsidRPr="001060E5">
        <w:rPr>
          <w:rFonts w:cstheme="minorHAnsi"/>
          <w:sz w:val="24"/>
          <w:szCs w:val="24"/>
        </w:rPr>
        <w:t>"</w:t>
      </w:r>
      <w:r w:rsidR="00573375">
        <w:rPr>
          <w:rFonts w:cstheme="minorHAnsi"/>
          <w:sz w:val="24"/>
          <w:szCs w:val="24"/>
        </w:rPr>
        <w:t>H</w:t>
      </w:r>
      <w:r w:rsidRPr="001060E5">
        <w:rPr>
          <w:rFonts w:cstheme="minorHAnsi"/>
          <w:sz w:val="24"/>
          <w:szCs w:val="24"/>
        </w:rPr>
        <w:t>igh cost of investment (E</w:t>
      </w:r>
      <w:r w:rsidR="003D1C93">
        <w:rPr>
          <w:rFonts w:cstheme="minorHAnsi"/>
          <w:sz w:val="24"/>
          <w:szCs w:val="24"/>
        </w:rPr>
        <w:t>F</w:t>
      </w:r>
      <w:r w:rsidRPr="001060E5">
        <w:rPr>
          <w:rFonts w:cstheme="minorHAnsi"/>
          <w:sz w:val="24"/>
          <w:szCs w:val="24"/>
        </w:rPr>
        <w:t>B1)</w:t>
      </w:r>
      <w:r w:rsidR="005E50EF" w:rsidRPr="001060E5">
        <w:rPr>
          <w:rFonts w:cstheme="minorHAnsi"/>
          <w:sz w:val="24"/>
          <w:szCs w:val="24"/>
        </w:rPr>
        <w:t>"</w:t>
      </w:r>
      <w:r w:rsidRPr="001060E5">
        <w:rPr>
          <w:rFonts w:cstheme="minorHAnsi"/>
          <w:sz w:val="24"/>
          <w:szCs w:val="24"/>
        </w:rPr>
        <w:t xml:space="preserve"> emerged as the most critical issue related to </w:t>
      </w:r>
      <w:r w:rsidR="00047157">
        <w:rPr>
          <w:rFonts w:cstheme="minorHAnsi"/>
          <w:sz w:val="24"/>
          <w:szCs w:val="24"/>
        </w:rPr>
        <w:t xml:space="preserve">the </w:t>
      </w:r>
      <w:r w:rsidRPr="001060E5">
        <w:rPr>
          <w:rFonts w:cstheme="minorHAnsi"/>
          <w:sz w:val="24"/>
          <w:szCs w:val="24"/>
        </w:rPr>
        <w:t xml:space="preserve">implementation of innovative technologies. These technologies </w:t>
      </w:r>
      <w:r w:rsidR="00804956" w:rsidRPr="001060E5">
        <w:rPr>
          <w:rFonts w:cstheme="minorHAnsi"/>
          <w:sz w:val="24"/>
          <w:szCs w:val="24"/>
        </w:rPr>
        <w:t xml:space="preserve">need </w:t>
      </w:r>
      <w:r w:rsidRPr="001060E5">
        <w:rPr>
          <w:rFonts w:cstheme="minorHAnsi"/>
          <w:sz w:val="24"/>
          <w:szCs w:val="24"/>
        </w:rPr>
        <w:t xml:space="preserve">very high investment </w:t>
      </w:r>
      <w:r w:rsidR="00047157">
        <w:rPr>
          <w:rFonts w:cstheme="minorHAnsi"/>
          <w:sz w:val="24"/>
          <w:szCs w:val="24"/>
        </w:rPr>
        <w:t>as the</w:t>
      </w:r>
      <w:r w:rsidRPr="001060E5">
        <w:rPr>
          <w:rFonts w:cstheme="minorHAnsi"/>
          <w:sz w:val="24"/>
          <w:szCs w:val="24"/>
        </w:rPr>
        <w:t xml:space="preserve"> cameras, goggles, UID chip</w:t>
      </w:r>
      <w:r w:rsidR="00047157">
        <w:rPr>
          <w:rFonts w:cstheme="minorHAnsi"/>
          <w:sz w:val="24"/>
          <w:szCs w:val="24"/>
        </w:rPr>
        <w:t>s</w:t>
      </w:r>
      <w:r w:rsidRPr="001060E5">
        <w:rPr>
          <w:rFonts w:cstheme="minorHAnsi"/>
          <w:sz w:val="24"/>
          <w:szCs w:val="24"/>
        </w:rPr>
        <w:t xml:space="preserve">, IOT devices and sensors used in them are quite expensive (Moktadir et al., 2019).  The high cost of investment in these innovative technologies in the </w:t>
      </w:r>
      <w:r w:rsidR="00047157">
        <w:rPr>
          <w:rFonts w:cstheme="minorHAnsi"/>
          <w:sz w:val="24"/>
          <w:szCs w:val="24"/>
        </w:rPr>
        <w:t>initial</w:t>
      </w:r>
      <w:r w:rsidRPr="001060E5">
        <w:rPr>
          <w:rFonts w:cstheme="minorHAnsi"/>
          <w:sz w:val="24"/>
          <w:szCs w:val="24"/>
        </w:rPr>
        <w:t xml:space="preserve"> stage </w:t>
      </w:r>
      <w:r w:rsidR="00047157">
        <w:rPr>
          <w:rFonts w:cstheme="minorHAnsi"/>
          <w:sz w:val="24"/>
          <w:szCs w:val="24"/>
        </w:rPr>
        <w:t>makes it</w:t>
      </w:r>
      <w:r w:rsidRPr="001060E5">
        <w:rPr>
          <w:rFonts w:cstheme="minorHAnsi"/>
          <w:sz w:val="24"/>
          <w:szCs w:val="24"/>
        </w:rPr>
        <w:t xml:space="preserve"> difficult for any SME or small organisation to implement </w:t>
      </w:r>
      <w:r w:rsidR="00804956" w:rsidRPr="001060E5">
        <w:rPr>
          <w:rFonts w:cstheme="minorHAnsi"/>
          <w:sz w:val="24"/>
          <w:szCs w:val="24"/>
        </w:rPr>
        <w:t xml:space="preserve">such </w:t>
      </w:r>
      <w:r w:rsidRPr="001060E5">
        <w:rPr>
          <w:rFonts w:cstheme="minorHAnsi"/>
          <w:sz w:val="24"/>
          <w:szCs w:val="24"/>
        </w:rPr>
        <w:t xml:space="preserve">innovative technologies (Al-Momani et al., 2018). </w:t>
      </w:r>
      <w:r w:rsidR="005E50EF" w:rsidRPr="001060E5">
        <w:rPr>
          <w:rFonts w:cstheme="minorHAnsi"/>
          <w:sz w:val="24"/>
          <w:szCs w:val="24"/>
        </w:rPr>
        <w:t>"</w:t>
      </w:r>
      <w:r w:rsidRPr="001060E5">
        <w:rPr>
          <w:rFonts w:cstheme="minorHAnsi"/>
          <w:sz w:val="24"/>
          <w:szCs w:val="24"/>
        </w:rPr>
        <w:t xml:space="preserve">Lack of monetary </w:t>
      </w:r>
      <w:r w:rsidR="00047157">
        <w:rPr>
          <w:rFonts w:cstheme="minorHAnsi"/>
          <w:sz w:val="24"/>
          <w:szCs w:val="24"/>
        </w:rPr>
        <w:t>r</w:t>
      </w:r>
      <w:r w:rsidRPr="001060E5">
        <w:rPr>
          <w:rFonts w:cstheme="minorHAnsi"/>
          <w:sz w:val="24"/>
          <w:szCs w:val="24"/>
        </w:rPr>
        <w:t>esources (E</w:t>
      </w:r>
      <w:r w:rsidR="003D1C93">
        <w:rPr>
          <w:rFonts w:cstheme="minorHAnsi"/>
          <w:sz w:val="24"/>
          <w:szCs w:val="24"/>
        </w:rPr>
        <w:t>F</w:t>
      </w:r>
      <w:r w:rsidRPr="001060E5">
        <w:rPr>
          <w:rFonts w:cstheme="minorHAnsi"/>
          <w:sz w:val="24"/>
          <w:szCs w:val="24"/>
        </w:rPr>
        <w:t>B3)</w:t>
      </w:r>
      <w:r w:rsidR="005E50EF" w:rsidRPr="001060E5">
        <w:rPr>
          <w:rFonts w:cstheme="minorHAnsi"/>
          <w:sz w:val="24"/>
          <w:szCs w:val="24"/>
        </w:rPr>
        <w:t>"</w:t>
      </w:r>
      <w:r w:rsidRPr="001060E5">
        <w:rPr>
          <w:rFonts w:cstheme="minorHAnsi"/>
          <w:sz w:val="24"/>
          <w:szCs w:val="24"/>
        </w:rPr>
        <w:t xml:space="preserve"> also come</w:t>
      </w:r>
      <w:r w:rsidR="00804956" w:rsidRPr="001060E5">
        <w:rPr>
          <w:rFonts w:cstheme="minorHAnsi"/>
          <w:sz w:val="24"/>
          <w:szCs w:val="24"/>
        </w:rPr>
        <w:t>s</w:t>
      </w:r>
      <w:r w:rsidRPr="001060E5">
        <w:rPr>
          <w:rFonts w:cstheme="minorHAnsi"/>
          <w:sz w:val="24"/>
          <w:szCs w:val="24"/>
        </w:rPr>
        <w:t xml:space="preserve"> out as </w:t>
      </w:r>
      <w:r w:rsidR="00804956" w:rsidRPr="001060E5">
        <w:rPr>
          <w:rFonts w:cstheme="minorHAnsi"/>
          <w:sz w:val="24"/>
          <w:szCs w:val="24"/>
        </w:rPr>
        <w:t xml:space="preserve">an </w:t>
      </w:r>
      <w:r w:rsidRPr="001060E5">
        <w:rPr>
          <w:rFonts w:cstheme="minorHAnsi"/>
          <w:sz w:val="24"/>
          <w:szCs w:val="24"/>
        </w:rPr>
        <w:t xml:space="preserve">essential barrier that needs attention. As discussed above, these technologies </w:t>
      </w:r>
      <w:r w:rsidR="00047157">
        <w:rPr>
          <w:rFonts w:cstheme="minorHAnsi"/>
          <w:sz w:val="24"/>
          <w:szCs w:val="24"/>
        </w:rPr>
        <w:t xml:space="preserve">require </w:t>
      </w:r>
      <w:r w:rsidRPr="001060E5">
        <w:rPr>
          <w:rFonts w:cstheme="minorHAnsi"/>
          <w:sz w:val="24"/>
          <w:szCs w:val="24"/>
        </w:rPr>
        <w:t>very high-cost investment</w:t>
      </w:r>
      <w:r w:rsidR="00047157">
        <w:rPr>
          <w:rFonts w:cstheme="minorHAnsi"/>
          <w:sz w:val="24"/>
          <w:szCs w:val="24"/>
        </w:rPr>
        <w:t>s and</w:t>
      </w:r>
      <w:r w:rsidRPr="001060E5">
        <w:rPr>
          <w:rFonts w:cstheme="minorHAnsi"/>
          <w:sz w:val="24"/>
          <w:szCs w:val="24"/>
        </w:rPr>
        <w:t xml:space="preserve"> </w:t>
      </w:r>
      <w:r w:rsidR="00804956" w:rsidRPr="001060E5">
        <w:rPr>
          <w:rFonts w:cstheme="minorHAnsi"/>
          <w:sz w:val="24"/>
          <w:szCs w:val="24"/>
        </w:rPr>
        <w:t>huge</w:t>
      </w:r>
      <w:r w:rsidRPr="001060E5">
        <w:rPr>
          <w:rFonts w:cstheme="minorHAnsi"/>
          <w:sz w:val="24"/>
          <w:szCs w:val="24"/>
        </w:rPr>
        <w:t xml:space="preserve"> monetary resources to implement them (Al-Momani et al., 2018). If </w:t>
      </w:r>
      <w:r w:rsidR="00804956" w:rsidRPr="001060E5">
        <w:rPr>
          <w:rFonts w:cstheme="minorHAnsi"/>
          <w:sz w:val="24"/>
          <w:szCs w:val="24"/>
        </w:rPr>
        <w:t xml:space="preserve">the </w:t>
      </w:r>
      <w:r w:rsidRPr="001060E5">
        <w:rPr>
          <w:rFonts w:cstheme="minorHAnsi"/>
          <w:sz w:val="24"/>
          <w:szCs w:val="24"/>
        </w:rPr>
        <w:t>pandemic is long-lasting, th</w:t>
      </w:r>
      <w:r w:rsidR="00047157">
        <w:rPr>
          <w:rFonts w:cstheme="minorHAnsi"/>
          <w:sz w:val="24"/>
          <w:szCs w:val="24"/>
        </w:rPr>
        <w:t>is can</w:t>
      </w:r>
      <w:r w:rsidRPr="001060E5">
        <w:rPr>
          <w:rFonts w:cstheme="minorHAnsi"/>
          <w:sz w:val="24"/>
          <w:szCs w:val="24"/>
        </w:rPr>
        <w:t xml:space="preserve"> lead to economic crises. Developing countries are very fragile in any financial crisis (</w:t>
      </w:r>
      <w:proofErr w:type="spellStart"/>
      <w:r w:rsidRPr="001060E5">
        <w:rPr>
          <w:rFonts w:cstheme="minorHAnsi"/>
          <w:sz w:val="24"/>
          <w:szCs w:val="24"/>
          <w:shd w:val="clear" w:color="auto" w:fill="FFFFFF"/>
        </w:rPr>
        <w:t>Gurtner</w:t>
      </w:r>
      <w:proofErr w:type="spellEnd"/>
      <w:r w:rsidRPr="001060E5">
        <w:rPr>
          <w:rFonts w:cstheme="minorHAnsi"/>
          <w:sz w:val="24"/>
          <w:szCs w:val="24"/>
        </w:rPr>
        <w:t>, 2010)</w:t>
      </w:r>
      <w:r w:rsidR="00804956" w:rsidRPr="001060E5">
        <w:rPr>
          <w:rFonts w:cstheme="minorHAnsi"/>
          <w:sz w:val="24"/>
          <w:szCs w:val="24"/>
        </w:rPr>
        <w:t>,</w:t>
      </w:r>
      <w:r w:rsidRPr="001060E5">
        <w:rPr>
          <w:rFonts w:cstheme="minorHAnsi"/>
          <w:sz w:val="24"/>
          <w:szCs w:val="24"/>
        </w:rPr>
        <w:t xml:space="preserve"> so </w:t>
      </w:r>
      <w:r w:rsidR="00047157">
        <w:rPr>
          <w:rFonts w:cstheme="minorHAnsi"/>
          <w:sz w:val="24"/>
          <w:szCs w:val="24"/>
        </w:rPr>
        <w:t xml:space="preserve">the </w:t>
      </w:r>
      <w:r w:rsidR="00804956" w:rsidRPr="001060E5">
        <w:rPr>
          <w:rFonts w:cstheme="minorHAnsi"/>
          <w:sz w:val="24"/>
          <w:szCs w:val="24"/>
        </w:rPr>
        <w:t xml:space="preserve">financial </w:t>
      </w:r>
      <w:r w:rsidRPr="001060E5">
        <w:rPr>
          <w:rFonts w:cstheme="minorHAnsi"/>
          <w:sz w:val="24"/>
          <w:szCs w:val="24"/>
        </w:rPr>
        <w:t xml:space="preserve">institutions of </w:t>
      </w:r>
      <w:r w:rsidR="00047157">
        <w:rPr>
          <w:rFonts w:cstheme="minorHAnsi"/>
          <w:sz w:val="24"/>
          <w:szCs w:val="24"/>
        </w:rPr>
        <w:t>a</w:t>
      </w:r>
      <w:r w:rsidRPr="001060E5">
        <w:rPr>
          <w:rFonts w:cstheme="minorHAnsi"/>
          <w:sz w:val="24"/>
          <w:szCs w:val="24"/>
        </w:rPr>
        <w:t xml:space="preserve"> developing country such as NBFCs and banks</w:t>
      </w:r>
      <w:r w:rsidR="00047157">
        <w:rPr>
          <w:rFonts w:cstheme="minorHAnsi"/>
          <w:sz w:val="24"/>
          <w:szCs w:val="24"/>
        </w:rPr>
        <w:t xml:space="preserve"> </w:t>
      </w:r>
      <w:proofErr w:type="gramStart"/>
      <w:r w:rsidR="00047157">
        <w:rPr>
          <w:rFonts w:cstheme="minorHAnsi"/>
          <w:sz w:val="24"/>
          <w:szCs w:val="24"/>
        </w:rPr>
        <w:t>may  find</w:t>
      </w:r>
      <w:proofErr w:type="gramEnd"/>
      <w:r w:rsidR="00047157">
        <w:rPr>
          <w:rFonts w:cstheme="minorHAnsi"/>
          <w:sz w:val="24"/>
          <w:szCs w:val="24"/>
        </w:rPr>
        <w:t xml:space="preserve"> themselves</w:t>
      </w:r>
      <w:r w:rsidRPr="001060E5">
        <w:rPr>
          <w:rFonts w:cstheme="minorHAnsi"/>
          <w:sz w:val="24"/>
          <w:szCs w:val="24"/>
        </w:rPr>
        <w:t xml:space="preserve"> unable to fulfil </w:t>
      </w:r>
      <w:r w:rsidR="00047157">
        <w:rPr>
          <w:rFonts w:cstheme="minorHAnsi"/>
          <w:sz w:val="24"/>
          <w:szCs w:val="24"/>
        </w:rPr>
        <w:t xml:space="preserve">the </w:t>
      </w:r>
      <w:r w:rsidRPr="001060E5">
        <w:rPr>
          <w:rFonts w:cstheme="minorHAnsi"/>
          <w:sz w:val="24"/>
          <w:szCs w:val="24"/>
        </w:rPr>
        <w:t xml:space="preserve">financial requirements of the organisation (Moktadir et al., 2019). </w:t>
      </w:r>
      <w:r w:rsidR="00047157">
        <w:rPr>
          <w:rFonts w:cstheme="minorHAnsi"/>
          <w:sz w:val="24"/>
          <w:szCs w:val="24"/>
        </w:rPr>
        <w:t xml:space="preserve">As concerns </w:t>
      </w:r>
      <w:r w:rsidR="005E50EF" w:rsidRPr="001060E5">
        <w:rPr>
          <w:rFonts w:cstheme="minorHAnsi"/>
          <w:sz w:val="24"/>
          <w:szCs w:val="24"/>
        </w:rPr>
        <w:t>"</w:t>
      </w:r>
      <w:r w:rsidRPr="001060E5">
        <w:rPr>
          <w:rFonts w:cstheme="minorHAnsi"/>
          <w:sz w:val="24"/>
          <w:szCs w:val="24"/>
        </w:rPr>
        <w:t>Inadequate internet connectivity (TB3)</w:t>
      </w:r>
      <w:r w:rsidR="005E50EF" w:rsidRPr="001060E5">
        <w:rPr>
          <w:rFonts w:cstheme="minorHAnsi"/>
          <w:sz w:val="24"/>
          <w:szCs w:val="24"/>
        </w:rPr>
        <w:t>"</w:t>
      </w:r>
      <w:r w:rsidR="00047157">
        <w:rPr>
          <w:rFonts w:cstheme="minorHAnsi"/>
          <w:sz w:val="24"/>
          <w:szCs w:val="24"/>
        </w:rPr>
        <w:t>,</w:t>
      </w:r>
      <w:r w:rsidR="00804956" w:rsidRPr="001060E5">
        <w:rPr>
          <w:rFonts w:cstheme="minorHAnsi"/>
          <w:sz w:val="24"/>
          <w:szCs w:val="24"/>
        </w:rPr>
        <w:t xml:space="preserve"> </w:t>
      </w:r>
      <w:r w:rsidR="00573375">
        <w:rPr>
          <w:rFonts w:cstheme="minorHAnsi"/>
          <w:sz w:val="24"/>
          <w:szCs w:val="24"/>
        </w:rPr>
        <w:t>this</w:t>
      </w:r>
      <w:r w:rsidRPr="001060E5">
        <w:rPr>
          <w:rFonts w:cstheme="minorHAnsi"/>
          <w:sz w:val="24"/>
          <w:szCs w:val="24"/>
        </w:rPr>
        <w:t xml:space="preserve"> becomes critical in pandemic situations as </w:t>
      </w:r>
      <w:r w:rsidR="00047157">
        <w:rPr>
          <w:rFonts w:cstheme="minorHAnsi"/>
          <w:sz w:val="24"/>
          <w:szCs w:val="24"/>
        </w:rPr>
        <w:t xml:space="preserve">the </w:t>
      </w:r>
      <w:r w:rsidRPr="001060E5">
        <w:rPr>
          <w:rFonts w:cstheme="minorHAnsi"/>
          <w:sz w:val="24"/>
          <w:szCs w:val="24"/>
        </w:rPr>
        <w:t>mobility of human resources is low, and logistic</w:t>
      </w:r>
      <w:r w:rsidR="00573375">
        <w:rPr>
          <w:rFonts w:cstheme="minorHAnsi"/>
          <w:sz w:val="24"/>
          <w:szCs w:val="24"/>
        </w:rPr>
        <w:t>s</w:t>
      </w:r>
      <w:r w:rsidRPr="001060E5">
        <w:rPr>
          <w:rFonts w:cstheme="minorHAnsi"/>
          <w:sz w:val="24"/>
          <w:szCs w:val="24"/>
        </w:rPr>
        <w:t xml:space="preserve"> professionals have to work remote</w:t>
      </w:r>
      <w:r w:rsidR="00274E40" w:rsidRPr="001060E5">
        <w:rPr>
          <w:rFonts w:cstheme="minorHAnsi"/>
          <w:sz w:val="24"/>
          <w:szCs w:val="24"/>
        </w:rPr>
        <w:t>ly</w:t>
      </w:r>
      <w:r w:rsidRPr="001060E5">
        <w:rPr>
          <w:rFonts w:cstheme="minorHAnsi"/>
          <w:sz w:val="24"/>
          <w:szCs w:val="24"/>
        </w:rPr>
        <w:t xml:space="preserve">, so they </w:t>
      </w:r>
      <w:r w:rsidR="00047157">
        <w:rPr>
          <w:rFonts w:cstheme="minorHAnsi"/>
          <w:sz w:val="24"/>
          <w:szCs w:val="24"/>
        </w:rPr>
        <w:t>have</w:t>
      </w:r>
      <w:r w:rsidRPr="001060E5">
        <w:rPr>
          <w:rFonts w:cstheme="minorHAnsi"/>
          <w:sz w:val="24"/>
          <w:szCs w:val="24"/>
        </w:rPr>
        <w:t xml:space="preserve"> the problem of connecting to the shared server without </w:t>
      </w:r>
      <w:r w:rsidR="00573375">
        <w:rPr>
          <w:rFonts w:cstheme="minorHAnsi"/>
          <w:sz w:val="24"/>
          <w:szCs w:val="24"/>
        </w:rPr>
        <w:t>i</w:t>
      </w:r>
      <w:r w:rsidRPr="001060E5">
        <w:rPr>
          <w:rFonts w:cstheme="minorHAnsi"/>
          <w:sz w:val="24"/>
          <w:szCs w:val="24"/>
        </w:rPr>
        <w:t xml:space="preserve">nternet connectivity. In rural and remote areas, there is </w:t>
      </w:r>
      <w:r w:rsidR="00047157">
        <w:rPr>
          <w:rFonts w:cstheme="minorHAnsi"/>
          <w:sz w:val="24"/>
          <w:szCs w:val="24"/>
        </w:rPr>
        <w:t>an I</w:t>
      </w:r>
      <w:r w:rsidRPr="001060E5">
        <w:rPr>
          <w:rFonts w:cstheme="minorHAnsi"/>
          <w:sz w:val="24"/>
          <w:szCs w:val="24"/>
        </w:rPr>
        <w:t xml:space="preserve">nternet connectivity problem </w:t>
      </w:r>
      <w:r w:rsidR="00047157">
        <w:rPr>
          <w:rFonts w:cstheme="minorHAnsi"/>
          <w:sz w:val="24"/>
          <w:szCs w:val="24"/>
        </w:rPr>
        <w:t>that</w:t>
      </w:r>
      <w:r w:rsidRPr="001060E5">
        <w:rPr>
          <w:rFonts w:cstheme="minorHAnsi"/>
          <w:sz w:val="24"/>
          <w:szCs w:val="24"/>
        </w:rPr>
        <w:t xml:space="preserve"> hampers </w:t>
      </w:r>
      <w:r w:rsidR="00047157">
        <w:rPr>
          <w:rFonts w:cstheme="minorHAnsi"/>
          <w:sz w:val="24"/>
          <w:szCs w:val="24"/>
        </w:rPr>
        <w:t xml:space="preserve">the </w:t>
      </w:r>
      <w:r w:rsidRPr="001060E5">
        <w:rPr>
          <w:rFonts w:cstheme="minorHAnsi"/>
          <w:sz w:val="24"/>
          <w:szCs w:val="24"/>
        </w:rPr>
        <w:t xml:space="preserve">adoption of new and innovative technologies in the field of </w:t>
      </w:r>
      <w:r w:rsidR="00274E40" w:rsidRPr="001060E5">
        <w:rPr>
          <w:rFonts w:cstheme="minorHAnsi"/>
          <w:sz w:val="24"/>
          <w:szCs w:val="24"/>
        </w:rPr>
        <w:t>l</w:t>
      </w:r>
      <w:r w:rsidRPr="001060E5">
        <w:rPr>
          <w:rFonts w:cstheme="minorHAnsi"/>
          <w:sz w:val="24"/>
          <w:szCs w:val="24"/>
        </w:rPr>
        <w:t xml:space="preserve">ogistics (Luthra </w:t>
      </w:r>
      <w:r w:rsidRPr="001060E5">
        <w:rPr>
          <w:rFonts w:cstheme="minorHAnsi"/>
          <w:sz w:val="24"/>
          <w:szCs w:val="24"/>
        </w:rPr>
        <w:lastRenderedPageBreak/>
        <w:t xml:space="preserve">et al., 2019). </w:t>
      </w:r>
      <w:r w:rsidR="00047157">
        <w:rPr>
          <w:rFonts w:cstheme="minorHAnsi"/>
          <w:sz w:val="24"/>
          <w:szCs w:val="24"/>
        </w:rPr>
        <w:t xml:space="preserve">The </w:t>
      </w:r>
      <w:r w:rsidR="00573375">
        <w:rPr>
          <w:rFonts w:cstheme="minorHAnsi"/>
          <w:sz w:val="24"/>
          <w:szCs w:val="24"/>
        </w:rPr>
        <w:t>i</w:t>
      </w:r>
      <w:r w:rsidRPr="001060E5">
        <w:rPr>
          <w:rFonts w:cstheme="minorHAnsi"/>
          <w:sz w:val="24"/>
          <w:szCs w:val="24"/>
        </w:rPr>
        <w:t xml:space="preserve">nternet is a medium </w:t>
      </w:r>
      <w:r w:rsidR="00047157">
        <w:rPr>
          <w:rFonts w:cstheme="minorHAnsi"/>
          <w:sz w:val="24"/>
          <w:szCs w:val="24"/>
        </w:rPr>
        <w:t>for the</w:t>
      </w:r>
      <w:r w:rsidRPr="001060E5">
        <w:rPr>
          <w:rFonts w:cstheme="minorHAnsi"/>
          <w:sz w:val="24"/>
          <w:szCs w:val="24"/>
        </w:rPr>
        <w:t xml:space="preserve"> shar</w:t>
      </w:r>
      <w:r w:rsidR="00047157">
        <w:rPr>
          <w:rFonts w:cstheme="minorHAnsi"/>
          <w:sz w:val="24"/>
          <w:szCs w:val="24"/>
        </w:rPr>
        <w:t>ing of</w:t>
      </w:r>
      <w:r w:rsidRPr="001060E5">
        <w:rPr>
          <w:rFonts w:cstheme="minorHAnsi"/>
          <w:sz w:val="24"/>
          <w:szCs w:val="24"/>
        </w:rPr>
        <w:t xml:space="preserve"> real-time data </w:t>
      </w:r>
      <w:r w:rsidR="00047157">
        <w:rPr>
          <w:rFonts w:cstheme="minorHAnsi"/>
          <w:sz w:val="24"/>
          <w:szCs w:val="24"/>
        </w:rPr>
        <w:t>for</w:t>
      </w:r>
      <w:r w:rsidRPr="001060E5">
        <w:rPr>
          <w:rFonts w:cstheme="minorHAnsi"/>
          <w:sz w:val="24"/>
          <w:szCs w:val="24"/>
        </w:rPr>
        <w:t xml:space="preserve"> the company</w:t>
      </w:r>
      <w:r w:rsidR="00047157">
        <w:rPr>
          <w:rFonts w:cstheme="minorHAnsi"/>
          <w:sz w:val="24"/>
          <w:szCs w:val="24"/>
        </w:rPr>
        <w:t>;</w:t>
      </w:r>
      <w:r w:rsidRPr="001060E5">
        <w:rPr>
          <w:rFonts w:cstheme="minorHAnsi"/>
          <w:sz w:val="24"/>
          <w:szCs w:val="24"/>
        </w:rPr>
        <w:t xml:space="preserve"> if there is poor </w:t>
      </w:r>
      <w:r w:rsidR="00573375">
        <w:rPr>
          <w:rFonts w:cstheme="minorHAnsi"/>
          <w:sz w:val="24"/>
          <w:szCs w:val="24"/>
        </w:rPr>
        <w:t>i</w:t>
      </w:r>
      <w:r w:rsidRPr="001060E5">
        <w:rPr>
          <w:rFonts w:cstheme="minorHAnsi"/>
          <w:sz w:val="24"/>
          <w:szCs w:val="24"/>
        </w:rPr>
        <w:t xml:space="preserve">nternet connection, then the company </w:t>
      </w:r>
      <w:r w:rsidR="00047157">
        <w:rPr>
          <w:rFonts w:cstheme="minorHAnsi"/>
          <w:sz w:val="24"/>
          <w:szCs w:val="24"/>
        </w:rPr>
        <w:t>can</w:t>
      </w:r>
      <w:r w:rsidRPr="001060E5">
        <w:rPr>
          <w:rFonts w:cstheme="minorHAnsi"/>
          <w:sz w:val="24"/>
          <w:szCs w:val="24"/>
        </w:rPr>
        <w:t xml:space="preserve">not get real-time data and </w:t>
      </w:r>
      <w:r w:rsidR="00274E40" w:rsidRPr="001060E5">
        <w:rPr>
          <w:rFonts w:cstheme="minorHAnsi"/>
          <w:sz w:val="24"/>
          <w:szCs w:val="24"/>
        </w:rPr>
        <w:t xml:space="preserve">the </w:t>
      </w:r>
      <w:r w:rsidRPr="001060E5">
        <w:rPr>
          <w:rFonts w:cstheme="minorHAnsi"/>
          <w:sz w:val="24"/>
          <w:szCs w:val="24"/>
        </w:rPr>
        <w:t xml:space="preserve">is not able to </w:t>
      </w:r>
      <w:r w:rsidR="00047157">
        <w:rPr>
          <w:rFonts w:cstheme="minorHAnsi"/>
          <w:sz w:val="24"/>
          <w:szCs w:val="24"/>
        </w:rPr>
        <w:t>derive</w:t>
      </w:r>
      <w:r w:rsidRPr="001060E5">
        <w:rPr>
          <w:rFonts w:cstheme="minorHAnsi"/>
          <w:sz w:val="24"/>
          <w:szCs w:val="24"/>
        </w:rPr>
        <w:t xml:space="preserve"> benefits from the data. </w:t>
      </w:r>
      <w:r w:rsidR="00047157">
        <w:rPr>
          <w:rFonts w:cstheme="minorHAnsi"/>
          <w:sz w:val="24"/>
          <w:szCs w:val="24"/>
        </w:rPr>
        <w:t>The c</w:t>
      </w:r>
      <w:r w:rsidRPr="001060E5">
        <w:rPr>
          <w:rFonts w:cstheme="minorHAnsi"/>
          <w:sz w:val="24"/>
          <w:szCs w:val="24"/>
        </w:rPr>
        <w:t xml:space="preserve">onnectivity in remote areas is </w:t>
      </w:r>
      <w:r w:rsidR="00047157">
        <w:rPr>
          <w:rFonts w:cstheme="minorHAnsi"/>
          <w:sz w:val="24"/>
          <w:szCs w:val="24"/>
        </w:rPr>
        <w:t>insuf</w:t>
      </w:r>
      <w:r w:rsidRPr="001060E5">
        <w:rPr>
          <w:rFonts w:cstheme="minorHAnsi"/>
          <w:sz w:val="24"/>
          <w:szCs w:val="24"/>
        </w:rPr>
        <w:t xml:space="preserve">ficient, thus reducing </w:t>
      </w:r>
      <w:r w:rsidR="00047157">
        <w:rPr>
          <w:rFonts w:cstheme="minorHAnsi"/>
          <w:sz w:val="24"/>
          <w:szCs w:val="24"/>
        </w:rPr>
        <w:t xml:space="preserve">the </w:t>
      </w:r>
      <w:r w:rsidRPr="001060E5">
        <w:rPr>
          <w:rFonts w:cstheme="minorHAnsi"/>
          <w:sz w:val="24"/>
          <w:szCs w:val="24"/>
        </w:rPr>
        <w:t>efficiency and productivity of employee</w:t>
      </w:r>
      <w:r w:rsidR="00047157">
        <w:rPr>
          <w:rFonts w:cstheme="minorHAnsi"/>
          <w:sz w:val="24"/>
          <w:szCs w:val="24"/>
        </w:rPr>
        <w:t>s</w:t>
      </w:r>
      <w:r w:rsidRPr="001060E5">
        <w:rPr>
          <w:rFonts w:cstheme="minorHAnsi"/>
          <w:sz w:val="24"/>
          <w:szCs w:val="24"/>
        </w:rPr>
        <w:t xml:space="preserve"> (Sharma et al., 2020). To use innovative and new technologies like IOT and </w:t>
      </w:r>
      <w:r w:rsidR="00187183">
        <w:rPr>
          <w:rFonts w:cstheme="minorHAnsi"/>
          <w:sz w:val="24"/>
          <w:szCs w:val="24"/>
        </w:rPr>
        <w:t>c</w:t>
      </w:r>
      <w:r w:rsidRPr="001060E5">
        <w:rPr>
          <w:rFonts w:cstheme="minorHAnsi"/>
          <w:sz w:val="24"/>
          <w:szCs w:val="24"/>
        </w:rPr>
        <w:t xml:space="preserve">loud </w:t>
      </w:r>
      <w:r w:rsidR="00187183">
        <w:rPr>
          <w:rFonts w:cstheme="minorHAnsi"/>
          <w:sz w:val="24"/>
          <w:szCs w:val="24"/>
        </w:rPr>
        <w:t>c</w:t>
      </w:r>
      <w:r w:rsidRPr="001060E5">
        <w:rPr>
          <w:rFonts w:cstheme="minorHAnsi"/>
          <w:sz w:val="24"/>
          <w:szCs w:val="24"/>
        </w:rPr>
        <w:t xml:space="preserve">omputing, we </w:t>
      </w:r>
      <w:r w:rsidR="00274E40" w:rsidRPr="001060E5">
        <w:rPr>
          <w:rFonts w:cstheme="minorHAnsi"/>
          <w:sz w:val="24"/>
          <w:szCs w:val="24"/>
        </w:rPr>
        <w:t xml:space="preserve">need to </w:t>
      </w:r>
      <w:r w:rsidRPr="001060E5">
        <w:rPr>
          <w:rFonts w:cstheme="minorHAnsi"/>
          <w:sz w:val="24"/>
          <w:szCs w:val="24"/>
        </w:rPr>
        <w:t>have good internet connectivity (Abdul-Hamid et al., 2020).</w:t>
      </w:r>
      <w:r w:rsidR="00696C0C">
        <w:rPr>
          <w:rFonts w:cstheme="minorHAnsi"/>
          <w:sz w:val="24"/>
          <w:szCs w:val="24"/>
        </w:rPr>
        <w:t xml:space="preserve"> </w:t>
      </w:r>
      <w:r w:rsidR="005E50EF" w:rsidRPr="001060E5">
        <w:rPr>
          <w:rFonts w:cstheme="minorHAnsi"/>
          <w:sz w:val="24"/>
          <w:szCs w:val="24"/>
        </w:rPr>
        <w:t>"</w:t>
      </w:r>
      <w:r w:rsidRPr="001060E5">
        <w:rPr>
          <w:rFonts w:cstheme="minorHAnsi"/>
          <w:sz w:val="24"/>
          <w:szCs w:val="24"/>
        </w:rPr>
        <w:t>Lack of I</w:t>
      </w:r>
      <w:r w:rsidR="007A5D47" w:rsidRPr="001060E5">
        <w:rPr>
          <w:rFonts w:cstheme="minorHAnsi"/>
          <w:sz w:val="24"/>
          <w:szCs w:val="24"/>
        </w:rPr>
        <w:t>T</w:t>
      </w:r>
      <w:r w:rsidRPr="001060E5">
        <w:rPr>
          <w:rFonts w:cstheme="minorHAnsi"/>
          <w:sz w:val="24"/>
          <w:szCs w:val="24"/>
        </w:rPr>
        <w:t xml:space="preserve"> infrastructure (TB2)</w:t>
      </w:r>
      <w:r w:rsidR="005E50EF" w:rsidRPr="001060E5">
        <w:rPr>
          <w:rFonts w:cstheme="minorHAnsi"/>
          <w:sz w:val="24"/>
          <w:szCs w:val="24"/>
        </w:rPr>
        <w:t>"</w:t>
      </w:r>
      <w:r w:rsidR="00696C0C">
        <w:rPr>
          <w:rFonts w:cstheme="minorHAnsi"/>
          <w:sz w:val="24"/>
          <w:szCs w:val="24"/>
        </w:rPr>
        <w:t xml:space="preserve"> </w:t>
      </w:r>
      <w:r w:rsidRPr="001060E5">
        <w:rPr>
          <w:rFonts w:cstheme="minorHAnsi"/>
          <w:sz w:val="24"/>
          <w:szCs w:val="24"/>
        </w:rPr>
        <w:t xml:space="preserve">comes </w:t>
      </w:r>
      <w:r w:rsidR="00573375">
        <w:rPr>
          <w:rFonts w:cstheme="minorHAnsi"/>
          <w:sz w:val="24"/>
          <w:szCs w:val="24"/>
        </w:rPr>
        <w:t>ou</w:t>
      </w:r>
      <w:r w:rsidRPr="001060E5">
        <w:rPr>
          <w:rFonts w:cstheme="minorHAnsi"/>
          <w:sz w:val="24"/>
          <w:szCs w:val="24"/>
        </w:rPr>
        <w:t xml:space="preserve">t </w:t>
      </w:r>
      <w:r w:rsidR="00187183">
        <w:rPr>
          <w:rFonts w:cstheme="minorHAnsi"/>
          <w:sz w:val="24"/>
          <w:szCs w:val="24"/>
        </w:rPr>
        <w:t xml:space="preserve">at </w:t>
      </w:r>
      <w:r w:rsidRPr="001060E5">
        <w:rPr>
          <w:rFonts w:cstheme="minorHAnsi"/>
          <w:sz w:val="24"/>
          <w:szCs w:val="24"/>
        </w:rPr>
        <w:t>number</w:t>
      </w:r>
      <w:r w:rsidR="00187183">
        <w:rPr>
          <w:rFonts w:cstheme="minorHAnsi"/>
          <w:sz w:val="24"/>
          <w:szCs w:val="24"/>
        </w:rPr>
        <w:t xml:space="preserve"> four</w:t>
      </w:r>
      <w:r w:rsidRPr="001060E5">
        <w:rPr>
          <w:rFonts w:cstheme="minorHAnsi"/>
          <w:sz w:val="24"/>
          <w:szCs w:val="24"/>
        </w:rPr>
        <w:t xml:space="preserve"> in our study</w:t>
      </w:r>
      <w:r w:rsidR="00274E40" w:rsidRPr="001060E5">
        <w:rPr>
          <w:rFonts w:cstheme="minorHAnsi"/>
          <w:sz w:val="24"/>
          <w:szCs w:val="24"/>
        </w:rPr>
        <w:t>,</w:t>
      </w:r>
      <w:r w:rsidRPr="001060E5">
        <w:rPr>
          <w:rFonts w:cstheme="minorHAnsi"/>
          <w:sz w:val="24"/>
          <w:szCs w:val="24"/>
        </w:rPr>
        <w:t xml:space="preserve"> if we look at this barrier from the impact point of view. Efficient software, </w:t>
      </w:r>
      <w:r w:rsidR="00187183">
        <w:rPr>
          <w:rFonts w:cstheme="minorHAnsi"/>
          <w:sz w:val="24"/>
          <w:szCs w:val="24"/>
        </w:rPr>
        <w:t xml:space="preserve">a </w:t>
      </w:r>
      <w:r w:rsidR="00274E40" w:rsidRPr="001060E5">
        <w:rPr>
          <w:rFonts w:cstheme="minorHAnsi"/>
          <w:sz w:val="24"/>
          <w:szCs w:val="24"/>
        </w:rPr>
        <w:t xml:space="preserve">fast </w:t>
      </w:r>
      <w:r w:rsidRPr="001060E5">
        <w:rPr>
          <w:rFonts w:cstheme="minorHAnsi"/>
          <w:sz w:val="24"/>
          <w:szCs w:val="24"/>
        </w:rPr>
        <w:t xml:space="preserve">network and hardware are needed extensively to implement these new and innovative technologies, but </w:t>
      </w:r>
      <w:r w:rsidR="00274E40" w:rsidRPr="001060E5">
        <w:rPr>
          <w:rFonts w:cstheme="minorHAnsi"/>
          <w:sz w:val="24"/>
          <w:szCs w:val="24"/>
        </w:rPr>
        <w:t xml:space="preserve">a </w:t>
      </w:r>
      <w:r w:rsidRPr="001060E5">
        <w:rPr>
          <w:rFonts w:cstheme="minorHAnsi"/>
          <w:sz w:val="24"/>
          <w:szCs w:val="24"/>
        </w:rPr>
        <w:t xml:space="preserve">developing country like India still does not have </w:t>
      </w:r>
      <w:r w:rsidR="00187183">
        <w:rPr>
          <w:rFonts w:cstheme="minorHAnsi"/>
          <w:sz w:val="24"/>
          <w:szCs w:val="24"/>
        </w:rPr>
        <w:t xml:space="preserve">an </w:t>
      </w:r>
      <w:r w:rsidRPr="001060E5">
        <w:rPr>
          <w:rFonts w:cstheme="minorHAnsi"/>
          <w:sz w:val="24"/>
          <w:szCs w:val="24"/>
        </w:rPr>
        <w:t>I</w:t>
      </w:r>
      <w:r w:rsidR="007A5D47" w:rsidRPr="001060E5">
        <w:rPr>
          <w:rFonts w:cstheme="minorHAnsi"/>
          <w:sz w:val="24"/>
          <w:szCs w:val="24"/>
        </w:rPr>
        <w:t>T</w:t>
      </w:r>
      <w:r w:rsidRPr="001060E5">
        <w:rPr>
          <w:rFonts w:cstheme="minorHAnsi"/>
          <w:sz w:val="24"/>
          <w:szCs w:val="24"/>
        </w:rPr>
        <w:t xml:space="preserve"> infrastructure on that scale (</w:t>
      </w:r>
      <w:proofErr w:type="spellStart"/>
      <w:r w:rsidRPr="001060E5">
        <w:rPr>
          <w:rFonts w:cstheme="minorHAnsi"/>
          <w:sz w:val="24"/>
          <w:szCs w:val="24"/>
        </w:rPr>
        <w:t>Idwan</w:t>
      </w:r>
      <w:proofErr w:type="spellEnd"/>
      <w:r w:rsidRPr="001060E5">
        <w:rPr>
          <w:rFonts w:cstheme="minorHAnsi"/>
          <w:sz w:val="24"/>
          <w:szCs w:val="24"/>
        </w:rPr>
        <w:t xml:space="preserve"> et al.</w:t>
      </w:r>
      <w:r w:rsidR="00274E40" w:rsidRPr="001060E5">
        <w:rPr>
          <w:rFonts w:cstheme="minorHAnsi"/>
          <w:sz w:val="24"/>
          <w:szCs w:val="24"/>
        </w:rPr>
        <w:t>,</w:t>
      </w:r>
      <w:r w:rsidRPr="001060E5">
        <w:rPr>
          <w:rFonts w:cstheme="minorHAnsi"/>
          <w:sz w:val="24"/>
          <w:szCs w:val="24"/>
        </w:rPr>
        <w:t xml:space="preserve"> 2020</w:t>
      </w:r>
      <w:r w:rsidR="00640E0A">
        <w:rPr>
          <w:rFonts w:cstheme="minorHAnsi"/>
          <w:sz w:val="24"/>
          <w:szCs w:val="24"/>
        </w:rPr>
        <w:t xml:space="preserve">; </w:t>
      </w:r>
      <w:proofErr w:type="spellStart"/>
      <w:r w:rsidR="00640E0A">
        <w:rPr>
          <w:rFonts w:cstheme="minorHAnsi"/>
          <w:sz w:val="24"/>
          <w:szCs w:val="24"/>
        </w:rPr>
        <w:t>Sindhwani</w:t>
      </w:r>
      <w:proofErr w:type="spellEnd"/>
      <w:r w:rsidR="00640E0A">
        <w:rPr>
          <w:rFonts w:cstheme="minorHAnsi"/>
          <w:sz w:val="24"/>
          <w:szCs w:val="24"/>
        </w:rPr>
        <w:t xml:space="preserve"> et al., 2022</w:t>
      </w:r>
      <w:r w:rsidRPr="001060E5">
        <w:rPr>
          <w:rFonts w:cstheme="minorHAnsi"/>
          <w:sz w:val="24"/>
          <w:szCs w:val="24"/>
        </w:rPr>
        <w:t>). These technologies should work in connection with various software</w:t>
      </w:r>
      <w:r w:rsidR="00187183">
        <w:rPr>
          <w:rFonts w:cstheme="minorHAnsi"/>
          <w:sz w:val="24"/>
          <w:szCs w:val="24"/>
        </w:rPr>
        <w:t xml:space="preserve"> packages</w:t>
      </w:r>
      <w:r w:rsidRPr="001060E5">
        <w:rPr>
          <w:rFonts w:cstheme="minorHAnsi"/>
          <w:sz w:val="24"/>
          <w:szCs w:val="24"/>
        </w:rPr>
        <w:t xml:space="preserve"> to utilise </w:t>
      </w:r>
      <w:r w:rsidR="00187183">
        <w:rPr>
          <w:rFonts w:cstheme="minorHAnsi"/>
          <w:sz w:val="24"/>
          <w:szCs w:val="24"/>
        </w:rPr>
        <w:t xml:space="preserve">the </w:t>
      </w:r>
      <w:r w:rsidRPr="001060E5">
        <w:rPr>
          <w:rFonts w:cstheme="minorHAnsi"/>
          <w:sz w:val="24"/>
          <w:szCs w:val="24"/>
        </w:rPr>
        <w:t xml:space="preserve">knowledge extracted from the data </w:t>
      </w:r>
      <w:r w:rsidR="00187183">
        <w:rPr>
          <w:rFonts w:cstheme="minorHAnsi"/>
          <w:sz w:val="24"/>
          <w:szCs w:val="24"/>
        </w:rPr>
        <w:t xml:space="preserve">gathered </w:t>
      </w:r>
      <w:r w:rsidRPr="001060E5">
        <w:rPr>
          <w:rFonts w:cstheme="minorHAnsi"/>
          <w:sz w:val="24"/>
          <w:szCs w:val="24"/>
        </w:rPr>
        <w:t xml:space="preserve">by </w:t>
      </w:r>
      <w:r w:rsidR="00187183">
        <w:rPr>
          <w:rFonts w:cstheme="minorHAnsi"/>
          <w:sz w:val="24"/>
          <w:szCs w:val="24"/>
        </w:rPr>
        <w:t xml:space="preserve">the </w:t>
      </w:r>
      <w:r w:rsidRPr="001060E5">
        <w:rPr>
          <w:rFonts w:cstheme="minorHAnsi"/>
          <w:sz w:val="24"/>
          <w:szCs w:val="24"/>
        </w:rPr>
        <w:t xml:space="preserve">sensors. IoT devices and sensors </w:t>
      </w:r>
      <w:r w:rsidR="00274E40" w:rsidRPr="001060E5">
        <w:rPr>
          <w:rFonts w:cstheme="minorHAnsi"/>
          <w:sz w:val="24"/>
          <w:szCs w:val="24"/>
        </w:rPr>
        <w:t xml:space="preserve">are </w:t>
      </w:r>
      <w:r w:rsidRPr="001060E5">
        <w:rPr>
          <w:rFonts w:cstheme="minorHAnsi"/>
          <w:sz w:val="24"/>
          <w:szCs w:val="24"/>
        </w:rPr>
        <w:t>use</w:t>
      </w:r>
      <w:r w:rsidR="00274E40" w:rsidRPr="001060E5">
        <w:rPr>
          <w:rFonts w:cstheme="minorHAnsi"/>
          <w:sz w:val="24"/>
          <w:szCs w:val="24"/>
        </w:rPr>
        <w:t>d</w:t>
      </w:r>
      <w:r w:rsidRPr="001060E5">
        <w:rPr>
          <w:rFonts w:cstheme="minorHAnsi"/>
          <w:sz w:val="24"/>
          <w:szCs w:val="24"/>
        </w:rPr>
        <w:t xml:space="preserve"> in connection with application software </w:t>
      </w:r>
      <w:r w:rsidR="00187183">
        <w:rPr>
          <w:rFonts w:cstheme="minorHAnsi"/>
          <w:sz w:val="24"/>
          <w:szCs w:val="24"/>
        </w:rPr>
        <w:t xml:space="preserve">such as </w:t>
      </w:r>
      <w:r w:rsidRPr="001060E5">
        <w:rPr>
          <w:rFonts w:cstheme="minorHAnsi"/>
          <w:sz w:val="24"/>
          <w:szCs w:val="24"/>
        </w:rPr>
        <w:t xml:space="preserve">WMS, ITS, </w:t>
      </w:r>
      <w:r w:rsidR="00187183">
        <w:rPr>
          <w:rFonts w:cstheme="minorHAnsi"/>
          <w:sz w:val="24"/>
          <w:szCs w:val="24"/>
        </w:rPr>
        <w:t xml:space="preserve">and </w:t>
      </w:r>
      <w:r w:rsidRPr="001060E5">
        <w:rPr>
          <w:rFonts w:cstheme="minorHAnsi"/>
          <w:sz w:val="24"/>
          <w:szCs w:val="24"/>
        </w:rPr>
        <w:t xml:space="preserve">TMS used by many companies (Barreto et al., 2017), so we need software and hardware which </w:t>
      </w:r>
      <w:r w:rsidR="00187183">
        <w:rPr>
          <w:rFonts w:cstheme="minorHAnsi"/>
          <w:sz w:val="24"/>
          <w:szCs w:val="24"/>
        </w:rPr>
        <w:t>are</w:t>
      </w:r>
      <w:r w:rsidRPr="001060E5">
        <w:rPr>
          <w:rFonts w:cstheme="minorHAnsi"/>
          <w:sz w:val="24"/>
          <w:szCs w:val="24"/>
        </w:rPr>
        <w:t xml:space="preserve"> compatible with many platforms and devices. </w:t>
      </w:r>
      <w:r w:rsidR="00187183" w:rsidRPr="001060E5">
        <w:rPr>
          <w:rFonts w:cstheme="minorHAnsi"/>
          <w:sz w:val="24"/>
          <w:szCs w:val="24"/>
        </w:rPr>
        <w:t>"</w:t>
      </w:r>
      <w:r w:rsidRPr="001060E5">
        <w:rPr>
          <w:rFonts w:cstheme="minorHAnsi"/>
          <w:sz w:val="24"/>
          <w:szCs w:val="24"/>
        </w:rPr>
        <w:t>Unclear economic benefit of digital investments (TB2)</w:t>
      </w:r>
      <w:r w:rsidR="005E50EF" w:rsidRPr="001060E5">
        <w:rPr>
          <w:rFonts w:cstheme="minorHAnsi"/>
          <w:sz w:val="24"/>
          <w:szCs w:val="24"/>
        </w:rPr>
        <w:t>"</w:t>
      </w:r>
      <w:r w:rsidRPr="001060E5">
        <w:rPr>
          <w:rFonts w:cstheme="minorHAnsi"/>
          <w:sz w:val="24"/>
          <w:szCs w:val="24"/>
        </w:rPr>
        <w:t xml:space="preserve"> is another critical barrier to implement</w:t>
      </w:r>
      <w:r w:rsidR="00187183">
        <w:rPr>
          <w:rFonts w:cstheme="minorHAnsi"/>
          <w:sz w:val="24"/>
          <w:szCs w:val="24"/>
        </w:rPr>
        <w:t>ing</w:t>
      </w:r>
      <w:r w:rsidRPr="001060E5">
        <w:rPr>
          <w:rFonts w:cstheme="minorHAnsi"/>
          <w:sz w:val="24"/>
          <w:szCs w:val="24"/>
        </w:rPr>
        <w:t xml:space="preserve"> these innovative technologies (Arunachalam et al., 2018). These technologies </w:t>
      </w:r>
      <w:r w:rsidR="00187183">
        <w:rPr>
          <w:rFonts w:cstheme="minorHAnsi"/>
          <w:sz w:val="24"/>
          <w:szCs w:val="24"/>
        </w:rPr>
        <w:t>require</w:t>
      </w:r>
      <w:r w:rsidRPr="001060E5">
        <w:rPr>
          <w:rFonts w:cstheme="minorHAnsi"/>
          <w:sz w:val="24"/>
          <w:szCs w:val="24"/>
        </w:rPr>
        <w:t xml:space="preserve"> high investment</w:t>
      </w:r>
      <w:r w:rsidR="00187183">
        <w:rPr>
          <w:rFonts w:cstheme="minorHAnsi"/>
          <w:sz w:val="24"/>
          <w:szCs w:val="24"/>
        </w:rPr>
        <w:t>s</w:t>
      </w:r>
      <w:r w:rsidRPr="001060E5">
        <w:rPr>
          <w:rFonts w:cstheme="minorHAnsi"/>
          <w:sz w:val="24"/>
          <w:szCs w:val="24"/>
        </w:rPr>
        <w:t xml:space="preserve">, but </w:t>
      </w:r>
      <w:r w:rsidR="00187183">
        <w:rPr>
          <w:rFonts w:cstheme="minorHAnsi"/>
          <w:sz w:val="24"/>
          <w:szCs w:val="24"/>
        </w:rPr>
        <w:t xml:space="preserve">exactly </w:t>
      </w:r>
      <w:r w:rsidRPr="001060E5">
        <w:rPr>
          <w:rFonts w:cstheme="minorHAnsi"/>
          <w:sz w:val="24"/>
          <w:szCs w:val="24"/>
        </w:rPr>
        <w:t xml:space="preserve">when </w:t>
      </w:r>
      <w:r w:rsidR="00187183">
        <w:rPr>
          <w:rFonts w:cstheme="minorHAnsi"/>
          <w:sz w:val="24"/>
          <w:szCs w:val="24"/>
        </w:rPr>
        <w:t xml:space="preserve">the </w:t>
      </w:r>
      <w:r w:rsidRPr="001060E5">
        <w:rPr>
          <w:rFonts w:cstheme="minorHAnsi"/>
          <w:sz w:val="24"/>
          <w:szCs w:val="24"/>
        </w:rPr>
        <w:t>return</w:t>
      </w:r>
      <w:r w:rsidR="00274E40" w:rsidRPr="001060E5">
        <w:rPr>
          <w:rFonts w:cstheme="minorHAnsi"/>
          <w:sz w:val="24"/>
          <w:szCs w:val="24"/>
        </w:rPr>
        <w:t>s</w:t>
      </w:r>
      <w:r w:rsidRPr="001060E5">
        <w:rPr>
          <w:rFonts w:cstheme="minorHAnsi"/>
          <w:sz w:val="24"/>
          <w:szCs w:val="24"/>
        </w:rPr>
        <w:t xml:space="preserve"> o</w:t>
      </w:r>
      <w:r w:rsidR="00187183">
        <w:rPr>
          <w:rFonts w:cstheme="minorHAnsi"/>
          <w:sz w:val="24"/>
          <w:szCs w:val="24"/>
        </w:rPr>
        <w:t>n</w:t>
      </w:r>
      <w:r w:rsidRPr="001060E5">
        <w:rPr>
          <w:rFonts w:cstheme="minorHAnsi"/>
          <w:sz w:val="24"/>
          <w:szCs w:val="24"/>
        </w:rPr>
        <w:t xml:space="preserve"> that investment </w:t>
      </w:r>
      <w:r w:rsidR="00187183">
        <w:rPr>
          <w:rFonts w:cstheme="minorHAnsi"/>
          <w:sz w:val="24"/>
          <w:szCs w:val="24"/>
        </w:rPr>
        <w:t>will materialise</w:t>
      </w:r>
      <w:r w:rsidRPr="001060E5">
        <w:rPr>
          <w:rFonts w:cstheme="minorHAnsi"/>
          <w:sz w:val="24"/>
          <w:szCs w:val="24"/>
        </w:rPr>
        <w:t xml:space="preserve">, </w:t>
      </w:r>
      <w:r w:rsidR="00187183">
        <w:rPr>
          <w:rFonts w:cstheme="minorHAnsi"/>
          <w:sz w:val="24"/>
          <w:szCs w:val="24"/>
        </w:rPr>
        <w:t xml:space="preserve">and in </w:t>
      </w:r>
      <w:r w:rsidR="00274E40" w:rsidRPr="001060E5">
        <w:rPr>
          <w:rFonts w:cstheme="minorHAnsi"/>
          <w:sz w:val="24"/>
          <w:szCs w:val="24"/>
        </w:rPr>
        <w:t xml:space="preserve">which </w:t>
      </w:r>
      <w:r w:rsidRPr="001060E5">
        <w:rPr>
          <w:rFonts w:cstheme="minorHAnsi"/>
          <w:sz w:val="24"/>
          <w:szCs w:val="24"/>
        </w:rPr>
        <w:t xml:space="preserve">form it </w:t>
      </w:r>
      <w:r w:rsidR="00274E40" w:rsidRPr="001060E5">
        <w:rPr>
          <w:rFonts w:cstheme="minorHAnsi"/>
          <w:sz w:val="24"/>
          <w:szCs w:val="24"/>
        </w:rPr>
        <w:t xml:space="preserve">will </w:t>
      </w:r>
      <w:r w:rsidRPr="001060E5">
        <w:rPr>
          <w:rFonts w:cstheme="minorHAnsi"/>
          <w:sz w:val="24"/>
          <w:szCs w:val="24"/>
        </w:rPr>
        <w:t xml:space="preserve">come, </w:t>
      </w:r>
      <w:r w:rsidR="00187183">
        <w:rPr>
          <w:rFonts w:cstheme="minorHAnsi"/>
          <w:sz w:val="24"/>
          <w:szCs w:val="24"/>
        </w:rPr>
        <w:t>are</w:t>
      </w:r>
      <w:r w:rsidRPr="001060E5">
        <w:rPr>
          <w:rFonts w:cstheme="minorHAnsi"/>
          <w:sz w:val="24"/>
          <w:szCs w:val="24"/>
        </w:rPr>
        <w:t xml:space="preserve"> unstructured</w:t>
      </w:r>
      <w:r w:rsidR="00187183">
        <w:rPr>
          <w:rFonts w:cstheme="minorHAnsi"/>
          <w:sz w:val="24"/>
          <w:szCs w:val="24"/>
        </w:rPr>
        <w:t>. For these reasons</w:t>
      </w:r>
      <w:r w:rsidR="00274E40" w:rsidRPr="001060E5">
        <w:rPr>
          <w:rFonts w:cstheme="minorHAnsi"/>
          <w:sz w:val="24"/>
          <w:szCs w:val="24"/>
        </w:rPr>
        <w:t>,</w:t>
      </w:r>
      <w:r w:rsidRPr="001060E5">
        <w:rPr>
          <w:rFonts w:cstheme="minorHAnsi"/>
          <w:sz w:val="24"/>
          <w:szCs w:val="24"/>
        </w:rPr>
        <w:t xml:space="preserve"> investor</w:t>
      </w:r>
      <w:r w:rsidR="00187183">
        <w:rPr>
          <w:rFonts w:cstheme="minorHAnsi"/>
          <w:sz w:val="24"/>
          <w:szCs w:val="24"/>
        </w:rPr>
        <w:t>s still</w:t>
      </w:r>
      <w:r w:rsidRPr="001060E5">
        <w:rPr>
          <w:rFonts w:cstheme="minorHAnsi"/>
          <w:sz w:val="24"/>
          <w:szCs w:val="24"/>
        </w:rPr>
        <w:t xml:space="preserve"> avoid invest</w:t>
      </w:r>
      <w:r w:rsidR="00187183">
        <w:rPr>
          <w:rFonts w:cstheme="minorHAnsi"/>
          <w:sz w:val="24"/>
          <w:szCs w:val="24"/>
        </w:rPr>
        <w:t>ing</w:t>
      </w:r>
      <w:r w:rsidRPr="001060E5">
        <w:rPr>
          <w:rFonts w:cstheme="minorHAnsi"/>
          <w:sz w:val="24"/>
          <w:szCs w:val="24"/>
        </w:rPr>
        <w:t xml:space="preserve"> in these new technologies (Luthra et al., 2018).</w:t>
      </w:r>
    </w:p>
    <w:p w14:paraId="1DBCDB51" w14:textId="77777777" w:rsidR="00530568" w:rsidRPr="001060E5" w:rsidRDefault="00530568" w:rsidP="001060E5">
      <w:pPr>
        <w:spacing w:line="276" w:lineRule="auto"/>
        <w:jc w:val="both"/>
        <w:rPr>
          <w:rFonts w:cstheme="minorHAnsi"/>
          <w:sz w:val="24"/>
          <w:szCs w:val="24"/>
        </w:rPr>
      </w:pPr>
    </w:p>
    <w:p w14:paraId="713684D8" w14:textId="2F384F48" w:rsidR="00530568" w:rsidRPr="001060E5" w:rsidRDefault="000A3555" w:rsidP="001060E5">
      <w:pPr>
        <w:spacing w:line="276" w:lineRule="auto"/>
        <w:jc w:val="both"/>
        <w:rPr>
          <w:rFonts w:cstheme="minorHAnsi"/>
          <w:i/>
          <w:iCs/>
          <w:sz w:val="24"/>
          <w:szCs w:val="24"/>
        </w:rPr>
      </w:pPr>
      <w:r w:rsidRPr="001060E5">
        <w:rPr>
          <w:rFonts w:cstheme="minorHAnsi"/>
          <w:i/>
          <w:iCs/>
          <w:sz w:val="24"/>
          <w:szCs w:val="24"/>
        </w:rPr>
        <w:t>6</w:t>
      </w:r>
      <w:r w:rsidR="001313AB" w:rsidRPr="001060E5">
        <w:rPr>
          <w:rFonts w:cstheme="minorHAnsi"/>
          <w:i/>
          <w:iCs/>
          <w:sz w:val="24"/>
          <w:szCs w:val="24"/>
        </w:rPr>
        <w:t xml:space="preserve">.2. </w:t>
      </w:r>
      <w:r w:rsidR="00530568" w:rsidRPr="001060E5">
        <w:rPr>
          <w:rFonts w:cstheme="minorHAnsi"/>
          <w:i/>
          <w:iCs/>
          <w:sz w:val="24"/>
          <w:szCs w:val="24"/>
        </w:rPr>
        <w:t>Discussion o</w:t>
      </w:r>
      <w:r w:rsidR="00696C0C">
        <w:rPr>
          <w:rFonts w:cstheme="minorHAnsi"/>
          <w:i/>
          <w:iCs/>
          <w:sz w:val="24"/>
          <w:szCs w:val="24"/>
        </w:rPr>
        <w:t>f</w:t>
      </w:r>
      <w:r w:rsidR="00530568" w:rsidRPr="001060E5">
        <w:rPr>
          <w:rFonts w:cstheme="minorHAnsi"/>
          <w:i/>
          <w:iCs/>
          <w:sz w:val="24"/>
          <w:szCs w:val="24"/>
        </w:rPr>
        <w:t xml:space="preserve"> the strategies</w:t>
      </w:r>
    </w:p>
    <w:p w14:paraId="53934B2D" w14:textId="3120C765" w:rsidR="00530568" w:rsidRPr="001060E5" w:rsidRDefault="00187183" w:rsidP="001060E5">
      <w:pPr>
        <w:spacing w:line="276" w:lineRule="auto"/>
        <w:jc w:val="both"/>
        <w:rPr>
          <w:rFonts w:cstheme="minorHAnsi"/>
          <w:sz w:val="24"/>
          <w:szCs w:val="24"/>
        </w:rPr>
      </w:pPr>
      <w:r>
        <w:rPr>
          <w:rFonts w:cstheme="minorHAnsi"/>
          <w:sz w:val="24"/>
          <w:szCs w:val="24"/>
        </w:rPr>
        <w:t xml:space="preserve">The </w:t>
      </w:r>
      <w:r w:rsidR="00530568" w:rsidRPr="001060E5">
        <w:rPr>
          <w:rFonts w:cstheme="minorHAnsi"/>
          <w:sz w:val="24"/>
          <w:szCs w:val="24"/>
        </w:rPr>
        <w:t xml:space="preserve">second phase </w:t>
      </w:r>
      <w:r>
        <w:rPr>
          <w:rFonts w:cstheme="minorHAnsi"/>
          <w:sz w:val="24"/>
          <w:szCs w:val="24"/>
        </w:rPr>
        <w:t xml:space="preserve">of the </w:t>
      </w:r>
      <w:r w:rsidR="00530568" w:rsidRPr="001060E5">
        <w:rPr>
          <w:rFonts w:cstheme="minorHAnsi"/>
          <w:sz w:val="24"/>
          <w:szCs w:val="24"/>
        </w:rPr>
        <w:t>analysis i</w:t>
      </w:r>
      <w:r>
        <w:rPr>
          <w:rFonts w:cstheme="minorHAnsi"/>
          <w:sz w:val="24"/>
          <w:szCs w:val="24"/>
        </w:rPr>
        <w:t>s</w:t>
      </w:r>
      <w:r w:rsidR="00530568" w:rsidRPr="001060E5">
        <w:rPr>
          <w:rFonts w:cstheme="minorHAnsi"/>
          <w:sz w:val="24"/>
          <w:szCs w:val="24"/>
        </w:rPr>
        <w:t xml:space="preserve"> </w:t>
      </w:r>
      <w:r>
        <w:rPr>
          <w:rFonts w:cstheme="minorHAnsi"/>
          <w:sz w:val="24"/>
          <w:szCs w:val="24"/>
        </w:rPr>
        <w:t xml:space="preserve">a </w:t>
      </w:r>
      <w:r w:rsidR="00530568" w:rsidRPr="001060E5">
        <w:rPr>
          <w:rFonts w:cstheme="minorHAnsi"/>
          <w:sz w:val="24"/>
          <w:szCs w:val="24"/>
        </w:rPr>
        <w:t xml:space="preserve">strategic analysis </w:t>
      </w:r>
      <w:r>
        <w:rPr>
          <w:rFonts w:cstheme="minorHAnsi"/>
          <w:sz w:val="24"/>
          <w:szCs w:val="24"/>
        </w:rPr>
        <w:t>to</w:t>
      </w:r>
      <w:r w:rsidR="00530568" w:rsidRPr="001060E5">
        <w:rPr>
          <w:rFonts w:cstheme="minorHAnsi"/>
          <w:sz w:val="24"/>
          <w:szCs w:val="24"/>
        </w:rPr>
        <w:t xml:space="preserve"> overcome the barrier</w:t>
      </w:r>
      <w:r>
        <w:rPr>
          <w:rFonts w:cstheme="minorHAnsi"/>
          <w:sz w:val="24"/>
          <w:szCs w:val="24"/>
        </w:rPr>
        <w:t>s to the</w:t>
      </w:r>
      <w:r w:rsidR="00530568" w:rsidRPr="001060E5">
        <w:rPr>
          <w:rFonts w:cstheme="minorHAnsi"/>
          <w:sz w:val="24"/>
          <w:szCs w:val="24"/>
        </w:rPr>
        <w:t xml:space="preserve"> implementation of these new innovative technologies. </w:t>
      </w:r>
      <w:r>
        <w:rPr>
          <w:rFonts w:cstheme="minorHAnsi"/>
          <w:sz w:val="24"/>
          <w:szCs w:val="24"/>
        </w:rPr>
        <w:t>The s</w:t>
      </w:r>
      <w:r w:rsidR="00530568" w:rsidRPr="001060E5">
        <w:rPr>
          <w:rFonts w:cstheme="minorHAnsi"/>
          <w:sz w:val="24"/>
          <w:szCs w:val="24"/>
        </w:rPr>
        <w:t xml:space="preserve">trategic analysis suggests that no single strategy </w:t>
      </w:r>
      <w:r>
        <w:rPr>
          <w:rFonts w:cstheme="minorHAnsi"/>
          <w:sz w:val="24"/>
          <w:szCs w:val="24"/>
        </w:rPr>
        <w:t xml:space="preserve">alone </w:t>
      </w:r>
      <w:r w:rsidR="00530568" w:rsidRPr="001060E5">
        <w:rPr>
          <w:rFonts w:cstheme="minorHAnsi"/>
          <w:sz w:val="24"/>
          <w:szCs w:val="24"/>
        </w:rPr>
        <w:t>can overcome these barriers</w:t>
      </w:r>
      <w:r>
        <w:rPr>
          <w:rFonts w:cstheme="minorHAnsi"/>
          <w:sz w:val="24"/>
          <w:szCs w:val="24"/>
        </w:rPr>
        <w:t>. This</w:t>
      </w:r>
      <w:r w:rsidR="00530568" w:rsidRPr="001060E5">
        <w:rPr>
          <w:rFonts w:cstheme="minorHAnsi"/>
          <w:sz w:val="24"/>
          <w:szCs w:val="24"/>
        </w:rPr>
        <w:t xml:space="preserve"> becomes clear by looking at the total weight of each study (</w:t>
      </w:r>
      <w:r>
        <w:rPr>
          <w:rFonts w:cstheme="minorHAnsi"/>
          <w:sz w:val="24"/>
          <w:szCs w:val="24"/>
        </w:rPr>
        <w:t>s</w:t>
      </w:r>
      <w:r w:rsidR="00530568" w:rsidRPr="001060E5">
        <w:rPr>
          <w:rFonts w:cstheme="minorHAnsi"/>
          <w:sz w:val="24"/>
          <w:szCs w:val="24"/>
        </w:rPr>
        <w:t>ee Table 6 for these results)</w:t>
      </w:r>
      <w:r w:rsidR="00274E40" w:rsidRPr="001060E5">
        <w:rPr>
          <w:rFonts w:cstheme="minorHAnsi"/>
          <w:sz w:val="24"/>
          <w:szCs w:val="24"/>
        </w:rPr>
        <w:t>.</w:t>
      </w:r>
      <w:r w:rsidR="00E30206" w:rsidRPr="001060E5">
        <w:rPr>
          <w:rFonts w:cstheme="minorHAnsi"/>
          <w:sz w:val="24"/>
          <w:szCs w:val="24"/>
        </w:rPr>
        <w:t xml:space="preserve"> </w:t>
      </w:r>
      <w:r w:rsidR="00530568" w:rsidRPr="001060E5">
        <w:rPr>
          <w:rFonts w:cstheme="minorHAnsi"/>
          <w:sz w:val="24"/>
          <w:szCs w:val="24"/>
        </w:rPr>
        <w:t xml:space="preserve">To overcome the main category barriers (overall barrier) </w:t>
      </w:r>
      <w:r w:rsidR="005E50EF" w:rsidRPr="001060E5">
        <w:rPr>
          <w:rFonts w:cstheme="minorHAnsi"/>
          <w:sz w:val="24"/>
          <w:szCs w:val="24"/>
        </w:rPr>
        <w:t>"</w:t>
      </w:r>
      <w:r w:rsidR="00530568" w:rsidRPr="001060E5">
        <w:rPr>
          <w:rFonts w:cstheme="minorHAnsi"/>
          <w:sz w:val="24"/>
          <w:szCs w:val="24"/>
        </w:rPr>
        <w:t xml:space="preserve">Provide </w:t>
      </w:r>
      <w:r w:rsidR="00573375">
        <w:rPr>
          <w:rFonts w:cstheme="minorHAnsi"/>
          <w:sz w:val="24"/>
          <w:szCs w:val="24"/>
        </w:rPr>
        <w:t>f</w:t>
      </w:r>
      <w:r w:rsidR="00530568" w:rsidRPr="001060E5">
        <w:rPr>
          <w:rFonts w:cstheme="minorHAnsi"/>
          <w:sz w:val="24"/>
          <w:szCs w:val="24"/>
        </w:rPr>
        <w:t xml:space="preserve">inancial </w:t>
      </w:r>
      <w:r w:rsidR="00573375">
        <w:rPr>
          <w:rFonts w:cstheme="minorHAnsi"/>
          <w:sz w:val="24"/>
          <w:szCs w:val="24"/>
        </w:rPr>
        <w:t>s</w:t>
      </w:r>
      <w:r w:rsidR="00530568" w:rsidRPr="001060E5">
        <w:rPr>
          <w:rFonts w:cstheme="minorHAnsi"/>
          <w:sz w:val="24"/>
          <w:szCs w:val="24"/>
        </w:rPr>
        <w:t>upport (ST2)</w:t>
      </w:r>
      <w:r w:rsidR="009C6781" w:rsidRPr="001060E5">
        <w:rPr>
          <w:rFonts w:cstheme="minorHAnsi"/>
          <w:sz w:val="24"/>
          <w:szCs w:val="24"/>
        </w:rPr>
        <w:t>"</w:t>
      </w:r>
      <w:r w:rsidR="00530568" w:rsidRPr="001060E5">
        <w:rPr>
          <w:rFonts w:cstheme="minorHAnsi"/>
          <w:sz w:val="24"/>
          <w:szCs w:val="24"/>
        </w:rPr>
        <w:t xml:space="preserve"> emerges as the most crucial strategy for tackling </w:t>
      </w:r>
      <w:r w:rsidR="00573375">
        <w:rPr>
          <w:rFonts w:cstheme="minorHAnsi"/>
          <w:sz w:val="24"/>
          <w:szCs w:val="24"/>
        </w:rPr>
        <w:t xml:space="preserve">the </w:t>
      </w:r>
      <w:r w:rsidR="00530568" w:rsidRPr="001060E5">
        <w:rPr>
          <w:rFonts w:cstheme="minorHAnsi"/>
          <w:sz w:val="24"/>
          <w:szCs w:val="24"/>
        </w:rPr>
        <w:t xml:space="preserve">main category barriers. </w:t>
      </w:r>
      <w:r w:rsidR="005E50EF" w:rsidRPr="001060E5">
        <w:rPr>
          <w:rFonts w:cstheme="minorHAnsi"/>
          <w:sz w:val="24"/>
          <w:szCs w:val="24"/>
        </w:rPr>
        <w:t>"</w:t>
      </w:r>
      <w:r w:rsidR="00530568" w:rsidRPr="001060E5">
        <w:rPr>
          <w:rFonts w:cstheme="minorHAnsi"/>
          <w:sz w:val="24"/>
          <w:szCs w:val="24"/>
        </w:rPr>
        <w:t>Technological barrier</w:t>
      </w:r>
      <w:r w:rsidR="003D1C93">
        <w:rPr>
          <w:rFonts w:cstheme="minorHAnsi"/>
          <w:sz w:val="24"/>
          <w:szCs w:val="24"/>
        </w:rPr>
        <w:t>s</w:t>
      </w:r>
      <w:r w:rsidR="00530568" w:rsidRPr="001060E5">
        <w:rPr>
          <w:rFonts w:cstheme="minorHAnsi"/>
          <w:sz w:val="24"/>
          <w:szCs w:val="24"/>
        </w:rPr>
        <w:t xml:space="preserve"> (T</w:t>
      </w:r>
      <w:r w:rsidR="007A5D47" w:rsidRPr="001060E5">
        <w:rPr>
          <w:rFonts w:cstheme="minorHAnsi"/>
          <w:sz w:val="24"/>
          <w:szCs w:val="24"/>
        </w:rPr>
        <w:t>B</w:t>
      </w:r>
      <w:r w:rsidR="00530568" w:rsidRPr="001060E5">
        <w:rPr>
          <w:rFonts w:cstheme="minorHAnsi"/>
          <w:sz w:val="24"/>
          <w:szCs w:val="24"/>
        </w:rPr>
        <w:t>)</w:t>
      </w:r>
      <w:r w:rsidR="009C6781" w:rsidRPr="001060E5">
        <w:rPr>
          <w:rFonts w:cstheme="minorHAnsi"/>
          <w:sz w:val="24"/>
          <w:szCs w:val="24"/>
        </w:rPr>
        <w:t>"</w:t>
      </w:r>
      <w:r w:rsidR="00530568" w:rsidRPr="001060E5">
        <w:rPr>
          <w:rFonts w:cstheme="minorHAnsi"/>
          <w:sz w:val="24"/>
          <w:szCs w:val="24"/>
        </w:rPr>
        <w:t xml:space="preserve"> and </w:t>
      </w:r>
      <w:r w:rsidR="005E50EF" w:rsidRPr="001060E5">
        <w:rPr>
          <w:rFonts w:cstheme="minorHAnsi"/>
          <w:sz w:val="24"/>
          <w:szCs w:val="24"/>
        </w:rPr>
        <w:t>"</w:t>
      </w:r>
      <w:r w:rsidR="00530568" w:rsidRPr="001060E5">
        <w:rPr>
          <w:rFonts w:cstheme="minorHAnsi"/>
          <w:sz w:val="24"/>
          <w:szCs w:val="24"/>
        </w:rPr>
        <w:t xml:space="preserve">Economic and </w:t>
      </w:r>
      <w:r w:rsidR="00573375">
        <w:rPr>
          <w:rFonts w:cstheme="minorHAnsi"/>
          <w:sz w:val="24"/>
          <w:szCs w:val="24"/>
        </w:rPr>
        <w:t>f</w:t>
      </w:r>
      <w:r w:rsidR="00530568" w:rsidRPr="001060E5">
        <w:rPr>
          <w:rFonts w:cstheme="minorHAnsi"/>
          <w:sz w:val="24"/>
          <w:szCs w:val="24"/>
        </w:rPr>
        <w:t>inancial barrier</w:t>
      </w:r>
      <w:r w:rsidR="003D1C93">
        <w:rPr>
          <w:rFonts w:cstheme="minorHAnsi"/>
          <w:sz w:val="24"/>
          <w:szCs w:val="24"/>
        </w:rPr>
        <w:t>s</w:t>
      </w:r>
      <w:r w:rsidR="00530568" w:rsidRPr="001060E5">
        <w:rPr>
          <w:rFonts w:cstheme="minorHAnsi"/>
          <w:sz w:val="24"/>
          <w:szCs w:val="24"/>
        </w:rPr>
        <w:t xml:space="preserve"> (E</w:t>
      </w:r>
      <w:r w:rsidR="003D1C93">
        <w:rPr>
          <w:rFonts w:cstheme="minorHAnsi"/>
          <w:sz w:val="24"/>
          <w:szCs w:val="24"/>
        </w:rPr>
        <w:t>F</w:t>
      </w:r>
      <w:r w:rsidR="007A5D47" w:rsidRPr="001060E5">
        <w:rPr>
          <w:rFonts w:cstheme="minorHAnsi"/>
          <w:sz w:val="24"/>
          <w:szCs w:val="24"/>
        </w:rPr>
        <w:t>B</w:t>
      </w:r>
      <w:r w:rsidR="00530568" w:rsidRPr="001060E5">
        <w:rPr>
          <w:rFonts w:cstheme="minorHAnsi"/>
          <w:sz w:val="24"/>
          <w:szCs w:val="24"/>
        </w:rPr>
        <w:t>)</w:t>
      </w:r>
      <w:r w:rsidR="009C6781" w:rsidRPr="001060E5">
        <w:rPr>
          <w:rFonts w:cstheme="minorHAnsi"/>
          <w:sz w:val="24"/>
          <w:szCs w:val="24"/>
        </w:rPr>
        <w:t>"</w:t>
      </w:r>
      <w:r w:rsidR="00530568" w:rsidRPr="001060E5">
        <w:rPr>
          <w:rFonts w:cstheme="minorHAnsi"/>
          <w:sz w:val="24"/>
          <w:szCs w:val="24"/>
        </w:rPr>
        <w:t xml:space="preserve"> are the top two barriers in the main category and </w:t>
      </w:r>
      <w:r w:rsidR="005E50EF" w:rsidRPr="001060E5">
        <w:rPr>
          <w:rFonts w:cstheme="minorHAnsi"/>
          <w:sz w:val="24"/>
          <w:szCs w:val="24"/>
        </w:rPr>
        <w:t>"</w:t>
      </w:r>
      <w:r w:rsidR="00530568" w:rsidRPr="001060E5">
        <w:rPr>
          <w:rFonts w:cstheme="minorHAnsi"/>
          <w:sz w:val="24"/>
          <w:szCs w:val="24"/>
        </w:rPr>
        <w:t xml:space="preserve">Provide </w:t>
      </w:r>
      <w:r w:rsidR="00573375">
        <w:rPr>
          <w:rFonts w:cstheme="minorHAnsi"/>
          <w:sz w:val="24"/>
          <w:szCs w:val="24"/>
        </w:rPr>
        <w:t>f</w:t>
      </w:r>
      <w:r w:rsidR="00530568" w:rsidRPr="001060E5">
        <w:rPr>
          <w:rFonts w:cstheme="minorHAnsi"/>
          <w:sz w:val="24"/>
          <w:szCs w:val="24"/>
        </w:rPr>
        <w:t xml:space="preserve">inancial </w:t>
      </w:r>
      <w:r w:rsidR="00573375">
        <w:rPr>
          <w:rFonts w:cstheme="minorHAnsi"/>
          <w:sz w:val="24"/>
          <w:szCs w:val="24"/>
        </w:rPr>
        <w:t>s</w:t>
      </w:r>
      <w:r w:rsidR="00530568" w:rsidRPr="001060E5">
        <w:rPr>
          <w:rFonts w:cstheme="minorHAnsi"/>
          <w:sz w:val="24"/>
          <w:szCs w:val="24"/>
        </w:rPr>
        <w:t>upport (ST2)</w:t>
      </w:r>
      <w:r w:rsidR="009C6781" w:rsidRPr="001060E5">
        <w:rPr>
          <w:rFonts w:cstheme="minorHAnsi"/>
          <w:sz w:val="24"/>
          <w:szCs w:val="24"/>
        </w:rPr>
        <w:t>"</w:t>
      </w:r>
      <w:r w:rsidR="00530568" w:rsidRPr="001060E5">
        <w:rPr>
          <w:rFonts w:cstheme="minorHAnsi"/>
          <w:sz w:val="24"/>
          <w:szCs w:val="24"/>
        </w:rPr>
        <w:t xml:space="preserve"> can be the most useful </w:t>
      </w:r>
      <w:r w:rsidR="00274E40" w:rsidRPr="001060E5">
        <w:rPr>
          <w:rFonts w:cstheme="minorHAnsi"/>
          <w:sz w:val="24"/>
          <w:szCs w:val="24"/>
        </w:rPr>
        <w:t xml:space="preserve">strategy </w:t>
      </w:r>
      <w:r w:rsidR="00530568" w:rsidRPr="001060E5">
        <w:rPr>
          <w:rFonts w:cstheme="minorHAnsi"/>
          <w:sz w:val="24"/>
          <w:szCs w:val="24"/>
        </w:rPr>
        <w:t xml:space="preserve">for overcoming these barriers. If </w:t>
      </w:r>
      <w:r w:rsidR="00223CFC">
        <w:rPr>
          <w:rFonts w:cstheme="minorHAnsi"/>
          <w:sz w:val="24"/>
          <w:szCs w:val="24"/>
        </w:rPr>
        <w:t>a</w:t>
      </w:r>
      <w:r w:rsidR="00530568" w:rsidRPr="001060E5">
        <w:rPr>
          <w:rFonts w:cstheme="minorHAnsi"/>
          <w:sz w:val="24"/>
          <w:szCs w:val="24"/>
        </w:rPr>
        <w:t xml:space="preserve"> </w:t>
      </w:r>
      <w:r w:rsidR="00274E40" w:rsidRPr="001060E5">
        <w:rPr>
          <w:rFonts w:cstheme="minorHAnsi"/>
          <w:sz w:val="24"/>
          <w:szCs w:val="24"/>
        </w:rPr>
        <w:t xml:space="preserve">small </w:t>
      </w:r>
      <w:r w:rsidR="00530568" w:rsidRPr="001060E5">
        <w:rPr>
          <w:rFonts w:cstheme="minorHAnsi"/>
          <w:sz w:val="24"/>
          <w:szCs w:val="24"/>
        </w:rPr>
        <w:t xml:space="preserve">organisation is given financial support from the bank and NBFCs, then </w:t>
      </w:r>
      <w:r w:rsidR="00573375">
        <w:rPr>
          <w:rFonts w:cstheme="minorHAnsi"/>
          <w:sz w:val="24"/>
          <w:szCs w:val="24"/>
        </w:rPr>
        <w:t xml:space="preserve">it </w:t>
      </w:r>
      <w:r w:rsidR="00530568" w:rsidRPr="001060E5">
        <w:rPr>
          <w:rFonts w:cstheme="minorHAnsi"/>
          <w:sz w:val="24"/>
          <w:szCs w:val="24"/>
        </w:rPr>
        <w:t xml:space="preserve">will </w:t>
      </w:r>
      <w:r w:rsidR="00573375">
        <w:rPr>
          <w:rFonts w:cstheme="minorHAnsi"/>
          <w:sz w:val="24"/>
          <w:szCs w:val="24"/>
        </w:rPr>
        <w:t xml:space="preserve">be able to </w:t>
      </w:r>
      <w:r w:rsidR="00530568" w:rsidRPr="001060E5">
        <w:rPr>
          <w:rFonts w:cstheme="minorHAnsi"/>
          <w:sz w:val="24"/>
          <w:szCs w:val="24"/>
        </w:rPr>
        <w:t xml:space="preserve">improve its research and development. </w:t>
      </w:r>
      <w:r w:rsidR="00223CFC">
        <w:rPr>
          <w:rFonts w:cstheme="minorHAnsi"/>
          <w:sz w:val="24"/>
          <w:szCs w:val="24"/>
        </w:rPr>
        <w:t>This</w:t>
      </w:r>
      <w:r w:rsidR="00530568" w:rsidRPr="001060E5">
        <w:rPr>
          <w:rFonts w:cstheme="minorHAnsi"/>
          <w:sz w:val="24"/>
          <w:szCs w:val="24"/>
        </w:rPr>
        <w:t xml:space="preserve"> </w:t>
      </w:r>
      <w:r w:rsidR="00573375">
        <w:rPr>
          <w:rFonts w:cstheme="minorHAnsi"/>
          <w:sz w:val="24"/>
          <w:szCs w:val="24"/>
        </w:rPr>
        <w:t xml:space="preserve">funding </w:t>
      </w:r>
      <w:r w:rsidR="00530568" w:rsidRPr="001060E5">
        <w:rPr>
          <w:rFonts w:cstheme="minorHAnsi"/>
          <w:sz w:val="24"/>
          <w:szCs w:val="24"/>
        </w:rPr>
        <w:t xml:space="preserve">can </w:t>
      </w:r>
      <w:r w:rsidR="00573375">
        <w:rPr>
          <w:rFonts w:cstheme="minorHAnsi"/>
          <w:sz w:val="24"/>
          <w:szCs w:val="24"/>
        </w:rPr>
        <w:t xml:space="preserve">help to </w:t>
      </w:r>
      <w:r w:rsidR="00530568" w:rsidRPr="001060E5">
        <w:rPr>
          <w:rFonts w:cstheme="minorHAnsi"/>
          <w:sz w:val="24"/>
          <w:szCs w:val="24"/>
        </w:rPr>
        <w:t xml:space="preserve">further reduce the technological and </w:t>
      </w:r>
      <w:r w:rsidR="00274E40" w:rsidRPr="001060E5">
        <w:rPr>
          <w:rFonts w:cstheme="minorHAnsi"/>
          <w:sz w:val="24"/>
          <w:szCs w:val="24"/>
        </w:rPr>
        <w:t>e</w:t>
      </w:r>
      <w:r w:rsidR="00530568" w:rsidRPr="001060E5">
        <w:rPr>
          <w:rFonts w:cstheme="minorHAnsi"/>
          <w:sz w:val="24"/>
          <w:szCs w:val="24"/>
        </w:rPr>
        <w:t>conomic barrier</w:t>
      </w:r>
      <w:r w:rsidR="00223CFC">
        <w:rPr>
          <w:rFonts w:cstheme="minorHAnsi"/>
          <w:sz w:val="24"/>
          <w:szCs w:val="24"/>
        </w:rPr>
        <w:t>s</w:t>
      </w:r>
      <w:r w:rsidR="00530568" w:rsidRPr="001060E5">
        <w:rPr>
          <w:rFonts w:cstheme="minorHAnsi"/>
          <w:sz w:val="24"/>
          <w:szCs w:val="24"/>
        </w:rPr>
        <w:t xml:space="preserve">. The organisation can also build </w:t>
      </w:r>
      <w:r w:rsidR="00223CFC">
        <w:rPr>
          <w:rFonts w:cstheme="minorHAnsi"/>
          <w:sz w:val="24"/>
          <w:szCs w:val="24"/>
        </w:rPr>
        <w:t>its</w:t>
      </w:r>
      <w:r w:rsidR="00530568" w:rsidRPr="001060E5">
        <w:rPr>
          <w:rFonts w:cstheme="minorHAnsi"/>
          <w:sz w:val="24"/>
          <w:szCs w:val="24"/>
        </w:rPr>
        <w:t xml:space="preserve"> I</w:t>
      </w:r>
      <w:r w:rsidR="007A5D47" w:rsidRPr="001060E5">
        <w:rPr>
          <w:rFonts w:cstheme="minorHAnsi"/>
          <w:sz w:val="24"/>
          <w:szCs w:val="24"/>
        </w:rPr>
        <w:t>T</w:t>
      </w:r>
      <w:r w:rsidR="00530568" w:rsidRPr="001060E5">
        <w:rPr>
          <w:rFonts w:cstheme="minorHAnsi"/>
          <w:sz w:val="24"/>
          <w:szCs w:val="24"/>
        </w:rPr>
        <w:t xml:space="preserve"> infrastructure. Focus</w:t>
      </w:r>
      <w:r w:rsidR="00223CFC">
        <w:rPr>
          <w:rFonts w:cstheme="minorHAnsi"/>
          <w:sz w:val="24"/>
          <w:szCs w:val="24"/>
        </w:rPr>
        <w:t>ing</w:t>
      </w:r>
      <w:r w:rsidR="00530568" w:rsidRPr="001060E5">
        <w:rPr>
          <w:rFonts w:cstheme="minorHAnsi"/>
          <w:sz w:val="24"/>
          <w:szCs w:val="24"/>
        </w:rPr>
        <w:t xml:space="preserve"> on research, development, and innovation (ST1) also help</w:t>
      </w:r>
      <w:r w:rsidR="00274E40" w:rsidRPr="001060E5">
        <w:rPr>
          <w:rFonts w:cstheme="minorHAnsi"/>
          <w:sz w:val="24"/>
          <w:szCs w:val="24"/>
        </w:rPr>
        <w:t>s</w:t>
      </w:r>
      <w:r w:rsidR="00530568" w:rsidRPr="001060E5">
        <w:rPr>
          <w:rFonts w:cstheme="minorHAnsi"/>
          <w:sz w:val="24"/>
          <w:szCs w:val="24"/>
        </w:rPr>
        <w:t xml:space="preserve"> to improve </w:t>
      </w:r>
      <w:r w:rsidR="00223CFC">
        <w:rPr>
          <w:rFonts w:cstheme="minorHAnsi"/>
          <w:sz w:val="24"/>
          <w:szCs w:val="24"/>
        </w:rPr>
        <w:t xml:space="preserve">the </w:t>
      </w:r>
      <w:r w:rsidR="00530568" w:rsidRPr="001060E5">
        <w:rPr>
          <w:rFonts w:cstheme="minorHAnsi"/>
          <w:sz w:val="24"/>
          <w:szCs w:val="24"/>
        </w:rPr>
        <w:t>research work to implement these technologies.</w:t>
      </w:r>
    </w:p>
    <w:p w14:paraId="54B7EF2A" w14:textId="50F76751" w:rsidR="00530568" w:rsidRPr="001060E5" w:rsidRDefault="00223CFC" w:rsidP="001060E5">
      <w:pPr>
        <w:spacing w:line="276" w:lineRule="auto"/>
        <w:jc w:val="both"/>
        <w:rPr>
          <w:rFonts w:cstheme="minorHAnsi"/>
          <w:sz w:val="24"/>
          <w:szCs w:val="24"/>
        </w:rPr>
      </w:pPr>
      <w:r>
        <w:rPr>
          <w:rFonts w:cstheme="minorHAnsi"/>
          <w:sz w:val="24"/>
          <w:szCs w:val="24"/>
        </w:rPr>
        <w:t>To</w:t>
      </w:r>
      <w:r w:rsidR="00530568" w:rsidRPr="001060E5">
        <w:rPr>
          <w:rFonts w:cstheme="minorHAnsi"/>
          <w:sz w:val="24"/>
          <w:szCs w:val="24"/>
        </w:rPr>
        <w:t xml:space="preserve"> overcom</w:t>
      </w:r>
      <w:r>
        <w:rPr>
          <w:rFonts w:cstheme="minorHAnsi"/>
          <w:sz w:val="24"/>
          <w:szCs w:val="24"/>
        </w:rPr>
        <w:t>e the t</w:t>
      </w:r>
      <w:r w:rsidR="00530568" w:rsidRPr="001060E5">
        <w:rPr>
          <w:rFonts w:cstheme="minorHAnsi"/>
          <w:sz w:val="24"/>
          <w:szCs w:val="24"/>
        </w:rPr>
        <w:t>echnological barriers (T</w:t>
      </w:r>
      <w:r w:rsidR="007A5D47" w:rsidRPr="001060E5">
        <w:rPr>
          <w:rFonts w:cstheme="minorHAnsi"/>
          <w:sz w:val="24"/>
          <w:szCs w:val="24"/>
        </w:rPr>
        <w:t>B</w:t>
      </w:r>
      <w:r w:rsidR="00530568" w:rsidRPr="001060E5">
        <w:rPr>
          <w:rFonts w:cstheme="minorHAnsi"/>
          <w:sz w:val="24"/>
          <w:szCs w:val="24"/>
        </w:rPr>
        <w:t xml:space="preserve">), an essential strategy emerges to be </w:t>
      </w:r>
      <w:r w:rsidR="005E50EF" w:rsidRPr="001060E5">
        <w:rPr>
          <w:rFonts w:cstheme="minorHAnsi"/>
          <w:sz w:val="24"/>
          <w:szCs w:val="24"/>
        </w:rPr>
        <w:t>"</w:t>
      </w:r>
      <w:r w:rsidR="00530568" w:rsidRPr="001060E5">
        <w:rPr>
          <w:rFonts w:cstheme="minorHAnsi"/>
          <w:sz w:val="24"/>
          <w:szCs w:val="24"/>
        </w:rPr>
        <w:t>Focus on research, development and innovation (ST1)</w:t>
      </w:r>
      <w:r w:rsidR="009C6781" w:rsidRPr="001060E5">
        <w:rPr>
          <w:rFonts w:cstheme="minorHAnsi"/>
          <w:sz w:val="24"/>
          <w:szCs w:val="24"/>
        </w:rPr>
        <w:t>"</w:t>
      </w:r>
      <w:r w:rsidR="00530568" w:rsidRPr="001060E5">
        <w:rPr>
          <w:rFonts w:cstheme="minorHAnsi"/>
          <w:sz w:val="24"/>
          <w:szCs w:val="24"/>
        </w:rPr>
        <w:t xml:space="preserve">. Research development can improve </w:t>
      </w:r>
      <w:r>
        <w:rPr>
          <w:rFonts w:cstheme="minorHAnsi"/>
          <w:sz w:val="24"/>
          <w:szCs w:val="24"/>
        </w:rPr>
        <w:t xml:space="preserve">the use of </w:t>
      </w:r>
      <w:r w:rsidR="00530568" w:rsidRPr="001060E5">
        <w:rPr>
          <w:rFonts w:cstheme="minorHAnsi"/>
          <w:sz w:val="24"/>
          <w:szCs w:val="24"/>
        </w:rPr>
        <w:t xml:space="preserve">inexpensive and fast identification chips </w:t>
      </w:r>
      <w:r>
        <w:rPr>
          <w:rFonts w:cstheme="minorHAnsi"/>
          <w:sz w:val="24"/>
          <w:szCs w:val="24"/>
        </w:rPr>
        <w:t>such as</w:t>
      </w:r>
      <w:r w:rsidR="00530568" w:rsidRPr="001060E5">
        <w:rPr>
          <w:rFonts w:cstheme="minorHAnsi"/>
          <w:sz w:val="24"/>
          <w:szCs w:val="24"/>
        </w:rPr>
        <w:t xml:space="preserve"> inkjet-printed chip</w:t>
      </w:r>
      <w:r>
        <w:rPr>
          <w:rFonts w:cstheme="minorHAnsi"/>
          <w:sz w:val="24"/>
          <w:szCs w:val="24"/>
        </w:rPr>
        <w:t>s</w:t>
      </w:r>
      <w:r w:rsidR="00530568" w:rsidRPr="001060E5">
        <w:rPr>
          <w:rFonts w:cstheme="minorHAnsi"/>
          <w:sz w:val="24"/>
          <w:szCs w:val="24"/>
        </w:rPr>
        <w:t>. It can also solve problems such as internet connectivity through innovations</w:t>
      </w:r>
      <w:r w:rsidR="00274E40" w:rsidRPr="001060E5">
        <w:rPr>
          <w:rFonts w:cstheme="minorHAnsi"/>
          <w:sz w:val="24"/>
          <w:szCs w:val="24"/>
        </w:rPr>
        <w:t xml:space="preserve">; </w:t>
      </w:r>
      <w:r w:rsidR="00530568" w:rsidRPr="001060E5">
        <w:rPr>
          <w:rFonts w:cstheme="minorHAnsi"/>
          <w:sz w:val="24"/>
          <w:szCs w:val="24"/>
        </w:rPr>
        <w:t xml:space="preserve">a project like Sterling can revolutionise this field. </w:t>
      </w:r>
      <w:r>
        <w:rPr>
          <w:rFonts w:cstheme="minorHAnsi"/>
          <w:sz w:val="24"/>
          <w:szCs w:val="24"/>
        </w:rPr>
        <w:t>F</w:t>
      </w:r>
      <w:r w:rsidR="00530568" w:rsidRPr="001060E5">
        <w:rPr>
          <w:rFonts w:cstheme="minorHAnsi"/>
          <w:sz w:val="24"/>
          <w:szCs w:val="24"/>
        </w:rPr>
        <w:t>urther modif</w:t>
      </w:r>
      <w:r>
        <w:rPr>
          <w:rFonts w:cstheme="minorHAnsi"/>
          <w:sz w:val="24"/>
          <w:szCs w:val="24"/>
        </w:rPr>
        <w:t>ication of</w:t>
      </w:r>
      <w:r w:rsidR="00530568" w:rsidRPr="001060E5">
        <w:rPr>
          <w:rFonts w:cstheme="minorHAnsi"/>
          <w:sz w:val="24"/>
          <w:szCs w:val="24"/>
        </w:rPr>
        <w:t xml:space="preserve"> the blockchain technology through </w:t>
      </w:r>
      <w:r w:rsidR="00530568" w:rsidRPr="001060E5">
        <w:rPr>
          <w:rFonts w:cstheme="minorHAnsi"/>
          <w:sz w:val="24"/>
          <w:szCs w:val="24"/>
        </w:rPr>
        <w:lastRenderedPageBreak/>
        <w:t xml:space="preserve">innovation can be used to strengthen </w:t>
      </w:r>
      <w:r>
        <w:rPr>
          <w:rFonts w:cstheme="minorHAnsi"/>
          <w:sz w:val="24"/>
          <w:szCs w:val="24"/>
        </w:rPr>
        <w:t xml:space="preserve">data </w:t>
      </w:r>
      <w:r w:rsidR="00530568" w:rsidRPr="001060E5">
        <w:rPr>
          <w:rFonts w:cstheme="minorHAnsi"/>
          <w:sz w:val="24"/>
          <w:szCs w:val="24"/>
        </w:rPr>
        <w:t xml:space="preserve">security and privacy </w:t>
      </w:r>
      <w:r>
        <w:rPr>
          <w:rFonts w:cstheme="minorHAnsi"/>
          <w:sz w:val="24"/>
          <w:szCs w:val="24"/>
        </w:rPr>
        <w:t>and avoid</w:t>
      </w:r>
      <w:r w:rsidR="00530568" w:rsidRPr="001060E5">
        <w:rPr>
          <w:rFonts w:cstheme="minorHAnsi"/>
          <w:sz w:val="24"/>
          <w:szCs w:val="24"/>
        </w:rPr>
        <w:t xml:space="preserve"> data breach</w:t>
      </w:r>
      <w:r>
        <w:rPr>
          <w:rFonts w:cstheme="minorHAnsi"/>
          <w:sz w:val="24"/>
          <w:szCs w:val="24"/>
        </w:rPr>
        <w:t>es</w:t>
      </w:r>
      <w:r w:rsidR="00530568" w:rsidRPr="001060E5">
        <w:rPr>
          <w:rFonts w:cstheme="minorHAnsi"/>
          <w:sz w:val="24"/>
          <w:szCs w:val="24"/>
        </w:rPr>
        <w:t xml:space="preserve">. </w:t>
      </w:r>
      <w:r w:rsidR="005E50EF" w:rsidRPr="001060E5">
        <w:rPr>
          <w:rFonts w:cstheme="minorHAnsi"/>
          <w:sz w:val="24"/>
          <w:szCs w:val="24"/>
        </w:rPr>
        <w:t>"</w:t>
      </w:r>
      <w:r w:rsidR="00530568" w:rsidRPr="001060E5">
        <w:rPr>
          <w:rFonts w:cstheme="minorHAnsi"/>
          <w:sz w:val="24"/>
          <w:szCs w:val="24"/>
        </w:rPr>
        <w:t>Adoption of new and alternative technology (ST6</w:t>
      </w:r>
      <w:r w:rsidR="00274E40" w:rsidRPr="001060E5">
        <w:rPr>
          <w:rFonts w:cstheme="minorHAnsi"/>
          <w:sz w:val="24"/>
          <w:szCs w:val="24"/>
        </w:rPr>
        <w:t>)</w:t>
      </w:r>
      <w:r w:rsidR="009C6781" w:rsidRPr="001060E5">
        <w:rPr>
          <w:rFonts w:cstheme="minorHAnsi"/>
          <w:sz w:val="24"/>
          <w:szCs w:val="24"/>
        </w:rPr>
        <w:t>"</w:t>
      </w:r>
      <w:r w:rsidR="00530568" w:rsidRPr="001060E5">
        <w:rPr>
          <w:rFonts w:cstheme="minorHAnsi"/>
          <w:sz w:val="24"/>
          <w:szCs w:val="24"/>
        </w:rPr>
        <w:t xml:space="preserve"> strategies also help to overcome the technological barrier</w:t>
      </w:r>
      <w:r w:rsidR="00573375">
        <w:rPr>
          <w:rFonts w:cstheme="minorHAnsi"/>
          <w:sz w:val="24"/>
          <w:szCs w:val="24"/>
        </w:rPr>
        <w:t>s</w:t>
      </w:r>
      <w:r w:rsidR="00530568" w:rsidRPr="001060E5">
        <w:rPr>
          <w:rFonts w:cstheme="minorHAnsi"/>
          <w:sz w:val="24"/>
          <w:szCs w:val="24"/>
        </w:rPr>
        <w:t xml:space="preserve">. These technologies are quite new </w:t>
      </w:r>
      <w:r>
        <w:rPr>
          <w:rFonts w:cstheme="minorHAnsi"/>
          <w:sz w:val="24"/>
          <w:szCs w:val="24"/>
        </w:rPr>
        <w:t>so</w:t>
      </w:r>
      <w:r w:rsidR="00530568" w:rsidRPr="001060E5">
        <w:rPr>
          <w:rFonts w:cstheme="minorHAnsi"/>
          <w:sz w:val="24"/>
          <w:szCs w:val="24"/>
        </w:rPr>
        <w:t xml:space="preserve"> there is not much </w:t>
      </w:r>
      <w:r w:rsidR="00274E40" w:rsidRPr="001060E5">
        <w:rPr>
          <w:rFonts w:cstheme="minorHAnsi"/>
          <w:sz w:val="24"/>
          <w:szCs w:val="24"/>
        </w:rPr>
        <w:t xml:space="preserve">exploration </w:t>
      </w:r>
      <w:r w:rsidR="00573375">
        <w:rPr>
          <w:rFonts w:cstheme="minorHAnsi"/>
          <w:sz w:val="24"/>
          <w:szCs w:val="24"/>
        </w:rPr>
        <w:t>of</w:t>
      </w:r>
      <w:r w:rsidR="00530568" w:rsidRPr="001060E5">
        <w:rPr>
          <w:rFonts w:cstheme="minorHAnsi"/>
          <w:sz w:val="24"/>
          <w:szCs w:val="24"/>
        </w:rPr>
        <w:t xml:space="preserve"> these technologies</w:t>
      </w:r>
      <w:r w:rsidR="00274E40" w:rsidRPr="001060E5">
        <w:rPr>
          <w:rFonts w:cstheme="minorHAnsi"/>
          <w:sz w:val="24"/>
          <w:szCs w:val="24"/>
        </w:rPr>
        <w:t xml:space="preserve">; </w:t>
      </w:r>
      <w:r w:rsidR="00530568" w:rsidRPr="001060E5">
        <w:rPr>
          <w:rFonts w:cstheme="minorHAnsi"/>
          <w:sz w:val="24"/>
          <w:szCs w:val="24"/>
        </w:rPr>
        <w:t>if a chip</w:t>
      </w:r>
      <w:r>
        <w:rPr>
          <w:rFonts w:cstheme="minorHAnsi"/>
          <w:sz w:val="24"/>
          <w:szCs w:val="24"/>
        </w:rPr>
        <w:t xml:space="preserve"> or</w:t>
      </w:r>
      <w:r w:rsidR="00530568" w:rsidRPr="001060E5">
        <w:rPr>
          <w:rFonts w:cstheme="minorHAnsi"/>
          <w:sz w:val="24"/>
          <w:szCs w:val="24"/>
        </w:rPr>
        <w:t xml:space="preserve"> device </w:t>
      </w:r>
      <w:r w:rsidR="00274E40" w:rsidRPr="001060E5">
        <w:rPr>
          <w:rFonts w:cstheme="minorHAnsi"/>
          <w:sz w:val="24"/>
          <w:szCs w:val="24"/>
        </w:rPr>
        <w:t xml:space="preserve">is </w:t>
      </w:r>
      <w:r>
        <w:rPr>
          <w:rFonts w:cstheme="minorHAnsi"/>
          <w:sz w:val="24"/>
          <w:szCs w:val="24"/>
        </w:rPr>
        <w:t>too</w:t>
      </w:r>
      <w:r w:rsidR="00530568" w:rsidRPr="001060E5">
        <w:rPr>
          <w:rFonts w:cstheme="minorHAnsi"/>
          <w:sz w:val="24"/>
          <w:szCs w:val="24"/>
        </w:rPr>
        <w:t xml:space="preserve"> expensive</w:t>
      </w:r>
      <w:r w:rsidR="00274E40" w:rsidRPr="001060E5">
        <w:rPr>
          <w:rFonts w:cstheme="minorHAnsi"/>
          <w:sz w:val="24"/>
          <w:szCs w:val="24"/>
        </w:rPr>
        <w:t>,</w:t>
      </w:r>
      <w:r w:rsidR="00530568" w:rsidRPr="001060E5">
        <w:rPr>
          <w:rFonts w:cstheme="minorHAnsi"/>
          <w:sz w:val="24"/>
          <w:szCs w:val="24"/>
        </w:rPr>
        <w:t xml:space="preserve"> </w:t>
      </w:r>
      <w:r>
        <w:rPr>
          <w:rFonts w:cstheme="minorHAnsi"/>
          <w:sz w:val="24"/>
          <w:szCs w:val="24"/>
        </w:rPr>
        <w:t xml:space="preserve">then </w:t>
      </w:r>
      <w:r w:rsidR="00530568" w:rsidRPr="001060E5">
        <w:rPr>
          <w:rFonts w:cstheme="minorHAnsi"/>
          <w:sz w:val="24"/>
          <w:szCs w:val="24"/>
        </w:rPr>
        <w:t>we can explore second</w:t>
      </w:r>
      <w:r>
        <w:rPr>
          <w:rFonts w:cstheme="minorHAnsi"/>
          <w:sz w:val="24"/>
          <w:szCs w:val="24"/>
        </w:rPr>
        <w:t>ary</w:t>
      </w:r>
      <w:r w:rsidR="00530568" w:rsidRPr="001060E5">
        <w:rPr>
          <w:rFonts w:cstheme="minorHAnsi"/>
          <w:sz w:val="24"/>
          <w:szCs w:val="24"/>
        </w:rPr>
        <w:t xml:space="preserve"> alternative</w:t>
      </w:r>
      <w:r>
        <w:rPr>
          <w:rFonts w:cstheme="minorHAnsi"/>
          <w:sz w:val="24"/>
          <w:szCs w:val="24"/>
        </w:rPr>
        <w:t>s</w:t>
      </w:r>
      <w:r w:rsidR="00530568" w:rsidRPr="001060E5">
        <w:rPr>
          <w:rFonts w:cstheme="minorHAnsi"/>
          <w:sz w:val="24"/>
          <w:szCs w:val="24"/>
        </w:rPr>
        <w:t>.</w:t>
      </w:r>
    </w:p>
    <w:p w14:paraId="2F5EF4BA" w14:textId="5F8C1AB8" w:rsidR="00530568" w:rsidRPr="001060E5" w:rsidRDefault="00530568" w:rsidP="001060E5">
      <w:pPr>
        <w:spacing w:line="276" w:lineRule="auto"/>
        <w:jc w:val="both"/>
        <w:rPr>
          <w:rFonts w:cstheme="minorHAnsi"/>
          <w:sz w:val="24"/>
          <w:szCs w:val="24"/>
        </w:rPr>
      </w:pPr>
      <w:r w:rsidRPr="001060E5">
        <w:rPr>
          <w:rFonts w:cstheme="minorHAnsi"/>
          <w:sz w:val="24"/>
          <w:szCs w:val="24"/>
        </w:rPr>
        <w:t xml:space="preserve">For overcoming </w:t>
      </w:r>
      <w:r w:rsidR="00223CFC">
        <w:rPr>
          <w:rFonts w:cstheme="minorHAnsi"/>
          <w:sz w:val="24"/>
          <w:szCs w:val="24"/>
        </w:rPr>
        <w:t>o</w:t>
      </w:r>
      <w:r w:rsidRPr="001060E5">
        <w:rPr>
          <w:rFonts w:cstheme="minorHAnsi"/>
          <w:sz w:val="24"/>
          <w:szCs w:val="24"/>
        </w:rPr>
        <w:t>rganisational barriers (O</w:t>
      </w:r>
      <w:r w:rsidR="007A5D47" w:rsidRPr="001060E5">
        <w:rPr>
          <w:rFonts w:cstheme="minorHAnsi"/>
          <w:sz w:val="24"/>
          <w:szCs w:val="24"/>
        </w:rPr>
        <w:t>B</w:t>
      </w:r>
      <w:r w:rsidRPr="001060E5">
        <w:rPr>
          <w:rFonts w:cstheme="minorHAnsi"/>
          <w:sz w:val="24"/>
          <w:szCs w:val="24"/>
        </w:rPr>
        <w:t xml:space="preserve">), </w:t>
      </w:r>
      <w:r w:rsidR="00573375">
        <w:rPr>
          <w:rFonts w:cstheme="minorHAnsi"/>
          <w:sz w:val="24"/>
          <w:szCs w:val="24"/>
        </w:rPr>
        <w:t>the most crucial</w:t>
      </w:r>
      <w:r w:rsidRPr="001060E5">
        <w:rPr>
          <w:rFonts w:cstheme="minorHAnsi"/>
          <w:sz w:val="24"/>
          <w:szCs w:val="24"/>
        </w:rPr>
        <w:t xml:space="preserve"> strategy </w:t>
      </w:r>
      <w:r w:rsidR="00223CFC">
        <w:rPr>
          <w:rFonts w:cstheme="minorHAnsi"/>
          <w:sz w:val="24"/>
          <w:szCs w:val="24"/>
        </w:rPr>
        <w:t xml:space="preserve">proves </w:t>
      </w:r>
      <w:r w:rsidRPr="001060E5">
        <w:rPr>
          <w:rFonts w:cstheme="minorHAnsi"/>
          <w:sz w:val="24"/>
          <w:szCs w:val="24"/>
        </w:rPr>
        <w:t>to be</w:t>
      </w:r>
      <w:r w:rsidR="00223CFC">
        <w:rPr>
          <w:rFonts w:cstheme="minorHAnsi"/>
          <w:sz w:val="24"/>
          <w:szCs w:val="24"/>
        </w:rPr>
        <w:t xml:space="preserve"> to</w:t>
      </w:r>
      <w:r w:rsidRPr="001060E5">
        <w:rPr>
          <w:rFonts w:cstheme="minorHAnsi"/>
          <w:sz w:val="24"/>
          <w:szCs w:val="24"/>
        </w:rPr>
        <w:t xml:space="preserve"> </w:t>
      </w:r>
      <w:r w:rsidR="005E50EF" w:rsidRPr="001060E5">
        <w:rPr>
          <w:rFonts w:cstheme="minorHAnsi"/>
          <w:sz w:val="24"/>
          <w:szCs w:val="24"/>
        </w:rPr>
        <w:t>"</w:t>
      </w:r>
      <w:r w:rsidRPr="001060E5">
        <w:rPr>
          <w:rFonts w:cstheme="minorHAnsi"/>
          <w:sz w:val="24"/>
          <w:szCs w:val="24"/>
        </w:rPr>
        <w:t xml:space="preserve">Enhance </w:t>
      </w:r>
      <w:r w:rsidR="00223CFC">
        <w:rPr>
          <w:rFonts w:cstheme="minorHAnsi"/>
          <w:sz w:val="24"/>
          <w:szCs w:val="24"/>
        </w:rPr>
        <w:t>t</w:t>
      </w:r>
      <w:r w:rsidRPr="001060E5">
        <w:rPr>
          <w:rFonts w:cstheme="minorHAnsi"/>
          <w:sz w:val="24"/>
          <w:szCs w:val="24"/>
        </w:rPr>
        <w:t>raining facilities and conduct awareness programs (ST3)</w:t>
      </w:r>
      <w:r w:rsidR="009C6781" w:rsidRPr="001060E5">
        <w:rPr>
          <w:rFonts w:cstheme="minorHAnsi"/>
          <w:sz w:val="24"/>
          <w:szCs w:val="24"/>
        </w:rPr>
        <w:t>"</w:t>
      </w:r>
      <w:r w:rsidR="00223CFC">
        <w:rPr>
          <w:rFonts w:cstheme="minorHAnsi"/>
          <w:sz w:val="24"/>
          <w:szCs w:val="24"/>
        </w:rPr>
        <w:t>,</w:t>
      </w:r>
      <w:r w:rsidRPr="001060E5">
        <w:rPr>
          <w:rFonts w:cstheme="minorHAnsi"/>
          <w:sz w:val="24"/>
          <w:szCs w:val="24"/>
        </w:rPr>
        <w:t xml:space="preserve"> because these technologies </w:t>
      </w:r>
      <w:proofErr w:type="gramStart"/>
      <w:r w:rsidR="00274E40" w:rsidRPr="001060E5">
        <w:rPr>
          <w:rFonts w:cstheme="minorHAnsi"/>
          <w:sz w:val="24"/>
          <w:szCs w:val="24"/>
        </w:rPr>
        <w:t xml:space="preserve">are </w:t>
      </w:r>
      <w:r w:rsidRPr="001060E5">
        <w:rPr>
          <w:rFonts w:cstheme="minorHAnsi"/>
          <w:sz w:val="24"/>
          <w:szCs w:val="24"/>
        </w:rPr>
        <w:t xml:space="preserve"> very</w:t>
      </w:r>
      <w:proofErr w:type="gramEnd"/>
      <w:r w:rsidRPr="001060E5">
        <w:rPr>
          <w:rFonts w:cstheme="minorHAnsi"/>
          <w:sz w:val="24"/>
          <w:szCs w:val="24"/>
        </w:rPr>
        <w:t xml:space="preserve"> complex </w:t>
      </w:r>
      <w:r w:rsidR="00274E40" w:rsidRPr="001060E5">
        <w:rPr>
          <w:rFonts w:cstheme="minorHAnsi"/>
          <w:sz w:val="24"/>
          <w:szCs w:val="24"/>
        </w:rPr>
        <w:t>and</w:t>
      </w:r>
      <w:r w:rsidRPr="001060E5">
        <w:rPr>
          <w:rFonts w:cstheme="minorHAnsi"/>
          <w:sz w:val="24"/>
          <w:szCs w:val="24"/>
        </w:rPr>
        <w:t xml:space="preserve"> </w:t>
      </w:r>
      <w:r w:rsidR="00223CFC">
        <w:rPr>
          <w:rFonts w:cstheme="minorHAnsi"/>
          <w:sz w:val="24"/>
          <w:szCs w:val="24"/>
        </w:rPr>
        <w:t xml:space="preserve">the </w:t>
      </w:r>
      <w:r w:rsidRPr="001060E5">
        <w:rPr>
          <w:rFonts w:cstheme="minorHAnsi"/>
          <w:sz w:val="24"/>
          <w:szCs w:val="24"/>
        </w:rPr>
        <w:t xml:space="preserve">adoption of such technology is not easy </w:t>
      </w:r>
      <w:r w:rsidR="00223CFC">
        <w:rPr>
          <w:rFonts w:cstheme="minorHAnsi"/>
          <w:sz w:val="24"/>
          <w:szCs w:val="24"/>
        </w:rPr>
        <w:t>for a</w:t>
      </w:r>
      <w:r w:rsidRPr="001060E5">
        <w:rPr>
          <w:rFonts w:cstheme="minorHAnsi"/>
          <w:sz w:val="24"/>
          <w:szCs w:val="24"/>
        </w:rPr>
        <w:t xml:space="preserve"> company if there are no employees who can understand </w:t>
      </w:r>
      <w:r w:rsidR="00573375">
        <w:rPr>
          <w:rFonts w:cstheme="minorHAnsi"/>
          <w:sz w:val="24"/>
          <w:szCs w:val="24"/>
        </w:rPr>
        <w:t>it</w:t>
      </w:r>
      <w:r w:rsidRPr="001060E5">
        <w:rPr>
          <w:rFonts w:cstheme="minorHAnsi"/>
          <w:sz w:val="24"/>
          <w:szCs w:val="24"/>
        </w:rPr>
        <w:t>. For overcoming economic and financial barriers (E</w:t>
      </w:r>
      <w:r w:rsidR="007A5D47" w:rsidRPr="001060E5">
        <w:rPr>
          <w:rFonts w:cstheme="minorHAnsi"/>
          <w:sz w:val="24"/>
          <w:szCs w:val="24"/>
        </w:rPr>
        <w:t>F</w:t>
      </w:r>
      <w:r w:rsidR="003D1C93">
        <w:rPr>
          <w:rFonts w:cstheme="minorHAnsi"/>
          <w:sz w:val="24"/>
          <w:szCs w:val="24"/>
        </w:rPr>
        <w:t>B</w:t>
      </w:r>
      <w:r w:rsidRPr="001060E5">
        <w:rPr>
          <w:rFonts w:cstheme="minorHAnsi"/>
          <w:sz w:val="24"/>
          <w:szCs w:val="24"/>
        </w:rPr>
        <w:t xml:space="preserve">), </w:t>
      </w:r>
      <w:r w:rsidR="00223CFC">
        <w:rPr>
          <w:rFonts w:cstheme="minorHAnsi"/>
          <w:sz w:val="24"/>
          <w:szCs w:val="24"/>
        </w:rPr>
        <w:t>p</w:t>
      </w:r>
      <w:r w:rsidRPr="001060E5">
        <w:rPr>
          <w:rFonts w:cstheme="minorHAnsi"/>
          <w:sz w:val="24"/>
          <w:szCs w:val="24"/>
        </w:rPr>
        <w:t>rovid</w:t>
      </w:r>
      <w:r w:rsidR="00223CFC">
        <w:rPr>
          <w:rFonts w:cstheme="minorHAnsi"/>
          <w:sz w:val="24"/>
          <w:szCs w:val="24"/>
        </w:rPr>
        <w:t>ing</w:t>
      </w:r>
      <w:r w:rsidRPr="001060E5">
        <w:rPr>
          <w:rFonts w:cstheme="minorHAnsi"/>
          <w:sz w:val="24"/>
          <w:szCs w:val="24"/>
        </w:rPr>
        <w:t xml:space="preserve"> </w:t>
      </w:r>
      <w:r w:rsidR="00223CFC">
        <w:rPr>
          <w:rFonts w:cstheme="minorHAnsi"/>
          <w:sz w:val="24"/>
          <w:szCs w:val="24"/>
        </w:rPr>
        <w:t>f</w:t>
      </w:r>
      <w:r w:rsidRPr="001060E5">
        <w:rPr>
          <w:rFonts w:cstheme="minorHAnsi"/>
          <w:sz w:val="24"/>
          <w:szCs w:val="24"/>
        </w:rPr>
        <w:t xml:space="preserve">inancial </w:t>
      </w:r>
      <w:r w:rsidR="00223CFC">
        <w:rPr>
          <w:rFonts w:cstheme="minorHAnsi"/>
          <w:sz w:val="24"/>
          <w:szCs w:val="24"/>
        </w:rPr>
        <w:t>s</w:t>
      </w:r>
      <w:r w:rsidRPr="001060E5">
        <w:rPr>
          <w:rFonts w:cstheme="minorHAnsi"/>
          <w:sz w:val="24"/>
          <w:szCs w:val="24"/>
        </w:rPr>
        <w:t xml:space="preserve">upport (ST2) </w:t>
      </w:r>
      <w:r w:rsidR="00C43171" w:rsidRPr="001060E5">
        <w:rPr>
          <w:rFonts w:cstheme="minorHAnsi"/>
          <w:sz w:val="24"/>
          <w:szCs w:val="24"/>
        </w:rPr>
        <w:t>emerges as the most important strategy. Financial support from governments to various logistics and manufacturing organi</w:t>
      </w:r>
      <w:r w:rsidR="009C6781">
        <w:rPr>
          <w:rFonts w:cstheme="minorHAnsi"/>
          <w:sz w:val="24"/>
          <w:szCs w:val="24"/>
        </w:rPr>
        <w:t>s</w:t>
      </w:r>
      <w:r w:rsidR="00C43171" w:rsidRPr="001060E5">
        <w:rPr>
          <w:rFonts w:cstheme="minorHAnsi"/>
          <w:sz w:val="24"/>
          <w:szCs w:val="24"/>
        </w:rPr>
        <w:t>ations can help build resilience and also help them build innovative digital technologies so that these organi</w:t>
      </w:r>
      <w:r w:rsidR="009C6781">
        <w:rPr>
          <w:rFonts w:cstheme="minorHAnsi"/>
          <w:sz w:val="24"/>
          <w:szCs w:val="24"/>
        </w:rPr>
        <w:t>s</w:t>
      </w:r>
      <w:r w:rsidR="00C43171" w:rsidRPr="001060E5">
        <w:rPr>
          <w:rFonts w:cstheme="minorHAnsi"/>
          <w:sz w:val="24"/>
          <w:szCs w:val="24"/>
        </w:rPr>
        <w:t>ations can better cope with pandemic and other disruptions.</w:t>
      </w:r>
    </w:p>
    <w:p w14:paraId="68DF4E92" w14:textId="77777777" w:rsidR="00530568" w:rsidRPr="001060E5" w:rsidRDefault="006064B2" w:rsidP="001060E5">
      <w:pPr>
        <w:pStyle w:val="ListParagraph"/>
        <w:numPr>
          <w:ilvl w:val="0"/>
          <w:numId w:val="14"/>
        </w:numPr>
        <w:spacing w:line="276" w:lineRule="auto"/>
        <w:rPr>
          <w:rFonts w:cstheme="minorHAnsi"/>
          <w:b/>
          <w:bCs/>
          <w:sz w:val="24"/>
          <w:szCs w:val="24"/>
        </w:rPr>
      </w:pPr>
      <w:r w:rsidRPr="001060E5">
        <w:rPr>
          <w:rFonts w:cstheme="minorHAnsi"/>
          <w:b/>
          <w:bCs/>
          <w:sz w:val="24"/>
          <w:szCs w:val="24"/>
        </w:rPr>
        <w:t>Implications</w:t>
      </w:r>
    </w:p>
    <w:p w14:paraId="59D6306C" w14:textId="1CE9E102" w:rsidR="002E4CA3" w:rsidRPr="001060E5" w:rsidRDefault="000A3555" w:rsidP="001060E5">
      <w:pPr>
        <w:spacing w:line="276" w:lineRule="auto"/>
        <w:rPr>
          <w:rFonts w:cstheme="minorHAnsi"/>
          <w:sz w:val="24"/>
          <w:szCs w:val="24"/>
        </w:rPr>
      </w:pPr>
      <w:r w:rsidRPr="001060E5">
        <w:rPr>
          <w:rFonts w:cstheme="minorHAnsi"/>
          <w:i/>
          <w:iCs/>
          <w:sz w:val="24"/>
          <w:szCs w:val="24"/>
        </w:rPr>
        <w:t>7</w:t>
      </w:r>
      <w:r w:rsidR="002E4CA3" w:rsidRPr="001060E5">
        <w:rPr>
          <w:rFonts w:cstheme="minorHAnsi"/>
          <w:i/>
          <w:iCs/>
          <w:sz w:val="24"/>
          <w:szCs w:val="24"/>
        </w:rPr>
        <w:t xml:space="preserve">.1 Managerial </w:t>
      </w:r>
      <w:r w:rsidR="00696C0C">
        <w:rPr>
          <w:rFonts w:cstheme="minorHAnsi"/>
          <w:i/>
          <w:iCs/>
          <w:sz w:val="24"/>
          <w:szCs w:val="24"/>
        </w:rPr>
        <w:t>i</w:t>
      </w:r>
      <w:r w:rsidR="002E4CA3" w:rsidRPr="001060E5">
        <w:rPr>
          <w:rFonts w:cstheme="minorHAnsi"/>
          <w:i/>
          <w:iCs/>
          <w:sz w:val="24"/>
          <w:szCs w:val="24"/>
        </w:rPr>
        <w:t>mplications</w:t>
      </w:r>
    </w:p>
    <w:p w14:paraId="090C82F8" w14:textId="7AF114E5" w:rsidR="002503D4" w:rsidRPr="001060E5" w:rsidRDefault="006622C8" w:rsidP="001060E5">
      <w:pPr>
        <w:spacing w:line="276" w:lineRule="auto"/>
        <w:jc w:val="both"/>
        <w:rPr>
          <w:rFonts w:cstheme="minorHAnsi"/>
          <w:sz w:val="24"/>
          <w:szCs w:val="24"/>
        </w:rPr>
      </w:pPr>
      <w:r w:rsidRPr="001060E5">
        <w:rPr>
          <w:rFonts w:cstheme="minorHAnsi"/>
          <w:sz w:val="24"/>
          <w:szCs w:val="24"/>
        </w:rPr>
        <w:t>The</w:t>
      </w:r>
      <w:r w:rsidR="00530568" w:rsidRPr="001060E5">
        <w:rPr>
          <w:rFonts w:cstheme="minorHAnsi"/>
          <w:sz w:val="24"/>
          <w:szCs w:val="24"/>
        </w:rPr>
        <w:t xml:space="preserve"> study has some significant implications for </w:t>
      </w:r>
      <w:r w:rsidR="004B0DE5" w:rsidRPr="001060E5">
        <w:rPr>
          <w:rFonts w:cstheme="minorHAnsi"/>
          <w:sz w:val="24"/>
          <w:szCs w:val="24"/>
        </w:rPr>
        <w:t>organi</w:t>
      </w:r>
      <w:r w:rsidR="00223CFC">
        <w:rPr>
          <w:rFonts w:cstheme="minorHAnsi"/>
          <w:sz w:val="24"/>
          <w:szCs w:val="24"/>
        </w:rPr>
        <w:t>s</w:t>
      </w:r>
      <w:r w:rsidR="004B0DE5" w:rsidRPr="001060E5">
        <w:rPr>
          <w:rFonts w:cstheme="minorHAnsi"/>
          <w:sz w:val="24"/>
          <w:szCs w:val="24"/>
        </w:rPr>
        <w:t xml:space="preserve">ations and </w:t>
      </w:r>
      <w:r w:rsidR="00223CFC">
        <w:rPr>
          <w:rFonts w:cstheme="minorHAnsi"/>
          <w:sz w:val="24"/>
          <w:szCs w:val="24"/>
        </w:rPr>
        <w:t>their</w:t>
      </w:r>
      <w:r w:rsidR="004B0DE5" w:rsidRPr="001060E5">
        <w:rPr>
          <w:rFonts w:cstheme="minorHAnsi"/>
          <w:sz w:val="24"/>
          <w:szCs w:val="24"/>
        </w:rPr>
        <w:t xml:space="preserve"> managers </w:t>
      </w:r>
      <w:r w:rsidR="00223CFC">
        <w:rPr>
          <w:rFonts w:cstheme="minorHAnsi"/>
          <w:sz w:val="24"/>
          <w:szCs w:val="24"/>
        </w:rPr>
        <w:t>in</w:t>
      </w:r>
      <w:r w:rsidR="004B0DE5" w:rsidRPr="001060E5">
        <w:rPr>
          <w:rFonts w:cstheme="minorHAnsi"/>
          <w:sz w:val="24"/>
          <w:szCs w:val="24"/>
        </w:rPr>
        <w:t xml:space="preserve"> the</w:t>
      </w:r>
      <w:r w:rsidR="00223CFC">
        <w:rPr>
          <w:rFonts w:cstheme="minorHAnsi"/>
          <w:sz w:val="24"/>
          <w:szCs w:val="24"/>
        </w:rPr>
        <w:t>ir</w:t>
      </w:r>
      <w:r w:rsidR="004B0DE5" w:rsidRPr="001060E5">
        <w:rPr>
          <w:rFonts w:cstheme="minorHAnsi"/>
          <w:sz w:val="24"/>
          <w:szCs w:val="24"/>
        </w:rPr>
        <w:t xml:space="preserve"> </w:t>
      </w:r>
      <w:r w:rsidR="00530568" w:rsidRPr="001060E5">
        <w:rPr>
          <w:rFonts w:cstheme="minorHAnsi"/>
          <w:sz w:val="24"/>
          <w:szCs w:val="24"/>
        </w:rPr>
        <w:t xml:space="preserve">adoption of </w:t>
      </w:r>
      <w:r w:rsidR="004F1AB5" w:rsidRPr="001060E5">
        <w:rPr>
          <w:rFonts w:cstheme="minorHAnsi"/>
          <w:sz w:val="24"/>
          <w:szCs w:val="24"/>
        </w:rPr>
        <w:t>digiti</w:t>
      </w:r>
      <w:r w:rsidR="009C6781">
        <w:rPr>
          <w:rFonts w:cstheme="minorHAnsi"/>
          <w:sz w:val="24"/>
          <w:szCs w:val="24"/>
        </w:rPr>
        <w:t>s</w:t>
      </w:r>
      <w:r w:rsidR="004F1AB5" w:rsidRPr="001060E5">
        <w:rPr>
          <w:rFonts w:cstheme="minorHAnsi"/>
          <w:sz w:val="24"/>
          <w:szCs w:val="24"/>
        </w:rPr>
        <w:t>ation</w:t>
      </w:r>
      <w:r w:rsidR="00530568" w:rsidRPr="001060E5">
        <w:rPr>
          <w:rFonts w:cstheme="minorHAnsi"/>
          <w:sz w:val="24"/>
          <w:szCs w:val="24"/>
        </w:rPr>
        <w:t xml:space="preserve"> technologies</w:t>
      </w:r>
      <w:r w:rsidR="004F1AB5" w:rsidRPr="001060E5">
        <w:rPr>
          <w:rFonts w:cstheme="minorHAnsi"/>
          <w:sz w:val="24"/>
          <w:szCs w:val="24"/>
        </w:rPr>
        <w:t xml:space="preserve"> in </w:t>
      </w:r>
      <w:r w:rsidR="00223CFC">
        <w:rPr>
          <w:rFonts w:cstheme="minorHAnsi"/>
          <w:sz w:val="24"/>
          <w:szCs w:val="24"/>
        </w:rPr>
        <w:t xml:space="preserve">the </w:t>
      </w:r>
      <w:r w:rsidR="004F1AB5" w:rsidRPr="001060E5">
        <w:rPr>
          <w:rFonts w:cstheme="minorHAnsi"/>
          <w:sz w:val="24"/>
          <w:szCs w:val="24"/>
        </w:rPr>
        <w:t>supply chain and logistics sector for resilience.</w:t>
      </w:r>
      <w:r w:rsidR="00530568" w:rsidRPr="001060E5">
        <w:rPr>
          <w:rFonts w:cstheme="minorHAnsi"/>
          <w:sz w:val="24"/>
          <w:szCs w:val="24"/>
        </w:rPr>
        <w:t xml:space="preserve"> </w:t>
      </w:r>
      <w:r w:rsidR="00DF13C5" w:rsidRPr="001060E5">
        <w:rPr>
          <w:rFonts w:cstheme="minorHAnsi"/>
          <w:sz w:val="24"/>
          <w:szCs w:val="24"/>
        </w:rPr>
        <w:t>Logistics and supply chain organi</w:t>
      </w:r>
      <w:r w:rsidR="00223CFC">
        <w:rPr>
          <w:rFonts w:cstheme="minorHAnsi"/>
          <w:sz w:val="24"/>
          <w:szCs w:val="24"/>
        </w:rPr>
        <w:t>s</w:t>
      </w:r>
      <w:r w:rsidR="00DF13C5" w:rsidRPr="001060E5">
        <w:rPr>
          <w:rFonts w:cstheme="minorHAnsi"/>
          <w:sz w:val="24"/>
          <w:szCs w:val="24"/>
        </w:rPr>
        <w:t>ations often fac</w:t>
      </w:r>
      <w:r w:rsidR="00223CFC">
        <w:rPr>
          <w:rFonts w:cstheme="minorHAnsi"/>
          <w:sz w:val="24"/>
          <w:szCs w:val="24"/>
        </w:rPr>
        <w:t>e</w:t>
      </w:r>
      <w:r w:rsidR="00DF13C5" w:rsidRPr="001060E5">
        <w:rPr>
          <w:rFonts w:cstheme="minorHAnsi"/>
          <w:sz w:val="24"/>
          <w:szCs w:val="24"/>
        </w:rPr>
        <w:t xml:space="preserve"> uncertainties due to </w:t>
      </w:r>
      <w:r w:rsidR="00223CFC">
        <w:rPr>
          <w:rFonts w:cstheme="minorHAnsi"/>
          <w:sz w:val="24"/>
          <w:szCs w:val="24"/>
        </w:rPr>
        <w:t xml:space="preserve">the </w:t>
      </w:r>
      <w:r w:rsidR="004A7725" w:rsidRPr="001060E5">
        <w:rPr>
          <w:rFonts w:cstheme="minorHAnsi"/>
          <w:sz w:val="24"/>
          <w:szCs w:val="24"/>
        </w:rPr>
        <w:t xml:space="preserve">disruptions occurring in this sector, </w:t>
      </w:r>
      <w:r w:rsidR="00223CFC">
        <w:rPr>
          <w:rFonts w:cstheme="minorHAnsi"/>
          <w:sz w:val="24"/>
          <w:szCs w:val="24"/>
        </w:rPr>
        <w:t>which</w:t>
      </w:r>
      <w:r w:rsidR="00573375">
        <w:rPr>
          <w:rFonts w:cstheme="minorHAnsi"/>
          <w:sz w:val="24"/>
          <w:szCs w:val="24"/>
        </w:rPr>
        <w:t xml:space="preserve"> </w:t>
      </w:r>
      <w:r w:rsidR="00223CFC">
        <w:rPr>
          <w:rFonts w:cstheme="minorHAnsi"/>
          <w:sz w:val="24"/>
          <w:szCs w:val="24"/>
        </w:rPr>
        <w:t>have been</w:t>
      </w:r>
      <w:r w:rsidR="004A7725" w:rsidRPr="001060E5">
        <w:rPr>
          <w:rFonts w:cstheme="minorHAnsi"/>
          <w:sz w:val="24"/>
          <w:szCs w:val="24"/>
        </w:rPr>
        <w:t xml:space="preserve"> further compounded due to </w:t>
      </w:r>
      <w:r w:rsidR="00223CFC">
        <w:rPr>
          <w:rFonts w:cstheme="minorHAnsi"/>
          <w:sz w:val="24"/>
          <w:szCs w:val="24"/>
        </w:rPr>
        <w:t xml:space="preserve">the </w:t>
      </w:r>
      <w:r w:rsidR="004A7725" w:rsidRPr="001060E5">
        <w:rPr>
          <w:rFonts w:cstheme="minorHAnsi"/>
          <w:sz w:val="24"/>
          <w:szCs w:val="24"/>
        </w:rPr>
        <w:t>recent C</w:t>
      </w:r>
      <w:r w:rsidR="00223CFC">
        <w:rPr>
          <w:rFonts w:cstheme="minorHAnsi"/>
          <w:sz w:val="24"/>
          <w:szCs w:val="24"/>
        </w:rPr>
        <w:t>OVID</w:t>
      </w:r>
      <w:r w:rsidR="004A7725" w:rsidRPr="001060E5">
        <w:rPr>
          <w:rFonts w:cstheme="minorHAnsi"/>
          <w:sz w:val="24"/>
          <w:szCs w:val="24"/>
        </w:rPr>
        <w:t xml:space="preserve"> </w:t>
      </w:r>
      <w:r w:rsidR="00223CFC">
        <w:rPr>
          <w:rFonts w:cstheme="minorHAnsi"/>
          <w:sz w:val="24"/>
          <w:szCs w:val="24"/>
        </w:rPr>
        <w:t>crisis</w:t>
      </w:r>
      <w:r w:rsidR="004A7725" w:rsidRPr="001060E5">
        <w:rPr>
          <w:rFonts w:cstheme="minorHAnsi"/>
          <w:sz w:val="24"/>
          <w:szCs w:val="24"/>
        </w:rPr>
        <w:t>. Organi</w:t>
      </w:r>
      <w:r w:rsidR="009C6781">
        <w:rPr>
          <w:rFonts w:cstheme="minorHAnsi"/>
          <w:sz w:val="24"/>
          <w:szCs w:val="24"/>
        </w:rPr>
        <w:t>s</w:t>
      </w:r>
      <w:r w:rsidR="004A7725" w:rsidRPr="001060E5">
        <w:rPr>
          <w:rFonts w:cstheme="minorHAnsi"/>
          <w:sz w:val="24"/>
          <w:szCs w:val="24"/>
        </w:rPr>
        <w:t xml:space="preserve">ations are looking to become more resilient to overcome these disruptions. </w:t>
      </w:r>
      <w:r w:rsidR="00E535EB">
        <w:rPr>
          <w:rFonts w:cstheme="minorHAnsi"/>
          <w:sz w:val="24"/>
          <w:szCs w:val="24"/>
        </w:rPr>
        <w:t>but this</w:t>
      </w:r>
      <w:r w:rsidR="004A7725" w:rsidRPr="001060E5">
        <w:rPr>
          <w:rFonts w:cstheme="minorHAnsi"/>
          <w:sz w:val="24"/>
          <w:szCs w:val="24"/>
        </w:rPr>
        <w:t xml:space="preserve"> is an uphill task for </w:t>
      </w:r>
      <w:r w:rsidR="00E535EB">
        <w:rPr>
          <w:rFonts w:cstheme="minorHAnsi"/>
          <w:sz w:val="24"/>
          <w:szCs w:val="24"/>
        </w:rPr>
        <w:t xml:space="preserve">the </w:t>
      </w:r>
      <w:r w:rsidR="004A7725" w:rsidRPr="001060E5">
        <w:rPr>
          <w:rFonts w:cstheme="minorHAnsi"/>
          <w:sz w:val="24"/>
          <w:szCs w:val="24"/>
        </w:rPr>
        <w:t>managers of the organi</w:t>
      </w:r>
      <w:r w:rsidR="009C6781">
        <w:rPr>
          <w:rFonts w:cstheme="minorHAnsi"/>
          <w:sz w:val="24"/>
          <w:szCs w:val="24"/>
        </w:rPr>
        <w:t>s</w:t>
      </w:r>
      <w:r w:rsidR="004A7725" w:rsidRPr="001060E5">
        <w:rPr>
          <w:rFonts w:cstheme="minorHAnsi"/>
          <w:sz w:val="24"/>
          <w:szCs w:val="24"/>
        </w:rPr>
        <w:t xml:space="preserve">ations, especially in developing countries. They face a lot of challenges </w:t>
      </w:r>
      <w:r w:rsidR="00E535EB">
        <w:rPr>
          <w:rFonts w:cstheme="minorHAnsi"/>
          <w:sz w:val="24"/>
          <w:szCs w:val="24"/>
        </w:rPr>
        <w:t>and n</w:t>
      </w:r>
      <w:r w:rsidR="004A7725" w:rsidRPr="001060E5">
        <w:rPr>
          <w:rFonts w:cstheme="minorHAnsi"/>
          <w:sz w:val="24"/>
          <w:szCs w:val="24"/>
        </w:rPr>
        <w:t xml:space="preserve">eed first of all </w:t>
      </w:r>
      <w:r w:rsidR="00E535EB">
        <w:rPr>
          <w:rFonts w:cstheme="minorHAnsi"/>
          <w:sz w:val="24"/>
          <w:szCs w:val="24"/>
        </w:rPr>
        <w:t xml:space="preserve">to </w:t>
      </w:r>
      <w:r w:rsidR="004A7725" w:rsidRPr="001060E5">
        <w:rPr>
          <w:rFonts w:cstheme="minorHAnsi"/>
          <w:sz w:val="24"/>
          <w:szCs w:val="24"/>
        </w:rPr>
        <w:t xml:space="preserve">overcome </w:t>
      </w:r>
      <w:r w:rsidR="00E535EB">
        <w:rPr>
          <w:rFonts w:cstheme="minorHAnsi"/>
          <w:sz w:val="24"/>
          <w:szCs w:val="24"/>
        </w:rPr>
        <w:t xml:space="preserve">the </w:t>
      </w:r>
      <w:r w:rsidR="004A7725" w:rsidRPr="001060E5">
        <w:rPr>
          <w:rFonts w:cstheme="minorHAnsi"/>
          <w:sz w:val="24"/>
          <w:szCs w:val="24"/>
        </w:rPr>
        <w:t>economic and financial challenges in adopting digiti</w:t>
      </w:r>
      <w:r w:rsidR="009C6781">
        <w:rPr>
          <w:rFonts w:cstheme="minorHAnsi"/>
          <w:sz w:val="24"/>
          <w:szCs w:val="24"/>
        </w:rPr>
        <w:t>s</w:t>
      </w:r>
      <w:r w:rsidR="004A7725" w:rsidRPr="001060E5">
        <w:rPr>
          <w:rFonts w:cstheme="minorHAnsi"/>
          <w:sz w:val="24"/>
          <w:szCs w:val="24"/>
        </w:rPr>
        <w:t>ation technologies for building resilience. Implementing digiti</w:t>
      </w:r>
      <w:r w:rsidR="009C6781">
        <w:rPr>
          <w:rFonts w:cstheme="minorHAnsi"/>
          <w:sz w:val="24"/>
          <w:szCs w:val="24"/>
        </w:rPr>
        <w:t>s</w:t>
      </w:r>
      <w:r w:rsidR="004A7725" w:rsidRPr="001060E5">
        <w:rPr>
          <w:rFonts w:cstheme="minorHAnsi"/>
          <w:sz w:val="24"/>
          <w:szCs w:val="24"/>
        </w:rPr>
        <w:t xml:space="preserve">ation technologies </w:t>
      </w:r>
      <w:r w:rsidR="00573375">
        <w:rPr>
          <w:rFonts w:cstheme="minorHAnsi"/>
          <w:sz w:val="24"/>
          <w:szCs w:val="24"/>
        </w:rPr>
        <w:t>requires</w:t>
      </w:r>
      <w:r w:rsidR="004A7725" w:rsidRPr="001060E5">
        <w:rPr>
          <w:rFonts w:cstheme="minorHAnsi"/>
          <w:sz w:val="24"/>
          <w:szCs w:val="24"/>
        </w:rPr>
        <w:t xml:space="preserve"> </w:t>
      </w:r>
      <w:r w:rsidR="00E535EB">
        <w:rPr>
          <w:rFonts w:cstheme="minorHAnsi"/>
          <w:sz w:val="24"/>
          <w:szCs w:val="24"/>
        </w:rPr>
        <w:t xml:space="preserve">a </w:t>
      </w:r>
      <w:r w:rsidR="004A7725" w:rsidRPr="001060E5">
        <w:rPr>
          <w:rFonts w:cstheme="minorHAnsi"/>
          <w:sz w:val="24"/>
          <w:szCs w:val="24"/>
        </w:rPr>
        <w:t>high initial investment and many organi</w:t>
      </w:r>
      <w:r w:rsidR="009C6781">
        <w:rPr>
          <w:rFonts w:cstheme="minorHAnsi"/>
          <w:sz w:val="24"/>
          <w:szCs w:val="24"/>
        </w:rPr>
        <w:t>s</w:t>
      </w:r>
      <w:r w:rsidR="004A7725" w:rsidRPr="001060E5">
        <w:rPr>
          <w:rFonts w:cstheme="minorHAnsi"/>
          <w:sz w:val="24"/>
          <w:szCs w:val="24"/>
        </w:rPr>
        <w:t xml:space="preserve">ations lack </w:t>
      </w:r>
      <w:r w:rsidR="00E535EB">
        <w:rPr>
          <w:rFonts w:cstheme="minorHAnsi"/>
          <w:sz w:val="24"/>
          <w:szCs w:val="24"/>
        </w:rPr>
        <w:t xml:space="preserve">the necessary </w:t>
      </w:r>
      <w:r w:rsidR="004A7725" w:rsidRPr="001060E5">
        <w:rPr>
          <w:rFonts w:cstheme="minorHAnsi"/>
          <w:sz w:val="24"/>
          <w:szCs w:val="24"/>
        </w:rPr>
        <w:t>monetary resources. Managers of these organi</w:t>
      </w:r>
      <w:r w:rsidR="009C6781">
        <w:rPr>
          <w:rFonts w:cstheme="minorHAnsi"/>
          <w:sz w:val="24"/>
          <w:szCs w:val="24"/>
        </w:rPr>
        <w:t>s</w:t>
      </w:r>
      <w:r w:rsidR="004A7725" w:rsidRPr="001060E5">
        <w:rPr>
          <w:rFonts w:cstheme="minorHAnsi"/>
          <w:sz w:val="24"/>
          <w:szCs w:val="24"/>
        </w:rPr>
        <w:t>ations need to focus on acquiring funds from government and other regulatory bodies for digiti</w:t>
      </w:r>
      <w:r w:rsidR="009C6781">
        <w:rPr>
          <w:rFonts w:cstheme="minorHAnsi"/>
          <w:sz w:val="24"/>
          <w:szCs w:val="24"/>
        </w:rPr>
        <w:t>s</w:t>
      </w:r>
      <w:r w:rsidR="004A7725" w:rsidRPr="001060E5">
        <w:rPr>
          <w:rFonts w:cstheme="minorHAnsi"/>
          <w:sz w:val="24"/>
          <w:szCs w:val="24"/>
        </w:rPr>
        <w:t xml:space="preserve">ation of their supply chains, </w:t>
      </w:r>
      <w:r w:rsidR="00E535EB">
        <w:rPr>
          <w:rFonts w:cstheme="minorHAnsi"/>
          <w:sz w:val="24"/>
          <w:szCs w:val="24"/>
        </w:rPr>
        <w:t xml:space="preserve">and </w:t>
      </w:r>
      <w:r w:rsidR="004A7725" w:rsidRPr="001060E5">
        <w:rPr>
          <w:rFonts w:cstheme="minorHAnsi"/>
          <w:sz w:val="24"/>
          <w:szCs w:val="24"/>
        </w:rPr>
        <w:t>large organi</w:t>
      </w:r>
      <w:r w:rsidR="009C6781">
        <w:rPr>
          <w:rFonts w:cstheme="minorHAnsi"/>
          <w:sz w:val="24"/>
          <w:szCs w:val="24"/>
        </w:rPr>
        <w:t>s</w:t>
      </w:r>
      <w:r w:rsidR="004A7725" w:rsidRPr="001060E5">
        <w:rPr>
          <w:rFonts w:cstheme="minorHAnsi"/>
          <w:sz w:val="24"/>
          <w:szCs w:val="24"/>
        </w:rPr>
        <w:t xml:space="preserve">ations </w:t>
      </w:r>
      <w:r w:rsidR="00507F1A">
        <w:rPr>
          <w:rFonts w:cstheme="minorHAnsi"/>
          <w:sz w:val="24"/>
          <w:szCs w:val="24"/>
        </w:rPr>
        <w:t xml:space="preserve">in the </w:t>
      </w:r>
      <w:r w:rsidR="004A7725" w:rsidRPr="001060E5">
        <w:rPr>
          <w:rFonts w:cstheme="minorHAnsi"/>
          <w:sz w:val="24"/>
          <w:szCs w:val="24"/>
        </w:rPr>
        <w:t xml:space="preserve">chain should provide monetary support to small stakeholders such as suppliers and retailers for adopting these technologies to overcome the financial problems and develop trust and relationships, which is most important for building a resilient supply chain.   Collaboration with technical institutes is also necessary for developing </w:t>
      </w:r>
      <w:r w:rsidR="009B55FD" w:rsidRPr="001060E5">
        <w:rPr>
          <w:rFonts w:cstheme="minorHAnsi"/>
          <w:sz w:val="24"/>
          <w:szCs w:val="24"/>
        </w:rPr>
        <w:t>low-cost</w:t>
      </w:r>
      <w:r w:rsidR="004A7725" w:rsidRPr="001060E5">
        <w:rPr>
          <w:rFonts w:cstheme="minorHAnsi"/>
          <w:sz w:val="24"/>
          <w:szCs w:val="24"/>
        </w:rPr>
        <w:t xml:space="preserve"> digiti</w:t>
      </w:r>
      <w:r w:rsidR="009C6781">
        <w:rPr>
          <w:rFonts w:cstheme="minorHAnsi"/>
          <w:sz w:val="24"/>
          <w:szCs w:val="24"/>
        </w:rPr>
        <w:t>s</w:t>
      </w:r>
      <w:r w:rsidR="004A7725" w:rsidRPr="001060E5">
        <w:rPr>
          <w:rFonts w:cstheme="minorHAnsi"/>
          <w:sz w:val="24"/>
          <w:szCs w:val="24"/>
        </w:rPr>
        <w:t>ation technologies for the supply chain and logistics sector.</w:t>
      </w:r>
      <w:r w:rsidR="009B55FD" w:rsidRPr="001060E5">
        <w:rPr>
          <w:rFonts w:cstheme="minorHAnsi"/>
          <w:sz w:val="24"/>
          <w:szCs w:val="24"/>
        </w:rPr>
        <w:t xml:space="preserve"> Technology complexity and non-availability is also a major challenge for </w:t>
      </w:r>
      <w:r w:rsidR="00E535EB">
        <w:rPr>
          <w:rFonts w:cstheme="minorHAnsi"/>
          <w:sz w:val="24"/>
          <w:szCs w:val="24"/>
        </w:rPr>
        <w:t xml:space="preserve">the </w:t>
      </w:r>
      <w:r w:rsidR="009B55FD" w:rsidRPr="001060E5">
        <w:rPr>
          <w:rFonts w:cstheme="minorHAnsi"/>
          <w:sz w:val="24"/>
          <w:szCs w:val="24"/>
        </w:rPr>
        <w:t>managers of these organi</w:t>
      </w:r>
      <w:r w:rsidR="009C6781">
        <w:rPr>
          <w:rFonts w:cstheme="minorHAnsi"/>
          <w:sz w:val="24"/>
          <w:szCs w:val="24"/>
        </w:rPr>
        <w:t>s</w:t>
      </w:r>
      <w:r w:rsidR="009B55FD" w:rsidRPr="001060E5">
        <w:rPr>
          <w:rFonts w:cstheme="minorHAnsi"/>
          <w:sz w:val="24"/>
          <w:szCs w:val="24"/>
        </w:rPr>
        <w:t>ations to adopt digiti</w:t>
      </w:r>
      <w:r w:rsidR="009C6781">
        <w:rPr>
          <w:rFonts w:cstheme="minorHAnsi"/>
          <w:sz w:val="24"/>
          <w:szCs w:val="24"/>
        </w:rPr>
        <w:t>s</w:t>
      </w:r>
      <w:r w:rsidR="009B55FD" w:rsidRPr="001060E5">
        <w:rPr>
          <w:rFonts w:cstheme="minorHAnsi"/>
          <w:sz w:val="24"/>
          <w:szCs w:val="24"/>
        </w:rPr>
        <w:t xml:space="preserve">ation technologies for resilience. Often the technology is complex and not easily understandable or is </w:t>
      </w:r>
      <w:r w:rsidR="00E535EB">
        <w:rPr>
          <w:rFonts w:cstheme="minorHAnsi"/>
          <w:sz w:val="24"/>
          <w:szCs w:val="24"/>
        </w:rPr>
        <w:t xml:space="preserve">simply </w:t>
      </w:r>
      <w:r w:rsidR="009B55FD" w:rsidRPr="001060E5">
        <w:rPr>
          <w:rFonts w:cstheme="minorHAnsi"/>
          <w:sz w:val="24"/>
          <w:szCs w:val="24"/>
        </w:rPr>
        <w:t xml:space="preserve">not available. Managers need to focus on providing training </w:t>
      </w:r>
      <w:r w:rsidR="00E535EB">
        <w:rPr>
          <w:rFonts w:cstheme="minorHAnsi"/>
          <w:sz w:val="24"/>
          <w:szCs w:val="24"/>
        </w:rPr>
        <w:t>for</w:t>
      </w:r>
      <w:r w:rsidR="009B55FD" w:rsidRPr="001060E5">
        <w:rPr>
          <w:rFonts w:cstheme="minorHAnsi"/>
          <w:sz w:val="24"/>
          <w:szCs w:val="24"/>
        </w:rPr>
        <w:t xml:space="preserve"> the</w:t>
      </w:r>
      <w:r w:rsidR="00507F1A">
        <w:rPr>
          <w:rFonts w:cstheme="minorHAnsi"/>
          <w:sz w:val="24"/>
          <w:szCs w:val="24"/>
        </w:rPr>
        <w:t>ir</w:t>
      </w:r>
      <w:r w:rsidR="009B55FD" w:rsidRPr="001060E5">
        <w:rPr>
          <w:rFonts w:cstheme="minorHAnsi"/>
          <w:sz w:val="24"/>
          <w:szCs w:val="24"/>
        </w:rPr>
        <w:t xml:space="preserve"> employees related to these digiti</w:t>
      </w:r>
      <w:r w:rsidR="00223CFC">
        <w:rPr>
          <w:rFonts w:cstheme="minorHAnsi"/>
          <w:sz w:val="24"/>
          <w:szCs w:val="24"/>
        </w:rPr>
        <w:t>s</w:t>
      </w:r>
      <w:r w:rsidR="009B55FD" w:rsidRPr="001060E5">
        <w:rPr>
          <w:rFonts w:cstheme="minorHAnsi"/>
          <w:sz w:val="24"/>
          <w:szCs w:val="24"/>
        </w:rPr>
        <w:t xml:space="preserve">ation technologies and also </w:t>
      </w:r>
      <w:r w:rsidR="00E535EB">
        <w:rPr>
          <w:rFonts w:cstheme="minorHAnsi"/>
          <w:sz w:val="24"/>
          <w:szCs w:val="24"/>
        </w:rPr>
        <w:t xml:space="preserve">to </w:t>
      </w:r>
      <w:r w:rsidR="009B55FD" w:rsidRPr="001060E5">
        <w:rPr>
          <w:rFonts w:cstheme="minorHAnsi"/>
          <w:sz w:val="24"/>
          <w:szCs w:val="24"/>
        </w:rPr>
        <w:t>seek technological support from other larger industries or regulatory bodies. Large organi</w:t>
      </w:r>
      <w:r w:rsidR="009C6781">
        <w:rPr>
          <w:rFonts w:cstheme="minorHAnsi"/>
          <w:sz w:val="24"/>
          <w:szCs w:val="24"/>
        </w:rPr>
        <w:t>s</w:t>
      </w:r>
      <w:r w:rsidR="009B55FD" w:rsidRPr="001060E5">
        <w:rPr>
          <w:rFonts w:cstheme="minorHAnsi"/>
          <w:sz w:val="24"/>
          <w:szCs w:val="24"/>
        </w:rPr>
        <w:t xml:space="preserve">ations in the supply chain again </w:t>
      </w:r>
      <w:r w:rsidR="000A3555" w:rsidRPr="001060E5">
        <w:rPr>
          <w:rFonts w:cstheme="minorHAnsi"/>
          <w:sz w:val="24"/>
          <w:szCs w:val="24"/>
        </w:rPr>
        <w:t>have</w:t>
      </w:r>
      <w:r w:rsidR="009B55FD" w:rsidRPr="001060E5">
        <w:rPr>
          <w:rFonts w:cstheme="minorHAnsi"/>
          <w:sz w:val="24"/>
          <w:szCs w:val="24"/>
        </w:rPr>
        <w:t xml:space="preserve"> their role </w:t>
      </w:r>
      <w:r w:rsidR="00E535EB">
        <w:rPr>
          <w:rFonts w:cstheme="minorHAnsi"/>
          <w:sz w:val="24"/>
          <w:szCs w:val="24"/>
        </w:rPr>
        <w:t>in</w:t>
      </w:r>
      <w:r w:rsidR="009B55FD" w:rsidRPr="001060E5">
        <w:rPr>
          <w:rFonts w:cstheme="minorHAnsi"/>
          <w:sz w:val="24"/>
          <w:szCs w:val="24"/>
        </w:rPr>
        <w:t xml:space="preserve"> providing technological support to the other supply chain partners for </w:t>
      </w:r>
      <w:r w:rsidR="00E535EB">
        <w:rPr>
          <w:rFonts w:cstheme="minorHAnsi"/>
          <w:sz w:val="24"/>
          <w:szCs w:val="24"/>
        </w:rPr>
        <w:t xml:space="preserve">the </w:t>
      </w:r>
      <w:r w:rsidR="009B55FD" w:rsidRPr="001060E5">
        <w:rPr>
          <w:rFonts w:cstheme="minorHAnsi"/>
          <w:sz w:val="24"/>
          <w:szCs w:val="24"/>
        </w:rPr>
        <w:t>adoption of digiti</w:t>
      </w:r>
      <w:r w:rsidR="009C6781">
        <w:rPr>
          <w:rFonts w:cstheme="minorHAnsi"/>
          <w:sz w:val="24"/>
          <w:szCs w:val="24"/>
        </w:rPr>
        <w:t>s</w:t>
      </w:r>
      <w:r w:rsidR="009B55FD" w:rsidRPr="001060E5">
        <w:rPr>
          <w:rFonts w:cstheme="minorHAnsi"/>
          <w:sz w:val="24"/>
          <w:szCs w:val="24"/>
        </w:rPr>
        <w:t xml:space="preserve">ation technologies for supply chain </w:t>
      </w:r>
      <w:r w:rsidR="009B55FD" w:rsidRPr="001060E5">
        <w:rPr>
          <w:rFonts w:cstheme="minorHAnsi"/>
          <w:sz w:val="24"/>
          <w:szCs w:val="24"/>
        </w:rPr>
        <w:lastRenderedPageBreak/>
        <w:t xml:space="preserve">and logistics resilience. </w:t>
      </w:r>
      <w:r w:rsidR="002503D4" w:rsidRPr="001060E5">
        <w:rPr>
          <w:rFonts w:cstheme="minorHAnsi"/>
          <w:sz w:val="24"/>
          <w:szCs w:val="24"/>
        </w:rPr>
        <w:t xml:space="preserve">In a broader sense, organisations need to focus more on providing financial support, and research &amp; development, for adopting innovative technologies in their domain. Government participation throughout the process is very critical, and they </w:t>
      </w:r>
      <w:r w:rsidR="00E535EB">
        <w:rPr>
          <w:rFonts w:cstheme="minorHAnsi"/>
          <w:sz w:val="24"/>
          <w:szCs w:val="24"/>
        </w:rPr>
        <w:t>need</w:t>
      </w:r>
      <w:r w:rsidR="002503D4" w:rsidRPr="001060E5">
        <w:rPr>
          <w:rFonts w:cstheme="minorHAnsi"/>
          <w:sz w:val="24"/>
          <w:szCs w:val="24"/>
        </w:rPr>
        <w:t xml:space="preserve"> to provide incentives and other help to encourage it.</w:t>
      </w:r>
    </w:p>
    <w:p w14:paraId="40090E81" w14:textId="71958778" w:rsidR="004A7725" w:rsidRPr="001060E5" w:rsidRDefault="000A3555" w:rsidP="001060E5">
      <w:pPr>
        <w:spacing w:line="276" w:lineRule="auto"/>
        <w:jc w:val="both"/>
        <w:rPr>
          <w:rFonts w:cstheme="minorHAnsi"/>
          <w:i/>
          <w:iCs/>
          <w:sz w:val="24"/>
          <w:szCs w:val="24"/>
        </w:rPr>
      </w:pPr>
      <w:r w:rsidRPr="001060E5">
        <w:rPr>
          <w:rFonts w:cstheme="minorHAnsi"/>
          <w:i/>
          <w:iCs/>
          <w:sz w:val="24"/>
          <w:szCs w:val="24"/>
        </w:rPr>
        <w:t>7</w:t>
      </w:r>
      <w:r w:rsidR="002503D4" w:rsidRPr="001060E5">
        <w:rPr>
          <w:rFonts w:cstheme="minorHAnsi"/>
          <w:i/>
          <w:iCs/>
          <w:sz w:val="24"/>
          <w:szCs w:val="24"/>
        </w:rPr>
        <w:t xml:space="preserve">.2 Theoretical </w:t>
      </w:r>
      <w:r w:rsidRPr="001060E5">
        <w:rPr>
          <w:rFonts w:cstheme="minorHAnsi"/>
          <w:i/>
          <w:iCs/>
          <w:sz w:val="24"/>
          <w:szCs w:val="24"/>
        </w:rPr>
        <w:t xml:space="preserve">and </w:t>
      </w:r>
      <w:r w:rsidR="00696C0C">
        <w:rPr>
          <w:rFonts w:cstheme="minorHAnsi"/>
          <w:i/>
          <w:iCs/>
          <w:sz w:val="24"/>
          <w:szCs w:val="24"/>
        </w:rPr>
        <w:t>a</w:t>
      </w:r>
      <w:r w:rsidRPr="001060E5">
        <w:rPr>
          <w:rFonts w:cstheme="minorHAnsi"/>
          <w:i/>
          <w:iCs/>
          <w:sz w:val="24"/>
          <w:szCs w:val="24"/>
        </w:rPr>
        <w:t xml:space="preserve">cademic </w:t>
      </w:r>
      <w:r w:rsidR="00696C0C">
        <w:rPr>
          <w:rFonts w:cstheme="minorHAnsi"/>
          <w:i/>
          <w:iCs/>
          <w:sz w:val="24"/>
          <w:szCs w:val="24"/>
        </w:rPr>
        <w:t>i</w:t>
      </w:r>
      <w:r w:rsidR="002503D4" w:rsidRPr="001060E5">
        <w:rPr>
          <w:rFonts w:cstheme="minorHAnsi"/>
          <w:i/>
          <w:iCs/>
          <w:sz w:val="24"/>
          <w:szCs w:val="24"/>
        </w:rPr>
        <w:t>mplications</w:t>
      </w:r>
    </w:p>
    <w:p w14:paraId="367E3D5C" w14:textId="571CC2BF" w:rsidR="002503D4" w:rsidRPr="001060E5" w:rsidRDefault="000A3555" w:rsidP="001060E5">
      <w:pPr>
        <w:spacing w:line="276" w:lineRule="auto"/>
        <w:jc w:val="both"/>
        <w:rPr>
          <w:rFonts w:cstheme="minorHAnsi"/>
          <w:sz w:val="24"/>
          <w:szCs w:val="24"/>
        </w:rPr>
      </w:pPr>
      <w:r w:rsidRPr="001060E5">
        <w:rPr>
          <w:rFonts w:cstheme="minorHAnsi"/>
          <w:sz w:val="24"/>
          <w:szCs w:val="24"/>
        </w:rPr>
        <w:t>The current study has significant theoretical and academic implications also</w:t>
      </w:r>
      <w:r w:rsidR="00E535EB">
        <w:rPr>
          <w:rFonts w:cstheme="minorHAnsi"/>
          <w:sz w:val="24"/>
          <w:szCs w:val="24"/>
        </w:rPr>
        <w:t xml:space="preserve"> as it</w:t>
      </w:r>
      <w:r w:rsidRPr="001060E5">
        <w:rPr>
          <w:rFonts w:cstheme="minorHAnsi"/>
          <w:sz w:val="24"/>
          <w:szCs w:val="24"/>
        </w:rPr>
        <w:t xml:space="preserve"> tries to fill the gap by providing results related to barriers to </w:t>
      </w:r>
      <w:r w:rsidR="00E535EB">
        <w:rPr>
          <w:rFonts w:cstheme="minorHAnsi"/>
          <w:sz w:val="24"/>
          <w:szCs w:val="24"/>
        </w:rPr>
        <w:t xml:space="preserve">the </w:t>
      </w:r>
      <w:r w:rsidRPr="001060E5">
        <w:rPr>
          <w:rFonts w:cstheme="minorHAnsi"/>
          <w:sz w:val="24"/>
          <w:szCs w:val="24"/>
        </w:rPr>
        <w:t>adoption of digiti</w:t>
      </w:r>
      <w:r w:rsidR="009C6781">
        <w:rPr>
          <w:rFonts w:cstheme="minorHAnsi"/>
          <w:sz w:val="24"/>
          <w:szCs w:val="24"/>
        </w:rPr>
        <w:t>s</w:t>
      </w:r>
      <w:r w:rsidRPr="001060E5">
        <w:rPr>
          <w:rFonts w:cstheme="minorHAnsi"/>
          <w:sz w:val="24"/>
          <w:szCs w:val="24"/>
        </w:rPr>
        <w:t xml:space="preserve">ation technologies for supply chain and logistics resilience. This study identified the challenges to supply chain logistics resilience from </w:t>
      </w:r>
      <w:r w:rsidR="00E535EB">
        <w:rPr>
          <w:rFonts w:cstheme="minorHAnsi"/>
          <w:sz w:val="24"/>
          <w:szCs w:val="24"/>
        </w:rPr>
        <w:t xml:space="preserve">the perspective of </w:t>
      </w:r>
      <w:r w:rsidRPr="001060E5">
        <w:rPr>
          <w:rFonts w:cstheme="minorHAnsi"/>
          <w:sz w:val="24"/>
          <w:szCs w:val="24"/>
        </w:rPr>
        <w:t xml:space="preserve">an emerging economy like India. The major contribution is the identification of </w:t>
      </w:r>
      <w:r w:rsidR="00223CFC">
        <w:rPr>
          <w:rFonts w:cstheme="minorHAnsi"/>
          <w:sz w:val="24"/>
          <w:szCs w:val="24"/>
        </w:rPr>
        <w:t>22</w:t>
      </w:r>
      <w:r w:rsidRPr="001060E5">
        <w:rPr>
          <w:rFonts w:cstheme="minorHAnsi"/>
          <w:sz w:val="24"/>
          <w:szCs w:val="24"/>
        </w:rPr>
        <w:t xml:space="preserve"> challenges related to digiti</w:t>
      </w:r>
      <w:r w:rsidR="009C6781">
        <w:rPr>
          <w:rFonts w:cstheme="minorHAnsi"/>
          <w:sz w:val="24"/>
          <w:szCs w:val="24"/>
        </w:rPr>
        <w:t>s</w:t>
      </w:r>
      <w:r w:rsidRPr="001060E5">
        <w:rPr>
          <w:rFonts w:cstheme="minorHAnsi"/>
          <w:sz w:val="24"/>
          <w:szCs w:val="24"/>
        </w:rPr>
        <w:t xml:space="preserve">ation for supply chain logistics resilience. This study also contributes with the identification of nine strategies to overcome these challenges. Thus, a comprehensive framework </w:t>
      </w:r>
      <w:r w:rsidR="00E535EB">
        <w:rPr>
          <w:rFonts w:cstheme="minorHAnsi"/>
          <w:sz w:val="24"/>
          <w:szCs w:val="24"/>
        </w:rPr>
        <w:t xml:space="preserve">is developed </w:t>
      </w:r>
      <w:r w:rsidRPr="001060E5">
        <w:rPr>
          <w:rFonts w:cstheme="minorHAnsi"/>
          <w:sz w:val="24"/>
          <w:szCs w:val="24"/>
        </w:rPr>
        <w:t xml:space="preserve">for researchers, policy makers and academics </w:t>
      </w:r>
      <w:r w:rsidR="00E535EB">
        <w:rPr>
          <w:rFonts w:cstheme="minorHAnsi"/>
          <w:sz w:val="24"/>
          <w:szCs w:val="24"/>
        </w:rPr>
        <w:t xml:space="preserve">for </w:t>
      </w:r>
      <w:r w:rsidRPr="001060E5">
        <w:rPr>
          <w:rFonts w:cstheme="minorHAnsi"/>
          <w:sz w:val="24"/>
          <w:szCs w:val="24"/>
        </w:rPr>
        <w:t xml:space="preserve">further study </w:t>
      </w:r>
      <w:r w:rsidR="00E535EB">
        <w:rPr>
          <w:rFonts w:cstheme="minorHAnsi"/>
          <w:sz w:val="24"/>
          <w:szCs w:val="24"/>
        </w:rPr>
        <w:t xml:space="preserve">of the </w:t>
      </w:r>
      <w:r w:rsidRPr="001060E5">
        <w:rPr>
          <w:rFonts w:cstheme="minorHAnsi"/>
          <w:sz w:val="24"/>
          <w:szCs w:val="24"/>
        </w:rPr>
        <w:t>challenges to digiti</w:t>
      </w:r>
      <w:r w:rsidR="009C6781">
        <w:rPr>
          <w:rFonts w:cstheme="minorHAnsi"/>
          <w:sz w:val="24"/>
          <w:szCs w:val="24"/>
        </w:rPr>
        <w:t>s</w:t>
      </w:r>
      <w:r w:rsidRPr="001060E5">
        <w:rPr>
          <w:rFonts w:cstheme="minorHAnsi"/>
          <w:sz w:val="24"/>
          <w:szCs w:val="24"/>
        </w:rPr>
        <w:t>ation for resilience in other industry context</w:t>
      </w:r>
      <w:r w:rsidR="00E535EB">
        <w:rPr>
          <w:rFonts w:cstheme="minorHAnsi"/>
          <w:sz w:val="24"/>
          <w:szCs w:val="24"/>
        </w:rPr>
        <w:t>s</w:t>
      </w:r>
      <w:r w:rsidRPr="001060E5">
        <w:rPr>
          <w:rFonts w:cstheme="minorHAnsi"/>
          <w:sz w:val="24"/>
          <w:szCs w:val="24"/>
        </w:rPr>
        <w:t xml:space="preserve"> also. </w:t>
      </w:r>
      <w:r w:rsidR="00E535EB">
        <w:rPr>
          <w:rFonts w:cstheme="minorHAnsi"/>
          <w:sz w:val="24"/>
          <w:szCs w:val="24"/>
        </w:rPr>
        <w:t>A</w:t>
      </w:r>
      <w:r w:rsidRPr="001060E5">
        <w:rPr>
          <w:rFonts w:cstheme="minorHAnsi"/>
          <w:sz w:val="24"/>
          <w:szCs w:val="24"/>
        </w:rPr>
        <w:t xml:space="preserve">cademics and policy makers need to work </w:t>
      </w:r>
      <w:r w:rsidR="00E535EB">
        <w:rPr>
          <w:rFonts w:cstheme="minorHAnsi"/>
          <w:sz w:val="24"/>
          <w:szCs w:val="24"/>
        </w:rPr>
        <w:t>together</w:t>
      </w:r>
      <w:r w:rsidRPr="001060E5">
        <w:rPr>
          <w:rFonts w:cstheme="minorHAnsi"/>
          <w:sz w:val="24"/>
          <w:szCs w:val="24"/>
        </w:rPr>
        <w:t xml:space="preserve"> </w:t>
      </w:r>
      <w:r w:rsidR="00E535EB">
        <w:rPr>
          <w:rFonts w:cstheme="minorHAnsi"/>
          <w:sz w:val="24"/>
          <w:szCs w:val="24"/>
        </w:rPr>
        <w:t>to</w:t>
      </w:r>
      <w:r w:rsidRPr="001060E5">
        <w:rPr>
          <w:rFonts w:cstheme="minorHAnsi"/>
          <w:sz w:val="24"/>
          <w:szCs w:val="24"/>
        </w:rPr>
        <w:t xml:space="preserve"> develop policies </w:t>
      </w:r>
      <w:r w:rsidR="00E535EB">
        <w:rPr>
          <w:rFonts w:cstheme="minorHAnsi"/>
          <w:sz w:val="24"/>
          <w:szCs w:val="24"/>
        </w:rPr>
        <w:t>to</w:t>
      </w:r>
      <w:r w:rsidRPr="001060E5">
        <w:rPr>
          <w:rFonts w:cstheme="minorHAnsi"/>
          <w:sz w:val="24"/>
          <w:szCs w:val="24"/>
        </w:rPr>
        <w:t xml:space="preserve"> facilitat</w:t>
      </w:r>
      <w:r w:rsidR="00E535EB">
        <w:rPr>
          <w:rFonts w:cstheme="minorHAnsi"/>
          <w:sz w:val="24"/>
          <w:szCs w:val="24"/>
        </w:rPr>
        <w:t>e</w:t>
      </w:r>
      <w:r w:rsidRPr="001060E5">
        <w:rPr>
          <w:rFonts w:cstheme="minorHAnsi"/>
          <w:sz w:val="24"/>
          <w:szCs w:val="24"/>
        </w:rPr>
        <w:t xml:space="preserve"> organi</w:t>
      </w:r>
      <w:r w:rsidR="009C6781">
        <w:rPr>
          <w:rFonts w:cstheme="minorHAnsi"/>
          <w:sz w:val="24"/>
          <w:szCs w:val="24"/>
        </w:rPr>
        <w:t>s</w:t>
      </w:r>
      <w:r w:rsidRPr="001060E5">
        <w:rPr>
          <w:rFonts w:cstheme="minorHAnsi"/>
          <w:sz w:val="24"/>
          <w:szCs w:val="24"/>
        </w:rPr>
        <w:t>ations</w:t>
      </w:r>
      <w:r w:rsidR="00E535EB">
        <w:rPr>
          <w:rFonts w:cstheme="minorHAnsi"/>
          <w:sz w:val="24"/>
          <w:szCs w:val="24"/>
        </w:rPr>
        <w:t>’ adoption of</w:t>
      </w:r>
      <w:r w:rsidRPr="001060E5">
        <w:rPr>
          <w:rFonts w:cstheme="minorHAnsi"/>
          <w:sz w:val="24"/>
          <w:szCs w:val="24"/>
        </w:rPr>
        <w:t xml:space="preserve"> digiti</w:t>
      </w:r>
      <w:r w:rsidR="009C6781">
        <w:rPr>
          <w:rFonts w:cstheme="minorHAnsi"/>
          <w:sz w:val="24"/>
          <w:szCs w:val="24"/>
        </w:rPr>
        <w:t>s</w:t>
      </w:r>
      <w:r w:rsidRPr="001060E5">
        <w:rPr>
          <w:rFonts w:cstheme="minorHAnsi"/>
          <w:sz w:val="24"/>
          <w:szCs w:val="24"/>
        </w:rPr>
        <w:t>ation technologies for supply chain and logistics resilience</w:t>
      </w:r>
      <w:r w:rsidR="00E535EB">
        <w:rPr>
          <w:rFonts w:cstheme="minorHAnsi"/>
          <w:sz w:val="24"/>
          <w:szCs w:val="24"/>
        </w:rPr>
        <w:t>,</w:t>
      </w:r>
      <w:r w:rsidRPr="001060E5">
        <w:rPr>
          <w:rFonts w:cstheme="minorHAnsi"/>
          <w:sz w:val="24"/>
          <w:szCs w:val="24"/>
        </w:rPr>
        <w:t xml:space="preserve"> especially in these times of extreme uncertaint</w:t>
      </w:r>
      <w:r w:rsidR="00E535EB">
        <w:rPr>
          <w:rFonts w:cstheme="minorHAnsi"/>
          <w:sz w:val="24"/>
          <w:szCs w:val="24"/>
        </w:rPr>
        <w:t>y</w:t>
      </w:r>
      <w:r w:rsidRPr="001060E5">
        <w:rPr>
          <w:rFonts w:cstheme="minorHAnsi"/>
          <w:sz w:val="24"/>
          <w:szCs w:val="24"/>
        </w:rPr>
        <w:t xml:space="preserve"> and turbulence. </w:t>
      </w:r>
    </w:p>
    <w:p w14:paraId="2404CBBD" w14:textId="77777777" w:rsidR="004A7725" w:rsidRPr="001060E5" w:rsidRDefault="004A7725" w:rsidP="001060E5">
      <w:pPr>
        <w:spacing w:line="276" w:lineRule="auto"/>
        <w:jc w:val="both"/>
        <w:rPr>
          <w:rFonts w:cstheme="minorHAnsi"/>
          <w:sz w:val="24"/>
          <w:szCs w:val="24"/>
        </w:rPr>
      </w:pPr>
    </w:p>
    <w:p w14:paraId="6708D8EA" w14:textId="77777777" w:rsidR="00530568" w:rsidRPr="001060E5" w:rsidRDefault="00765009" w:rsidP="001060E5">
      <w:pPr>
        <w:pStyle w:val="ListParagraph"/>
        <w:numPr>
          <w:ilvl w:val="0"/>
          <w:numId w:val="14"/>
        </w:numPr>
        <w:spacing w:line="276" w:lineRule="auto"/>
        <w:jc w:val="both"/>
        <w:rPr>
          <w:rFonts w:cstheme="minorHAnsi"/>
          <w:sz w:val="24"/>
          <w:szCs w:val="24"/>
        </w:rPr>
      </w:pPr>
      <w:r w:rsidRPr="001060E5">
        <w:rPr>
          <w:rFonts w:cstheme="minorHAnsi"/>
          <w:b/>
          <w:bCs/>
          <w:sz w:val="24"/>
          <w:szCs w:val="24"/>
          <w:lang w:val="en-US"/>
        </w:rPr>
        <w:t>Conclusion</w:t>
      </w:r>
      <w:r w:rsidR="00DB295C" w:rsidRPr="001060E5">
        <w:rPr>
          <w:rFonts w:cstheme="minorHAnsi"/>
          <w:b/>
          <w:bCs/>
          <w:sz w:val="24"/>
          <w:szCs w:val="24"/>
          <w:lang w:val="en-US"/>
        </w:rPr>
        <w:t>s and future research directions</w:t>
      </w:r>
    </w:p>
    <w:p w14:paraId="59767F3E" w14:textId="4196D560" w:rsidR="001655F4" w:rsidRPr="001060E5" w:rsidRDefault="00223CFC" w:rsidP="001060E5">
      <w:pPr>
        <w:spacing w:line="276" w:lineRule="auto"/>
        <w:jc w:val="both"/>
        <w:rPr>
          <w:rFonts w:cstheme="minorHAnsi"/>
          <w:sz w:val="24"/>
          <w:szCs w:val="24"/>
        </w:rPr>
      </w:pPr>
      <w:r>
        <w:rPr>
          <w:rFonts w:cstheme="minorHAnsi"/>
          <w:sz w:val="24"/>
          <w:szCs w:val="24"/>
        </w:rPr>
        <w:t>The o</w:t>
      </w:r>
      <w:r w:rsidR="00BC4270" w:rsidRPr="001060E5">
        <w:rPr>
          <w:rFonts w:cstheme="minorHAnsi"/>
          <w:sz w:val="24"/>
          <w:szCs w:val="24"/>
        </w:rPr>
        <w:t xml:space="preserve">utbreak of </w:t>
      </w:r>
      <w:r w:rsidR="007C104F" w:rsidRPr="001060E5">
        <w:rPr>
          <w:rFonts w:cstheme="minorHAnsi"/>
          <w:sz w:val="24"/>
          <w:szCs w:val="24"/>
        </w:rPr>
        <w:t xml:space="preserve">the </w:t>
      </w:r>
      <w:r w:rsidR="00BC4270" w:rsidRPr="001060E5">
        <w:rPr>
          <w:rFonts w:cstheme="minorHAnsi"/>
          <w:sz w:val="24"/>
          <w:szCs w:val="24"/>
        </w:rPr>
        <w:t xml:space="preserve">pandemic has completely exposed the </w:t>
      </w:r>
      <w:r w:rsidR="00507F1A">
        <w:rPr>
          <w:rFonts w:cstheme="minorHAnsi"/>
          <w:sz w:val="24"/>
          <w:szCs w:val="24"/>
        </w:rPr>
        <w:t xml:space="preserve">weaknesses of the </w:t>
      </w:r>
      <w:r w:rsidR="00BC4270" w:rsidRPr="001060E5">
        <w:rPr>
          <w:rFonts w:cstheme="minorHAnsi"/>
          <w:sz w:val="24"/>
          <w:szCs w:val="24"/>
        </w:rPr>
        <w:t>classical logistic</w:t>
      </w:r>
      <w:r w:rsidR="00507F1A">
        <w:rPr>
          <w:rFonts w:cstheme="minorHAnsi"/>
          <w:sz w:val="24"/>
          <w:szCs w:val="24"/>
        </w:rPr>
        <w:t>s</w:t>
      </w:r>
      <w:r w:rsidR="00BC4270" w:rsidRPr="001060E5">
        <w:rPr>
          <w:rFonts w:cstheme="minorHAnsi"/>
          <w:sz w:val="24"/>
          <w:szCs w:val="24"/>
        </w:rPr>
        <w:t xml:space="preserve"> system and now requires that the logistic</w:t>
      </w:r>
      <w:r w:rsidR="00507F1A">
        <w:rPr>
          <w:rFonts w:cstheme="minorHAnsi"/>
          <w:sz w:val="24"/>
          <w:szCs w:val="24"/>
        </w:rPr>
        <w:t>s</w:t>
      </w:r>
      <w:r w:rsidR="00BC4270" w:rsidRPr="001060E5">
        <w:rPr>
          <w:rFonts w:cstheme="minorHAnsi"/>
          <w:sz w:val="24"/>
          <w:szCs w:val="24"/>
        </w:rPr>
        <w:t xml:space="preserve"> system be reformed. </w:t>
      </w:r>
      <w:r w:rsidR="00E535EB">
        <w:rPr>
          <w:rFonts w:cstheme="minorHAnsi"/>
          <w:sz w:val="24"/>
          <w:szCs w:val="24"/>
        </w:rPr>
        <w:t>The w</w:t>
      </w:r>
      <w:r w:rsidR="00686E21" w:rsidRPr="001060E5">
        <w:rPr>
          <w:rFonts w:cstheme="minorHAnsi"/>
          <w:sz w:val="24"/>
          <w:szCs w:val="24"/>
        </w:rPr>
        <w:t>hole logistics system, especially for organi</w:t>
      </w:r>
      <w:r w:rsidR="009C6781">
        <w:rPr>
          <w:rFonts w:cstheme="minorHAnsi"/>
          <w:sz w:val="24"/>
          <w:szCs w:val="24"/>
        </w:rPr>
        <w:t>s</w:t>
      </w:r>
      <w:r w:rsidR="00686E21" w:rsidRPr="001060E5">
        <w:rPr>
          <w:rFonts w:cstheme="minorHAnsi"/>
          <w:sz w:val="24"/>
          <w:szCs w:val="24"/>
        </w:rPr>
        <w:t>ations operat</w:t>
      </w:r>
      <w:r w:rsidR="00E535EB">
        <w:rPr>
          <w:rFonts w:cstheme="minorHAnsi"/>
          <w:sz w:val="24"/>
          <w:szCs w:val="24"/>
        </w:rPr>
        <w:t>ing</w:t>
      </w:r>
      <w:r w:rsidR="00686E21" w:rsidRPr="001060E5">
        <w:rPr>
          <w:rFonts w:cstheme="minorHAnsi"/>
          <w:sz w:val="24"/>
          <w:szCs w:val="24"/>
        </w:rPr>
        <w:t xml:space="preserve"> their logistics</w:t>
      </w:r>
      <w:r w:rsidR="00E535EB">
        <w:rPr>
          <w:rFonts w:cstheme="minorHAnsi"/>
          <w:sz w:val="24"/>
          <w:szCs w:val="24"/>
        </w:rPr>
        <w:t xml:space="preserve"> </w:t>
      </w:r>
      <w:r w:rsidR="00E535EB" w:rsidRPr="001060E5">
        <w:rPr>
          <w:rFonts w:cstheme="minorHAnsi"/>
          <w:sz w:val="24"/>
          <w:szCs w:val="24"/>
        </w:rPr>
        <w:t xml:space="preserve">in </w:t>
      </w:r>
      <w:r w:rsidR="00E535EB">
        <w:rPr>
          <w:rFonts w:cstheme="minorHAnsi"/>
          <w:sz w:val="24"/>
          <w:szCs w:val="24"/>
        </w:rPr>
        <w:t xml:space="preserve">the </w:t>
      </w:r>
      <w:r w:rsidR="00E535EB" w:rsidRPr="001060E5">
        <w:rPr>
          <w:rFonts w:cstheme="minorHAnsi"/>
          <w:sz w:val="24"/>
          <w:szCs w:val="24"/>
        </w:rPr>
        <w:t>traditional manner</w:t>
      </w:r>
      <w:r w:rsidR="00E535EB">
        <w:rPr>
          <w:rFonts w:cstheme="minorHAnsi"/>
          <w:sz w:val="24"/>
          <w:szCs w:val="24"/>
        </w:rPr>
        <w:t>, has been</w:t>
      </w:r>
      <w:r w:rsidR="00686E21" w:rsidRPr="001060E5">
        <w:rPr>
          <w:rFonts w:cstheme="minorHAnsi"/>
          <w:sz w:val="24"/>
          <w:szCs w:val="24"/>
        </w:rPr>
        <w:t xml:space="preserve"> facing numerous challenges during the pandemic. </w:t>
      </w:r>
      <w:r w:rsidR="007C104F" w:rsidRPr="001060E5">
        <w:rPr>
          <w:rFonts w:cstheme="minorHAnsi"/>
          <w:sz w:val="24"/>
          <w:szCs w:val="24"/>
        </w:rPr>
        <w:t>I</w:t>
      </w:r>
      <w:r w:rsidR="00BC4270" w:rsidRPr="001060E5">
        <w:rPr>
          <w:rFonts w:cstheme="minorHAnsi"/>
          <w:sz w:val="24"/>
          <w:szCs w:val="24"/>
        </w:rPr>
        <w:t>nnovative technologies play an important role in this reform</w:t>
      </w:r>
      <w:r w:rsidR="0069788F" w:rsidRPr="001060E5">
        <w:rPr>
          <w:rFonts w:cstheme="minorHAnsi"/>
          <w:sz w:val="24"/>
          <w:szCs w:val="24"/>
        </w:rPr>
        <w:t>,</w:t>
      </w:r>
      <w:r w:rsidR="00BC4270" w:rsidRPr="001060E5">
        <w:rPr>
          <w:rFonts w:cstheme="minorHAnsi"/>
          <w:sz w:val="24"/>
          <w:szCs w:val="24"/>
        </w:rPr>
        <w:t xml:space="preserve"> and without th</w:t>
      </w:r>
      <w:r w:rsidR="00E535EB">
        <w:rPr>
          <w:rFonts w:cstheme="minorHAnsi"/>
          <w:sz w:val="24"/>
          <w:szCs w:val="24"/>
        </w:rPr>
        <w:t>em</w:t>
      </w:r>
      <w:r w:rsidR="007C104F" w:rsidRPr="001060E5">
        <w:rPr>
          <w:rFonts w:cstheme="minorHAnsi"/>
          <w:sz w:val="24"/>
          <w:szCs w:val="24"/>
        </w:rPr>
        <w:t>,</w:t>
      </w:r>
      <w:r w:rsidR="00BC4270" w:rsidRPr="001060E5">
        <w:rPr>
          <w:rFonts w:cstheme="minorHAnsi"/>
          <w:sz w:val="24"/>
          <w:szCs w:val="24"/>
        </w:rPr>
        <w:t xml:space="preserve"> reform cannot be </w:t>
      </w:r>
      <w:r w:rsidR="00E535EB">
        <w:rPr>
          <w:rFonts w:cstheme="minorHAnsi"/>
          <w:sz w:val="24"/>
          <w:szCs w:val="24"/>
        </w:rPr>
        <w:t>achieved</w:t>
      </w:r>
      <w:r w:rsidR="00BC4270" w:rsidRPr="001060E5">
        <w:rPr>
          <w:rFonts w:cstheme="minorHAnsi"/>
          <w:sz w:val="24"/>
          <w:szCs w:val="24"/>
        </w:rPr>
        <w:t xml:space="preserve">. </w:t>
      </w:r>
      <w:r w:rsidR="00686E21" w:rsidRPr="001060E5">
        <w:rPr>
          <w:rFonts w:cstheme="minorHAnsi"/>
          <w:sz w:val="24"/>
          <w:szCs w:val="24"/>
        </w:rPr>
        <w:t xml:space="preserve">However, these reforms are often </w:t>
      </w:r>
      <w:r w:rsidR="00E535EB">
        <w:rPr>
          <w:rFonts w:cstheme="minorHAnsi"/>
          <w:sz w:val="24"/>
          <w:szCs w:val="24"/>
        </w:rPr>
        <w:t xml:space="preserve">inhibited </w:t>
      </w:r>
      <w:r w:rsidR="00686E21" w:rsidRPr="001060E5">
        <w:rPr>
          <w:rFonts w:cstheme="minorHAnsi"/>
          <w:sz w:val="24"/>
          <w:szCs w:val="24"/>
        </w:rPr>
        <w:t>by many challenges</w:t>
      </w:r>
      <w:r w:rsidR="00507F1A">
        <w:rPr>
          <w:rFonts w:cstheme="minorHAnsi"/>
          <w:sz w:val="24"/>
          <w:szCs w:val="24"/>
        </w:rPr>
        <w:t>,</w:t>
      </w:r>
      <w:r w:rsidR="00686E21" w:rsidRPr="001060E5">
        <w:rPr>
          <w:rFonts w:cstheme="minorHAnsi"/>
          <w:sz w:val="24"/>
          <w:szCs w:val="24"/>
        </w:rPr>
        <w:t xml:space="preserve"> as discussed in </w:t>
      </w:r>
      <w:r w:rsidR="00E535EB">
        <w:rPr>
          <w:rFonts w:cstheme="minorHAnsi"/>
          <w:sz w:val="24"/>
          <w:szCs w:val="24"/>
        </w:rPr>
        <w:t xml:space="preserve">the </w:t>
      </w:r>
      <w:r w:rsidR="00686E21" w:rsidRPr="001060E5">
        <w:rPr>
          <w:rFonts w:cstheme="minorHAnsi"/>
          <w:sz w:val="24"/>
          <w:szCs w:val="24"/>
        </w:rPr>
        <w:t xml:space="preserve">above sections. This study focused </w:t>
      </w:r>
      <w:r w:rsidR="00E535EB">
        <w:rPr>
          <w:rFonts w:cstheme="minorHAnsi"/>
          <w:sz w:val="24"/>
          <w:szCs w:val="24"/>
        </w:rPr>
        <w:t xml:space="preserve">first </w:t>
      </w:r>
      <w:r w:rsidR="00686E21" w:rsidRPr="001060E5">
        <w:rPr>
          <w:rFonts w:cstheme="minorHAnsi"/>
          <w:sz w:val="24"/>
          <w:szCs w:val="24"/>
        </w:rPr>
        <w:t>on identif</w:t>
      </w:r>
      <w:r w:rsidR="00E535EB">
        <w:rPr>
          <w:rFonts w:cstheme="minorHAnsi"/>
          <w:sz w:val="24"/>
          <w:szCs w:val="24"/>
        </w:rPr>
        <w:t>ying the</w:t>
      </w:r>
      <w:r w:rsidR="00686E21" w:rsidRPr="001060E5">
        <w:rPr>
          <w:rFonts w:cstheme="minorHAnsi"/>
          <w:sz w:val="24"/>
          <w:szCs w:val="24"/>
        </w:rPr>
        <w:t xml:space="preserve"> </w:t>
      </w:r>
      <w:r w:rsidR="00C56D5E" w:rsidRPr="001060E5">
        <w:rPr>
          <w:rFonts w:cstheme="minorHAnsi"/>
          <w:sz w:val="24"/>
          <w:szCs w:val="24"/>
        </w:rPr>
        <w:t>barriers/ challenges</w:t>
      </w:r>
      <w:r w:rsidR="00686E21" w:rsidRPr="001060E5">
        <w:rPr>
          <w:rFonts w:cstheme="minorHAnsi"/>
          <w:sz w:val="24"/>
          <w:szCs w:val="24"/>
        </w:rPr>
        <w:t xml:space="preserve"> to </w:t>
      </w:r>
      <w:r w:rsidR="00E535EB">
        <w:rPr>
          <w:rFonts w:cstheme="minorHAnsi"/>
          <w:sz w:val="24"/>
          <w:szCs w:val="24"/>
        </w:rPr>
        <w:t xml:space="preserve">the </w:t>
      </w:r>
      <w:r w:rsidR="00686E21" w:rsidRPr="001060E5">
        <w:rPr>
          <w:rFonts w:cstheme="minorHAnsi"/>
          <w:sz w:val="24"/>
          <w:szCs w:val="24"/>
        </w:rPr>
        <w:t>adopt</w:t>
      </w:r>
      <w:r w:rsidR="00E535EB">
        <w:rPr>
          <w:rFonts w:cstheme="minorHAnsi"/>
          <w:sz w:val="24"/>
          <w:szCs w:val="24"/>
        </w:rPr>
        <w:t>ion of</w:t>
      </w:r>
      <w:r w:rsidR="00686E21" w:rsidRPr="001060E5">
        <w:rPr>
          <w:rFonts w:cstheme="minorHAnsi"/>
          <w:sz w:val="24"/>
          <w:szCs w:val="24"/>
        </w:rPr>
        <w:t xml:space="preserve"> </w:t>
      </w:r>
      <w:r w:rsidR="00C56D5E" w:rsidRPr="001060E5">
        <w:rPr>
          <w:rFonts w:cstheme="minorHAnsi"/>
          <w:sz w:val="24"/>
          <w:szCs w:val="24"/>
        </w:rPr>
        <w:t>innovative digiti</w:t>
      </w:r>
      <w:r w:rsidR="009C6781">
        <w:rPr>
          <w:rFonts w:cstheme="minorHAnsi"/>
          <w:sz w:val="24"/>
          <w:szCs w:val="24"/>
        </w:rPr>
        <w:t>s</w:t>
      </w:r>
      <w:r w:rsidR="00C56D5E" w:rsidRPr="001060E5">
        <w:rPr>
          <w:rFonts w:cstheme="minorHAnsi"/>
          <w:sz w:val="24"/>
          <w:szCs w:val="24"/>
        </w:rPr>
        <w:t xml:space="preserve">ation technologies and </w:t>
      </w:r>
      <w:r w:rsidR="00E535EB">
        <w:rPr>
          <w:rFonts w:cstheme="minorHAnsi"/>
          <w:sz w:val="24"/>
          <w:szCs w:val="24"/>
        </w:rPr>
        <w:t>then on</w:t>
      </w:r>
      <w:r w:rsidR="00C56D5E" w:rsidRPr="001060E5">
        <w:rPr>
          <w:rFonts w:cstheme="minorHAnsi"/>
          <w:sz w:val="24"/>
          <w:szCs w:val="24"/>
        </w:rPr>
        <w:t xml:space="preserve"> identif</w:t>
      </w:r>
      <w:r w:rsidR="00E535EB">
        <w:rPr>
          <w:rFonts w:cstheme="minorHAnsi"/>
          <w:sz w:val="24"/>
          <w:szCs w:val="24"/>
        </w:rPr>
        <w:t>ying</w:t>
      </w:r>
      <w:r w:rsidR="00C56D5E" w:rsidRPr="001060E5">
        <w:rPr>
          <w:rFonts w:cstheme="minorHAnsi"/>
          <w:sz w:val="24"/>
          <w:szCs w:val="24"/>
        </w:rPr>
        <w:t xml:space="preserve"> and ranking resilient strategies to overcome these challenges. </w:t>
      </w:r>
      <w:r w:rsidR="0097019C">
        <w:rPr>
          <w:rFonts w:cstheme="minorHAnsi"/>
          <w:sz w:val="24"/>
          <w:szCs w:val="24"/>
        </w:rPr>
        <w:t xml:space="preserve">The </w:t>
      </w:r>
      <w:r w:rsidR="00C56D5E" w:rsidRPr="001060E5">
        <w:rPr>
          <w:rFonts w:cstheme="minorHAnsi"/>
          <w:sz w:val="24"/>
          <w:szCs w:val="24"/>
        </w:rPr>
        <w:t xml:space="preserve">BBWM methodology was used for the analysis of </w:t>
      </w:r>
      <w:r w:rsidR="0097019C">
        <w:rPr>
          <w:rFonts w:cstheme="minorHAnsi"/>
          <w:sz w:val="24"/>
          <w:szCs w:val="24"/>
        </w:rPr>
        <w:t xml:space="preserve">the </w:t>
      </w:r>
      <w:r w:rsidR="00C56D5E" w:rsidRPr="001060E5">
        <w:rPr>
          <w:rFonts w:cstheme="minorHAnsi"/>
          <w:sz w:val="24"/>
          <w:szCs w:val="24"/>
        </w:rPr>
        <w:t xml:space="preserve">barriers and </w:t>
      </w:r>
      <w:r w:rsidR="001655F4" w:rsidRPr="001060E5">
        <w:rPr>
          <w:rFonts w:cstheme="minorHAnsi"/>
          <w:sz w:val="24"/>
          <w:szCs w:val="24"/>
        </w:rPr>
        <w:t>strategies</w:t>
      </w:r>
      <w:r w:rsidR="00C56D5E" w:rsidRPr="001060E5">
        <w:rPr>
          <w:rFonts w:cstheme="minorHAnsi"/>
          <w:sz w:val="24"/>
          <w:szCs w:val="24"/>
        </w:rPr>
        <w:t xml:space="preserve">. </w:t>
      </w:r>
      <w:r w:rsidR="0097019C">
        <w:rPr>
          <w:rFonts w:cstheme="minorHAnsi"/>
          <w:sz w:val="24"/>
          <w:szCs w:val="24"/>
        </w:rPr>
        <w:t>The r</w:t>
      </w:r>
      <w:r w:rsidR="001655F4" w:rsidRPr="001060E5">
        <w:rPr>
          <w:rFonts w:cstheme="minorHAnsi"/>
          <w:sz w:val="24"/>
          <w:szCs w:val="24"/>
        </w:rPr>
        <w:t xml:space="preserve">esults identified </w:t>
      </w:r>
      <w:r w:rsidR="001655F4" w:rsidRPr="001060E5">
        <w:rPr>
          <w:rFonts w:cstheme="minorHAnsi"/>
          <w:sz w:val="24"/>
          <w:szCs w:val="24"/>
          <w:lang w:val="en-US"/>
        </w:rPr>
        <w:t>technological</w:t>
      </w:r>
      <w:r w:rsidR="00BC4270" w:rsidRPr="001060E5">
        <w:rPr>
          <w:rFonts w:cstheme="minorHAnsi"/>
          <w:sz w:val="24"/>
          <w:szCs w:val="24"/>
          <w:lang w:val="en-US"/>
        </w:rPr>
        <w:t xml:space="preserve">, economic, </w:t>
      </w:r>
      <w:r w:rsidR="001655F4" w:rsidRPr="001060E5">
        <w:rPr>
          <w:rFonts w:cstheme="minorHAnsi"/>
          <w:sz w:val="24"/>
          <w:szCs w:val="24"/>
          <w:lang w:val="en-US"/>
        </w:rPr>
        <w:t xml:space="preserve">and </w:t>
      </w:r>
      <w:proofErr w:type="spellStart"/>
      <w:r w:rsidR="001655F4" w:rsidRPr="001060E5">
        <w:rPr>
          <w:rFonts w:cstheme="minorHAnsi"/>
          <w:sz w:val="24"/>
          <w:szCs w:val="24"/>
          <w:lang w:val="en-US"/>
        </w:rPr>
        <w:t>organi</w:t>
      </w:r>
      <w:r w:rsidR="009C6781">
        <w:rPr>
          <w:rFonts w:cstheme="minorHAnsi"/>
          <w:sz w:val="24"/>
          <w:szCs w:val="24"/>
          <w:lang w:val="en-US"/>
        </w:rPr>
        <w:t>s</w:t>
      </w:r>
      <w:r w:rsidR="001655F4" w:rsidRPr="001060E5">
        <w:rPr>
          <w:rFonts w:cstheme="minorHAnsi"/>
          <w:sz w:val="24"/>
          <w:szCs w:val="24"/>
          <w:lang w:val="en-US"/>
        </w:rPr>
        <w:t>ational</w:t>
      </w:r>
      <w:proofErr w:type="spellEnd"/>
      <w:r w:rsidR="001655F4" w:rsidRPr="001060E5">
        <w:rPr>
          <w:rFonts w:cstheme="minorHAnsi"/>
          <w:sz w:val="24"/>
          <w:szCs w:val="24"/>
          <w:lang w:val="en-US"/>
        </w:rPr>
        <w:t xml:space="preserve"> barriers as </w:t>
      </w:r>
      <w:r w:rsidR="0097019C">
        <w:rPr>
          <w:rFonts w:cstheme="minorHAnsi"/>
          <w:sz w:val="24"/>
          <w:szCs w:val="24"/>
          <w:lang w:val="en-US"/>
        </w:rPr>
        <w:t xml:space="preserve">the </w:t>
      </w:r>
      <w:r w:rsidR="001655F4" w:rsidRPr="001060E5">
        <w:rPr>
          <w:rFonts w:cstheme="minorHAnsi"/>
          <w:sz w:val="24"/>
          <w:szCs w:val="24"/>
          <w:lang w:val="en-US"/>
        </w:rPr>
        <w:t xml:space="preserve">most significant barriers to </w:t>
      </w:r>
      <w:r w:rsidR="0097019C">
        <w:rPr>
          <w:rFonts w:cstheme="minorHAnsi"/>
          <w:sz w:val="24"/>
          <w:szCs w:val="24"/>
          <w:lang w:val="en-US"/>
        </w:rPr>
        <w:t xml:space="preserve">the </w:t>
      </w:r>
      <w:r w:rsidR="001655F4" w:rsidRPr="001060E5">
        <w:rPr>
          <w:rFonts w:cstheme="minorHAnsi"/>
          <w:sz w:val="24"/>
          <w:szCs w:val="24"/>
          <w:lang w:val="en-US"/>
        </w:rPr>
        <w:t xml:space="preserve">adoption of innovative </w:t>
      </w:r>
      <w:proofErr w:type="spellStart"/>
      <w:r w:rsidR="001655F4" w:rsidRPr="001060E5">
        <w:rPr>
          <w:rFonts w:cstheme="minorHAnsi"/>
          <w:sz w:val="24"/>
          <w:szCs w:val="24"/>
          <w:lang w:val="en-US"/>
        </w:rPr>
        <w:t>digiti</w:t>
      </w:r>
      <w:r w:rsidR="009C6781">
        <w:rPr>
          <w:rFonts w:cstheme="minorHAnsi"/>
          <w:sz w:val="24"/>
          <w:szCs w:val="24"/>
          <w:lang w:val="en-US"/>
        </w:rPr>
        <w:t>s</w:t>
      </w:r>
      <w:r w:rsidR="001655F4" w:rsidRPr="001060E5">
        <w:rPr>
          <w:rFonts w:cstheme="minorHAnsi"/>
          <w:sz w:val="24"/>
          <w:szCs w:val="24"/>
          <w:lang w:val="en-US"/>
        </w:rPr>
        <w:t>ation</w:t>
      </w:r>
      <w:proofErr w:type="spellEnd"/>
      <w:r w:rsidR="001655F4" w:rsidRPr="001060E5">
        <w:rPr>
          <w:rFonts w:cstheme="minorHAnsi"/>
          <w:sz w:val="24"/>
          <w:szCs w:val="24"/>
          <w:lang w:val="en-US"/>
        </w:rPr>
        <w:t xml:space="preserve"> technologies in </w:t>
      </w:r>
      <w:r w:rsidR="0097019C">
        <w:rPr>
          <w:rFonts w:cstheme="minorHAnsi"/>
          <w:sz w:val="24"/>
          <w:szCs w:val="24"/>
          <w:lang w:val="en-US"/>
        </w:rPr>
        <w:t xml:space="preserve">the </w:t>
      </w:r>
      <w:r w:rsidR="001655F4" w:rsidRPr="001060E5">
        <w:rPr>
          <w:rFonts w:cstheme="minorHAnsi"/>
          <w:sz w:val="24"/>
          <w:szCs w:val="24"/>
          <w:lang w:val="en-US"/>
        </w:rPr>
        <w:t>logistics sector.</w:t>
      </w:r>
      <w:r w:rsidR="00BC4270" w:rsidRPr="001060E5">
        <w:rPr>
          <w:rFonts w:cstheme="minorHAnsi"/>
          <w:sz w:val="24"/>
          <w:szCs w:val="24"/>
        </w:rPr>
        <w:t xml:space="preserve"> Technological and </w:t>
      </w:r>
      <w:r w:rsidR="0097019C">
        <w:rPr>
          <w:rFonts w:cstheme="minorHAnsi"/>
          <w:sz w:val="24"/>
          <w:szCs w:val="24"/>
        </w:rPr>
        <w:t>e</w:t>
      </w:r>
      <w:r w:rsidR="00BC4270" w:rsidRPr="001060E5">
        <w:rPr>
          <w:rFonts w:cstheme="minorHAnsi"/>
          <w:sz w:val="24"/>
          <w:szCs w:val="24"/>
        </w:rPr>
        <w:t>conomic barriers</w:t>
      </w:r>
      <w:r w:rsidR="0097019C">
        <w:rPr>
          <w:rFonts w:cstheme="minorHAnsi"/>
          <w:sz w:val="24"/>
          <w:szCs w:val="24"/>
        </w:rPr>
        <w:t xml:space="preserve"> are the two major problems</w:t>
      </w:r>
      <w:r w:rsidR="00BC4270" w:rsidRPr="001060E5">
        <w:rPr>
          <w:rFonts w:cstheme="minorHAnsi"/>
          <w:sz w:val="24"/>
          <w:szCs w:val="24"/>
        </w:rPr>
        <w:t xml:space="preserve">. </w:t>
      </w:r>
      <w:r w:rsidR="0097019C">
        <w:rPr>
          <w:rFonts w:cstheme="minorHAnsi"/>
          <w:sz w:val="24"/>
          <w:szCs w:val="24"/>
        </w:rPr>
        <w:t>M</w:t>
      </w:r>
      <w:r w:rsidR="00BC4270" w:rsidRPr="001060E5">
        <w:rPr>
          <w:rFonts w:cstheme="minorHAnsi"/>
          <w:sz w:val="24"/>
          <w:szCs w:val="24"/>
        </w:rPr>
        <w:t xml:space="preserve">ore than one strategy </w:t>
      </w:r>
      <w:r w:rsidR="0097019C">
        <w:rPr>
          <w:rFonts w:cstheme="minorHAnsi"/>
          <w:sz w:val="24"/>
          <w:szCs w:val="24"/>
        </w:rPr>
        <w:t xml:space="preserve">is needed </w:t>
      </w:r>
      <w:r w:rsidR="00BC4270" w:rsidRPr="001060E5">
        <w:rPr>
          <w:rFonts w:cstheme="minorHAnsi"/>
          <w:sz w:val="24"/>
          <w:szCs w:val="24"/>
        </w:rPr>
        <w:t>to tackle these ba</w:t>
      </w:r>
      <w:r w:rsidR="001655F4" w:rsidRPr="001060E5">
        <w:rPr>
          <w:rFonts w:cstheme="minorHAnsi"/>
          <w:sz w:val="24"/>
          <w:szCs w:val="24"/>
        </w:rPr>
        <w:t>rriers</w:t>
      </w:r>
      <w:r w:rsidR="0097019C">
        <w:rPr>
          <w:rFonts w:cstheme="minorHAnsi"/>
          <w:sz w:val="24"/>
          <w:szCs w:val="24"/>
        </w:rPr>
        <w:t xml:space="preserve"> and no</w:t>
      </w:r>
      <w:r w:rsidR="00BC4270" w:rsidRPr="001060E5">
        <w:rPr>
          <w:rFonts w:cstheme="minorHAnsi"/>
          <w:sz w:val="24"/>
          <w:szCs w:val="24"/>
        </w:rPr>
        <w:t xml:space="preserve"> single strategy</w:t>
      </w:r>
      <w:r w:rsidR="0097019C">
        <w:rPr>
          <w:rFonts w:cstheme="minorHAnsi"/>
          <w:sz w:val="24"/>
          <w:szCs w:val="24"/>
        </w:rPr>
        <w:t xml:space="preserve"> is sufficient</w:t>
      </w:r>
      <w:r w:rsidR="00BC4270" w:rsidRPr="001060E5">
        <w:rPr>
          <w:rFonts w:cstheme="minorHAnsi"/>
          <w:sz w:val="24"/>
          <w:szCs w:val="24"/>
        </w:rPr>
        <w:t xml:space="preserve">. </w:t>
      </w:r>
      <w:r w:rsidR="001655F4" w:rsidRPr="001060E5">
        <w:rPr>
          <w:rFonts w:cstheme="minorHAnsi"/>
          <w:sz w:val="24"/>
          <w:szCs w:val="24"/>
        </w:rPr>
        <w:t>In this context</w:t>
      </w:r>
      <w:r w:rsidR="0097019C">
        <w:rPr>
          <w:rFonts w:cstheme="minorHAnsi"/>
          <w:sz w:val="24"/>
          <w:szCs w:val="24"/>
        </w:rPr>
        <w:t>,</w:t>
      </w:r>
      <w:r w:rsidR="001655F4" w:rsidRPr="001060E5">
        <w:rPr>
          <w:rFonts w:cstheme="minorHAnsi"/>
          <w:sz w:val="24"/>
          <w:szCs w:val="24"/>
        </w:rPr>
        <w:t xml:space="preserve"> </w:t>
      </w:r>
      <w:r w:rsidR="0097019C">
        <w:rPr>
          <w:rFonts w:cstheme="minorHAnsi"/>
          <w:sz w:val="24"/>
          <w:szCs w:val="24"/>
        </w:rPr>
        <w:t xml:space="preserve">an </w:t>
      </w:r>
      <w:r w:rsidR="001655F4" w:rsidRPr="001060E5">
        <w:rPr>
          <w:rFonts w:cstheme="minorHAnsi"/>
          <w:sz w:val="24"/>
          <w:szCs w:val="24"/>
        </w:rPr>
        <w:t xml:space="preserve">analysis of resilient strategies with respect to each barrier was </w:t>
      </w:r>
      <w:r w:rsidR="0097019C">
        <w:rPr>
          <w:rFonts w:cstheme="minorHAnsi"/>
          <w:sz w:val="24"/>
          <w:szCs w:val="24"/>
        </w:rPr>
        <w:t>carried out</w:t>
      </w:r>
      <w:r w:rsidR="001655F4" w:rsidRPr="001060E5">
        <w:rPr>
          <w:rFonts w:cstheme="minorHAnsi"/>
          <w:sz w:val="24"/>
          <w:szCs w:val="24"/>
        </w:rPr>
        <w:t xml:space="preserve"> for </w:t>
      </w:r>
      <w:r w:rsidR="0097019C">
        <w:rPr>
          <w:rFonts w:cstheme="minorHAnsi"/>
          <w:sz w:val="24"/>
          <w:szCs w:val="24"/>
        </w:rPr>
        <w:t xml:space="preserve">both the </w:t>
      </w:r>
      <w:r w:rsidR="001655F4" w:rsidRPr="001060E5">
        <w:rPr>
          <w:rFonts w:cstheme="minorHAnsi"/>
          <w:sz w:val="24"/>
          <w:szCs w:val="24"/>
        </w:rPr>
        <w:t>main a</w:t>
      </w:r>
      <w:r w:rsidR="0097019C">
        <w:rPr>
          <w:rFonts w:cstheme="minorHAnsi"/>
          <w:sz w:val="24"/>
          <w:szCs w:val="24"/>
        </w:rPr>
        <w:t>nd</w:t>
      </w:r>
      <w:r w:rsidR="001655F4" w:rsidRPr="001060E5">
        <w:rPr>
          <w:rFonts w:cstheme="minorHAnsi"/>
          <w:sz w:val="24"/>
          <w:szCs w:val="24"/>
        </w:rPr>
        <w:t xml:space="preserve"> sub</w:t>
      </w:r>
      <w:r>
        <w:rPr>
          <w:rFonts w:cstheme="minorHAnsi"/>
          <w:sz w:val="24"/>
          <w:szCs w:val="24"/>
        </w:rPr>
        <w:t>-</w:t>
      </w:r>
      <w:r w:rsidR="001655F4" w:rsidRPr="001060E5">
        <w:rPr>
          <w:rFonts w:cstheme="minorHAnsi"/>
          <w:sz w:val="24"/>
          <w:szCs w:val="24"/>
        </w:rPr>
        <w:t>category barriers.</w:t>
      </w:r>
      <w:r w:rsidR="00BC4270" w:rsidRPr="001060E5">
        <w:rPr>
          <w:rFonts w:cstheme="minorHAnsi"/>
          <w:sz w:val="24"/>
          <w:szCs w:val="24"/>
        </w:rPr>
        <w:t xml:space="preserve"> </w:t>
      </w:r>
      <w:r w:rsidR="0097019C">
        <w:rPr>
          <w:rFonts w:cstheme="minorHAnsi"/>
          <w:sz w:val="24"/>
          <w:szCs w:val="24"/>
        </w:rPr>
        <w:t xml:space="preserve">To overcome the major </w:t>
      </w:r>
      <w:r w:rsidR="001655F4" w:rsidRPr="001060E5">
        <w:rPr>
          <w:rFonts w:cstheme="minorHAnsi"/>
          <w:sz w:val="24"/>
          <w:szCs w:val="24"/>
        </w:rPr>
        <w:t>technological and economic barriers, focus</w:t>
      </w:r>
      <w:r w:rsidR="0097019C">
        <w:rPr>
          <w:rFonts w:cstheme="minorHAnsi"/>
          <w:sz w:val="24"/>
          <w:szCs w:val="24"/>
        </w:rPr>
        <w:t>ing</w:t>
      </w:r>
      <w:r w:rsidR="00BC4270" w:rsidRPr="001060E5">
        <w:rPr>
          <w:rFonts w:cstheme="minorHAnsi"/>
          <w:sz w:val="24"/>
          <w:szCs w:val="24"/>
        </w:rPr>
        <w:t xml:space="preserve"> on research</w:t>
      </w:r>
      <w:r w:rsidR="0097019C">
        <w:rPr>
          <w:rFonts w:cstheme="minorHAnsi"/>
          <w:sz w:val="24"/>
          <w:szCs w:val="24"/>
        </w:rPr>
        <w:t>,</w:t>
      </w:r>
      <w:r w:rsidR="00BC4270" w:rsidRPr="001060E5">
        <w:rPr>
          <w:rFonts w:cstheme="minorHAnsi"/>
          <w:sz w:val="24"/>
          <w:szCs w:val="24"/>
        </w:rPr>
        <w:t xml:space="preserve"> development and innovation, provid</w:t>
      </w:r>
      <w:r w:rsidR="0097019C">
        <w:rPr>
          <w:rFonts w:cstheme="minorHAnsi"/>
          <w:sz w:val="24"/>
          <w:szCs w:val="24"/>
        </w:rPr>
        <w:t>ing</w:t>
      </w:r>
      <w:r w:rsidR="00BC4270" w:rsidRPr="001060E5">
        <w:rPr>
          <w:rFonts w:cstheme="minorHAnsi"/>
          <w:sz w:val="24"/>
          <w:szCs w:val="24"/>
        </w:rPr>
        <w:t xml:space="preserve"> </w:t>
      </w:r>
      <w:r w:rsidR="007C104F" w:rsidRPr="001060E5">
        <w:rPr>
          <w:rFonts w:cstheme="minorHAnsi"/>
          <w:sz w:val="24"/>
          <w:szCs w:val="24"/>
        </w:rPr>
        <w:t>f</w:t>
      </w:r>
      <w:r w:rsidR="00BC4270" w:rsidRPr="001060E5">
        <w:rPr>
          <w:rFonts w:cstheme="minorHAnsi"/>
          <w:sz w:val="24"/>
          <w:szCs w:val="24"/>
        </w:rPr>
        <w:t xml:space="preserve">inancial </w:t>
      </w:r>
      <w:r w:rsidR="007C104F" w:rsidRPr="001060E5">
        <w:rPr>
          <w:rFonts w:cstheme="minorHAnsi"/>
          <w:sz w:val="24"/>
          <w:szCs w:val="24"/>
        </w:rPr>
        <w:t>s</w:t>
      </w:r>
      <w:r w:rsidR="00BC4270" w:rsidRPr="001060E5">
        <w:rPr>
          <w:rFonts w:cstheme="minorHAnsi"/>
          <w:sz w:val="24"/>
          <w:szCs w:val="24"/>
        </w:rPr>
        <w:t xml:space="preserve">upport, </w:t>
      </w:r>
      <w:r w:rsidR="0097019C">
        <w:rPr>
          <w:rFonts w:cstheme="minorHAnsi"/>
          <w:sz w:val="24"/>
          <w:szCs w:val="24"/>
        </w:rPr>
        <w:t xml:space="preserve">and </w:t>
      </w:r>
      <w:r w:rsidR="00BC4270" w:rsidRPr="001060E5">
        <w:rPr>
          <w:rFonts w:cstheme="minorHAnsi"/>
          <w:sz w:val="24"/>
          <w:szCs w:val="24"/>
        </w:rPr>
        <w:t xml:space="preserve">collaboration with </w:t>
      </w:r>
      <w:r w:rsidR="007C104F" w:rsidRPr="001060E5">
        <w:rPr>
          <w:rFonts w:cstheme="minorHAnsi"/>
          <w:sz w:val="24"/>
          <w:szCs w:val="24"/>
        </w:rPr>
        <w:t>t</w:t>
      </w:r>
      <w:r w:rsidR="00BC4270" w:rsidRPr="001060E5">
        <w:rPr>
          <w:rFonts w:cstheme="minorHAnsi"/>
          <w:sz w:val="24"/>
          <w:szCs w:val="24"/>
        </w:rPr>
        <w:t>echnical institute</w:t>
      </w:r>
      <w:r w:rsidR="0097019C">
        <w:rPr>
          <w:rFonts w:cstheme="minorHAnsi"/>
          <w:sz w:val="24"/>
          <w:szCs w:val="24"/>
        </w:rPr>
        <w:t>s</w:t>
      </w:r>
      <w:r w:rsidR="001655F4" w:rsidRPr="001060E5">
        <w:rPr>
          <w:rFonts w:cstheme="minorHAnsi"/>
          <w:sz w:val="24"/>
          <w:szCs w:val="24"/>
        </w:rPr>
        <w:t xml:space="preserve"> are </w:t>
      </w:r>
      <w:r w:rsidR="0097019C">
        <w:rPr>
          <w:rFonts w:cstheme="minorHAnsi"/>
          <w:sz w:val="24"/>
          <w:szCs w:val="24"/>
        </w:rPr>
        <w:t xml:space="preserve">the </w:t>
      </w:r>
      <w:r w:rsidR="001655F4" w:rsidRPr="001060E5">
        <w:rPr>
          <w:rFonts w:cstheme="minorHAnsi"/>
          <w:sz w:val="24"/>
          <w:szCs w:val="24"/>
        </w:rPr>
        <w:t>most important resilient strategies</w:t>
      </w:r>
      <w:r w:rsidR="00BC4270" w:rsidRPr="001060E5">
        <w:rPr>
          <w:rFonts w:cstheme="minorHAnsi"/>
          <w:sz w:val="24"/>
          <w:szCs w:val="24"/>
        </w:rPr>
        <w:t>. Enhanc</w:t>
      </w:r>
      <w:r w:rsidR="0097019C">
        <w:rPr>
          <w:rFonts w:cstheme="minorHAnsi"/>
          <w:sz w:val="24"/>
          <w:szCs w:val="24"/>
        </w:rPr>
        <w:t>ing</w:t>
      </w:r>
      <w:r w:rsidR="00BC4270" w:rsidRPr="001060E5">
        <w:rPr>
          <w:rFonts w:cstheme="minorHAnsi"/>
          <w:sz w:val="24"/>
          <w:szCs w:val="24"/>
        </w:rPr>
        <w:t xml:space="preserve"> </w:t>
      </w:r>
      <w:r w:rsidR="007C104F" w:rsidRPr="001060E5">
        <w:rPr>
          <w:rFonts w:cstheme="minorHAnsi"/>
          <w:sz w:val="24"/>
          <w:szCs w:val="24"/>
        </w:rPr>
        <w:t>t</w:t>
      </w:r>
      <w:r w:rsidR="00BC4270" w:rsidRPr="001060E5">
        <w:rPr>
          <w:rFonts w:cstheme="minorHAnsi"/>
          <w:sz w:val="24"/>
          <w:szCs w:val="24"/>
        </w:rPr>
        <w:t>raining facilities and conduct</w:t>
      </w:r>
      <w:r w:rsidR="001655F4" w:rsidRPr="001060E5">
        <w:rPr>
          <w:rFonts w:cstheme="minorHAnsi"/>
          <w:sz w:val="24"/>
          <w:szCs w:val="24"/>
        </w:rPr>
        <w:t>ing</w:t>
      </w:r>
      <w:r w:rsidR="00BC4270" w:rsidRPr="001060E5">
        <w:rPr>
          <w:rFonts w:cstheme="minorHAnsi"/>
          <w:sz w:val="24"/>
          <w:szCs w:val="24"/>
        </w:rPr>
        <w:t xml:space="preserve"> awareness programs</w:t>
      </w:r>
      <w:r w:rsidR="001655F4" w:rsidRPr="001060E5">
        <w:rPr>
          <w:rFonts w:cstheme="minorHAnsi"/>
          <w:sz w:val="24"/>
          <w:szCs w:val="24"/>
        </w:rPr>
        <w:t xml:space="preserve"> is essential</w:t>
      </w:r>
      <w:r w:rsidR="00BC4270" w:rsidRPr="001060E5">
        <w:rPr>
          <w:rFonts w:cstheme="minorHAnsi"/>
          <w:sz w:val="24"/>
          <w:szCs w:val="24"/>
        </w:rPr>
        <w:t xml:space="preserve"> </w:t>
      </w:r>
      <w:r w:rsidR="00507F1A">
        <w:rPr>
          <w:rFonts w:cstheme="minorHAnsi"/>
          <w:sz w:val="24"/>
          <w:szCs w:val="24"/>
        </w:rPr>
        <w:t xml:space="preserve">also </w:t>
      </w:r>
      <w:r w:rsidR="007C104F" w:rsidRPr="001060E5">
        <w:rPr>
          <w:rFonts w:cstheme="minorHAnsi"/>
          <w:sz w:val="24"/>
          <w:szCs w:val="24"/>
        </w:rPr>
        <w:t xml:space="preserve">since it </w:t>
      </w:r>
      <w:r w:rsidR="00BC4270" w:rsidRPr="001060E5">
        <w:rPr>
          <w:rFonts w:cstheme="minorHAnsi"/>
          <w:sz w:val="24"/>
          <w:szCs w:val="24"/>
        </w:rPr>
        <w:t xml:space="preserve">helps workers and managers to learn technical skills so that </w:t>
      </w:r>
      <w:r w:rsidR="0097019C">
        <w:rPr>
          <w:rFonts w:cstheme="minorHAnsi"/>
          <w:sz w:val="24"/>
          <w:szCs w:val="24"/>
        </w:rPr>
        <w:t>they</w:t>
      </w:r>
      <w:r w:rsidR="00BC4270" w:rsidRPr="001060E5">
        <w:rPr>
          <w:rFonts w:cstheme="minorHAnsi"/>
          <w:sz w:val="24"/>
          <w:szCs w:val="24"/>
        </w:rPr>
        <w:t xml:space="preserve"> can easily apply these technologies and make them operational.</w:t>
      </w:r>
      <w:r w:rsidR="001655F4" w:rsidRPr="001060E5">
        <w:rPr>
          <w:rFonts w:cstheme="minorHAnsi"/>
          <w:sz w:val="24"/>
          <w:szCs w:val="24"/>
        </w:rPr>
        <w:t xml:space="preserve"> Organi</w:t>
      </w:r>
      <w:r>
        <w:rPr>
          <w:rFonts w:cstheme="minorHAnsi"/>
          <w:sz w:val="24"/>
          <w:szCs w:val="24"/>
        </w:rPr>
        <w:t>s</w:t>
      </w:r>
      <w:r w:rsidR="001655F4" w:rsidRPr="001060E5">
        <w:rPr>
          <w:rFonts w:cstheme="minorHAnsi"/>
          <w:sz w:val="24"/>
          <w:szCs w:val="24"/>
        </w:rPr>
        <w:t xml:space="preserve">ations need to focus more on </w:t>
      </w:r>
      <w:r w:rsidR="001655F4" w:rsidRPr="001060E5">
        <w:rPr>
          <w:rFonts w:cstheme="minorHAnsi"/>
          <w:sz w:val="24"/>
          <w:szCs w:val="24"/>
        </w:rPr>
        <w:lastRenderedPageBreak/>
        <w:t xml:space="preserve">research and development of innovative technologies so that these technologies can be adopted through some innovative projects in </w:t>
      </w:r>
      <w:r w:rsidR="0097019C">
        <w:rPr>
          <w:rFonts w:cstheme="minorHAnsi"/>
          <w:sz w:val="24"/>
          <w:szCs w:val="24"/>
        </w:rPr>
        <w:t xml:space="preserve">the </w:t>
      </w:r>
      <w:r w:rsidR="001655F4" w:rsidRPr="001060E5">
        <w:rPr>
          <w:rFonts w:cstheme="minorHAnsi"/>
          <w:sz w:val="24"/>
          <w:szCs w:val="24"/>
        </w:rPr>
        <w:t xml:space="preserve">context of </w:t>
      </w:r>
      <w:r w:rsidR="0097019C">
        <w:rPr>
          <w:rFonts w:cstheme="minorHAnsi"/>
          <w:sz w:val="24"/>
          <w:szCs w:val="24"/>
        </w:rPr>
        <w:t xml:space="preserve">the </w:t>
      </w:r>
      <w:r w:rsidR="001655F4" w:rsidRPr="001060E5">
        <w:rPr>
          <w:rFonts w:cstheme="minorHAnsi"/>
          <w:sz w:val="24"/>
          <w:szCs w:val="24"/>
        </w:rPr>
        <w:t xml:space="preserve">logistics sector. </w:t>
      </w:r>
      <w:r w:rsidR="0097019C">
        <w:rPr>
          <w:rFonts w:cstheme="minorHAnsi"/>
          <w:sz w:val="24"/>
          <w:szCs w:val="24"/>
        </w:rPr>
        <w:t>Bigger</w:t>
      </w:r>
      <w:r w:rsidR="001655F4" w:rsidRPr="001060E5">
        <w:rPr>
          <w:rFonts w:cstheme="minorHAnsi"/>
          <w:sz w:val="24"/>
          <w:szCs w:val="24"/>
        </w:rPr>
        <w:t xml:space="preserve"> budget</w:t>
      </w:r>
      <w:r w:rsidR="0097019C">
        <w:rPr>
          <w:rFonts w:cstheme="minorHAnsi"/>
          <w:sz w:val="24"/>
          <w:szCs w:val="24"/>
        </w:rPr>
        <w:t>s</w:t>
      </w:r>
      <w:r w:rsidR="001655F4" w:rsidRPr="001060E5">
        <w:rPr>
          <w:rFonts w:cstheme="minorHAnsi"/>
          <w:sz w:val="24"/>
          <w:szCs w:val="24"/>
        </w:rPr>
        <w:t xml:space="preserve"> need to be allocated by organi</w:t>
      </w:r>
      <w:r>
        <w:rPr>
          <w:rFonts w:cstheme="minorHAnsi"/>
          <w:sz w:val="24"/>
          <w:szCs w:val="24"/>
        </w:rPr>
        <w:t>s</w:t>
      </w:r>
      <w:r w:rsidR="001655F4" w:rsidRPr="001060E5">
        <w:rPr>
          <w:rFonts w:cstheme="minorHAnsi"/>
          <w:sz w:val="24"/>
          <w:szCs w:val="24"/>
        </w:rPr>
        <w:t xml:space="preserve">ations for innovation, research and development, and </w:t>
      </w:r>
      <w:r w:rsidR="0097019C">
        <w:rPr>
          <w:rFonts w:cstheme="minorHAnsi"/>
          <w:sz w:val="24"/>
          <w:szCs w:val="24"/>
        </w:rPr>
        <w:t xml:space="preserve">the </w:t>
      </w:r>
      <w:r w:rsidR="001655F4" w:rsidRPr="001060E5">
        <w:rPr>
          <w:rFonts w:cstheme="minorHAnsi"/>
          <w:sz w:val="24"/>
          <w:szCs w:val="24"/>
        </w:rPr>
        <w:t xml:space="preserve">adoption of innovative technologies in order to improve resilience to unknown-unknowns like </w:t>
      </w:r>
      <w:r w:rsidR="0097019C">
        <w:rPr>
          <w:rFonts w:cstheme="minorHAnsi"/>
          <w:sz w:val="24"/>
          <w:szCs w:val="24"/>
        </w:rPr>
        <w:t xml:space="preserve">the current </w:t>
      </w:r>
      <w:r w:rsidR="001655F4" w:rsidRPr="001060E5">
        <w:rPr>
          <w:rFonts w:cstheme="minorHAnsi"/>
          <w:sz w:val="24"/>
          <w:szCs w:val="24"/>
        </w:rPr>
        <w:t xml:space="preserve">pandemic. Government also needs to pitch in and provide financial as well as other support in terms of incentives to </w:t>
      </w:r>
      <w:r w:rsidR="0097019C">
        <w:rPr>
          <w:rFonts w:cstheme="minorHAnsi"/>
          <w:sz w:val="24"/>
          <w:szCs w:val="24"/>
        </w:rPr>
        <w:t xml:space="preserve">the </w:t>
      </w:r>
      <w:r w:rsidR="001655F4" w:rsidRPr="001060E5">
        <w:rPr>
          <w:rFonts w:cstheme="minorHAnsi"/>
          <w:sz w:val="24"/>
          <w:szCs w:val="24"/>
        </w:rPr>
        <w:t xml:space="preserve">logistics sector </w:t>
      </w:r>
      <w:r w:rsidR="0097019C">
        <w:rPr>
          <w:rFonts w:cstheme="minorHAnsi"/>
          <w:sz w:val="24"/>
          <w:szCs w:val="24"/>
        </w:rPr>
        <w:t>to enable</w:t>
      </w:r>
      <w:r w:rsidR="001655F4" w:rsidRPr="001060E5">
        <w:rPr>
          <w:rFonts w:cstheme="minorHAnsi"/>
          <w:sz w:val="24"/>
          <w:szCs w:val="24"/>
        </w:rPr>
        <w:t xml:space="preserve"> them to become resilient.</w:t>
      </w:r>
    </w:p>
    <w:p w14:paraId="31FC5F7E" w14:textId="20D587F3" w:rsidR="00530568" w:rsidRPr="001060E5" w:rsidRDefault="001655F4" w:rsidP="001060E5">
      <w:pPr>
        <w:spacing w:line="276" w:lineRule="auto"/>
        <w:jc w:val="both"/>
        <w:rPr>
          <w:rFonts w:cstheme="minorHAnsi"/>
          <w:sz w:val="24"/>
          <w:szCs w:val="24"/>
        </w:rPr>
      </w:pPr>
      <w:r w:rsidRPr="001060E5">
        <w:rPr>
          <w:rFonts w:cstheme="minorHAnsi"/>
          <w:sz w:val="24"/>
          <w:szCs w:val="24"/>
        </w:rPr>
        <w:t xml:space="preserve">As with the other research works, this work also suffers from certain limitations. This study is based on </w:t>
      </w:r>
      <w:r w:rsidR="0097019C">
        <w:rPr>
          <w:rFonts w:cstheme="minorHAnsi"/>
          <w:sz w:val="24"/>
          <w:szCs w:val="24"/>
        </w:rPr>
        <w:t xml:space="preserve">the </w:t>
      </w:r>
      <w:r w:rsidRPr="001060E5">
        <w:rPr>
          <w:rFonts w:cstheme="minorHAnsi"/>
          <w:sz w:val="24"/>
          <w:szCs w:val="24"/>
        </w:rPr>
        <w:t>opinion</w:t>
      </w:r>
      <w:r w:rsidR="0097019C">
        <w:rPr>
          <w:rFonts w:cstheme="minorHAnsi"/>
          <w:sz w:val="24"/>
          <w:szCs w:val="24"/>
        </w:rPr>
        <w:t>s</w:t>
      </w:r>
      <w:r w:rsidRPr="001060E5">
        <w:rPr>
          <w:rFonts w:cstheme="minorHAnsi"/>
          <w:sz w:val="24"/>
          <w:szCs w:val="24"/>
        </w:rPr>
        <w:t xml:space="preserve"> of experts from </w:t>
      </w:r>
      <w:r w:rsidR="0097019C">
        <w:rPr>
          <w:rFonts w:cstheme="minorHAnsi"/>
          <w:sz w:val="24"/>
          <w:szCs w:val="24"/>
        </w:rPr>
        <w:t xml:space="preserve">the </w:t>
      </w:r>
      <w:r w:rsidRPr="001060E5">
        <w:rPr>
          <w:rFonts w:cstheme="minorHAnsi"/>
          <w:sz w:val="24"/>
          <w:szCs w:val="24"/>
        </w:rPr>
        <w:t xml:space="preserve">logistics sector as well as government and academics. The sample of experts chosen is limited, </w:t>
      </w:r>
      <w:r w:rsidR="0097019C">
        <w:rPr>
          <w:rFonts w:cstheme="minorHAnsi"/>
          <w:sz w:val="24"/>
          <w:szCs w:val="24"/>
        </w:rPr>
        <w:t xml:space="preserve">but </w:t>
      </w:r>
      <w:r w:rsidRPr="001060E5">
        <w:rPr>
          <w:rFonts w:cstheme="minorHAnsi"/>
          <w:sz w:val="24"/>
          <w:szCs w:val="24"/>
        </w:rPr>
        <w:t xml:space="preserve">future studies can carry out a statistical analysis of </w:t>
      </w:r>
      <w:r w:rsidR="0097019C">
        <w:rPr>
          <w:rFonts w:cstheme="minorHAnsi"/>
          <w:sz w:val="24"/>
          <w:szCs w:val="24"/>
        </w:rPr>
        <w:t xml:space="preserve">the factors </w:t>
      </w:r>
      <w:r w:rsidRPr="001060E5">
        <w:rPr>
          <w:rFonts w:cstheme="minorHAnsi"/>
          <w:sz w:val="24"/>
          <w:szCs w:val="24"/>
        </w:rPr>
        <w:t xml:space="preserve">identified using techniques like structural equation modelling. Future studies can also explore the interdependencies among </w:t>
      </w:r>
      <w:r w:rsidR="0097019C">
        <w:rPr>
          <w:rFonts w:cstheme="minorHAnsi"/>
          <w:sz w:val="24"/>
          <w:szCs w:val="24"/>
        </w:rPr>
        <w:t xml:space="preserve">the </w:t>
      </w:r>
      <w:r w:rsidRPr="001060E5">
        <w:rPr>
          <w:rFonts w:cstheme="minorHAnsi"/>
          <w:sz w:val="24"/>
          <w:szCs w:val="24"/>
        </w:rPr>
        <w:t>various barriers to logistics resilience t</w:t>
      </w:r>
      <w:r w:rsidR="0097019C">
        <w:rPr>
          <w:rFonts w:cstheme="minorHAnsi"/>
          <w:sz w:val="24"/>
          <w:szCs w:val="24"/>
        </w:rPr>
        <w:t>hrough</w:t>
      </w:r>
      <w:r w:rsidRPr="001060E5">
        <w:rPr>
          <w:rFonts w:cstheme="minorHAnsi"/>
          <w:sz w:val="24"/>
          <w:szCs w:val="24"/>
        </w:rPr>
        <w:t xml:space="preserve"> digiti</w:t>
      </w:r>
      <w:r w:rsidR="00223CFC">
        <w:rPr>
          <w:rFonts w:cstheme="minorHAnsi"/>
          <w:sz w:val="24"/>
          <w:szCs w:val="24"/>
        </w:rPr>
        <w:t>s</w:t>
      </w:r>
      <w:r w:rsidRPr="001060E5">
        <w:rPr>
          <w:rFonts w:cstheme="minorHAnsi"/>
          <w:sz w:val="24"/>
          <w:szCs w:val="24"/>
        </w:rPr>
        <w:t xml:space="preserve">ation.  Future studies related to </w:t>
      </w:r>
      <w:r w:rsidR="0097019C">
        <w:rPr>
          <w:rFonts w:cstheme="minorHAnsi"/>
          <w:sz w:val="24"/>
          <w:szCs w:val="24"/>
        </w:rPr>
        <w:t xml:space="preserve">the </w:t>
      </w:r>
      <w:r w:rsidRPr="001060E5">
        <w:rPr>
          <w:rFonts w:cstheme="minorHAnsi"/>
          <w:sz w:val="24"/>
          <w:szCs w:val="24"/>
        </w:rPr>
        <w:t>pandemic can also include other related fields like studying the relationship</w:t>
      </w:r>
      <w:r w:rsidR="0097019C">
        <w:rPr>
          <w:rFonts w:cstheme="minorHAnsi"/>
          <w:sz w:val="24"/>
          <w:szCs w:val="24"/>
        </w:rPr>
        <w:t>s</w:t>
      </w:r>
      <w:r w:rsidRPr="001060E5">
        <w:rPr>
          <w:rFonts w:cstheme="minorHAnsi"/>
          <w:sz w:val="24"/>
          <w:szCs w:val="24"/>
        </w:rPr>
        <w:t xml:space="preserve"> with respect to inventory management, transportation and </w:t>
      </w:r>
      <w:r w:rsidR="0097019C">
        <w:rPr>
          <w:rFonts w:cstheme="minorHAnsi"/>
          <w:sz w:val="24"/>
          <w:szCs w:val="24"/>
        </w:rPr>
        <w:t xml:space="preserve">the </w:t>
      </w:r>
      <w:r w:rsidRPr="001060E5">
        <w:rPr>
          <w:rFonts w:cstheme="minorHAnsi"/>
          <w:sz w:val="24"/>
          <w:szCs w:val="24"/>
        </w:rPr>
        <w:t xml:space="preserve">energy sector as well. Studies </w:t>
      </w:r>
      <w:r w:rsidR="000C0C2A" w:rsidRPr="001060E5">
        <w:rPr>
          <w:rFonts w:cstheme="minorHAnsi"/>
          <w:sz w:val="24"/>
          <w:szCs w:val="24"/>
        </w:rPr>
        <w:t>related</w:t>
      </w:r>
      <w:r w:rsidRPr="001060E5">
        <w:rPr>
          <w:rFonts w:cstheme="minorHAnsi"/>
          <w:sz w:val="24"/>
          <w:szCs w:val="24"/>
        </w:rPr>
        <w:t xml:space="preserve"> to resilience in </w:t>
      </w:r>
      <w:r w:rsidR="0097019C">
        <w:rPr>
          <w:rFonts w:cstheme="minorHAnsi"/>
          <w:sz w:val="24"/>
          <w:szCs w:val="24"/>
        </w:rPr>
        <w:t xml:space="preserve">the </w:t>
      </w:r>
      <w:r w:rsidR="000C0C2A" w:rsidRPr="001060E5">
        <w:rPr>
          <w:rFonts w:cstheme="minorHAnsi"/>
          <w:sz w:val="24"/>
          <w:szCs w:val="24"/>
        </w:rPr>
        <w:t>logistics</w:t>
      </w:r>
      <w:r w:rsidRPr="001060E5">
        <w:rPr>
          <w:rFonts w:cstheme="minorHAnsi"/>
          <w:sz w:val="24"/>
          <w:szCs w:val="24"/>
        </w:rPr>
        <w:t xml:space="preserve"> sector can include more complex mathematical models like the one discussed by (</w:t>
      </w:r>
      <w:proofErr w:type="spellStart"/>
      <w:r w:rsidRPr="001060E5">
        <w:rPr>
          <w:rFonts w:cstheme="minorHAnsi"/>
          <w:sz w:val="24"/>
          <w:szCs w:val="24"/>
        </w:rPr>
        <w:t>Khalilpourazari</w:t>
      </w:r>
      <w:proofErr w:type="spellEnd"/>
      <w:r w:rsidRPr="001060E5">
        <w:rPr>
          <w:rFonts w:cstheme="minorHAnsi"/>
          <w:sz w:val="24"/>
          <w:szCs w:val="24"/>
        </w:rPr>
        <w:t xml:space="preserve"> et al., </w:t>
      </w:r>
      <w:r w:rsidR="000C0C2A" w:rsidRPr="001060E5">
        <w:rPr>
          <w:rFonts w:cstheme="minorHAnsi"/>
          <w:sz w:val="24"/>
          <w:szCs w:val="24"/>
        </w:rPr>
        <w:t xml:space="preserve">2019; </w:t>
      </w:r>
      <w:r w:rsidRPr="001060E5">
        <w:rPr>
          <w:rFonts w:cstheme="minorHAnsi"/>
          <w:sz w:val="24"/>
          <w:szCs w:val="24"/>
        </w:rPr>
        <w:t xml:space="preserve">2020; 2021a; 2021b; </w:t>
      </w:r>
      <w:proofErr w:type="spellStart"/>
      <w:r w:rsidRPr="001060E5">
        <w:rPr>
          <w:rFonts w:cstheme="minorHAnsi"/>
          <w:sz w:val="24"/>
          <w:szCs w:val="24"/>
        </w:rPr>
        <w:t>Tirkolaee</w:t>
      </w:r>
      <w:proofErr w:type="spellEnd"/>
      <w:r w:rsidRPr="001060E5">
        <w:rPr>
          <w:rFonts w:cstheme="minorHAnsi"/>
          <w:sz w:val="24"/>
          <w:szCs w:val="24"/>
        </w:rPr>
        <w:t xml:space="preserve"> et al., 2021; </w:t>
      </w:r>
      <w:proofErr w:type="spellStart"/>
      <w:r w:rsidRPr="001060E5">
        <w:rPr>
          <w:rFonts w:cstheme="minorHAnsi"/>
          <w:sz w:val="24"/>
          <w:szCs w:val="24"/>
        </w:rPr>
        <w:t>Goli</w:t>
      </w:r>
      <w:proofErr w:type="spellEnd"/>
      <w:r w:rsidRPr="001060E5">
        <w:rPr>
          <w:rFonts w:cstheme="minorHAnsi"/>
          <w:sz w:val="24"/>
          <w:szCs w:val="24"/>
        </w:rPr>
        <w:t xml:space="preserve"> et al., 2020; </w:t>
      </w:r>
      <w:proofErr w:type="spellStart"/>
      <w:r w:rsidRPr="001060E5">
        <w:rPr>
          <w:sz w:val="24"/>
          <w:szCs w:val="24"/>
        </w:rPr>
        <w:t>Graczyk-Kucharska</w:t>
      </w:r>
      <w:proofErr w:type="spellEnd"/>
      <w:r w:rsidRPr="001060E5">
        <w:rPr>
          <w:sz w:val="24"/>
          <w:szCs w:val="24"/>
        </w:rPr>
        <w:t xml:space="preserve"> et al., 2020). </w:t>
      </w:r>
      <w:r w:rsidR="000C0C2A" w:rsidRPr="001060E5">
        <w:rPr>
          <w:sz w:val="24"/>
          <w:szCs w:val="24"/>
        </w:rPr>
        <w:t xml:space="preserve">These methodologies can help </w:t>
      </w:r>
      <w:r w:rsidR="0097019C">
        <w:rPr>
          <w:sz w:val="24"/>
          <w:szCs w:val="24"/>
        </w:rPr>
        <w:t>to</w:t>
      </w:r>
      <w:r w:rsidR="000C0C2A" w:rsidRPr="001060E5">
        <w:rPr>
          <w:sz w:val="24"/>
          <w:szCs w:val="24"/>
        </w:rPr>
        <w:t xml:space="preserve"> develop more strategies for resilient logistics during uncertain times like </w:t>
      </w:r>
      <w:r w:rsidR="00223CFC">
        <w:rPr>
          <w:sz w:val="24"/>
          <w:szCs w:val="24"/>
        </w:rPr>
        <w:t xml:space="preserve">a </w:t>
      </w:r>
      <w:r w:rsidR="000C0C2A" w:rsidRPr="001060E5">
        <w:rPr>
          <w:sz w:val="24"/>
          <w:szCs w:val="24"/>
        </w:rPr>
        <w:t xml:space="preserve">pandemic. </w:t>
      </w:r>
      <w:r w:rsidR="00BA5149" w:rsidRPr="001060E5">
        <w:rPr>
          <w:sz w:val="24"/>
          <w:szCs w:val="24"/>
        </w:rPr>
        <w:t xml:space="preserve">Future studies can focus on studying the impact of one specific technology like Industry 4.0 or Artificial Intelligence for supply chain logistics and resilience. </w:t>
      </w:r>
    </w:p>
    <w:p w14:paraId="29FD8D58" w14:textId="77777777" w:rsidR="00C22301" w:rsidRDefault="00C22301" w:rsidP="007E717A">
      <w:pPr>
        <w:spacing w:line="240" w:lineRule="auto"/>
        <w:rPr>
          <w:rFonts w:cstheme="minorHAnsi"/>
          <w:b/>
          <w:bCs/>
          <w:sz w:val="24"/>
          <w:szCs w:val="24"/>
        </w:rPr>
      </w:pPr>
    </w:p>
    <w:p w14:paraId="28A6049A" w14:textId="77777777" w:rsidR="00C22301" w:rsidRDefault="00C22301" w:rsidP="007E717A">
      <w:pPr>
        <w:spacing w:line="240" w:lineRule="auto"/>
        <w:rPr>
          <w:rFonts w:cstheme="minorHAnsi"/>
          <w:b/>
          <w:bCs/>
          <w:sz w:val="24"/>
          <w:szCs w:val="24"/>
        </w:rPr>
      </w:pPr>
    </w:p>
    <w:p w14:paraId="4379B047" w14:textId="77777777" w:rsidR="00C22301" w:rsidRDefault="00C22301" w:rsidP="007E717A">
      <w:pPr>
        <w:spacing w:line="240" w:lineRule="auto"/>
        <w:rPr>
          <w:rFonts w:cstheme="minorHAnsi"/>
          <w:b/>
          <w:bCs/>
          <w:sz w:val="24"/>
          <w:szCs w:val="24"/>
        </w:rPr>
      </w:pPr>
    </w:p>
    <w:p w14:paraId="117FE879" w14:textId="77777777" w:rsidR="00C22301" w:rsidRDefault="00C22301" w:rsidP="007E717A">
      <w:pPr>
        <w:spacing w:line="240" w:lineRule="auto"/>
        <w:rPr>
          <w:rFonts w:cstheme="minorHAnsi"/>
          <w:b/>
          <w:bCs/>
          <w:sz w:val="24"/>
          <w:szCs w:val="24"/>
        </w:rPr>
      </w:pPr>
    </w:p>
    <w:p w14:paraId="4F55DDF5" w14:textId="77777777" w:rsidR="00C22301" w:rsidRDefault="00C22301" w:rsidP="007E717A">
      <w:pPr>
        <w:spacing w:line="240" w:lineRule="auto"/>
        <w:rPr>
          <w:rFonts w:cstheme="minorHAnsi"/>
          <w:b/>
          <w:bCs/>
          <w:sz w:val="24"/>
          <w:szCs w:val="24"/>
        </w:rPr>
      </w:pPr>
    </w:p>
    <w:p w14:paraId="6A58772C" w14:textId="77777777" w:rsidR="00C22301" w:rsidRDefault="00C22301" w:rsidP="007E717A">
      <w:pPr>
        <w:spacing w:line="240" w:lineRule="auto"/>
        <w:rPr>
          <w:rFonts w:cstheme="minorHAnsi"/>
          <w:b/>
          <w:bCs/>
          <w:sz w:val="24"/>
          <w:szCs w:val="24"/>
        </w:rPr>
      </w:pPr>
    </w:p>
    <w:p w14:paraId="6E8C12B7" w14:textId="77777777" w:rsidR="00C22301" w:rsidRDefault="00C22301" w:rsidP="007E717A">
      <w:pPr>
        <w:spacing w:line="240" w:lineRule="auto"/>
        <w:rPr>
          <w:rFonts w:cstheme="minorHAnsi"/>
          <w:b/>
          <w:bCs/>
          <w:sz w:val="24"/>
          <w:szCs w:val="24"/>
        </w:rPr>
      </w:pPr>
    </w:p>
    <w:p w14:paraId="1A847BF2" w14:textId="77777777" w:rsidR="00C22301" w:rsidRDefault="00C22301" w:rsidP="007E717A">
      <w:pPr>
        <w:spacing w:line="240" w:lineRule="auto"/>
        <w:rPr>
          <w:rFonts w:cstheme="minorHAnsi"/>
          <w:b/>
          <w:bCs/>
          <w:sz w:val="24"/>
          <w:szCs w:val="24"/>
        </w:rPr>
      </w:pPr>
    </w:p>
    <w:p w14:paraId="2A0F11B6" w14:textId="77777777" w:rsidR="00C22301" w:rsidRDefault="00C22301" w:rsidP="007E717A">
      <w:pPr>
        <w:spacing w:line="240" w:lineRule="auto"/>
        <w:rPr>
          <w:rFonts w:cstheme="minorHAnsi"/>
          <w:b/>
          <w:bCs/>
          <w:sz w:val="24"/>
          <w:szCs w:val="24"/>
        </w:rPr>
      </w:pPr>
    </w:p>
    <w:p w14:paraId="40F40DDC" w14:textId="77777777" w:rsidR="00C22301" w:rsidRDefault="00C22301" w:rsidP="007E717A">
      <w:pPr>
        <w:spacing w:line="240" w:lineRule="auto"/>
        <w:rPr>
          <w:rFonts w:cstheme="minorHAnsi"/>
          <w:b/>
          <w:bCs/>
          <w:sz w:val="24"/>
          <w:szCs w:val="24"/>
        </w:rPr>
      </w:pPr>
    </w:p>
    <w:p w14:paraId="25D5E5FE" w14:textId="77777777" w:rsidR="00C22301" w:rsidRDefault="00C22301" w:rsidP="007E717A">
      <w:pPr>
        <w:spacing w:line="240" w:lineRule="auto"/>
        <w:rPr>
          <w:rFonts w:cstheme="minorHAnsi"/>
          <w:b/>
          <w:bCs/>
          <w:sz w:val="24"/>
          <w:szCs w:val="24"/>
        </w:rPr>
      </w:pPr>
    </w:p>
    <w:p w14:paraId="006E7157" w14:textId="77777777" w:rsidR="00C22301" w:rsidRDefault="00C22301" w:rsidP="007E717A">
      <w:pPr>
        <w:spacing w:line="240" w:lineRule="auto"/>
        <w:rPr>
          <w:rFonts w:cstheme="minorHAnsi"/>
          <w:b/>
          <w:bCs/>
          <w:sz w:val="24"/>
          <w:szCs w:val="24"/>
        </w:rPr>
      </w:pPr>
    </w:p>
    <w:p w14:paraId="725C732A" w14:textId="77777777" w:rsidR="00C22301" w:rsidRDefault="00C22301" w:rsidP="007E717A">
      <w:pPr>
        <w:spacing w:line="240" w:lineRule="auto"/>
        <w:rPr>
          <w:rFonts w:cstheme="minorHAnsi"/>
          <w:b/>
          <w:bCs/>
          <w:sz w:val="24"/>
          <w:szCs w:val="24"/>
        </w:rPr>
      </w:pPr>
    </w:p>
    <w:p w14:paraId="257129B8" w14:textId="77777777" w:rsidR="00C22301" w:rsidRDefault="00C22301" w:rsidP="007E717A">
      <w:pPr>
        <w:spacing w:line="240" w:lineRule="auto"/>
        <w:rPr>
          <w:rFonts w:cstheme="minorHAnsi"/>
          <w:b/>
          <w:bCs/>
          <w:sz w:val="24"/>
          <w:szCs w:val="24"/>
        </w:rPr>
      </w:pPr>
    </w:p>
    <w:p w14:paraId="4690C0B2" w14:textId="5FBB09BB" w:rsidR="007E717A" w:rsidRDefault="007E717A" w:rsidP="007E717A">
      <w:pPr>
        <w:spacing w:line="240" w:lineRule="auto"/>
        <w:rPr>
          <w:rFonts w:cstheme="minorHAnsi"/>
          <w:b/>
          <w:bCs/>
          <w:sz w:val="24"/>
          <w:szCs w:val="24"/>
        </w:rPr>
      </w:pPr>
      <w:r>
        <w:rPr>
          <w:rFonts w:cstheme="minorHAnsi"/>
          <w:b/>
          <w:bCs/>
          <w:sz w:val="24"/>
          <w:szCs w:val="24"/>
        </w:rPr>
        <w:lastRenderedPageBreak/>
        <w:t>References</w:t>
      </w:r>
    </w:p>
    <w:p w14:paraId="5DCBFD4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Abdul-Hamid, A. Q., Ali, M. H., Tseng, M. L., Lan, S., &amp; Kumar, M. (2020). Impeding challenges on industry 4.0 in circular economy: Palm oil industry in Malaysia. Computers &amp; Operations Research, 123, 105052.</w:t>
      </w:r>
    </w:p>
    <w:p w14:paraId="75BF997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Ahmadi, H., </w:t>
      </w:r>
      <w:proofErr w:type="spellStart"/>
      <w:r>
        <w:rPr>
          <w:rFonts w:cstheme="minorHAnsi"/>
          <w:sz w:val="24"/>
          <w:szCs w:val="24"/>
        </w:rPr>
        <w:t>Arji</w:t>
      </w:r>
      <w:proofErr w:type="spellEnd"/>
      <w:r>
        <w:rPr>
          <w:rFonts w:cstheme="minorHAnsi"/>
          <w:sz w:val="24"/>
          <w:szCs w:val="24"/>
        </w:rPr>
        <w:t xml:space="preserve">, G., </w:t>
      </w:r>
      <w:proofErr w:type="spellStart"/>
      <w:r>
        <w:rPr>
          <w:rFonts w:cstheme="minorHAnsi"/>
          <w:sz w:val="24"/>
          <w:szCs w:val="24"/>
        </w:rPr>
        <w:t>Shahmoradi</w:t>
      </w:r>
      <w:proofErr w:type="spellEnd"/>
      <w:r>
        <w:rPr>
          <w:rFonts w:cstheme="minorHAnsi"/>
          <w:sz w:val="24"/>
          <w:szCs w:val="24"/>
        </w:rPr>
        <w:t xml:space="preserve">, L., </w:t>
      </w:r>
      <w:proofErr w:type="spellStart"/>
      <w:r>
        <w:rPr>
          <w:rFonts w:cstheme="minorHAnsi"/>
          <w:sz w:val="24"/>
          <w:szCs w:val="24"/>
        </w:rPr>
        <w:t>Safdari</w:t>
      </w:r>
      <w:proofErr w:type="spellEnd"/>
      <w:r>
        <w:rPr>
          <w:rFonts w:cstheme="minorHAnsi"/>
          <w:sz w:val="24"/>
          <w:szCs w:val="24"/>
        </w:rPr>
        <w:t xml:space="preserve">, R., </w:t>
      </w:r>
      <w:proofErr w:type="spellStart"/>
      <w:r>
        <w:rPr>
          <w:rFonts w:cstheme="minorHAnsi"/>
          <w:sz w:val="24"/>
          <w:szCs w:val="24"/>
        </w:rPr>
        <w:t>Nilashi</w:t>
      </w:r>
      <w:proofErr w:type="spellEnd"/>
      <w:r>
        <w:rPr>
          <w:rFonts w:cstheme="minorHAnsi"/>
          <w:sz w:val="24"/>
          <w:szCs w:val="24"/>
        </w:rPr>
        <w:t>, M., &amp; Alizadeh, M. (2019). The application of internet of things in healthcare: a systematic literature review and classification. Universal Access in the Information Society, 18(4), 837-869.</w:t>
      </w:r>
    </w:p>
    <w:p w14:paraId="526FC89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Al-Fuqaha, A., </w:t>
      </w:r>
      <w:proofErr w:type="spellStart"/>
      <w:r>
        <w:rPr>
          <w:rFonts w:cstheme="minorHAnsi"/>
          <w:sz w:val="24"/>
          <w:szCs w:val="24"/>
        </w:rPr>
        <w:t>Guizani</w:t>
      </w:r>
      <w:proofErr w:type="spellEnd"/>
      <w:r>
        <w:rPr>
          <w:rFonts w:cstheme="minorHAnsi"/>
          <w:sz w:val="24"/>
          <w:szCs w:val="24"/>
        </w:rPr>
        <w:t xml:space="preserve">, M., Mohammadi, M., </w:t>
      </w:r>
      <w:proofErr w:type="spellStart"/>
      <w:r>
        <w:rPr>
          <w:rFonts w:cstheme="minorHAnsi"/>
          <w:sz w:val="24"/>
          <w:szCs w:val="24"/>
        </w:rPr>
        <w:t>Aledhari</w:t>
      </w:r>
      <w:proofErr w:type="spellEnd"/>
      <w:r>
        <w:rPr>
          <w:rFonts w:cstheme="minorHAnsi"/>
          <w:sz w:val="24"/>
          <w:szCs w:val="24"/>
        </w:rPr>
        <w:t>, M., &amp; Ayyash, M. (2015). Internet of things: A survey on enabling technologies, protocols, and applications. IEEE communications surveys &amp; tutorials, 17(4), 2347-2376.</w:t>
      </w:r>
    </w:p>
    <w:p w14:paraId="2570336F"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Alharthi</w:t>
      </w:r>
      <w:proofErr w:type="spellEnd"/>
      <w:r>
        <w:rPr>
          <w:rFonts w:cstheme="minorHAnsi"/>
          <w:sz w:val="24"/>
          <w:szCs w:val="24"/>
        </w:rPr>
        <w:t xml:space="preserve">, A., </w:t>
      </w:r>
      <w:proofErr w:type="spellStart"/>
      <w:r>
        <w:rPr>
          <w:rFonts w:cstheme="minorHAnsi"/>
          <w:sz w:val="24"/>
          <w:szCs w:val="24"/>
        </w:rPr>
        <w:t>Krotov</w:t>
      </w:r>
      <w:proofErr w:type="spellEnd"/>
      <w:r>
        <w:rPr>
          <w:rFonts w:cstheme="minorHAnsi"/>
          <w:sz w:val="24"/>
          <w:szCs w:val="24"/>
        </w:rPr>
        <w:t>, V., &amp; Bowman, M. (2017). Addressing barriers to big data. Business Horizons, 60(3), 285-292.</w:t>
      </w:r>
    </w:p>
    <w:p w14:paraId="5C72019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Ali, S. S., </w:t>
      </w:r>
      <w:proofErr w:type="spellStart"/>
      <w:r>
        <w:rPr>
          <w:rFonts w:cstheme="minorHAnsi"/>
          <w:sz w:val="24"/>
          <w:szCs w:val="24"/>
        </w:rPr>
        <w:t>Ersöz</w:t>
      </w:r>
      <w:proofErr w:type="spellEnd"/>
      <w:r>
        <w:rPr>
          <w:rFonts w:cstheme="minorHAnsi"/>
          <w:sz w:val="24"/>
          <w:szCs w:val="24"/>
        </w:rPr>
        <w:t>, F., Kaur, R., Altaf, B., &amp; Weber, G. W. (2021). A quantitative analysis of low carbon performance in industrial sectors of developing world. Journal of Cleaner Production, 284, 125268.</w:t>
      </w:r>
    </w:p>
    <w:p w14:paraId="1CB3D6A6"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Ali, S. S., Kaur, R., </w:t>
      </w:r>
      <w:proofErr w:type="spellStart"/>
      <w:r>
        <w:rPr>
          <w:rFonts w:cstheme="minorHAnsi"/>
          <w:sz w:val="24"/>
          <w:szCs w:val="24"/>
        </w:rPr>
        <w:t>Ersöz</w:t>
      </w:r>
      <w:proofErr w:type="spellEnd"/>
      <w:r>
        <w:rPr>
          <w:rFonts w:cstheme="minorHAnsi"/>
          <w:sz w:val="24"/>
          <w:szCs w:val="24"/>
        </w:rPr>
        <w:t xml:space="preserve">, F., Altaf, B., </w:t>
      </w:r>
      <w:proofErr w:type="spellStart"/>
      <w:r>
        <w:rPr>
          <w:rFonts w:cstheme="minorHAnsi"/>
          <w:sz w:val="24"/>
          <w:szCs w:val="24"/>
        </w:rPr>
        <w:t>Basu</w:t>
      </w:r>
      <w:proofErr w:type="spellEnd"/>
      <w:r>
        <w:rPr>
          <w:rFonts w:cstheme="minorHAnsi"/>
          <w:sz w:val="24"/>
          <w:szCs w:val="24"/>
        </w:rPr>
        <w:t>, A., &amp; Weber, G. W. (2020). Measuring carbon performance for sustainable green supply chain practices: A developing country scenario. Central European Journal of Operations Research, 28(4), 1389-1416.</w:t>
      </w:r>
    </w:p>
    <w:p w14:paraId="3A3E5B26"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Al-Momani, A. M., Mahmoud, M. A., &amp; Ahmad, M. S. (2018). Factors that influence the acceptance of internet of things services by customers of telecommunication companies in Jordan. </w:t>
      </w:r>
      <w:r>
        <w:rPr>
          <w:rFonts w:cstheme="minorHAnsi"/>
          <w:i/>
          <w:sz w:val="24"/>
          <w:szCs w:val="24"/>
        </w:rPr>
        <w:t>Journal of Organizational and End User Computing (JOEUC)</w:t>
      </w:r>
      <w:r>
        <w:rPr>
          <w:rFonts w:cstheme="minorHAnsi"/>
          <w:sz w:val="24"/>
          <w:szCs w:val="24"/>
        </w:rPr>
        <w:t>, 30(4), 51-63.</w:t>
      </w:r>
    </w:p>
    <w:p w14:paraId="053B872B"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Al-Talib, M., </w:t>
      </w:r>
      <w:proofErr w:type="spellStart"/>
      <w:r>
        <w:rPr>
          <w:rFonts w:cstheme="minorHAnsi"/>
          <w:sz w:val="24"/>
          <w:szCs w:val="24"/>
        </w:rPr>
        <w:t>Melhem</w:t>
      </w:r>
      <w:proofErr w:type="spellEnd"/>
      <w:r>
        <w:rPr>
          <w:rFonts w:cstheme="minorHAnsi"/>
          <w:sz w:val="24"/>
          <w:szCs w:val="24"/>
        </w:rPr>
        <w:t xml:space="preserve">, W. Y., </w:t>
      </w:r>
      <w:proofErr w:type="spellStart"/>
      <w:r>
        <w:rPr>
          <w:rFonts w:cstheme="minorHAnsi"/>
          <w:sz w:val="24"/>
          <w:szCs w:val="24"/>
        </w:rPr>
        <w:t>Anosike</w:t>
      </w:r>
      <w:proofErr w:type="spellEnd"/>
      <w:r>
        <w:rPr>
          <w:rFonts w:cstheme="minorHAnsi"/>
          <w:sz w:val="24"/>
          <w:szCs w:val="24"/>
        </w:rPr>
        <w:t xml:space="preserve">, A. I., Garza Reyes, J. A., Nadeem, S. P., &amp; kumar, A. (2020). Achieving resilience in the supply chain by applying IoT technology. Procedia CIRP, 91, 752-757. </w:t>
      </w:r>
    </w:p>
    <w:p w14:paraId="57BD1F3D"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Amankwah-Amoah, J. (2020). Note: Mayday, Mayday, Mayday! Responding to environmental shocks: Insights on global airlines’ responses to COVID-19. </w:t>
      </w:r>
      <w:r>
        <w:rPr>
          <w:rFonts w:cstheme="minorHAnsi"/>
          <w:i/>
          <w:iCs/>
          <w:sz w:val="24"/>
          <w:szCs w:val="24"/>
        </w:rPr>
        <w:t>Transportation Research Part E: Logistics and Transportation Review</w:t>
      </w:r>
      <w:r>
        <w:rPr>
          <w:rFonts w:cstheme="minorHAnsi"/>
          <w:sz w:val="24"/>
          <w:szCs w:val="24"/>
        </w:rPr>
        <w:t xml:space="preserve">, </w:t>
      </w:r>
      <w:r>
        <w:rPr>
          <w:rFonts w:cstheme="minorHAnsi"/>
          <w:i/>
          <w:iCs/>
          <w:sz w:val="24"/>
          <w:szCs w:val="24"/>
        </w:rPr>
        <w:t>143</w:t>
      </w:r>
      <w:r>
        <w:rPr>
          <w:rFonts w:cstheme="minorHAnsi"/>
          <w:sz w:val="24"/>
          <w:szCs w:val="24"/>
        </w:rPr>
        <w:t>, 102098.</w:t>
      </w:r>
    </w:p>
    <w:p w14:paraId="0D643DDB"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Anosike</w:t>
      </w:r>
      <w:proofErr w:type="spellEnd"/>
      <w:r>
        <w:rPr>
          <w:rFonts w:cstheme="minorHAnsi"/>
          <w:sz w:val="24"/>
          <w:szCs w:val="24"/>
        </w:rPr>
        <w:t xml:space="preserve">, A., </w:t>
      </w:r>
      <w:proofErr w:type="spellStart"/>
      <w:r>
        <w:rPr>
          <w:rFonts w:cstheme="minorHAnsi"/>
          <w:sz w:val="24"/>
          <w:szCs w:val="24"/>
        </w:rPr>
        <w:t>Alafropatis</w:t>
      </w:r>
      <w:proofErr w:type="spellEnd"/>
      <w:r>
        <w:rPr>
          <w:rFonts w:cstheme="minorHAnsi"/>
          <w:sz w:val="24"/>
          <w:szCs w:val="24"/>
        </w:rPr>
        <w:t xml:space="preserve">, K., Garza-Reyes, J. A., Kumar, A., Luthra, S., &amp; Rocha-Lona, L. (2021). Lean manufacturing and internet of things–A synergetic or antagonist </w:t>
      </w:r>
      <w:proofErr w:type="gramStart"/>
      <w:r>
        <w:rPr>
          <w:rFonts w:cstheme="minorHAnsi"/>
          <w:sz w:val="24"/>
          <w:szCs w:val="24"/>
        </w:rPr>
        <w:t>relationship?.</w:t>
      </w:r>
      <w:proofErr w:type="gramEnd"/>
      <w:r>
        <w:rPr>
          <w:rFonts w:cstheme="minorHAnsi"/>
          <w:sz w:val="24"/>
          <w:szCs w:val="24"/>
        </w:rPr>
        <w:t xml:space="preserve"> Computers in Industry, 129, 103464.</w:t>
      </w:r>
    </w:p>
    <w:p w14:paraId="59A5B41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Arunachalam, D., Kumar, N., &amp; </w:t>
      </w:r>
      <w:proofErr w:type="spellStart"/>
      <w:r>
        <w:rPr>
          <w:rFonts w:cstheme="minorHAnsi"/>
          <w:sz w:val="24"/>
          <w:szCs w:val="24"/>
        </w:rPr>
        <w:t>Kawalek</w:t>
      </w:r>
      <w:proofErr w:type="spellEnd"/>
      <w:r>
        <w:rPr>
          <w:rFonts w:cstheme="minorHAnsi"/>
          <w:sz w:val="24"/>
          <w:szCs w:val="24"/>
        </w:rPr>
        <w:t>, J. P. (2018). Understanding big data analytics capabilities in supply chain management: Unravelling the issues, challenges and implications for practice. Transportation Research Part E: Logistics and Transportation Review, 114, 416-436.</w:t>
      </w:r>
    </w:p>
    <w:p w14:paraId="44FB3677"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Awadallah</w:t>
      </w:r>
      <w:proofErr w:type="spellEnd"/>
      <w:r>
        <w:rPr>
          <w:rFonts w:cstheme="minorHAnsi"/>
          <w:sz w:val="24"/>
          <w:szCs w:val="24"/>
        </w:rPr>
        <w:t xml:space="preserve">, S., </w:t>
      </w:r>
      <w:proofErr w:type="spellStart"/>
      <w:r>
        <w:rPr>
          <w:rFonts w:cstheme="minorHAnsi"/>
          <w:sz w:val="24"/>
          <w:szCs w:val="24"/>
        </w:rPr>
        <w:t>Moure</w:t>
      </w:r>
      <w:proofErr w:type="spellEnd"/>
      <w:r>
        <w:rPr>
          <w:rFonts w:cstheme="minorHAnsi"/>
          <w:sz w:val="24"/>
          <w:szCs w:val="24"/>
        </w:rPr>
        <w:t>, D., &amp; Torres-González, P. (2019). An internet of things (IoT) application on volcano monitoring. Sensors, 19(21), 4651.</w:t>
      </w:r>
    </w:p>
    <w:p w14:paraId="7465581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Azevedo, S. G., &amp; Carvalho, H. (2012). Contribution of RFID technology to better management of fashion supply chains. International Journal of Retail &amp; Distribution Management.</w:t>
      </w:r>
    </w:p>
    <w:p w14:paraId="6EF10A33" w14:textId="77777777" w:rsidR="007E717A" w:rsidRDefault="007E717A" w:rsidP="007E717A">
      <w:pPr>
        <w:spacing w:line="240" w:lineRule="auto"/>
        <w:ind w:left="720" w:hanging="720"/>
        <w:jc w:val="both"/>
        <w:rPr>
          <w:rFonts w:cstheme="minorHAnsi"/>
          <w:sz w:val="24"/>
          <w:szCs w:val="24"/>
        </w:rPr>
      </w:pPr>
      <w:r>
        <w:rPr>
          <w:rFonts w:cstheme="minorHAnsi"/>
          <w:sz w:val="24"/>
          <w:szCs w:val="24"/>
        </w:rPr>
        <w:lastRenderedPageBreak/>
        <w:t xml:space="preserve">Barbieri, P., </w:t>
      </w:r>
      <w:proofErr w:type="spellStart"/>
      <w:r>
        <w:rPr>
          <w:rFonts w:cstheme="minorHAnsi"/>
          <w:sz w:val="24"/>
          <w:szCs w:val="24"/>
        </w:rPr>
        <w:t>Boffelli</w:t>
      </w:r>
      <w:proofErr w:type="spellEnd"/>
      <w:r>
        <w:rPr>
          <w:rFonts w:cstheme="minorHAnsi"/>
          <w:sz w:val="24"/>
          <w:szCs w:val="24"/>
        </w:rPr>
        <w:t xml:space="preserve">, A., Elia, S., </w:t>
      </w:r>
      <w:proofErr w:type="spellStart"/>
      <w:r>
        <w:rPr>
          <w:rFonts w:cstheme="minorHAnsi"/>
          <w:sz w:val="24"/>
          <w:szCs w:val="24"/>
        </w:rPr>
        <w:t>Fratocchi</w:t>
      </w:r>
      <w:proofErr w:type="spellEnd"/>
      <w:r>
        <w:rPr>
          <w:rFonts w:cstheme="minorHAnsi"/>
          <w:sz w:val="24"/>
          <w:szCs w:val="24"/>
        </w:rPr>
        <w:t xml:space="preserve">, L., </w:t>
      </w:r>
      <w:proofErr w:type="spellStart"/>
      <w:r>
        <w:rPr>
          <w:rFonts w:cstheme="minorHAnsi"/>
          <w:sz w:val="24"/>
          <w:szCs w:val="24"/>
        </w:rPr>
        <w:t>Kalchschmidt</w:t>
      </w:r>
      <w:proofErr w:type="spellEnd"/>
      <w:r>
        <w:rPr>
          <w:rFonts w:cstheme="minorHAnsi"/>
          <w:sz w:val="24"/>
          <w:szCs w:val="24"/>
        </w:rPr>
        <w:t>, M., &amp; Samson, D. (2020). What can we learn about reshoring after Covid-</w:t>
      </w:r>
      <w:proofErr w:type="gramStart"/>
      <w:r>
        <w:rPr>
          <w:rFonts w:cstheme="minorHAnsi"/>
          <w:sz w:val="24"/>
          <w:szCs w:val="24"/>
        </w:rPr>
        <w:t>19?.</w:t>
      </w:r>
      <w:proofErr w:type="gramEnd"/>
      <w:r>
        <w:rPr>
          <w:rFonts w:cstheme="minorHAnsi"/>
          <w:sz w:val="24"/>
          <w:szCs w:val="24"/>
        </w:rPr>
        <w:t xml:space="preserve"> </w:t>
      </w:r>
      <w:r>
        <w:rPr>
          <w:rFonts w:cstheme="minorHAnsi"/>
          <w:i/>
          <w:iCs/>
          <w:sz w:val="24"/>
          <w:szCs w:val="24"/>
        </w:rPr>
        <w:t>Operations Management Research</w:t>
      </w:r>
      <w:r>
        <w:rPr>
          <w:rFonts w:cstheme="minorHAnsi"/>
          <w:sz w:val="24"/>
          <w:szCs w:val="24"/>
        </w:rPr>
        <w:t xml:space="preserve">, </w:t>
      </w:r>
      <w:r>
        <w:rPr>
          <w:rFonts w:cstheme="minorHAnsi"/>
          <w:i/>
          <w:iCs/>
          <w:sz w:val="24"/>
          <w:szCs w:val="24"/>
        </w:rPr>
        <w:t>13</w:t>
      </w:r>
      <w:r>
        <w:rPr>
          <w:rFonts w:cstheme="minorHAnsi"/>
          <w:sz w:val="24"/>
          <w:szCs w:val="24"/>
        </w:rPr>
        <w:t>(3), 131-136.</w:t>
      </w:r>
    </w:p>
    <w:p w14:paraId="3021280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Barreto, L., Amaral, A., &amp; Pereira, T. (2017). Industry 4.0 implications in logistics: an overview. Procedia Manufacturing, 13, 1245-1252.</w:t>
      </w:r>
    </w:p>
    <w:p w14:paraId="0308BAB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Biswas, T. K., &amp; Das, M. C. (2020). Selection of the barriers of supply chain management in Indian manufacturing sectors due to COVID-19 impacts. Operational Research in Engineering Sciences: Theory and Applications, 3(3), 1-12.</w:t>
      </w:r>
    </w:p>
    <w:p w14:paraId="00EF6D6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Borgia, E. (2014). The Internet of Things vision: Key features, applications and open issues. Computer Communications, 54, 1-31.</w:t>
      </w:r>
    </w:p>
    <w:p w14:paraId="7C44AC02" w14:textId="77777777" w:rsidR="007E717A" w:rsidRDefault="007E717A" w:rsidP="007E717A">
      <w:pPr>
        <w:spacing w:line="240" w:lineRule="auto"/>
        <w:ind w:left="720" w:hanging="720"/>
        <w:jc w:val="both"/>
        <w:rPr>
          <w:rFonts w:cstheme="minorHAnsi"/>
          <w:sz w:val="24"/>
          <w:szCs w:val="24"/>
        </w:rPr>
      </w:pPr>
      <w:r>
        <w:rPr>
          <w:rFonts w:cstheme="minorHAnsi"/>
          <w:sz w:val="24"/>
          <w:szCs w:val="24"/>
        </w:rPr>
        <w:t>BRICS Business Council, 2017. Skill development for industry 4.0. In: A White Paper by BRICS Skill Development Working Group. BRICS Business Council, India Group, Retrieved Oct 30, 2020, from http://www.globalskillsummit.com/WhitepaperSummary.pdf.</w:t>
      </w:r>
    </w:p>
    <w:p w14:paraId="7187C446"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Bruneo</w:t>
      </w:r>
      <w:proofErr w:type="spellEnd"/>
      <w:r>
        <w:rPr>
          <w:rFonts w:cstheme="minorHAnsi"/>
          <w:sz w:val="24"/>
          <w:szCs w:val="24"/>
        </w:rPr>
        <w:t xml:space="preserve">, D., Distefano, S., </w:t>
      </w:r>
      <w:proofErr w:type="spellStart"/>
      <w:r>
        <w:rPr>
          <w:rFonts w:cstheme="minorHAnsi"/>
          <w:sz w:val="24"/>
          <w:szCs w:val="24"/>
        </w:rPr>
        <w:t>Giacobbe</w:t>
      </w:r>
      <w:proofErr w:type="spellEnd"/>
      <w:r>
        <w:rPr>
          <w:rFonts w:cstheme="minorHAnsi"/>
          <w:sz w:val="24"/>
          <w:szCs w:val="24"/>
        </w:rPr>
        <w:t xml:space="preserve">, M., </w:t>
      </w:r>
      <w:proofErr w:type="spellStart"/>
      <w:r>
        <w:rPr>
          <w:rFonts w:cstheme="minorHAnsi"/>
          <w:sz w:val="24"/>
          <w:szCs w:val="24"/>
        </w:rPr>
        <w:t>Minnolo</w:t>
      </w:r>
      <w:proofErr w:type="spellEnd"/>
      <w:r>
        <w:rPr>
          <w:rFonts w:cstheme="minorHAnsi"/>
          <w:sz w:val="24"/>
          <w:szCs w:val="24"/>
        </w:rPr>
        <w:t xml:space="preserve">, A. L., Longo, F., </w:t>
      </w:r>
      <w:proofErr w:type="spellStart"/>
      <w:r>
        <w:rPr>
          <w:rFonts w:cstheme="minorHAnsi"/>
          <w:sz w:val="24"/>
          <w:szCs w:val="24"/>
        </w:rPr>
        <w:t>Merlino</w:t>
      </w:r>
      <w:proofErr w:type="spellEnd"/>
      <w:r>
        <w:rPr>
          <w:rFonts w:cstheme="minorHAnsi"/>
          <w:sz w:val="24"/>
          <w:szCs w:val="24"/>
        </w:rPr>
        <w:t xml:space="preserve">, G., ... &amp; </w:t>
      </w:r>
      <w:proofErr w:type="spellStart"/>
      <w:r>
        <w:rPr>
          <w:rFonts w:cstheme="minorHAnsi"/>
          <w:sz w:val="24"/>
          <w:szCs w:val="24"/>
        </w:rPr>
        <w:t>Puliafito</w:t>
      </w:r>
      <w:proofErr w:type="spellEnd"/>
      <w:r>
        <w:rPr>
          <w:rFonts w:cstheme="minorHAnsi"/>
          <w:sz w:val="24"/>
          <w:szCs w:val="24"/>
        </w:rPr>
        <w:t xml:space="preserve">, C. (2019). An </w:t>
      </w:r>
      <w:proofErr w:type="spellStart"/>
      <w:r>
        <w:rPr>
          <w:rFonts w:cstheme="minorHAnsi"/>
          <w:sz w:val="24"/>
          <w:szCs w:val="24"/>
        </w:rPr>
        <w:t>iot</w:t>
      </w:r>
      <w:proofErr w:type="spellEnd"/>
      <w:r>
        <w:rPr>
          <w:rFonts w:cstheme="minorHAnsi"/>
          <w:sz w:val="24"/>
          <w:szCs w:val="24"/>
        </w:rPr>
        <w:t xml:space="preserve"> service ecosystem for smart cities: The# </w:t>
      </w:r>
      <w:proofErr w:type="spellStart"/>
      <w:r>
        <w:rPr>
          <w:rFonts w:cstheme="minorHAnsi"/>
          <w:sz w:val="24"/>
          <w:szCs w:val="24"/>
        </w:rPr>
        <w:t>smartme</w:t>
      </w:r>
      <w:proofErr w:type="spellEnd"/>
      <w:r>
        <w:rPr>
          <w:rFonts w:cstheme="minorHAnsi"/>
          <w:sz w:val="24"/>
          <w:szCs w:val="24"/>
        </w:rPr>
        <w:t xml:space="preserve"> project. Internet of Things, 5, 12-33.</w:t>
      </w:r>
    </w:p>
    <w:p w14:paraId="0081B2AF" w14:textId="77777777" w:rsidR="007E717A" w:rsidRDefault="007E717A" w:rsidP="007E717A">
      <w:pPr>
        <w:spacing w:line="240" w:lineRule="auto"/>
        <w:ind w:left="720" w:hanging="720"/>
        <w:jc w:val="both"/>
        <w:rPr>
          <w:rFonts w:cstheme="minorHAnsi"/>
          <w:sz w:val="24"/>
          <w:szCs w:val="24"/>
        </w:rPr>
      </w:pPr>
      <w:r>
        <w:rPr>
          <w:rFonts w:cstheme="minorHAnsi"/>
          <w:sz w:val="24"/>
          <w:szCs w:val="24"/>
          <w:highlight w:val="yellow"/>
        </w:rPr>
        <w:t>Burroughs, B., &amp; Burroughs, W. J. (2020). Digital logistics: Enchantment in distribution channels. Technology in Society, 62, 101277.</w:t>
      </w:r>
    </w:p>
    <w:p w14:paraId="0AB0A3CB" w14:textId="77777777" w:rsidR="007E717A" w:rsidRDefault="007E717A" w:rsidP="007E717A">
      <w:pPr>
        <w:spacing w:line="240" w:lineRule="auto"/>
        <w:ind w:left="720" w:hanging="720"/>
        <w:jc w:val="both"/>
        <w:rPr>
          <w:rFonts w:cstheme="minorHAnsi"/>
          <w:sz w:val="24"/>
          <w:szCs w:val="24"/>
        </w:rPr>
      </w:pPr>
      <w:r>
        <w:rPr>
          <w:rFonts w:cstheme="minorHAnsi"/>
          <w:sz w:val="24"/>
          <w:szCs w:val="24"/>
        </w:rPr>
        <w:t>Cámara, S. B., Fuentes, J. M., &amp; Marín, J. M. M. (2015). Cloud computing, Web 2.0, and operational performance. The International Journal of Logistics Management.</w:t>
      </w:r>
    </w:p>
    <w:p w14:paraId="35884969"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Chaudhry, S. A., 2020. Covid-19 puts India's food supply chain to a </w:t>
      </w:r>
      <w:proofErr w:type="spellStart"/>
      <w:r>
        <w:rPr>
          <w:rFonts w:cstheme="minorHAnsi"/>
          <w:sz w:val="24"/>
          <w:szCs w:val="24"/>
        </w:rPr>
        <w:t>stresstest</w:t>
      </w:r>
      <w:proofErr w:type="spellEnd"/>
      <w:r>
        <w:rPr>
          <w:rFonts w:cstheme="minorHAnsi"/>
          <w:sz w:val="24"/>
          <w:szCs w:val="24"/>
        </w:rPr>
        <w:t>. Retrieved Oct 30, 2020, from (https://www.thehindubusinessline.com/economy/agri-business/covid-19-puts-indias-food-supply-chain-to-a-stress-test/article31173973.ece)</w:t>
      </w:r>
    </w:p>
    <w:p w14:paraId="48751BFF" w14:textId="77777777" w:rsidR="007E717A" w:rsidRDefault="007E717A" w:rsidP="007E717A">
      <w:pPr>
        <w:spacing w:line="240" w:lineRule="auto"/>
        <w:ind w:left="720" w:hanging="720"/>
        <w:jc w:val="both"/>
        <w:rPr>
          <w:rFonts w:cstheme="minorHAnsi"/>
          <w:sz w:val="24"/>
          <w:szCs w:val="24"/>
        </w:rPr>
      </w:pPr>
      <w:r>
        <w:rPr>
          <w:rFonts w:cstheme="minorHAnsi"/>
          <w:sz w:val="24"/>
          <w:szCs w:val="24"/>
        </w:rPr>
        <w:t>Chen, B., Wan, J., Shu, L., Li, P., Mukherjee, M., &amp; Yin, B. (2017). Smart factory of industry 4.0: Key technologies, application case, and challenges. IEEE Access, 6, 6505-6519.</w:t>
      </w:r>
    </w:p>
    <w:p w14:paraId="4FBFD582" w14:textId="77777777" w:rsidR="007E717A" w:rsidRDefault="007E717A" w:rsidP="007E717A">
      <w:pPr>
        <w:spacing w:line="240" w:lineRule="auto"/>
        <w:ind w:left="720" w:hanging="720"/>
        <w:jc w:val="both"/>
        <w:rPr>
          <w:rFonts w:cstheme="minorHAnsi"/>
          <w:sz w:val="24"/>
          <w:szCs w:val="24"/>
        </w:rPr>
      </w:pPr>
      <w:r>
        <w:rPr>
          <w:rFonts w:cstheme="minorHAnsi"/>
          <w:sz w:val="24"/>
          <w:szCs w:val="24"/>
        </w:rPr>
        <w:t>Chen, D. Q., Preston, D. S., &amp; Swink, M. (2015). How the use of big data analytics affects value creation in supply chain management. Journal of Management Information Systems, 32(4), 4-39.</w:t>
      </w:r>
    </w:p>
    <w:p w14:paraId="0D6ECE32"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Choi, T. M. (2020). Innovative "bring-service-near-your-home" operations under Corona-virus (COVID-19/SARS-CoV-2) outbreak: Can logistics become the </w:t>
      </w:r>
      <w:proofErr w:type="gramStart"/>
      <w:r>
        <w:rPr>
          <w:rFonts w:cstheme="minorHAnsi"/>
          <w:sz w:val="24"/>
          <w:szCs w:val="24"/>
        </w:rPr>
        <w:t>messiah?.</w:t>
      </w:r>
      <w:proofErr w:type="gramEnd"/>
      <w:r>
        <w:rPr>
          <w:rFonts w:cstheme="minorHAnsi"/>
          <w:sz w:val="24"/>
          <w:szCs w:val="24"/>
        </w:rPr>
        <w:t xml:space="preserve"> Transportation Research Part E: Logistics and Transportation Review, 140, 101961.</w:t>
      </w:r>
    </w:p>
    <w:p w14:paraId="6EE91234" w14:textId="77777777" w:rsidR="007E717A" w:rsidRDefault="007E717A" w:rsidP="007E717A">
      <w:pPr>
        <w:spacing w:line="240" w:lineRule="auto"/>
        <w:ind w:left="720" w:hanging="720"/>
        <w:jc w:val="both"/>
        <w:rPr>
          <w:rFonts w:cstheme="minorHAnsi"/>
          <w:sz w:val="24"/>
          <w:szCs w:val="24"/>
        </w:rPr>
      </w:pPr>
      <w:r>
        <w:rPr>
          <w:rFonts w:cstheme="minorHAnsi"/>
          <w:sz w:val="24"/>
          <w:szCs w:val="24"/>
        </w:rPr>
        <w:t>Choi, T. Y., Rogers, D., &amp; Vakil, B. (2020). Coronavirus is a wake-up call for supply chain management. Retrieved Oct 30, 2020, from https://hbr.org/2020/03/coronavirus-is-a-wake-up-call-for-supply-chain-management.</w:t>
      </w:r>
    </w:p>
    <w:p w14:paraId="7E6C3E0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Deloitte. (2020). COVID-19: Managing supply chain risk and disruption. Retrieved Oct 30, 2020, from https://www2.deloitte.com/global/en/pages/risk/articles/covid-19-managing-supply-chain-risk-and-disruption.html</w:t>
      </w:r>
    </w:p>
    <w:p w14:paraId="1993F34D"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lastRenderedPageBreak/>
        <w:t>Deore</w:t>
      </w:r>
      <w:proofErr w:type="spellEnd"/>
      <w:r>
        <w:rPr>
          <w:rFonts w:cstheme="minorHAnsi"/>
          <w:sz w:val="24"/>
          <w:szCs w:val="24"/>
        </w:rPr>
        <w:t xml:space="preserve">, S. M., </w:t>
      </w:r>
      <w:proofErr w:type="spellStart"/>
      <w:r>
        <w:rPr>
          <w:rFonts w:cstheme="minorHAnsi"/>
          <w:sz w:val="24"/>
          <w:szCs w:val="24"/>
        </w:rPr>
        <w:t>Kukade</w:t>
      </w:r>
      <w:proofErr w:type="spellEnd"/>
      <w:r>
        <w:rPr>
          <w:rFonts w:cstheme="minorHAnsi"/>
          <w:sz w:val="24"/>
          <w:szCs w:val="24"/>
        </w:rPr>
        <w:t>, P. S., Yadav, K. L., &amp; John, J. (2019). Waste Management system using AWS. WASTE MANAGEMENT, 6(01).</w:t>
      </w:r>
    </w:p>
    <w:p w14:paraId="5BE98E56" w14:textId="77777777" w:rsidR="007E717A" w:rsidRDefault="007E717A" w:rsidP="007E717A">
      <w:pPr>
        <w:spacing w:line="240" w:lineRule="auto"/>
        <w:ind w:left="720" w:hanging="720"/>
        <w:jc w:val="both"/>
        <w:rPr>
          <w:rFonts w:cstheme="minorHAnsi"/>
          <w:sz w:val="24"/>
          <w:szCs w:val="24"/>
        </w:rPr>
      </w:pPr>
      <w:r>
        <w:rPr>
          <w:rFonts w:cstheme="minorHAnsi"/>
          <w:sz w:val="24"/>
          <w:szCs w:val="24"/>
        </w:rPr>
        <w:t>DNB. (2020). Business Impact of the Coronavirus. Retrieved Oct 30, 2020, from https://www.dnb.com/content/dam/english/economic-and-industry-insight/DNB_Business_Impact_of_the_Coronavirus_US.pdf</w:t>
      </w:r>
    </w:p>
    <w:p w14:paraId="2A06706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Doan, B. (2018). Radio frequency identification (RFID) technology and its impacts on logistics activities.</w:t>
      </w:r>
    </w:p>
    <w:p w14:paraId="54120BB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Douglas, M. (2013). Big data raises big questions. Government Technology, 26(4), 12-16.</w:t>
      </w:r>
    </w:p>
    <w:p w14:paraId="5359049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Dubey, R., Gunasekaran, A., </w:t>
      </w:r>
      <w:proofErr w:type="spellStart"/>
      <w:r>
        <w:rPr>
          <w:rFonts w:cstheme="minorHAnsi"/>
          <w:sz w:val="24"/>
          <w:szCs w:val="24"/>
        </w:rPr>
        <w:t>Bryde</w:t>
      </w:r>
      <w:proofErr w:type="spellEnd"/>
      <w:r>
        <w:rPr>
          <w:rFonts w:cstheme="minorHAnsi"/>
          <w:sz w:val="24"/>
          <w:szCs w:val="24"/>
        </w:rPr>
        <w:t>, D. J., Dwivedi, Y. K., &amp; Papadopoulos, T. (2020). Blockchain technology for enhancing swift-trust, collaboration and resilience within a humanitarian supply chain setting. International Journal of Production Research. Retrieved Oct 30, 2020, from https://doi.org/10.1080/00207543.2020.1722860.</w:t>
      </w:r>
    </w:p>
    <w:p w14:paraId="1912C24B"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Emami-Naeini</w:t>
      </w:r>
      <w:proofErr w:type="spellEnd"/>
      <w:r>
        <w:rPr>
          <w:rFonts w:cstheme="minorHAnsi"/>
          <w:sz w:val="24"/>
          <w:szCs w:val="24"/>
        </w:rPr>
        <w:t xml:space="preserve">, P., Agarwal, Y., </w:t>
      </w:r>
      <w:proofErr w:type="spellStart"/>
      <w:r>
        <w:rPr>
          <w:rFonts w:cstheme="minorHAnsi"/>
          <w:sz w:val="24"/>
          <w:szCs w:val="24"/>
        </w:rPr>
        <w:t>Cranor</w:t>
      </w:r>
      <w:proofErr w:type="spellEnd"/>
      <w:r>
        <w:rPr>
          <w:rFonts w:cstheme="minorHAnsi"/>
          <w:sz w:val="24"/>
          <w:szCs w:val="24"/>
        </w:rPr>
        <w:t xml:space="preserve">, L. F., &amp; </w:t>
      </w:r>
      <w:proofErr w:type="spellStart"/>
      <w:r>
        <w:rPr>
          <w:rFonts w:cstheme="minorHAnsi"/>
          <w:sz w:val="24"/>
          <w:szCs w:val="24"/>
        </w:rPr>
        <w:t>Hibshi</w:t>
      </w:r>
      <w:proofErr w:type="spellEnd"/>
      <w:r>
        <w:rPr>
          <w:rFonts w:cstheme="minorHAnsi"/>
          <w:sz w:val="24"/>
          <w:szCs w:val="24"/>
        </w:rPr>
        <w:t xml:space="preserve">, H. (2020). Ask the Experts: What Should Be on an IoT Privacy and Security </w:t>
      </w:r>
      <w:proofErr w:type="gramStart"/>
      <w:r>
        <w:rPr>
          <w:rFonts w:cstheme="minorHAnsi"/>
          <w:sz w:val="24"/>
          <w:szCs w:val="24"/>
        </w:rPr>
        <w:t>Label?.</w:t>
      </w:r>
      <w:proofErr w:type="gramEnd"/>
      <w:r>
        <w:rPr>
          <w:rFonts w:cstheme="minorHAnsi"/>
          <w:sz w:val="24"/>
          <w:szCs w:val="24"/>
        </w:rPr>
        <w:t xml:space="preserve"> </w:t>
      </w:r>
      <w:proofErr w:type="spellStart"/>
      <w:r>
        <w:rPr>
          <w:rFonts w:cstheme="minorHAnsi"/>
          <w:sz w:val="24"/>
          <w:szCs w:val="24"/>
        </w:rPr>
        <w:t>arXiv</w:t>
      </w:r>
      <w:proofErr w:type="spellEnd"/>
      <w:r>
        <w:rPr>
          <w:rFonts w:cstheme="minorHAnsi"/>
          <w:sz w:val="24"/>
          <w:szCs w:val="24"/>
        </w:rPr>
        <w:t xml:space="preserve"> preprint arXiv:2002.04631.</w:t>
      </w:r>
    </w:p>
    <w:p w14:paraId="7FB4871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Erol, S., Schumacher, A., &amp; </w:t>
      </w:r>
      <w:proofErr w:type="spellStart"/>
      <w:r>
        <w:rPr>
          <w:rFonts w:cstheme="minorHAnsi"/>
          <w:sz w:val="24"/>
          <w:szCs w:val="24"/>
        </w:rPr>
        <w:t>Sihn</w:t>
      </w:r>
      <w:proofErr w:type="spellEnd"/>
      <w:r>
        <w:rPr>
          <w:rFonts w:cstheme="minorHAnsi"/>
          <w:sz w:val="24"/>
          <w:szCs w:val="24"/>
        </w:rPr>
        <w:t>, W. (2016, January). Strategic guidance towards Industry 4.0–a three-stage process model. In International conference on competitive manufacturing (Vol. 9, No. 1, pp. 495-501).</w:t>
      </w:r>
    </w:p>
    <w:p w14:paraId="4BB07BDD" w14:textId="77777777" w:rsidR="007E717A" w:rsidRDefault="007E717A" w:rsidP="007E717A">
      <w:pPr>
        <w:spacing w:line="240" w:lineRule="auto"/>
        <w:ind w:left="720" w:hanging="720"/>
        <w:jc w:val="both"/>
        <w:rPr>
          <w:rFonts w:cstheme="minorHAnsi"/>
          <w:sz w:val="24"/>
          <w:szCs w:val="24"/>
        </w:rPr>
      </w:pPr>
      <w:r>
        <w:rPr>
          <w:rFonts w:cstheme="minorHAnsi"/>
          <w:sz w:val="24"/>
          <w:szCs w:val="24"/>
        </w:rPr>
        <w:t>Fernandes, N. (2020). Economic effects of coronavirus outbreak (COVID-19) on the world economy. Available at SSRN 3557504.</w:t>
      </w:r>
    </w:p>
    <w:p w14:paraId="4C8CB1C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Forbes. (2020). The coronavirus' impact on the global automotive supply chain. Retrieved Oct 30, 2020, from https://www.forbes.com/sites/laurieharbour1/2020/03/13/the-coronavirus-impact-on-the-global-automotive-supply-chain/#2f607021444e.</w:t>
      </w:r>
    </w:p>
    <w:p w14:paraId="4C8C75EF"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Ghiani</w:t>
      </w:r>
      <w:proofErr w:type="spellEnd"/>
      <w:r>
        <w:rPr>
          <w:rFonts w:cstheme="minorHAnsi"/>
          <w:sz w:val="24"/>
          <w:szCs w:val="24"/>
        </w:rPr>
        <w:t xml:space="preserve">, G., Laporte, G., &amp; </w:t>
      </w:r>
      <w:proofErr w:type="spellStart"/>
      <w:r>
        <w:rPr>
          <w:rFonts w:cstheme="minorHAnsi"/>
          <w:sz w:val="24"/>
          <w:szCs w:val="24"/>
        </w:rPr>
        <w:t>Musmanno</w:t>
      </w:r>
      <w:proofErr w:type="spellEnd"/>
      <w:r>
        <w:rPr>
          <w:rFonts w:cstheme="minorHAnsi"/>
          <w:sz w:val="24"/>
          <w:szCs w:val="24"/>
        </w:rPr>
        <w:t>, R. (2004). Introduction to logistics systems planning and control. John Wiley &amp; Sons.</w:t>
      </w:r>
    </w:p>
    <w:p w14:paraId="43952179"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Ginters</w:t>
      </w:r>
      <w:proofErr w:type="spellEnd"/>
      <w:r>
        <w:rPr>
          <w:rFonts w:cstheme="minorHAnsi"/>
          <w:sz w:val="24"/>
          <w:szCs w:val="24"/>
        </w:rPr>
        <w:t xml:space="preserve">, E., &amp; Martin-Gutierrez, J. (2013). </w:t>
      </w:r>
      <w:proofErr w:type="gramStart"/>
      <w:r>
        <w:rPr>
          <w:rFonts w:cstheme="minorHAnsi"/>
          <w:sz w:val="24"/>
          <w:szCs w:val="24"/>
        </w:rPr>
        <w:t>Low cost</w:t>
      </w:r>
      <w:proofErr w:type="gramEnd"/>
      <w:r>
        <w:rPr>
          <w:rFonts w:cstheme="minorHAnsi"/>
          <w:sz w:val="24"/>
          <w:szCs w:val="24"/>
        </w:rPr>
        <w:t xml:space="preserve"> augmented reality and RFID application for logistics items visualisation. Procedia Computer Science, 26, 3-13.</w:t>
      </w:r>
    </w:p>
    <w:p w14:paraId="4B31FC0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Golan, M.S., </w:t>
      </w:r>
      <w:proofErr w:type="spellStart"/>
      <w:r>
        <w:rPr>
          <w:rFonts w:cstheme="minorHAnsi"/>
          <w:sz w:val="24"/>
          <w:szCs w:val="24"/>
        </w:rPr>
        <w:t>Jernegan</w:t>
      </w:r>
      <w:proofErr w:type="spellEnd"/>
      <w:r>
        <w:rPr>
          <w:rFonts w:cstheme="minorHAnsi"/>
          <w:sz w:val="24"/>
          <w:szCs w:val="24"/>
        </w:rPr>
        <w:t xml:space="preserve">, L.H. &amp; </w:t>
      </w:r>
      <w:proofErr w:type="spellStart"/>
      <w:r>
        <w:rPr>
          <w:rFonts w:cstheme="minorHAnsi"/>
          <w:sz w:val="24"/>
          <w:szCs w:val="24"/>
        </w:rPr>
        <w:t>Linkov</w:t>
      </w:r>
      <w:proofErr w:type="spellEnd"/>
      <w:r>
        <w:rPr>
          <w:rFonts w:cstheme="minorHAnsi"/>
          <w:sz w:val="24"/>
          <w:szCs w:val="24"/>
        </w:rPr>
        <w:t xml:space="preserve">, I. Trends and applications of resilience analytics in supply chain </w:t>
      </w:r>
      <w:proofErr w:type="spellStart"/>
      <w:r>
        <w:rPr>
          <w:rFonts w:cstheme="minorHAnsi"/>
          <w:sz w:val="24"/>
          <w:szCs w:val="24"/>
        </w:rPr>
        <w:t>modeling</w:t>
      </w:r>
      <w:proofErr w:type="spellEnd"/>
      <w:r>
        <w:rPr>
          <w:rFonts w:cstheme="minorHAnsi"/>
          <w:sz w:val="24"/>
          <w:szCs w:val="24"/>
        </w:rPr>
        <w:t xml:space="preserve">: systematic literature review in the context of the COVID-19 pandemic. Environ </w:t>
      </w:r>
      <w:proofErr w:type="spellStart"/>
      <w:r>
        <w:rPr>
          <w:rFonts w:cstheme="minorHAnsi"/>
          <w:sz w:val="24"/>
          <w:szCs w:val="24"/>
        </w:rPr>
        <w:t>Syst</w:t>
      </w:r>
      <w:proofErr w:type="spellEnd"/>
      <w:r>
        <w:rPr>
          <w:rFonts w:cstheme="minorHAnsi"/>
          <w:sz w:val="24"/>
          <w:szCs w:val="24"/>
        </w:rPr>
        <w:t xml:space="preserve"> </w:t>
      </w:r>
      <w:proofErr w:type="spellStart"/>
      <w:r>
        <w:rPr>
          <w:rFonts w:cstheme="minorHAnsi"/>
          <w:sz w:val="24"/>
          <w:szCs w:val="24"/>
        </w:rPr>
        <w:t>Decis</w:t>
      </w:r>
      <w:proofErr w:type="spellEnd"/>
      <w:r>
        <w:rPr>
          <w:rFonts w:cstheme="minorHAnsi"/>
          <w:sz w:val="24"/>
          <w:szCs w:val="24"/>
        </w:rPr>
        <w:t xml:space="preserve"> 40, 222-243 (2020). </w:t>
      </w:r>
    </w:p>
    <w:p w14:paraId="579E1638"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Goli</w:t>
      </w:r>
      <w:proofErr w:type="spellEnd"/>
      <w:r>
        <w:rPr>
          <w:rFonts w:cstheme="minorHAnsi"/>
          <w:sz w:val="24"/>
          <w:szCs w:val="24"/>
        </w:rPr>
        <w:t xml:space="preserve">, A., </w:t>
      </w:r>
      <w:proofErr w:type="spellStart"/>
      <w:r>
        <w:rPr>
          <w:rFonts w:cstheme="minorHAnsi"/>
          <w:sz w:val="24"/>
          <w:szCs w:val="24"/>
        </w:rPr>
        <w:t>Tirkolaee</w:t>
      </w:r>
      <w:proofErr w:type="spellEnd"/>
      <w:r>
        <w:rPr>
          <w:rFonts w:cstheme="minorHAnsi"/>
          <w:sz w:val="24"/>
          <w:szCs w:val="24"/>
        </w:rPr>
        <w:t>, E. B., &amp; Weber, G. W. (2020). A Perishable Product Sustainable Supply Chain Network Design Problem with Lead Time and Customer Satisfaction using a Hybrid Whale-Genetic Algorithm. In Logistics Operations and Management for Recycling and Reuse (pp. 99-124). Springer, Berlin, Heidelberg.</w:t>
      </w:r>
    </w:p>
    <w:p w14:paraId="66C74A58"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Govindan, K., Mina, H., &amp; </w:t>
      </w:r>
      <w:proofErr w:type="spellStart"/>
      <w:r>
        <w:rPr>
          <w:rFonts w:cstheme="minorHAnsi"/>
          <w:sz w:val="24"/>
          <w:szCs w:val="24"/>
        </w:rPr>
        <w:t>Alavi</w:t>
      </w:r>
      <w:proofErr w:type="spellEnd"/>
      <w:r>
        <w:rPr>
          <w:rFonts w:cstheme="minorHAnsi"/>
          <w:sz w:val="24"/>
          <w:szCs w:val="24"/>
        </w:rPr>
        <w:t>, B. (2020a). A decision support system for demand management in healthcare supply chains considering the epidemic outbreaks: A case study of coronavirus disease 2019 (COVID-19). Transportation Research Part E: Logistics and Transportation Review, 138, 101967.</w:t>
      </w:r>
    </w:p>
    <w:p w14:paraId="067BF04F"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Govindan, K., Shankar, K. M., &amp; Kannan, D. (2020b). Achieving sustainable development goals through identifying and analysing barriers to industrial sharing economy: A </w:t>
      </w:r>
      <w:r>
        <w:rPr>
          <w:rFonts w:cstheme="minorHAnsi"/>
          <w:sz w:val="24"/>
          <w:szCs w:val="24"/>
        </w:rPr>
        <w:lastRenderedPageBreak/>
        <w:t>framework development. International Journal of Production Economics, 227, 107575.</w:t>
      </w:r>
    </w:p>
    <w:p w14:paraId="5BBEAE1C"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Graczyk-Kucharska</w:t>
      </w:r>
      <w:proofErr w:type="spellEnd"/>
      <w:r>
        <w:rPr>
          <w:rFonts w:cstheme="minorHAnsi"/>
          <w:sz w:val="24"/>
          <w:szCs w:val="24"/>
        </w:rPr>
        <w:t xml:space="preserve">, M., </w:t>
      </w:r>
      <w:proofErr w:type="spellStart"/>
      <w:r>
        <w:rPr>
          <w:rFonts w:cstheme="minorHAnsi"/>
          <w:sz w:val="24"/>
          <w:szCs w:val="24"/>
        </w:rPr>
        <w:t>Szafrański</w:t>
      </w:r>
      <w:proofErr w:type="spellEnd"/>
      <w:r>
        <w:rPr>
          <w:rFonts w:cstheme="minorHAnsi"/>
          <w:sz w:val="24"/>
          <w:szCs w:val="24"/>
        </w:rPr>
        <w:t xml:space="preserve">, M., </w:t>
      </w:r>
      <w:proofErr w:type="spellStart"/>
      <w:r>
        <w:rPr>
          <w:rFonts w:cstheme="minorHAnsi"/>
          <w:sz w:val="24"/>
          <w:szCs w:val="24"/>
        </w:rPr>
        <w:t>Gütmen</w:t>
      </w:r>
      <w:proofErr w:type="spellEnd"/>
      <w:r>
        <w:rPr>
          <w:rFonts w:cstheme="minorHAnsi"/>
          <w:sz w:val="24"/>
          <w:szCs w:val="24"/>
        </w:rPr>
        <w:t xml:space="preserve">, S., </w:t>
      </w:r>
      <w:proofErr w:type="spellStart"/>
      <w:r>
        <w:rPr>
          <w:rFonts w:cstheme="minorHAnsi"/>
          <w:sz w:val="24"/>
          <w:szCs w:val="24"/>
        </w:rPr>
        <w:t>Goliński</w:t>
      </w:r>
      <w:proofErr w:type="spellEnd"/>
      <w:r>
        <w:rPr>
          <w:rFonts w:cstheme="minorHAnsi"/>
          <w:sz w:val="24"/>
          <w:szCs w:val="24"/>
        </w:rPr>
        <w:t xml:space="preserve">, M., </w:t>
      </w:r>
      <w:proofErr w:type="spellStart"/>
      <w:r>
        <w:rPr>
          <w:rFonts w:cstheme="minorHAnsi"/>
          <w:sz w:val="24"/>
          <w:szCs w:val="24"/>
        </w:rPr>
        <w:t>Spychała</w:t>
      </w:r>
      <w:proofErr w:type="spellEnd"/>
      <w:r>
        <w:rPr>
          <w:rFonts w:cstheme="minorHAnsi"/>
          <w:sz w:val="24"/>
          <w:szCs w:val="24"/>
        </w:rPr>
        <w:t xml:space="preserve">, M., Weber, G. W., ... &amp; </w:t>
      </w:r>
      <w:proofErr w:type="spellStart"/>
      <w:r>
        <w:rPr>
          <w:rFonts w:cstheme="minorHAnsi"/>
          <w:sz w:val="24"/>
          <w:szCs w:val="24"/>
        </w:rPr>
        <w:t>Özmen</w:t>
      </w:r>
      <w:proofErr w:type="spellEnd"/>
      <w:r>
        <w:rPr>
          <w:rFonts w:cstheme="minorHAnsi"/>
          <w:sz w:val="24"/>
          <w:szCs w:val="24"/>
        </w:rPr>
        <w:t xml:space="preserve">, A. (2020). </w:t>
      </w:r>
      <w:proofErr w:type="spellStart"/>
      <w:r>
        <w:rPr>
          <w:rFonts w:cstheme="minorHAnsi"/>
          <w:sz w:val="24"/>
          <w:szCs w:val="24"/>
        </w:rPr>
        <w:t>Modeling</w:t>
      </w:r>
      <w:proofErr w:type="spellEnd"/>
      <w:r>
        <w:rPr>
          <w:rFonts w:cstheme="minorHAnsi"/>
          <w:sz w:val="24"/>
          <w:szCs w:val="24"/>
        </w:rPr>
        <w:t xml:space="preserve"> for Human Resources Management by Data Mining, Analytics and Artificial Intelligence in the Logistics Departments. In Smart and Sustainable Supply Chain and Logistics–Trends, Challenges, Methods and Best Practices (pp. 291-303). Springer, Cham.</w:t>
      </w:r>
    </w:p>
    <w:p w14:paraId="3D2A56D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Gubbi, J., </w:t>
      </w:r>
      <w:proofErr w:type="spellStart"/>
      <w:r>
        <w:rPr>
          <w:rFonts w:cstheme="minorHAnsi"/>
          <w:sz w:val="24"/>
          <w:szCs w:val="24"/>
        </w:rPr>
        <w:t>Buyya</w:t>
      </w:r>
      <w:proofErr w:type="spellEnd"/>
      <w:r>
        <w:rPr>
          <w:rFonts w:cstheme="minorHAnsi"/>
          <w:sz w:val="24"/>
          <w:szCs w:val="24"/>
        </w:rPr>
        <w:t xml:space="preserve">, R., </w:t>
      </w:r>
      <w:proofErr w:type="spellStart"/>
      <w:r>
        <w:rPr>
          <w:rFonts w:cstheme="minorHAnsi"/>
          <w:sz w:val="24"/>
          <w:szCs w:val="24"/>
        </w:rPr>
        <w:t>Marusic</w:t>
      </w:r>
      <w:proofErr w:type="spellEnd"/>
      <w:r>
        <w:rPr>
          <w:rFonts w:cstheme="minorHAnsi"/>
          <w:sz w:val="24"/>
          <w:szCs w:val="24"/>
        </w:rPr>
        <w:t xml:space="preserve">, S., &amp; </w:t>
      </w:r>
      <w:proofErr w:type="spellStart"/>
      <w:r>
        <w:rPr>
          <w:rFonts w:cstheme="minorHAnsi"/>
          <w:sz w:val="24"/>
          <w:szCs w:val="24"/>
        </w:rPr>
        <w:t>Palaniswami</w:t>
      </w:r>
      <w:proofErr w:type="spellEnd"/>
      <w:r>
        <w:rPr>
          <w:rFonts w:cstheme="minorHAnsi"/>
          <w:sz w:val="24"/>
          <w:szCs w:val="24"/>
        </w:rPr>
        <w:t>, M. (2013). Internet of Things (IoT): A vision, architectural elements, and future directions. Future generation computer systems, 29(7), 1645-1660.</w:t>
      </w:r>
    </w:p>
    <w:p w14:paraId="1C525AD0" w14:textId="77777777" w:rsidR="007E717A" w:rsidRDefault="007E717A" w:rsidP="007E717A">
      <w:pPr>
        <w:spacing w:line="240" w:lineRule="auto"/>
        <w:ind w:left="720" w:hanging="720"/>
        <w:jc w:val="both"/>
        <w:rPr>
          <w:rFonts w:cstheme="minorHAnsi"/>
          <w:sz w:val="24"/>
          <w:szCs w:val="24"/>
        </w:rPr>
      </w:pPr>
      <w:r>
        <w:rPr>
          <w:rFonts w:cstheme="minorHAnsi"/>
          <w:sz w:val="24"/>
          <w:szCs w:val="24"/>
        </w:rPr>
        <w:t>Gupta, H., &amp; Barua, M. K. (2017). Supplier selection among SMEs on the basis of their green innovation ability using BWM and fuzzy TOPSIS. Journal of Cleaner Production, 152, 242-258.</w:t>
      </w:r>
    </w:p>
    <w:p w14:paraId="1E7295D6" w14:textId="77777777" w:rsidR="007E717A" w:rsidRDefault="007E717A" w:rsidP="007E717A">
      <w:pPr>
        <w:spacing w:line="240" w:lineRule="auto"/>
        <w:ind w:left="720" w:hanging="720"/>
        <w:jc w:val="both"/>
        <w:rPr>
          <w:rFonts w:cstheme="minorHAnsi"/>
          <w:sz w:val="24"/>
          <w:szCs w:val="24"/>
        </w:rPr>
      </w:pPr>
      <w:r>
        <w:rPr>
          <w:rFonts w:cstheme="minorHAnsi"/>
          <w:sz w:val="24"/>
          <w:szCs w:val="24"/>
        </w:rPr>
        <w:t>Gupta, H., Kusi-Sarpong, S., &amp; Rezaei, J. (2020). Barriers and overcoming strategies to supply chain sustainability innovation. Resources, Conservation and Recycling, 161, 104819.</w:t>
      </w:r>
    </w:p>
    <w:p w14:paraId="2CEAF607"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Gurtner</w:t>
      </w:r>
      <w:proofErr w:type="spellEnd"/>
      <w:r>
        <w:rPr>
          <w:rFonts w:cstheme="minorHAnsi"/>
          <w:sz w:val="24"/>
          <w:szCs w:val="24"/>
        </w:rPr>
        <w:t xml:space="preserve">, B. (2010). The financial and economic crisis and developing countries. International Development Policy| Revue </w:t>
      </w:r>
      <w:proofErr w:type="spellStart"/>
      <w:r>
        <w:rPr>
          <w:rFonts w:cstheme="minorHAnsi"/>
          <w:sz w:val="24"/>
          <w:szCs w:val="24"/>
        </w:rPr>
        <w:t>internationale</w:t>
      </w:r>
      <w:proofErr w:type="spellEnd"/>
      <w:r>
        <w:rPr>
          <w:rFonts w:cstheme="minorHAnsi"/>
          <w:sz w:val="24"/>
          <w:szCs w:val="24"/>
        </w:rPr>
        <w:t xml:space="preserve"> de politique de </w:t>
      </w:r>
      <w:proofErr w:type="spellStart"/>
      <w:r>
        <w:rPr>
          <w:rFonts w:cstheme="minorHAnsi"/>
          <w:sz w:val="24"/>
          <w:szCs w:val="24"/>
        </w:rPr>
        <w:t>développement</w:t>
      </w:r>
      <w:proofErr w:type="spellEnd"/>
      <w:r>
        <w:rPr>
          <w:rFonts w:cstheme="minorHAnsi"/>
          <w:sz w:val="24"/>
          <w:szCs w:val="24"/>
        </w:rPr>
        <w:t>, 1(1), 189-213.</w:t>
      </w:r>
    </w:p>
    <w:p w14:paraId="4CED48BA"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highlight w:val="yellow"/>
        </w:rPr>
        <w:t>Güvercin</w:t>
      </w:r>
      <w:proofErr w:type="spellEnd"/>
      <w:r>
        <w:rPr>
          <w:rFonts w:cstheme="minorHAnsi"/>
          <w:sz w:val="24"/>
          <w:szCs w:val="24"/>
          <w:highlight w:val="yellow"/>
        </w:rPr>
        <w:t>, D. (2022). Digitalization and populism: Cross-country evidence. Technology in Society, 68, 101802.</w:t>
      </w:r>
    </w:p>
    <w:p w14:paraId="460BEDC6"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Hald</w:t>
      </w:r>
      <w:proofErr w:type="spellEnd"/>
      <w:r>
        <w:rPr>
          <w:rFonts w:cstheme="minorHAnsi"/>
          <w:sz w:val="24"/>
          <w:szCs w:val="24"/>
        </w:rPr>
        <w:t xml:space="preserve">, K. S., &amp; </w:t>
      </w:r>
      <w:proofErr w:type="spellStart"/>
      <w:r>
        <w:rPr>
          <w:rFonts w:cstheme="minorHAnsi"/>
          <w:sz w:val="24"/>
          <w:szCs w:val="24"/>
        </w:rPr>
        <w:t>Coslugeanu</w:t>
      </w:r>
      <w:proofErr w:type="spellEnd"/>
      <w:r>
        <w:rPr>
          <w:rFonts w:cstheme="minorHAnsi"/>
          <w:sz w:val="24"/>
          <w:szCs w:val="24"/>
        </w:rPr>
        <w:t xml:space="preserve">, P. (2021). The preliminary supply chain lessons of the COVID-19 disruption—What is the role of digital </w:t>
      </w:r>
      <w:proofErr w:type="gramStart"/>
      <w:r>
        <w:rPr>
          <w:rFonts w:cstheme="minorHAnsi"/>
          <w:sz w:val="24"/>
          <w:szCs w:val="24"/>
        </w:rPr>
        <w:t>technologies?.</w:t>
      </w:r>
      <w:proofErr w:type="gramEnd"/>
      <w:r>
        <w:rPr>
          <w:rFonts w:cstheme="minorHAnsi"/>
          <w:sz w:val="24"/>
          <w:szCs w:val="24"/>
        </w:rPr>
        <w:t xml:space="preserve"> Operations Management Research, 1-16.</w:t>
      </w:r>
    </w:p>
    <w:p w14:paraId="52AD957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Hall, B. H., Link, A. N., &amp; Scott, J. T. (2001). Barriers inhibiting industry from partnering with universities: evidence from the advanced technology program. The Journal of Technology Transfer, 26(1-2), 87-98.</w:t>
      </w:r>
    </w:p>
    <w:p w14:paraId="684C4D46"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Haren</w:t>
      </w:r>
      <w:proofErr w:type="spellEnd"/>
      <w:r>
        <w:rPr>
          <w:rFonts w:cstheme="minorHAnsi"/>
          <w:sz w:val="24"/>
          <w:szCs w:val="24"/>
        </w:rPr>
        <w:t xml:space="preserve">, P., &amp; </w:t>
      </w:r>
      <w:proofErr w:type="spellStart"/>
      <w:r>
        <w:rPr>
          <w:rFonts w:cstheme="minorHAnsi"/>
          <w:sz w:val="24"/>
          <w:szCs w:val="24"/>
        </w:rPr>
        <w:t>Simchi</w:t>
      </w:r>
      <w:proofErr w:type="spellEnd"/>
      <w:r>
        <w:rPr>
          <w:rFonts w:cstheme="minorHAnsi"/>
          <w:sz w:val="24"/>
          <w:szCs w:val="24"/>
        </w:rPr>
        <w:t>-Levi, D. (2020). How coronavirus could impact the global supply chain by mid-March. Retrieved Oct 30, 2020, from https://hbr.org/2020/02/how-coronavirus-could-impact-the-global-supply-chain-by-mid-march.</w:t>
      </w:r>
    </w:p>
    <w:p w14:paraId="523D5C1B"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Horváth</w:t>
      </w:r>
      <w:proofErr w:type="spellEnd"/>
      <w:r>
        <w:rPr>
          <w:rFonts w:cstheme="minorHAnsi"/>
          <w:sz w:val="24"/>
          <w:szCs w:val="24"/>
        </w:rPr>
        <w:t xml:space="preserve">, D., &amp; </w:t>
      </w:r>
      <w:proofErr w:type="spellStart"/>
      <w:r>
        <w:rPr>
          <w:rFonts w:cstheme="minorHAnsi"/>
          <w:sz w:val="24"/>
          <w:szCs w:val="24"/>
        </w:rPr>
        <w:t>Szabó</w:t>
      </w:r>
      <w:proofErr w:type="spellEnd"/>
      <w:r>
        <w:rPr>
          <w:rFonts w:cstheme="minorHAnsi"/>
          <w:sz w:val="24"/>
          <w:szCs w:val="24"/>
        </w:rPr>
        <w:t xml:space="preserve">, R. Z. (2019). Driving forces and barriers of Industry 4.0: Do multinational and small and medium-sized companies have equal </w:t>
      </w:r>
      <w:proofErr w:type="gramStart"/>
      <w:r>
        <w:rPr>
          <w:rFonts w:cstheme="minorHAnsi"/>
          <w:sz w:val="24"/>
          <w:szCs w:val="24"/>
        </w:rPr>
        <w:t>opportunities?.</w:t>
      </w:r>
      <w:proofErr w:type="gramEnd"/>
      <w:r>
        <w:rPr>
          <w:rFonts w:cstheme="minorHAnsi"/>
          <w:sz w:val="24"/>
          <w:szCs w:val="24"/>
        </w:rPr>
        <w:t xml:space="preserve"> Technological Forecasting and Social Change, 146, 119-132.</w:t>
      </w:r>
    </w:p>
    <w:p w14:paraId="1703644F"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Hoti</w:t>
      </w:r>
      <w:proofErr w:type="spellEnd"/>
      <w:r>
        <w:rPr>
          <w:rFonts w:cstheme="minorHAnsi"/>
          <w:sz w:val="24"/>
          <w:szCs w:val="24"/>
        </w:rPr>
        <w:t>, E. (2015). The technological, organisational and environmental framework of IS innovation adaption in small and medium enterprises. Evidence from research over the last 10 years. International Journal of Business and Management, 3(4), 1-14.</w:t>
      </w:r>
    </w:p>
    <w:p w14:paraId="782BDEC5"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Idwan</w:t>
      </w:r>
      <w:proofErr w:type="spellEnd"/>
      <w:r>
        <w:rPr>
          <w:rFonts w:cstheme="minorHAnsi"/>
          <w:sz w:val="24"/>
          <w:szCs w:val="24"/>
        </w:rPr>
        <w:t xml:space="preserve">, S., Mahmood, I., </w:t>
      </w:r>
      <w:proofErr w:type="spellStart"/>
      <w:r>
        <w:rPr>
          <w:rFonts w:cstheme="minorHAnsi"/>
          <w:sz w:val="24"/>
          <w:szCs w:val="24"/>
        </w:rPr>
        <w:t>Zubairi</w:t>
      </w:r>
      <w:proofErr w:type="spellEnd"/>
      <w:r>
        <w:rPr>
          <w:rFonts w:cstheme="minorHAnsi"/>
          <w:sz w:val="24"/>
          <w:szCs w:val="24"/>
        </w:rPr>
        <w:t xml:space="preserve">, J. A., &amp; </w:t>
      </w:r>
      <w:proofErr w:type="spellStart"/>
      <w:r>
        <w:rPr>
          <w:rFonts w:cstheme="minorHAnsi"/>
          <w:sz w:val="24"/>
          <w:szCs w:val="24"/>
        </w:rPr>
        <w:t>Matar</w:t>
      </w:r>
      <w:proofErr w:type="spellEnd"/>
      <w:r>
        <w:rPr>
          <w:rFonts w:cstheme="minorHAnsi"/>
          <w:sz w:val="24"/>
          <w:szCs w:val="24"/>
        </w:rPr>
        <w:t>, I. (2020). Optimal management of solid waste in smart cities using internet of things. Wireless Personal Communications, 110(1), 485-501.</w:t>
      </w:r>
    </w:p>
    <w:p w14:paraId="460E34F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IFC., 2020. The Impact of COVID-19 on Logistics.  Retrieved Oct 30, 2020, from (https://www.ifc.org/wps/wcm/connect/2d6ec419-41df-46c9-8b7b-</w:t>
      </w:r>
      <w:r>
        <w:rPr>
          <w:rFonts w:cstheme="minorHAnsi"/>
          <w:sz w:val="24"/>
          <w:szCs w:val="24"/>
        </w:rPr>
        <w:lastRenderedPageBreak/>
        <w:t>96384cd36ab3/IFC-Covid19-Logistics-final_web.pdf?MOD=AJPERES&amp;CVID=naqOED5)</w:t>
      </w:r>
    </w:p>
    <w:p w14:paraId="2A13867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Institute for Supply Chain Management—ISM. (2020). Coronavirus impact on supply chain. Retrieved March 29, 2020.</w:t>
      </w:r>
    </w:p>
    <w:p w14:paraId="4A1AFBD8"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Issa, A., </w:t>
      </w:r>
      <w:proofErr w:type="spellStart"/>
      <w:r>
        <w:rPr>
          <w:rFonts w:cstheme="minorHAnsi"/>
          <w:sz w:val="24"/>
          <w:szCs w:val="24"/>
        </w:rPr>
        <w:t>Lucke</w:t>
      </w:r>
      <w:proofErr w:type="spellEnd"/>
      <w:r>
        <w:rPr>
          <w:rFonts w:cstheme="minorHAnsi"/>
          <w:sz w:val="24"/>
          <w:szCs w:val="24"/>
        </w:rPr>
        <w:t xml:space="preserve">, D., &amp; </w:t>
      </w:r>
      <w:proofErr w:type="spellStart"/>
      <w:r>
        <w:rPr>
          <w:rFonts w:cstheme="minorHAnsi"/>
          <w:sz w:val="24"/>
          <w:szCs w:val="24"/>
        </w:rPr>
        <w:t>Bauernhansl</w:t>
      </w:r>
      <w:proofErr w:type="spellEnd"/>
      <w:r>
        <w:rPr>
          <w:rFonts w:cstheme="minorHAnsi"/>
          <w:sz w:val="24"/>
          <w:szCs w:val="24"/>
        </w:rPr>
        <w:t xml:space="preserve">, T. (2017). Mobilising SMEs towards </w:t>
      </w:r>
      <w:proofErr w:type="spellStart"/>
      <w:r>
        <w:rPr>
          <w:rFonts w:cstheme="minorHAnsi"/>
          <w:sz w:val="24"/>
          <w:szCs w:val="24"/>
        </w:rPr>
        <w:t>Industrie</w:t>
      </w:r>
      <w:proofErr w:type="spellEnd"/>
      <w:r>
        <w:rPr>
          <w:rFonts w:cstheme="minorHAnsi"/>
          <w:sz w:val="24"/>
          <w:szCs w:val="24"/>
        </w:rPr>
        <w:t xml:space="preserve"> 4.0-enabled smart products. Procedia CIRP, 63, 670-674.</w:t>
      </w:r>
    </w:p>
    <w:p w14:paraId="083C5B2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Ivanov, D. (2020). Predicting the impacts of epidemic outbreaks on global supply chains: A simulation-based analysis on the coronavirus outbreak (COVID-19/SARS-CoV-2) case. </w:t>
      </w:r>
      <w:r>
        <w:rPr>
          <w:rFonts w:cstheme="minorHAnsi"/>
          <w:i/>
          <w:iCs/>
          <w:sz w:val="24"/>
          <w:szCs w:val="24"/>
        </w:rPr>
        <w:t>Transportation Research Part E: Logistics and Transportation Review</w:t>
      </w:r>
      <w:r>
        <w:rPr>
          <w:rFonts w:cstheme="minorHAnsi"/>
          <w:sz w:val="24"/>
          <w:szCs w:val="24"/>
        </w:rPr>
        <w:t xml:space="preserve">, </w:t>
      </w:r>
      <w:r>
        <w:rPr>
          <w:rFonts w:cstheme="minorHAnsi"/>
          <w:i/>
          <w:iCs/>
          <w:sz w:val="24"/>
          <w:szCs w:val="24"/>
        </w:rPr>
        <w:t>136</w:t>
      </w:r>
      <w:r>
        <w:rPr>
          <w:rFonts w:cstheme="minorHAnsi"/>
          <w:sz w:val="24"/>
          <w:szCs w:val="24"/>
        </w:rPr>
        <w:t>, 101922.</w:t>
      </w:r>
    </w:p>
    <w:p w14:paraId="0E82685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Ivanov, D. (2020). Viable supply chain model: integrating agility, resilience and sustainability perspectives—lessons from and thinking beyond the COVID-19 pandemic. Annals of Operations Research, 1.</w:t>
      </w:r>
    </w:p>
    <w:p w14:paraId="3BE8FA9D" w14:textId="77777777" w:rsidR="007E717A" w:rsidRDefault="007E717A" w:rsidP="007E717A">
      <w:pPr>
        <w:spacing w:line="240" w:lineRule="auto"/>
        <w:ind w:left="720" w:hanging="720"/>
        <w:jc w:val="both"/>
        <w:rPr>
          <w:rFonts w:cstheme="minorHAnsi"/>
          <w:sz w:val="24"/>
          <w:szCs w:val="24"/>
        </w:rPr>
      </w:pPr>
      <w:r>
        <w:rPr>
          <w:rFonts w:cstheme="minorHAnsi"/>
          <w:sz w:val="24"/>
          <w:szCs w:val="24"/>
        </w:rPr>
        <w:t>Ivanov, D., &amp; Das, A. (2020). Coronavirus (COVID-19/SARS-CoV-2) and supply chain resilience: A research note. International Journal of Integrated Supply Management, 13(1), 90-102.</w:t>
      </w:r>
    </w:p>
    <w:p w14:paraId="73E3374B" w14:textId="77777777" w:rsidR="007E717A" w:rsidRDefault="007E717A" w:rsidP="007E717A">
      <w:pPr>
        <w:spacing w:line="240" w:lineRule="auto"/>
        <w:ind w:left="720" w:hanging="720"/>
        <w:jc w:val="both"/>
        <w:rPr>
          <w:rFonts w:cstheme="minorHAnsi"/>
          <w:sz w:val="24"/>
          <w:szCs w:val="24"/>
        </w:rPr>
      </w:pPr>
      <w:r>
        <w:rPr>
          <w:rFonts w:cstheme="minorHAnsi"/>
          <w:sz w:val="24"/>
          <w:szCs w:val="24"/>
        </w:rPr>
        <w:t>Johnson, J. E. (2012). Big data+ big analytics= big opportunity: big data is dominating the strategy discussion for many financial executives. As these market dynamics continue to evolve, expectations will continue to shift about what should be disclosed, when and to whom. Financial Executive, 28(6), 50-54.</w:t>
      </w:r>
    </w:p>
    <w:p w14:paraId="6ECD256A"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Kamble</w:t>
      </w:r>
      <w:proofErr w:type="spellEnd"/>
      <w:r>
        <w:rPr>
          <w:rFonts w:cstheme="minorHAnsi"/>
          <w:sz w:val="24"/>
          <w:szCs w:val="24"/>
        </w:rPr>
        <w:t xml:space="preserve">, S. S., Gunasekaran, A., Parekh, H., &amp; Joshi, S. (2019). </w:t>
      </w:r>
      <w:proofErr w:type="spellStart"/>
      <w:r>
        <w:rPr>
          <w:rFonts w:cstheme="minorHAnsi"/>
          <w:sz w:val="24"/>
          <w:szCs w:val="24"/>
        </w:rPr>
        <w:t>Modeling</w:t>
      </w:r>
      <w:proofErr w:type="spellEnd"/>
      <w:r>
        <w:rPr>
          <w:rFonts w:cstheme="minorHAnsi"/>
          <w:sz w:val="24"/>
          <w:szCs w:val="24"/>
        </w:rPr>
        <w:t xml:space="preserve"> the internet of things adoption barriers in food retail supply chains. Journal of Retailing and Consumer Services, 48, 154-168.</w:t>
      </w:r>
    </w:p>
    <w:p w14:paraId="4F21465F"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Kankanhalli</w:t>
      </w:r>
      <w:proofErr w:type="spellEnd"/>
      <w:r>
        <w:rPr>
          <w:rFonts w:cstheme="minorHAnsi"/>
          <w:sz w:val="24"/>
          <w:szCs w:val="24"/>
        </w:rPr>
        <w:t xml:space="preserve">, A., </w:t>
      </w:r>
      <w:proofErr w:type="spellStart"/>
      <w:r>
        <w:rPr>
          <w:rFonts w:cstheme="minorHAnsi"/>
          <w:sz w:val="24"/>
          <w:szCs w:val="24"/>
        </w:rPr>
        <w:t>Charalabidis</w:t>
      </w:r>
      <w:proofErr w:type="spellEnd"/>
      <w:r>
        <w:rPr>
          <w:rFonts w:cstheme="minorHAnsi"/>
          <w:sz w:val="24"/>
          <w:szCs w:val="24"/>
        </w:rPr>
        <w:t xml:space="preserve">, Y., &amp; </w:t>
      </w:r>
      <w:proofErr w:type="spellStart"/>
      <w:r>
        <w:rPr>
          <w:rFonts w:cstheme="minorHAnsi"/>
          <w:sz w:val="24"/>
          <w:szCs w:val="24"/>
        </w:rPr>
        <w:t>Mellouli</w:t>
      </w:r>
      <w:proofErr w:type="spellEnd"/>
      <w:r>
        <w:rPr>
          <w:rFonts w:cstheme="minorHAnsi"/>
          <w:sz w:val="24"/>
          <w:szCs w:val="24"/>
        </w:rPr>
        <w:t>, S. (2019). IoT and AI for smart government: A research agenda.</w:t>
      </w:r>
    </w:p>
    <w:p w14:paraId="4A9595E2"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Karakostas</w:t>
      </w:r>
      <w:proofErr w:type="spellEnd"/>
      <w:r>
        <w:rPr>
          <w:rFonts w:cstheme="minorHAnsi"/>
          <w:sz w:val="24"/>
          <w:szCs w:val="24"/>
        </w:rPr>
        <w:t>, B. (2013). A DNS architecture for the internet of things: A case study in transport logistics. Procedia Computer Science, 19, 594-601.</w:t>
      </w:r>
    </w:p>
    <w:p w14:paraId="67A3E41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Kaushik, V., Kumar, A., Gupta, H., &amp; Dixit, G. (2020). Modelling and prioritising the factors for online apparel return using BWM approach. Electronic Commerce Research, 1-31.</w:t>
      </w:r>
    </w:p>
    <w:p w14:paraId="1572B3F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Keeney, R. L. H. </w:t>
      </w:r>
      <w:proofErr w:type="spellStart"/>
      <w:r>
        <w:rPr>
          <w:rFonts w:cstheme="minorHAnsi"/>
          <w:sz w:val="24"/>
          <w:szCs w:val="24"/>
        </w:rPr>
        <w:t>Raiffa</w:t>
      </w:r>
      <w:proofErr w:type="spellEnd"/>
      <w:r>
        <w:rPr>
          <w:rFonts w:cstheme="minorHAnsi"/>
          <w:sz w:val="24"/>
          <w:szCs w:val="24"/>
        </w:rPr>
        <w:t xml:space="preserve">. 1976. Decisions with multiple objectives: Preferences and value </w:t>
      </w:r>
      <w:proofErr w:type="spellStart"/>
      <w:r>
        <w:rPr>
          <w:rFonts w:cstheme="minorHAnsi"/>
          <w:sz w:val="24"/>
          <w:szCs w:val="24"/>
        </w:rPr>
        <w:t>tradeoffs</w:t>
      </w:r>
      <w:proofErr w:type="spellEnd"/>
      <w:r>
        <w:rPr>
          <w:rFonts w:cstheme="minorHAnsi"/>
          <w:sz w:val="24"/>
          <w:szCs w:val="24"/>
        </w:rPr>
        <w:t>.</w:t>
      </w:r>
    </w:p>
    <w:p w14:paraId="6C6E70CE"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Khalilpourazari</w:t>
      </w:r>
      <w:proofErr w:type="spellEnd"/>
      <w:r>
        <w:rPr>
          <w:rFonts w:cstheme="minorHAnsi"/>
          <w:sz w:val="24"/>
          <w:szCs w:val="24"/>
        </w:rPr>
        <w:t xml:space="preserve">, S., &amp; </w:t>
      </w:r>
      <w:proofErr w:type="spellStart"/>
      <w:r>
        <w:rPr>
          <w:rFonts w:cstheme="minorHAnsi"/>
          <w:sz w:val="24"/>
          <w:szCs w:val="24"/>
        </w:rPr>
        <w:t>Pasandideh</w:t>
      </w:r>
      <w:proofErr w:type="spellEnd"/>
      <w:r>
        <w:rPr>
          <w:rFonts w:cstheme="minorHAnsi"/>
          <w:sz w:val="24"/>
          <w:szCs w:val="24"/>
        </w:rPr>
        <w:t>, S. H. R. (2021a). Designing emergency flood evacuation plans using robust optimization and artificial intelligence. Journal of Combinatorial Optimization, 41(3), 640-677.</w:t>
      </w:r>
    </w:p>
    <w:p w14:paraId="63EA6E84"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Khalilpourazari</w:t>
      </w:r>
      <w:proofErr w:type="spellEnd"/>
      <w:r>
        <w:rPr>
          <w:rFonts w:cstheme="minorHAnsi"/>
          <w:sz w:val="24"/>
          <w:szCs w:val="24"/>
        </w:rPr>
        <w:t xml:space="preserve">, S., </w:t>
      </w:r>
      <w:proofErr w:type="spellStart"/>
      <w:r>
        <w:rPr>
          <w:rFonts w:cstheme="minorHAnsi"/>
          <w:sz w:val="24"/>
          <w:szCs w:val="24"/>
        </w:rPr>
        <w:t>Doulabi</w:t>
      </w:r>
      <w:proofErr w:type="spellEnd"/>
      <w:r>
        <w:rPr>
          <w:rFonts w:cstheme="minorHAnsi"/>
          <w:sz w:val="24"/>
          <w:szCs w:val="24"/>
        </w:rPr>
        <w:t xml:space="preserve">, H. H., </w:t>
      </w:r>
      <w:proofErr w:type="spellStart"/>
      <w:r>
        <w:rPr>
          <w:rFonts w:cstheme="minorHAnsi"/>
          <w:sz w:val="24"/>
          <w:szCs w:val="24"/>
        </w:rPr>
        <w:t>Çiftçioğlu</w:t>
      </w:r>
      <w:proofErr w:type="spellEnd"/>
      <w:r>
        <w:rPr>
          <w:rFonts w:cstheme="minorHAnsi"/>
          <w:sz w:val="24"/>
          <w:szCs w:val="24"/>
        </w:rPr>
        <w:t>, A. Ö., &amp; Weber, G. W. (2021b). Gradient-Based Grey Wolf Optimizer with Gaussian Walk: Application in Modelling and Prediction of the COVID-19 Pandemic. Expert Systems with Applications, 114920.</w:t>
      </w:r>
    </w:p>
    <w:p w14:paraId="339EBC82"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Khalilpourazari</w:t>
      </w:r>
      <w:proofErr w:type="spellEnd"/>
      <w:r>
        <w:rPr>
          <w:rFonts w:cstheme="minorHAnsi"/>
          <w:sz w:val="24"/>
          <w:szCs w:val="24"/>
        </w:rPr>
        <w:t xml:space="preserve">, S., </w:t>
      </w:r>
      <w:proofErr w:type="spellStart"/>
      <w:r>
        <w:rPr>
          <w:rFonts w:cstheme="minorHAnsi"/>
          <w:sz w:val="24"/>
          <w:szCs w:val="24"/>
        </w:rPr>
        <w:t>Mirzazadeh</w:t>
      </w:r>
      <w:proofErr w:type="spellEnd"/>
      <w:r>
        <w:rPr>
          <w:rFonts w:cstheme="minorHAnsi"/>
          <w:sz w:val="24"/>
          <w:szCs w:val="24"/>
        </w:rPr>
        <w:t xml:space="preserve">, A., Weber, G. W., &amp; </w:t>
      </w:r>
      <w:proofErr w:type="spellStart"/>
      <w:r>
        <w:rPr>
          <w:rFonts w:cstheme="minorHAnsi"/>
          <w:sz w:val="24"/>
          <w:szCs w:val="24"/>
        </w:rPr>
        <w:t>Pasandideh</w:t>
      </w:r>
      <w:proofErr w:type="spellEnd"/>
      <w:r>
        <w:rPr>
          <w:rFonts w:cstheme="minorHAnsi"/>
          <w:sz w:val="24"/>
          <w:szCs w:val="24"/>
        </w:rPr>
        <w:t>, S. H. R. (2019). A robust fuzzy approach for constrained multi-product economic production quantity with imperfect items and rework process. Optimization.</w:t>
      </w:r>
    </w:p>
    <w:p w14:paraId="6BB2990C"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lastRenderedPageBreak/>
        <w:t>Khalilpourazari</w:t>
      </w:r>
      <w:proofErr w:type="spellEnd"/>
      <w:r>
        <w:rPr>
          <w:rFonts w:cstheme="minorHAnsi"/>
          <w:sz w:val="24"/>
          <w:szCs w:val="24"/>
        </w:rPr>
        <w:t xml:space="preserve">, S., </w:t>
      </w:r>
      <w:proofErr w:type="spellStart"/>
      <w:r>
        <w:rPr>
          <w:rFonts w:cstheme="minorHAnsi"/>
          <w:sz w:val="24"/>
          <w:szCs w:val="24"/>
        </w:rPr>
        <w:t>Soltanzadeh</w:t>
      </w:r>
      <w:proofErr w:type="spellEnd"/>
      <w:r>
        <w:rPr>
          <w:rFonts w:cstheme="minorHAnsi"/>
          <w:sz w:val="24"/>
          <w:szCs w:val="24"/>
        </w:rPr>
        <w:t>, S., Weber, G. W., &amp; Roy, S. K. (2020). Designing an efficient blood supply chain network in crisis: neural learning, optimization and case study. Annals of Operations Research, 289(1), 123-152.</w:t>
      </w:r>
    </w:p>
    <w:p w14:paraId="3DA648B0" w14:textId="77777777" w:rsidR="007E717A" w:rsidRDefault="007E717A" w:rsidP="007E717A">
      <w:pPr>
        <w:spacing w:line="240" w:lineRule="auto"/>
        <w:ind w:left="720" w:hanging="720"/>
        <w:jc w:val="both"/>
        <w:rPr>
          <w:rFonts w:cstheme="minorHAnsi"/>
          <w:sz w:val="24"/>
          <w:szCs w:val="24"/>
        </w:rPr>
      </w:pPr>
      <w:r>
        <w:rPr>
          <w:rFonts w:cstheme="minorHAnsi"/>
          <w:sz w:val="24"/>
          <w:szCs w:val="24"/>
        </w:rPr>
        <w:t>Khan, R., Khan, S. U., Zaheer, R., &amp; Khan, S. (2012, December). Future internet: the internet of things architecture, possible applications and key challenges. In 2012 10th international conference on frontiers of information technology (pp. 257-260). IEEE.</w:t>
      </w:r>
    </w:p>
    <w:p w14:paraId="2F3F4DFF"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Khatua</w:t>
      </w:r>
      <w:proofErr w:type="spellEnd"/>
      <w:r>
        <w:rPr>
          <w:rFonts w:cstheme="minorHAnsi"/>
          <w:sz w:val="24"/>
          <w:szCs w:val="24"/>
        </w:rPr>
        <w:t xml:space="preserve">, P. K., </w:t>
      </w:r>
      <w:proofErr w:type="spellStart"/>
      <w:r>
        <w:rPr>
          <w:rFonts w:cstheme="minorHAnsi"/>
          <w:sz w:val="24"/>
          <w:szCs w:val="24"/>
        </w:rPr>
        <w:t>Ramachandaramurthy</w:t>
      </w:r>
      <w:proofErr w:type="spellEnd"/>
      <w:r>
        <w:rPr>
          <w:rFonts w:cstheme="minorHAnsi"/>
          <w:sz w:val="24"/>
          <w:szCs w:val="24"/>
        </w:rPr>
        <w:t xml:space="preserve">, V. K., </w:t>
      </w:r>
      <w:proofErr w:type="spellStart"/>
      <w:r>
        <w:rPr>
          <w:rFonts w:cstheme="minorHAnsi"/>
          <w:sz w:val="24"/>
          <w:szCs w:val="24"/>
        </w:rPr>
        <w:t>Kasinathan</w:t>
      </w:r>
      <w:proofErr w:type="spellEnd"/>
      <w:r>
        <w:rPr>
          <w:rFonts w:cstheme="minorHAnsi"/>
          <w:sz w:val="24"/>
          <w:szCs w:val="24"/>
        </w:rPr>
        <w:t xml:space="preserve">, P., Yong, J. Y., </w:t>
      </w:r>
      <w:proofErr w:type="spellStart"/>
      <w:r>
        <w:rPr>
          <w:rFonts w:cstheme="minorHAnsi"/>
          <w:sz w:val="24"/>
          <w:szCs w:val="24"/>
        </w:rPr>
        <w:t>Pasupuleti</w:t>
      </w:r>
      <w:proofErr w:type="spellEnd"/>
      <w:r>
        <w:rPr>
          <w:rFonts w:cstheme="minorHAnsi"/>
          <w:sz w:val="24"/>
          <w:szCs w:val="24"/>
        </w:rPr>
        <w:t>, J., &amp; Rajagopalan, A. (2020). Application and assessment of internet of things toward the sustainability of energy systems: Challenges and issues. Sustainable Cities and Society, 53, 101957.</w:t>
      </w:r>
    </w:p>
    <w:p w14:paraId="2AA0031C"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Kheybari</w:t>
      </w:r>
      <w:proofErr w:type="spellEnd"/>
      <w:r>
        <w:rPr>
          <w:rFonts w:cstheme="minorHAnsi"/>
          <w:sz w:val="24"/>
          <w:szCs w:val="24"/>
        </w:rPr>
        <w:t xml:space="preserve">, S., </w:t>
      </w:r>
      <w:proofErr w:type="spellStart"/>
      <w:r>
        <w:rPr>
          <w:rFonts w:cstheme="minorHAnsi"/>
          <w:sz w:val="24"/>
          <w:szCs w:val="24"/>
        </w:rPr>
        <w:t>Kazemi</w:t>
      </w:r>
      <w:proofErr w:type="spellEnd"/>
      <w:r>
        <w:rPr>
          <w:rFonts w:cstheme="minorHAnsi"/>
          <w:sz w:val="24"/>
          <w:szCs w:val="24"/>
        </w:rPr>
        <w:t>, M., &amp; Rezaei, J. (2019). Bioethanol facility location selection using best-worst method. Applied energy, 242, 612-623.</w:t>
      </w:r>
    </w:p>
    <w:p w14:paraId="57A409F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Kiel, D., Müller, J. M., Arnold, C., &amp; Voigt, K. I. (2017). Sustainable industrial value creation: Benefits and challenges of industry 4.0. International Journal of Innovation Management, 21(08), 1740015.</w:t>
      </w:r>
    </w:p>
    <w:p w14:paraId="4B1FE6F5"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Končar</w:t>
      </w:r>
      <w:proofErr w:type="spellEnd"/>
      <w:r>
        <w:rPr>
          <w:rFonts w:cstheme="minorHAnsi"/>
          <w:sz w:val="24"/>
          <w:szCs w:val="24"/>
        </w:rPr>
        <w:t xml:space="preserve">, J., </w:t>
      </w:r>
      <w:proofErr w:type="spellStart"/>
      <w:r>
        <w:rPr>
          <w:rFonts w:cstheme="minorHAnsi"/>
          <w:sz w:val="24"/>
          <w:szCs w:val="24"/>
        </w:rPr>
        <w:t>Grubor</w:t>
      </w:r>
      <w:proofErr w:type="spellEnd"/>
      <w:r>
        <w:rPr>
          <w:rFonts w:cstheme="minorHAnsi"/>
          <w:sz w:val="24"/>
          <w:szCs w:val="24"/>
        </w:rPr>
        <w:t xml:space="preserve">, A., </w:t>
      </w:r>
      <w:proofErr w:type="spellStart"/>
      <w:r>
        <w:rPr>
          <w:rFonts w:cstheme="minorHAnsi"/>
          <w:sz w:val="24"/>
          <w:szCs w:val="24"/>
        </w:rPr>
        <w:t>Marić</w:t>
      </w:r>
      <w:proofErr w:type="spellEnd"/>
      <w:r>
        <w:rPr>
          <w:rFonts w:cstheme="minorHAnsi"/>
          <w:sz w:val="24"/>
          <w:szCs w:val="24"/>
        </w:rPr>
        <w:t xml:space="preserve">, R., </w:t>
      </w:r>
      <w:proofErr w:type="spellStart"/>
      <w:r>
        <w:rPr>
          <w:rFonts w:cstheme="minorHAnsi"/>
          <w:sz w:val="24"/>
          <w:szCs w:val="24"/>
        </w:rPr>
        <w:t>Vučenović</w:t>
      </w:r>
      <w:proofErr w:type="spellEnd"/>
      <w:r>
        <w:rPr>
          <w:rFonts w:cstheme="minorHAnsi"/>
          <w:sz w:val="24"/>
          <w:szCs w:val="24"/>
        </w:rPr>
        <w:t xml:space="preserve">, S., &amp; </w:t>
      </w:r>
      <w:proofErr w:type="spellStart"/>
      <w:r>
        <w:rPr>
          <w:rFonts w:cstheme="minorHAnsi"/>
          <w:sz w:val="24"/>
          <w:szCs w:val="24"/>
        </w:rPr>
        <w:t>Vukmirović</w:t>
      </w:r>
      <w:proofErr w:type="spellEnd"/>
      <w:r>
        <w:rPr>
          <w:rFonts w:cstheme="minorHAnsi"/>
          <w:sz w:val="24"/>
          <w:szCs w:val="24"/>
        </w:rPr>
        <w:t>, G. (2020). Setbacks to IoT implementation in the function of FMCG supply chain sustainability during COVID-19 pandemic. Sustainability, 12(18), 7391.</w:t>
      </w:r>
    </w:p>
    <w:p w14:paraId="21EC19C0"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Kouhizadeh</w:t>
      </w:r>
      <w:proofErr w:type="spellEnd"/>
      <w:r>
        <w:rPr>
          <w:rFonts w:cstheme="minorHAnsi"/>
          <w:sz w:val="24"/>
          <w:szCs w:val="24"/>
        </w:rPr>
        <w:t xml:space="preserve">, M., </w:t>
      </w:r>
      <w:proofErr w:type="spellStart"/>
      <w:r>
        <w:rPr>
          <w:rFonts w:cstheme="minorHAnsi"/>
          <w:sz w:val="24"/>
          <w:szCs w:val="24"/>
        </w:rPr>
        <w:t>Saberi</w:t>
      </w:r>
      <w:proofErr w:type="spellEnd"/>
      <w:r>
        <w:rPr>
          <w:rFonts w:cstheme="minorHAnsi"/>
          <w:sz w:val="24"/>
          <w:szCs w:val="24"/>
        </w:rPr>
        <w:t>, S., &amp; Sarkis, J. (2020). Blockchain technology and the sustainable supply chain: Theoretically exploring adoption barriers. International Journal of Production Economics, 231, 107831.</w:t>
      </w:r>
    </w:p>
    <w:p w14:paraId="79A49EE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Kumar, A., Singh, R. K., &amp; Modgil, S. (2020). Exploring the relationship between ICT, SCM practices and organizational performance in agri-food supply chain. Benchmarking: An International Journal.</w:t>
      </w:r>
    </w:p>
    <w:p w14:paraId="3B721BE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Kwon, I. W. G., &amp; Suh, T. (2004). Factors affecting the level of trust and commitment in supply chain relationships. Journal of supply chain management, 40(1), 4-14.</w:t>
      </w:r>
    </w:p>
    <w:p w14:paraId="23A5481C"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Lee, G. (2018). What roles should the government play in fostering the advancement of the internet of </w:t>
      </w:r>
      <w:proofErr w:type="gramStart"/>
      <w:r>
        <w:rPr>
          <w:rFonts w:cstheme="minorHAnsi"/>
          <w:sz w:val="24"/>
          <w:szCs w:val="24"/>
        </w:rPr>
        <w:t>things?.</w:t>
      </w:r>
      <w:proofErr w:type="gramEnd"/>
      <w:r>
        <w:rPr>
          <w:rFonts w:cstheme="minorHAnsi"/>
          <w:sz w:val="24"/>
          <w:szCs w:val="24"/>
        </w:rPr>
        <w:t xml:space="preserve"> Telecommunications Policy.</w:t>
      </w:r>
    </w:p>
    <w:p w14:paraId="16CC0FD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Lokshina, I. V., Durkin, B. J., &amp; </w:t>
      </w:r>
      <w:proofErr w:type="spellStart"/>
      <w:r>
        <w:rPr>
          <w:rFonts w:cstheme="minorHAnsi"/>
          <w:sz w:val="24"/>
          <w:szCs w:val="24"/>
        </w:rPr>
        <w:t>Lanting</w:t>
      </w:r>
      <w:proofErr w:type="spellEnd"/>
      <w:r>
        <w:rPr>
          <w:rFonts w:cstheme="minorHAnsi"/>
          <w:sz w:val="24"/>
          <w:szCs w:val="24"/>
        </w:rPr>
        <w:t>, C. J. (2017). Data analysis services related to the IoT and big data: strategic implications and business opportunities for third parties. International Journal of Interdisciplinary Telecommunications and Networking (IJITN), 9(2), 37-56.</w:t>
      </w:r>
    </w:p>
    <w:p w14:paraId="2D87C73A" w14:textId="77777777" w:rsidR="007E717A" w:rsidRDefault="007E717A" w:rsidP="007E717A">
      <w:pPr>
        <w:spacing w:line="240" w:lineRule="auto"/>
        <w:ind w:left="720" w:hanging="720"/>
        <w:jc w:val="both"/>
        <w:rPr>
          <w:rFonts w:cstheme="minorHAnsi"/>
          <w:color w:val="000000" w:themeColor="text1"/>
          <w:sz w:val="24"/>
          <w:szCs w:val="24"/>
        </w:rPr>
      </w:pPr>
      <w:proofErr w:type="spellStart"/>
      <w:r>
        <w:rPr>
          <w:rFonts w:cstheme="minorHAnsi"/>
          <w:color w:val="000000" w:themeColor="text1"/>
          <w:sz w:val="24"/>
          <w:szCs w:val="24"/>
        </w:rPr>
        <w:t>Lotfi</w:t>
      </w:r>
      <w:proofErr w:type="spellEnd"/>
      <w:r>
        <w:rPr>
          <w:rFonts w:cstheme="minorHAnsi"/>
          <w:color w:val="000000" w:themeColor="text1"/>
          <w:sz w:val="24"/>
          <w:szCs w:val="24"/>
        </w:rPr>
        <w:t>, R., Mardani, N., &amp; Weber, G. W. (2021). Robust bi‐level programming for renewable energy location. International Journal of Energy Research, 45(5), 7521-7534.</w:t>
      </w:r>
    </w:p>
    <w:p w14:paraId="4CF2D10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Luthra, S., &amp; </w:t>
      </w:r>
      <w:proofErr w:type="spellStart"/>
      <w:r>
        <w:rPr>
          <w:rFonts w:cstheme="minorHAnsi"/>
          <w:sz w:val="24"/>
          <w:szCs w:val="24"/>
        </w:rPr>
        <w:t>Mangla</w:t>
      </w:r>
      <w:proofErr w:type="spellEnd"/>
      <w:r>
        <w:rPr>
          <w:rFonts w:cstheme="minorHAnsi"/>
          <w:sz w:val="24"/>
          <w:szCs w:val="24"/>
        </w:rPr>
        <w:t>, S. K. (2018). Evaluating challenges to Industry 4.0 initiatives for supply chain sustainability in emerging economies. Process Safety and Environmental Protection, 117, 168-179.</w:t>
      </w:r>
    </w:p>
    <w:p w14:paraId="1A4A45B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Luthra, S., </w:t>
      </w:r>
      <w:proofErr w:type="spellStart"/>
      <w:r>
        <w:rPr>
          <w:rFonts w:cstheme="minorHAnsi"/>
          <w:sz w:val="24"/>
          <w:szCs w:val="24"/>
        </w:rPr>
        <w:t>Mangla</w:t>
      </w:r>
      <w:proofErr w:type="spellEnd"/>
      <w:r>
        <w:rPr>
          <w:rFonts w:cstheme="minorHAnsi"/>
          <w:sz w:val="24"/>
          <w:szCs w:val="24"/>
        </w:rPr>
        <w:t xml:space="preserve">, S. K., Xu, L., &amp; </w:t>
      </w:r>
      <w:proofErr w:type="spellStart"/>
      <w:r>
        <w:rPr>
          <w:rFonts w:cstheme="minorHAnsi"/>
          <w:sz w:val="24"/>
          <w:szCs w:val="24"/>
        </w:rPr>
        <w:t>Diabat</w:t>
      </w:r>
      <w:proofErr w:type="spellEnd"/>
      <w:r>
        <w:rPr>
          <w:rFonts w:cstheme="minorHAnsi"/>
          <w:sz w:val="24"/>
          <w:szCs w:val="24"/>
        </w:rPr>
        <w:t>, A. (2016). Using AHP to evaluate barriers in adopting sustainable consumption and production initiatives in a supply chain. International Journal of Production Economics, 181, 342-349.</w:t>
      </w:r>
    </w:p>
    <w:p w14:paraId="2E61A2EC"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lastRenderedPageBreak/>
        <w:t>Malaka</w:t>
      </w:r>
      <w:proofErr w:type="spellEnd"/>
      <w:r>
        <w:rPr>
          <w:rFonts w:cstheme="minorHAnsi"/>
          <w:sz w:val="24"/>
          <w:szCs w:val="24"/>
        </w:rPr>
        <w:t>, I., &amp; Brown, I. (2015, September). Challenges to the organisational adoption of big data analytics: A case study in the South African telecommunications industry. In Proceedings of the 2015 annual research conference on South African institute of computer scientists and information technologists (pp. 1-9).</w:t>
      </w:r>
    </w:p>
    <w:p w14:paraId="72B413F8"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Malek, J., &amp; Desai, T. N. (2019). Interpretive structural </w:t>
      </w:r>
      <w:proofErr w:type="gramStart"/>
      <w:r>
        <w:rPr>
          <w:rFonts w:cstheme="minorHAnsi"/>
          <w:sz w:val="24"/>
          <w:szCs w:val="24"/>
        </w:rPr>
        <w:t>modelling based</w:t>
      </w:r>
      <w:proofErr w:type="gramEnd"/>
      <w:r>
        <w:rPr>
          <w:rFonts w:cstheme="minorHAnsi"/>
          <w:sz w:val="24"/>
          <w:szCs w:val="24"/>
        </w:rPr>
        <w:t xml:space="preserve"> analysis of sustainable manufacturing enablers. Journal of Cleaner Production, 238, 117996.</w:t>
      </w:r>
    </w:p>
    <w:p w14:paraId="016F01F1"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Marinagi</w:t>
      </w:r>
      <w:proofErr w:type="spellEnd"/>
      <w:r>
        <w:rPr>
          <w:rFonts w:cstheme="minorHAnsi"/>
          <w:sz w:val="24"/>
          <w:szCs w:val="24"/>
        </w:rPr>
        <w:t xml:space="preserve">, C., </w:t>
      </w:r>
      <w:proofErr w:type="spellStart"/>
      <w:r>
        <w:rPr>
          <w:rFonts w:cstheme="minorHAnsi"/>
          <w:sz w:val="24"/>
          <w:szCs w:val="24"/>
        </w:rPr>
        <w:t>Belsis</w:t>
      </w:r>
      <w:proofErr w:type="spellEnd"/>
      <w:r>
        <w:rPr>
          <w:rFonts w:cstheme="minorHAnsi"/>
          <w:sz w:val="24"/>
          <w:szCs w:val="24"/>
        </w:rPr>
        <w:t xml:space="preserve">, P., &amp; </w:t>
      </w:r>
      <w:proofErr w:type="spellStart"/>
      <w:r>
        <w:rPr>
          <w:rFonts w:cstheme="minorHAnsi"/>
          <w:sz w:val="24"/>
          <w:szCs w:val="24"/>
        </w:rPr>
        <w:t>Skourlas</w:t>
      </w:r>
      <w:proofErr w:type="spellEnd"/>
      <w:r>
        <w:rPr>
          <w:rFonts w:cstheme="minorHAnsi"/>
          <w:sz w:val="24"/>
          <w:szCs w:val="24"/>
        </w:rPr>
        <w:t xml:space="preserve">, C. (2013). New directions for pervasive computing in logistics. Procedia-Social and </w:t>
      </w:r>
      <w:proofErr w:type="spellStart"/>
      <w:r>
        <w:rPr>
          <w:rFonts w:cstheme="minorHAnsi"/>
          <w:sz w:val="24"/>
          <w:szCs w:val="24"/>
        </w:rPr>
        <w:t>Behavioral</w:t>
      </w:r>
      <w:proofErr w:type="spellEnd"/>
      <w:r>
        <w:rPr>
          <w:rFonts w:cstheme="minorHAnsi"/>
          <w:sz w:val="24"/>
          <w:szCs w:val="24"/>
        </w:rPr>
        <w:t xml:space="preserve"> Sciences, 73, 495-502.</w:t>
      </w:r>
    </w:p>
    <w:p w14:paraId="1AAA1CF2"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Marjani</w:t>
      </w:r>
      <w:proofErr w:type="spellEnd"/>
      <w:r>
        <w:rPr>
          <w:rFonts w:cstheme="minorHAnsi"/>
          <w:sz w:val="24"/>
          <w:szCs w:val="24"/>
        </w:rPr>
        <w:t xml:space="preserve">, M., </w:t>
      </w:r>
      <w:proofErr w:type="spellStart"/>
      <w:r>
        <w:rPr>
          <w:rFonts w:cstheme="minorHAnsi"/>
          <w:sz w:val="24"/>
          <w:szCs w:val="24"/>
        </w:rPr>
        <w:t>Nasaruddin</w:t>
      </w:r>
      <w:proofErr w:type="spellEnd"/>
      <w:r>
        <w:rPr>
          <w:rFonts w:cstheme="minorHAnsi"/>
          <w:sz w:val="24"/>
          <w:szCs w:val="24"/>
        </w:rPr>
        <w:t xml:space="preserve">, F., </w:t>
      </w:r>
      <w:proofErr w:type="spellStart"/>
      <w:r>
        <w:rPr>
          <w:rFonts w:cstheme="minorHAnsi"/>
          <w:sz w:val="24"/>
          <w:szCs w:val="24"/>
        </w:rPr>
        <w:t>Gani</w:t>
      </w:r>
      <w:proofErr w:type="spellEnd"/>
      <w:r>
        <w:rPr>
          <w:rFonts w:cstheme="minorHAnsi"/>
          <w:sz w:val="24"/>
          <w:szCs w:val="24"/>
        </w:rPr>
        <w:t xml:space="preserve">, A., Karim, A., Hashem, I. A. T., </w:t>
      </w:r>
      <w:proofErr w:type="spellStart"/>
      <w:r>
        <w:rPr>
          <w:rFonts w:cstheme="minorHAnsi"/>
          <w:sz w:val="24"/>
          <w:szCs w:val="24"/>
        </w:rPr>
        <w:t>Siddiqa</w:t>
      </w:r>
      <w:proofErr w:type="spellEnd"/>
      <w:r>
        <w:rPr>
          <w:rFonts w:cstheme="minorHAnsi"/>
          <w:sz w:val="24"/>
          <w:szCs w:val="24"/>
        </w:rPr>
        <w:t xml:space="preserve">, A., &amp; Yaqoob, I. (2017). Big IoT data analytics: architecture, opportunities, and open research challenges. </w:t>
      </w:r>
      <w:proofErr w:type="spellStart"/>
      <w:r>
        <w:rPr>
          <w:rFonts w:cstheme="minorHAnsi"/>
          <w:i/>
          <w:sz w:val="24"/>
          <w:szCs w:val="24"/>
        </w:rPr>
        <w:t>ieee</w:t>
      </w:r>
      <w:proofErr w:type="spellEnd"/>
      <w:r>
        <w:rPr>
          <w:rFonts w:cstheme="minorHAnsi"/>
          <w:i/>
          <w:sz w:val="24"/>
          <w:szCs w:val="24"/>
        </w:rPr>
        <w:t xml:space="preserve"> access</w:t>
      </w:r>
      <w:r>
        <w:rPr>
          <w:rFonts w:cstheme="minorHAnsi"/>
          <w:sz w:val="24"/>
          <w:szCs w:val="24"/>
        </w:rPr>
        <w:t>, 5, 5247-5261.</w:t>
      </w:r>
    </w:p>
    <w:p w14:paraId="0B2531B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Marques, M., Agostinho, C., </w:t>
      </w:r>
      <w:proofErr w:type="spellStart"/>
      <w:r>
        <w:rPr>
          <w:rFonts w:cstheme="minorHAnsi"/>
          <w:sz w:val="24"/>
          <w:szCs w:val="24"/>
        </w:rPr>
        <w:t>Zacharewicz</w:t>
      </w:r>
      <w:proofErr w:type="spellEnd"/>
      <w:r>
        <w:rPr>
          <w:rFonts w:cstheme="minorHAnsi"/>
          <w:sz w:val="24"/>
          <w:szCs w:val="24"/>
        </w:rPr>
        <w:t xml:space="preserve">, G., &amp; Jardim-Gonçalves, R. (2017). Decentralised decision support for intelligent manufacturing in Industry 4.0. Journal of Ambient Intelligence and Smart Environments, 9(3), 299-313. </w:t>
      </w:r>
    </w:p>
    <w:p w14:paraId="2CF097CD"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Marusak</w:t>
      </w:r>
      <w:proofErr w:type="spellEnd"/>
      <w:r>
        <w:rPr>
          <w:rFonts w:cstheme="minorHAnsi"/>
          <w:sz w:val="24"/>
          <w:szCs w:val="24"/>
        </w:rPr>
        <w:t xml:space="preserve">, A., </w:t>
      </w:r>
      <w:proofErr w:type="spellStart"/>
      <w:r>
        <w:rPr>
          <w:rFonts w:cstheme="minorHAnsi"/>
          <w:sz w:val="24"/>
          <w:szCs w:val="24"/>
        </w:rPr>
        <w:t>Sadeghiamirshahidi</w:t>
      </w:r>
      <w:proofErr w:type="spellEnd"/>
      <w:r>
        <w:rPr>
          <w:rFonts w:cstheme="minorHAnsi"/>
          <w:sz w:val="24"/>
          <w:szCs w:val="24"/>
        </w:rPr>
        <w:t xml:space="preserve">, N., Krejci, C. C., Mittal, A., Beckwith, S., Cantu, J., . . . Grimm, J. (2021). Resilient regional food supply chains and rethinking the way forward: Key takeaways from the COVID-19 pandemic. Agricultural Systems, 190, 103101. </w:t>
      </w:r>
    </w:p>
    <w:p w14:paraId="24FC67A8" w14:textId="77777777" w:rsidR="007E717A" w:rsidRDefault="007E717A" w:rsidP="007E717A">
      <w:pPr>
        <w:spacing w:line="240" w:lineRule="auto"/>
        <w:ind w:left="720" w:hanging="720"/>
        <w:jc w:val="both"/>
        <w:rPr>
          <w:rFonts w:cstheme="minorHAnsi"/>
          <w:sz w:val="24"/>
          <w:szCs w:val="24"/>
        </w:rPr>
      </w:pPr>
      <w:r>
        <w:rPr>
          <w:rFonts w:cstheme="minorHAnsi"/>
          <w:sz w:val="24"/>
          <w:szCs w:val="24"/>
        </w:rPr>
        <w:t>McKinsey (2019). Fast and Furious Riding the next growth wave of logistics in India and China.https://www.mckinsey.com/~/media/McKinsey/Featured%20Insights/Asia%20Pacific/Riding%20the%20next%20growth%20wave%20of%20logistics%20in%20India%20and%20China/Riding-the-next-growth-wave-of-logistics-in-India-and-China.pdf. accessed on 20/04/2021.</w:t>
      </w:r>
    </w:p>
    <w:p w14:paraId="0221618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Menon, V. G., Jacob, S., Joseph, S., Sehdev, P., </w:t>
      </w:r>
      <w:proofErr w:type="spellStart"/>
      <w:r>
        <w:rPr>
          <w:rFonts w:cstheme="minorHAnsi"/>
          <w:sz w:val="24"/>
          <w:szCs w:val="24"/>
        </w:rPr>
        <w:t>Khosravi</w:t>
      </w:r>
      <w:proofErr w:type="spellEnd"/>
      <w:r>
        <w:rPr>
          <w:rFonts w:cstheme="minorHAnsi"/>
          <w:sz w:val="24"/>
          <w:szCs w:val="24"/>
        </w:rPr>
        <w:t>, M. R., &amp; Al-</w:t>
      </w:r>
      <w:proofErr w:type="spellStart"/>
      <w:r>
        <w:rPr>
          <w:rFonts w:cstheme="minorHAnsi"/>
          <w:sz w:val="24"/>
          <w:szCs w:val="24"/>
        </w:rPr>
        <w:t>Turjman</w:t>
      </w:r>
      <w:proofErr w:type="spellEnd"/>
      <w:r>
        <w:rPr>
          <w:rFonts w:cstheme="minorHAnsi"/>
          <w:sz w:val="24"/>
          <w:szCs w:val="24"/>
        </w:rPr>
        <w:t>, F. (2020). An IoT-enabled intelligent automobile system for smart cities. Internet of Things, 100213</w:t>
      </w:r>
    </w:p>
    <w:p w14:paraId="55A635F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Mentzer, J. T. (2004). Fundamentals of supply chain management: twelve drivers of competitive advantage. Sage.</w:t>
      </w:r>
    </w:p>
    <w:p w14:paraId="647036DB"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Meola</w:t>
      </w:r>
      <w:proofErr w:type="spellEnd"/>
      <w:r>
        <w:rPr>
          <w:rFonts w:cstheme="minorHAnsi"/>
          <w:sz w:val="24"/>
          <w:szCs w:val="24"/>
        </w:rPr>
        <w:t xml:space="preserve">, A. (2019). What is the Internet of Things (IoT)? Meaning &amp; Definition. [online] Business Insider. Retrieved Oct 30, 2020, from https://www.businessinsider.com/internet-of-things-definition?IR=T </w:t>
      </w:r>
    </w:p>
    <w:p w14:paraId="3FF54F9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 </w:t>
      </w:r>
      <w:proofErr w:type="spellStart"/>
      <w:r>
        <w:rPr>
          <w:rFonts w:cstheme="minorHAnsi"/>
          <w:sz w:val="24"/>
          <w:szCs w:val="24"/>
        </w:rPr>
        <w:t>Miorandi</w:t>
      </w:r>
      <w:proofErr w:type="spellEnd"/>
      <w:r>
        <w:rPr>
          <w:rFonts w:cstheme="minorHAnsi"/>
          <w:sz w:val="24"/>
          <w:szCs w:val="24"/>
        </w:rPr>
        <w:t xml:space="preserve">, D., </w:t>
      </w:r>
      <w:proofErr w:type="spellStart"/>
      <w:r>
        <w:rPr>
          <w:rFonts w:cstheme="minorHAnsi"/>
          <w:sz w:val="24"/>
          <w:szCs w:val="24"/>
        </w:rPr>
        <w:t>Sicari</w:t>
      </w:r>
      <w:proofErr w:type="spellEnd"/>
      <w:r>
        <w:rPr>
          <w:rFonts w:cstheme="minorHAnsi"/>
          <w:sz w:val="24"/>
          <w:szCs w:val="24"/>
        </w:rPr>
        <w:t xml:space="preserve">, S., De Pellegrini, F., &amp; </w:t>
      </w:r>
      <w:proofErr w:type="spellStart"/>
      <w:r>
        <w:rPr>
          <w:rFonts w:cstheme="minorHAnsi"/>
          <w:sz w:val="24"/>
          <w:szCs w:val="24"/>
        </w:rPr>
        <w:t>Chlamtac</w:t>
      </w:r>
      <w:proofErr w:type="spellEnd"/>
      <w:r>
        <w:rPr>
          <w:rFonts w:cstheme="minorHAnsi"/>
          <w:sz w:val="24"/>
          <w:szCs w:val="24"/>
        </w:rPr>
        <w:t xml:space="preserve">, I. (2012). Internet of things: Vision, applications and research challenges. Ad hoc networks, 10(7), 1497-1516. </w:t>
      </w:r>
    </w:p>
    <w:p w14:paraId="40FC34F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Mohammadi, M., &amp; Rezaei, J. (2020). Bayesian best-worst method: A probabilistic group decision making model. Omega, 96, 102075.</w:t>
      </w:r>
    </w:p>
    <w:p w14:paraId="2689D0E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Moktadir, M. A., Ali, S. M., Paul, S. K., &amp; Shukla, N. (2019). Barriers to big data analytics in manufacturing supply chains: A case study from Bangladesh. Computers &amp; Industrial Engineering, 128, 1063-1075.</w:t>
      </w:r>
    </w:p>
    <w:p w14:paraId="101F5B6D"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Mudgill</w:t>
      </w:r>
      <w:proofErr w:type="spellEnd"/>
      <w:r>
        <w:rPr>
          <w:rFonts w:cstheme="minorHAnsi"/>
          <w:sz w:val="24"/>
          <w:szCs w:val="24"/>
        </w:rPr>
        <w:t xml:space="preserve">, A., 2020. How will India lockdown play out for economy &amp; markets: 4 scenarios. Retrieved Oct 30, 2020, from </w:t>
      </w:r>
      <w:r>
        <w:rPr>
          <w:rFonts w:cstheme="minorHAnsi"/>
          <w:sz w:val="24"/>
          <w:szCs w:val="24"/>
        </w:rPr>
        <w:lastRenderedPageBreak/>
        <w:t>(https://economictimes.indiatimes.com/markets/stocks/news/how-will-india-lockdown-play-out-for-economy-markets-4scenarios/articleshow/74804087.cms)</w:t>
      </w:r>
    </w:p>
    <w:p w14:paraId="1E03189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Mukhopadhyay, S. C., &amp; </w:t>
      </w:r>
      <w:proofErr w:type="spellStart"/>
      <w:r>
        <w:rPr>
          <w:rFonts w:cstheme="minorHAnsi"/>
          <w:sz w:val="24"/>
          <w:szCs w:val="24"/>
        </w:rPr>
        <w:t>Suryadevara</w:t>
      </w:r>
      <w:proofErr w:type="spellEnd"/>
      <w:r>
        <w:rPr>
          <w:rFonts w:cstheme="minorHAnsi"/>
          <w:sz w:val="24"/>
          <w:szCs w:val="24"/>
        </w:rPr>
        <w:t>, N. K. (2014). Internet of things: Challenges and opportunities. In Internet of Things (pp. 1-17). Springer, Cham.</w:t>
      </w:r>
    </w:p>
    <w:p w14:paraId="77D381A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Nagy, J., </w:t>
      </w:r>
      <w:proofErr w:type="spellStart"/>
      <w:r>
        <w:rPr>
          <w:rFonts w:cstheme="minorHAnsi"/>
          <w:sz w:val="24"/>
          <w:szCs w:val="24"/>
        </w:rPr>
        <w:t>Oláh</w:t>
      </w:r>
      <w:proofErr w:type="spellEnd"/>
      <w:r>
        <w:rPr>
          <w:rFonts w:cstheme="minorHAnsi"/>
          <w:sz w:val="24"/>
          <w:szCs w:val="24"/>
        </w:rPr>
        <w:t xml:space="preserve">, J., </w:t>
      </w:r>
      <w:proofErr w:type="spellStart"/>
      <w:r>
        <w:rPr>
          <w:rFonts w:cstheme="minorHAnsi"/>
          <w:sz w:val="24"/>
          <w:szCs w:val="24"/>
        </w:rPr>
        <w:t>Erdei</w:t>
      </w:r>
      <w:proofErr w:type="spellEnd"/>
      <w:r>
        <w:rPr>
          <w:rFonts w:cstheme="minorHAnsi"/>
          <w:sz w:val="24"/>
          <w:szCs w:val="24"/>
        </w:rPr>
        <w:t xml:space="preserve">, E., </w:t>
      </w:r>
      <w:proofErr w:type="spellStart"/>
      <w:r>
        <w:rPr>
          <w:rFonts w:cstheme="minorHAnsi"/>
          <w:sz w:val="24"/>
          <w:szCs w:val="24"/>
        </w:rPr>
        <w:t>Máté</w:t>
      </w:r>
      <w:proofErr w:type="spellEnd"/>
      <w:r>
        <w:rPr>
          <w:rFonts w:cstheme="minorHAnsi"/>
          <w:sz w:val="24"/>
          <w:szCs w:val="24"/>
        </w:rPr>
        <w:t xml:space="preserve">, D., &amp; Popp, J. (2018). The role and impact of Industry 4.0 and the internet of things on the business strategy of the value chain—the case of Hungary. Sustainability, 10(10), 3491. </w:t>
      </w:r>
    </w:p>
    <w:p w14:paraId="08226008"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Namasudra</w:t>
      </w:r>
      <w:proofErr w:type="spellEnd"/>
      <w:r>
        <w:rPr>
          <w:rFonts w:cstheme="minorHAnsi"/>
          <w:sz w:val="24"/>
          <w:szCs w:val="24"/>
        </w:rPr>
        <w:t xml:space="preserve">, S., Roy, P., &amp; </w:t>
      </w:r>
      <w:proofErr w:type="spellStart"/>
      <w:r>
        <w:rPr>
          <w:rFonts w:cstheme="minorHAnsi"/>
          <w:sz w:val="24"/>
          <w:szCs w:val="24"/>
        </w:rPr>
        <w:t>Balusamy</w:t>
      </w:r>
      <w:proofErr w:type="spellEnd"/>
      <w:r>
        <w:rPr>
          <w:rFonts w:cstheme="minorHAnsi"/>
          <w:sz w:val="24"/>
          <w:szCs w:val="24"/>
        </w:rPr>
        <w:t>, B. (2017, February). Cloud computing: fundamentals and research issues. In 2017 Second International Conference on Recent Trends and Challenges in Computational Models (ICRTCCM) (pp. 7-12). IEEE.</w:t>
      </w:r>
    </w:p>
    <w:p w14:paraId="29CABD64"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Narayanan, A., Bonneau, J., </w:t>
      </w:r>
      <w:proofErr w:type="spellStart"/>
      <w:r>
        <w:rPr>
          <w:rFonts w:cstheme="minorHAnsi"/>
          <w:sz w:val="24"/>
          <w:szCs w:val="24"/>
        </w:rPr>
        <w:t>Felten</w:t>
      </w:r>
      <w:proofErr w:type="spellEnd"/>
      <w:r>
        <w:rPr>
          <w:rFonts w:cstheme="minorHAnsi"/>
          <w:sz w:val="24"/>
          <w:szCs w:val="24"/>
        </w:rPr>
        <w:t xml:space="preserve">, E., Miller, A., &amp; </w:t>
      </w:r>
      <w:proofErr w:type="spellStart"/>
      <w:r>
        <w:rPr>
          <w:rFonts w:cstheme="minorHAnsi"/>
          <w:sz w:val="24"/>
          <w:szCs w:val="24"/>
        </w:rPr>
        <w:t>Goldfeder</w:t>
      </w:r>
      <w:proofErr w:type="spellEnd"/>
      <w:r>
        <w:rPr>
          <w:rFonts w:cstheme="minorHAnsi"/>
          <w:sz w:val="24"/>
          <w:szCs w:val="24"/>
        </w:rPr>
        <w:t>, S. (2016). Bitcoin and cryptocurrency technologies: a comprehensive introduction. Princeton University Press.</w:t>
      </w:r>
    </w:p>
    <w:p w14:paraId="61D07EC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NCB (2020b). Predicting the impacts of epidemic outbreaks on global supply chains. Retrieved Oct 30, 2020, from (https://www.ncbi.nlm.nih.gov/pmc/articles/PMC7147532/)</w:t>
      </w:r>
    </w:p>
    <w:p w14:paraId="169D06F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NCB., 2020a. World Health Organization declares global emergency. Retrieved Oct 30, 2020, from (https://www.ncbi.nlm.nih.gov/pmc/articles/PMC7105032/)</w:t>
      </w:r>
    </w:p>
    <w:p w14:paraId="2120132F" w14:textId="77777777" w:rsidR="007E717A" w:rsidRDefault="007E717A" w:rsidP="007E717A">
      <w:pPr>
        <w:spacing w:line="240" w:lineRule="auto"/>
        <w:ind w:left="720" w:hanging="720"/>
        <w:jc w:val="both"/>
        <w:rPr>
          <w:rFonts w:cstheme="minorHAnsi"/>
          <w:sz w:val="24"/>
          <w:szCs w:val="24"/>
        </w:rPr>
      </w:pPr>
      <w:r>
        <w:rPr>
          <w:rFonts w:cstheme="minorHAnsi"/>
          <w:sz w:val="24"/>
          <w:szCs w:val="24"/>
        </w:rPr>
        <w:t>Ngai, E. W. T., Peng, S., Alexander, P., &amp; Moon, K. K. (2014). Decision support and intelligent systems in the textile and apparel supply chain: An academic review of research articles. Expert Systems with Applications, 41(1), 81-91.</w:t>
      </w:r>
    </w:p>
    <w:p w14:paraId="668CBE6D"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NITI Aayog and Rocky Mountain </w:t>
      </w:r>
      <w:proofErr w:type="spellStart"/>
      <w:r>
        <w:rPr>
          <w:rFonts w:cstheme="minorHAnsi"/>
          <w:sz w:val="24"/>
          <w:szCs w:val="24"/>
        </w:rPr>
        <w:t>Institute.Goods</w:t>
      </w:r>
      <w:proofErr w:type="spellEnd"/>
      <w:r>
        <w:rPr>
          <w:rFonts w:cstheme="minorHAnsi"/>
          <w:sz w:val="24"/>
          <w:szCs w:val="24"/>
        </w:rPr>
        <w:t xml:space="preserve"> on the Move: </w:t>
      </w:r>
      <w:proofErr w:type="spellStart"/>
      <w:r>
        <w:rPr>
          <w:rFonts w:cstheme="minorHAnsi"/>
          <w:sz w:val="24"/>
          <w:szCs w:val="24"/>
        </w:rPr>
        <w:t>Effciency</w:t>
      </w:r>
      <w:proofErr w:type="spellEnd"/>
      <w:r>
        <w:rPr>
          <w:rFonts w:cstheme="minorHAnsi"/>
          <w:sz w:val="24"/>
          <w:szCs w:val="24"/>
        </w:rPr>
        <w:t xml:space="preserve"> &amp; Sustainability in Indian Logistics. 2018</w:t>
      </w:r>
    </w:p>
    <w:p w14:paraId="407238F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Oracle., 2020. Transformational Technologies: Today. Retrieved Oct 30, 2020, from (</w:t>
      </w:r>
      <w:hyperlink r:id="rId20" w:history="1">
        <w:r>
          <w:rPr>
            <w:rStyle w:val="Hyperlink"/>
            <w:rFonts w:cstheme="minorHAnsi"/>
            <w:sz w:val="24"/>
            <w:szCs w:val="24"/>
          </w:rPr>
          <w:t>http://www.oracle.com/us/solutions/cloud/tt-technologies-white-paper</w:t>
        </w:r>
      </w:hyperlink>
      <w:r>
        <w:rPr>
          <w:rFonts w:cstheme="minorHAnsi"/>
          <w:sz w:val="24"/>
          <w:szCs w:val="24"/>
        </w:rPr>
        <w:t xml:space="preserve"> 4498079.pdf)</w:t>
      </w:r>
    </w:p>
    <w:p w14:paraId="78FFF54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Orji, I. J., Kusi-Sarpong, S., &amp; Gupta, H. (2020b). The critical success factors of using social media for supply chain social sustainability in the freight logistics industry. International Journal of Production Research, 58(5), 1522-1539.</w:t>
      </w:r>
    </w:p>
    <w:p w14:paraId="0E71A2AD" w14:textId="77777777" w:rsidR="007E717A" w:rsidRDefault="007E717A" w:rsidP="007E717A">
      <w:pPr>
        <w:spacing w:line="240" w:lineRule="auto"/>
        <w:ind w:left="720" w:hanging="720"/>
        <w:jc w:val="both"/>
        <w:rPr>
          <w:rFonts w:cstheme="minorHAnsi"/>
          <w:color w:val="000000" w:themeColor="text1"/>
          <w:sz w:val="24"/>
          <w:szCs w:val="24"/>
        </w:rPr>
      </w:pPr>
      <w:r>
        <w:rPr>
          <w:rFonts w:cstheme="minorHAnsi"/>
          <w:color w:val="000000" w:themeColor="text1"/>
          <w:sz w:val="24"/>
          <w:szCs w:val="24"/>
        </w:rPr>
        <w:t>Orji, I. J., Kusi-Sarpong, S., Huang, S., &amp; Vazquez-Brust, D. (2020a). Evaluating the factors that influence blockchain adoption in the freight logistics industry. </w:t>
      </w:r>
      <w:r>
        <w:rPr>
          <w:rFonts w:cstheme="minorHAnsi"/>
          <w:i/>
          <w:iCs/>
          <w:color w:val="000000" w:themeColor="text1"/>
          <w:sz w:val="24"/>
          <w:szCs w:val="24"/>
        </w:rPr>
        <w:t>Transportation Research Part E: Logistics and Transportation Review</w:t>
      </w:r>
      <w:r>
        <w:rPr>
          <w:rFonts w:cstheme="minorHAnsi"/>
          <w:color w:val="000000" w:themeColor="text1"/>
          <w:sz w:val="24"/>
          <w:szCs w:val="24"/>
        </w:rPr>
        <w:t>, </w:t>
      </w:r>
      <w:r>
        <w:rPr>
          <w:rFonts w:cstheme="minorHAnsi"/>
          <w:i/>
          <w:iCs/>
          <w:color w:val="000000" w:themeColor="text1"/>
          <w:sz w:val="24"/>
          <w:szCs w:val="24"/>
        </w:rPr>
        <w:t>141</w:t>
      </w:r>
      <w:r>
        <w:rPr>
          <w:rFonts w:cstheme="minorHAnsi"/>
          <w:color w:val="000000" w:themeColor="text1"/>
          <w:sz w:val="24"/>
          <w:szCs w:val="24"/>
        </w:rPr>
        <w:t xml:space="preserve">, 102025. </w:t>
      </w:r>
    </w:p>
    <w:p w14:paraId="387A8052"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Orzes</w:t>
      </w:r>
      <w:proofErr w:type="spellEnd"/>
      <w:r>
        <w:rPr>
          <w:rFonts w:cstheme="minorHAnsi"/>
          <w:sz w:val="24"/>
          <w:szCs w:val="24"/>
        </w:rPr>
        <w:t xml:space="preserve">, G., Rauch, E., Bednar, S., &amp; </w:t>
      </w:r>
      <w:proofErr w:type="spellStart"/>
      <w:r>
        <w:rPr>
          <w:rFonts w:cstheme="minorHAnsi"/>
          <w:sz w:val="24"/>
          <w:szCs w:val="24"/>
        </w:rPr>
        <w:t>Poklemba</w:t>
      </w:r>
      <w:proofErr w:type="spellEnd"/>
      <w:r>
        <w:rPr>
          <w:rFonts w:cstheme="minorHAnsi"/>
          <w:sz w:val="24"/>
          <w:szCs w:val="24"/>
        </w:rPr>
        <w:t>, R. (2018, December). Industry 4.0 implementation barriers in small and medium sized enterprises: A focus group study. In 2018 IEEE International Conference on Industrial Engineering and Engineering Management (IEEM) (pp. 1348-1352). IEEE.</w:t>
      </w:r>
    </w:p>
    <w:p w14:paraId="4E99897A"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highlight w:val="yellow"/>
        </w:rPr>
        <w:t>Ozdemir</w:t>
      </w:r>
      <w:proofErr w:type="spellEnd"/>
      <w:r>
        <w:rPr>
          <w:rFonts w:cstheme="minorHAnsi"/>
          <w:sz w:val="24"/>
          <w:szCs w:val="24"/>
          <w:highlight w:val="yellow"/>
        </w:rPr>
        <w:t xml:space="preserve">, D., Sharma, M., </w:t>
      </w:r>
      <w:proofErr w:type="spellStart"/>
      <w:r>
        <w:rPr>
          <w:rFonts w:cstheme="minorHAnsi"/>
          <w:sz w:val="24"/>
          <w:szCs w:val="24"/>
          <w:highlight w:val="yellow"/>
        </w:rPr>
        <w:t>Dhir</w:t>
      </w:r>
      <w:proofErr w:type="spellEnd"/>
      <w:r>
        <w:rPr>
          <w:rFonts w:cstheme="minorHAnsi"/>
          <w:sz w:val="24"/>
          <w:szCs w:val="24"/>
          <w:highlight w:val="yellow"/>
        </w:rPr>
        <w:t xml:space="preserve">, A., &amp; </w:t>
      </w:r>
      <w:proofErr w:type="spellStart"/>
      <w:r>
        <w:rPr>
          <w:rFonts w:cstheme="minorHAnsi"/>
          <w:sz w:val="24"/>
          <w:szCs w:val="24"/>
          <w:highlight w:val="yellow"/>
        </w:rPr>
        <w:t>Daim</w:t>
      </w:r>
      <w:proofErr w:type="spellEnd"/>
      <w:r>
        <w:rPr>
          <w:rFonts w:cstheme="minorHAnsi"/>
          <w:sz w:val="24"/>
          <w:szCs w:val="24"/>
          <w:highlight w:val="yellow"/>
        </w:rPr>
        <w:t>, T. (2022). Supply chain resilience during COVID 19 pandemic. Technology in Society, 101847.</w:t>
      </w:r>
    </w:p>
    <w:p w14:paraId="733BF64B" w14:textId="77777777" w:rsidR="007E717A" w:rsidRDefault="007E717A" w:rsidP="007E717A">
      <w:pPr>
        <w:spacing w:line="240" w:lineRule="auto"/>
        <w:ind w:left="720" w:hanging="720"/>
        <w:jc w:val="both"/>
        <w:rPr>
          <w:rFonts w:cstheme="minorHAnsi"/>
          <w:sz w:val="24"/>
          <w:szCs w:val="24"/>
        </w:rPr>
      </w:pPr>
      <w:r>
        <w:rPr>
          <w:rFonts w:cstheme="minorHAnsi"/>
          <w:sz w:val="24"/>
          <w:szCs w:val="24"/>
        </w:rPr>
        <w:lastRenderedPageBreak/>
        <w:t>Pang, Z. (2013). Technologies and Architectures of the Internet-of-Things (IoT) for Health and Well-being (Doctoral dissertation, KTH Royal Institute of Technology).</w:t>
      </w:r>
    </w:p>
    <w:p w14:paraId="5E648771"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Ponomarov</w:t>
      </w:r>
      <w:proofErr w:type="spellEnd"/>
      <w:r>
        <w:rPr>
          <w:rFonts w:cstheme="minorHAnsi"/>
          <w:sz w:val="24"/>
          <w:szCs w:val="24"/>
        </w:rPr>
        <w:t xml:space="preserve">, S. Y., &amp; Holcomb, M. C. (2009). Understanding the concept of supply chain resilience. </w:t>
      </w:r>
      <w:r>
        <w:rPr>
          <w:rFonts w:cstheme="minorHAnsi"/>
          <w:i/>
          <w:iCs/>
          <w:sz w:val="24"/>
          <w:szCs w:val="24"/>
        </w:rPr>
        <w:t>The international journal of logistics management</w:t>
      </w:r>
      <w:r>
        <w:rPr>
          <w:rFonts w:cstheme="minorHAnsi"/>
          <w:sz w:val="24"/>
          <w:szCs w:val="24"/>
        </w:rPr>
        <w:t>. Vol. 20 No. 1, 2009 pp. 124-143</w:t>
      </w:r>
    </w:p>
    <w:p w14:paraId="51ACDEF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Queiroz, M. M., Ivanov, D., </w:t>
      </w:r>
      <w:proofErr w:type="spellStart"/>
      <w:r>
        <w:rPr>
          <w:rFonts w:cstheme="minorHAnsi"/>
          <w:sz w:val="24"/>
          <w:szCs w:val="24"/>
        </w:rPr>
        <w:t>Dolgui</w:t>
      </w:r>
      <w:proofErr w:type="spellEnd"/>
      <w:r>
        <w:rPr>
          <w:rFonts w:cstheme="minorHAnsi"/>
          <w:sz w:val="24"/>
          <w:szCs w:val="24"/>
        </w:rPr>
        <w:t>, A., &amp; Wamba, S. F. (2020). Impacts of epidemic outbreaks on supply chains: mapping a research agenda amid the COVID-19 pandemic through a structured literature review. Annals of Operations Research, 1-38.</w:t>
      </w:r>
    </w:p>
    <w:p w14:paraId="6FF3105B"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Radivojevića</w:t>
      </w:r>
      <w:proofErr w:type="spellEnd"/>
      <w:r>
        <w:rPr>
          <w:rFonts w:cstheme="minorHAnsi"/>
          <w:sz w:val="24"/>
          <w:szCs w:val="24"/>
        </w:rPr>
        <w:t xml:space="preserve">, G., </w:t>
      </w:r>
      <w:proofErr w:type="spellStart"/>
      <w:r>
        <w:rPr>
          <w:rFonts w:cstheme="minorHAnsi"/>
          <w:sz w:val="24"/>
          <w:szCs w:val="24"/>
        </w:rPr>
        <w:t>Bjelića</w:t>
      </w:r>
      <w:proofErr w:type="spellEnd"/>
      <w:r>
        <w:rPr>
          <w:rFonts w:cstheme="minorHAnsi"/>
          <w:sz w:val="24"/>
          <w:szCs w:val="24"/>
        </w:rPr>
        <w:t xml:space="preserve">, N. and </w:t>
      </w:r>
      <w:proofErr w:type="spellStart"/>
      <w:r>
        <w:rPr>
          <w:rFonts w:cstheme="minorHAnsi"/>
          <w:sz w:val="24"/>
          <w:szCs w:val="24"/>
        </w:rPr>
        <w:t>Popovića</w:t>
      </w:r>
      <w:proofErr w:type="spellEnd"/>
      <w:r>
        <w:rPr>
          <w:rFonts w:cstheme="minorHAnsi"/>
          <w:sz w:val="24"/>
          <w:szCs w:val="24"/>
        </w:rPr>
        <w:t>, D. (2017). INTERNET OF THINGS IN LOGISTICS. In: 3rd logistics international conference. [online] BELGRADE, SERBIA, pp.185-190. Retrieved Oct 30, 2020, from http://logic.sf.bg.ac.rs/wp-content/uploads/2017/DRAFT%20LOGIC%202017%20Proceedings.pdf.</w:t>
      </w:r>
    </w:p>
    <w:p w14:paraId="5AC776B5"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Ramachandran, S., </w:t>
      </w:r>
      <w:proofErr w:type="spellStart"/>
      <w:r>
        <w:rPr>
          <w:rFonts w:cstheme="minorHAnsi"/>
          <w:sz w:val="24"/>
          <w:szCs w:val="24"/>
        </w:rPr>
        <w:t>Nakhava</w:t>
      </w:r>
      <w:proofErr w:type="spellEnd"/>
      <w:r>
        <w:rPr>
          <w:rFonts w:cstheme="minorHAnsi"/>
          <w:sz w:val="24"/>
          <w:szCs w:val="24"/>
        </w:rPr>
        <w:t>, M. S., &amp; Pratik, K. (2015). Logistics in India: challenges and scope. International Review of Research in Emerging Markets and the Global Economy (IRREM): An Online International Research Journal, 1(2), 364-377</w:t>
      </w:r>
    </w:p>
    <w:p w14:paraId="3121DD24" w14:textId="77777777" w:rsidR="007E717A" w:rsidRDefault="007E717A" w:rsidP="007E717A">
      <w:pPr>
        <w:spacing w:line="240" w:lineRule="auto"/>
        <w:ind w:left="720" w:hanging="720"/>
        <w:jc w:val="both"/>
        <w:rPr>
          <w:rFonts w:cstheme="minorHAnsi"/>
          <w:sz w:val="24"/>
          <w:szCs w:val="24"/>
        </w:rPr>
      </w:pPr>
      <w:r>
        <w:rPr>
          <w:rFonts w:cstheme="minorHAnsi"/>
          <w:sz w:val="24"/>
          <w:szCs w:val="24"/>
        </w:rPr>
        <w:t>Rezaei, J. (2015). Best-worst multi-criteria decision-making method. Omega, 53, 49-57.</w:t>
      </w:r>
    </w:p>
    <w:p w14:paraId="7B2D6A5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Richey, R. G., Morgan, T. R., Lindsey-Hall, K., &amp; Adams, F. G. (2016). A global exploration of big data in the supply chain. International Journal of Physical Distribution &amp; Logistics Management.</w:t>
      </w:r>
    </w:p>
    <w:p w14:paraId="1854A72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Rose, K., Eldridge, S., &amp; Chapin, L. (2015). The internet of things: An overview. The Internet Society (ISOC), 1-50.</w:t>
      </w:r>
    </w:p>
    <w:p w14:paraId="029C60A7"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highlight w:val="yellow"/>
        </w:rPr>
        <w:t>Seddighi</w:t>
      </w:r>
      <w:proofErr w:type="spellEnd"/>
      <w:r>
        <w:rPr>
          <w:rFonts w:cstheme="minorHAnsi"/>
          <w:sz w:val="24"/>
          <w:szCs w:val="24"/>
          <w:highlight w:val="yellow"/>
        </w:rPr>
        <w:t xml:space="preserve">, H., &amp; </w:t>
      </w:r>
      <w:proofErr w:type="spellStart"/>
      <w:r>
        <w:rPr>
          <w:rFonts w:cstheme="minorHAnsi"/>
          <w:sz w:val="24"/>
          <w:szCs w:val="24"/>
          <w:highlight w:val="yellow"/>
        </w:rPr>
        <w:t>Baharmand</w:t>
      </w:r>
      <w:proofErr w:type="spellEnd"/>
      <w:r>
        <w:rPr>
          <w:rFonts w:cstheme="minorHAnsi"/>
          <w:sz w:val="24"/>
          <w:szCs w:val="24"/>
          <w:highlight w:val="yellow"/>
        </w:rPr>
        <w:t>, H. (2020). Exploring the role of the sharing economy in disasters management. Technology in Society, 63, 101363.</w:t>
      </w:r>
    </w:p>
    <w:p w14:paraId="44349AF8"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Sfar</w:t>
      </w:r>
      <w:proofErr w:type="spellEnd"/>
      <w:r>
        <w:rPr>
          <w:rFonts w:cstheme="minorHAnsi"/>
          <w:sz w:val="24"/>
          <w:szCs w:val="24"/>
        </w:rPr>
        <w:t xml:space="preserve">, A. R., </w:t>
      </w:r>
      <w:proofErr w:type="spellStart"/>
      <w:r>
        <w:rPr>
          <w:rFonts w:cstheme="minorHAnsi"/>
          <w:sz w:val="24"/>
          <w:szCs w:val="24"/>
        </w:rPr>
        <w:t>Challal</w:t>
      </w:r>
      <w:proofErr w:type="spellEnd"/>
      <w:r>
        <w:rPr>
          <w:rFonts w:cstheme="minorHAnsi"/>
          <w:sz w:val="24"/>
          <w:szCs w:val="24"/>
        </w:rPr>
        <w:t xml:space="preserve">, Y., </w:t>
      </w:r>
      <w:proofErr w:type="spellStart"/>
      <w:r>
        <w:rPr>
          <w:rFonts w:cstheme="minorHAnsi"/>
          <w:sz w:val="24"/>
          <w:szCs w:val="24"/>
        </w:rPr>
        <w:t>Moyal</w:t>
      </w:r>
      <w:proofErr w:type="spellEnd"/>
      <w:r>
        <w:rPr>
          <w:rFonts w:cstheme="minorHAnsi"/>
          <w:sz w:val="24"/>
          <w:szCs w:val="24"/>
        </w:rPr>
        <w:t xml:space="preserve">, P., &amp; </w:t>
      </w:r>
      <w:proofErr w:type="spellStart"/>
      <w:r>
        <w:rPr>
          <w:rFonts w:cstheme="minorHAnsi"/>
          <w:sz w:val="24"/>
          <w:szCs w:val="24"/>
        </w:rPr>
        <w:t>Natalizio</w:t>
      </w:r>
      <w:proofErr w:type="spellEnd"/>
      <w:r>
        <w:rPr>
          <w:rFonts w:cstheme="minorHAnsi"/>
          <w:sz w:val="24"/>
          <w:szCs w:val="24"/>
        </w:rPr>
        <w:t>, E. (2019). A game theoretic approach for privacy preserving model in IoT-based transportation. IEEE Transactions on Intelligent Transportation Systems, 20(12), 4405-4414.</w:t>
      </w:r>
    </w:p>
    <w:p w14:paraId="3129EDB2" w14:textId="77777777" w:rsidR="007E717A" w:rsidRDefault="007E717A" w:rsidP="007E717A">
      <w:pPr>
        <w:spacing w:line="240" w:lineRule="auto"/>
        <w:ind w:left="720" w:hanging="720"/>
        <w:jc w:val="both"/>
        <w:rPr>
          <w:rFonts w:cstheme="minorHAnsi"/>
          <w:sz w:val="24"/>
          <w:szCs w:val="24"/>
        </w:rPr>
      </w:pPr>
      <w:r>
        <w:rPr>
          <w:rFonts w:cstheme="minorHAnsi"/>
          <w:sz w:val="24"/>
          <w:szCs w:val="24"/>
        </w:rPr>
        <w:t>Sharma, M., Joshi, S., Kannan, D., Govindan, K., Singh, R., &amp; Purohit, H. C. (2020). Internet of Things (IoT) adoption barriers of smart cities' waste management: An Indian context. Journal of Cleaner Production, 122047.</w:t>
      </w:r>
    </w:p>
    <w:p w14:paraId="309088B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Sharma, M., Luthra, S., Joshi, S. and Kumar, A. (2021), "Accelerating retail supply chain performance against pandemic disruption: adopting resilient strategies to mitigate the long-term effects", Journal of Enterprise Information Management, Vol. ahead-of-print No. ahead-of-print. </w:t>
      </w:r>
    </w:p>
    <w:p w14:paraId="33DA10D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Shen, B., </w:t>
      </w:r>
      <w:proofErr w:type="spellStart"/>
      <w:r>
        <w:rPr>
          <w:rFonts w:cstheme="minorHAnsi"/>
          <w:sz w:val="24"/>
          <w:szCs w:val="24"/>
        </w:rPr>
        <w:t>Minner</w:t>
      </w:r>
      <w:proofErr w:type="spellEnd"/>
      <w:r>
        <w:rPr>
          <w:rFonts w:cstheme="minorHAnsi"/>
          <w:sz w:val="24"/>
          <w:szCs w:val="24"/>
        </w:rPr>
        <w:t xml:space="preserve">, S., Chan, H. L., &amp; Brun, A. (2020). Logistics and supply chain management in the luxury industry. </w:t>
      </w:r>
      <w:r>
        <w:rPr>
          <w:rFonts w:cstheme="minorHAnsi"/>
          <w:i/>
          <w:iCs/>
          <w:sz w:val="24"/>
          <w:szCs w:val="24"/>
        </w:rPr>
        <w:t>Transportation Research Part E: Logistics and Transportation Review</w:t>
      </w:r>
      <w:r>
        <w:rPr>
          <w:rFonts w:cstheme="minorHAnsi"/>
          <w:sz w:val="24"/>
          <w:szCs w:val="24"/>
        </w:rPr>
        <w:t xml:space="preserve">, </w:t>
      </w:r>
      <w:r>
        <w:rPr>
          <w:rFonts w:cstheme="minorHAnsi"/>
          <w:i/>
          <w:iCs/>
          <w:sz w:val="24"/>
          <w:szCs w:val="24"/>
        </w:rPr>
        <w:t>143</w:t>
      </w:r>
      <w:r>
        <w:rPr>
          <w:rFonts w:cstheme="minorHAnsi"/>
          <w:sz w:val="24"/>
          <w:szCs w:val="24"/>
        </w:rPr>
        <w:t>, 102095.</w:t>
      </w:r>
    </w:p>
    <w:p w14:paraId="4FC54766"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highlight w:val="yellow"/>
        </w:rPr>
        <w:t>Sindhwani</w:t>
      </w:r>
      <w:proofErr w:type="spellEnd"/>
      <w:r>
        <w:rPr>
          <w:rFonts w:cstheme="minorHAnsi"/>
          <w:sz w:val="24"/>
          <w:szCs w:val="24"/>
          <w:highlight w:val="yellow"/>
        </w:rPr>
        <w:t xml:space="preserve">, R., Afridi, S., Kumar, A., </w:t>
      </w:r>
      <w:proofErr w:type="spellStart"/>
      <w:r>
        <w:rPr>
          <w:rFonts w:cstheme="minorHAnsi"/>
          <w:sz w:val="24"/>
          <w:szCs w:val="24"/>
          <w:highlight w:val="yellow"/>
        </w:rPr>
        <w:t>Banaitis</w:t>
      </w:r>
      <w:proofErr w:type="spellEnd"/>
      <w:r>
        <w:rPr>
          <w:rFonts w:cstheme="minorHAnsi"/>
          <w:sz w:val="24"/>
          <w:szCs w:val="24"/>
          <w:highlight w:val="yellow"/>
        </w:rPr>
        <w:t xml:space="preserve">, A., Luthra, S., &amp; Singh, P. L. (2022). Can industry 5.0 revolutionize the wave of resilience and social value creation? A multi-criteria framework to </w:t>
      </w:r>
      <w:proofErr w:type="spellStart"/>
      <w:r>
        <w:rPr>
          <w:rFonts w:cstheme="minorHAnsi"/>
          <w:sz w:val="24"/>
          <w:szCs w:val="24"/>
          <w:highlight w:val="yellow"/>
        </w:rPr>
        <w:t>analyze</w:t>
      </w:r>
      <w:proofErr w:type="spellEnd"/>
      <w:r>
        <w:rPr>
          <w:rFonts w:cstheme="minorHAnsi"/>
          <w:sz w:val="24"/>
          <w:szCs w:val="24"/>
          <w:highlight w:val="yellow"/>
        </w:rPr>
        <w:t xml:space="preserve"> enablers. Technology in Society, 101887.</w:t>
      </w:r>
    </w:p>
    <w:p w14:paraId="5E50E37A" w14:textId="77777777" w:rsidR="007E717A" w:rsidRDefault="007E717A" w:rsidP="007E717A">
      <w:pPr>
        <w:spacing w:line="240" w:lineRule="auto"/>
        <w:ind w:left="720" w:hanging="720"/>
        <w:jc w:val="both"/>
        <w:rPr>
          <w:rFonts w:cstheme="minorHAnsi"/>
          <w:sz w:val="24"/>
          <w:szCs w:val="24"/>
        </w:rPr>
      </w:pPr>
      <w:r>
        <w:rPr>
          <w:rFonts w:cstheme="minorHAnsi"/>
          <w:sz w:val="24"/>
          <w:szCs w:val="24"/>
        </w:rPr>
        <w:lastRenderedPageBreak/>
        <w:t>Singh, A., Mishra, N., Ali, S. I., Shukla, N., &amp; Shankar, R. (2015). Cloud computing technology: Reducing carbon footprint in beef supply chain. International Journal of Production Economics, 164, 462-471.</w:t>
      </w:r>
    </w:p>
    <w:p w14:paraId="6033ADD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Singh, S., 2020. Covid-19 Pandemic Spoils Indian </w:t>
      </w:r>
      <w:proofErr w:type="spellStart"/>
      <w:r>
        <w:rPr>
          <w:rFonts w:cstheme="minorHAnsi"/>
          <w:sz w:val="24"/>
          <w:szCs w:val="24"/>
        </w:rPr>
        <w:t>Startup</w:t>
      </w:r>
      <w:proofErr w:type="spellEnd"/>
      <w:r>
        <w:rPr>
          <w:rFonts w:cstheme="minorHAnsi"/>
          <w:sz w:val="24"/>
          <w:szCs w:val="24"/>
        </w:rPr>
        <w:t xml:space="preserve"> Funding Party, Growth Stage Worst Hit in Q1 2020. Retrieved Oct 30, 2020, </w:t>
      </w:r>
      <w:proofErr w:type="gramStart"/>
      <w:r>
        <w:rPr>
          <w:rFonts w:cstheme="minorHAnsi"/>
          <w:sz w:val="24"/>
          <w:szCs w:val="24"/>
        </w:rPr>
        <w:t>from  (</w:t>
      </w:r>
      <w:proofErr w:type="gramEnd"/>
      <w:r>
        <w:rPr>
          <w:rFonts w:cstheme="minorHAnsi"/>
          <w:sz w:val="24"/>
          <w:szCs w:val="24"/>
        </w:rPr>
        <w:t>https://inc42.com/datalab/covid19-impacts-indian-startup-funding-growth-stage-worst-hit-in-q1-2020/)</w:t>
      </w:r>
    </w:p>
    <w:p w14:paraId="39A0E7E0" w14:textId="77777777" w:rsidR="007E717A" w:rsidRDefault="007E717A" w:rsidP="007E717A">
      <w:pPr>
        <w:spacing w:line="240" w:lineRule="auto"/>
        <w:ind w:left="720" w:hanging="720"/>
        <w:jc w:val="both"/>
        <w:rPr>
          <w:rFonts w:cstheme="minorHAnsi"/>
          <w:sz w:val="24"/>
          <w:szCs w:val="24"/>
        </w:rPr>
      </w:pPr>
      <w:r>
        <w:rPr>
          <w:rFonts w:cstheme="minorHAnsi"/>
          <w:sz w:val="24"/>
          <w:szCs w:val="24"/>
        </w:rPr>
        <w:t>Singh, S., Kumar, R., Panchal, R., &amp; Tiwari, M. K. (2020). Impact of COVID-19 on logistics systems and disruptions in food supply chain. International Journal of Production Research, 1-16.</w:t>
      </w:r>
    </w:p>
    <w:p w14:paraId="6CEC3CE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Srivastava, B. (2004). Radio frequency ID technology: The next revolution in SCM. Business Horizons.</w:t>
      </w:r>
    </w:p>
    <w:p w14:paraId="3DE8B95D"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Stephen M. </w:t>
      </w:r>
      <w:proofErr w:type="spellStart"/>
      <w:r>
        <w:rPr>
          <w:rFonts w:cstheme="minorHAnsi"/>
          <w:sz w:val="24"/>
          <w:szCs w:val="24"/>
        </w:rPr>
        <w:t>Rutner</w:t>
      </w:r>
      <w:proofErr w:type="spellEnd"/>
      <w:r>
        <w:rPr>
          <w:rFonts w:cstheme="minorHAnsi"/>
          <w:sz w:val="24"/>
          <w:szCs w:val="24"/>
        </w:rPr>
        <w:t>, C. John Langley, Jr, (2000) "Logistics Value: Definition, Process and Measurement", The International Journal of Logistics Management, Vol. 11 Issue: 2, pp.73-82.</w:t>
      </w:r>
    </w:p>
    <w:p w14:paraId="241C0A04"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Stoltz, M. H., </w:t>
      </w:r>
      <w:proofErr w:type="spellStart"/>
      <w:r>
        <w:rPr>
          <w:rFonts w:cstheme="minorHAnsi"/>
          <w:sz w:val="24"/>
          <w:szCs w:val="24"/>
        </w:rPr>
        <w:t>Giannikas</w:t>
      </w:r>
      <w:proofErr w:type="spellEnd"/>
      <w:r>
        <w:rPr>
          <w:rFonts w:cstheme="minorHAnsi"/>
          <w:sz w:val="24"/>
          <w:szCs w:val="24"/>
        </w:rPr>
        <w:t>, V., McFarlane, D., Strachan, J., Um, J., &amp; Srinivasan, R. (2017). Augmented reality in warehouse operations: opportunities and barriers. IFAC-</w:t>
      </w:r>
      <w:proofErr w:type="spellStart"/>
      <w:r>
        <w:rPr>
          <w:rFonts w:cstheme="minorHAnsi"/>
          <w:sz w:val="24"/>
          <w:szCs w:val="24"/>
        </w:rPr>
        <w:t>PapersOnLine</w:t>
      </w:r>
      <w:proofErr w:type="spellEnd"/>
      <w:r>
        <w:rPr>
          <w:rFonts w:cstheme="minorHAnsi"/>
          <w:sz w:val="24"/>
          <w:szCs w:val="24"/>
        </w:rPr>
        <w:t>, 50(1), 12979-12984.</w:t>
      </w:r>
    </w:p>
    <w:p w14:paraId="62B8FE23"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Tadejko</w:t>
      </w:r>
      <w:proofErr w:type="spellEnd"/>
      <w:r>
        <w:rPr>
          <w:rFonts w:cstheme="minorHAnsi"/>
          <w:sz w:val="24"/>
          <w:szCs w:val="24"/>
        </w:rPr>
        <w:t xml:space="preserve">, P. (2015). Application of Internet of Things in logistics–current challenges. </w:t>
      </w:r>
      <w:proofErr w:type="spellStart"/>
      <w:r>
        <w:rPr>
          <w:rFonts w:cstheme="minorHAnsi"/>
          <w:sz w:val="24"/>
          <w:szCs w:val="24"/>
        </w:rPr>
        <w:t>Ekonomia</w:t>
      </w:r>
      <w:proofErr w:type="spellEnd"/>
      <w:r>
        <w:rPr>
          <w:rFonts w:cstheme="minorHAnsi"/>
          <w:sz w:val="24"/>
          <w:szCs w:val="24"/>
        </w:rPr>
        <w:t xml:space="preserve"> i </w:t>
      </w:r>
      <w:proofErr w:type="spellStart"/>
      <w:r>
        <w:rPr>
          <w:rFonts w:cstheme="minorHAnsi"/>
          <w:sz w:val="24"/>
          <w:szCs w:val="24"/>
        </w:rPr>
        <w:t>Zarządzanie</w:t>
      </w:r>
      <w:proofErr w:type="spellEnd"/>
      <w:r>
        <w:rPr>
          <w:rFonts w:cstheme="minorHAnsi"/>
          <w:sz w:val="24"/>
          <w:szCs w:val="24"/>
        </w:rPr>
        <w:t>, 7.</w:t>
      </w:r>
    </w:p>
    <w:p w14:paraId="6DFA77E1"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Tang, C. S., &amp; </w:t>
      </w:r>
      <w:proofErr w:type="spellStart"/>
      <w:r>
        <w:rPr>
          <w:rFonts w:cstheme="minorHAnsi"/>
          <w:sz w:val="24"/>
          <w:szCs w:val="24"/>
        </w:rPr>
        <w:t>Veelenturf</w:t>
      </w:r>
      <w:proofErr w:type="spellEnd"/>
      <w:r>
        <w:rPr>
          <w:rFonts w:cstheme="minorHAnsi"/>
          <w:sz w:val="24"/>
          <w:szCs w:val="24"/>
        </w:rPr>
        <w:t>, L. P. (2019). The strategic role of logistics in the industry 4.0 era. Transportation Research Part E: Logistics and Transportation Review, 129, 1-11.</w:t>
      </w:r>
    </w:p>
    <w:p w14:paraId="3CD5D38C"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Tasatanattakool</w:t>
      </w:r>
      <w:proofErr w:type="spellEnd"/>
      <w:r>
        <w:rPr>
          <w:rFonts w:cstheme="minorHAnsi"/>
          <w:sz w:val="24"/>
          <w:szCs w:val="24"/>
        </w:rPr>
        <w:t xml:space="preserve">, P., &amp; </w:t>
      </w:r>
      <w:proofErr w:type="spellStart"/>
      <w:r>
        <w:rPr>
          <w:rFonts w:cstheme="minorHAnsi"/>
          <w:sz w:val="24"/>
          <w:szCs w:val="24"/>
        </w:rPr>
        <w:t>Techapanupreeda</w:t>
      </w:r>
      <w:proofErr w:type="spellEnd"/>
      <w:r>
        <w:rPr>
          <w:rFonts w:cstheme="minorHAnsi"/>
          <w:sz w:val="24"/>
          <w:szCs w:val="24"/>
        </w:rPr>
        <w:t>, C. (2018, January). Blockchain: Challenges and applications. In 2018 International Conference on Information Networking (ICOIN) (pp. 473-475). IEEE.</w:t>
      </w:r>
    </w:p>
    <w:p w14:paraId="72216F68"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Tirkolaee</w:t>
      </w:r>
      <w:proofErr w:type="spellEnd"/>
      <w:r>
        <w:rPr>
          <w:rFonts w:cstheme="minorHAnsi"/>
          <w:sz w:val="24"/>
          <w:szCs w:val="24"/>
        </w:rPr>
        <w:t xml:space="preserve">, E. B., </w:t>
      </w:r>
      <w:proofErr w:type="spellStart"/>
      <w:r>
        <w:rPr>
          <w:rFonts w:cstheme="minorHAnsi"/>
          <w:sz w:val="24"/>
          <w:szCs w:val="24"/>
        </w:rPr>
        <w:t>Abbasian</w:t>
      </w:r>
      <w:proofErr w:type="spellEnd"/>
      <w:r>
        <w:rPr>
          <w:rFonts w:cstheme="minorHAnsi"/>
          <w:sz w:val="24"/>
          <w:szCs w:val="24"/>
        </w:rPr>
        <w:t>, P., &amp; Weber, G. W. (2021). Sustainable fuzzy multi-trip location-routing problem for medical waste management during the COVID-19 outbreak. Science of the Total Environment, 756, 143607.</w:t>
      </w:r>
    </w:p>
    <w:p w14:paraId="07BBE8E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TOMIC, D. (2017). The Benefits and Challenges with Implementation of Internet of Things (IoT) in Manufacturing Industry.</w:t>
      </w:r>
    </w:p>
    <w:p w14:paraId="4EE2FD7F"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Trelles</w:t>
      </w:r>
      <w:proofErr w:type="spellEnd"/>
      <w:r>
        <w:rPr>
          <w:rFonts w:cstheme="minorHAnsi"/>
          <w:sz w:val="24"/>
          <w:szCs w:val="24"/>
        </w:rPr>
        <w:t xml:space="preserve">, O., </w:t>
      </w:r>
      <w:proofErr w:type="spellStart"/>
      <w:r>
        <w:rPr>
          <w:rFonts w:cstheme="minorHAnsi"/>
          <w:sz w:val="24"/>
          <w:szCs w:val="24"/>
        </w:rPr>
        <w:t>Prins</w:t>
      </w:r>
      <w:proofErr w:type="spellEnd"/>
      <w:r>
        <w:rPr>
          <w:rFonts w:cstheme="minorHAnsi"/>
          <w:sz w:val="24"/>
          <w:szCs w:val="24"/>
        </w:rPr>
        <w:t xml:space="preserve">, P., </w:t>
      </w:r>
      <w:proofErr w:type="spellStart"/>
      <w:r>
        <w:rPr>
          <w:rFonts w:cstheme="minorHAnsi"/>
          <w:sz w:val="24"/>
          <w:szCs w:val="24"/>
        </w:rPr>
        <w:t>Snir</w:t>
      </w:r>
      <w:proofErr w:type="spellEnd"/>
      <w:r>
        <w:rPr>
          <w:rFonts w:cstheme="minorHAnsi"/>
          <w:sz w:val="24"/>
          <w:szCs w:val="24"/>
        </w:rPr>
        <w:t xml:space="preserve">, M., &amp; Jansen, R. C. (2011). Big data, but are we </w:t>
      </w:r>
      <w:proofErr w:type="gramStart"/>
      <w:r>
        <w:rPr>
          <w:rFonts w:cstheme="minorHAnsi"/>
          <w:sz w:val="24"/>
          <w:szCs w:val="24"/>
        </w:rPr>
        <w:t>ready?.</w:t>
      </w:r>
      <w:proofErr w:type="gramEnd"/>
      <w:r>
        <w:rPr>
          <w:rFonts w:cstheme="minorHAnsi"/>
          <w:sz w:val="24"/>
          <w:szCs w:val="24"/>
        </w:rPr>
        <w:t xml:space="preserve"> Nature Reviews Genetics, 12(3), 224-224.</w:t>
      </w:r>
    </w:p>
    <w:p w14:paraId="7523DC95"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Umachandran</w:t>
      </w:r>
      <w:proofErr w:type="spellEnd"/>
      <w:r>
        <w:rPr>
          <w:rFonts w:cstheme="minorHAnsi"/>
          <w:sz w:val="24"/>
          <w:szCs w:val="24"/>
        </w:rPr>
        <w:t xml:space="preserve">, K., Della Corte, V., </w:t>
      </w:r>
      <w:proofErr w:type="spellStart"/>
      <w:r>
        <w:rPr>
          <w:rFonts w:cstheme="minorHAnsi"/>
          <w:sz w:val="24"/>
          <w:szCs w:val="24"/>
        </w:rPr>
        <w:t>Amuthalakshmi</w:t>
      </w:r>
      <w:proofErr w:type="spellEnd"/>
      <w:r>
        <w:rPr>
          <w:rFonts w:cstheme="minorHAnsi"/>
          <w:sz w:val="24"/>
          <w:szCs w:val="24"/>
        </w:rPr>
        <w:t xml:space="preserve">, P., James, D. F., Said, M. M. T., </w:t>
      </w:r>
      <w:proofErr w:type="spellStart"/>
      <w:r>
        <w:rPr>
          <w:rFonts w:cstheme="minorHAnsi"/>
          <w:sz w:val="24"/>
          <w:szCs w:val="24"/>
        </w:rPr>
        <w:t>Sawicka</w:t>
      </w:r>
      <w:proofErr w:type="spellEnd"/>
      <w:r>
        <w:rPr>
          <w:rFonts w:cstheme="minorHAnsi"/>
          <w:sz w:val="24"/>
          <w:szCs w:val="24"/>
        </w:rPr>
        <w:t xml:space="preserve">, B., ... &amp; </w:t>
      </w:r>
      <w:proofErr w:type="spellStart"/>
      <w:r>
        <w:rPr>
          <w:rFonts w:cstheme="minorHAnsi"/>
          <w:sz w:val="24"/>
          <w:szCs w:val="24"/>
        </w:rPr>
        <w:t>Jurcic</w:t>
      </w:r>
      <w:proofErr w:type="spellEnd"/>
      <w:r>
        <w:rPr>
          <w:rFonts w:cstheme="minorHAnsi"/>
          <w:sz w:val="24"/>
          <w:szCs w:val="24"/>
        </w:rPr>
        <w:t>, I. (2019). Designing learning-skills towards industry 4.0. World Journal on Educational Technology: Current Issues, 11(2), 150-161.</w:t>
      </w:r>
    </w:p>
    <w:p w14:paraId="7BD22C19" w14:textId="77777777" w:rsidR="007E717A" w:rsidRDefault="007E717A" w:rsidP="007E717A">
      <w:pPr>
        <w:spacing w:line="240" w:lineRule="auto"/>
        <w:ind w:left="720" w:hanging="720"/>
        <w:jc w:val="both"/>
        <w:rPr>
          <w:rFonts w:cstheme="minorHAnsi"/>
          <w:sz w:val="24"/>
          <w:szCs w:val="24"/>
        </w:rPr>
      </w:pPr>
      <w:proofErr w:type="spellStart"/>
      <w:r>
        <w:rPr>
          <w:rFonts w:cstheme="minorHAnsi"/>
          <w:sz w:val="24"/>
          <w:szCs w:val="24"/>
        </w:rPr>
        <w:t>Ustundag</w:t>
      </w:r>
      <w:proofErr w:type="spellEnd"/>
      <w:r>
        <w:rPr>
          <w:rFonts w:cstheme="minorHAnsi"/>
          <w:sz w:val="24"/>
          <w:szCs w:val="24"/>
        </w:rPr>
        <w:t xml:space="preserve">, A., &amp; </w:t>
      </w:r>
      <w:proofErr w:type="spellStart"/>
      <w:r>
        <w:rPr>
          <w:rFonts w:cstheme="minorHAnsi"/>
          <w:sz w:val="24"/>
          <w:szCs w:val="24"/>
        </w:rPr>
        <w:t>Cevikcan</w:t>
      </w:r>
      <w:proofErr w:type="spellEnd"/>
      <w:r>
        <w:rPr>
          <w:rFonts w:cstheme="minorHAnsi"/>
          <w:sz w:val="24"/>
          <w:szCs w:val="24"/>
        </w:rPr>
        <w:t>, E. (2017). Industry 4.0: managing the digital transformation. Springer.</w:t>
      </w:r>
    </w:p>
    <w:p w14:paraId="48F2B18B" w14:textId="77777777" w:rsidR="007E717A" w:rsidRDefault="007E717A" w:rsidP="007E717A">
      <w:pPr>
        <w:spacing w:line="240" w:lineRule="auto"/>
        <w:ind w:left="720" w:hanging="720"/>
        <w:jc w:val="both"/>
        <w:rPr>
          <w:rFonts w:cstheme="minorHAnsi"/>
          <w:sz w:val="24"/>
          <w:szCs w:val="24"/>
        </w:rPr>
      </w:pPr>
      <w:r>
        <w:rPr>
          <w:rFonts w:cstheme="minorHAnsi"/>
          <w:sz w:val="24"/>
          <w:szCs w:val="24"/>
        </w:rPr>
        <w:t>Verma, A., Seth, N., &amp; Singhal, N. (2011). Enablers of supply chain competitiveness: an interpretive structural modelling approach. International Journal of Value Chain Management, 5(3-4), 212-231.</w:t>
      </w:r>
    </w:p>
    <w:p w14:paraId="21920215" w14:textId="77777777" w:rsidR="007E717A" w:rsidRDefault="007E717A" w:rsidP="007E717A">
      <w:pPr>
        <w:spacing w:line="240" w:lineRule="auto"/>
        <w:ind w:left="720" w:hanging="720"/>
        <w:jc w:val="both"/>
        <w:rPr>
          <w:rFonts w:cstheme="minorHAnsi"/>
          <w:sz w:val="24"/>
          <w:szCs w:val="24"/>
        </w:rPr>
      </w:pPr>
      <w:r>
        <w:rPr>
          <w:rFonts w:cstheme="minorHAnsi"/>
          <w:sz w:val="24"/>
          <w:szCs w:val="24"/>
        </w:rPr>
        <w:lastRenderedPageBreak/>
        <w:t>WEF., 2020. Supply chains have been upended. Here's how to make them more resilient. Retrieved Oct 30, 2020, from (</w:t>
      </w:r>
      <w:hyperlink r:id="rId21" w:history="1">
        <w:r>
          <w:rPr>
            <w:rStyle w:val="Hyperlink"/>
            <w:rFonts w:cstheme="minorHAnsi"/>
            <w:sz w:val="24"/>
            <w:szCs w:val="24"/>
          </w:rPr>
          <w:t>https://www.weforum.org/agenda/2020/04/supply-chains-resilient-covid-19/</w:t>
        </w:r>
      </w:hyperlink>
      <w:r>
        <w:rPr>
          <w:rFonts w:cstheme="minorHAnsi"/>
          <w:sz w:val="24"/>
          <w:szCs w:val="24"/>
        </w:rPr>
        <w:t>).</w:t>
      </w:r>
    </w:p>
    <w:p w14:paraId="79669846"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Wirtz, B. W., </w:t>
      </w:r>
      <w:proofErr w:type="spellStart"/>
      <w:r>
        <w:rPr>
          <w:rFonts w:cstheme="minorHAnsi"/>
          <w:sz w:val="24"/>
          <w:szCs w:val="24"/>
        </w:rPr>
        <w:t>Weyerer</w:t>
      </w:r>
      <w:proofErr w:type="spellEnd"/>
      <w:r>
        <w:rPr>
          <w:rFonts w:cstheme="minorHAnsi"/>
          <w:sz w:val="24"/>
          <w:szCs w:val="24"/>
        </w:rPr>
        <w:t xml:space="preserve">, J. C., &amp; </w:t>
      </w:r>
      <w:proofErr w:type="spellStart"/>
      <w:r>
        <w:rPr>
          <w:rFonts w:cstheme="minorHAnsi"/>
          <w:sz w:val="24"/>
          <w:szCs w:val="24"/>
        </w:rPr>
        <w:t>Schichtel</w:t>
      </w:r>
      <w:proofErr w:type="spellEnd"/>
      <w:r>
        <w:rPr>
          <w:rFonts w:cstheme="minorHAnsi"/>
          <w:sz w:val="24"/>
          <w:szCs w:val="24"/>
        </w:rPr>
        <w:t>, F. T. (2019). An integrative public IoT framework for smart government. Government Information Quarterly, 36(2), 333-345.</w:t>
      </w:r>
    </w:p>
    <w:p w14:paraId="6FEC9B8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World Economic Forum—WEF. (2020a). What past disruptions can teach us about reviving supply chains after COVID-19. </w:t>
      </w:r>
      <w:bookmarkStart w:id="5" w:name="_Hlk58142239"/>
      <w:r>
        <w:rPr>
          <w:rFonts w:cstheme="minorHAnsi"/>
          <w:sz w:val="24"/>
          <w:szCs w:val="24"/>
        </w:rPr>
        <w:t xml:space="preserve">Retrieved Oct 30, 2020, from </w:t>
      </w:r>
      <w:bookmarkEnd w:id="5"/>
      <w:r>
        <w:rPr>
          <w:rFonts w:cstheme="minorHAnsi"/>
          <w:sz w:val="24"/>
          <w:szCs w:val="24"/>
        </w:rPr>
        <w:t>https://www.weforum.org/agenda/2020/03/covid-19-coronavirus-lessons-past-supply-chain-disruptions/.</w:t>
      </w:r>
    </w:p>
    <w:p w14:paraId="6318869A" w14:textId="77777777" w:rsidR="007E717A" w:rsidRDefault="007E717A" w:rsidP="007E717A">
      <w:pPr>
        <w:spacing w:line="240" w:lineRule="auto"/>
        <w:ind w:left="720" w:hanging="720"/>
        <w:jc w:val="both"/>
        <w:rPr>
          <w:rFonts w:cstheme="minorHAnsi"/>
          <w:sz w:val="24"/>
          <w:szCs w:val="24"/>
        </w:rPr>
      </w:pPr>
      <w:r>
        <w:rPr>
          <w:rFonts w:cstheme="minorHAnsi"/>
          <w:sz w:val="24"/>
          <w:szCs w:val="24"/>
        </w:rPr>
        <w:t>World Economic Forum—WEF. (2020b). The ongoing impact of COVID-19 on global supply chains. Retrieved Oct 30, 2020, From https://www.weforum.org/agenda/2020/06/ongoing-impact-covid-19-global-supply-chains/</w:t>
      </w:r>
    </w:p>
    <w:p w14:paraId="3EF0B110" w14:textId="77777777" w:rsidR="007E717A" w:rsidRDefault="007E717A" w:rsidP="007E717A">
      <w:pPr>
        <w:spacing w:line="240" w:lineRule="auto"/>
        <w:ind w:left="720" w:hanging="720"/>
        <w:jc w:val="both"/>
        <w:rPr>
          <w:rFonts w:cstheme="minorHAnsi"/>
          <w:sz w:val="24"/>
          <w:szCs w:val="24"/>
        </w:rPr>
      </w:pPr>
      <w:r>
        <w:rPr>
          <w:rFonts w:cstheme="minorHAnsi"/>
          <w:sz w:val="24"/>
          <w:szCs w:val="24"/>
        </w:rPr>
        <w:t>Yadav, G., Kumar, A., Luthra, S., Garza-Reyes, J. A., Kumar, V., &amp; Batista, L. (2020). A framework to achieve sustainability in manufacturing organisations of developing economies using industry 4.0 technologies’ enablers. Computers in Industry, 122, 103280.</w:t>
      </w:r>
    </w:p>
    <w:p w14:paraId="32C59AF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Yadav, G., </w:t>
      </w:r>
      <w:proofErr w:type="spellStart"/>
      <w:r>
        <w:rPr>
          <w:rFonts w:cstheme="minorHAnsi"/>
          <w:sz w:val="24"/>
          <w:szCs w:val="24"/>
        </w:rPr>
        <w:t>Mangla</w:t>
      </w:r>
      <w:proofErr w:type="spellEnd"/>
      <w:r>
        <w:rPr>
          <w:rFonts w:cstheme="minorHAnsi"/>
          <w:sz w:val="24"/>
          <w:szCs w:val="24"/>
        </w:rPr>
        <w:t>, S. K., Luthra, S., &amp; Rai, D. P. (2019). Developing a sustainable smart city framework for developing economies: An Indian context. Sustainable Cities and Society, 47, 101462.</w:t>
      </w:r>
    </w:p>
    <w:p w14:paraId="61D6BBA3"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Yazdani, M., Zarate, P., Coulibaly, A., &amp; </w:t>
      </w:r>
      <w:proofErr w:type="spellStart"/>
      <w:r>
        <w:rPr>
          <w:rFonts w:cstheme="minorHAnsi"/>
          <w:sz w:val="24"/>
          <w:szCs w:val="24"/>
        </w:rPr>
        <w:t>Zavadskas</w:t>
      </w:r>
      <w:proofErr w:type="spellEnd"/>
      <w:r>
        <w:rPr>
          <w:rFonts w:cstheme="minorHAnsi"/>
          <w:sz w:val="24"/>
          <w:szCs w:val="24"/>
        </w:rPr>
        <w:t>, E. K. (2017). A group decision making support system in logistics and supply chain management. Expert systems with Applications, 88, 376-392.</w:t>
      </w:r>
    </w:p>
    <w:p w14:paraId="05E9481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 xml:space="preserve">Zeb, A., Ali, Q., Saleem, M. Q., Awan, K. M., </w:t>
      </w:r>
      <w:proofErr w:type="spellStart"/>
      <w:r>
        <w:rPr>
          <w:rFonts w:cstheme="minorHAnsi"/>
          <w:sz w:val="24"/>
          <w:szCs w:val="24"/>
        </w:rPr>
        <w:t>Alowayr</w:t>
      </w:r>
      <w:proofErr w:type="spellEnd"/>
      <w:r>
        <w:rPr>
          <w:rFonts w:cstheme="minorHAnsi"/>
          <w:sz w:val="24"/>
          <w:szCs w:val="24"/>
        </w:rPr>
        <w:t>, A. S., Uddin, J., ... &amp; Bashir, F. (2019). A Proposed IoT-Enabled Smart Waste Bin Management System and Efficient Route Selection. Journal of Computer Networks and Communications, 2019.</w:t>
      </w:r>
    </w:p>
    <w:p w14:paraId="61804997" w14:textId="77777777" w:rsidR="007E717A" w:rsidRDefault="007E717A" w:rsidP="007E717A">
      <w:pPr>
        <w:spacing w:line="240" w:lineRule="auto"/>
        <w:ind w:left="720" w:hanging="720"/>
        <w:jc w:val="both"/>
        <w:rPr>
          <w:rFonts w:cstheme="minorHAnsi"/>
          <w:sz w:val="24"/>
          <w:szCs w:val="24"/>
        </w:rPr>
      </w:pPr>
      <w:r>
        <w:rPr>
          <w:rFonts w:cstheme="minorHAnsi"/>
          <w:sz w:val="24"/>
          <w:szCs w:val="24"/>
        </w:rPr>
        <w:t>Zemin, J. (2009). On the development of China's information technology industry. Academic Press.</w:t>
      </w:r>
    </w:p>
    <w:p w14:paraId="11940385" w14:textId="77777777" w:rsidR="007E717A" w:rsidRDefault="007E717A" w:rsidP="007E717A">
      <w:pPr>
        <w:spacing w:line="240" w:lineRule="auto"/>
        <w:ind w:left="720" w:hanging="720"/>
        <w:jc w:val="both"/>
        <w:rPr>
          <w:rFonts w:cstheme="minorHAnsi"/>
          <w:sz w:val="24"/>
          <w:szCs w:val="24"/>
        </w:rPr>
      </w:pPr>
    </w:p>
    <w:p w14:paraId="7BC5D141" w14:textId="77777777" w:rsidR="007E717A" w:rsidRDefault="007E717A" w:rsidP="007E717A">
      <w:pPr>
        <w:spacing w:line="240" w:lineRule="auto"/>
        <w:jc w:val="center"/>
        <w:rPr>
          <w:rFonts w:cstheme="minorHAnsi"/>
          <w:b/>
          <w:bCs/>
          <w:i/>
          <w:iCs/>
          <w:sz w:val="24"/>
          <w:szCs w:val="24"/>
          <w:lang w:val="en-US"/>
        </w:rPr>
      </w:pPr>
      <w:r>
        <w:rPr>
          <w:rFonts w:cstheme="minorHAnsi"/>
          <w:b/>
          <w:bCs/>
          <w:i/>
          <w:iCs/>
          <w:sz w:val="24"/>
          <w:szCs w:val="24"/>
          <w:lang w:val="en-US"/>
        </w:rPr>
        <w:t>Appendix A</w:t>
      </w:r>
    </w:p>
    <w:p w14:paraId="7B48E39A" w14:textId="77777777" w:rsidR="007E717A" w:rsidRDefault="007E717A" w:rsidP="007E717A">
      <w:pPr>
        <w:spacing w:line="240" w:lineRule="auto"/>
        <w:rPr>
          <w:rFonts w:cstheme="minorHAnsi"/>
          <w:b/>
          <w:bCs/>
          <w:sz w:val="24"/>
          <w:szCs w:val="24"/>
          <w:lang w:val="en-US" w:bidi="ar-SA"/>
        </w:rPr>
      </w:pPr>
      <w:r>
        <w:rPr>
          <w:rFonts w:cstheme="minorHAnsi"/>
          <w:b/>
          <w:bCs/>
          <w:sz w:val="24"/>
          <w:szCs w:val="24"/>
          <w:lang w:val="en-US" w:bidi="ar-SA"/>
        </w:rPr>
        <w:t>Table-A1</w:t>
      </w:r>
    </w:p>
    <w:p w14:paraId="3650762B" w14:textId="77777777" w:rsidR="007E717A" w:rsidRDefault="007E717A" w:rsidP="007E717A">
      <w:pPr>
        <w:spacing w:line="240" w:lineRule="auto"/>
        <w:rPr>
          <w:rFonts w:cstheme="minorHAnsi"/>
          <w:sz w:val="24"/>
          <w:szCs w:val="24"/>
          <w:lang w:val="en-US" w:bidi="ar-SA"/>
        </w:rPr>
      </w:pPr>
      <w:r>
        <w:rPr>
          <w:rFonts w:cstheme="minorHAnsi"/>
          <w:sz w:val="24"/>
          <w:szCs w:val="24"/>
          <w:lang w:val="en-US" w:bidi="ar-SA"/>
        </w:rPr>
        <w:t>Pairwise comparison for technological barriers</w:t>
      </w:r>
    </w:p>
    <w:p w14:paraId="6425EA31"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Best to others for 12 respondents</w:t>
      </w:r>
    </w:p>
    <w:tbl>
      <w:tblPr>
        <w:tblW w:w="9680" w:type="dxa"/>
        <w:tblBorders>
          <w:top w:val="single" w:sz="4" w:space="0" w:color="auto"/>
          <w:bottom w:val="single" w:sz="4" w:space="0" w:color="auto"/>
        </w:tblBorders>
        <w:tblLook w:val="04A0" w:firstRow="1" w:lastRow="0" w:firstColumn="1" w:lastColumn="0" w:noHBand="0" w:noVBand="1"/>
      </w:tblPr>
      <w:tblGrid>
        <w:gridCol w:w="2040"/>
        <w:gridCol w:w="1480"/>
        <w:gridCol w:w="880"/>
        <w:gridCol w:w="880"/>
        <w:gridCol w:w="880"/>
        <w:gridCol w:w="880"/>
        <w:gridCol w:w="880"/>
        <w:gridCol w:w="880"/>
        <w:gridCol w:w="880"/>
      </w:tblGrid>
      <w:tr w:rsidR="007E717A" w14:paraId="203AC3FC" w14:textId="77777777" w:rsidTr="007E717A">
        <w:trPr>
          <w:trHeight w:val="288"/>
        </w:trPr>
        <w:tc>
          <w:tcPr>
            <w:tcW w:w="2040" w:type="dxa"/>
            <w:tcBorders>
              <w:top w:val="single" w:sz="4" w:space="0" w:color="auto"/>
              <w:left w:val="nil"/>
              <w:bottom w:val="single" w:sz="4" w:space="0" w:color="auto"/>
              <w:right w:val="nil"/>
            </w:tcBorders>
            <w:noWrap/>
            <w:vAlign w:val="center"/>
            <w:hideMark/>
          </w:tcPr>
          <w:p w14:paraId="1D96547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Experts </w:t>
            </w:r>
          </w:p>
        </w:tc>
        <w:tc>
          <w:tcPr>
            <w:tcW w:w="1480" w:type="dxa"/>
            <w:tcBorders>
              <w:top w:val="single" w:sz="4" w:space="0" w:color="auto"/>
              <w:left w:val="nil"/>
              <w:bottom w:val="single" w:sz="4" w:space="0" w:color="auto"/>
              <w:right w:val="nil"/>
            </w:tcBorders>
            <w:noWrap/>
            <w:vAlign w:val="center"/>
            <w:hideMark/>
          </w:tcPr>
          <w:p w14:paraId="2B32F39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Best to Others</w:t>
            </w:r>
          </w:p>
        </w:tc>
        <w:tc>
          <w:tcPr>
            <w:tcW w:w="880" w:type="dxa"/>
            <w:tcBorders>
              <w:top w:val="single" w:sz="4" w:space="0" w:color="auto"/>
              <w:left w:val="nil"/>
              <w:bottom w:val="single" w:sz="4" w:space="0" w:color="auto"/>
              <w:right w:val="nil"/>
            </w:tcBorders>
            <w:noWrap/>
            <w:vAlign w:val="center"/>
            <w:hideMark/>
          </w:tcPr>
          <w:p w14:paraId="5CB858C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TB1</w:t>
            </w:r>
          </w:p>
        </w:tc>
        <w:tc>
          <w:tcPr>
            <w:tcW w:w="880" w:type="dxa"/>
            <w:tcBorders>
              <w:top w:val="single" w:sz="4" w:space="0" w:color="auto"/>
              <w:left w:val="nil"/>
              <w:bottom w:val="single" w:sz="4" w:space="0" w:color="auto"/>
              <w:right w:val="nil"/>
            </w:tcBorders>
            <w:noWrap/>
            <w:vAlign w:val="center"/>
            <w:hideMark/>
          </w:tcPr>
          <w:p w14:paraId="2731969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single" w:sz="4" w:space="0" w:color="auto"/>
              <w:left w:val="nil"/>
              <w:bottom w:val="single" w:sz="4" w:space="0" w:color="auto"/>
              <w:right w:val="nil"/>
            </w:tcBorders>
            <w:noWrap/>
            <w:vAlign w:val="center"/>
            <w:hideMark/>
          </w:tcPr>
          <w:p w14:paraId="346BEF3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TB3</w:t>
            </w:r>
          </w:p>
        </w:tc>
        <w:tc>
          <w:tcPr>
            <w:tcW w:w="880" w:type="dxa"/>
            <w:tcBorders>
              <w:top w:val="single" w:sz="4" w:space="0" w:color="auto"/>
              <w:left w:val="nil"/>
              <w:bottom w:val="single" w:sz="4" w:space="0" w:color="auto"/>
              <w:right w:val="nil"/>
            </w:tcBorders>
            <w:noWrap/>
            <w:vAlign w:val="center"/>
            <w:hideMark/>
          </w:tcPr>
          <w:p w14:paraId="2BC4ACD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TB4</w:t>
            </w:r>
          </w:p>
        </w:tc>
        <w:tc>
          <w:tcPr>
            <w:tcW w:w="880" w:type="dxa"/>
            <w:tcBorders>
              <w:top w:val="single" w:sz="4" w:space="0" w:color="auto"/>
              <w:left w:val="nil"/>
              <w:bottom w:val="single" w:sz="4" w:space="0" w:color="auto"/>
              <w:right w:val="nil"/>
            </w:tcBorders>
            <w:noWrap/>
            <w:vAlign w:val="center"/>
            <w:hideMark/>
          </w:tcPr>
          <w:p w14:paraId="332816EA"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TB5</w:t>
            </w:r>
          </w:p>
        </w:tc>
        <w:tc>
          <w:tcPr>
            <w:tcW w:w="880" w:type="dxa"/>
            <w:tcBorders>
              <w:top w:val="single" w:sz="4" w:space="0" w:color="auto"/>
              <w:left w:val="nil"/>
              <w:bottom w:val="single" w:sz="4" w:space="0" w:color="auto"/>
              <w:right w:val="nil"/>
            </w:tcBorders>
            <w:noWrap/>
            <w:vAlign w:val="center"/>
            <w:hideMark/>
          </w:tcPr>
          <w:p w14:paraId="2403E22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TB6</w:t>
            </w:r>
          </w:p>
        </w:tc>
        <w:tc>
          <w:tcPr>
            <w:tcW w:w="880" w:type="dxa"/>
            <w:tcBorders>
              <w:top w:val="single" w:sz="4" w:space="0" w:color="auto"/>
              <w:left w:val="nil"/>
              <w:bottom w:val="single" w:sz="4" w:space="0" w:color="auto"/>
              <w:right w:val="nil"/>
            </w:tcBorders>
            <w:noWrap/>
            <w:vAlign w:val="center"/>
            <w:hideMark/>
          </w:tcPr>
          <w:p w14:paraId="4408CA04"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TB7</w:t>
            </w:r>
          </w:p>
        </w:tc>
      </w:tr>
      <w:tr w:rsidR="007E717A" w14:paraId="560E7E8C" w14:textId="77777777" w:rsidTr="007E717A">
        <w:trPr>
          <w:trHeight w:val="288"/>
        </w:trPr>
        <w:tc>
          <w:tcPr>
            <w:tcW w:w="2040" w:type="dxa"/>
            <w:tcBorders>
              <w:top w:val="single" w:sz="4" w:space="0" w:color="auto"/>
              <w:left w:val="nil"/>
              <w:bottom w:val="nil"/>
              <w:right w:val="nil"/>
            </w:tcBorders>
            <w:noWrap/>
            <w:vAlign w:val="center"/>
            <w:hideMark/>
          </w:tcPr>
          <w:p w14:paraId="097D6DC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Expert-1</w:t>
            </w:r>
          </w:p>
        </w:tc>
        <w:tc>
          <w:tcPr>
            <w:tcW w:w="1480" w:type="dxa"/>
            <w:tcBorders>
              <w:top w:val="single" w:sz="4" w:space="0" w:color="auto"/>
              <w:left w:val="nil"/>
              <w:bottom w:val="nil"/>
              <w:right w:val="nil"/>
            </w:tcBorders>
            <w:noWrap/>
            <w:vAlign w:val="center"/>
            <w:hideMark/>
          </w:tcPr>
          <w:p w14:paraId="2BE9D70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TB3</w:t>
            </w:r>
          </w:p>
        </w:tc>
        <w:tc>
          <w:tcPr>
            <w:tcW w:w="880" w:type="dxa"/>
            <w:tcBorders>
              <w:top w:val="single" w:sz="4" w:space="0" w:color="auto"/>
              <w:left w:val="nil"/>
              <w:bottom w:val="nil"/>
              <w:right w:val="nil"/>
            </w:tcBorders>
            <w:noWrap/>
            <w:vAlign w:val="center"/>
            <w:hideMark/>
          </w:tcPr>
          <w:p w14:paraId="44EA9F3A"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single" w:sz="4" w:space="0" w:color="auto"/>
              <w:left w:val="nil"/>
              <w:bottom w:val="nil"/>
              <w:right w:val="nil"/>
            </w:tcBorders>
            <w:noWrap/>
            <w:vAlign w:val="center"/>
            <w:hideMark/>
          </w:tcPr>
          <w:p w14:paraId="77EB47B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single" w:sz="4" w:space="0" w:color="auto"/>
              <w:left w:val="nil"/>
              <w:bottom w:val="nil"/>
              <w:right w:val="nil"/>
            </w:tcBorders>
            <w:noWrap/>
            <w:vAlign w:val="center"/>
            <w:hideMark/>
          </w:tcPr>
          <w:p w14:paraId="182A200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single" w:sz="4" w:space="0" w:color="auto"/>
              <w:left w:val="nil"/>
              <w:bottom w:val="nil"/>
              <w:right w:val="nil"/>
            </w:tcBorders>
            <w:noWrap/>
            <w:vAlign w:val="center"/>
            <w:hideMark/>
          </w:tcPr>
          <w:p w14:paraId="231C68F8"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single" w:sz="4" w:space="0" w:color="auto"/>
              <w:left w:val="nil"/>
              <w:bottom w:val="nil"/>
              <w:right w:val="nil"/>
            </w:tcBorders>
            <w:noWrap/>
            <w:vAlign w:val="center"/>
            <w:hideMark/>
          </w:tcPr>
          <w:p w14:paraId="13F3A83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single" w:sz="4" w:space="0" w:color="auto"/>
              <w:left w:val="nil"/>
              <w:bottom w:val="nil"/>
              <w:right w:val="nil"/>
            </w:tcBorders>
            <w:noWrap/>
            <w:vAlign w:val="center"/>
            <w:hideMark/>
          </w:tcPr>
          <w:p w14:paraId="05883F3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8</w:t>
            </w:r>
          </w:p>
        </w:tc>
        <w:tc>
          <w:tcPr>
            <w:tcW w:w="880" w:type="dxa"/>
            <w:tcBorders>
              <w:top w:val="single" w:sz="4" w:space="0" w:color="auto"/>
              <w:left w:val="nil"/>
              <w:bottom w:val="nil"/>
              <w:right w:val="nil"/>
            </w:tcBorders>
            <w:noWrap/>
            <w:vAlign w:val="center"/>
            <w:hideMark/>
          </w:tcPr>
          <w:p w14:paraId="56ECD0A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r>
      <w:tr w:rsidR="007E717A" w14:paraId="0402E04C" w14:textId="77777777" w:rsidTr="007E717A">
        <w:trPr>
          <w:trHeight w:val="288"/>
        </w:trPr>
        <w:tc>
          <w:tcPr>
            <w:tcW w:w="2040" w:type="dxa"/>
            <w:tcBorders>
              <w:top w:val="nil"/>
              <w:left w:val="nil"/>
              <w:bottom w:val="nil"/>
              <w:right w:val="nil"/>
            </w:tcBorders>
            <w:noWrap/>
            <w:vAlign w:val="center"/>
            <w:hideMark/>
          </w:tcPr>
          <w:p w14:paraId="0519AAD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Expert-2</w:t>
            </w:r>
          </w:p>
        </w:tc>
        <w:tc>
          <w:tcPr>
            <w:tcW w:w="1480" w:type="dxa"/>
            <w:tcBorders>
              <w:top w:val="nil"/>
              <w:left w:val="nil"/>
              <w:bottom w:val="nil"/>
              <w:right w:val="nil"/>
            </w:tcBorders>
            <w:noWrap/>
            <w:vAlign w:val="center"/>
            <w:hideMark/>
          </w:tcPr>
          <w:p w14:paraId="44BA9AE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TB1</w:t>
            </w:r>
          </w:p>
        </w:tc>
        <w:tc>
          <w:tcPr>
            <w:tcW w:w="880" w:type="dxa"/>
            <w:tcBorders>
              <w:top w:val="nil"/>
              <w:left w:val="nil"/>
              <w:bottom w:val="nil"/>
              <w:right w:val="nil"/>
            </w:tcBorders>
            <w:noWrap/>
            <w:vAlign w:val="center"/>
            <w:hideMark/>
          </w:tcPr>
          <w:p w14:paraId="45D518E9"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1B2974B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nil"/>
              <w:right w:val="nil"/>
            </w:tcBorders>
            <w:noWrap/>
            <w:vAlign w:val="center"/>
            <w:hideMark/>
          </w:tcPr>
          <w:p w14:paraId="206E802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nil"/>
              <w:right w:val="nil"/>
            </w:tcBorders>
            <w:noWrap/>
            <w:vAlign w:val="center"/>
            <w:hideMark/>
          </w:tcPr>
          <w:p w14:paraId="4A37D19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nil"/>
              <w:right w:val="nil"/>
            </w:tcBorders>
            <w:noWrap/>
            <w:vAlign w:val="center"/>
            <w:hideMark/>
          </w:tcPr>
          <w:p w14:paraId="5A70F4E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3A71558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28EC1589"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r>
      <w:tr w:rsidR="007E717A" w14:paraId="683CE2F6" w14:textId="77777777" w:rsidTr="007E717A">
        <w:trPr>
          <w:trHeight w:val="288"/>
        </w:trPr>
        <w:tc>
          <w:tcPr>
            <w:tcW w:w="2040" w:type="dxa"/>
            <w:tcBorders>
              <w:top w:val="nil"/>
              <w:left w:val="nil"/>
              <w:bottom w:val="nil"/>
              <w:right w:val="nil"/>
            </w:tcBorders>
            <w:noWrap/>
            <w:vAlign w:val="center"/>
            <w:hideMark/>
          </w:tcPr>
          <w:p w14:paraId="7D63679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Expert-3</w:t>
            </w:r>
          </w:p>
        </w:tc>
        <w:tc>
          <w:tcPr>
            <w:tcW w:w="1480" w:type="dxa"/>
            <w:tcBorders>
              <w:top w:val="nil"/>
              <w:left w:val="nil"/>
              <w:bottom w:val="nil"/>
              <w:right w:val="nil"/>
            </w:tcBorders>
            <w:noWrap/>
            <w:vAlign w:val="center"/>
            <w:hideMark/>
          </w:tcPr>
          <w:p w14:paraId="6989536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TB3</w:t>
            </w:r>
          </w:p>
        </w:tc>
        <w:tc>
          <w:tcPr>
            <w:tcW w:w="880" w:type="dxa"/>
            <w:tcBorders>
              <w:top w:val="nil"/>
              <w:left w:val="nil"/>
              <w:bottom w:val="nil"/>
              <w:right w:val="nil"/>
            </w:tcBorders>
            <w:noWrap/>
            <w:vAlign w:val="center"/>
            <w:hideMark/>
          </w:tcPr>
          <w:p w14:paraId="5452ABD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8</w:t>
            </w:r>
          </w:p>
        </w:tc>
        <w:tc>
          <w:tcPr>
            <w:tcW w:w="880" w:type="dxa"/>
            <w:tcBorders>
              <w:top w:val="nil"/>
              <w:left w:val="nil"/>
              <w:bottom w:val="nil"/>
              <w:right w:val="nil"/>
            </w:tcBorders>
            <w:noWrap/>
            <w:vAlign w:val="center"/>
            <w:hideMark/>
          </w:tcPr>
          <w:p w14:paraId="0297C4E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136AA62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7D7592F1"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229317C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c>
          <w:tcPr>
            <w:tcW w:w="880" w:type="dxa"/>
            <w:tcBorders>
              <w:top w:val="nil"/>
              <w:left w:val="nil"/>
              <w:bottom w:val="nil"/>
              <w:right w:val="nil"/>
            </w:tcBorders>
            <w:noWrap/>
            <w:vAlign w:val="center"/>
            <w:hideMark/>
          </w:tcPr>
          <w:p w14:paraId="0004A47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4D26E57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r>
      <w:tr w:rsidR="007E717A" w14:paraId="029204D9" w14:textId="77777777" w:rsidTr="007E717A">
        <w:trPr>
          <w:trHeight w:val="288"/>
        </w:trPr>
        <w:tc>
          <w:tcPr>
            <w:tcW w:w="2040" w:type="dxa"/>
            <w:tcBorders>
              <w:top w:val="nil"/>
              <w:left w:val="nil"/>
              <w:bottom w:val="nil"/>
              <w:right w:val="nil"/>
            </w:tcBorders>
            <w:noWrap/>
            <w:vAlign w:val="center"/>
            <w:hideMark/>
          </w:tcPr>
          <w:p w14:paraId="02DBE6F1"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lastRenderedPageBreak/>
              <w:t>Expert-4</w:t>
            </w:r>
          </w:p>
        </w:tc>
        <w:tc>
          <w:tcPr>
            <w:tcW w:w="1480" w:type="dxa"/>
            <w:tcBorders>
              <w:top w:val="nil"/>
              <w:left w:val="nil"/>
              <w:bottom w:val="nil"/>
              <w:right w:val="nil"/>
            </w:tcBorders>
            <w:noWrap/>
            <w:vAlign w:val="center"/>
            <w:hideMark/>
          </w:tcPr>
          <w:p w14:paraId="49374A6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TB1</w:t>
            </w:r>
          </w:p>
        </w:tc>
        <w:tc>
          <w:tcPr>
            <w:tcW w:w="880" w:type="dxa"/>
            <w:tcBorders>
              <w:top w:val="nil"/>
              <w:left w:val="nil"/>
              <w:bottom w:val="nil"/>
              <w:right w:val="nil"/>
            </w:tcBorders>
            <w:noWrap/>
            <w:vAlign w:val="center"/>
            <w:hideMark/>
          </w:tcPr>
          <w:p w14:paraId="692EE4C8"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470BAB71"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25BCDF4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c>
          <w:tcPr>
            <w:tcW w:w="880" w:type="dxa"/>
            <w:tcBorders>
              <w:top w:val="nil"/>
              <w:left w:val="nil"/>
              <w:bottom w:val="nil"/>
              <w:right w:val="nil"/>
            </w:tcBorders>
            <w:noWrap/>
            <w:vAlign w:val="center"/>
            <w:hideMark/>
          </w:tcPr>
          <w:p w14:paraId="59CE565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nil"/>
              <w:right w:val="nil"/>
            </w:tcBorders>
            <w:noWrap/>
            <w:vAlign w:val="center"/>
            <w:hideMark/>
          </w:tcPr>
          <w:p w14:paraId="5BD4617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7DABDBB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45199C67"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r>
      <w:tr w:rsidR="007E717A" w14:paraId="1F6449F0" w14:textId="77777777" w:rsidTr="007E717A">
        <w:trPr>
          <w:trHeight w:val="288"/>
        </w:trPr>
        <w:tc>
          <w:tcPr>
            <w:tcW w:w="2040" w:type="dxa"/>
            <w:tcBorders>
              <w:top w:val="nil"/>
              <w:left w:val="nil"/>
              <w:bottom w:val="nil"/>
              <w:right w:val="nil"/>
            </w:tcBorders>
            <w:noWrap/>
            <w:vAlign w:val="center"/>
            <w:hideMark/>
          </w:tcPr>
          <w:p w14:paraId="36D09BC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Expert-5</w:t>
            </w:r>
          </w:p>
        </w:tc>
        <w:tc>
          <w:tcPr>
            <w:tcW w:w="1480" w:type="dxa"/>
            <w:tcBorders>
              <w:top w:val="nil"/>
              <w:left w:val="nil"/>
              <w:bottom w:val="nil"/>
              <w:right w:val="nil"/>
            </w:tcBorders>
            <w:noWrap/>
            <w:vAlign w:val="center"/>
            <w:hideMark/>
          </w:tcPr>
          <w:p w14:paraId="7BF3E0F3"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nil"/>
              <w:left w:val="nil"/>
              <w:bottom w:val="nil"/>
              <w:right w:val="nil"/>
            </w:tcBorders>
            <w:noWrap/>
            <w:vAlign w:val="center"/>
            <w:hideMark/>
          </w:tcPr>
          <w:p w14:paraId="5609D711"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528C8CB4"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74FEB3F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nil"/>
              <w:right w:val="nil"/>
            </w:tcBorders>
            <w:noWrap/>
            <w:vAlign w:val="center"/>
            <w:hideMark/>
          </w:tcPr>
          <w:p w14:paraId="6A4A53F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c>
          <w:tcPr>
            <w:tcW w:w="880" w:type="dxa"/>
            <w:tcBorders>
              <w:top w:val="nil"/>
              <w:left w:val="nil"/>
              <w:bottom w:val="nil"/>
              <w:right w:val="nil"/>
            </w:tcBorders>
            <w:noWrap/>
            <w:vAlign w:val="center"/>
            <w:hideMark/>
          </w:tcPr>
          <w:p w14:paraId="4083C063"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nil"/>
              <w:right w:val="nil"/>
            </w:tcBorders>
            <w:noWrap/>
            <w:vAlign w:val="center"/>
            <w:hideMark/>
          </w:tcPr>
          <w:p w14:paraId="19785C6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nil"/>
              <w:right w:val="nil"/>
            </w:tcBorders>
            <w:noWrap/>
            <w:vAlign w:val="center"/>
            <w:hideMark/>
          </w:tcPr>
          <w:p w14:paraId="397D8501"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r>
      <w:tr w:rsidR="007E717A" w14:paraId="0F14C163" w14:textId="77777777" w:rsidTr="007E717A">
        <w:trPr>
          <w:trHeight w:val="288"/>
        </w:trPr>
        <w:tc>
          <w:tcPr>
            <w:tcW w:w="2040" w:type="dxa"/>
            <w:tcBorders>
              <w:top w:val="nil"/>
              <w:left w:val="nil"/>
              <w:bottom w:val="nil"/>
              <w:right w:val="nil"/>
            </w:tcBorders>
            <w:noWrap/>
            <w:vAlign w:val="center"/>
            <w:hideMark/>
          </w:tcPr>
          <w:p w14:paraId="6575361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Expert-6</w:t>
            </w:r>
          </w:p>
        </w:tc>
        <w:tc>
          <w:tcPr>
            <w:tcW w:w="1480" w:type="dxa"/>
            <w:tcBorders>
              <w:top w:val="nil"/>
              <w:left w:val="nil"/>
              <w:bottom w:val="nil"/>
              <w:right w:val="nil"/>
            </w:tcBorders>
            <w:noWrap/>
            <w:vAlign w:val="center"/>
            <w:hideMark/>
          </w:tcPr>
          <w:p w14:paraId="5CA9934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nil"/>
              <w:left w:val="nil"/>
              <w:bottom w:val="nil"/>
              <w:right w:val="nil"/>
            </w:tcBorders>
            <w:noWrap/>
            <w:vAlign w:val="center"/>
            <w:hideMark/>
          </w:tcPr>
          <w:p w14:paraId="70850DF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nil"/>
              <w:right w:val="nil"/>
            </w:tcBorders>
            <w:noWrap/>
            <w:vAlign w:val="center"/>
            <w:hideMark/>
          </w:tcPr>
          <w:p w14:paraId="3B74EB5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0F75F86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3BC6271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3BD630EA"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nil"/>
              <w:right w:val="nil"/>
            </w:tcBorders>
            <w:noWrap/>
            <w:vAlign w:val="center"/>
            <w:hideMark/>
          </w:tcPr>
          <w:p w14:paraId="231F442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01860FB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8</w:t>
            </w:r>
          </w:p>
        </w:tc>
      </w:tr>
      <w:tr w:rsidR="007E717A" w14:paraId="6B100641" w14:textId="77777777" w:rsidTr="007E717A">
        <w:trPr>
          <w:trHeight w:val="288"/>
        </w:trPr>
        <w:tc>
          <w:tcPr>
            <w:tcW w:w="2040" w:type="dxa"/>
            <w:tcBorders>
              <w:top w:val="nil"/>
              <w:left w:val="nil"/>
              <w:bottom w:val="nil"/>
              <w:right w:val="nil"/>
            </w:tcBorders>
            <w:noWrap/>
            <w:vAlign w:val="center"/>
            <w:hideMark/>
          </w:tcPr>
          <w:p w14:paraId="2A4B9C67"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Expert-7</w:t>
            </w:r>
          </w:p>
        </w:tc>
        <w:tc>
          <w:tcPr>
            <w:tcW w:w="1480" w:type="dxa"/>
            <w:tcBorders>
              <w:top w:val="nil"/>
              <w:left w:val="nil"/>
              <w:bottom w:val="nil"/>
              <w:right w:val="nil"/>
            </w:tcBorders>
            <w:noWrap/>
            <w:vAlign w:val="center"/>
            <w:hideMark/>
          </w:tcPr>
          <w:p w14:paraId="31BBEB8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TB3</w:t>
            </w:r>
          </w:p>
        </w:tc>
        <w:tc>
          <w:tcPr>
            <w:tcW w:w="880" w:type="dxa"/>
            <w:tcBorders>
              <w:top w:val="nil"/>
              <w:left w:val="nil"/>
              <w:bottom w:val="nil"/>
              <w:right w:val="nil"/>
            </w:tcBorders>
            <w:noWrap/>
            <w:vAlign w:val="center"/>
            <w:hideMark/>
          </w:tcPr>
          <w:p w14:paraId="1148776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nil"/>
              <w:right w:val="nil"/>
            </w:tcBorders>
            <w:noWrap/>
            <w:vAlign w:val="center"/>
            <w:hideMark/>
          </w:tcPr>
          <w:p w14:paraId="241946D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nil"/>
              <w:right w:val="nil"/>
            </w:tcBorders>
            <w:noWrap/>
            <w:vAlign w:val="center"/>
            <w:hideMark/>
          </w:tcPr>
          <w:p w14:paraId="78C003A1"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7958254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c>
          <w:tcPr>
            <w:tcW w:w="880" w:type="dxa"/>
            <w:tcBorders>
              <w:top w:val="nil"/>
              <w:left w:val="nil"/>
              <w:bottom w:val="nil"/>
              <w:right w:val="nil"/>
            </w:tcBorders>
            <w:noWrap/>
            <w:vAlign w:val="center"/>
            <w:hideMark/>
          </w:tcPr>
          <w:p w14:paraId="459BA2C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8</w:t>
            </w:r>
          </w:p>
        </w:tc>
        <w:tc>
          <w:tcPr>
            <w:tcW w:w="880" w:type="dxa"/>
            <w:tcBorders>
              <w:top w:val="nil"/>
              <w:left w:val="nil"/>
              <w:bottom w:val="nil"/>
              <w:right w:val="nil"/>
            </w:tcBorders>
            <w:noWrap/>
            <w:vAlign w:val="center"/>
            <w:hideMark/>
          </w:tcPr>
          <w:p w14:paraId="7EBFD7B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20C2C519"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r>
      <w:tr w:rsidR="007E717A" w14:paraId="036FCD4F" w14:textId="77777777" w:rsidTr="007E717A">
        <w:trPr>
          <w:trHeight w:val="288"/>
        </w:trPr>
        <w:tc>
          <w:tcPr>
            <w:tcW w:w="2040" w:type="dxa"/>
            <w:tcBorders>
              <w:top w:val="nil"/>
              <w:left w:val="nil"/>
              <w:bottom w:val="nil"/>
              <w:right w:val="nil"/>
            </w:tcBorders>
            <w:noWrap/>
            <w:vAlign w:val="center"/>
            <w:hideMark/>
          </w:tcPr>
          <w:p w14:paraId="60CCD1F7"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Expert-8</w:t>
            </w:r>
          </w:p>
        </w:tc>
        <w:tc>
          <w:tcPr>
            <w:tcW w:w="1480" w:type="dxa"/>
            <w:tcBorders>
              <w:top w:val="nil"/>
              <w:left w:val="nil"/>
              <w:bottom w:val="nil"/>
              <w:right w:val="nil"/>
            </w:tcBorders>
            <w:noWrap/>
            <w:vAlign w:val="center"/>
            <w:hideMark/>
          </w:tcPr>
          <w:p w14:paraId="2C9FCF5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nil"/>
              <w:left w:val="nil"/>
              <w:bottom w:val="nil"/>
              <w:right w:val="nil"/>
            </w:tcBorders>
            <w:noWrap/>
            <w:vAlign w:val="center"/>
            <w:hideMark/>
          </w:tcPr>
          <w:p w14:paraId="09E30C7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c>
          <w:tcPr>
            <w:tcW w:w="880" w:type="dxa"/>
            <w:tcBorders>
              <w:top w:val="nil"/>
              <w:left w:val="nil"/>
              <w:bottom w:val="nil"/>
              <w:right w:val="nil"/>
            </w:tcBorders>
            <w:noWrap/>
            <w:vAlign w:val="center"/>
            <w:hideMark/>
          </w:tcPr>
          <w:p w14:paraId="6660DC8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2CF84D6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nil"/>
              <w:right w:val="nil"/>
            </w:tcBorders>
            <w:noWrap/>
            <w:vAlign w:val="center"/>
            <w:hideMark/>
          </w:tcPr>
          <w:p w14:paraId="4CBF4582"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nil"/>
              <w:right w:val="nil"/>
            </w:tcBorders>
            <w:noWrap/>
            <w:vAlign w:val="center"/>
            <w:hideMark/>
          </w:tcPr>
          <w:p w14:paraId="60DA702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370E7A64"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8</w:t>
            </w:r>
          </w:p>
        </w:tc>
        <w:tc>
          <w:tcPr>
            <w:tcW w:w="880" w:type="dxa"/>
            <w:tcBorders>
              <w:top w:val="nil"/>
              <w:left w:val="nil"/>
              <w:bottom w:val="nil"/>
              <w:right w:val="nil"/>
            </w:tcBorders>
            <w:noWrap/>
            <w:vAlign w:val="center"/>
            <w:hideMark/>
          </w:tcPr>
          <w:p w14:paraId="417A147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r>
      <w:tr w:rsidR="007E717A" w14:paraId="5E892573" w14:textId="77777777" w:rsidTr="007E717A">
        <w:trPr>
          <w:trHeight w:val="288"/>
        </w:trPr>
        <w:tc>
          <w:tcPr>
            <w:tcW w:w="2040" w:type="dxa"/>
            <w:tcBorders>
              <w:top w:val="nil"/>
              <w:left w:val="nil"/>
              <w:bottom w:val="nil"/>
              <w:right w:val="nil"/>
            </w:tcBorders>
            <w:noWrap/>
            <w:vAlign w:val="center"/>
            <w:hideMark/>
          </w:tcPr>
          <w:p w14:paraId="73240C63"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Expert-9</w:t>
            </w:r>
          </w:p>
        </w:tc>
        <w:tc>
          <w:tcPr>
            <w:tcW w:w="1480" w:type="dxa"/>
            <w:tcBorders>
              <w:top w:val="nil"/>
              <w:left w:val="nil"/>
              <w:bottom w:val="nil"/>
              <w:right w:val="nil"/>
            </w:tcBorders>
            <w:noWrap/>
            <w:vAlign w:val="center"/>
            <w:hideMark/>
          </w:tcPr>
          <w:p w14:paraId="48FC371D"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nil"/>
              <w:left w:val="nil"/>
              <w:bottom w:val="nil"/>
              <w:right w:val="nil"/>
            </w:tcBorders>
            <w:noWrap/>
            <w:vAlign w:val="center"/>
            <w:hideMark/>
          </w:tcPr>
          <w:p w14:paraId="0EDB24D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0820DC4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6FAFE5B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nil"/>
              <w:right w:val="nil"/>
            </w:tcBorders>
            <w:noWrap/>
            <w:vAlign w:val="center"/>
            <w:hideMark/>
          </w:tcPr>
          <w:p w14:paraId="4A0C675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58E61228"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c>
          <w:tcPr>
            <w:tcW w:w="880" w:type="dxa"/>
            <w:tcBorders>
              <w:top w:val="nil"/>
              <w:left w:val="nil"/>
              <w:bottom w:val="nil"/>
              <w:right w:val="nil"/>
            </w:tcBorders>
            <w:noWrap/>
            <w:vAlign w:val="center"/>
            <w:hideMark/>
          </w:tcPr>
          <w:p w14:paraId="0D536B4A"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5447B8C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r>
      <w:tr w:rsidR="007E717A" w14:paraId="2FADF169" w14:textId="77777777" w:rsidTr="007E717A">
        <w:trPr>
          <w:trHeight w:val="288"/>
        </w:trPr>
        <w:tc>
          <w:tcPr>
            <w:tcW w:w="2040" w:type="dxa"/>
            <w:tcBorders>
              <w:top w:val="nil"/>
              <w:left w:val="nil"/>
              <w:bottom w:val="nil"/>
              <w:right w:val="nil"/>
            </w:tcBorders>
            <w:noWrap/>
            <w:vAlign w:val="center"/>
            <w:hideMark/>
          </w:tcPr>
          <w:p w14:paraId="4E6EA79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Expert-10</w:t>
            </w:r>
          </w:p>
        </w:tc>
        <w:tc>
          <w:tcPr>
            <w:tcW w:w="1480" w:type="dxa"/>
            <w:tcBorders>
              <w:top w:val="nil"/>
              <w:left w:val="nil"/>
              <w:bottom w:val="nil"/>
              <w:right w:val="nil"/>
            </w:tcBorders>
            <w:noWrap/>
            <w:vAlign w:val="center"/>
            <w:hideMark/>
          </w:tcPr>
          <w:p w14:paraId="061FF42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TB4</w:t>
            </w:r>
          </w:p>
        </w:tc>
        <w:tc>
          <w:tcPr>
            <w:tcW w:w="880" w:type="dxa"/>
            <w:tcBorders>
              <w:top w:val="nil"/>
              <w:left w:val="nil"/>
              <w:bottom w:val="nil"/>
              <w:right w:val="nil"/>
            </w:tcBorders>
            <w:noWrap/>
            <w:vAlign w:val="center"/>
            <w:hideMark/>
          </w:tcPr>
          <w:p w14:paraId="12E6E4D3"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3EE525E7"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77EBF20C"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31B19C1D"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05BED1CA"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nil"/>
              <w:right w:val="nil"/>
            </w:tcBorders>
            <w:noWrap/>
            <w:vAlign w:val="center"/>
            <w:hideMark/>
          </w:tcPr>
          <w:p w14:paraId="0482F047"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nil"/>
              <w:right w:val="nil"/>
            </w:tcBorders>
            <w:noWrap/>
            <w:vAlign w:val="center"/>
            <w:hideMark/>
          </w:tcPr>
          <w:p w14:paraId="2E48889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4</w:t>
            </w:r>
          </w:p>
        </w:tc>
      </w:tr>
      <w:tr w:rsidR="007E717A" w14:paraId="0B60D0EE" w14:textId="77777777" w:rsidTr="007E717A">
        <w:trPr>
          <w:trHeight w:val="288"/>
        </w:trPr>
        <w:tc>
          <w:tcPr>
            <w:tcW w:w="2040" w:type="dxa"/>
            <w:tcBorders>
              <w:top w:val="nil"/>
              <w:left w:val="nil"/>
              <w:bottom w:val="nil"/>
              <w:right w:val="nil"/>
            </w:tcBorders>
            <w:noWrap/>
            <w:vAlign w:val="center"/>
            <w:hideMark/>
          </w:tcPr>
          <w:p w14:paraId="3F13251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Expert-11</w:t>
            </w:r>
          </w:p>
        </w:tc>
        <w:tc>
          <w:tcPr>
            <w:tcW w:w="1480" w:type="dxa"/>
            <w:tcBorders>
              <w:top w:val="nil"/>
              <w:left w:val="nil"/>
              <w:bottom w:val="nil"/>
              <w:right w:val="nil"/>
            </w:tcBorders>
            <w:noWrap/>
            <w:vAlign w:val="center"/>
            <w:hideMark/>
          </w:tcPr>
          <w:p w14:paraId="5C826B99"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nil"/>
              <w:left w:val="nil"/>
              <w:bottom w:val="nil"/>
              <w:right w:val="nil"/>
            </w:tcBorders>
            <w:noWrap/>
            <w:vAlign w:val="center"/>
            <w:hideMark/>
          </w:tcPr>
          <w:p w14:paraId="1266A5AD"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nil"/>
              <w:right w:val="nil"/>
            </w:tcBorders>
            <w:noWrap/>
            <w:vAlign w:val="center"/>
            <w:hideMark/>
          </w:tcPr>
          <w:p w14:paraId="06EE9034"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nil"/>
              <w:right w:val="nil"/>
            </w:tcBorders>
            <w:noWrap/>
            <w:vAlign w:val="center"/>
            <w:hideMark/>
          </w:tcPr>
          <w:p w14:paraId="091ED0C5"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nil"/>
              <w:right w:val="nil"/>
            </w:tcBorders>
            <w:noWrap/>
            <w:vAlign w:val="center"/>
            <w:hideMark/>
          </w:tcPr>
          <w:p w14:paraId="7E3BB9A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nil"/>
              <w:right w:val="nil"/>
            </w:tcBorders>
            <w:noWrap/>
            <w:vAlign w:val="center"/>
            <w:hideMark/>
          </w:tcPr>
          <w:p w14:paraId="544F372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c>
          <w:tcPr>
            <w:tcW w:w="880" w:type="dxa"/>
            <w:tcBorders>
              <w:top w:val="nil"/>
              <w:left w:val="nil"/>
              <w:bottom w:val="nil"/>
              <w:right w:val="nil"/>
            </w:tcBorders>
            <w:noWrap/>
            <w:vAlign w:val="center"/>
            <w:hideMark/>
          </w:tcPr>
          <w:p w14:paraId="7E04B9F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nil"/>
              <w:right w:val="nil"/>
            </w:tcBorders>
            <w:noWrap/>
            <w:vAlign w:val="center"/>
            <w:hideMark/>
          </w:tcPr>
          <w:p w14:paraId="1660671F"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r>
      <w:tr w:rsidR="007E717A" w14:paraId="34E6DA2D" w14:textId="77777777" w:rsidTr="007E717A">
        <w:trPr>
          <w:trHeight w:val="288"/>
        </w:trPr>
        <w:tc>
          <w:tcPr>
            <w:tcW w:w="2040" w:type="dxa"/>
            <w:tcBorders>
              <w:top w:val="nil"/>
              <w:left w:val="nil"/>
              <w:bottom w:val="single" w:sz="4" w:space="0" w:color="auto"/>
              <w:right w:val="nil"/>
            </w:tcBorders>
            <w:noWrap/>
            <w:vAlign w:val="center"/>
            <w:hideMark/>
          </w:tcPr>
          <w:p w14:paraId="1C3BE493"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Expert-12</w:t>
            </w:r>
          </w:p>
        </w:tc>
        <w:tc>
          <w:tcPr>
            <w:tcW w:w="1480" w:type="dxa"/>
            <w:tcBorders>
              <w:top w:val="nil"/>
              <w:left w:val="nil"/>
              <w:bottom w:val="single" w:sz="4" w:space="0" w:color="auto"/>
              <w:right w:val="nil"/>
            </w:tcBorders>
            <w:noWrap/>
            <w:vAlign w:val="center"/>
            <w:hideMark/>
          </w:tcPr>
          <w:p w14:paraId="40BC9206"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TB2</w:t>
            </w:r>
          </w:p>
        </w:tc>
        <w:tc>
          <w:tcPr>
            <w:tcW w:w="880" w:type="dxa"/>
            <w:tcBorders>
              <w:top w:val="nil"/>
              <w:left w:val="nil"/>
              <w:bottom w:val="single" w:sz="4" w:space="0" w:color="auto"/>
              <w:right w:val="nil"/>
            </w:tcBorders>
            <w:noWrap/>
            <w:vAlign w:val="center"/>
            <w:hideMark/>
          </w:tcPr>
          <w:p w14:paraId="1D3AD9FB"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3</w:t>
            </w:r>
          </w:p>
        </w:tc>
        <w:tc>
          <w:tcPr>
            <w:tcW w:w="880" w:type="dxa"/>
            <w:tcBorders>
              <w:top w:val="nil"/>
              <w:left w:val="nil"/>
              <w:bottom w:val="single" w:sz="4" w:space="0" w:color="auto"/>
              <w:right w:val="nil"/>
            </w:tcBorders>
            <w:noWrap/>
            <w:vAlign w:val="center"/>
            <w:hideMark/>
          </w:tcPr>
          <w:p w14:paraId="75C937F0"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1</w:t>
            </w:r>
          </w:p>
        </w:tc>
        <w:tc>
          <w:tcPr>
            <w:tcW w:w="880" w:type="dxa"/>
            <w:tcBorders>
              <w:top w:val="nil"/>
              <w:left w:val="nil"/>
              <w:bottom w:val="single" w:sz="4" w:space="0" w:color="auto"/>
              <w:right w:val="nil"/>
            </w:tcBorders>
            <w:noWrap/>
            <w:vAlign w:val="center"/>
            <w:hideMark/>
          </w:tcPr>
          <w:p w14:paraId="4373F683"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2</w:t>
            </w:r>
          </w:p>
        </w:tc>
        <w:tc>
          <w:tcPr>
            <w:tcW w:w="880" w:type="dxa"/>
            <w:tcBorders>
              <w:top w:val="nil"/>
              <w:left w:val="nil"/>
              <w:bottom w:val="single" w:sz="4" w:space="0" w:color="auto"/>
              <w:right w:val="nil"/>
            </w:tcBorders>
            <w:noWrap/>
            <w:vAlign w:val="center"/>
            <w:hideMark/>
          </w:tcPr>
          <w:p w14:paraId="52C4D109"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5</w:t>
            </w:r>
          </w:p>
        </w:tc>
        <w:tc>
          <w:tcPr>
            <w:tcW w:w="880" w:type="dxa"/>
            <w:tcBorders>
              <w:top w:val="nil"/>
              <w:left w:val="nil"/>
              <w:bottom w:val="single" w:sz="4" w:space="0" w:color="auto"/>
              <w:right w:val="nil"/>
            </w:tcBorders>
            <w:noWrap/>
            <w:vAlign w:val="center"/>
            <w:hideMark/>
          </w:tcPr>
          <w:p w14:paraId="6394311E"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6</w:t>
            </w:r>
          </w:p>
        </w:tc>
        <w:tc>
          <w:tcPr>
            <w:tcW w:w="880" w:type="dxa"/>
            <w:tcBorders>
              <w:top w:val="nil"/>
              <w:left w:val="nil"/>
              <w:bottom w:val="single" w:sz="4" w:space="0" w:color="auto"/>
              <w:right w:val="nil"/>
            </w:tcBorders>
            <w:noWrap/>
            <w:vAlign w:val="center"/>
            <w:hideMark/>
          </w:tcPr>
          <w:p w14:paraId="472D267D"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7</w:t>
            </w:r>
          </w:p>
        </w:tc>
        <w:tc>
          <w:tcPr>
            <w:tcW w:w="880" w:type="dxa"/>
            <w:tcBorders>
              <w:top w:val="nil"/>
              <w:left w:val="nil"/>
              <w:bottom w:val="single" w:sz="4" w:space="0" w:color="auto"/>
              <w:right w:val="nil"/>
            </w:tcBorders>
            <w:noWrap/>
            <w:vAlign w:val="center"/>
            <w:hideMark/>
          </w:tcPr>
          <w:p w14:paraId="2A2A540A" w14:textId="77777777" w:rsidR="007E717A" w:rsidRDefault="007E717A" w:rsidP="007E717A">
            <w:pPr>
              <w:spacing w:line="240" w:lineRule="auto"/>
              <w:jc w:val="center"/>
              <w:rPr>
                <w:rFonts w:eastAsia="Times New Roman" w:cstheme="minorHAnsi"/>
                <w:szCs w:val="22"/>
                <w:lang w:eastAsia="en-IN"/>
              </w:rPr>
            </w:pPr>
            <w:r>
              <w:rPr>
                <w:rFonts w:eastAsia="Times New Roman" w:cstheme="minorHAnsi"/>
                <w:szCs w:val="22"/>
                <w:lang w:eastAsia="en-IN"/>
              </w:rPr>
              <w:t>9</w:t>
            </w:r>
          </w:p>
        </w:tc>
      </w:tr>
    </w:tbl>
    <w:p w14:paraId="174CC252" w14:textId="77777777" w:rsidR="007E717A" w:rsidRDefault="007E717A" w:rsidP="007E717A">
      <w:pPr>
        <w:spacing w:line="240" w:lineRule="auto"/>
        <w:rPr>
          <w:rFonts w:cstheme="minorHAnsi"/>
          <w:sz w:val="24"/>
          <w:szCs w:val="24"/>
          <w:lang w:val="en-US" w:bidi="ar-SA"/>
        </w:rPr>
      </w:pPr>
    </w:p>
    <w:p w14:paraId="76C792AF" w14:textId="77777777" w:rsidR="007E717A" w:rsidRDefault="007E717A" w:rsidP="007E717A">
      <w:pPr>
        <w:spacing w:line="240" w:lineRule="auto"/>
        <w:rPr>
          <w:rFonts w:cstheme="minorHAnsi"/>
          <w:sz w:val="24"/>
          <w:szCs w:val="24"/>
          <w:lang w:val="en-US" w:bidi="ar-SA"/>
        </w:rPr>
      </w:pPr>
    </w:p>
    <w:p w14:paraId="686C6C37" w14:textId="77777777" w:rsidR="007E717A" w:rsidRDefault="007E717A" w:rsidP="007E717A">
      <w:pPr>
        <w:spacing w:line="240" w:lineRule="auto"/>
        <w:rPr>
          <w:rFonts w:cstheme="minorHAnsi"/>
          <w:sz w:val="24"/>
          <w:szCs w:val="24"/>
          <w:lang w:val="en-US" w:bidi="ar-SA"/>
        </w:rPr>
      </w:pPr>
    </w:p>
    <w:p w14:paraId="22806368" w14:textId="77777777" w:rsidR="007E717A" w:rsidRDefault="007E717A" w:rsidP="007E717A">
      <w:pPr>
        <w:spacing w:line="240" w:lineRule="auto"/>
        <w:rPr>
          <w:rFonts w:cstheme="minorHAnsi"/>
          <w:sz w:val="24"/>
          <w:szCs w:val="24"/>
          <w:lang w:val="en-US" w:bidi="ar-SA"/>
        </w:rPr>
      </w:pPr>
    </w:p>
    <w:p w14:paraId="32725610" w14:textId="77777777" w:rsidR="007E717A" w:rsidRDefault="007E717A" w:rsidP="007E717A">
      <w:pPr>
        <w:spacing w:line="240" w:lineRule="auto"/>
        <w:rPr>
          <w:rFonts w:cstheme="minorHAnsi"/>
          <w:sz w:val="24"/>
          <w:szCs w:val="24"/>
          <w:lang w:val="en-US" w:bidi="ar-SA"/>
        </w:rPr>
      </w:pPr>
    </w:p>
    <w:p w14:paraId="675C7003" w14:textId="77777777" w:rsidR="007E717A" w:rsidRDefault="007E717A" w:rsidP="007E717A">
      <w:pPr>
        <w:spacing w:line="240" w:lineRule="auto"/>
        <w:rPr>
          <w:rFonts w:cstheme="minorHAnsi"/>
          <w:sz w:val="24"/>
          <w:szCs w:val="24"/>
          <w:lang w:val="en-US" w:bidi="ar-SA"/>
        </w:rPr>
      </w:pPr>
    </w:p>
    <w:p w14:paraId="61534E0A"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Others to the Worst</w:t>
      </w:r>
    </w:p>
    <w:tbl>
      <w:tblPr>
        <w:tblW w:w="10669" w:type="dxa"/>
        <w:tblInd w:w="-567" w:type="dxa"/>
        <w:tblLook w:val="04A0" w:firstRow="1" w:lastRow="0" w:firstColumn="1" w:lastColumn="0" w:noHBand="0" w:noVBand="1"/>
      </w:tblPr>
      <w:tblGrid>
        <w:gridCol w:w="1696"/>
        <w:gridCol w:w="701"/>
        <w:gridCol w:w="728"/>
        <w:gridCol w:w="728"/>
        <w:gridCol w:w="728"/>
        <w:gridCol w:w="728"/>
        <w:gridCol w:w="728"/>
        <w:gridCol w:w="728"/>
        <w:gridCol w:w="728"/>
        <w:gridCol w:w="794"/>
        <w:gridCol w:w="794"/>
        <w:gridCol w:w="794"/>
        <w:gridCol w:w="794"/>
      </w:tblGrid>
      <w:tr w:rsidR="007E717A" w14:paraId="6990FB02" w14:textId="77777777" w:rsidTr="007E717A">
        <w:trPr>
          <w:trHeight w:val="282"/>
        </w:trPr>
        <w:tc>
          <w:tcPr>
            <w:tcW w:w="1696" w:type="dxa"/>
            <w:tcBorders>
              <w:top w:val="single" w:sz="4" w:space="0" w:color="auto"/>
              <w:left w:val="nil"/>
              <w:bottom w:val="nil"/>
              <w:right w:val="nil"/>
            </w:tcBorders>
            <w:noWrap/>
            <w:vAlign w:val="bottom"/>
            <w:hideMark/>
          </w:tcPr>
          <w:p w14:paraId="53E5C93F" w14:textId="77777777" w:rsidR="007E717A" w:rsidRDefault="007E717A" w:rsidP="007E717A">
            <w:pPr>
              <w:spacing w:line="240" w:lineRule="auto"/>
              <w:rPr>
                <w:rFonts w:eastAsia="Times New Roman" w:cstheme="minorHAnsi"/>
                <w:sz w:val="16"/>
                <w:szCs w:val="16"/>
                <w:lang w:eastAsia="en-IN"/>
              </w:rPr>
            </w:pPr>
            <w:r>
              <w:rPr>
                <w:rFonts w:eastAsia="Times New Roman" w:cstheme="minorHAnsi"/>
                <w:sz w:val="16"/>
                <w:szCs w:val="16"/>
                <w:lang w:eastAsia="en-IN" w:bidi="ar-SA"/>
              </w:rPr>
              <w:t>Experts→</w:t>
            </w:r>
          </w:p>
        </w:tc>
        <w:tc>
          <w:tcPr>
            <w:tcW w:w="701" w:type="dxa"/>
            <w:tcBorders>
              <w:top w:val="single" w:sz="4" w:space="0" w:color="auto"/>
              <w:left w:val="nil"/>
              <w:bottom w:val="nil"/>
              <w:right w:val="nil"/>
            </w:tcBorders>
            <w:noWrap/>
            <w:vAlign w:val="center"/>
            <w:hideMark/>
          </w:tcPr>
          <w:p w14:paraId="31665A2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w:t>
            </w:r>
          </w:p>
        </w:tc>
        <w:tc>
          <w:tcPr>
            <w:tcW w:w="728" w:type="dxa"/>
            <w:tcBorders>
              <w:top w:val="single" w:sz="4" w:space="0" w:color="auto"/>
              <w:left w:val="nil"/>
              <w:bottom w:val="nil"/>
              <w:right w:val="nil"/>
            </w:tcBorders>
            <w:noWrap/>
            <w:vAlign w:val="center"/>
            <w:hideMark/>
          </w:tcPr>
          <w:p w14:paraId="3E9CF24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Expert-2</w:t>
            </w:r>
          </w:p>
        </w:tc>
        <w:tc>
          <w:tcPr>
            <w:tcW w:w="728" w:type="dxa"/>
            <w:tcBorders>
              <w:top w:val="single" w:sz="4" w:space="0" w:color="auto"/>
              <w:left w:val="nil"/>
              <w:bottom w:val="nil"/>
              <w:right w:val="nil"/>
            </w:tcBorders>
            <w:noWrap/>
            <w:vAlign w:val="center"/>
            <w:hideMark/>
          </w:tcPr>
          <w:p w14:paraId="2606F6B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Expert-3</w:t>
            </w:r>
          </w:p>
        </w:tc>
        <w:tc>
          <w:tcPr>
            <w:tcW w:w="728" w:type="dxa"/>
            <w:tcBorders>
              <w:top w:val="single" w:sz="4" w:space="0" w:color="auto"/>
              <w:left w:val="nil"/>
              <w:bottom w:val="nil"/>
              <w:right w:val="nil"/>
            </w:tcBorders>
            <w:noWrap/>
            <w:vAlign w:val="center"/>
            <w:hideMark/>
          </w:tcPr>
          <w:p w14:paraId="7433A66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Expert-4</w:t>
            </w:r>
          </w:p>
        </w:tc>
        <w:tc>
          <w:tcPr>
            <w:tcW w:w="728" w:type="dxa"/>
            <w:tcBorders>
              <w:top w:val="single" w:sz="4" w:space="0" w:color="auto"/>
              <w:left w:val="nil"/>
              <w:bottom w:val="nil"/>
              <w:right w:val="nil"/>
            </w:tcBorders>
            <w:noWrap/>
            <w:vAlign w:val="center"/>
            <w:hideMark/>
          </w:tcPr>
          <w:p w14:paraId="7C842BD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Expert-5</w:t>
            </w:r>
          </w:p>
        </w:tc>
        <w:tc>
          <w:tcPr>
            <w:tcW w:w="728" w:type="dxa"/>
            <w:tcBorders>
              <w:top w:val="single" w:sz="4" w:space="0" w:color="auto"/>
              <w:left w:val="nil"/>
              <w:bottom w:val="nil"/>
              <w:right w:val="nil"/>
            </w:tcBorders>
            <w:noWrap/>
            <w:vAlign w:val="center"/>
            <w:hideMark/>
          </w:tcPr>
          <w:p w14:paraId="7592B05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Expert-6</w:t>
            </w:r>
          </w:p>
        </w:tc>
        <w:tc>
          <w:tcPr>
            <w:tcW w:w="728" w:type="dxa"/>
            <w:tcBorders>
              <w:top w:val="single" w:sz="4" w:space="0" w:color="auto"/>
              <w:left w:val="nil"/>
              <w:bottom w:val="nil"/>
              <w:right w:val="nil"/>
            </w:tcBorders>
            <w:noWrap/>
            <w:vAlign w:val="center"/>
            <w:hideMark/>
          </w:tcPr>
          <w:p w14:paraId="178406B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Expert-7</w:t>
            </w:r>
          </w:p>
        </w:tc>
        <w:tc>
          <w:tcPr>
            <w:tcW w:w="728" w:type="dxa"/>
            <w:tcBorders>
              <w:top w:val="single" w:sz="4" w:space="0" w:color="auto"/>
              <w:left w:val="nil"/>
              <w:bottom w:val="nil"/>
              <w:right w:val="nil"/>
            </w:tcBorders>
            <w:noWrap/>
            <w:vAlign w:val="center"/>
            <w:hideMark/>
          </w:tcPr>
          <w:p w14:paraId="3F01B5B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Expert-8</w:t>
            </w:r>
          </w:p>
        </w:tc>
        <w:tc>
          <w:tcPr>
            <w:tcW w:w="794" w:type="dxa"/>
            <w:tcBorders>
              <w:top w:val="single" w:sz="4" w:space="0" w:color="auto"/>
              <w:left w:val="nil"/>
              <w:bottom w:val="nil"/>
              <w:right w:val="nil"/>
            </w:tcBorders>
            <w:noWrap/>
            <w:vAlign w:val="center"/>
            <w:hideMark/>
          </w:tcPr>
          <w:p w14:paraId="3FA4887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Expert-9</w:t>
            </w:r>
          </w:p>
        </w:tc>
        <w:tc>
          <w:tcPr>
            <w:tcW w:w="794" w:type="dxa"/>
            <w:tcBorders>
              <w:top w:val="single" w:sz="4" w:space="0" w:color="auto"/>
              <w:left w:val="nil"/>
              <w:bottom w:val="nil"/>
              <w:right w:val="nil"/>
            </w:tcBorders>
            <w:noWrap/>
            <w:vAlign w:val="center"/>
            <w:hideMark/>
          </w:tcPr>
          <w:p w14:paraId="2614216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Expert-10</w:t>
            </w:r>
          </w:p>
        </w:tc>
        <w:tc>
          <w:tcPr>
            <w:tcW w:w="794" w:type="dxa"/>
            <w:tcBorders>
              <w:top w:val="single" w:sz="4" w:space="0" w:color="auto"/>
              <w:left w:val="nil"/>
              <w:bottom w:val="nil"/>
              <w:right w:val="nil"/>
            </w:tcBorders>
            <w:noWrap/>
            <w:vAlign w:val="center"/>
            <w:hideMark/>
          </w:tcPr>
          <w:p w14:paraId="6D528D5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Expert-11</w:t>
            </w:r>
          </w:p>
        </w:tc>
        <w:tc>
          <w:tcPr>
            <w:tcW w:w="794" w:type="dxa"/>
            <w:tcBorders>
              <w:top w:val="single" w:sz="4" w:space="0" w:color="auto"/>
              <w:left w:val="nil"/>
              <w:bottom w:val="nil"/>
              <w:right w:val="nil"/>
            </w:tcBorders>
            <w:noWrap/>
            <w:vAlign w:val="center"/>
            <w:hideMark/>
          </w:tcPr>
          <w:p w14:paraId="130608E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Expert-12</w:t>
            </w:r>
          </w:p>
        </w:tc>
      </w:tr>
      <w:tr w:rsidR="007E717A" w14:paraId="5DCA2FE9" w14:textId="77777777" w:rsidTr="007E717A">
        <w:trPr>
          <w:trHeight w:val="282"/>
        </w:trPr>
        <w:tc>
          <w:tcPr>
            <w:tcW w:w="1696" w:type="dxa"/>
            <w:tcBorders>
              <w:top w:val="nil"/>
              <w:left w:val="nil"/>
              <w:bottom w:val="single" w:sz="4" w:space="0" w:color="auto"/>
              <w:right w:val="nil"/>
            </w:tcBorders>
            <w:noWrap/>
            <w:vAlign w:val="bottom"/>
            <w:hideMark/>
          </w:tcPr>
          <w:p w14:paraId="79FA5B2F" w14:textId="77777777" w:rsidR="007E717A" w:rsidRDefault="007E717A" w:rsidP="007E717A">
            <w:pPr>
              <w:spacing w:line="240" w:lineRule="auto"/>
              <w:rPr>
                <w:rFonts w:eastAsia="Times New Roman" w:cstheme="minorHAnsi"/>
                <w:sz w:val="16"/>
                <w:szCs w:val="16"/>
                <w:lang w:eastAsia="en-IN"/>
              </w:rPr>
            </w:pPr>
            <w:r>
              <w:rPr>
                <w:rFonts w:eastAsia="Times New Roman" w:cstheme="minorHAnsi"/>
                <w:sz w:val="16"/>
                <w:szCs w:val="16"/>
                <w:lang w:eastAsia="en-IN" w:bidi="ar-SA"/>
              </w:rPr>
              <w:t>Worst Criterion →</w:t>
            </w:r>
          </w:p>
        </w:tc>
        <w:tc>
          <w:tcPr>
            <w:tcW w:w="701" w:type="dxa"/>
            <w:tcBorders>
              <w:top w:val="nil"/>
              <w:left w:val="nil"/>
              <w:bottom w:val="single" w:sz="4" w:space="0" w:color="auto"/>
              <w:right w:val="nil"/>
            </w:tcBorders>
            <w:noWrap/>
            <w:vAlign w:val="center"/>
            <w:hideMark/>
          </w:tcPr>
          <w:p w14:paraId="148903A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TB7</w:t>
            </w:r>
          </w:p>
        </w:tc>
        <w:tc>
          <w:tcPr>
            <w:tcW w:w="728" w:type="dxa"/>
            <w:tcBorders>
              <w:top w:val="nil"/>
              <w:left w:val="nil"/>
              <w:bottom w:val="single" w:sz="4" w:space="0" w:color="auto"/>
              <w:right w:val="nil"/>
            </w:tcBorders>
            <w:noWrap/>
            <w:vAlign w:val="center"/>
            <w:hideMark/>
          </w:tcPr>
          <w:p w14:paraId="675DCE9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TB6</w:t>
            </w:r>
          </w:p>
        </w:tc>
        <w:tc>
          <w:tcPr>
            <w:tcW w:w="728" w:type="dxa"/>
            <w:tcBorders>
              <w:top w:val="nil"/>
              <w:left w:val="nil"/>
              <w:bottom w:val="single" w:sz="4" w:space="0" w:color="auto"/>
              <w:right w:val="nil"/>
            </w:tcBorders>
            <w:noWrap/>
            <w:vAlign w:val="center"/>
            <w:hideMark/>
          </w:tcPr>
          <w:p w14:paraId="14CB8E8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TB6</w:t>
            </w:r>
          </w:p>
        </w:tc>
        <w:tc>
          <w:tcPr>
            <w:tcW w:w="728" w:type="dxa"/>
            <w:tcBorders>
              <w:top w:val="nil"/>
              <w:left w:val="nil"/>
              <w:bottom w:val="single" w:sz="4" w:space="0" w:color="auto"/>
              <w:right w:val="nil"/>
            </w:tcBorders>
            <w:noWrap/>
            <w:vAlign w:val="center"/>
            <w:hideMark/>
          </w:tcPr>
          <w:p w14:paraId="602703A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TB7</w:t>
            </w:r>
          </w:p>
        </w:tc>
        <w:tc>
          <w:tcPr>
            <w:tcW w:w="728" w:type="dxa"/>
            <w:tcBorders>
              <w:top w:val="nil"/>
              <w:left w:val="nil"/>
              <w:bottom w:val="single" w:sz="4" w:space="0" w:color="auto"/>
              <w:right w:val="nil"/>
            </w:tcBorders>
            <w:noWrap/>
            <w:vAlign w:val="center"/>
            <w:hideMark/>
          </w:tcPr>
          <w:p w14:paraId="53C3926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TB1</w:t>
            </w:r>
          </w:p>
        </w:tc>
        <w:tc>
          <w:tcPr>
            <w:tcW w:w="728" w:type="dxa"/>
            <w:tcBorders>
              <w:top w:val="nil"/>
              <w:left w:val="nil"/>
              <w:bottom w:val="single" w:sz="4" w:space="0" w:color="auto"/>
              <w:right w:val="nil"/>
            </w:tcBorders>
            <w:noWrap/>
            <w:vAlign w:val="center"/>
            <w:hideMark/>
          </w:tcPr>
          <w:p w14:paraId="10D5565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TB4</w:t>
            </w:r>
          </w:p>
        </w:tc>
        <w:tc>
          <w:tcPr>
            <w:tcW w:w="728" w:type="dxa"/>
            <w:tcBorders>
              <w:top w:val="nil"/>
              <w:left w:val="nil"/>
              <w:bottom w:val="single" w:sz="4" w:space="0" w:color="auto"/>
              <w:right w:val="nil"/>
            </w:tcBorders>
            <w:noWrap/>
            <w:vAlign w:val="center"/>
            <w:hideMark/>
          </w:tcPr>
          <w:p w14:paraId="635EDD7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TB6</w:t>
            </w:r>
          </w:p>
        </w:tc>
        <w:tc>
          <w:tcPr>
            <w:tcW w:w="728" w:type="dxa"/>
            <w:tcBorders>
              <w:top w:val="nil"/>
              <w:left w:val="nil"/>
              <w:bottom w:val="single" w:sz="4" w:space="0" w:color="auto"/>
              <w:right w:val="nil"/>
            </w:tcBorders>
            <w:noWrap/>
            <w:vAlign w:val="center"/>
            <w:hideMark/>
          </w:tcPr>
          <w:p w14:paraId="4961FF9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TB7</w:t>
            </w:r>
          </w:p>
        </w:tc>
        <w:tc>
          <w:tcPr>
            <w:tcW w:w="794" w:type="dxa"/>
            <w:tcBorders>
              <w:top w:val="nil"/>
              <w:left w:val="nil"/>
              <w:bottom w:val="single" w:sz="4" w:space="0" w:color="auto"/>
              <w:right w:val="nil"/>
            </w:tcBorders>
            <w:noWrap/>
            <w:vAlign w:val="center"/>
            <w:hideMark/>
          </w:tcPr>
          <w:p w14:paraId="4F97C90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TB4</w:t>
            </w:r>
          </w:p>
        </w:tc>
        <w:tc>
          <w:tcPr>
            <w:tcW w:w="794" w:type="dxa"/>
            <w:tcBorders>
              <w:top w:val="nil"/>
              <w:left w:val="nil"/>
              <w:bottom w:val="single" w:sz="4" w:space="0" w:color="auto"/>
              <w:right w:val="nil"/>
            </w:tcBorders>
            <w:noWrap/>
            <w:vAlign w:val="center"/>
            <w:hideMark/>
          </w:tcPr>
          <w:p w14:paraId="0D08FF9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TB1</w:t>
            </w:r>
          </w:p>
        </w:tc>
        <w:tc>
          <w:tcPr>
            <w:tcW w:w="794" w:type="dxa"/>
            <w:tcBorders>
              <w:top w:val="nil"/>
              <w:left w:val="nil"/>
              <w:bottom w:val="single" w:sz="4" w:space="0" w:color="auto"/>
              <w:right w:val="nil"/>
            </w:tcBorders>
            <w:noWrap/>
            <w:vAlign w:val="center"/>
            <w:hideMark/>
          </w:tcPr>
          <w:p w14:paraId="2D41439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TB5</w:t>
            </w:r>
          </w:p>
        </w:tc>
        <w:tc>
          <w:tcPr>
            <w:tcW w:w="794" w:type="dxa"/>
            <w:tcBorders>
              <w:top w:val="nil"/>
              <w:left w:val="nil"/>
              <w:bottom w:val="single" w:sz="4" w:space="0" w:color="auto"/>
              <w:right w:val="nil"/>
            </w:tcBorders>
            <w:noWrap/>
            <w:vAlign w:val="center"/>
            <w:hideMark/>
          </w:tcPr>
          <w:p w14:paraId="3BCA5FC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TB7</w:t>
            </w:r>
          </w:p>
        </w:tc>
      </w:tr>
      <w:tr w:rsidR="007E717A" w14:paraId="613A65C1" w14:textId="77777777" w:rsidTr="007E717A">
        <w:trPr>
          <w:trHeight w:val="282"/>
        </w:trPr>
        <w:tc>
          <w:tcPr>
            <w:tcW w:w="1696" w:type="dxa"/>
            <w:tcBorders>
              <w:top w:val="single" w:sz="4" w:space="0" w:color="auto"/>
              <w:left w:val="nil"/>
              <w:bottom w:val="nil"/>
              <w:right w:val="nil"/>
            </w:tcBorders>
            <w:noWrap/>
            <w:vAlign w:val="center"/>
            <w:hideMark/>
          </w:tcPr>
          <w:p w14:paraId="309CE1D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TB1</w:t>
            </w:r>
          </w:p>
        </w:tc>
        <w:tc>
          <w:tcPr>
            <w:tcW w:w="701" w:type="dxa"/>
            <w:tcBorders>
              <w:top w:val="single" w:sz="4" w:space="0" w:color="auto"/>
              <w:left w:val="nil"/>
              <w:bottom w:val="nil"/>
              <w:right w:val="nil"/>
            </w:tcBorders>
            <w:noWrap/>
            <w:vAlign w:val="center"/>
            <w:hideMark/>
          </w:tcPr>
          <w:p w14:paraId="0D902FE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6</w:t>
            </w:r>
          </w:p>
        </w:tc>
        <w:tc>
          <w:tcPr>
            <w:tcW w:w="728" w:type="dxa"/>
            <w:tcBorders>
              <w:top w:val="single" w:sz="4" w:space="0" w:color="auto"/>
              <w:left w:val="nil"/>
              <w:bottom w:val="nil"/>
              <w:right w:val="nil"/>
            </w:tcBorders>
            <w:noWrap/>
            <w:vAlign w:val="center"/>
            <w:hideMark/>
          </w:tcPr>
          <w:p w14:paraId="6F895E2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tcBorders>
              <w:top w:val="single" w:sz="4" w:space="0" w:color="auto"/>
              <w:left w:val="nil"/>
              <w:bottom w:val="nil"/>
              <w:right w:val="nil"/>
            </w:tcBorders>
            <w:noWrap/>
            <w:vAlign w:val="center"/>
            <w:hideMark/>
          </w:tcPr>
          <w:p w14:paraId="03ED8D0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tcBorders>
              <w:top w:val="single" w:sz="4" w:space="0" w:color="auto"/>
              <w:left w:val="nil"/>
              <w:bottom w:val="nil"/>
              <w:right w:val="nil"/>
            </w:tcBorders>
            <w:noWrap/>
            <w:vAlign w:val="center"/>
            <w:hideMark/>
          </w:tcPr>
          <w:p w14:paraId="4B47380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tcBorders>
              <w:top w:val="single" w:sz="4" w:space="0" w:color="auto"/>
              <w:left w:val="nil"/>
              <w:bottom w:val="nil"/>
              <w:right w:val="nil"/>
            </w:tcBorders>
            <w:noWrap/>
            <w:vAlign w:val="center"/>
            <w:hideMark/>
          </w:tcPr>
          <w:p w14:paraId="063C53A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tcBorders>
              <w:top w:val="single" w:sz="4" w:space="0" w:color="auto"/>
              <w:left w:val="nil"/>
              <w:bottom w:val="nil"/>
              <w:right w:val="nil"/>
            </w:tcBorders>
            <w:noWrap/>
            <w:vAlign w:val="center"/>
            <w:hideMark/>
          </w:tcPr>
          <w:p w14:paraId="53613C7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tcBorders>
              <w:top w:val="single" w:sz="4" w:space="0" w:color="auto"/>
              <w:left w:val="nil"/>
              <w:bottom w:val="nil"/>
              <w:right w:val="nil"/>
            </w:tcBorders>
            <w:noWrap/>
            <w:vAlign w:val="center"/>
            <w:hideMark/>
          </w:tcPr>
          <w:p w14:paraId="5458F65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tcBorders>
              <w:top w:val="single" w:sz="4" w:space="0" w:color="auto"/>
              <w:left w:val="nil"/>
              <w:bottom w:val="nil"/>
              <w:right w:val="nil"/>
            </w:tcBorders>
            <w:noWrap/>
            <w:vAlign w:val="center"/>
            <w:hideMark/>
          </w:tcPr>
          <w:p w14:paraId="73F0783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94" w:type="dxa"/>
            <w:tcBorders>
              <w:top w:val="single" w:sz="4" w:space="0" w:color="auto"/>
              <w:left w:val="nil"/>
              <w:bottom w:val="nil"/>
              <w:right w:val="nil"/>
            </w:tcBorders>
            <w:noWrap/>
            <w:vAlign w:val="center"/>
            <w:hideMark/>
          </w:tcPr>
          <w:p w14:paraId="6B41EBA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94" w:type="dxa"/>
            <w:tcBorders>
              <w:top w:val="single" w:sz="4" w:space="0" w:color="auto"/>
              <w:left w:val="nil"/>
              <w:bottom w:val="nil"/>
              <w:right w:val="nil"/>
            </w:tcBorders>
            <w:noWrap/>
            <w:vAlign w:val="center"/>
            <w:hideMark/>
          </w:tcPr>
          <w:p w14:paraId="5AF9DC0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94" w:type="dxa"/>
            <w:tcBorders>
              <w:top w:val="single" w:sz="4" w:space="0" w:color="auto"/>
              <w:left w:val="nil"/>
              <w:bottom w:val="nil"/>
              <w:right w:val="nil"/>
            </w:tcBorders>
            <w:noWrap/>
            <w:vAlign w:val="center"/>
            <w:hideMark/>
          </w:tcPr>
          <w:p w14:paraId="3E79DBB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94" w:type="dxa"/>
            <w:tcBorders>
              <w:top w:val="single" w:sz="4" w:space="0" w:color="auto"/>
              <w:left w:val="nil"/>
              <w:bottom w:val="nil"/>
              <w:right w:val="nil"/>
            </w:tcBorders>
            <w:noWrap/>
            <w:vAlign w:val="center"/>
            <w:hideMark/>
          </w:tcPr>
          <w:p w14:paraId="63EEF50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r>
      <w:tr w:rsidR="007E717A" w14:paraId="0E71AB0B" w14:textId="77777777" w:rsidTr="007E717A">
        <w:trPr>
          <w:trHeight w:val="282"/>
        </w:trPr>
        <w:tc>
          <w:tcPr>
            <w:tcW w:w="1696" w:type="dxa"/>
            <w:noWrap/>
            <w:vAlign w:val="center"/>
            <w:hideMark/>
          </w:tcPr>
          <w:p w14:paraId="185E8C0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TB2</w:t>
            </w:r>
          </w:p>
        </w:tc>
        <w:tc>
          <w:tcPr>
            <w:tcW w:w="701" w:type="dxa"/>
            <w:noWrap/>
            <w:vAlign w:val="center"/>
            <w:hideMark/>
          </w:tcPr>
          <w:p w14:paraId="7E2DFBF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28" w:type="dxa"/>
            <w:noWrap/>
            <w:vAlign w:val="center"/>
            <w:hideMark/>
          </w:tcPr>
          <w:p w14:paraId="452851B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noWrap/>
            <w:vAlign w:val="center"/>
            <w:hideMark/>
          </w:tcPr>
          <w:p w14:paraId="36D4377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noWrap/>
            <w:vAlign w:val="center"/>
            <w:hideMark/>
          </w:tcPr>
          <w:p w14:paraId="0661BE5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6ECF896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noWrap/>
            <w:vAlign w:val="center"/>
            <w:hideMark/>
          </w:tcPr>
          <w:p w14:paraId="2AD671E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noWrap/>
            <w:vAlign w:val="center"/>
            <w:hideMark/>
          </w:tcPr>
          <w:p w14:paraId="7FDBB98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28" w:type="dxa"/>
            <w:noWrap/>
            <w:vAlign w:val="center"/>
            <w:hideMark/>
          </w:tcPr>
          <w:p w14:paraId="2B6A36E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94" w:type="dxa"/>
            <w:noWrap/>
            <w:vAlign w:val="center"/>
            <w:hideMark/>
          </w:tcPr>
          <w:p w14:paraId="24C83BD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94" w:type="dxa"/>
            <w:noWrap/>
            <w:vAlign w:val="center"/>
            <w:hideMark/>
          </w:tcPr>
          <w:p w14:paraId="30AD7D3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94" w:type="dxa"/>
            <w:noWrap/>
            <w:vAlign w:val="center"/>
            <w:hideMark/>
          </w:tcPr>
          <w:p w14:paraId="0AAA022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94" w:type="dxa"/>
            <w:noWrap/>
            <w:vAlign w:val="center"/>
            <w:hideMark/>
          </w:tcPr>
          <w:p w14:paraId="37212AB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r>
      <w:tr w:rsidR="007E717A" w14:paraId="12903904" w14:textId="77777777" w:rsidTr="007E717A">
        <w:trPr>
          <w:trHeight w:val="282"/>
        </w:trPr>
        <w:tc>
          <w:tcPr>
            <w:tcW w:w="1696" w:type="dxa"/>
            <w:noWrap/>
            <w:vAlign w:val="center"/>
            <w:hideMark/>
          </w:tcPr>
          <w:p w14:paraId="39BB8DA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TB3</w:t>
            </w:r>
          </w:p>
        </w:tc>
        <w:tc>
          <w:tcPr>
            <w:tcW w:w="701" w:type="dxa"/>
            <w:noWrap/>
            <w:vAlign w:val="center"/>
            <w:hideMark/>
          </w:tcPr>
          <w:p w14:paraId="6B37070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noWrap/>
            <w:vAlign w:val="center"/>
            <w:hideMark/>
          </w:tcPr>
          <w:p w14:paraId="391587F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28" w:type="dxa"/>
            <w:noWrap/>
            <w:vAlign w:val="center"/>
            <w:hideMark/>
          </w:tcPr>
          <w:p w14:paraId="0A0CC75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noWrap/>
            <w:vAlign w:val="center"/>
            <w:hideMark/>
          </w:tcPr>
          <w:p w14:paraId="27486DE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28" w:type="dxa"/>
            <w:noWrap/>
            <w:vAlign w:val="center"/>
            <w:hideMark/>
          </w:tcPr>
          <w:p w14:paraId="20AD4F8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28" w:type="dxa"/>
            <w:noWrap/>
            <w:vAlign w:val="center"/>
            <w:hideMark/>
          </w:tcPr>
          <w:p w14:paraId="33D187C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28" w:type="dxa"/>
            <w:noWrap/>
            <w:vAlign w:val="center"/>
            <w:hideMark/>
          </w:tcPr>
          <w:p w14:paraId="08528F9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28" w:type="dxa"/>
            <w:noWrap/>
            <w:vAlign w:val="center"/>
            <w:hideMark/>
          </w:tcPr>
          <w:p w14:paraId="625AA94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94" w:type="dxa"/>
            <w:noWrap/>
            <w:vAlign w:val="center"/>
            <w:hideMark/>
          </w:tcPr>
          <w:p w14:paraId="4B1E0A4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94" w:type="dxa"/>
            <w:noWrap/>
            <w:vAlign w:val="center"/>
            <w:hideMark/>
          </w:tcPr>
          <w:p w14:paraId="5A7DF43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94" w:type="dxa"/>
            <w:noWrap/>
            <w:vAlign w:val="center"/>
            <w:hideMark/>
          </w:tcPr>
          <w:p w14:paraId="2D0E4CA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94" w:type="dxa"/>
            <w:noWrap/>
            <w:vAlign w:val="center"/>
            <w:hideMark/>
          </w:tcPr>
          <w:p w14:paraId="189E78E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r>
      <w:tr w:rsidR="007E717A" w14:paraId="31505371" w14:textId="77777777" w:rsidTr="007E717A">
        <w:trPr>
          <w:trHeight w:val="282"/>
        </w:trPr>
        <w:tc>
          <w:tcPr>
            <w:tcW w:w="1696" w:type="dxa"/>
            <w:noWrap/>
            <w:vAlign w:val="center"/>
            <w:hideMark/>
          </w:tcPr>
          <w:p w14:paraId="41E809C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TB4</w:t>
            </w:r>
          </w:p>
        </w:tc>
        <w:tc>
          <w:tcPr>
            <w:tcW w:w="701" w:type="dxa"/>
            <w:noWrap/>
            <w:vAlign w:val="center"/>
            <w:hideMark/>
          </w:tcPr>
          <w:p w14:paraId="7DCCAB8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2FDE354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noWrap/>
            <w:vAlign w:val="center"/>
            <w:hideMark/>
          </w:tcPr>
          <w:p w14:paraId="7AAE1AB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6</w:t>
            </w:r>
          </w:p>
        </w:tc>
        <w:tc>
          <w:tcPr>
            <w:tcW w:w="728" w:type="dxa"/>
            <w:noWrap/>
            <w:vAlign w:val="center"/>
            <w:hideMark/>
          </w:tcPr>
          <w:p w14:paraId="0442B97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noWrap/>
            <w:vAlign w:val="center"/>
            <w:hideMark/>
          </w:tcPr>
          <w:p w14:paraId="0ED2CB7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28" w:type="dxa"/>
            <w:noWrap/>
            <w:vAlign w:val="center"/>
            <w:hideMark/>
          </w:tcPr>
          <w:p w14:paraId="47D3C8D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noWrap/>
            <w:vAlign w:val="center"/>
            <w:hideMark/>
          </w:tcPr>
          <w:p w14:paraId="22CD376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6</w:t>
            </w:r>
          </w:p>
        </w:tc>
        <w:tc>
          <w:tcPr>
            <w:tcW w:w="728" w:type="dxa"/>
            <w:noWrap/>
            <w:vAlign w:val="center"/>
            <w:hideMark/>
          </w:tcPr>
          <w:p w14:paraId="35D2321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94" w:type="dxa"/>
            <w:noWrap/>
            <w:vAlign w:val="center"/>
            <w:hideMark/>
          </w:tcPr>
          <w:p w14:paraId="5BD8A2D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94" w:type="dxa"/>
            <w:noWrap/>
            <w:vAlign w:val="center"/>
            <w:hideMark/>
          </w:tcPr>
          <w:p w14:paraId="20EC60C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94" w:type="dxa"/>
            <w:noWrap/>
            <w:vAlign w:val="center"/>
            <w:hideMark/>
          </w:tcPr>
          <w:p w14:paraId="2748CAF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94" w:type="dxa"/>
            <w:noWrap/>
            <w:vAlign w:val="center"/>
            <w:hideMark/>
          </w:tcPr>
          <w:p w14:paraId="2E9F536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r>
      <w:tr w:rsidR="007E717A" w14:paraId="3502764D" w14:textId="77777777" w:rsidTr="007E717A">
        <w:trPr>
          <w:trHeight w:val="282"/>
        </w:trPr>
        <w:tc>
          <w:tcPr>
            <w:tcW w:w="1696" w:type="dxa"/>
            <w:noWrap/>
            <w:vAlign w:val="center"/>
            <w:hideMark/>
          </w:tcPr>
          <w:p w14:paraId="719DDD8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TB5</w:t>
            </w:r>
          </w:p>
        </w:tc>
        <w:tc>
          <w:tcPr>
            <w:tcW w:w="701" w:type="dxa"/>
            <w:noWrap/>
            <w:vAlign w:val="center"/>
            <w:hideMark/>
          </w:tcPr>
          <w:p w14:paraId="50488F2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noWrap/>
            <w:vAlign w:val="center"/>
            <w:hideMark/>
          </w:tcPr>
          <w:p w14:paraId="0AA9E3C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28" w:type="dxa"/>
            <w:noWrap/>
            <w:vAlign w:val="center"/>
            <w:hideMark/>
          </w:tcPr>
          <w:p w14:paraId="3293293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28" w:type="dxa"/>
            <w:noWrap/>
            <w:vAlign w:val="center"/>
            <w:hideMark/>
          </w:tcPr>
          <w:p w14:paraId="52A2305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28" w:type="dxa"/>
            <w:noWrap/>
            <w:vAlign w:val="center"/>
            <w:hideMark/>
          </w:tcPr>
          <w:p w14:paraId="3324C33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noWrap/>
            <w:vAlign w:val="center"/>
            <w:hideMark/>
          </w:tcPr>
          <w:p w14:paraId="2461A70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5151FBD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noWrap/>
            <w:vAlign w:val="center"/>
            <w:hideMark/>
          </w:tcPr>
          <w:p w14:paraId="5137D68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94" w:type="dxa"/>
            <w:noWrap/>
            <w:vAlign w:val="center"/>
            <w:hideMark/>
          </w:tcPr>
          <w:p w14:paraId="662CD37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94" w:type="dxa"/>
            <w:noWrap/>
            <w:vAlign w:val="center"/>
            <w:hideMark/>
          </w:tcPr>
          <w:p w14:paraId="60B8D2A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94" w:type="dxa"/>
            <w:noWrap/>
            <w:vAlign w:val="center"/>
            <w:hideMark/>
          </w:tcPr>
          <w:p w14:paraId="2D75E50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94" w:type="dxa"/>
            <w:noWrap/>
            <w:vAlign w:val="center"/>
            <w:hideMark/>
          </w:tcPr>
          <w:p w14:paraId="1EE0E6C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r>
      <w:tr w:rsidR="007E717A" w14:paraId="0A80D245" w14:textId="77777777" w:rsidTr="007E717A">
        <w:trPr>
          <w:trHeight w:val="282"/>
        </w:trPr>
        <w:tc>
          <w:tcPr>
            <w:tcW w:w="1696" w:type="dxa"/>
            <w:noWrap/>
            <w:vAlign w:val="center"/>
            <w:hideMark/>
          </w:tcPr>
          <w:p w14:paraId="3A81342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TB6</w:t>
            </w:r>
          </w:p>
        </w:tc>
        <w:tc>
          <w:tcPr>
            <w:tcW w:w="701" w:type="dxa"/>
            <w:noWrap/>
            <w:vAlign w:val="center"/>
            <w:hideMark/>
          </w:tcPr>
          <w:p w14:paraId="09BB71C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noWrap/>
            <w:vAlign w:val="center"/>
            <w:hideMark/>
          </w:tcPr>
          <w:p w14:paraId="7708811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noWrap/>
            <w:vAlign w:val="center"/>
            <w:hideMark/>
          </w:tcPr>
          <w:p w14:paraId="1C4CFFC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noWrap/>
            <w:vAlign w:val="center"/>
            <w:hideMark/>
          </w:tcPr>
          <w:p w14:paraId="50FC9C8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noWrap/>
            <w:vAlign w:val="center"/>
            <w:hideMark/>
          </w:tcPr>
          <w:p w14:paraId="060CD15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28" w:type="dxa"/>
            <w:noWrap/>
            <w:vAlign w:val="center"/>
            <w:hideMark/>
          </w:tcPr>
          <w:p w14:paraId="34C7AD3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6B4D73D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noWrap/>
            <w:vAlign w:val="center"/>
            <w:hideMark/>
          </w:tcPr>
          <w:p w14:paraId="1562F7C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94" w:type="dxa"/>
            <w:noWrap/>
            <w:vAlign w:val="center"/>
            <w:hideMark/>
          </w:tcPr>
          <w:p w14:paraId="10C81E9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94" w:type="dxa"/>
            <w:noWrap/>
            <w:vAlign w:val="center"/>
            <w:hideMark/>
          </w:tcPr>
          <w:p w14:paraId="684AD23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94" w:type="dxa"/>
            <w:noWrap/>
            <w:vAlign w:val="center"/>
            <w:hideMark/>
          </w:tcPr>
          <w:p w14:paraId="196F3A6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94" w:type="dxa"/>
            <w:noWrap/>
            <w:vAlign w:val="center"/>
            <w:hideMark/>
          </w:tcPr>
          <w:p w14:paraId="5B208AF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r>
      <w:tr w:rsidR="007E717A" w14:paraId="6F24033D" w14:textId="77777777" w:rsidTr="007E717A">
        <w:trPr>
          <w:trHeight w:val="282"/>
        </w:trPr>
        <w:tc>
          <w:tcPr>
            <w:tcW w:w="1696" w:type="dxa"/>
            <w:noWrap/>
            <w:vAlign w:val="center"/>
            <w:hideMark/>
          </w:tcPr>
          <w:p w14:paraId="0B0F6A0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TB7</w:t>
            </w:r>
          </w:p>
        </w:tc>
        <w:tc>
          <w:tcPr>
            <w:tcW w:w="701" w:type="dxa"/>
            <w:noWrap/>
            <w:vAlign w:val="center"/>
            <w:hideMark/>
          </w:tcPr>
          <w:p w14:paraId="6964250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noWrap/>
            <w:vAlign w:val="center"/>
            <w:hideMark/>
          </w:tcPr>
          <w:p w14:paraId="41EE43A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6CA5648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200DB41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28" w:type="dxa"/>
            <w:noWrap/>
            <w:vAlign w:val="center"/>
            <w:hideMark/>
          </w:tcPr>
          <w:p w14:paraId="48C24FF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618365E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28" w:type="dxa"/>
            <w:noWrap/>
            <w:vAlign w:val="center"/>
            <w:hideMark/>
          </w:tcPr>
          <w:p w14:paraId="08E8B28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28" w:type="dxa"/>
            <w:noWrap/>
            <w:vAlign w:val="center"/>
            <w:hideMark/>
          </w:tcPr>
          <w:p w14:paraId="6215783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94" w:type="dxa"/>
            <w:noWrap/>
            <w:vAlign w:val="center"/>
            <w:hideMark/>
          </w:tcPr>
          <w:p w14:paraId="6CB20FB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94" w:type="dxa"/>
            <w:noWrap/>
            <w:vAlign w:val="center"/>
            <w:hideMark/>
          </w:tcPr>
          <w:p w14:paraId="0612376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94" w:type="dxa"/>
            <w:noWrap/>
            <w:vAlign w:val="center"/>
            <w:hideMark/>
          </w:tcPr>
          <w:p w14:paraId="03E516F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94" w:type="dxa"/>
            <w:noWrap/>
            <w:vAlign w:val="center"/>
            <w:hideMark/>
          </w:tcPr>
          <w:p w14:paraId="06AE7DF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r>
    </w:tbl>
    <w:p w14:paraId="539D1B11" w14:textId="77777777" w:rsidR="007E717A" w:rsidRDefault="007E717A" w:rsidP="007E717A">
      <w:pPr>
        <w:spacing w:line="240" w:lineRule="auto"/>
        <w:rPr>
          <w:rFonts w:cstheme="minorHAnsi"/>
          <w:sz w:val="24"/>
          <w:szCs w:val="24"/>
          <w:lang w:val="en-US" w:bidi="ar-SA"/>
        </w:rPr>
      </w:pPr>
    </w:p>
    <w:p w14:paraId="22F3C823" w14:textId="77777777" w:rsidR="007E717A" w:rsidRDefault="007E717A" w:rsidP="007E717A">
      <w:pPr>
        <w:spacing w:line="240" w:lineRule="auto"/>
        <w:rPr>
          <w:rFonts w:cstheme="minorHAnsi"/>
          <w:b/>
          <w:bCs/>
          <w:sz w:val="24"/>
          <w:szCs w:val="24"/>
          <w:lang w:val="en-US" w:bidi="ar-SA"/>
        </w:rPr>
      </w:pPr>
      <w:r>
        <w:rPr>
          <w:rFonts w:cstheme="minorHAnsi"/>
          <w:b/>
          <w:bCs/>
          <w:sz w:val="24"/>
          <w:szCs w:val="24"/>
          <w:lang w:val="en-US" w:bidi="ar-SA"/>
        </w:rPr>
        <w:t>Table A2</w:t>
      </w:r>
    </w:p>
    <w:p w14:paraId="7D51A281" w14:textId="77777777" w:rsidR="007E717A" w:rsidRDefault="007E717A" w:rsidP="007E717A">
      <w:pPr>
        <w:spacing w:line="240" w:lineRule="auto"/>
        <w:rPr>
          <w:rFonts w:cstheme="minorHAnsi"/>
          <w:sz w:val="24"/>
          <w:szCs w:val="24"/>
          <w:lang w:val="en-US" w:bidi="ar-SA"/>
        </w:rPr>
      </w:pPr>
      <w:r>
        <w:rPr>
          <w:rFonts w:cstheme="minorHAnsi"/>
          <w:sz w:val="24"/>
          <w:szCs w:val="24"/>
          <w:lang w:val="en-US" w:bidi="ar-SA"/>
        </w:rPr>
        <w:t xml:space="preserve">Pairwise comparison for </w:t>
      </w:r>
      <w:proofErr w:type="spellStart"/>
      <w:r>
        <w:rPr>
          <w:rFonts w:cstheme="minorHAnsi"/>
          <w:sz w:val="24"/>
          <w:szCs w:val="24"/>
          <w:lang w:val="en-US" w:bidi="ar-SA"/>
        </w:rPr>
        <w:t>organisational</w:t>
      </w:r>
      <w:proofErr w:type="spellEnd"/>
      <w:r>
        <w:rPr>
          <w:rFonts w:cstheme="minorHAnsi"/>
          <w:sz w:val="24"/>
          <w:szCs w:val="24"/>
          <w:lang w:val="en-US" w:bidi="ar-SA"/>
        </w:rPr>
        <w:t xml:space="preserve"> barriers</w:t>
      </w:r>
    </w:p>
    <w:p w14:paraId="49D3B449"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Best to others for 12 respondents</w:t>
      </w:r>
    </w:p>
    <w:tbl>
      <w:tblPr>
        <w:tblW w:w="8800" w:type="dxa"/>
        <w:tblBorders>
          <w:top w:val="single" w:sz="4" w:space="0" w:color="auto"/>
          <w:bottom w:val="single" w:sz="4" w:space="0" w:color="auto"/>
        </w:tblBorders>
        <w:tblLook w:val="04A0" w:firstRow="1" w:lastRow="0" w:firstColumn="1" w:lastColumn="0" w:noHBand="0" w:noVBand="1"/>
      </w:tblPr>
      <w:tblGrid>
        <w:gridCol w:w="2040"/>
        <w:gridCol w:w="1646"/>
        <w:gridCol w:w="714"/>
        <w:gridCol w:w="880"/>
        <w:gridCol w:w="880"/>
        <w:gridCol w:w="880"/>
        <w:gridCol w:w="880"/>
        <w:gridCol w:w="880"/>
      </w:tblGrid>
      <w:tr w:rsidR="007E717A" w14:paraId="369DAD79" w14:textId="77777777" w:rsidTr="007E717A">
        <w:trPr>
          <w:trHeight w:val="288"/>
        </w:trPr>
        <w:tc>
          <w:tcPr>
            <w:tcW w:w="2040" w:type="dxa"/>
            <w:tcBorders>
              <w:top w:val="single" w:sz="4" w:space="0" w:color="auto"/>
              <w:left w:val="nil"/>
              <w:bottom w:val="single" w:sz="4" w:space="0" w:color="auto"/>
              <w:right w:val="nil"/>
            </w:tcBorders>
            <w:noWrap/>
            <w:vAlign w:val="center"/>
            <w:hideMark/>
          </w:tcPr>
          <w:p w14:paraId="09A0B38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Experts </w:t>
            </w:r>
          </w:p>
        </w:tc>
        <w:tc>
          <w:tcPr>
            <w:tcW w:w="1646" w:type="dxa"/>
            <w:tcBorders>
              <w:top w:val="single" w:sz="4" w:space="0" w:color="auto"/>
              <w:left w:val="nil"/>
              <w:bottom w:val="single" w:sz="4" w:space="0" w:color="auto"/>
              <w:right w:val="nil"/>
            </w:tcBorders>
            <w:noWrap/>
            <w:vAlign w:val="center"/>
            <w:hideMark/>
          </w:tcPr>
          <w:p w14:paraId="7515032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Best to Others</w:t>
            </w:r>
          </w:p>
        </w:tc>
        <w:tc>
          <w:tcPr>
            <w:tcW w:w="714" w:type="dxa"/>
            <w:tcBorders>
              <w:top w:val="single" w:sz="4" w:space="0" w:color="auto"/>
              <w:left w:val="nil"/>
              <w:bottom w:val="single" w:sz="4" w:space="0" w:color="auto"/>
              <w:right w:val="nil"/>
            </w:tcBorders>
            <w:noWrap/>
            <w:vAlign w:val="center"/>
            <w:hideMark/>
          </w:tcPr>
          <w:p w14:paraId="42280F8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OB1</w:t>
            </w:r>
          </w:p>
        </w:tc>
        <w:tc>
          <w:tcPr>
            <w:tcW w:w="880" w:type="dxa"/>
            <w:tcBorders>
              <w:top w:val="single" w:sz="4" w:space="0" w:color="auto"/>
              <w:left w:val="nil"/>
              <w:bottom w:val="single" w:sz="4" w:space="0" w:color="auto"/>
              <w:right w:val="nil"/>
            </w:tcBorders>
            <w:noWrap/>
            <w:vAlign w:val="center"/>
            <w:hideMark/>
          </w:tcPr>
          <w:p w14:paraId="15E92FE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OB2</w:t>
            </w:r>
          </w:p>
        </w:tc>
        <w:tc>
          <w:tcPr>
            <w:tcW w:w="880" w:type="dxa"/>
            <w:tcBorders>
              <w:top w:val="single" w:sz="4" w:space="0" w:color="auto"/>
              <w:left w:val="nil"/>
              <w:bottom w:val="single" w:sz="4" w:space="0" w:color="auto"/>
              <w:right w:val="nil"/>
            </w:tcBorders>
            <w:noWrap/>
            <w:vAlign w:val="center"/>
            <w:hideMark/>
          </w:tcPr>
          <w:p w14:paraId="2DDE58D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OB3</w:t>
            </w:r>
          </w:p>
        </w:tc>
        <w:tc>
          <w:tcPr>
            <w:tcW w:w="880" w:type="dxa"/>
            <w:tcBorders>
              <w:top w:val="single" w:sz="4" w:space="0" w:color="auto"/>
              <w:left w:val="nil"/>
              <w:bottom w:val="single" w:sz="4" w:space="0" w:color="auto"/>
              <w:right w:val="nil"/>
            </w:tcBorders>
            <w:noWrap/>
            <w:vAlign w:val="center"/>
            <w:hideMark/>
          </w:tcPr>
          <w:p w14:paraId="4602763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OB4</w:t>
            </w:r>
          </w:p>
        </w:tc>
        <w:tc>
          <w:tcPr>
            <w:tcW w:w="880" w:type="dxa"/>
            <w:tcBorders>
              <w:top w:val="single" w:sz="4" w:space="0" w:color="auto"/>
              <w:left w:val="nil"/>
              <w:bottom w:val="single" w:sz="4" w:space="0" w:color="auto"/>
              <w:right w:val="nil"/>
            </w:tcBorders>
            <w:noWrap/>
            <w:vAlign w:val="center"/>
            <w:hideMark/>
          </w:tcPr>
          <w:p w14:paraId="677CD99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OB5</w:t>
            </w:r>
          </w:p>
        </w:tc>
        <w:tc>
          <w:tcPr>
            <w:tcW w:w="880" w:type="dxa"/>
            <w:tcBorders>
              <w:top w:val="single" w:sz="4" w:space="0" w:color="auto"/>
              <w:left w:val="nil"/>
              <w:bottom w:val="single" w:sz="4" w:space="0" w:color="auto"/>
              <w:right w:val="nil"/>
            </w:tcBorders>
            <w:noWrap/>
            <w:vAlign w:val="center"/>
            <w:hideMark/>
          </w:tcPr>
          <w:p w14:paraId="3BB5557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OB6</w:t>
            </w:r>
          </w:p>
        </w:tc>
      </w:tr>
      <w:tr w:rsidR="007E717A" w14:paraId="17BEBC4E" w14:textId="77777777" w:rsidTr="007E717A">
        <w:trPr>
          <w:trHeight w:val="288"/>
        </w:trPr>
        <w:tc>
          <w:tcPr>
            <w:tcW w:w="2040" w:type="dxa"/>
            <w:tcBorders>
              <w:top w:val="single" w:sz="4" w:space="0" w:color="auto"/>
              <w:left w:val="nil"/>
              <w:bottom w:val="nil"/>
              <w:right w:val="nil"/>
            </w:tcBorders>
            <w:noWrap/>
            <w:vAlign w:val="center"/>
            <w:hideMark/>
          </w:tcPr>
          <w:p w14:paraId="5A14C79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w:t>
            </w:r>
          </w:p>
        </w:tc>
        <w:tc>
          <w:tcPr>
            <w:tcW w:w="1646" w:type="dxa"/>
            <w:tcBorders>
              <w:top w:val="single" w:sz="4" w:space="0" w:color="auto"/>
              <w:left w:val="nil"/>
              <w:bottom w:val="nil"/>
              <w:right w:val="nil"/>
            </w:tcBorders>
            <w:noWrap/>
            <w:vAlign w:val="center"/>
            <w:hideMark/>
          </w:tcPr>
          <w:p w14:paraId="6A3A7E8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OB4</w:t>
            </w:r>
          </w:p>
        </w:tc>
        <w:tc>
          <w:tcPr>
            <w:tcW w:w="714" w:type="dxa"/>
            <w:tcBorders>
              <w:top w:val="single" w:sz="4" w:space="0" w:color="auto"/>
              <w:left w:val="nil"/>
              <w:bottom w:val="nil"/>
              <w:right w:val="nil"/>
            </w:tcBorders>
            <w:noWrap/>
            <w:vAlign w:val="center"/>
            <w:hideMark/>
          </w:tcPr>
          <w:p w14:paraId="6115704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single" w:sz="4" w:space="0" w:color="auto"/>
              <w:left w:val="nil"/>
              <w:bottom w:val="nil"/>
              <w:right w:val="nil"/>
            </w:tcBorders>
            <w:noWrap/>
            <w:vAlign w:val="center"/>
            <w:hideMark/>
          </w:tcPr>
          <w:p w14:paraId="0E819FE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880" w:type="dxa"/>
            <w:tcBorders>
              <w:top w:val="single" w:sz="4" w:space="0" w:color="auto"/>
              <w:left w:val="nil"/>
              <w:bottom w:val="nil"/>
              <w:right w:val="nil"/>
            </w:tcBorders>
            <w:noWrap/>
            <w:vAlign w:val="center"/>
            <w:hideMark/>
          </w:tcPr>
          <w:p w14:paraId="1DE00C4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single" w:sz="4" w:space="0" w:color="auto"/>
              <w:left w:val="nil"/>
              <w:bottom w:val="nil"/>
              <w:right w:val="nil"/>
            </w:tcBorders>
            <w:noWrap/>
            <w:vAlign w:val="center"/>
            <w:hideMark/>
          </w:tcPr>
          <w:p w14:paraId="3744C65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single" w:sz="4" w:space="0" w:color="auto"/>
              <w:left w:val="nil"/>
              <w:bottom w:val="nil"/>
              <w:right w:val="nil"/>
            </w:tcBorders>
            <w:noWrap/>
            <w:vAlign w:val="center"/>
            <w:hideMark/>
          </w:tcPr>
          <w:p w14:paraId="647974F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single" w:sz="4" w:space="0" w:color="auto"/>
              <w:left w:val="nil"/>
              <w:bottom w:val="nil"/>
              <w:right w:val="nil"/>
            </w:tcBorders>
            <w:noWrap/>
            <w:vAlign w:val="center"/>
            <w:hideMark/>
          </w:tcPr>
          <w:p w14:paraId="2289B3A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5BC7F551" w14:textId="77777777" w:rsidTr="007E717A">
        <w:trPr>
          <w:trHeight w:val="288"/>
        </w:trPr>
        <w:tc>
          <w:tcPr>
            <w:tcW w:w="2040" w:type="dxa"/>
            <w:tcBorders>
              <w:top w:val="nil"/>
              <w:left w:val="nil"/>
              <w:bottom w:val="nil"/>
              <w:right w:val="nil"/>
            </w:tcBorders>
            <w:noWrap/>
            <w:vAlign w:val="center"/>
            <w:hideMark/>
          </w:tcPr>
          <w:p w14:paraId="0B4AC89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Expert-2</w:t>
            </w:r>
          </w:p>
        </w:tc>
        <w:tc>
          <w:tcPr>
            <w:tcW w:w="1646" w:type="dxa"/>
            <w:tcBorders>
              <w:top w:val="nil"/>
              <w:left w:val="nil"/>
              <w:bottom w:val="nil"/>
              <w:right w:val="nil"/>
            </w:tcBorders>
            <w:noWrap/>
            <w:vAlign w:val="center"/>
            <w:hideMark/>
          </w:tcPr>
          <w:p w14:paraId="4EFF056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OB2</w:t>
            </w:r>
          </w:p>
        </w:tc>
        <w:tc>
          <w:tcPr>
            <w:tcW w:w="714" w:type="dxa"/>
            <w:tcBorders>
              <w:top w:val="nil"/>
              <w:left w:val="nil"/>
              <w:bottom w:val="nil"/>
              <w:right w:val="nil"/>
            </w:tcBorders>
            <w:noWrap/>
            <w:vAlign w:val="center"/>
            <w:hideMark/>
          </w:tcPr>
          <w:p w14:paraId="288010F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5418DDC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5900FEA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1635FA9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2FDBA6A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18965F0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674DBD44" w14:textId="77777777" w:rsidTr="007E717A">
        <w:trPr>
          <w:trHeight w:val="288"/>
        </w:trPr>
        <w:tc>
          <w:tcPr>
            <w:tcW w:w="2040" w:type="dxa"/>
            <w:tcBorders>
              <w:top w:val="nil"/>
              <w:left w:val="nil"/>
              <w:bottom w:val="nil"/>
              <w:right w:val="nil"/>
            </w:tcBorders>
            <w:noWrap/>
            <w:vAlign w:val="center"/>
            <w:hideMark/>
          </w:tcPr>
          <w:p w14:paraId="211B0E9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lastRenderedPageBreak/>
              <w:t>Expert-3</w:t>
            </w:r>
          </w:p>
        </w:tc>
        <w:tc>
          <w:tcPr>
            <w:tcW w:w="1646" w:type="dxa"/>
            <w:tcBorders>
              <w:top w:val="nil"/>
              <w:left w:val="nil"/>
              <w:bottom w:val="nil"/>
              <w:right w:val="nil"/>
            </w:tcBorders>
            <w:noWrap/>
            <w:vAlign w:val="center"/>
            <w:hideMark/>
          </w:tcPr>
          <w:p w14:paraId="260BEC2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OB1</w:t>
            </w:r>
          </w:p>
        </w:tc>
        <w:tc>
          <w:tcPr>
            <w:tcW w:w="714" w:type="dxa"/>
            <w:tcBorders>
              <w:top w:val="nil"/>
              <w:left w:val="nil"/>
              <w:bottom w:val="nil"/>
              <w:right w:val="nil"/>
            </w:tcBorders>
            <w:noWrap/>
            <w:vAlign w:val="center"/>
            <w:hideMark/>
          </w:tcPr>
          <w:p w14:paraId="3270906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23619F2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7322A6A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1360439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6F0CBE8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56F7463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r>
      <w:tr w:rsidR="007E717A" w14:paraId="1B94D5E9" w14:textId="77777777" w:rsidTr="007E717A">
        <w:trPr>
          <w:trHeight w:val="288"/>
        </w:trPr>
        <w:tc>
          <w:tcPr>
            <w:tcW w:w="2040" w:type="dxa"/>
            <w:tcBorders>
              <w:top w:val="nil"/>
              <w:left w:val="nil"/>
              <w:bottom w:val="nil"/>
              <w:right w:val="nil"/>
            </w:tcBorders>
            <w:noWrap/>
            <w:vAlign w:val="center"/>
            <w:hideMark/>
          </w:tcPr>
          <w:p w14:paraId="2C62BB4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Expert-4</w:t>
            </w:r>
          </w:p>
        </w:tc>
        <w:tc>
          <w:tcPr>
            <w:tcW w:w="1646" w:type="dxa"/>
            <w:tcBorders>
              <w:top w:val="nil"/>
              <w:left w:val="nil"/>
              <w:bottom w:val="nil"/>
              <w:right w:val="nil"/>
            </w:tcBorders>
            <w:noWrap/>
            <w:vAlign w:val="center"/>
            <w:hideMark/>
          </w:tcPr>
          <w:p w14:paraId="62B6BFD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OB1</w:t>
            </w:r>
          </w:p>
        </w:tc>
        <w:tc>
          <w:tcPr>
            <w:tcW w:w="714" w:type="dxa"/>
            <w:tcBorders>
              <w:top w:val="nil"/>
              <w:left w:val="nil"/>
              <w:bottom w:val="nil"/>
              <w:right w:val="nil"/>
            </w:tcBorders>
            <w:noWrap/>
            <w:vAlign w:val="center"/>
            <w:hideMark/>
          </w:tcPr>
          <w:p w14:paraId="17EABEC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23A49A3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7CBC772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65352C0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880" w:type="dxa"/>
            <w:tcBorders>
              <w:top w:val="nil"/>
              <w:left w:val="nil"/>
              <w:bottom w:val="nil"/>
              <w:right w:val="nil"/>
            </w:tcBorders>
            <w:noWrap/>
            <w:vAlign w:val="center"/>
            <w:hideMark/>
          </w:tcPr>
          <w:p w14:paraId="43E7D0C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2F423FC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r>
      <w:tr w:rsidR="007E717A" w14:paraId="4C9618A2" w14:textId="77777777" w:rsidTr="007E717A">
        <w:trPr>
          <w:trHeight w:val="288"/>
        </w:trPr>
        <w:tc>
          <w:tcPr>
            <w:tcW w:w="2040" w:type="dxa"/>
            <w:tcBorders>
              <w:top w:val="nil"/>
              <w:left w:val="nil"/>
              <w:bottom w:val="nil"/>
              <w:right w:val="nil"/>
            </w:tcBorders>
            <w:noWrap/>
            <w:vAlign w:val="center"/>
            <w:hideMark/>
          </w:tcPr>
          <w:p w14:paraId="37DF1CB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Expert-5</w:t>
            </w:r>
          </w:p>
        </w:tc>
        <w:tc>
          <w:tcPr>
            <w:tcW w:w="1646" w:type="dxa"/>
            <w:tcBorders>
              <w:top w:val="nil"/>
              <w:left w:val="nil"/>
              <w:bottom w:val="nil"/>
              <w:right w:val="nil"/>
            </w:tcBorders>
            <w:noWrap/>
            <w:vAlign w:val="center"/>
            <w:hideMark/>
          </w:tcPr>
          <w:p w14:paraId="055D86D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OB3</w:t>
            </w:r>
          </w:p>
        </w:tc>
        <w:tc>
          <w:tcPr>
            <w:tcW w:w="714" w:type="dxa"/>
            <w:tcBorders>
              <w:top w:val="nil"/>
              <w:left w:val="nil"/>
              <w:bottom w:val="nil"/>
              <w:right w:val="nil"/>
            </w:tcBorders>
            <w:noWrap/>
            <w:vAlign w:val="center"/>
            <w:hideMark/>
          </w:tcPr>
          <w:p w14:paraId="700B220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76252F4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0B945ED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560704B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664BE90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093836A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3A6E4813" w14:textId="77777777" w:rsidTr="007E717A">
        <w:trPr>
          <w:trHeight w:val="288"/>
        </w:trPr>
        <w:tc>
          <w:tcPr>
            <w:tcW w:w="2040" w:type="dxa"/>
            <w:tcBorders>
              <w:top w:val="nil"/>
              <w:left w:val="nil"/>
              <w:bottom w:val="nil"/>
              <w:right w:val="nil"/>
            </w:tcBorders>
            <w:noWrap/>
            <w:vAlign w:val="center"/>
            <w:hideMark/>
          </w:tcPr>
          <w:p w14:paraId="353BE8E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Expert-6</w:t>
            </w:r>
          </w:p>
        </w:tc>
        <w:tc>
          <w:tcPr>
            <w:tcW w:w="1646" w:type="dxa"/>
            <w:tcBorders>
              <w:top w:val="nil"/>
              <w:left w:val="nil"/>
              <w:bottom w:val="nil"/>
              <w:right w:val="nil"/>
            </w:tcBorders>
            <w:noWrap/>
            <w:vAlign w:val="center"/>
            <w:hideMark/>
          </w:tcPr>
          <w:p w14:paraId="5661B40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OB2</w:t>
            </w:r>
          </w:p>
        </w:tc>
        <w:tc>
          <w:tcPr>
            <w:tcW w:w="714" w:type="dxa"/>
            <w:tcBorders>
              <w:top w:val="nil"/>
              <w:left w:val="nil"/>
              <w:bottom w:val="nil"/>
              <w:right w:val="nil"/>
            </w:tcBorders>
            <w:noWrap/>
            <w:vAlign w:val="center"/>
            <w:hideMark/>
          </w:tcPr>
          <w:p w14:paraId="7D44B53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4FE96AD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48B525E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880" w:type="dxa"/>
            <w:tcBorders>
              <w:top w:val="nil"/>
              <w:left w:val="nil"/>
              <w:bottom w:val="nil"/>
              <w:right w:val="nil"/>
            </w:tcBorders>
            <w:noWrap/>
            <w:vAlign w:val="center"/>
            <w:hideMark/>
          </w:tcPr>
          <w:p w14:paraId="687C00A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783222E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36717A5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r>
      <w:tr w:rsidR="007E717A" w14:paraId="24B8668B" w14:textId="77777777" w:rsidTr="007E717A">
        <w:trPr>
          <w:trHeight w:val="288"/>
        </w:trPr>
        <w:tc>
          <w:tcPr>
            <w:tcW w:w="2040" w:type="dxa"/>
            <w:tcBorders>
              <w:top w:val="nil"/>
              <w:left w:val="nil"/>
              <w:bottom w:val="nil"/>
              <w:right w:val="nil"/>
            </w:tcBorders>
            <w:noWrap/>
            <w:vAlign w:val="center"/>
            <w:hideMark/>
          </w:tcPr>
          <w:p w14:paraId="33CFC1C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Expert-7</w:t>
            </w:r>
          </w:p>
        </w:tc>
        <w:tc>
          <w:tcPr>
            <w:tcW w:w="1646" w:type="dxa"/>
            <w:tcBorders>
              <w:top w:val="nil"/>
              <w:left w:val="nil"/>
              <w:bottom w:val="nil"/>
              <w:right w:val="nil"/>
            </w:tcBorders>
            <w:noWrap/>
            <w:vAlign w:val="center"/>
            <w:hideMark/>
          </w:tcPr>
          <w:p w14:paraId="444A47C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OB1</w:t>
            </w:r>
          </w:p>
        </w:tc>
        <w:tc>
          <w:tcPr>
            <w:tcW w:w="714" w:type="dxa"/>
            <w:tcBorders>
              <w:top w:val="nil"/>
              <w:left w:val="nil"/>
              <w:bottom w:val="nil"/>
              <w:right w:val="nil"/>
            </w:tcBorders>
            <w:noWrap/>
            <w:vAlign w:val="center"/>
            <w:hideMark/>
          </w:tcPr>
          <w:p w14:paraId="70AFD47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24769DC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7590300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378ED6E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7DD83B6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6B6BE18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03F40D6A" w14:textId="77777777" w:rsidTr="007E717A">
        <w:trPr>
          <w:trHeight w:val="288"/>
        </w:trPr>
        <w:tc>
          <w:tcPr>
            <w:tcW w:w="2040" w:type="dxa"/>
            <w:tcBorders>
              <w:top w:val="nil"/>
              <w:left w:val="nil"/>
              <w:bottom w:val="nil"/>
              <w:right w:val="nil"/>
            </w:tcBorders>
            <w:noWrap/>
            <w:vAlign w:val="center"/>
            <w:hideMark/>
          </w:tcPr>
          <w:p w14:paraId="51429C4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Expert-8</w:t>
            </w:r>
          </w:p>
        </w:tc>
        <w:tc>
          <w:tcPr>
            <w:tcW w:w="1646" w:type="dxa"/>
            <w:tcBorders>
              <w:top w:val="nil"/>
              <w:left w:val="nil"/>
              <w:bottom w:val="nil"/>
              <w:right w:val="nil"/>
            </w:tcBorders>
            <w:noWrap/>
            <w:vAlign w:val="center"/>
            <w:hideMark/>
          </w:tcPr>
          <w:p w14:paraId="0371B84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OB1</w:t>
            </w:r>
          </w:p>
        </w:tc>
        <w:tc>
          <w:tcPr>
            <w:tcW w:w="714" w:type="dxa"/>
            <w:tcBorders>
              <w:top w:val="nil"/>
              <w:left w:val="nil"/>
              <w:bottom w:val="nil"/>
              <w:right w:val="nil"/>
            </w:tcBorders>
            <w:noWrap/>
            <w:vAlign w:val="center"/>
            <w:hideMark/>
          </w:tcPr>
          <w:p w14:paraId="3CB6E13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4EEA027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026E98F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67EF9CA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6E5A0A8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0F53266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r>
      <w:tr w:rsidR="007E717A" w14:paraId="524AD084" w14:textId="77777777" w:rsidTr="007E717A">
        <w:trPr>
          <w:trHeight w:val="288"/>
        </w:trPr>
        <w:tc>
          <w:tcPr>
            <w:tcW w:w="2040" w:type="dxa"/>
            <w:tcBorders>
              <w:top w:val="nil"/>
              <w:left w:val="nil"/>
              <w:bottom w:val="nil"/>
              <w:right w:val="nil"/>
            </w:tcBorders>
            <w:noWrap/>
            <w:vAlign w:val="center"/>
            <w:hideMark/>
          </w:tcPr>
          <w:p w14:paraId="44B35B7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Expert-9</w:t>
            </w:r>
          </w:p>
        </w:tc>
        <w:tc>
          <w:tcPr>
            <w:tcW w:w="1646" w:type="dxa"/>
            <w:tcBorders>
              <w:top w:val="nil"/>
              <w:left w:val="nil"/>
              <w:bottom w:val="nil"/>
              <w:right w:val="nil"/>
            </w:tcBorders>
            <w:noWrap/>
            <w:vAlign w:val="center"/>
            <w:hideMark/>
          </w:tcPr>
          <w:p w14:paraId="2FC9F59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OB1</w:t>
            </w:r>
          </w:p>
        </w:tc>
        <w:tc>
          <w:tcPr>
            <w:tcW w:w="714" w:type="dxa"/>
            <w:tcBorders>
              <w:top w:val="nil"/>
              <w:left w:val="nil"/>
              <w:bottom w:val="nil"/>
              <w:right w:val="nil"/>
            </w:tcBorders>
            <w:noWrap/>
            <w:vAlign w:val="center"/>
            <w:hideMark/>
          </w:tcPr>
          <w:p w14:paraId="71E0B07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53DEF86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2BEBAD2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0B5DA98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233E428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268B8A7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r>
      <w:tr w:rsidR="007E717A" w14:paraId="10BD3EBD" w14:textId="77777777" w:rsidTr="007E717A">
        <w:trPr>
          <w:trHeight w:val="288"/>
        </w:trPr>
        <w:tc>
          <w:tcPr>
            <w:tcW w:w="2040" w:type="dxa"/>
            <w:tcBorders>
              <w:top w:val="nil"/>
              <w:left w:val="nil"/>
              <w:bottom w:val="nil"/>
              <w:right w:val="nil"/>
            </w:tcBorders>
            <w:noWrap/>
            <w:vAlign w:val="center"/>
            <w:hideMark/>
          </w:tcPr>
          <w:p w14:paraId="1B2E2C0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Expert-10</w:t>
            </w:r>
          </w:p>
        </w:tc>
        <w:tc>
          <w:tcPr>
            <w:tcW w:w="1646" w:type="dxa"/>
            <w:tcBorders>
              <w:top w:val="nil"/>
              <w:left w:val="nil"/>
              <w:bottom w:val="nil"/>
              <w:right w:val="nil"/>
            </w:tcBorders>
            <w:noWrap/>
            <w:vAlign w:val="center"/>
            <w:hideMark/>
          </w:tcPr>
          <w:p w14:paraId="555BB46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OB2</w:t>
            </w:r>
          </w:p>
        </w:tc>
        <w:tc>
          <w:tcPr>
            <w:tcW w:w="714" w:type="dxa"/>
            <w:tcBorders>
              <w:top w:val="nil"/>
              <w:left w:val="nil"/>
              <w:bottom w:val="nil"/>
              <w:right w:val="nil"/>
            </w:tcBorders>
            <w:noWrap/>
            <w:vAlign w:val="center"/>
            <w:hideMark/>
          </w:tcPr>
          <w:p w14:paraId="3A23AAA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0557ACF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0F92DB0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0FE9022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7904092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2AE0E4F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1D7CA4F4" w14:textId="77777777" w:rsidTr="007E717A">
        <w:trPr>
          <w:trHeight w:val="288"/>
        </w:trPr>
        <w:tc>
          <w:tcPr>
            <w:tcW w:w="2040" w:type="dxa"/>
            <w:tcBorders>
              <w:top w:val="nil"/>
              <w:left w:val="nil"/>
              <w:bottom w:val="nil"/>
              <w:right w:val="nil"/>
            </w:tcBorders>
            <w:noWrap/>
            <w:vAlign w:val="center"/>
            <w:hideMark/>
          </w:tcPr>
          <w:p w14:paraId="471C8C1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Expert-11</w:t>
            </w:r>
          </w:p>
        </w:tc>
        <w:tc>
          <w:tcPr>
            <w:tcW w:w="1646" w:type="dxa"/>
            <w:tcBorders>
              <w:top w:val="nil"/>
              <w:left w:val="nil"/>
              <w:bottom w:val="nil"/>
              <w:right w:val="nil"/>
            </w:tcBorders>
            <w:noWrap/>
            <w:vAlign w:val="center"/>
            <w:hideMark/>
          </w:tcPr>
          <w:p w14:paraId="2D360C8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OB2</w:t>
            </w:r>
          </w:p>
        </w:tc>
        <w:tc>
          <w:tcPr>
            <w:tcW w:w="714" w:type="dxa"/>
            <w:tcBorders>
              <w:top w:val="nil"/>
              <w:left w:val="nil"/>
              <w:bottom w:val="nil"/>
              <w:right w:val="nil"/>
            </w:tcBorders>
            <w:noWrap/>
            <w:vAlign w:val="center"/>
            <w:hideMark/>
          </w:tcPr>
          <w:p w14:paraId="0D8B017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28C4001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0243F4E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880" w:type="dxa"/>
            <w:tcBorders>
              <w:top w:val="nil"/>
              <w:left w:val="nil"/>
              <w:bottom w:val="nil"/>
              <w:right w:val="nil"/>
            </w:tcBorders>
            <w:noWrap/>
            <w:vAlign w:val="center"/>
            <w:hideMark/>
          </w:tcPr>
          <w:p w14:paraId="0417228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0693678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5FF6E35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r>
      <w:tr w:rsidR="007E717A" w14:paraId="3FDE284D" w14:textId="77777777" w:rsidTr="007E717A">
        <w:trPr>
          <w:trHeight w:val="288"/>
        </w:trPr>
        <w:tc>
          <w:tcPr>
            <w:tcW w:w="2040" w:type="dxa"/>
            <w:tcBorders>
              <w:top w:val="nil"/>
              <w:left w:val="nil"/>
              <w:bottom w:val="single" w:sz="4" w:space="0" w:color="auto"/>
              <w:right w:val="nil"/>
            </w:tcBorders>
            <w:noWrap/>
            <w:vAlign w:val="center"/>
            <w:hideMark/>
          </w:tcPr>
          <w:p w14:paraId="51D0EC7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Expert-12</w:t>
            </w:r>
          </w:p>
        </w:tc>
        <w:tc>
          <w:tcPr>
            <w:tcW w:w="1646" w:type="dxa"/>
            <w:tcBorders>
              <w:top w:val="nil"/>
              <w:left w:val="nil"/>
              <w:bottom w:val="single" w:sz="4" w:space="0" w:color="auto"/>
              <w:right w:val="nil"/>
            </w:tcBorders>
            <w:noWrap/>
            <w:vAlign w:val="center"/>
            <w:hideMark/>
          </w:tcPr>
          <w:p w14:paraId="570DA56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OB3</w:t>
            </w:r>
          </w:p>
        </w:tc>
        <w:tc>
          <w:tcPr>
            <w:tcW w:w="714" w:type="dxa"/>
            <w:tcBorders>
              <w:top w:val="nil"/>
              <w:left w:val="nil"/>
              <w:bottom w:val="single" w:sz="4" w:space="0" w:color="auto"/>
              <w:right w:val="nil"/>
            </w:tcBorders>
            <w:noWrap/>
            <w:vAlign w:val="center"/>
            <w:hideMark/>
          </w:tcPr>
          <w:p w14:paraId="418EE4B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single" w:sz="4" w:space="0" w:color="auto"/>
              <w:right w:val="nil"/>
            </w:tcBorders>
            <w:noWrap/>
            <w:vAlign w:val="center"/>
            <w:hideMark/>
          </w:tcPr>
          <w:p w14:paraId="21E81B5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880" w:type="dxa"/>
            <w:tcBorders>
              <w:top w:val="nil"/>
              <w:left w:val="nil"/>
              <w:bottom w:val="single" w:sz="4" w:space="0" w:color="auto"/>
              <w:right w:val="nil"/>
            </w:tcBorders>
            <w:noWrap/>
            <w:vAlign w:val="center"/>
            <w:hideMark/>
          </w:tcPr>
          <w:p w14:paraId="606DA58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single" w:sz="4" w:space="0" w:color="auto"/>
              <w:right w:val="nil"/>
            </w:tcBorders>
            <w:noWrap/>
            <w:vAlign w:val="center"/>
            <w:hideMark/>
          </w:tcPr>
          <w:p w14:paraId="6975275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single" w:sz="4" w:space="0" w:color="auto"/>
              <w:right w:val="nil"/>
            </w:tcBorders>
            <w:noWrap/>
            <w:vAlign w:val="center"/>
            <w:hideMark/>
          </w:tcPr>
          <w:p w14:paraId="4E72AD3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single" w:sz="4" w:space="0" w:color="auto"/>
              <w:right w:val="nil"/>
            </w:tcBorders>
            <w:noWrap/>
            <w:vAlign w:val="center"/>
            <w:hideMark/>
          </w:tcPr>
          <w:p w14:paraId="206AE4F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r>
    </w:tbl>
    <w:p w14:paraId="48BCECA3" w14:textId="77777777" w:rsidR="007E717A" w:rsidRDefault="007E717A" w:rsidP="007E717A">
      <w:pPr>
        <w:spacing w:line="240" w:lineRule="auto"/>
        <w:rPr>
          <w:rFonts w:cstheme="minorHAnsi"/>
          <w:sz w:val="24"/>
          <w:szCs w:val="24"/>
          <w:lang w:val="en-US" w:bidi="ar-SA"/>
        </w:rPr>
      </w:pPr>
    </w:p>
    <w:p w14:paraId="12CEFAD1" w14:textId="77777777" w:rsidR="007E717A" w:rsidRDefault="007E717A" w:rsidP="007E717A">
      <w:pPr>
        <w:spacing w:line="240" w:lineRule="auto"/>
        <w:rPr>
          <w:rFonts w:cstheme="minorHAnsi"/>
          <w:sz w:val="24"/>
          <w:szCs w:val="24"/>
          <w:lang w:val="en-US" w:bidi="ar-SA"/>
        </w:rPr>
      </w:pPr>
    </w:p>
    <w:p w14:paraId="604218E0" w14:textId="77777777" w:rsidR="007E717A" w:rsidRDefault="007E717A" w:rsidP="007E717A">
      <w:pPr>
        <w:spacing w:line="240" w:lineRule="auto"/>
        <w:rPr>
          <w:rFonts w:cstheme="minorHAnsi"/>
          <w:sz w:val="24"/>
          <w:szCs w:val="24"/>
          <w:lang w:val="en-US" w:bidi="ar-SA"/>
        </w:rPr>
      </w:pPr>
    </w:p>
    <w:p w14:paraId="62C137E4" w14:textId="77777777" w:rsidR="007E717A" w:rsidRDefault="007E717A" w:rsidP="007E717A">
      <w:pPr>
        <w:spacing w:line="240" w:lineRule="auto"/>
        <w:rPr>
          <w:rFonts w:cstheme="minorHAnsi"/>
          <w:sz w:val="24"/>
          <w:szCs w:val="24"/>
          <w:lang w:val="en-US" w:bidi="ar-SA"/>
        </w:rPr>
      </w:pPr>
    </w:p>
    <w:p w14:paraId="298A22F6" w14:textId="77777777" w:rsidR="007E717A" w:rsidRDefault="007E717A" w:rsidP="007E717A">
      <w:pPr>
        <w:spacing w:line="240" w:lineRule="auto"/>
        <w:rPr>
          <w:rFonts w:cstheme="minorHAnsi"/>
          <w:sz w:val="24"/>
          <w:szCs w:val="24"/>
          <w:lang w:val="en-US" w:bidi="ar-SA"/>
        </w:rPr>
      </w:pPr>
    </w:p>
    <w:p w14:paraId="2978CFFC" w14:textId="77777777" w:rsidR="007E717A" w:rsidRDefault="007E717A" w:rsidP="007E717A">
      <w:pPr>
        <w:spacing w:line="240" w:lineRule="auto"/>
        <w:rPr>
          <w:rFonts w:cstheme="minorHAnsi"/>
          <w:sz w:val="24"/>
          <w:szCs w:val="24"/>
          <w:lang w:val="en-US" w:bidi="ar-SA"/>
        </w:rPr>
      </w:pPr>
      <w:r>
        <w:rPr>
          <w:rFonts w:cstheme="minorHAnsi"/>
          <w:sz w:val="24"/>
          <w:szCs w:val="24"/>
          <w:lang w:val="en-US" w:bidi="ar-SA"/>
        </w:rPr>
        <w:t>Others to the Worst</w:t>
      </w:r>
    </w:p>
    <w:tbl>
      <w:tblPr>
        <w:tblW w:w="11050" w:type="dxa"/>
        <w:tblInd w:w="-1018" w:type="dxa"/>
        <w:tblBorders>
          <w:top w:val="single" w:sz="4" w:space="0" w:color="auto"/>
          <w:bottom w:val="single" w:sz="4" w:space="0" w:color="auto"/>
        </w:tblBorders>
        <w:tblLook w:val="04A0" w:firstRow="1" w:lastRow="0" w:firstColumn="1" w:lastColumn="0" w:noHBand="0" w:noVBand="1"/>
      </w:tblPr>
      <w:tblGrid>
        <w:gridCol w:w="2011"/>
        <w:gridCol w:w="708"/>
        <w:gridCol w:w="816"/>
        <w:gridCol w:w="707"/>
        <w:gridCol w:w="707"/>
        <w:gridCol w:w="707"/>
        <w:gridCol w:w="707"/>
        <w:gridCol w:w="707"/>
        <w:gridCol w:w="707"/>
        <w:gridCol w:w="771"/>
        <w:gridCol w:w="801"/>
        <w:gridCol w:w="850"/>
        <w:gridCol w:w="851"/>
      </w:tblGrid>
      <w:tr w:rsidR="007E717A" w14:paraId="191110FB" w14:textId="77777777" w:rsidTr="007E717A">
        <w:trPr>
          <w:trHeight w:val="279"/>
        </w:trPr>
        <w:tc>
          <w:tcPr>
            <w:tcW w:w="2011" w:type="dxa"/>
            <w:tcBorders>
              <w:top w:val="single" w:sz="4" w:space="0" w:color="auto"/>
              <w:left w:val="nil"/>
              <w:bottom w:val="nil"/>
              <w:right w:val="nil"/>
            </w:tcBorders>
            <w:noWrap/>
            <w:vAlign w:val="bottom"/>
            <w:hideMark/>
          </w:tcPr>
          <w:p w14:paraId="1ACFC8E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bidi="ar-SA"/>
              </w:rPr>
              <w:t>Experts→</w:t>
            </w:r>
          </w:p>
        </w:tc>
        <w:tc>
          <w:tcPr>
            <w:tcW w:w="708" w:type="dxa"/>
            <w:tcBorders>
              <w:top w:val="single" w:sz="4" w:space="0" w:color="auto"/>
              <w:left w:val="nil"/>
              <w:bottom w:val="nil"/>
              <w:right w:val="nil"/>
            </w:tcBorders>
            <w:noWrap/>
            <w:vAlign w:val="center"/>
            <w:hideMark/>
          </w:tcPr>
          <w:p w14:paraId="305AC49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w:t>
            </w:r>
          </w:p>
        </w:tc>
        <w:tc>
          <w:tcPr>
            <w:tcW w:w="816" w:type="dxa"/>
            <w:tcBorders>
              <w:top w:val="single" w:sz="4" w:space="0" w:color="auto"/>
              <w:left w:val="nil"/>
              <w:bottom w:val="nil"/>
              <w:right w:val="nil"/>
            </w:tcBorders>
            <w:noWrap/>
            <w:vAlign w:val="center"/>
            <w:hideMark/>
          </w:tcPr>
          <w:p w14:paraId="2533E48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Expert-2</w:t>
            </w:r>
          </w:p>
        </w:tc>
        <w:tc>
          <w:tcPr>
            <w:tcW w:w="707" w:type="dxa"/>
            <w:tcBorders>
              <w:top w:val="single" w:sz="4" w:space="0" w:color="auto"/>
              <w:left w:val="nil"/>
              <w:bottom w:val="nil"/>
              <w:right w:val="nil"/>
            </w:tcBorders>
            <w:noWrap/>
            <w:vAlign w:val="center"/>
            <w:hideMark/>
          </w:tcPr>
          <w:p w14:paraId="52D3514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Expert-3</w:t>
            </w:r>
          </w:p>
        </w:tc>
        <w:tc>
          <w:tcPr>
            <w:tcW w:w="707" w:type="dxa"/>
            <w:tcBorders>
              <w:top w:val="single" w:sz="4" w:space="0" w:color="auto"/>
              <w:left w:val="nil"/>
              <w:bottom w:val="nil"/>
              <w:right w:val="nil"/>
            </w:tcBorders>
            <w:noWrap/>
            <w:vAlign w:val="center"/>
            <w:hideMark/>
          </w:tcPr>
          <w:p w14:paraId="0FE123A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Expert-4</w:t>
            </w:r>
          </w:p>
        </w:tc>
        <w:tc>
          <w:tcPr>
            <w:tcW w:w="707" w:type="dxa"/>
            <w:tcBorders>
              <w:top w:val="single" w:sz="4" w:space="0" w:color="auto"/>
              <w:left w:val="nil"/>
              <w:bottom w:val="nil"/>
              <w:right w:val="nil"/>
            </w:tcBorders>
            <w:noWrap/>
            <w:vAlign w:val="center"/>
            <w:hideMark/>
          </w:tcPr>
          <w:p w14:paraId="4B20720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Expert-5</w:t>
            </w:r>
          </w:p>
        </w:tc>
        <w:tc>
          <w:tcPr>
            <w:tcW w:w="707" w:type="dxa"/>
            <w:tcBorders>
              <w:top w:val="single" w:sz="4" w:space="0" w:color="auto"/>
              <w:left w:val="nil"/>
              <w:bottom w:val="nil"/>
              <w:right w:val="nil"/>
            </w:tcBorders>
            <w:noWrap/>
            <w:vAlign w:val="center"/>
            <w:hideMark/>
          </w:tcPr>
          <w:p w14:paraId="36C2C27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Expert-6</w:t>
            </w:r>
          </w:p>
        </w:tc>
        <w:tc>
          <w:tcPr>
            <w:tcW w:w="707" w:type="dxa"/>
            <w:tcBorders>
              <w:top w:val="single" w:sz="4" w:space="0" w:color="auto"/>
              <w:left w:val="nil"/>
              <w:bottom w:val="nil"/>
              <w:right w:val="nil"/>
            </w:tcBorders>
            <w:noWrap/>
            <w:vAlign w:val="center"/>
            <w:hideMark/>
          </w:tcPr>
          <w:p w14:paraId="68AB463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Expert-7</w:t>
            </w:r>
          </w:p>
        </w:tc>
        <w:tc>
          <w:tcPr>
            <w:tcW w:w="707" w:type="dxa"/>
            <w:tcBorders>
              <w:top w:val="single" w:sz="4" w:space="0" w:color="auto"/>
              <w:left w:val="nil"/>
              <w:bottom w:val="nil"/>
              <w:right w:val="nil"/>
            </w:tcBorders>
            <w:noWrap/>
            <w:vAlign w:val="center"/>
            <w:hideMark/>
          </w:tcPr>
          <w:p w14:paraId="0DB196E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Expert-8</w:t>
            </w:r>
          </w:p>
        </w:tc>
        <w:tc>
          <w:tcPr>
            <w:tcW w:w="771" w:type="dxa"/>
            <w:tcBorders>
              <w:top w:val="single" w:sz="4" w:space="0" w:color="auto"/>
              <w:left w:val="nil"/>
              <w:bottom w:val="nil"/>
              <w:right w:val="nil"/>
            </w:tcBorders>
            <w:noWrap/>
            <w:vAlign w:val="center"/>
            <w:hideMark/>
          </w:tcPr>
          <w:p w14:paraId="70F6FD7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Expert-9</w:t>
            </w:r>
          </w:p>
        </w:tc>
        <w:tc>
          <w:tcPr>
            <w:tcW w:w="801" w:type="dxa"/>
            <w:tcBorders>
              <w:top w:val="single" w:sz="4" w:space="0" w:color="auto"/>
              <w:left w:val="nil"/>
              <w:bottom w:val="nil"/>
              <w:right w:val="nil"/>
            </w:tcBorders>
            <w:noWrap/>
            <w:vAlign w:val="center"/>
            <w:hideMark/>
          </w:tcPr>
          <w:p w14:paraId="4E66F7D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Expert-10</w:t>
            </w:r>
          </w:p>
        </w:tc>
        <w:tc>
          <w:tcPr>
            <w:tcW w:w="850" w:type="dxa"/>
            <w:tcBorders>
              <w:top w:val="single" w:sz="4" w:space="0" w:color="auto"/>
              <w:left w:val="nil"/>
              <w:bottom w:val="nil"/>
              <w:right w:val="nil"/>
            </w:tcBorders>
            <w:noWrap/>
            <w:vAlign w:val="center"/>
            <w:hideMark/>
          </w:tcPr>
          <w:p w14:paraId="5F3E570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Expert-11</w:t>
            </w:r>
          </w:p>
        </w:tc>
        <w:tc>
          <w:tcPr>
            <w:tcW w:w="851" w:type="dxa"/>
            <w:tcBorders>
              <w:top w:val="single" w:sz="4" w:space="0" w:color="auto"/>
              <w:left w:val="nil"/>
              <w:bottom w:val="nil"/>
              <w:right w:val="nil"/>
            </w:tcBorders>
            <w:noWrap/>
            <w:vAlign w:val="center"/>
            <w:hideMark/>
          </w:tcPr>
          <w:p w14:paraId="759CBD2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Expert-12</w:t>
            </w:r>
          </w:p>
        </w:tc>
      </w:tr>
      <w:tr w:rsidR="007E717A" w14:paraId="6AFDEB75" w14:textId="77777777" w:rsidTr="007E717A">
        <w:trPr>
          <w:trHeight w:val="279"/>
        </w:trPr>
        <w:tc>
          <w:tcPr>
            <w:tcW w:w="2011" w:type="dxa"/>
            <w:tcBorders>
              <w:top w:val="nil"/>
              <w:left w:val="nil"/>
              <w:bottom w:val="single" w:sz="4" w:space="0" w:color="auto"/>
              <w:right w:val="nil"/>
            </w:tcBorders>
            <w:noWrap/>
            <w:vAlign w:val="bottom"/>
            <w:hideMark/>
          </w:tcPr>
          <w:p w14:paraId="3EC52D3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bidi="ar-SA"/>
              </w:rPr>
              <w:t>Worst Criterion →</w:t>
            </w:r>
          </w:p>
        </w:tc>
        <w:tc>
          <w:tcPr>
            <w:tcW w:w="708" w:type="dxa"/>
            <w:tcBorders>
              <w:top w:val="nil"/>
              <w:left w:val="nil"/>
              <w:bottom w:val="single" w:sz="4" w:space="0" w:color="auto"/>
              <w:right w:val="nil"/>
            </w:tcBorders>
            <w:noWrap/>
            <w:vAlign w:val="center"/>
            <w:hideMark/>
          </w:tcPr>
          <w:p w14:paraId="2D65AF5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816" w:type="dxa"/>
            <w:tcBorders>
              <w:top w:val="nil"/>
              <w:left w:val="nil"/>
              <w:bottom w:val="single" w:sz="4" w:space="0" w:color="auto"/>
              <w:right w:val="nil"/>
            </w:tcBorders>
            <w:noWrap/>
            <w:vAlign w:val="center"/>
            <w:hideMark/>
          </w:tcPr>
          <w:p w14:paraId="3104743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707" w:type="dxa"/>
            <w:tcBorders>
              <w:top w:val="nil"/>
              <w:left w:val="nil"/>
              <w:bottom w:val="single" w:sz="4" w:space="0" w:color="auto"/>
              <w:right w:val="nil"/>
            </w:tcBorders>
            <w:noWrap/>
            <w:vAlign w:val="center"/>
            <w:hideMark/>
          </w:tcPr>
          <w:p w14:paraId="12EA88F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707" w:type="dxa"/>
            <w:tcBorders>
              <w:top w:val="nil"/>
              <w:left w:val="nil"/>
              <w:bottom w:val="single" w:sz="4" w:space="0" w:color="auto"/>
              <w:right w:val="nil"/>
            </w:tcBorders>
            <w:noWrap/>
            <w:vAlign w:val="center"/>
            <w:hideMark/>
          </w:tcPr>
          <w:p w14:paraId="4A954DA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OB5</w:t>
            </w:r>
          </w:p>
        </w:tc>
        <w:tc>
          <w:tcPr>
            <w:tcW w:w="707" w:type="dxa"/>
            <w:tcBorders>
              <w:top w:val="nil"/>
              <w:left w:val="nil"/>
              <w:bottom w:val="single" w:sz="4" w:space="0" w:color="auto"/>
              <w:right w:val="nil"/>
            </w:tcBorders>
            <w:noWrap/>
            <w:vAlign w:val="center"/>
            <w:hideMark/>
          </w:tcPr>
          <w:p w14:paraId="5CD135B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707" w:type="dxa"/>
            <w:tcBorders>
              <w:top w:val="nil"/>
              <w:left w:val="nil"/>
              <w:bottom w:val="single" w:sz="4" w:space="0" w:color="auto"/>
              <w:right w:val="nil"/>
            </w:tcBorders>
            <w:noWrap/>
            <w:vAlign w:val="center"/>
            <w:hideMark/>
          </w:tcPr>
          <w:p w14:paraId="6107A2B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OB4</w:t>
            </w:r>
          </w:p>
        </w:tc>
        <w:tc>
          <w:tcPr>
            <w:tcW w:w="707" w:type="dxa"/>
            <w:tcBorders>
              <w:top w:val="nil"/>
              <w:left w:val="nil"/>
              <w:bottom w:val="single" w:sz="4" w:space="0" w:color="auto"/>
              <w:right w:val="nil"/>
            </w:tcBorders>
            <w:noWrap/>
            <w:vAlign w:val="center"/>
            <w:hideMark/>
          </w:tcPr>
          <w:p w14:paraId="7CF97D5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707" w:type="dxa"/>
            <w:tcBorders>
              <w:top w:val="nil"/>
              <w:left w:val="nil"/>
              <w:bottom w:val="single" w:sz="4" w:space="0" w:color="auto"/>
              <w:right w:val="nil"/>
            </w:tcBorders>
            <w:noWrap/>
            <w:vAlign w:val="center"/>
            <w:hideMark/>
          </w:tcPr>
          <w:p w14:paraId="0A4AB4C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OB5</w:t>
            </w:r>
          </w:p>
        </w:tc>
        <w:tc>
          <w:tcPr>
            <w:tcW w:w="771" w:type="dxa"/>
            <w:tcBorders>
              <w:top w:val="nil"/>
              <w:left w:val="nil"/>
              <w:bottom w:val="single" w:sz="4" w:space="0" w:color="auto"/>
              <w:right w:val="nil"/>
            </w:tcBorders>
            <w:noWrap/>
            <w:vAlign w:val="center"/>
            <w:hideMark/>
          </w:tcPr>
          <w:p w14:paraId="6F04CF2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OB2</w:t>
            </w:r>
          </w:p>
        </w:tc>
        <w:tc>
          <w:tcPr>
            <w:tcW w:w="801" w:type="dxa"/>
            <w:tcBorders>
              <w:top w:val="nil"/>
              <w:left w:val="nil"/>
              <w:bottom w:val="single" w:sz="4" w:space="0" w:color="auto"/>
              <w:right w:val="nil"/>
            </w:tcBorders>
            <w:noWrap/>
            <w:vAlign w:val="center"/>
            <w:hideMark/>
          </w:tcPr>
          <w:p w14:paraId="268B640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850" w:type="dxa"/>
            <w:tcBorders>
              <w:top w:val="nil"/>
              <w:left w:val="nil"/>
              <w:bottom w:val="single" w:sz="4" w:space="0" w:color="auto"/>
              <w:right w:val="nil"/>
            </w:tcBorders>
            <w:noWrap/>
            <w:vAlign w:val="center"/>
            <w:hideMark/>
          </w:tcPr>
          <w:p w14:paraId="4C8A4E1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OB5</w:t>
            </w:r>
          </w:p>
        </w:tc>
        <w:tc>
          <w:tcPr>
            <w:tcW w:w="851" w:type="dxa"/>
            <w:tcBorders>
              <w:top w:val="nil"/>
              <w:left w:val="nil"/>
              <w:bottom w:val="single" w:sz="4" w:space="0" w:color="auto"/>
              <w:right w:val="nil"/>
            </w:tcBorders>
            <w:noWrap/>
            <w:vAlign w:val="center"/>
            <w:hideMark/>
          </w:tcPr>
          <w:p w14:paraId="70E3B75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OB4</w:t>
            </w:r>
          </w:p>
        </w:tc>
      </w:tr>
      <w:tr w:rsidR="007E717A" w14:paraId="5EA09888" w14:textId="77777777" w:rsidTr="007E717A">
        <w:trPr>
          <w:trHeight w:val="279"/>
        </w:trPr>
        <w:tc>
          <w:tcPr>
            <w:tcW w:w="2011" w:type="dxa"/>
            <w:tcBorders>
              <w:top w:val="single" w:sz="4" w:space="0" w:color="auto"/>
              <w:left w:val="nil"/>
              <w:bottom w:val="nil"/>
              <w:right w:val="nil"/>
            </w:tcBorders>
            <w:noWrap/>
            <w:vAlign w:val="center"/>
            <w:hideMark/>
          </w:tcPr>
          <w:p w14:paraId="2A3ED9C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OB1</w:t>
            </w:r>
          </w:p>
        </w:tc>
        <w:tc>
          <w:tcPr>
            <w:tcW w:w="708" w:type="dxa"/>
            <w:tcBorders>
              <w:top w:val="single" w:sz="4" w:space="0" w:color="auto"/>
              <w:left w:val="nil"/>
              <w:bottom w:val="nil"/>
              <w:right w:val="nil"/>
            </w:tcBorders>
            <w:noWrap/>
            <w:vAlign w:val="center"/>
            <w:hideMark/>
          </w:tcPr>
          <w:p w14:paraId="4835348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816" w:type="dxa"/>
            <w:tcBorders>
              <w:top w:val="single" w:sz="4" w:space="0" w:color="auto"/>
              <w:left w:val="nil"/>
              <w:bottom w:val="nil"/>
              <w:right w:val="nil"/>
            </w:tcBorders>
            <w:noWrap/>
            <w:vAlign w:val="center"/>
            <w:hideMark/>
          </w:tcPr>
          <w:p w14:paraId="3C2E0B3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07" w:type="dxa"/>
            <w:tcBorders>
              <w:top w:val="single" w:sz="4" w:space="0" w:color="auto"/>
              <w:left w:val="nil"/>
              <w:bottom w:val="nil"/>
              <w:right w:val="nil"/>
            </w:tcBorders>
            <w:noWrap/>
            <w:vAlign w:val="center"/>
            <w:hideMark/>
          </w:tcPr>
          <w:p w14:paraId="4D704E5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07" w:type="dxa"/>
            <w:tcBorders>
              <w:top w:val="single" w:sz="4" w:space="0" w:color="auto"/>
              <w:left w:val="nil"/>
              <w:bottom w:val="nil"/>
              <w:right w:val="nil"/>
            </w:tcBorders>
            <w:noWrap/>
            <w:vAlign w:val="center"/>
            <w:hideMark/>
          </w:tcPr>
          <w:p w14:paraId="6879220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07" w:type="dxa"/>
            <w:tcBorders>
              <w:top w:val="single" w:sz="4" w:space="0" w:color="auto"/>
              <w:left w:val="nil"/>
              <w:bottom w:val="nil"/>
              <w:right w:val="nil"/>
            </w:tcBorders>
            <w:noWrap/>
            <w:vAlign w:val="center"/>
            <w:hideMark/>
          </w:tcPr>
          <w:p w14:paraId="0A1B9E5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07" w:type="dxa"/>
            <w:tcBorders>
              <w:top w:val="single" w:sz="4" w:space="0" w:color="auto"/>
              <w:left w:val="nil"/>
              <w:bottom w:val="nil"/>
              <w:right w:val="nil"/>
            </w:tcBorders>
            <w:noWrap/>
            <w:vAlign w:val="center"/>
            <w:hideMark/>
          </w:tcPr>
          <w:p w14:paraId="60965F1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07" w:type="dxa"/>
            <w:tcBorders>
              <w:top w:val="single" w:sz="4" w:space="0" w:color="auto"/>
              <w:left w:val="nil"/>
              <w:bottom w:val="nil"/>
              <w:right w:val="nil"/>
            </w:tcBorders>
            <w:noWrap/>
            <w:vAlign w:val="center"/>
            <w:hideMark/>
          </w:tcPr>
          <w:p w14:paraId="03CB26B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07" w:type="dxa"/>
            <w:tcBorders>
              <w:top w:val="single" w:sz="4" w:space="0" w:color="auto"/>
              <w:left w:val="nil"/>
              <w:bottom w:val="nil"/>
              <w:right w:val="nil"/>
            </w:tcBorders>
            <w:noWrap/>
            <w:vAlign w:val="center"/>
            <w:hideMark/>
          </w:tcPr>
          <w:p w14:paraId="2398EBC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71" w:type="dxa"/>
            <w:tcBorders>
              <w:top w:val="single" w:sz="4" w:space="0" w:color="auto"/>
              <w:left w:val="nil"/>
              <w:bottom w:val="nil"/>
              <w:right w:val="nil"/>
            </w:tcBorders>
            <w:noWrap/>
            <w:vAlign w:val="center"/>
            <w:hideMark/>
          </w:tcPr>
          <w:p w14:paraId="3C9A456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801" w:type="dxa"/>
            <w:tcBorders>
              <w:top w:val="single" w:sz="4" w:space="0" w:color="auto"/>
              <w:left w:val="nil"/>
              <w:bottom w:val="nil"/>
              <w:right w:val="nil"/>
            </w:tcBorders>
            <w:noWrap/>
            <w:vAlign w:val="center"/>
            <w:hideMark/>
          </w:tcPr>
          <w:p w14:paraId="0566446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850" w:type="dxa"/>
            <w:tcBorders>
              <w:top w:val="single" w:sz="4" w:space="0" w:color="auto"/>
              <w:left w:val="nil"/>
              <w:bottom w:val="nil"/>
              <w:right w:val="nil"/>
            </w:tcBorders>
            <w:noWrap/>
            <w:vAlign w:val="center"/>
            <w:hideMark/>
          </w:tcPr>
          <w:p w14:paraId="3F5B338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851" w:type="dxa"/>
            <w:tcBorders>
              <w:top w:val="single" w:sz="4" w:space="0" w:color="auto"/>
              <w:left w:val="nil"/>
              <w:bottom w:val="nil"/>
              <w:right w:val="nil"/>
            </w:tcBorders>
            <w:noWrap/>
            <w:vAlign w:val="center"/>
            <w:hideMark/>
          </w:tcPr>
          <w:p w14:paraId="28D3C10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r>
      <w:tr w:rsidR="007E717A" w14:paraId="7104E329" w14:textId="77777777" w:rsidTr="007E717A">
        <w:trPr>
          <w:trHeight w:val="279"/>
        </w:trPr>
        <w:tc>
          <w:tcPr>
            <w:tcW w:w="2011" w:type="dxa"/>
            <w:tcBorders>
              <w:top w:val="nil"/>
              <w:left w:val="nil"/>
              <w:bottom w:val="nil"/>
              <w:right w:val="nil"/>
            </w:tcBorders>
            <w:noWrap/>
            <w:vAlign w:val="center"/>
            <w:hideMark/>
          </w:tcPr>
          <w:p w14:paraId="520890B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OB2</w:t>
            </w:r>
          </w:p>
        </w:tc>
        <w:tc>
          <w:tcPr>
            <w:tcW w:w="708" w:type="dxa"/>
            <w:tcBorders>
              <w:top w:val="nil"/>
              <w:left w:val="nil"/>
              <w:bottom w:val="nil"/>
              <w:right w:val="nil"/>
            </w:tcBorders>
            <w:noWrap/>
            <w:vAlign w:val="center"/>
            <w:hideMark/>
          </w:tcPr>
          <w:p w14:paraId="2DA3B6B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816" w:type="dxa"/>
            <w:tcBorders>
              <w:top w:val="nil"/>
              <w:left w:val="nil"/>
              <w:bottom w:val="nil"/>
              <w:right w:val="nil"/>
            </w:tcBorders>
            <w:noWrap/>
            <w:vAlign w:val="center"/>
            <w:hideMark/>
          </w:tcPr>
          <w:p w14:paraId="7CA61B5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07" w:type="dxa"/>
            <w:tcBorders>
              <w:top w:val="nil"/>
              <w:left w:val="nil"/>
              <w:bottom w:val="nil"/>
              <w:right w:val="nil"/>
            </w:tcBorders>
            <w:noWrap/>
            <w:vAlign w:val="center"/>
            <w:hideMark/>
          </w:tcPr>
          <w:p w14:paraId="0B74D38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07" w:type="dxa"/>
            <w:tcBorders>
              <w:top w:val="nil"/>
              <w:left w:val="nil"/>
              <w:bottom w:val="nil"/>
              <w:right w:val="nil"/>
            </w:tcBorders>
            <w:noWrap/>
            <w:vAlign w:val="center"/>
            <w:hideMark/>
          </w:tcPr>
          <w:p w14:paraId="1BE35E3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07" w:type="dxa"/>
            <w:tcBorders>
              <w:top w:val="nil"/>
              <w:left w:val="nil"/>
              <w:bottom w:val="nil"/>
              <w:right w:val="nil"/>
            </w:tcBorders>
            <w:noWrap/>
            <w:vAlign w:val="center"/>
            <w:hideMark/>
          </w:tcPr>
          <w:p w14:paraId="7CA2806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07" w:type="dxa"/>
            <w:tcBorders>
              <w:top w:val="nil"/>
              <w:left w:val="nil"/>
              <w:bottom w:val="nil"/>
              <w:right w:val="nil"/>
            </w:tcBorders>
            <w:noWrap/>
            <w:vAlign w:val="center"/>
            <w:hideMark/>
          </w:tcPr>
          <w:p w14:paraId="0125DFF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07" w:type="dxa"/>
            <w:tcBorders>
              <w:top w:val="nil"/>
              <w:left w:val="nil"/>
              <w:bottom w:val="nil"/>
              <w:right w:val="nil"/>
            </w:tcBorders>
            <w:noWrap/>
            <w:vAlign w:val="center"/>
            <w:hideMark/>
          </w:tcPr>
          <w:p w14:paraId="250ED9A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07" w:type="dxa"/>
            <w:tcBorders>
              <w:top w:val="nil"/>
              <w:left w:val="nil"/>
              <w:bottom w:val="nil"/>
              <w:right w:val="nil"/>
            </w:tcBorders>
            <w:noWrap/>
            <w:vAlign w:val="center"/>
            <w:hideMark/>
          </w:tcPr>
          <w:p w14:paraId="45BFE4D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71" w:type="dxa"/>
            <w:tcBorders>
              <w:top w:val="nil"/>
              <w:left w:val="nil"/>
              <w:bottom w:val="nil"/>
              <w:right w:val="nil"/>
            </w:tcBorders>
            <w:noWrap/>
            <w:vAlign w:val="center"/>
            <w:hideMark/>
          </w:tcPr>
          <w:p w14:paraId="6DBAA19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801" w:type="dxa"/>
            <w:tcBorders>
              <w:top w:val="nil"/>
              <w:left w:val="nil"/>
              <w:bottom w:val="nil"/>
              <w:right w:val="nil"/>
            </w:tcBorders>
            <w:noWrap/>
            <w:vAlign w:val="center"/>
            <w:hideMark/>
          </w:tcPr>
          <w:p w14:paraId="2BD54CA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850" w:type="dxa"/>
            <w:tcBorders>
              <w:top w:val="nil"/>
              <w:left w:val="nil"/>
              <w:bottom w:val="nil"/>
              <w:right w:val="nil"/>
            </w:tcBorders>
            <w:noWrap/>
            <w:vAlign w:val="center"/>
            <w:hideMark/>
          </w:tcPr>
          <w:p w14:paraId="30E9C09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851" w:type="dxa"/>
            <w:tcBorders>
              <w:top w:val="nil"/>
              <w:left w:val="nil"/>
              <w:bottom w:val="nil"/>
              <w:right w:val="nil"/>
            </w:tcBorders>
            <w:noWrap/>
            <w:vAlign w:val="center"/>
            <w:hideMark/>
          </w:tcPr>
          <w:p w14:paraId="128E1D40"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r>
      <w:tr w:rsidR="007E717A" w14:paraId="0B079FD4" w14:textId="77777777" w:rsidTr="007E717A">
        <w:trPr>
          <w:trHeight w:val="279"/>
        </w:trPr>
        <w:tc>
          <w:tcPr>
            <w:tcW w:w="2011" w:type="dxa"/>
            <w:tcBorders>
              <w:top w:val="nil"/>
              <w:left w:val="nil"/>
              <w:bottom w:val="nil"/>
              <w:right w:val="nil"/>
            </w:tcBorders>
            <w:noWrap/>
            <w:vAlign w:val="center"/>
            <w:hideMark/>
          </w:tcPr>
          <w:p w14:paraId="638B7D9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OB3</w:t>
            </w:r>
          </w:p>
        </w:tc>
        <w:tc>
          <w:tcPr>
            <w:tcW w:w="708" w:type="dxa"/>
            <w:tcBorders>
              <w:top w:val="nil"/>
              <w:left w:val="nil"/>
              <w:bottom w:val="nil"/>
              <w:right w:val="nil"/>
            </w:tcBorders>
            <w:noWrap/>
            <w:vAlign w:val="center"/>
            <w:hideMark/>
          </w:tcPr>
          <w:p w14:paraId="795E516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6</w:t>
            </w:r>
          </w:p>
        </w:tc>
        <w:tc>
          <w:tcPr>
            <w:tcW w:w="816" w:type="dxa"/>
            <w:tcBorders>
              <w:top w:val="nil"/>
              <w:left w:val="nil"/>
              <w:bottom w:val="nil"/>
              <w:right w:val="nil"/>
            </w:tcBorders>
            <w:noWrap/>
            <w:vAlign w:val="center"/>
            <w:hideMark/>
          </w:tcPr>
          <w:p w14:paraId="3265380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07" w:type="dxa"/>
            <w:tcBorders>
              <w:top w:val="nil"/>
              <w:left w:val="nil"/>
              <w:bottom w:val="nil"/>
              <w:right w:val="nil"/>
            </w:tcBorders>
            <w:noWrap/>
            <w:vAlign w:val="center"/>
            <w:hideMark/>
          </w:tcPr>
          <w:p w14:paraId="70224DB6"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07" w:type="dxa"/>
            <w:tcBorders>
              <w:top w:val="nil"/>
              <w:left w:val="nil"/>
              <w:bottom w:val="nil"/>
              <w:right w:val="nil"/>
            </w:tcBorders>
            <w:noWrap/>
            <w:vAlign w:val="center"/>
            <w:hideMark/>
          </w:tcPr>
          <w:p w14:paraId="6F0C26A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07" w:type="dxa"/>
            <w:tcBorders>
              <w:top w:val="nil"/>
              <w:left w:val="nil"/>
              <w:bottom w:val="nil"/>
              <w:right w:val="nil"/>
            </w:tcBorders>
            <w:noWrap/>
            <w:vAlign w:val="center"/>
            <w:hideMark/>
          </w:tcPr>
          <w:p w14:paraId="40344929"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707" w:type="dxa"/>
            <w:tcBorders>
              <w:top w:val="nil"/>
              <w:left w:val="nil"/>
              <w:bottom w:val="nil"/>
              <w:right w:val="nil"/>
            </w:tcBorders>
            <w:noWrap/>
            <w:vAlign w:val="center"/>
            <w:hideMark/>
          </w:tcPr>
          <w:p w14:paraId="30E7780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07" w:type="dxa"/>
            <w:tcBorders>
              <w:top w:val="nil"/>
              <w:left w:val="nil"/>
              <w:bottom w:val="nil"/>
              <w:right w:val="nil"/>
            </w:tcBorders>
            <w:noWrap/>
            <w:vAlign w:val="center"/>
            <w:hideMark/>
          </w:tcPr>
          <w:p w14:paraId="3AF5292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07" w:type="dxa"/>
            <w:tcBorders>
              <w:top w:val="nil"/>
              <w:left w:val="nil"/>
              <w:bottom w:val="nil"/>
              <w:right w:val="nil"/>
            </w:tcBorders>
            <w:noWrap/>
            <w:vAlign w:val="center"/>
            <w:hideMark/>
          </w:tcPr>
          <w:p w14:paraId="6A38408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71" w:type="dxa"/>
            <w:tcBorders>
              <w:top w:val="nil"/>
              <w:left w:val="nil"/>
              <w:bottom w:val="nil"/>
              <w:right w:val="nil"/>
            </w:tcBorders>
            <w:noWrap/>
            <w:vAlign w:val="center"/>
            <w:hideMark/>
          </w:tcPr>
          <w:p w14:paraId="0B10CEA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801" w:type="dxa"/>
            <w:tcBorders>
              <w:top w:val="nil"/>
              <w:left w:val="nil"/>
              <w:bottom w:val="nil"/>
              <w:right w:val="nil"/>
            </w:tcBorders>
            <w:noWrap/>
            <w:vAlign w:val="center"/>
            <w:hideMark/>
          </w:tcPr>
          <w:p w14:paraId="1ED4419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850" w:type="dxa"/>
            <w:tcBorders>
              <w:top w:val="nil"/>
              <w:left w:val="nil"/>
              <w:bottom w:val="nil"/>
              <w:right w:val="nil"/>
            </w:tcBorders>
            <w:noWrap/>
            <w:vAlign w:val="center"/>
            <w:hideMark/>
          </w:tcPr>
          <w:p w14:paraId="4FE634A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851" w:type="dxa"/>
            <w:tcBorders>
              <w:top w:val="nil"/>
              <w:left w:val="nil"/>
              <w:bottom w:val="nil"/>
              <w:right w:val="nil"/>
            </w:tcBorders>
            <w:noWrap/>
            <w:vAlign w:val="center"/>
            <w:hideMark/>
          </w:tcPr>
          <w:p w14:paraId="4D7E8D8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r>
      <w:tr w:rsidR="007E717A" w14:paraId="1ECD71CC" w14:textId="77777777" w:rsidTr="007E717A">
        <w:trPr>
          <w:trHeight w:val="279"/>
        </w:trPr>
        <w:tc>
          <w:tcPr>
            <w:tcW w:w="2011" w:type="dxa"/>
            <w:tcBorders>
              <w:top w:val="nil"/>
              <w:left w:val="nil"/>
              <w:bottom w:val="nil"/>
              <w:right w:val="nil"/>
            </w:tcBorders>
            <w:noWrap/>
            <w:vAlign w:val="center"/>
            <w:hideMark/>
          </w:tcPr>
          <w:p w14:paraId="3E8B353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OB4</w:t>
            </w:r>
          </w:p>
        </w:tc>
        <w:tc>
          <w:tcPr>
            <w:tcW w:w="708" w:type="dxa"/>
            <w:tcBorders>
              <w:top w:val="nil"/>
              <w:left w:val="nil"/>
              <w:bottom w:val="nil"/>
              <w:right w:val="nil"/>
            </w:tcBorders>
            <w:noWrap/>
            <w:vAlign w:val="center"/>
            <w:hideMark/>
          </w:tcPr>
          <w:p w14:paraId="7D84AD4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9</w:t>
            </w:r>
          </w:p>
        </w:tc>
        <w:tc>
          <w:tcPr>
            <w:tcW w:w="816" w:type="dxa"/>
            <w:tcBorders>
              <w:top w:val="nil"/>
              <w:left w:val="nil"/>
              <w:bottom w:val="nil"/>
              <w:right w:val="nil"/>
            </w:tcBorders>
            <w:noWrap/>
            <w:vAlign w:val="center"/>
            <w:hideMark/>
          </w:tcPr>
          <w:p w14:paraId="65F989F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07" w:type="dxa"/>
            <w:tcBorders>
              <w:top w:val="nil"/>
              <w:left w:val="nil"/>
              <w:bottom w:val="nil"/>
              <w:right w:val="nil"/>
            </w:tcBorders>
            <w:noWrap/>
            <w:vAlign w:val="center"/>
            <w:hideMark/>
          </w:tcPr>
          <w:p w14:paraId="312F841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7</w:t>
            </w:r>
          </w:p>
        </w:tc>
        <w:tc>
          <w:tcPr>
            <w:tcW w:w="707" w:type="dxa"/>
            <w:tcBorders>
              <w:top w:val="nil"/>
              <w:left w:val="nil"/>
              <w:bottom w:val="nil"/>
              <w:right w:val="nil"/>
            </w:tcBorders>
            <w:noWrap/>
            <w:vAlign w:val="center"/>
            <w:hideMark/>
          </w:tcPr>
          <w:p w14:paraId="06EBC77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8</w:t>
            </w:r>
          </w:p>
        </w:tc>
        <w:tc>
          <w:tcPr>
            <w:tcW w:w="707" w:type="dxa"/>
            <w:tcBorders>
              <w:top w:val="nil"/>
              <w:left w:val="nil"/>
              <w:bottom w:val="nil"/>
              <w:right w:val="nil"/>
            </w:tcBorders>
            <w:noWrap/>
            <w:vAlign w:val="center"/>
            <w:hideMark/>
          </w:tcPr>
          <w:p w14:paraId="1E4F066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707" w:type="dxa"/>
            <w:tcBorders>
              <w:top w:val="nil"/>
              <w:left w:val="nil"/>
              <w:bottom w:val="nil"/>
              <w:right w:val="nil"/>
            </w:tcBorders>
            <w:noWrap/>
            <w:vAlign w:val="center"/>
            <w:hideMark/>
          </w:tcPr>
          <w:p w14:paraId="58B57AC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07" w:type="dxa"/>
            <w:tcBorders>
              <w:top w:val="nil"/>
              <w:left w:val="nil"/>
              <w:bottom w:val="nil"/>
              <w:right w:val="nil"/>
            </w:tcBorders>
            <w:noWrap/>
            <w:vAlign w:val="center"/>
            <w:hideMark/>
          </w:tcPr>
          <w:p w14:paraId="45340A9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6</w:t>
            </w:r>
          </w:p>
        </w:tc>
        <w:tc>
          <w:tcPr>
            <w:tcW w:w="707" w:type="dxa"/>
            <w:tcBorders>
              <w:top w:val="nil"/>
              <w:left w:val="nil"/>
              <w:bottom w:val="nil"/>
              <w:right w:val="nil"/>
            </w:tcBorders>
            <w:noWrap/>
            <w:vAlign w:val="center"/>
            <w:hideMark/>
          </w:tcPr>
          <w:p w14:paraId="78865A8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6</w:t>
            </w:r>
          </w:p>
        </w:tc>
        <w:tc>
          <w:tcPr>
            <w:tcW w:w="771" w:type="dxa"/>
            <w:tcBorders>
              <w:top w:val="nil"/>
              <w:left w:val="nil"/>
              <w:bottom w:val="nil"/>
              <w:right w:val="nil"/>
            </w:tcBorders>
            <w:noWrap/>
            <w:vAlign w:val="center"/>
            <w:hideMark/>
          </w:tcPr>
          <w:p w14:paraId="554CD96B"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801" w:type="dxa"/>
            <w:tcBorders>
              <w:top w:val="nil"/>
              <w:left w:val="nil"/>
              <w:bottom w:val="nil"/>
              <w:right w:val="nil"/>
            </w:tcBorders>
            <w:noWrap/>
            <w:vAlign w:val="center"/>
            <w:hideMark/>
          </w:tcPr>
          <w:p w14:paraId="003DC40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5</w:t>
            </w:r>
          </w:p>
        </w:tc>
        <w:tc>
          <w:tcPr>
            <w:tcW w:w="850" w:type="dxa"/>
            <w:tcBorders>
              <w:top w:val="nil"/>
              <w:left w:val="nil"/>
              <w:bottom w:val="nil"/>
              <w:right w:val="nil"/>
            </w:tcBorders>
            <w:noWrap/>
            <w:vAlign w:val="center"/>
            <w:hideMark/>
          </w:tcPr>
          <w:p w14:paraId="5C94FD9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851" w:type="dxa"/>
            <w:tcBorders>
              <w:top w:val="nil"/>
              <w:left w:val="nil"/>
              <w:bottom w:val="nil"/>
              <w:right w:val="nil"/>
            </w:tcBorders>
            <w:noWrap/>
            <w:vAlign w:val="center"/>
            <w:hideMark/>
          </w:tcPr>
          <w:p w14:paraId="5AD0FED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r>
      <w:tr w:rsidR="007E717A" w14:paraId="19C7F030" w14:textId="77777777" w:rsidTr="007E717A">
        <w:trPr>
          <w:trHeight w:val="279"/>
        </w:trPr>
        <w:tc>
          <w:tcPr>
            <w:tcW w:w="2011" w:type="dxa"/>
            <w:tcBorders>
              <w:top w:val="nil"/>
              <w:left w:val="nil"/>
              <w:bottom w:val="nil"/>
              <w:right w:val="nil"/>
            </w:tcBorders>
            <w:noWrap/>
            <w:vAlign w:val="center"/>
            <w:hideMark/>
          </w:tcPr>
          <w:p w14:paraId="4A9363F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OB5</w:t>
            </w:r>
          </w:p>
        </w:tc>
        <w:tc>
          <w:tcPr>
            <w:tcW w:w="708" w:type="dxa"/>
            <w:tcBorders>
              <w:top w:val="nil"/>
              <w:left w:val="nil"/>
              <w:bottom w:val="nil"/>
              <w:right w:val="nil"/>
            </w:tcBorders>
            <w:noWrap/>
            <w:vAlign w:val="center"/>
            <w:hideMark/>
          </w:tcPr>
          <w:p w14:paraId="136EF82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816" w:type="dxa"/>
            <w:tcBorders>
              <w:top w:val="nil"/>
              <w:left w:val="nil"/>
              <w:bottom w:val="nil"/>
              <w:right w:val="nil"/>
            </w:tcBorders>
            <w:noWrap/>
            <w:vAlign w:val="center"/>
            <w:hideMark/>
          </w:tcPr>
          <w:p w14:paraId="23331948"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07" w:type="dxa"/>
            <w:tcBorders>
              <w:top w:val="nil"/>
              <w:left w:val="nil"/>
              <w:bottom w:val="nil"/>
              <w:right w:val="nil"/>
            </w:tcBorders>
            <w:noWrap/>
            <w:vAlign w:val="center"/>
            <w:hideMark/>
          </w:tcPr>
          <w:p w14:paraId="7A5DB79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07" w:type="dxa"/>
            <w:tcBorders>
              <w:top w:val="nil"/>
              <w:left w:val="nil"/>
              <w:bottom w:val="nil"/>
              <w:right w:val="nil"/>
            </w:tcBorders>
            <w:noWrap/>
            <w:vAlign w:val="center"/>
            <w:hideMark/>
          </w:tcPr>
          <w:p w14:paraId="785842C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07" w:type="dxa"/>
            <w:tcBorders>
              <w:top w:val="nil"/>
              <w:left w:val="nil"/>
              <w:bottom w:val="nil"/>
              <w:right w:val="nil"/>
            </w:tcBorders>
            <w:noWrap/>
            <w:vAlign w:val="center"/>
            <w:hideMark/>
          </w:tcPr>
          <w:p w14:paraId="6D06343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707" w:type="dxa"/>
            <w:tcBorders>
              <w:top w:val="nil"/>
              <w:left w:val="nil"/>
              <w:bottom w:val="nil"/>
              <w:right w:val="nil"/>
            </w:tcBorders>
            <w:noWrap/>
            <w:vAlign w:val="center"/>
            <w:hideMark/>
          </w:tcPr>
          <w:p w14:paraId="220EFCA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07" w:type="dxa"/>
            <w:tcBorders>
              <w:top w:val="nil"/>
              <w:left w:val="nil"/>
              <w:bottom w:val="nil"/>
              <w:right w:val="nil"/>
            </w:tcBorders>
            <w:noWrap/>
            <w:vAlign w:val="center"/>
            <w:hideMark/>
          </w:tcPr>
          <w:p w14:paraId="34003DB5"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07" w:type="dxa"/>
            <w:tcBorders>
              <w:top w:val="nil"/>
              <w:left w:val="nil"/>
              <w:bottom w:val="nil"/>
              <w:right w:val="nil"/>
            </w:tcBorders>
            <w:noWrap/>
            <w:vAlign w:val="center"/>
            <w:hideMark/>
          </w:tcPr>
          <w:p w14:paraId="084C1FD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71" w:type="dxa"/>
            <w:tcBorders>
              <w:top w:val="nil"/>
              <w:left w:val="nil"/>
              <w:bottom w:val="nil"/>
              <w:right w:val="nil"/>
            </w:tcBorders>
            <w:noWrap/>
            <w:vAlign w:val="center"/>
            <w:hideMark/>
          </w:tcPr>
          <w:p w14:paraId="6B6D97AC"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801" w:type="dxa"/>
            <w:tcBorders>
              <w:top w:val="nil"/>
              <w:left w:val="nil"/>
              <w:bottom w:val="nil"/>
              <w:right w:val="nil"/>
            </w:tcBorders>
            <w:noWrap/>
            <w:vAlign w:val="center"/>
            <w:hideMark/>
          </w:tcPr>
          <w:p w14:paraId="6660A04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850" w:type="dxa"/>
            <w:tcBorders>
              <w:top w:val="nil"/>
              <w:left w:val="nil"/>
              <w:bottom w:val="nil"/>
              <w:right w:val="nil"/>
            </w:tcBorders>
            <w:noWrap/>
            <w:vAlign w:val="center"/>
            <w:hideMark/>
          </w:tcPr>
          <w:p w14:paraId="23F11112"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851" w:type="dxa"/>
            <w:tcBorders>
              <w:top w:val="nil"/>
              <w:left w:val="nil"/>
              <w:bottom w:val="nil"/>
              <w:right w:val="nil"/>
            </w:tcBorders>
            <w:noWrap/>
            <w:vAlign w:val="center"/>
            <w:hideMark/>
          </w:tcPr>
          <w:p w14:paraId="7228942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r>
      <w:tr w:rsidR="007E717A" w14:paraId="6971CC00" w14:textId="77777777" w:rsidTr="007E717A">
        <w:trPr>
          <w:trHeight w:val="279"/>
        </w:trPr>
        <w:tc>
          <w:tcPr>
            <w:tcW w:w="2011" w:type="dxa"/>
            <w:tcBorders>
              <w:top w:val="nil"/>
              <w:left w:val="nil"/>
              <w:bottom w:val="single" w:sz="4" w:space="0" w:color="auto"/>
              <w:right w:val="nil"/>
            </w:tcBorders>
            <w:noWrap/>
            <w:vAlign w:val="center"/>
            <w:hideMark/>
          </w:tcPr>
          <w:p w14:paraId="2656237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OB6</w:t>
            </w:r>
          </w:p>
        </w:tc>
        <w:tc>
          <w:tcPr>
            <w:tcW w:w="708" w:type="dxa"/>
            <w:tcBorders>
              <w:top w:val="nil"/>
              <w:left w:val="nil"/>
              <w:bottom w:val="single" w:sz="4" w:space="0" w:color="auto"/>
              <w:right w:val="nil"/>
            </w:tcBorders>
            <w:noWrap/>
            <w:vAlign w:val="center"/>
            <w:hideMark/>
          </w:tcPr>
          <w:p w14:paraId="519ACD9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816" w:type="dxa"/>
            <w:tcBorders>
              <w:top w:val="nil"/>
              <w:left w:val="nil"/>
              <w:bottom w:val="single" w:sz="4" w:space="0" w:color="auto"/>
              <w:right w:val="nil"/>
            </w:tcBorders>
            <w:noWrap/>
            <w:vAlign w:val="center"/>
            <w:hideMark/>
          </w:tcPr>
          <w:p w14:paraId="3ACDF96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07" w:type="dxa"/>
            <w:tcBorders>
              <w:top w:val="nil"/>
              <w:left w:val="nil"/>
              <w:bottom w:val="single" w:sz="4" w:space="0" w:color="auto"/>
              <w:right w:val="nil"/>
            </w:tcBorders>
            <w:noWrap/>
            <w:vAlign w:val="center"/>
            <w:hideMark/>
          </w:tcPr>
          <w:p w14:paraId="0AE53B8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07" w:type="dxa"/>
            <w:tcBorders>
              <w:top w:val="nil"/>
              <w:left w:val="nil"/>
              <w:bottom w:val="single" w:sz="4" w:space="0" w:color="auto"/>
              <w:right w:val="nil"/>
            </w:tcBorders>
            <w:noWrap/>
            <w:vAlign w:val="center"/>
            <w:hideMark/>
          </w:tcPr>
          <w:p w14:paraId="1728BD53"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07" w:type="dxa"/>
            <w:tcBorders>
              <w:top w:val="nil"/>
              <w:left w:val="nil"/>
              <w:bottom w:val="single" w:sz="4" w:space="0" w:color="auto"/>
              <w:right w:val="nil"/>
            </w:tcBorders>
            <w:noWrap/>
            <w:vAlign w:val="center"/>
            <w:hideMark/>
          </w:tcPr>
          <w:p w14:paraId="10F3DD7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07" w:type="dxa"/>
            <w:tcBorders>
              <w:top w:val="nil"/>
              <w:left w:val="nil"/>
              <w:bottom w:val="single" w:sz="4" w:space="0" w:color="auto"/>
              <w:right w:val="nil"/>
            </w:tcBorders>
            <w:noWrap/>
            <w:vAlign w:val="center"/>
            <w:hideMark/>
          </w:tcPr>
          <w:p w14:paraId="7684D10F"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707" w:type="dxa"/>
            <w:tcBorders>
              <w:top w:val="nil"/>
              <w:left w:val="nil"/>
              <w:bottom w:val="single" w:sz="4" w:space="0" w:color="auto"/>
              <w:right w:val="nil"/>
            </w:tcBorders>
            <w:noWrap/>
            <w:vAlign w:val="center"/>
            <w:hideMark/>
          </w:tcPr>
          <w:p w14:paraId="605525AE"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707" w:type="dxa"/>
            <w:tcBorders>
              <w:top w:val="nil"/>
              <w:left w:val="nil"/>
              <w:bottom w:val="single" w:sz="4" w:space="0" w:color="auto"/>
              <w:right w:val="nil"/>
            </w:tcBorders>
            <w:noWrap/>
            <w:vAlign w:val="center"/>
            <w:hideMark/>
          </w:tcPr>
          <w:p w14:paraId="3D938084"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4</w:t>
            </w:r>
          </w:p>
        </w:tc>
        <w:tc>
          <w:tcPr>
            <w:tcW w:w="771" w:type="dxa"/>
            <w:tcBorders>
              <w:top w:val="nil"/>
              <w:left w:val="nil"/>
              <w:bottom w:val="single" w:sz="4" w:space="0" w:color="auto"/>
              <w:right w:val="nil"/>
            </w:tcBorders>
            <w:noWrap/>
            <w:vAlign w:val="center"/>
            <w:hideMark/>
          </w:tcPr>
          <w:p w14:paraId="5EB62EE7"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c>
          <w:tcPr>
            <w:tcW w:w="801" w:type="dxa"/>
            <w:tcBorders>
              <w:top w:val="nil"/>
              <w:left w:val="nil"/>
              <w:bottom w:val="single" w:sz="4" w:space="0" w:color="auto"/>
              <w:right w:val="nil"/>
            </w:tcBorders>
            <w:noWrap/>
            <w:vAlign w:val="center"/>
            <w:hideMark/>
          </w:tcPr>
          <w:p w14:paraId="0E3243CA"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1</w:t>
            </w:r>
          </w:p>
        </w:tc>
        <w:tc>
          <w:tcPr>
            <w:tcW w:w="850" w:type="dxa"/>
            <w:tcBorders>
              <w:top w:val="nil"/>
              <w:left w:val="nil"/>
              <w:bottom w:val="single" w:sz="4" w:space="0" w:color="auto"/>
              <w:right w:val="nil"/>
            </w:tcBorders>
            <w:noWrap/>
            <w:vAlign w:val="center"/>
            <w:hideMark/>
          </w:tcPr>
          <w:p w14:paraId="395F5721"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2</w:t>
            </w:r>
          </w:p>
        </w:tc>
        <w:tc>
          <w:tcPr>
            <w:tcW w:w="851" w:type="dxa"/>
            <w:tcBorders>
              <w:top w:val="nil"/>
              <w:left w:val="nil"/>
              <w:bottom w:val="single" w:sz="4" w:space="0" w:color="auto"/>
              <w:right w:val="nil"/>
            </w:tcBorders>
            <w:noWrap/>
            <w:vAlign w:val="center"/>
            <w:hideMark/>
          </w:tcPr>
          <w:p w14:paraId="199E500D" w14:textId="77777777" w:rsidR="007E717A" w:rsidRDefault="007E717A" w:rsidP="007E717A">
            <w:pPr>
              <w:spacing w:line="240" w:lineRule="auto"/>
              <w:jc w:val="center"/>
              <w:rPr>
                <w:rFonts w:eastAsia="Times New Roman" w:cstheme="minorHAnsi"/>
                <w:sz w:val="16"/>
                <w:szCs w:val="16"/>
                <w:lang w:eastAsia="en-IN"/>
              </w:rPr>
            </w:pPr>
            <w:r>
              <w:rPr>
                <w:rFonts w:eastAsia="Times New Roman" w:cstheme="minorHAnsi"/>
                <w:sz w:val="16"/>
                <w:szCs w:val="16"/>
                <w:lang w:eastAsia="en-IN"/>
              </w:rPr>
              <w:t>3</w:t>
            </w:r>
          </w:p>
        </w:tc>
      </w:tr>
    </w:tbl>
    <w:p w14:paraId="4DAC0E91" w14:textId="77777777" w:rsidR="007E717A" w:rsidRDefault="007E717A" w:rsidP="007E717A">
      <w:pPr>
        <w:spacing w:line="240" w:lineRule="auto"/>
        <w:rPr>
          <w:rFonts w:cstheme="minorHAnsi"/>
          <w:sz w:val="24"/>
          <w:szCs w:val="24"/>
          <w:lang w:val="en-US" w:bidi="ar-SA"/>
        </w:rPr>
      </w:pPr>
    </w:p>
    <w:p w14:paraId="235EF10D" w14:textId="77777777" w:rsidR="007E717A" w:rsidRDefault="007E717A" w:rsidP="007E717A">
      <w:pPr>
        <w:spacing w:line="240" w:lineRule="auto"/>
        <w:rPr>
          <w:rFonts w:cstheme="minorHAnsi"/>
          <w:b/>
          <w:bCs/>
          <w:sz w:val="24"/>
          <w:szCs w:val="24"/>
          <w:lang w:val="en-US" w:bidi="ar-SA"/>
        </w:rPr>
      </w:pPr>
      <w:r>
        <w:rPr>
          <w:rFonts w:cstheme="minorHAnsi"/>
          <w:b/>
          <w:bCs/>
          <w:sz w:val="24"/>
          <w:szCs w:val="24"/>
          <w:lang w:val="en-US" w:bidi="ar-SA"/>
        </w:rPr>
        <w:t>Table A3</w:t>
      </w:r>
    </w:p>
    <w:p w14:paraId="0C523320" w14:textId="77777777" w:rsidR="007E717A" w:rsidRDefault="007E717A" w:rsidP="007E717A">
      <w:pPr>
        <w:spacing w:line="240" w:lineRule="auto"/>
        <w:rPr>
          <w:rFonts w:cstheme="minorHAnsi"/>
          <w:sz w:val="24"/>
          <w:szCs w:val="24"/>
          <w:lang w:val="en-US" w:bidi="ar-SA"/>
        </w:rPr>
      </w:pPr>
      <w:r>
        <w:rPr>
          <w:rFonts w:cstheme="minorHAnsi"/>
          <w:sz w:val="24"/>
          <w:szCs w:val="24"/>
          <w:lang w:val="en-US" w:bidi="ar-SA"/>
        </w:rPr>
        <w:t xml:space="preserve">Pairwise comparison for </w:t>
      </w:r>
      <w:proofErr w:type="spellStart"/>
      <w:r>
        <w:rPr>
          <w:rFonts w:cstheme="minorHAnsi"/>
          <w:sz w:val="24"/>
          <w:szCs w:val="24"/>
          <w:lang w:val="en-US" w:bidi="ar-SA"/>
        </w:rPr>
        <w:t>economical</w:t>
      </w:r>
      <w:proofErr w:type="spellEnd"/>
      <w:r>
        <w:rPr>
          <w:rFonts w:cstheme="minorHAnsi"/>
          <w:sz w:val="24"/>
          <w:szCs w:val="24"/>
          <w:lang w:val="en-US" w:bidi="ar-SA"/>
        </w:rPr>
        <w:t xml:space="preserve"> barriers</w:t>
      </w:r>
    </w:p>
    <w:p w14:paraId="75F1FD06"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Best to others for 12 respondents</w:t>
      </w:r>
    </w:p>
    <w:tbl>
      <w:tblPr>
        <w:tblW w:w="6160" w:type="dxa"/>
        <w:tblBorders>
          <w:top w:val="single" w:sz="4" w:space="0" w:color="auto"/>
          <w:bottom w:val="single" w:sz="4" w:space="0" w:color="auto"/>
        </w:tblBorders>
        <w:tblLook w:val="04A0" w:firstRow="1" w:lastRow="0" w:firstColumn="1" w:lastColumn="0" w:noHBand="0" w:noVBand="1"/>
      </w:tblPr>
      <w:tblGrid>
        <w:gridCol w:w="2040"/>
        <w:gridCol w:w="1788"/>
        <w:gridCol w:w="586"/>
        <w:gridCol w:w="880"/>
        <w:gridCol w:w="880"/>
      </w:tblGrid>
      <w:tr w:rsidR="007E717A" w14:paraId="7461695D" w14:textId="77777777" w:rsidTr="007E717A">
        <w:trPr>
          <w:trHeight w:val="288"/>
        </w:trPr>
        <w:tc>
          <w:tcPr>
            <w:tcW w:w="2040" w:type="dxa"/>
            <w:tcBorders>
              <w:top w:val="single" w:sz="4" w:space="0" w:color="auto"/>
              <w:left w:val="nil"/>
              <w:bottom w:val="single" w:sz="4" w:space="0" w:color="auto"/>
              <w:right w:val="nil"/>
            </w:tcBorders>
            <w:noWrap/>
            <w:vAlign w:val="center"/>
            <w:hideMark/>
          </w:tcPr>
          <w:p w14:paraId="5F84C36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Experts </w:t>
            </w:r>
          </w:p>
        </w:tc>
        <w:tc>
          <w:tcPr>
            <w:tcW w:w="1788" w:type="dxa"/>
            <w:tcBorders>
              <w:top w:val="single" w:sz="4" w:space="0" w:color="auto"/>
              <w:left w:val="nil"/>
              <w:bottom w:val="single" w:sz="4" w:space="0" w:color="auto"/>
              <w:right w:val="nil"/>
            </w:tcBorders>
            <w:noWrap/>
            <w:vAlign w:val="center"/>
            <w:hideMark/>
          </w:tcPr>
          <w:p w14:paraId="0348C90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Best to Others</w:t>
            </w:r>
          </w:p>
        </w:tc>
        <w:tc>
          <w:tcPr>
            <w:tcW w:w="572" w:type="dxa"/>
            <w:tcBorders>
              <w:top w:val="single" w:sz="4" w:space="0" w:color="auto"/>
              <w:left w:val="nil"/>
              <w:bottom w:val="single" w:sz="4" w:space="0" w:color="auto"/>
              <w:right w:val="nil"/>
            </w:tcBorders>
            <w:noWrap/>
            <w:vAlign w:val="center"/>
            <w:hideMark/>
          </w:tcPr>
          <w:p w14:paraId="1A556C3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880" w:type="dxa"/>
            <w:tcBorders>
              <w:top w:val="single" w:sz="4" w:space="0" w:color="auto"/>
              <w:left w:val="nil"/>
              <w:bottom w:val="single" w:sz="4" w:space="0" w:color="auto"/>
              <w:right w:val="nil"/>
            </w:tcBorders>
            <w:noWrap/>
            <w:vAlign w:val="center"/>
            <w:hideMark/>
          </w:tcPr>
          <w:p w14:paraId="5A2421F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EB2</w:t>
            </w:r>
          </w:p>
        </w:tc>
        <w:tc>
          <w:tcPr>
            <w:tcW w:w="880" w:type="dxa"/>
            <w:tcBorders>
              <w:top w:val="single" w:sz="4" w:space="0" w:color="auto"/>
              <w:left w:val="nil"/>
              <w:bottom w:val="single" w:sz="4" w:space="0" w:color="auto"/>
              <w:right w:val="nil"/>
            </w:tcBorders>
            <w:noWrap/>
            <w:vAlign w:val="center"/>
            <w:hideMark/>
          </w:tcPr>
          <w:p w14:paraId="3737D7D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EB3</w:t>
            </w:r>
          </w:p>
        </w:tc>
      </w:tr>
      <w:tr w:rsidR="007E717A" w14:paraId="4164AF85" w14:textId="77777777" w:rsidTr="007E717A">
        <w:trPr>
          <w:trHeight w:val="288"/>
        </w:trPr>
        <w:tc>
          <w:tcPr>
            <w:tcW w:w="2040" w:type="dxa"/>
            <w:tcBorders>
              <w:top w:val="single" w:sz="4" w:space="0" w:color="auto"/>
              <w:left w:val="nil"/>
              <w:bottom w:val="nil"/>
              <w:right w:val="nil"/>
            </w:tcBorders>
            <w:noWrap/>
            <w:vAlign w:val="center"/>
            <w:hideMark/>
          </w:tcPr>
          <w:p w14:paraId="58140F7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w:t>
            </w:r>
          </w:p>
        </w:tc>
        <w:tc>
          <w:tcPr>
            <w:tcW w:w="1788" w:type="dxa"/>
            <w:tcBorders>
              <w:top w:val="single" w:sz="4" w:space="0" w:color="auto"/>
              <w:left w:val="nil"/>
              <w:bottom w:val="nil"/>
              <w:right w:val="nil"/>
            </w:tcBorders>
            <w:noWrap/>
            <w:vAlign w:val="center"/>
            <w:hideMark/>
          </w:tcPr>
          <w:p w14:paraId="14A1493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EB2</w:t>
            </w:r>
          </w:p>
        </w:tc>
        <w:tc>
          <w:tcPr>
            <w:tcW w:w="572" w:type="dxa"/>
            <w:tcBorders>
              <w:top w:val="single" w:sz="4" w:space="0" w:color="auto"/>
              <w:left w:val="nil"/>
              <w:bottom w:val="nil"/>
              <w:right w:val="nil"/>
            </w:tcBorders>
            <w:noWrap/>
            <w:vAlign w:val="center"/>
            <w:hideMark/>
          </w:tcPr>
          <w:p w14:paraId="0A83147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single" w:sz="4" w:space="0" w:color="auto"/>
              <w:left w:val="nil"/>
              <w:bottom w:val="nil"/>
              <w:right w:val="nil"/>
            </w:tcBorders>
            <w:noWrap/>
            <w:vAlign w:val="center"/>
            <w:hideMark/>
          </w:tcPr>
          <w:p w14:paraId="61B5876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single" w:sz="4" w:space="0" w:color="auto"/>
              <w:left w:val="nil"/>
              <w:bottom w:val="nil"/>
              <w:right w:val="nil"/>
            </w:tcBorders>
            <w:noWrap/>
            <w:vAlign w:val="center"/>
            <w:hideMark/>
          </w:tcPr>
          <w:p w14:paraId="0C194B2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r>
      <w:tr w:rsidR="007E717A" w14:paraId="2BB50A51" w14:textId="77777777" w:rsidTr="007E717A">
        <w:trPr>
          <w:trHeight w:val="288"/>
        </w:trPr>
        <w:tc>
          <w:tcPr>
            <w:tcW w:w="2040" w:type="dxa"/>
            <w:tcBorders>
              <w:top w:val="nil"/>
              <w:left w:val="nil"/>
              <w:bottom w:val="nil"/>
              <w:right w:val="nil"/>
            </w:tcBorders>
            <w:noWrap/>
            <w:vAlign w:val="center"/>
            <w:hideMark/>
          </w:tcPr>
          <w:p w14:paraId="4EAE5C6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Expert-2</w:t>
            </w:r>
          </w:p>
        </w:tc>
        <w:tc>
          <w:tcPr>
            <w:tcW w:w="1788" w:type="dxa"/>
            <w:tcBorders>
              <w:top w:val="nil"/>
              <w:left w:val="nil"/>
              <w:bottom w:val="nil"/>
              <w:right w:val="nil"/>
            </w:tcBorders>
            <w:noWrap/>
            <w:vAlign w:val="center"/>
            <w:hideMark/>
          </w:tcPr>
          <w:p w14:paraId="121CBD0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572" w:type="dxa"/>
            <w:tcBorders>
              <w:top w:val="nil"/>
              <w:left w:val="nil"/>
              <w:bottom w:val="nil"/>
              <w:right w:val="nil"/>
            </w:tcBorders>
            <w:noWrap/>
            <w:vAlign w:val="center"/>
            <w:hideMark/>
          </w:tcPr>
          <w:p w14:paraId="738BAF6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50D596D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2D081FB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r>
      <w:tr w:rsidR="007E717A" w14:paraId="3155CB86" w14:textId="77777777" w:rsidTr="007E717A">
        <w:trPr>
          <w:trHeight w:val="288"/>
        </w:trPr>
        <w:tc>
          <w:tcPr>
            <w:tcW w:w="2040" w:type="dxa"/>
            <w:tcBorders>
              <w:top w:val="nil"/>
              <w:left w:val="nil"/>
              <w:bottom w:val="nil"/>
              <w:right w:val="nil"/>
            </w:tcBorders>
            <w:noWrap/>
            <w:vAlign w:val="center"/>
            <w:hideMark/>
          </w:tcPr>
          <w:p w14:paraId="5B599BA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lastRenderedPageBreak/>
              <w:t>Expert-3</w:t>
            </w:r>
          </w:p>
        </w:tc>
        <w:tc>
          <w:tcPr>
            <w:tcW w:w="1788" w:type="dxa"/>
            <w:tcBorders>
              <w:top w:val="nil"/>
              <w:left w:val="nil"/>
              <w:bottom w:val="nil"/>
              <w:right w:val="nil"/>
            </w:tcBorders>
            <w:noWrap/>
            <w:vAlign w:val="center"/>
            <w:hideMark/>
          </w:tcPr>
          <w:p w14:paraId="17B5CB9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EB3</w:t>
            </w:r>
          </w:p>
        </w:tc>
        <w:tc>
          <w:tcPr>
            <w:tcW w:w="572" w:type="dxa"/>
            <w:tcBorders>
              <w:top w:val="nil"/>
              <w:left w:val="nil"/>
              <w:bottom w:val="nil"/>
              <w:right w:val="nil"/>
            </w:tcBorders>
            <w:noWrap/>
            <w:vAlign w:val="center"/>
            <w:hideMark/>
          </w:tcPr>
          <w:p w14:paraId="344FF28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7A176E3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6FEB4F8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r>
      <w:tr w:rsidR="007E717A" w14:paraId="6F846802" w14:textId="77777777" w:rsidTr="007E717A">
        <w:trPr>
          <w:trHeight w:val="288"/>
        </w:trPr>
        <w:tc>
          <w:tcPr>
            <w:tcW w:w="2040" w:type="dxa"/>
            <w:tcBorders>
              <w:top w:val="nil"/>
              <w:left w:val="nil"/>
              <w:bottom w:val="nil"/>
              <w:right w:val="nil"/>
            </w:tcBorders>
            <w:noWrap/>
            <w:vAlign w:val="center"/>
            <w:hideMark/>
          </w:tcPr>
          <w:p w14:paraId="436DAE6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Expert-4</w:t>
            </w:r>
          </w:p>
        </w:tc>
        <w:tc>
          <w:tcPr>
            <w:tcW w:w="1788" w:type="dxa"/>
            <w:tcBorders>
              <w:top w:val="nil"/>
              <w:left w:val="nil"/>
              <w:bottom w:val="nil"/>
              <w:right w:val="nil"/>
            </w:tcBorders>
            <w:noWrap/>
            <w:vAlign w:val="center"/>
            <w:hideMark/>
          </w:tcPr>
          <w:p w14:paraId="61C9176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572" w:type="dxa"/>
            <w:tcBorders>
              <w:top w:val="nil"/>
              <w:left w:val="nil"/>
              <w:bottom w:val="nil"/>
              <w:right w:val="nil"/>
            </w:tcBorders>
            <w:noWrap/>
            <w:vAlign w:val="center"/>
            <w:hideMark/>
          </w:tcPr>
          <w:p w14:paraId="7A94F1F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3F1449A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085993B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r>
      <w:tr w:rsidR="007E717A" w14:paraId="0CDDFDA0" w14:textId="77777777" w:rsidTr="007E717A">
        <w:trPr>
          <w:trHeight w:val="288"/>
        </w:trPr>
        <w:tc>
          <w:tcPr>
            <w:tcW w:w="2040" w:type="dxa"/>
            <w:tcBorders>
              <w:top w:val="nil"/>
              <w:left w:val="nil"/>
              <w:bottom w:val="nil"/>
              <w:right w:val="nil"/>
            </w:tcBorders>
            <w:noWrap/>
            <w:vAlign w:val="center"/>
            <w:hideMark/>
          </w:tcPr>
          <w:p w14:paraId="45970C1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Expert-5</w:t>
            </w:r>
          </w:p>
        </w:tc>
        <w:tc>
          <w:tcPr>
            <w:tcW w:w="1788" w:type="dxa"/>
            <w:tcBorders>
              <w:top w:val="nil"/>
              <w:left w:val="nil"/>
              <w:bottom w:val="nil"/>
              <w:right w:val="nil"/>
            </w:tcBorders>
            <w:noWrap/>
            <w:vAlign w:val="center"/>
            <w:hideMark/>
          </w:tcPr>
          <w:p w14:paraId="4EB78F7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EB3</w:t>
            </w:r>
          </w:p>
        </w:tc>
        <w:tc>
          <w:tcPr>
            <w:tcW w:w="572" w:type="dxa"/>
            <w:tcBorders>
              <w:top w:val="nil"/>
              <w:left w:val="nil"/>
              <w:bottom w:val="nil"/>
              <w:right w:val="nil"/>
            </w:tcBorders>
            <w:noWrap/>
            <w:vAlign w:val="center"/>
            <w:hideMark/>
          </w:tcPr>
          <w:p w14:paraId="7307C28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0BBE063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140131B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592DAE3D" w14:textId="77777777" w:rsidTr="007E717A">
        <w:trPr>
          <w:trHeight w:val="288"/>
        </w:trPr>
        <w:tc>
          <w:tcPr>
            <w:tcW w:w="2040" w:type="dxa"/>
            <w:tcBorders>
              <w:top w:val="nil"/>
              <w:left w:val="nil"/>
              <w:bottom w:val="nil"/>
              <w:right w:val="nil"/>
            </w:tcBorders>
            <w:noWrap/>
            <w:vAlign w:val="center"/>
            <w:hideMark/>
          </w:tcPr>
          <w:p w14:paraId="3B578E0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Expert-6</w:t>
            </w:r>
          </w:p>
        </w:tc>
        <w:tc>
          <w:tcPr>
            <w:tcW w:w="1788" w:type="dxa"/>
            <w:tcBorders>
              <w:top w:val="nil"/>
              <w:left w:val="nil"/>
              <w:bottom w:val="nil"/>
              <w:right w:val="nil"/>
            </w:tcBorders>
            <w:noWrap/>
            <w:vAlign w:val="center"/>
            <w:hideMark/>
          </w:tcPr>
          <w:p w14:paraId="28F1B25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572" w:type="dxa"/>
            <w:tcBorders>
              <w:top w:val="nil"/>
              <w:left w:val="nil"/>
              <w:bottom w:val="nil"/>
              <w:right w:val="nil"/>
            </w:tcBorders>
            <w:noWrap/>
            <w:vAlign w:val="center"/>
            <w:hideMark/>
          </w:tcPr>
          <w:p w14:paraId="5B54564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4D7DC57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6D0E505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r>
      <w:tr w:rsidR="007E717A" w14:paraId="5250AF70" w14:textId="77777777" w:rsidTr="007E717A">
        <w:trPr>
          <w:trHeight w:val="288"/>
        </w:trPr>
        <w:tc>
          <w:tcPr>
            <w:tcW w:w="2040" w:type="dxa"/>
            <w:tcBorders>
              <w:top w:val="nil"/>
              <w:left w:val="nil"/>
              <w:bottom w:val="nil"/>
              <w:right w:val="nil"/>
            </w:tcBorders>
            <w:noWrap/>
            <w:vAlign w:val="center"/>
            <w:hideMark/>
          </w:tcPr>
          <w:p w14:paraId="48824BA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Expert-7</w:t>
            </w:r>
          </w:p>
        </w:tc>
        <w:tc>
          <w:tcPr>
            <w:tcW w:w="1788" w:type="dxa"/>
            <w:tcBorders>
              <w:top w:val="nil"/>
              <w:left w:val="nil"/>
              <w:bottom w:val="nil"/>
              <w:right w:val="nil"/>
            </w:tcBorders>
            <w:noWrap/>
            <w:vAlign w:val="center"/>
            <w:hideMark/>
          </w:tcPr>
          <w:p w14:paraId="499E0CC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EB3</w:t>
            </w:r>
          </w:p>
        </w:tc>
        <w:tc>
          <w:tcPr>
            <w:tcW w:w="572" w:type="dxa"/>
            <w:tcBorders>
              <w:top w:val="nil"/>
              <w:left w:val="nil"/>
              <w:bottom w:val="nil"/>
              <w:right w:val="nil"/>
            </w:tcBorders>
            <w:noWrap/>
            <w:vAlign w:val="center"/>
            <w:hideMark/>
          </w:tcPr>
          <w:p w14:paraId="4F5E165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880" w:type="dxa"/>
            <w:tcBorders>
              <w:top w:val="nil"/>
              <w:left w:val="nil"/>
              <w:bottom w:val="nil"/>
              <w:right w:val="nil"/>
            </w:tcBorders>
            <w:noWrap/>
            <w:vAlign w:val="center"/>
            <w:hideMark/>
          </w:tcPr>
          <w:p w14:paraId="678B3FA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64169B4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4A67B79B" w14:textId="77777777" w:rsidTr="007E717A">
        <w:trPr>
          <w:trHeight w:val="288"/>
        </w:trPr>
        <w:tc>
          <w:tcPr>
            <w:tcW w:w="2040" w:type="dxa"/>
            <w:tcBorders>
              <w:top w:val="nil"/>
              <w:left w:val="nil"/>
              <w:bottom w:val="nil"/>
              <w:right w:val="nil"/>
            </w:tcBorders>
            <w:noWrap/>
            <w:vAlign w:val="center"/>
            <w:hideMark/>
          </w:tcPr>
          <w:p w14:paraId="7C674D0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Expert-8</w:t>
            </w:r>
          </w:p>
        </w:tc>
        <w:tc>
          <w:tcPr>
            <w:tcW w:w="1788" w:type="dxa"/>
            <w:tcBorders>
              <w:top w:val="nil"/>
              <w:left w:val="nil"/>
              <w:bottom w:val="nil"/>
              <w:right w:val="nil"/>
            </w:tcBorders>
            <w:noWrap/>
            <w:vAlign w:val="center"/>
            <w:hideMark/>
          </w:tcPr>
          <w:p w14:paraId="2203E51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572" w:type="dxa"/>
            <w:tcBorders>
              <w:top w:val="nil"/>
              <w:left w:val="nil"/>
              <w:bottom w:val="nil"/>
              <w:right w:val="nil"/>
            </w:tcBorders>
            <w:noWrap/>
            <w:vAlign w:val="center"/>
            <w:hideMark/>
          </w:tcPr>
          <w:p w14:paraId="0A79208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63E21EE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74C87CC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r>
      <w:tr w:rsidR="007E717A" w14:paraId="19A8627D" w14:textId="77777777" w:rsidTr="007E717A">
        <w:trPr>
          <w:trHeight w:val="288"/>
        </w:trPr>
        <w:tc>
          <w:tcPr>
            <w:tcW w:w="2040" w:type="dxa"/>
            <w:tcBorders>
              <w:top w:val="nil"/>
              <w:left w:val="nil"/>
              <w:bottom w:val="nil"/>
              <w:right w:val="nil"/>
            </w:tcBorders>
            <w:noWrap/>
            <w:vAlign w:val="center"/>
            <w:hideMark/>
          </w:tcPr>
          <w:p w14:paraId="07FBA2E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Expert-9</w:t>
            </w:r>
          </w:p>
        </w:tc>
        <w:tc>
          <w:tcPr>
            <w:tcW w:w="1788" w:type="dxa"/>
            <w:tcBorders>
              <w:top w:val="nil"/>
              <w:left w:val="nil"/>
              <w:bottom w:val="nil"/>
              <w:right w:val="nil"/>
            </w:tcBorders>
            <w:noWrap/>
            <w:vAlign w:val="center"/>
            <w:hideMark/>
          </w:tcPr>
          <w:p w14:paraId="5BA6545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EB3</w:t>
            </w:r>
          </w:p>
        </w:tc>
        <w:tc>
          <w:tcPr>
            <w:tcW w:w="572" w:type="dxa"/>
            <w:tcBorders>
              <w:top w:val="nil"/>
              <w:left w:val="nil"/>
              <w:bottom w:val="nil"/>
              <w:right w:val="nil"/>
            </w:tcBorders>
            <w:noWrap/>
            <w:vAlign w:val="center"/>
            <w:hideMark/>
          </w:tcPr>
          <w:p w14:paraId="16FE32D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30F16CE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38EA902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0A6DD19B" w14:textId="77777777" w:rsidTr="007E717A">
        <w:trPr>
          <w:trHeight w:val="288"/>
        </w:trPr>
        <w:tc>
          <w:tcPr>
            <w:tcW w:w="2040" w:type="dxa"/>
            <w:tcBorders>
              <w:top w:val="nil"/>
              <w:left w:val="nil"/>
              <w:bottom w:val="nil"/>
              <w:right w:val="nil"/>
            </w:tcBorders>
            <w:noWrap/>
            <w:vAlign w:val="center"/>
            <w:hideMark/>
          </w:tcPr>
          <w:p w14:paraId="6BD70BB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Expert-10</w:t>
            </w:r>
          </w:p>
        </w:tc>
        <w:tc>
          <w:tcPr>
            <w:tcW w:w="1788" w:type="dxa"/>
            <w:tcBorders>
              <w:top w:val="nil"/>
              <w:left w:val="nil"/>
              <w:bottom w:val="nil"/>
              <w:right w:val="nil"/>
            </w:tcBorders>
            <w:noWrap/>
            <w:vAlign w:val="center"/>
            <w:hideMark/>
          </w:tcPr>
          <w:p w14:paraId="33E9F93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572" w:type="dxa"/>
            <w:tcBorders>
              <w:top w:val="nil"/>
              <w:left w:val="nil"/>
              <w:bottom w:val="nil"/>
              <w:right w:val="nil"/>
            </w:tcBorders>
            <w:noWrap/>
            <w:vAlign w:val="center"/>
            <w:hideMark/>
          </w:tcPr>
          <w:p w14:paraId="320AD5F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64BEA7B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0135DD0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r>
      <w:tr w:rsidR="007E717A" w14:paraId="223E1932" w14:textId="77777777" w:rsidTr="007E717A">
        <w:trPr>
          <w:trHeight w:val="288"/>
        </w:trPr>
        <w:tc>
          <w:tcPr>
            <w:tcW w:w="2040" w:type="dxa"/>
            <w:tcBorders>
              <w:top w:val="nil"/>
              <w:left w:val="nil"/>
              <w:bottom w:val="nil"/>
              <w:right w:val="nil"/>
            </w:tcBorders>
            <w:noWrap/>
            <w:vAlign w:val="center"/>
            <w:hideMark/>
          </w:tcPr>
          <w:p w14:paraId="320EDC4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Expert-11</w:t>
            </w:r>
          </w:p>
        </w:tc>
        <w:tc>
          <w:tcPr>
            <w:tcW w:w="1788" w:type="dxa"/>
            <w:tcBorders>
              <w:top w:val="nil"/>
              <w:left w:val="nil"/>
              <w:bottom w:val="nil"/>
              <w:right w:val="nil"/>
            </w:tcBorders>
            <w:noWrap/>
            <w:vAlign w:val="center"/>
            <w:hideMark/>
          </w:tcPr>
          <w:p w14:paraId="7F25AB9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EB3</w:t>
            </w:r>
          </w:p>
        </w:tc>
        <w:tc>
          <w:tcPr>
            <w:tcW w:w="572" w:type="dxa"/>
            <w:tcBorders>
              <w:top w:val="nil"/>
              <w:left w:val="nil"/>
              <w:bottom w:val="nil"/>
              <w:right w:val="nil"/>
            </w:tcBorders>
            <w:noWrap/>
            <w:vAlign w:val="center"/>
            <w:hideMark/>
          </w:tcPr>
          <w:p w14:paraId="63353BA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880" w:type="dxa"/>
            <w:tcBorders>
              <w:top w:val="nil"/>
              <w:left w:val="nil"/>
              <w:bottom w:val="nil"/>
              <w:right w:val="nil"/>
            </w:tcBorders>
            <w:noWrap/>
            <w:vAlign w:val="center"/>
            <w:hideMark/>
          </w:tcPr>
          <w:p w14:paraId="0C3E4BE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4CF3061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051A3EC3" w14:textId="77777777" w:rsidTr="007E717A">
        <w:trPr>
          <w:trHeight w:val="288"/>
        </w:trPr>
        <w:tc>
          <w:tcPr>
            <w:tcW w:w="2040" w:type="dxa"/>
            <w:tcBorders>
              <w:top w:val="nil"/>
              <w:left w:val="nil"/>
              <w:bottom w:val="single" w:sz="4" w:space="0" w:color="auto"/>
              <w:right w:val="nil"/>
            </w:tcBorders>
            <w:noWrap/>
            <w:vAlign w:val="center"/>
            <w:hideMark/>
          </w:tcPr>
          <w:p w14:paraId="43594F6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Expert-12</w:t>
            </w:r>
          </w:p>
        </w:tc>
        <w:tc>
          <w:tcPr>
            <w:tcW w:w="1788" w:type="dxa"/>
            <w:tcBorders>
              <w:top w:val="nil"/>
              <w:left w:val="nil"/>
              <w:bottom w:val="single" w:sz="4" w:space="0" w:color="auto"/>
              <w:right w:val="nil"/>
            </w:tcBorders>
            <w:noWrap/>
            <w:vAlign w:val="center"/>
            <w:hideMark/>
          </w:tcPr>
          <w:p w14:paraId="5448241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EB1</w:t>
            </w:r>
          </w:p>
        </w:tc>
        <w:tc>
          <w:tcPr>
            <w:tcW w:w="572" w:type="dxa"/>
            <w:tcBorders>
              <w:top w:val="nil"/>
              <w:left w:val="nil"/>
              <w:bottom w:val="single" w:sz="4" w:space="0" w:color="auto"/>
              <w:right w:val="nil"/>
            </w:tcBorders>
            <w:noWrap/>
            <w:vAlign w:val="center"/>
            <w:hideMark/>
          </w:tcPr>
          <w:p w14:paraId="6E9E7CD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single" w:sz="4" w:space="0" w:color="auto"/>
              <w:right w:val="nil"/>
            </w:tcBorders>
            <w:noWrap/>
            <w:vAlign w:val="center"/>
            <w:hideMark/>
          </w:tcPr>
          <w:p w14:paraId="5128648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single" w:sz="4" w:space="0" w:color="auto"/>
              <w:right w:val="nil"/>
            </w:tcBorders>
            <w:noWrap/>
            <w:vAlign w:val="center"/>
            <w:hideMark/>
          </w:tcPr>
          <w:p w14:paraId="15A564D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r>
    </w:tbl>
    <w:p w14:paraId="5AE66A39" w14:textId="77777777" w:rsidR="007E717A" w:rsidRDefault="007E717A" w:rsidP="007E717A">
      <w:pPr>
        <w:spacing w:line="240" w:lineRule="auto"/>
        <w:rPr>
          <w:rFonts w:cstheme="minorHAnsi"/>
          <w:sz w:val="24"/>
          <w:szCs w:val="24"/>
          <w:lang w:val="en-US" w:bidi="ar-SA"/>
        </w:rPr>
      </w:pPr>
    </w:p>
    <w:p w14:paraId="5485ED10" w14:textId="77777777" w:rsidR="007E717A" w:rsidRDefault="007E717A" w:rsidP="007E717A">
      <w:pPr>
        <w:spacing w:line="240" w:lineRule="auto"/>
        <w:rPr>
          <w:rFonts w:cstheme="minorHAnsi"/>
          <w:sz w:val="24"/>
          <w:szCs w:val="24"/>
          <w:lang w:val="en-US" w:bidi="ar-SA"/>
        </w:rPr>
      </w:pPr>
    </w:p>
    <w:p w14:paraId="336BF7E2" w14:textId="77777777" w:rsidR="007E717A" w:rsidRDefault="007E717A" w:rsidP="007E717A">
      <w:pPr>
        <w:spacing w:line="240" w:lineRule="auto"/>
        <w:rPr>
          <w:rFonts w:cstheme="minorHAnsi"/>
          <w:sz w:val="24"/>
          <w:szCs w:val="24"/>
          <w:lang w:val="en-US" w:bidi="ar-SA"/>
        </w:rPr>
      </w:pPr>
    </w:p>
    <w:p w14:paraId="50115BA3" w14:textId="77777777" w:rsidR="007E717A" w:rsidRDefault="007E717A" w:rsidP="007E717A">
      <w:pPr>
        <w:spacing w:line="240" w:lineRule="auto"/>
        <w:rPr>
          <w:rFonts w:cstheme="minorHAnsi"/>
          <w:sz w:val="24"/>
          <w:szCs w:val="24"/>
          <w:lang w:val="en-US" w:bidi="ar-SA"/>
        </w:rPr>
      </w:pPr>
    </w:p>
    <w:p w14:paraId="44F56171" w14:textId="77777777" w:rsidR="007E717A" w:rsidRDefault="007E717A" w:rsidP="007E717A">
      <w:pPr>
        <w:spacing w:line="240" w:lineRule="auto"/>
        <w:rPr>
          <w:rFonts w:cstheme="minorHAnsi"/>
          <w:sz w:val="24"/>
          <w:szCs w:val="24"/>
          <w:lang w:val="en-US" w:bidi="ar-SA"/>
        </w:rPr>
      </w:pPr>
    </w:p>
    <w:p w14:paraId="14A8151A" w14:textId="77777777" w:rsidR="007E717A" w:rsidRDefault="007E717A" w:rsidP="007E717A">
      <w:pPr>
        <w:spacing w:line="240" w:lineRule="auto"/>
        <w:rPr>
          <w:rFonts w:cstheme="minorHAnsi"/>
          <w:sz w:val="24"/>
          <w:szCs w:val="24"/>
          <w:lang w:val="en-US" w:bidi="ar-SA"/>
        </w:rPr>
      </w:pPr>
    </w:p>
    <w:p w14:paraId="30E46F48"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Others to the Worst</w:t>
      </w:r>
    </w:p>
    <w:tbl>
      <w:tblPr>
        <w:tblW w:w="10592" w:type="dxa"/>
        <w:tblInd w:w="-958" w:type="dxa"/>
        <w:tblBorders>
          <w:top w:val="single" w:sz="4" w:space="0" w:color="auto"/>
          <w:bottom w:val="single" w:sz="4" w:space="0" w:color="auto"/>
        </w:tblBorders>
        <w:tblLook w:val="04A0" w:firstRow="1" w:lastRow="0" w:firstColumn="1" w:lastColumn="0" w:noHBand="0" w:noVBand="1"/>
      </w:tblPr>
      <w:tblGrid>
        <w:gridCol w:w="1946"/>
        <w:gridCol w:w="745"/>
        <w:gridCol w:w="745"/>
        <w:gridCol w:w="745"/>
        <w:gridCol w:w="745"/>
        <w:gridCol w:w="745"/>
        <w:gridCol w:w="745"/>
        <w:gridCol w:w="745"/>
        <w:gridCol w:w="745"/>
        <w:gridCol w:w="745"/>
        <w:gridCol w:w="851"/>
        <w:gridCol w:w="745"/>
        <w:gridCol w:w="745"/>
      </w:tblGrid>
      <w:tr w:rsidR="007E717A" w14:paraId="6D7C5191" w14:textId="77777777" w:rsidTr="007E717A">
        <w:trPr>
          <w:trHeight w:val="330"/>
        </w:trPr>
        <w:tc>
          <w:tcPr>
            <w:tcW w:w="1946" w:type="dxa"/>
            <w:tcBorders>
              <w:top w:val="single" w:sz="4" w:space="0" w:color="auto"/>
              <w:left w:val="nil"/>
              <w:bottom w:val="nil"/>
              <w:right w:val="nil"/>
            </w:tcBorders>
            <w:noWrap/>
            <w:vAlign w:val="bottom"/>
            <w:hideMark/>
          </w:tcPr>
          <w:p w14:paraId="468DE94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bidi="ar-SA"/>
              </w:rPr>
              <w:t>Experts→</w:t>
            </w:r>
          </w:p>
        </w:tc>
        <w:tc>
          <w:tcPr>
            <w:tcW w:w="708" w:type="dxa"/>
            <w:tcBorders>
              <w:top w:val="single" w:sz="4" w:space="0" w:color="auto"/>
              <w:left w:val="nil"/>
              <w:bottom w:val="nil"/>
              <w:right w:val="nil"/>
            </w:tcBorders>
            <w:noWrap/>
            <w:vAlign w:val="center"/>
            <w:hideMark/>
          </w:tcPr>
          <w:p w14:paraId="4D3B5DF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w:t>
            </w:r>
          </w:p>
        </w:tc>
        <w:tc>
          <w:tcPr>
            <w:tcW w:w="724" w:type="dxa"/>
            <w:tcBorders>
              <w:top w:val="single" w:sz="4" w:space="0" w:color="auto"/>
              <w:left w:val="nil"/>
              <w:bottom w:val="nil"/>
              <w:right w:val="nil"/>
            </w:tcBorders>
            <w:noWrap/>
            <w:vAlign w:val="center"/>
            <w:hideMark/>
          </w:tcPr>
          <w:p w14:paraId="79910C1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Expert-2</w:t>
            </w:r>
          </w:p>
        </w:tc>
        <w:tc>
          <w:tcPr>
            <w:tcW w:w="701" w:type="dxa"/>
            <w:tcBorders>
              <w:top w:val="single" w:sz="4" w:space="0" w:color="auto"/>
              <w:left w:val="nil"/>
              <w:bottom w:val="nil"/>
              <w:right w:val="nil"/>
            </w:tcBorders>
            <w:noWrap/>
            <w:vAlign w:val="center"/>
            <w:hideMark/>
          </w:tcPr>
          <w:p w14:paraId="4C89F17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Expert-3</w:t>
            </w:r>
          </w:p>
        </w:tc>
        <w:tc>
          <w:tcPr>
            <w:tcW w:w="701" w:type="dxa"/>
            <w:tcBorders>
              <w:top w:val="single" w:sz="4" w:space="0" w:color="auto"/>
              <w:left w:val="nil"/>
              <w:bottom w:val="nil"/>
              <w:right w:val="nil"/>
            </w:tcBorders>
            <w:noWrap/>
            <w:vAlign w:val="center"/>
            <w:hideMark/>
          </w:tcPr>
          <w:p w14:paraId="6301996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Expert-4</w:t>
            </w:r>
          </w:p>
        </w:tc>
        <w:tc>
          <w:tcPr>
            <w:tcW w:w="701" w:type="dxa"/>
            <w:tcBorders>
              <w:top w:val="single" w:sz="4" w:space="0" w:color="auto"/>
              <w:left w:val="nil"/>
              <w:bottom w:val="nil"/>
              <w:right w:val="nil"/>
            </w:tcBorders>
            <w:noWrap/>
            <w:vAlign w:val="center"/>
            <w:hideMark/>
          </w:tcPr>
          <w:p w14:paraId="4F67EF1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Expert-5</w:t>
            </w:r>
          </w:p>
        </w:tc>
        <w:tc>
          <w:tcPr>
            <w:tcW w:w="701" w:type="dxa"/>
            <w:tcBorders>
              <w:top w:val="single" w:sz="4" w:space="0" w:color="auto"/>
              <w:left w:val="nil"/>
              <w:bottom w:val="nil"/>
              <w:right w:val="nil"/>
            </w:tcBorders>
            <w:noWrap/>
            <w:vAlign w:val="center"/>
            <w:hideMark/>
          </w:tcPr>
          <w:p w14:paraId="614B64C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Expert-6</w:t>
            </w:r>
          </w:p>
        </w:tc>
        <w:tc>
          <w:tcPr>
            <w:tcW w:w="701" w:type="dxa"/>
            <w:tcBorders>
              <w:top w:val="single" w:sz="4" w:space="0" w:color="auto"/>
              <w:left w:val="nil"/>
              <w:bottom w:val="nil"/>
              <w:right w:val="nil"/>
            </w:tcBorders>
            <w:noWrap/>
            <w:vAlign w:val="center"/>
            <w:hideMark/>
          </w:tcPr>
          <w:p w14:paraId="2465D49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Expert-7</w:t>
            </w:r>
          </w:p>
        </w:tc>
        <w:tc>
          <w:tcPr>
            <w:tcW w:w="733" w:type="dxa"/>
            <w:tcBorders>
              <w:top w:val="single" w:sz="4" w:space="0" w:color="auto"/>
              <w:left w:val="nil"/>
              <w:bottom w:val="nil"/>
              <w:right w:val="nil"/>
            </w:tcBorders>
            <w:noWrap/>
            <w:vAlign w:val="center"/>
            <w:hideMark/>
          </w:tcPr>
          <w:p w14:paraId="7199D52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Expert-8</w:t>
            </w:r>
          </w:p>
        </w:tc>
        <w:tc>
          <w:tcPr>
            <w:tcW w:w="708" w:type="dxa"/>
            <w:tcBorders>
              <w:top w:val="single" w:sz="4" w:space="0" w:color="auto"/>
              <w:left w:val="nil"/>
              <w:bottom w:val="nil"/>
              <w:right w:val="nil"/>
            </w:tcBorders>
            <w:noWrap/>
            <w:vAlign w:val="center"/>
            <w:hideMark/>
          </w:tcPr>
          <w:p w14:paraId="35936F1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Expert-9</w:t>
            </w:r>
          </w:p>
        </w:tc>
        <w:tc>
          <w:tcPr>
            <w:tcW w:w="851" w:type="dxa"/>
            <w:tcBorders>
              <w:top w:val="single" w:sz="4" w:space="0" w:color="auto"/>
              <w:left w:val="nil"/>
              <w:bottom w:val="nil"/>
              <w:right w:val="nil"/>
            </w:tcBorders>
            <w:noWrap/>
            <w:vAlign w:val="center"/>
            <w:hideMark/>
          </w:tcPr>
          <w:p w14:paraId="7419C67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Expert-10</w:t>
            </w:r>
          </w:p>
        </w:tc>
        <w:tc>
          <w:tcPr>
            <w:tcW w:w="709" w:type="dxa"/>
            <w:tcBorders>
              <w:top w:val="single" w:sz="4" w:space="0" w:color="auto"/>
              <w:left w:val="nil"/>
              <w:bottom w:val="nil"/>
              <w:right w:val="nil"/>
            </w:tcBorders>
            <w:noWrap/>
            <w:vAlign w:val="center"/>
            <w:hideMark/>
          </w:tcPr>
          <w:p w14:paraId="1BDF4F1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Expert-11</w:t>
            </w:r>
          </w:p>
        </w:tc>
        <w:tc>
          <w:tcPr>
            <w:tcW w:w="708" w:type="dxa"/>
            <w:tcBorders>
              <w:top w:val="single" w:sz="4" w:space="0" w:color="auto"/>
              <w:left w:val="nil"/>
              <w:bottom w:val="nil"/>
              <w:right w:val="nil"/>
            </w:tcBorders>
            <w:noWrap/>
            <w:vAlign w:val="center"/>
            <w:hideMark/>
          </w:tcPr>
          <w:p w14:paraId="60E933F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Expert-12</w:t>
            </w:r>
          </w:p>
        </w:tc>
      </w:tr>
      <w:tr w:rsidR="007E717A" w14:paraId="4E5D76B1" w14:textId="77777777" w:rsidTr="007E717A">
        <w:trPr>
          <w:trHeight w:val="330"/>
        </w:trPr>
        <w:tc>
          <w:tcPr>
            <w:tcW w:w="1946" w:type="dxa"/>
            <w:tcBorders>
              <w:top w:val="nil"/>
              <w:left w:val="nil"/>
              <w:bottom w:val="single" w:sz="4" w:space="0" w:color="auto"/>
              <w:right w:val="nil"/>
            </w:tcBorders>
            <w:noWrap/>
            <w:vAlign w:val="bottom"/>
            <w:hideMark/>
          </w:tcPr>
          <w:p w14:paraId="55520DA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bidi="ar-SA"/>
              </w:rPr>
              <w:t>Worst Criterion →</w:t>
            </w:r>
          </w:p>
        </w:tc>
        <w:tc>
          <w:tcPr>
            <w:tcW w:w="708" w:type="dxa"/>
            <w:tcBorders>
              <w:top w:val="nil"/>
              <w:left w:val="nil"/>
              <w:bottom w:val="single" w:sz="4" w:space="0" w:color="auto"/>
              <w:right w:val="nil"/>
            </w:tcBorders>
            <w:noWrap/>
            <w:vAlign w:val="center"/>
            <w:hideMark/>
          </w:tcPr>
          <w:p w14:paraId="47E2A1C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EB3</w:t>
            </w:r>
          </w:p>
        </w:tc>
        <w:tc>
          <w:tcPr>
            <w:tcW w:w="724" w:type="dxa"/>
            <w:tcBorders>
              <w:top w:val="nil"/>
              <w:left w:val="nil"/>
              <w:bottom w:val="single" w:sz="4" w:space="0" w:color="auto"/>
              <w:right w:val="nil"/>
            </w:tcBorders>
            <w:noWrap/>
            <w:vAlign w:val="center"/>
            <w:hideMark/>
          </w:tcPr>
          <w:p w14:paraId="5C6413A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1" w:type="dxa"/>
            <w:tcBorders>
              <w:top w:val="nil"/>
              <w:left w:val="nil"/>
              <w:bottom w:val="single" w:sz="4" w:space="0" w:color="auto"/>
              <w:right w:val="nil"/>
            </w:tcBorders>
            <w:noWrap/>
            <w:vAlign w:val="center"/>
            <w:hideMark/>
          </w:tcPr>
          <w:p w14:paraId="06538DE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1" w:type="dxa"/>
            <w:tcBorders>
              <w:top w:val="nil"/>
              <w:left w:val="nil"/>
              <w:bottom w:val="single" w:sz="4" w:space="0" w:color="auto"/>
              <w:right w:val="nil"/>
            </w:tcBorders>
            <w:noWrap/>
            <w:vAlign w:val="center"/>
            <w:hideMark/>
          </w:tcPr>
          <w:p w14:paraId="4E78417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1" w:type="dxa"/>
            <w:tcBorders>
              <w:top w:val="nil"/>
              <w:left w:val="nil"/>
              <w:bottom w:val="single" w:sz="4" w:space="0" w:color="auto"/>
              <w:right w:val="nil"/>
            </w:tcBorders>
            <w:noWrap/>
            <w:vAlign w:val="center"/>
            <w:hideMark/>
          </w:tcPr>
          <w:p w14:paraId="76737A6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EB1</w:t>
            </w:r>
          </w:p>
        </w:tc>
        <w:tc>
          <w:tcPr>
            <w:tcW w:w="701" w:type="dxa"/>
            <w:tcBorders>
              <w:top w:val="nil"/>
              <w:left w:val="nil"/>
              <w:bottom w:val="single" w:sz="4" w:space="0" w:color="auto"/>
              <w:right w:val="nil"/>
            </w:tcBorders>
            <w:noWrap/>
            <w:vAlign w:val="center"/>
            <w:hideMark/>
          </w:tcPr>
          <w:p w14:paraId="472C4A1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1" w:type="dxa"/>
            <w:tcBorders>
              <w:top w:val="nil"/>
              <w:left w:val="nil"/>
              <w:bottom w:val="single" w:sz="4" w:space="0" w:color="auto"/>
              <w:right w:val="nil"/>
            </w:tcBorders>
            <w:noWrap/>
            <w:vAlign w:val="center"/>
            <w:hideMark/>
          </w:tcPr>
          <w:p w14:paraId="092236E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33" w:type="dxa"/>
            <w:tcBorders>
              <w:top w:val="nil"/>
              <w:left w:val="nil"/>
              <w:bottom w:val="single" w:sz="4" w:space="0" w:color="auto"/>
              <w:right w:val="nil"/>
            </w:tcBorders>
            <w:noWrap/>
            <w:vAlign w:val="center"/>
            <w:hideMark/>
          </w:tcPr>
          <w:p w14:paraId="00A2309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8" w:type="dxa"/>
            <w:tcBorders>
              <w:top w:val="nil"/>
              <w:left w:val="nil"/>
              <w:bottom w:val="single" w:sz="4" w:space="0" w:color="auto"/>
              <w:right w:val="nil"/>
            </w:tcBorders>
            <w:noWrap/>
            <w:vAlign w:val="center"/>
            <w:hideMark/>
          </w:tcPr>
          <w:p w14:paraId="692FBCF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EB1</w:t>
            </w:r>
          </w:p>
        </w:tc>
        <w:tc>
          <w:tcPr>
            <w:tcW w:w="851" w:type="dxa"/>
            <w:tcBorders>
              <w:top w:val="nil"/>
              <w:left w:val="nil"/>
              <w:bottom w:val="single" w:sz="4" w:space="0" w:color="auto"/>
              <w:right w:val="nil"/>
            </w:tcBorders>
            <w:noWrap/>
            <w:vAlign w:val="center"/>
            <w:hideMark/>
          </w:tcPr>
          <w:p w14:paraId="6770557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9" w:type="dxa"/>
            <w:tcBorders>
              <w:top w:val="nil"/>
              <w:left w:val="nil"/>
              <w:bottom w:val="single" w:sz="4" w:space="0" w:color="auto"/>
              <w:right w:val="nil"/>
            </w:tcBorders>
            <w:noWrap/>
            <w:vAlign w:val="center"/>
            <w:hideMark/>
          </w:tcPr>
          <w:p w14:paraId="5B8AF14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8" w:type="dxa"/>
            <w:tcBorders>
              <w:top w:val="nil"/>
              <w:left w:val="nil"/>
              <w:bottom w:val="single" w:sz="4" w:space="0" w:color="auto"/>
              <w:right w:val="nil"/>
            </w:tcBorders>
            <w:noWrap/>
            <w:vAlign w:val="center"/>
            <w:hideMark/>
          </w:tcPr>
          <w:p w14:paraId="7C57C64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r>
      <w:tr w:rsidR="007E717A" w14:paraId="522F8EB8" w14:textId="77777777" w:rsidTr="007E717A">
        <w:trPr>
          <w:trHeight w:val="330"/>
        </w:trPr>
        <w:tc>
          <w:tcPr>
            <w:tcW w:w="1946" w:type="dxa"/>
            <w:tcBorders>
              <w:top w:val="single" w:sz="4" w:space="0" w:color="auto"/>
              <w:left w:val="nil"/>
              <w:bottom w:val="nil"/>
              <w:right w:val="nil"/>
            </w:tcBorders>
            <w:noWrap/>
            <w:vAlign w:val="center"/>
            <w:hideMark/>
          </w:tcPr>
          <w:p w14:paraId="729F3E7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EB1</w:t>
            </w:r>
          </w:p>
        </w:tc>
        <w:tc>
          <w:tcPr>
            <w:tcW w:w="708" w:type="dxa"/>
            <w:tcBorders>
              <w:top w:val="single" w:sz="4" w:space="0" w:color="auto"/>
              <w:left w:val="nil"/>
              <w:bottom w:val="nil"/>
              <w:right w:val="nil"/>
            </w:tcBorders>
            <w:noWrap/>
            <w:vAlign w:val="center"/>
            <w:hideMark/>
          </w:tcPr>
          <w:p w14:paraId="622B3C3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724" w:type="dxa"/>
            <w:tcBorders>
              <w:top w:val="single" w:sz="4" w:space="0" w:color="auto"/>
              <w:left w:val="nil"/>
              <w:bottom w:val="nil"/>
              <w:right w:val="nil"/>
            </w:tcBorders>
            <w:noWrap/>
            <w:vAlign w:val="center"/>
            <w:hideMark/>
          </w:tcPr>
          <w:p w14:paraId="2FB292D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1" w:type="dxa"/>
            <w:tcBorders>
              <w:top w:val="single" w:sz="4" w:space="0" w:color="auto"/>
              <w:left w:val="nil"/>
              <w:bottom w:val="nil"/>
              <w:right w:val="nil"/>
            </w:tcBorders>
            <w:noWrap/>
            <w:vAlign w:val="center"/>
            <w:hideMark/>
          </w:tcPr>
          <w:p w14:paraId="70B892D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701" w:type="dxa"/>
            <w:tcBorders>
              <w:top w:val="single" w:sz="4" w:space="0" w:color="auto"/>
              <w:left w:val="nil"/>
              <w:bottom w:val="nil"/>
              <w:right w:val="nil"/>
            </w:tcBorders>
            <w:noWrap/>
            <w:vAlign w:val="center"/>
            <w:hideMark/>
          </w:tcPr>
          <w:p w14:paraId="73E6B75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1" w:type="dxa"/>
            <w:tcBorders>
              <w:top w:val="single" w:sz="4" w:space="0" w:color="auto"/>
              <w:left w:val="nil"/>
              <w:bottom w:val="nil"/>
              <w:right w:val="nil"/>
            </w:tcBorders>
            <w:noWrap/>
            <w:vAlign w:val="center"/>
            <w:hideMark/>
          </w:tcPr>
          <w:p w14:paraId="7514987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1" w:type="dxa"/>
            <w:tcBorders>
              <w:top w:val="single" w:sz="4" w:space="0" w:color="auto"/>
              <w:left w:val="nil"/>
              <w:bottom w:val="nil"/>
              <w:right w:val="nil"/>
            </w:tcBorders>
            <w:noWrap/>
            <w:vAlign w:val="center"/>
            <w:hideMark/>
          </w:tcPr>
          <w:p w14:paraId="3228E91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1" w:type="dxa"/>
            <w:tcBorders>
              <w:top w:val="single" w:sz="4" w:space="0" w:color="auto"/>
              <w:left w:val="nil"/>
              <w:bottom w:val="nil"/>
              <w:right w:val="nil"/>
            </w:tcBorders>
            <w:noWrap/>
            <w:vAlign w:val="center"/>
            <w:hideMark/>
          </w:tcPr>
          <w:p w14:paraId="6681E5B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733" w:type="dxa"/>
            <w:tcBorders>
              <w:top w:val="single" w:sz="4" w:space="0" w:color="auto"/>
              <w:left w:val="nil"/>
              <w:bottom w:val="nil"/>
              <w:right w:val="nil"/>
            </w:tcBorders>
            <w:noWrap/>
            <w:vAlign w:val="center"/>
            <w:hideMark/>
          </w:tcPr>
          <w:p w14:paraId="2055EA8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8" w:type="dxa"/>
            <w:tcBorders>
              <w:top w:val="single" w:sz="4" w:space="0" w:color="auto"/>
              <w:left w:val="nil"/>
              <w:bottom w:val="nil"/>
              <w:right w:val="nil"/>
            </w:tcBorders>
            <w:noWrap/>
            <w:vAlign w:val="center"/>
            <w:hideMark/>
          </w:tcPr>
          <w:p w14:paraId="1B13297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2</w:t>
            </w:r>
          </w:p>
        </w:tc>
        <w:tc>
          <w:tcPr>
            <w:tcW w:w="851" w:type="dxa"/>
            <w:tcBorders>
              <w:top w:val="single" w:sz="4" w:space="0" w:color="auto"/>
              <w:left w:val="nil"/>
              <w:bottom w:val="nil"/>
              <w:right w:val="nil"/>
            </w:tcBorders>
            <w:noWrap/>
            <w:vAlign w:val="center"/>
            <w:hideMark/>
          </w:tcPr>
          <w:p w14:paraId="492A8DB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709" w:type="dxa"/>
            <w:tcBorders>
              <w:top w:val="single" w:sz="4" w:space="0" w:color="auto"/>
              <w:left w:val="nil"/>
              <w:bottom w:val="nil"/>
              <w:right w:val="nil"/>
            </w:tcBorders>
            <w:noWrap/>
            <w:vAlign w:val="center"/>
            <w:hideMark/>
          </w:tcPr>
          <w:p w14:paraId="008AF33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708" w:type="dxa"/>
            <w:tcBorders>
              <w:top w:val="single" w:sz="4" w:space="0" w:color="auto"/>
              <w:left w:val="nil"/>
              <w:bottom w:val="nil"/>
              <w:right w:val="nil"/>
            </w:tcBorders>
            <w:noWrap/>
            <w:vAlign w:val="center"/>
            <w:hideMark/>
          </w:tcPr>
          <w:p w14:paraId="6DA0F04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r>
      <w:tr w:rsidR="007E717A" w14:paraId="27FC2638" w14:textId="77777777" w:rsidTr="007E717A">
        <w:trPr>
          <w:trHeight w:val="330"/>
        </w:trPr>
        <w:tc>
          <w:tcPr>
            <w:tcW w:w="1946" w:type="dxa"/>
            <w:tcBorders>
              <w:top w:val="nil"/>
              <w:left w:val="nil"/>
              <w:bottom w:val="nil"/>
              <w:right w:val="nil"/>
            </w:tcBorders>
            <w:noWrap/>
            <w:vAlign w:val="center"/>
            <w:hideMark/>
          </w:tcPr>
          <w:p w14:paraId="0582F8A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EB2</w:t>
            </w:r>
          </w:p>
        </w:tc>
        <w:tc>
          <w:tcPr>
            <w:tcW w:w="708" w:type="dxa"/>
            <w:tcBorders>
              <w:top w:val="nil"/>
              <w:left w:val="nil"/>
              <w:bottom w:val="nil"/>
              <w:right w:val="nil"/>
            </w:tcBorders>
            <w:noWrap/>
            <w:vAlign w:val="center"/>
            <w:hideMark/>
          </w:tcPr>
          <w:p w14:paraId="0C89969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24" w:type="dxa"/>
            <w:tcBorders>
              <w:top w:val="nil"/>
              <w:left w:val="nil"/>
              <w:bottom w:val="nil"/>
              <w:right w:val="nil"/>
            </w:tcBorders>
            <w:noWrap/>
            <w:vAlign w:val="center"/>
            <w:hideMark/>
          </w:tcPr>
          <w:p w14:paraId="15626DE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1" w:type="dxa"/>
            <w:tcBorders>
              <w:top w:val="nil"/>
              <w:left w:val="nil"/>
              <w:bottom w:val="nil"/>
              <w:right w:val="nil"/>
            </w:tcBorders>
            <w:noWrap/>
            <w:vAlign w:val="center"/>
            <w:hideMark/>
          </w:tcPr>
          <w:p w14:paraId="7C2005D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1" w:type="dxa"/>
            <w:tcBorders>
              <w:top w:val="nil"/>
              <w:left w:val="nil"/>
              <w:bottom w:val="nil"/>
              <w:right w:val="nil"/>
            </w:tcBorders>
            <w:noWrap/>
            <w:vAlign w:val="center"/>
            <w:hideMark/>
          </w:tcPr>
          <w:p w14:paraId="738D2D1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1" w:type="dxa"/>
            <w:tcBorders>
              <w:top w:val="nil"/>
              <w:left w:val="nil"/>
              <w:bottom w:val="nil"/>
              <w:right w:val="nil"/>
            </w:tcBorders>
            <w:noWrap/>
            <w:vAlign w:val="center"/>
            <w:hideMark/>
          </w:tcPr>
          <w:p w14:paraId="0A08EFA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701" w:type="dxa"/>
            <w:tcBorders>
              <w:top w:val="nil"/>
              <w:left w:val="nil"/>
              <w:bottom w:val="nil"/>
              <w:right w:val="nil"/>
            </w:tcBorders>
            <w:noWrap/>
            <w:vAlign w:val="center"/>
            <w:hideMark/>
          </w:tcPr>
          <w:p w14:paraId="13DDC696"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1" w:type="dxa"/>
            <w:tcBorders>
              <w:top w:val="nil"/>
              <w:left w:val="nil"/>
              <w:bottom w:val="nil"/>
              <w:right w:val="nil"/>
            </w:tcBorders>
            <w:noWrap/>
            <w:vAlign w:val="center"/>
            <w:hideMark/>
          </w:tcPr>
          <w:p w14:paraId="3E182CD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33" w:type="dxa"/>
            <w:tcBorders>
              <w:top w:val="nil"/>
              <w:left w:val="nil"/>
              <w:bottom w:val="nil"/>
              <w:right w:val="nil"/>
            </w:tcBorders>
            <w:noWrap/>
            <w:vAlign w:val="center"/>
            <w:hideMark/>
          </w:tcPr>
          <w:p w14:paraId="407C8DA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8" w:type="dxa"/>
            <w:tcBorders>
              <w:top w:val="nil"/>
              <w:left w:val="nil"/>
              <w:bottom w:val="nil"/>
              <w:right w:val="nil"/>
            </w:tcBorders>
            <w:noWrap/>
            <w:vAlign w:val="center"/>
            <w:hideMark/>
          </w:tcPr>
          <w:p w14:paraId="0553ABF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851" w:type="dxa"/>
            <w:tcBorders>
              <w:top w:val="nil"/>
              <w:left w:val="nil"/>
              <w:bottom w:val="nil"/>
              <w:right w:val="nil"/>
            </w:tcBorders>
            <w:noWrap/>
            <w:vAlign w:val="center"/>
            <w:hideMark/>
          </w:tcPr>
          <w:p w14:paraId="75FA051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9" w:type="dxa"/>
            <w:tcBorders>
              <w:top w:val="nil"/>
              <w:left w:val="nil"/>
              <w:bottom w:val="nil"/>
              <w:right w:val="nil"/>
            </w:tcBorders>
            <w:noWrap/>
            <w:vAlign w:val="center"/>
            <w:hideMark/>
          </w:tcPr>
          <w:p w14:paraId="13A1363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8" w:type="dxa"/>
            <w:tcBorders>
              <w:top w:val="nil"/>
              <w:left w:val="nil"/>
              <w:bottom w:val="nil"/>
              <w:right w:val="nil"/>
            </w:tcBorders>
            <w:noWrap/>
            <w:vAlign w:val="center"/>
            <w:hideMark/>
          </w:tcPr>
          <w:p w14:paraId="2AA8C78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2</w:t>
            </w:r>
          </w:p>
        </w:tc>
      </w:tr>
      <w:tr w:rsidR="007E717A" w14:paraId="2054D824" w14:textId="77777777" w:rsidTr="007E717A">
        <w:trPr>
          <w:trHeight w:val="330"/>
        </w:trPr>
        <w:tc>
          <w:tcPr>
            <w:tcW w:w="1946" w:type="dxa"/>
            <w:tcBorders>
              <w:top w:val="nil"/>
              <w:left w:val="nil"/>
              <w:bottom w:val="single" w:sz="4" w:space="0" w:color="auto"/>
              <w:right w:val="nil"/>
            </w:tcBorders>
            <w:noWrap/>
            <w:vAlign w:val="center"/>
            <w:hideMark/>
          </w:tcPr>
          <w:p w14:paraId="0F52FC7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EB3</w:t>
            </w:r>
          </w:p>
        </w:tc>
        <w:tc>
          <w:tcPr>
            <w:tcW w:w="708" w:type="dxa"/>
            <w:tcBorders>
              <w:top w:val="nil"/>
              <w:left w:val="nil"/>
              <w:bottom w:val="single" w:sz="4" w:space="0" w:color="auto"/>
              <w:right w:val="nil"/>
            </w:tcBorders>
            <w:noWrap/>
            <w:vAlign w:val="center"/>
            <w:hideMark/>
          </w:tcPr>
          <w:p w14:paraId="7DAB93E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24" w:type="dxa"/>
            <w:tcBorders>
              <w:top w:val="nil"/>
              <w:left w:val="nil"/>
              <w:bottom w:val="single" w:sz="4" w:space="0" w:color="auto"/>
              <w:right w:val="nil"/>
            </w:tcBorders>
            <w:noWrap/>
            <w:vAlign w:val="center"/>
            <w:hideMark/>
          </w:tcPr>
          <w:p w14:paraId="3A55F3B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701" w:type="dxa"/>
            <w:tcBorders>
              <w:top w:val="nil"/>
              <w:left w:val="nil"/>
              <w:bottom w:val="single" w:sz="4" w:space="0" w:color="auto"/>
              <w:right w:val="nil"/>
            </w:tcBorders>
            <w:noWrap/>
            <w:vAlign w:val="center"/>
            <w:hideMark/>
          </w:tcPr>
          <w:p w14:paraId="0E74660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701" w:type="dxa"/>
            <w:tcBorders>
              <w:top w:val="nil"/>
              <w:left w:val="nil"/>
              <w:bottom w:val="single" w:sz="4" w:space="0" w:color="auto"/>
              <w:right w:val="nil"/>
            </w:tcBorders>
            <w:noWrap/>
            <w:vAlign w:val="center"/>
            <w:hideMark/>
          </w:tcPr>
          <w:p w14:paraId="227A5E7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701" w:type="dxa"/>
            <w:tcBorders>
              <w:top w:val="nil"/>
              <w:left w:val="nil"/>
              <w:bottom w:val="single" w:sz="4" w:space="0" w:color="auto"/>
              <w:right w:val="nil"/>
            </w:tcBorders>
            <w:noWrap/>
            <w:vAlign w:val="center"/>
            <w:hideMark/>
          </w:tcPr>
          <w:p w14:paraId="4B86480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1" w:type="dxa"/>
            <w:tcBorders>
              <w:top w:val="nil"/>
              <w:left w:val="nil"/>
              <w:bottom w:val="single" w:sz="4" w:space="0" w:color="auto"/>
              <w:right w:val="nil"/>
            </w:tcBorders>
            <w:noWrap/>
            <w:vAlign w:val="center"/>
            <w:hideMark/>
          </w:tcPr>
          <w:p w14:paraId="7987189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701" w:type="dxa"/>
            <w:tcBorders>
              <w:top w:val="nil"/>
              <w:left w:val="nil"/>
              <w:bottom w:val="single" w:sz="4" w:space="0" w:color="auto"/>
              <w:right w:val="nil"/>
            </w:tcBorders>
            <w:noWrap/>
            <w:vAlign w:val="center"/>
            <w:hideMark/>
          </w:tcPr>
          <w:p w14:paraId="4EC7ABC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33" w:type="dxa"/>
            <w:tcBorders>
              <w:top w:val="nil"/>
              <w:left w:val="nil"/>
              <w:bottom w:val="single" w:sz="4" w:space="0" w:color="auto"/>
              <w:right w:val="nil"/>
            </w:tcBorders>
            <w:noWrap/>
            <w:vAlign w:val="center"/>
            <w:hideMark/>
          </w:tcPr>
          <w:p w14:paraId="5D15D76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708" w:type="dxa"/>
            <w:tcBorders>
              <w:top w:val="nil"/>
              <w:left w:val="nil"/>
              <w:bottom w:val="single" w:sz="4" w:space="0" w:color="auto"/>
              <w:right w:val="nil"/>
            </w:tcBorders>
            <w:noWrap/>
            <w:vAlign w:val="center"/>
            <w:hideMark/>
          </w:tcPr>
          <w:p w14:paraId="29F613D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851" w:type="dxa"/>
            <w:tcBorders>
              <w:top w:val="nil"/>
              <w:left w:val="nil"/>
              <w:bottom w:val="single" w:sz="4" w:space="0" w:color="auto"/>
              <w:right w:val="nil"/>
            </w:tcBorders>
            <w:noWrap/>
            <w:vAlign w:val="center"/>
            <w:hideMark/>
          </w:tcPr>
          <w:p w14:paraId="6062FAA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c>
          <w:tcPr>
            <w:tcW w:w="709" w:type="dxa"/>
            <w:tcBorders>
              <w:top w:val="nil"/>
              <w:left w:val="nil"/>
              <w:bottom w:val="single" w:sz="4" w:space="0" w:color="auto"/>
              <w:right w:val="nil"/>
            </w:tcBorders>
            <w:noWrap/>
            <w:vAlign w:val="center"/>
            <w:hideMark/>
          </w:tcPr>
          <w:p w14:paraId="5036248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8" w:type="dxa"/>
            <w:tcBorders>
              <w:top w:val="nil"/>
              <w:left w:val="nil"/>
              <w:bottom w:val="single" w:sz="4" w:space="0" w:color="auto"/>
              <w:right w:val="nil"/>
            </w:tcBorders>
            <w:noWrap/>
            <w:vAlign w:val="center"/>
            <w:hideMark/>
          </w:tcPr>
          <w:p w14:paraId="4823CBF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r>
    </w:tbl>
    <w:p w14:paraId="34796BA7" w14:textId="77777777" w:rsidR="007E717A" w:rsidRDefault="007E717A" w:rsidP="007E717A">
      <w:pPr>
        <w:spacing w:line="240" w:lineRule="auto"/>
        <w:rPr>
          <w:rFonts w:cstheme="minorHAnsi"/>
          <w:sz w:val="24"/>
          <w:szCs w:val="24"/>
          <w:lang w:val="en-US" w:bidi="ar-SA"/>
        </w:rPr>
      </w:pPr>
    </w:p>
    <w:p w14:paraId="3123B23F" w14:textId="77777777" w:rsidR="007E717A" w:rsidRDefault="007E717A" w:rsidP="007E717A">
      <w:pPr>
        <w:spacing w:line="240" w:lineRule="auto"/>
        <w:rPr>
          <w:rFonts w:cstheme="minorHAnsi"/>
          <w:b/>
          <w:bCs/>
          <w:sz w:val="24"/>
          <w:szCs w:val="24"/>
          <w:lang w:val="en-US" w:bidi="ar-SA"/>
        </w:rPr>
      </w:pPr>
      <w:r>
        <w:rPr>
          <w:rFonts w:cstheme="minorHAnsi"/>
          <w:b/>
          <w:bCs/>
          <w:sz w:val="24"/>
          <w:szCs w:val="24"/>
          <w:lang w:val="en-US" w:bidi="ar-SA"/>
        </w:rPr>
        <w:t>Table A4</w:t>
      </w:r>
    </w:p>
    <w:p w14:paraId="4179E6CA" w14:textId="77777777" w:rsidR="007E717A" w:rsidRDefault="007E717A" w:rsidP="007E717A">
      <w:pPr>
        <w:spacing w:line="240" w:lineRule="auto"/>
        <w:rPr>
          <w:rFonts w:cstheme="minorHAnsi"/>
          <w:sz w:val="24"/>
          <w:szCs w:val="24"/>
          <w:lang w:val="en-US" w:bidi="ar-SA"/>
        </w:rPr>
      </w:pPr>
      <w:r>
        <w:rPr>
          <w:rFonts w:cstheme="minorHAnsi"/>
          <w:sz w:val="24"/>
          <w:szCs w:val="24"/>
          <w:lang w:val="en-US" w:bidi="ar-SA"/>
        </w:rPr>
        <w:t>Pairwise comparison for cultural barriers</w:t>
      </w:r>
    </w:p>
    <w:p w14:paraId="61E0153F"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Best to others for 12 respondents</w:t>
      </w:r>
    </w:p>
    <w:tbl>
      <w:tblPr>
        <w:tblW w:w="6160" w:type="dxa"/>
        <w:tblBorders>
          <w:top w:val="single" w:sz="4" w:space="0" w:color="auto"/>
          <w:bottom w:val="single" w:sz="4" w:space="0" w:color="auto"/>
        </w:tblBorders>
        <w:tblLook w:val="04A0" w:firstRow="1" w:lastRow="0" w:firstColumn="1" w:lastColumn="0" w:noHBand="0" w:noVBand="1"/>
      </w:tblPr>
      <w:tblGrid>
        <w:gridCol w:w="2040"/>
        <w:gridCol w:w="1480"/>
        <w:gridCol w:w="166"/>
        <w:gridCol w:w="714"/>
        <w:gridCol w:w="880"/>
        <w:gridCol w:w="880"/>
      </w:tblGrid>
      <w:tr w:rsidR="007E717A" w14:paraId="386A4A0F" w14:textId="77777777" w:rsidTr="007E717A">
        <w:trPr>
          <w:trHeight w:val="288"/>
        </w:trPr>
        <w:tc>
          <w:tcPr>
            <w:tcW w:w="2040" w:type="dxa"/>
            <w:tcBorders>
              <w:top w:val="single" w:sz="4" w:space="0" w:color="auto"/>
              <w:left w:val="nil"/>
              <w:bottom w:val="single" w:sz="4" w:space="0" w:color="auto"/>
              <w:right w:val="nil"/>
            </w:tcBorders>
            <w:noWrap/>
            <w:vAlign w:val="center"/>
            <w:hideMark/>
          </w:tcPr>
          <w:p w14:paraId="6C9C0D9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Experts </w:t>
            </w:r>
          </w:p>
        </w:tc>
        <w:tc>
          <w:tcPr>
            <w:tcW w:w="1646" w:type="dxa"/>
            <w:gridSpan w:val="2"/>
            <w:tcBorders>
              <w:top w:val="single" w:sz="4" w:space="0" w:color="auto"/>
              <w:left w:val="nil"/>
              <w:bottom w:val="single" w:sz="4" w:space="0" w:color="auto"/>
              <w:right w:val="nil"/>
            </w:tcBorders>
            <w:noWrap/>
            <w:vAlign w:val="center"/>
            <w:hideMark/>
          </w:tcPr>
          <w:p w14:paraId="39C255C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Best to Others</w:t>
            </w:r>
          </w:p>
        </w:tc>
        <w:tc>
          <w:tcPr>
            <w:tcW w:w="714" w:type="dxa"/>
            <w:tcBorders>
              <w:top w:val="single" w:sz="4" w:space="0" w:color="auto"/>
              <w:left w:val="nil"/>
              <w:bottom w:val="single" w:sz="4" w:space="0" w:color="auto"/>
              <w:right w:val="nil"/>
            </w:tcBorders>
            <w:noWrap/>
            <w:vAlign w:val="center"/>
            <w:hideMark/>
          </w:tcPr>
          <w:p w14:paraId="6F61EAA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CB1</w:t>
            </w:r>
          </w:p>
        </w:tc>
        <w:tc>
          <w:tcPr>
            <w:tcW w:w="880" w:type="dxa"/>
            <w:tcBorders>
              <w:top w:val="single" w:sz="4" w:space="0" w:color="auto"/>
              <w:left w:val="nil"/>
              <w:bottom w:val="single" w:sz="4" w:space="0" w:color="auto"/>
              <w:right w:val="nil"/>
            </w:tcBorders>
            <w:noWrap/>
            <w:vAlign w:val="center"/>
            <w:hideMark/>
          </w:tcPr>
          <w:p w14:paraId="1A7381A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CB2</w:t>
            </w:r>
          </w:p>
        </w:tc>
        <w:tc>
          <w:tcPr>
            <w:tcW w:w="880" w:type="dxa"/>
            <w:tcBorders>
              <w:top w:val="single" w:sz="4" w:space="0" w:color="auto"/>
              <w:left w:val="nil"/>
              <w:bottom w:val="single" w:sz="4" w:space="0" w:color="auto"/>
              <w:right w:val="nil"/>
            </w:tcBorders>
            <w:noWrap/>
            <w:vAlign w:val="center"/>
            <w:hideMark/>
          </w:tcPr>
          <w:p w14:paraId="5C40AE4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r>
      <w:tr w:rsidR="007E717A" w14:paraId="5E26996F" w14:textId="77777777" w:rsidTr="007E717A">
        <w:trPr>
          <w:trHeight w:val="288"/>
        </w:trPr>
        <w:tc>
          <w:tcPr>
            <w:tcW w:w="2040" w:type="dxa"/>
            <w:tcBorders>
              <w:top w:val="single" w:sz="4" w:space="0" w:color="auto"/>
              <w:left w:val="nil"/>
              <w:bottom w:val="nil"/>
              <w:right w:val="nil"/>
            </w:tcBorders>
            <w:noWrap/>
            <w:vAlign w:val="center"/>
            <w:hideMark/>
          </w:tcPr>
          <w:p w14:paraId="60A7F5B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w:t>
            </w:r>
          </w:p>
        </w:tc>
        <w:tc>
          <w:tcPr>
            <w:tcW w:w="1480" w:type="dxa"/>
            <w:tcBorders>
              <w:top w:val="single" w:sz="4" w:space="0" w:color="auto"/>
              <w:left w:val="nil"/>
              <w:bottom w:val="nil"/>
              <w:right w:val="nil"/>
            </w:tcBorders>
            <w:noWrap/>
            <w:vAlign w:val="center"/>
            <w:hideMark/>
          </w:tcPr>
          <w:p w14:paraId="268B612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single" w:sz="4" w:space="0" w:color="auto"/>
              <w:left w:val="nil"/>
              <w:bottom w:val="nil"/>
              <w:right w:val="nil"/>
            </w:tcBorders>
            <w:noWrap/>
            <w:vAlign w:val="center"/>
            <w:hideMark/>
          </w:tcPr>
          <w:p w14:paraId="4C19E01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single" w:sz="4" w:space="0" w:color="auto"/>
              <w:left w:val="nil"/>
              <w:bottom w:val="nil"/>
              <w:right w:val="nil"/>
            </w:tcBorders>
            <w:noWrap/>
            <w:vAlign w:val="center"/>
            <w:hideMark/>
          </w:tcPr>
          <w:p w14:paraId="17B5C50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single" w:sz="4" w:space="0" w:color="auto"/>
              <w:left w:val="nil"/>
              <w:bottom w:val="nil"/>
              <w:right w:val="nil"/>
            </w:tcBorders>
            <w:noWrap/>
            <w:vAlign w:val="center"/>
            <w:hideMark/>
          </w:tcPr>
          <w:p w14:paraId="3354FAC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4D1C01A5" w14:textId="77777777" w:rsidTr="007E717A">
        <w:trPr>
          <w:trHeight w:val="288"/>
        </w:trPr>
        <w:tc>
          <w:tcPr>
            <w:tcW w:w="2040" w:type="dxa"/>
            <w:tcBorders>
              <w:top w:val="nil"/>
              <w:left w:val="nil"/>
              <w:bottom w:val="nil"/>
              <w:right w:val="nil"/>
            </w:tcBorders>
            <w:noWrap/>
            <w:vAlign w:val="center"/>
            <w:hideMark/>
          </w:tcPr>
          <w:p w14:paraId="09D9270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Expert-2</w:t>
            </w:r>
          </w:p>
        </w:tc>
        <w:tc>
          <w:tcPr>
            <w:tcW w:w="1480" w:type="dxa"/>
            <w:tcBorders>
              <w:top w:val="nil"/>
              <w:left w:val="nil"/>
              <w:bottom w:val="nil"/>
              <w:right w:val="nil"/>
            </w:tcBorders>
            <w:noWrap/>
            <w:vAlign w:val="center"/>
            <w:hideMark/>
          </w:tcPr>
          <w:p w14:paraId="6ABBA42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3B95D0E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7D7CDCA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3A28DFB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0C383464" w14:textId="77777777" w:rsidTr="007E717A">
        <w:trPr>
          <w:trHeight w:val="288"/>
        </w:trPr>
        <w:tc>
          <w:tcPr>
            <w:tcW w:w="2040" w:type="dxa"/>
            <w:tcBorders>
              <w:top w:val="nil"/>
              <w:left w:val="nil"/>
              <w:bottom w:val="nil"/>
              <w:right w:val="nil"/>
            </w:tcBorders>
            <w:noWrap/>
            <w:vAlign w:val="center"/>
            <w:hideMark/>
          </w:tcPr>
          <w:p w14:paraId="4677E25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Expert-3</w:t>
            </w:r>
          </w:p>
        </w:tc>
        <w:tc>
          <w:tcPr>
            <w:tcW w:w="1480" w:type="dxa"/>
            <w:tcBorders>
              <w:top w:val="nil"/>
              <w:left w:val="nil"/>
              <w:bottom w:val="nil"/>
              <w:right w:val="nil"/>
            </w:tcBorders>
            <w:noWrap/>
            <w:vAlign w:val="center"/>
            <w:hideMark/>
          </w:tcPr>
          <w:p w14:paraId="0032334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20E66D0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42F0B86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27DE0A2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56F9CEE9" w14:textId="77777777" w:rsidTr="007E717A">
        <w:trPr>
          <w:trHeight w:val="288"/>
        </w:trPr>
        <w:tc>
          <w:tcPr>
            <w:tcW w:w="2040" w:type="dxa"/>
            <w:tcBorders>
              <w:top w:val="nil"/>
              <w:left w:val="nil"/>
              <w:bottom w:val="nil"/>
              <w:right w:val="nil"/>
            </w:tcBorders>
            <w:noWrap/>
            <w:vAlign w:val="center"/>
            <w:hideMark/>
          </w:tcPr>
          <w:p w14:paraId="633E98F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Expert-4</w:t>
            </w:r>
          </w:p>
        </w:tc>
        <w:tc>
          <w:tcPr>
            <w:tcW w:w="1480" w:type="dxa"/>
            <w:tcBorders>
              <w:top w:val="nil"/>
              <w:left w:val="nil"/>
              <w:bottom w:val="nil"/>
              <w:right w:val="nil"/>
            </w:tcBorders>
            <w:noWrap/>
            <w:vAlign w:val="center"/>
            <w:hideMark/>
          </w:tcPr>
          <w:p w14:paraId="737F6E9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7AC23A1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083AACC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4E02A82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5E45A76C" w14:textId="77777777" w:rsidTr="007E717A">
        <w:trPr>
          <w:trHeight w:val="288"/>
        </w:trPr>
        <w:tc>
          <w:tcPr>
            <w:tcW w:w="2040" w:type="dxa"/>
            <w:tcBorders>
              <w:top w:val="nil"/>
              <w:left w:val="nil"/>
              <w:bottom w:val="nil"/>
              <w:right w:val="nil"/>
            </w:tcBorders>
            <w:noWrap/>
            <w:vAlign w:val="center"/>
            <w:hideMark/>
          </w:tcPr>
          <w:p w14:paraId="4883AC5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lastRenderedPageBreak/>
              <w:t>Expert-5</w:t>
            </w:r>
          </w:p>
        </w:tc>
        <w:tc>
          <w:tcPr>
            <w:tcW w:w="1480" w:type="dxa"/>
            <w:tcBorders>
              <w:top w:val="nil"/>
              <w:left w:val="nil"/>
              <w:bottom w:val="nil"/>
              <w:right w:val="nil"/>
            </w:tcBorders>
            <w:noWrap/>
            <w:vAlign w:val="center"/>
            <w:hideMark/>
          </w:tcPr>
          <w:p w14:paraId="7E7679F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CB1</w:t>
            </w:r>
          </w:p>
        </w:tc>
        <w:tc>
          <w:tcPr>
            <w:tcW w:w="880" w:type="dxa"/>
            <w:gridSpan w:val="2"/>
            <w:tcBorders>
              <w:top w:val="nil"/>
              <w:left w:val="nil"/>
              <w:bottom w:val="nil"/>
              <w:right w:val="nil"/>
            </w:tcBorders>
            <w:noWrap/>
            <w:vAlign w:val="center"/>
            <w:hideMark/>
          </w:tcPr>
          <w:p w14:paraId="2230D63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4696B05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1DF86BA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45E19A95" w14:textId="77777777" w:rsidTr="007E717A">
        <w:trPr>
          <w:trHeight w:val="288"/>
        </w:trPr>
        <w:tc>
          <w:tcPr>
            <w:tcW w:w="2040" w:type="dxa"/>
            <w:tcBorders>
              <w:top w:val="nil"/>
              <w:left w:val="nil"/>
              <w:bottom w:val="nil"/>
              <w:right w:val="nil"/>
            </w:tcBorders>
            <w:noWrap/>
            <w:vAlign w:val="center"/>
            <w:hideMark/>
          </w:tcPr>
          <w:p w14:paraId="3134D35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Expert-6</w:t>
            </w:r>
          </w:p>
        </w:tc>
        <w:tc>
          <w:tcPr>
            <w:tcW w:w="1480" w:type="dxa"/>
            <w:tcBorders>
              <w:top w:val="nil"/>
              <w:left w:val="nil"/>
              <w:bottom w:val="nil"/>
              <w:right w:val="nil"/>
            </w:tcBorders>
            <w:noWrap/>
            <w:vAlign w:val="center"/>
            <w:hideMark/>
          </w:tcPr>
          <w:p w14:paraId="529BB8A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3B07733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27DB3C8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880" w:type="dxa"/>
            <w:tcBorders>
              <w:top w:val="nil"/>
              <w:left w:val="nil"/>
              <w:bottom w:val="nil"/>
              <w:right w:val="nil"/>
            </w:tcBorders>
            <w:noWrap/>
            <w:vAlign w:val="center"/>
            <w:hideMark/>
          </w:tcPr>
          <w:p w14:paraId="20ADC81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37EA6270" w14:textId="77777777" w:rsidTr="007E717A">
        <w:trPr>
          <w:trHeight w:val="288"/>
        </w:trPr>
        <w:tc>
          <w:tcPr>
            <w:tcW w:w="2040" w:type="dxa"/>
            <w:tcBorders>
              <w:top w:val="nil"/>
              <w:left w:val="nil"/>
              <w:bottom w:val="nil"/>
              <w:right w:val="nil"/>
            </w:tcBorders>
            <w:noWrap/>
            <w:vAlign w:val="center"/>
            <w:hideMark/>
          </w:tcPr>
          <w:p w14:paraId="7AF40E8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Expert-7</w:t>
            </w:r>
          </w:p>
        </w:tc>
        <w:tc>
          <w:tcPr>
            <w:tcW w:w="1480" w:type="dxa"/>
            <w:tcBorders>
              <w:top w:val="nil"/>
              <w:left w:val="nil"/>
              <w:bottom w:val="nil"/>
              <w:right w:val="nil"/>
            </w:tcBorders>
            <w:noWrap/>
            <w:vAlign w:val="center"/>
            <w:hideMark/>
          </w:tcPr>
          <w:p w14:paraId="7FDD7CE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CB2</w:t>
            </w:r>
          </w:p>
        </w:tc>
        <w:tc>
          <w:tcPr>
            <w:tcW w:w="880" w:type="dxa"/>
            <w:gridSpan w:val="2"/>
            <w:tcBorders>
              <w:top w:val="nil"/>
              <w:left w:val="nil"/>
              <w:bottom w:val="nil"/>
              <w:right w:val="nil"/>
            </w:tcBorders>
            <w:noWrap/>
            <w:vAlign w:val="center"/>
            <w:hideMark/>
          </w:tcPr>
          <w:p w14:paraId="6F0D5E2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6EE17C2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5B64750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r>
      <w:tr w:rsidR="007E717A" w14:paraId="28474DA0" w14:textId="77777777" w:rsidTr="007E717A">
        <w:trPr>
          <w:trHeight w:val="288"/>
        </w:trPr>
        <w:tc>
          <w:tcPr>
            <w:tcW w:w="2040" w:type="dxa"/>
            <w:tcBorders>
              <w:top w:val="nil"/>
              <w:left w:val="nil"/>
              <w:bottom w:val="nil"/>
              <w:right w:val="nil"/>
            </w:tcBorders>
            <w:noWrap/>
            <w:vAlign w:val="center"/>
            <w:hideMark/>
          </w:tcPr>
          <w:p w14:paraId="35CF34C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Expert-8</w:t>
            </w:r>
          </w:p>
        </w:tc>
        <w:tc>
          <w:tcPr>
            <w:tcW w:w="1480" w:type="dxa"/>
            <w:tcBorders>
              <w:top w:val="nil"/>
              <w:left w:val="nil"/>
              <w:bottom w:val="nil"/>
              <w:right w:val="nil"/>
            </w:tcBorders>
            <w:noWrap/>
            <w:vAlign w:val="center"/>
            <w:hideMark/>
          </w:tcPr>
          <w:p w14:paraId="6929C60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029F232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2E139D5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c>
          <w:tcPr>
            <w:tcW w:w="880" w:type="dxa"/>
            <w:tcBorders>
              <w:top w:val="nil"/>
              <w:left w:val="nil"/>
              <w:bottom w:val="nil"/>
              <w:right w:val="nil"/>
            </w:tcBorders>
            <w:noWrap/>
            <w:vAlign w:val="center"/>
            <w:hideMark/>
          </w:tcPr>
          <w:p w14:paraId="418862E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50BF1F9A" w14:textId="77777777" w:rsidTr="007E717A">
        <w:trPr>
          <w:trHeight w:val="288"/>
        </w:trPr>
        <w:tc>
          <w:tcPr>
            <w:tcW w:w="2040" w:type="dxa"/>
            <w:tcBorders>
              <w:top w:val="nil"/>
              <w:left w:val="nil"/>
              <w:bottom w:val="nil"/>
              <w:right w:val="nil"/>
            </w:tcBorders>
            <w:noWrap/>
            <w:vAlign w:val="center"/>
            <w:hideMark/>
          </w:tcPr>
          <w:p w14:paraId="5279C9D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Expert-9</w:t>
            </w:r>
          </w:p>
        </w:tc>
        <w:tc>
          <w:tcPr>
            <w:tcW w:w="1480" w:type="dxa"/>
            <w:tcBorders>
              <w:top w:val="nil"/>
              <w:left w:val="nil"/>
              <w:bottom w:val="nil"/>
              <w:right w:val="nil"/>
            </w:tcBorders>
            <w:noWrap/>
            <w:vAlign w:val="center"/>
            <w:hideMark/>
          </w:tcPr>
          <w:p w14:paraId="254036D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2B84766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13BF0BE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7</w:t>
            </w:r>
          </w:p>
        </w:tc>
        <w:tc>
          <w:tcPr>
            <w:tcW w:w="880" w:type="dxa"/>
            <w:tcBorders>
              <w:top w:val="nil"/>
              <w:left w:val="nil"/>
              <w:bottom w:val="nil"/>
              <w:right w:val="nil"/>
            </w:tcBorders>
            <w:noWrap/>
            <w:vAlign w:val="center"/>
            <w:hideMark/>
          </w:tcPr>
          <w:p w14:paraId="2338AFD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7826EA9D" w14:textId="77777777" w:rsidTr="007E717A">
        <w:trPr>
          <w:trHeight w:val="288"/>
        </w:trPr>
        <w:tc>
          <w:tcPr>
            <w:tcW w:w="2040" w:type="dxa"/>
            <w:tcBorders>
              <w:top w:val="nil"/>
              <w:left w:val="nil"/>
              <w:bottom w:val="nil"/>
              <w:right w:val="nil"/>
            </w:tcBorders>
            <w:noWrap/>
            <w:vAlign w:val="center"/>
            <w:hideMark/>
          </w:tcPr>
          <w:p w14:paraId="4F2C35E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Expert-10</w:t>
            </w:r>
          </w:p>
        </w:tc>
        <w:tc>
          <w:tcPr>
            <w:tcW w:w="1480" w:type="dxa"/>
            <w:tcBorders>
              <w:top w:val="nil"/>
              <w:left w:val="nil"/>
              <w:bottom w:val="nil"/>
              <w:right w:val="nil"/>
            </w:tcBorders>
            <w:noWrap/>
            <w:vAlign w:val="center"/>
            <w:hideMark/>
          </w:tcPr>
          <w:p w14:paraId="6E1BD7E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CB3</w:t>
            </w:r>
          </w:p>
        </w:tc>
        <w:tc>
          <w:tcPr>
            <w:tcW w:w="880" w:type="dxa"/>
            <w:gridSpan w:val="2"/>
            <w:tcBorders>
              <w:top w:val="nil"/>
              <w:left w:val="nil"/>
              <w:bottom w:val="nil"/>
              <w:right w:val="nil"/>
            </w:tcBorders>
            <w:noWrap/>
            <w:vAlign w:val="center"/>
            <w:hideMark/>
          </w:tcPr>
          <w:p w14:paraId="3D36604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880" w:type="dxa"/>
            <w:tcBorders>
              <w:top w:val="nil"/>
              <w:left w:val="nil"/>
              <w:bottom w:val="nil"/>
              <w:right w:val="nil"/>
            </w:tcBorders>
            <w:noWrap/>
            <w:vAlign w:val="center"/>
            <w:hideMark/>
          </w:tcPr>
          <w:p w14:paraId="6A17856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nil"/>
              <w:right w:val="nil"/>
            </w:tcBorders>
            <w:noWrap/>
            <w:vAlign w:val="center"/>
            <w:hideMark/>
          </w:tcPr>
          <w:p w14:paraId="236516C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47AB6983" w14:textId="77777777" w:rsidTr="007E717A">
        <w:trPr>
          <w:trHeight w:val="288"/>
        </w:trPr>
        <w:tc>
          <w:tcPr>
            <w:tcW w:w="2040" w:type="dxa"/>
            <w:tcBorders>
              <w:top w:val="nil"/>
              <w:left w:val="nil"/>
              <w:bottom w:val="nil"/>
              <w:right w:val="nil"/>
            </w:tcBorders>
            <w:noWrap/>
            <w:vAlign w:val="center"/>
            <w:hideMark/>
          </w:tcPr>
          <w:p w14:paraId="0803769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Expert-11</w:t>
            </w:r>
          </w:p>
        </w:tc>
        <w:tc>
          <w:tcPr>
            <w:tcW w:w="1480" w:type="dxa"/>
            <w:tcBorders>
              <w:top w:val="nil"/>
              <w:left w:val="nil"/>
              <w:bottom w:val="nil"/>
              <w:right w:val="nil"/>
            </w:tcBorders>
            <w:noWrap/>
            <w:vAlign w:val="center"/>
            <w:hideMark/>
          </w:tcPr>
          <w:p w14:paraId="07E8FB30"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CB2</w:t>
            </w:r>
          </w:p>
        </w:tc>
        <w:tc>
          <w:tcPr>
            <w:tcW w:w="880" w:type="dxa"/>
            <w:gridSpan w:val="2"/>
            <w:tcBorders>
              <w:top w:val="nil"/>
              <w:left w:val="nil"/>
              <w:bottom w:val="nil"/>
              <w:right w:val="nil"/>
            </w:tcBorders>
            <w:noWrap/>
            <w:vAlign w:val="center"/>
            <w:hideMark/>
          </w:tcPr>
          <w:p w14:paraId="0FF917B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880" w:type="dxa"/>
            <w:tcBorders>
              <w:top w:val="nil"/>
              <w:left w:val="nil"/>
              <w:bottom w:val="nil"/>
              <w:right w:val="nil"/>
            </w:tcBorders>
            <w:noWrap/>
            <w:vAlign w:val="center"/>
            <w:hideMark/>
          </w:tcPr>
          <w:p w14:paraId="6210631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nil"/>
              <w:right w:val="nil"/>
            </w:tcBorders>
            <w:noWrap/>
            <w:vAlign w:val="center"/>
            <w:hideMark/>
          </w:tcPr>
          <w:p w14:paraId="29B60A0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r>
      <w:tr w:rsidR="007E717A" w14:paraId="67EA9A0C" w14:textId="77777777" w:rsidTr="007E717A">
        <w:trPr>
          <w:trHeight w:val="288"/>
        </w:trPr>
        <w:tc>
          <w:tcPr>
            <w:tcW w:w="2040" w:type="dxa"/>
            <w:tcBorders>
              <w:top w:val="nil"/>
              <w:left w:val="nil"/>
              <w:bottom w:val="single" w:sz="4" w:space="0" w:color="auto"/>
              <w:right w:val="nil"/>
            </w:tcBorders>
            <w:noWrap/>
            <w:vAlign w:val="center"/>
            <w:hideMark/>
          </w:tcPr>
          <w:p w14:paraId="15FB9E8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Expert-12</w:t>
            </w:r>
          </w:p>
        </w:tc>
        <w:tc>
          <w:tcPr>
            <w:tcW w:w="1480" w:type="dxa"/>
            <w:tcBorders>
              <w:top w:val="nil"/>
              <w:left w:val="nil"/>
              <w:bottom w:val="single" w:sz="4" w:space="0" w:color="auto"/>
              <w:right w:val="nil"/>
            </w:tcBorders>
            <w:noWrap/>
            <w:vAlign w:val="center"/>
            <w:hideMark/>
          </w:tcPr>
          <w:p w14:paraId="70FE90D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CB2</w:t>
            </w:r>
          </w:p>
        </w:tc>
        <w:tc>
          <w:tcPr>
            <w:tcW w:w="880" w:type="dxa"/>
            <w:gridSpan w:val="2"/>
            <w:tcBorders>
              <w:top w:val="nil"/>
              <w:left w:val="nil"/>
              <w:bottom w:val="single" w:sz="4" w:space="0" w:color="auto"/>
              <w:right w:val="nil"/>
            </w:tcBorders>
            <w:noWrap/>
            <w:vAlign w:val="center"/>
            <w:hideMark/>
          </w:tcPr>
          <w:p w14:paraId="710861F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880" w:type="dxa"/>
            <w:tcBorders>
              <w:top w:val="nil"/>
              <w:left w:val="nil"/>
              <w:bottom w:val="single" w:sz="4" w:space="0" w:color="auto"/>
              <w:right w:val="nil"/>
            </w:tcBorders>
            <w:noWrap/>
            <w:vAlign w:val="center"/>
            <w:hideMark/>
          </w:tcPr>
          <w:p w14:paraId="69A378A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880" w:type="dxa"/>
            <w:tcBorders>
              <w:top w:val="nil"/>
              <w:left w:val="nil"/>
              <w:bottom w:val="single" w:sz="4" w:space="0" w:color="auto"/>
              <w:right w:val="nil"/>
            </w:tcBorders>
            <w:noWrap/>
            <w:vAlign w:val="center"/>
            <w:hideMark/>
          </w:tcPr>
          <w:p w14:paraId="3F59825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r>
    </w:tbl>
    <w:p w14:paraId="2E24B905" w14:textId="77777777" w:rsidR="007E717A" w:rsidRDefault="007E717A" w:rsidP="007E717A">
      <w:pPr>
        <w:spacing w:line="240" w:lineRule="auto"/>
        <w:rPr>
          <w:rFonts w:cstheme="minorHAnsi"/>
          <w:sz w:val="24"/>
          <w:szCs w:val="24"/>
          <w:lang w:val="en-US" w:bidi="ar-SA"/>
        </w:rPr>
      </w:pPr>
    </w:p>
    <w:p w14:paraId="51DAB58E" w14:textId="77777777" w:rsidR="007E717A" w:rsidRDefault="007E717A" w:rsidP="007E717A">
      <w:pPr>
        <w:spacing w:line="240" w:lineRule="auto"/>
        <w:rPr>
          <w:rFonts w:cstheme="minorHAnsi"/>
          <w:sz w:val="24"/>
          <w:szCs w:val="24"/>
          <w:lang w:val="en-US" w:bidi="ar-SA"/>
        </w:rPr>
      </w:pPr>
    </w:p>
    <w:p w14:paraId="0F3E5340" w14:textId="77777777" w:rsidR="007E717A" w:rsidRDefault="007E717A" w:rsidP="007E717A">
      <w:pPr>
        <w:spacing w:line="240" w:lineRule="auto"/>
        <w:rPr>
          <w:rFonts w:cstheme="minorHAnsi"/>
          <w:sz w:val="24"/>
          <w:szCs w:val="24"/>
          <w:lang w:val="en-US" w:bidi="ar-SA"/>
        </w:rPr>
      </w:pPr>
    </w:p>
    <w:p w14:paraId="650C78B1" w14:textId="77777777" w:rsidR="007E717A" w:rsidRDefault="007E717A" w:rsidP="007E717A">
      <w:pPr>
        <w:spacing w:line="240" w:lineRule="auto"/>
        <w:rPr>
          <w:rFonts w:cstheme="minorHAnsi"/>
          <w:sz w:val="24"/>
          <w:szCs w:val="24"/>
          <w:lang w:val="en-US" w:bidi="ar-SA"/>
        </w:rPr>
      </w:pPr>
    </w:p>
    <w:p w14:paraId="2A7F1237" w14:textId="77777777" w:rsidR="007E717A" w:rsidRDefault="007E717A" w:rsidP="007E717A">
      <w:pPr>
        <w:spacing w:line="240" w:lineRule="auto"/>
        <w:rPr>
          <w:rFonts w:cstheme="minorHAnsi"/>
          <w:sz w:val="24"/>
          <w:szCs w:val="24"/>
          <w:lang w:val="en-US" w:bidi="ar-SA"/>
        </w:rPr>
      </w:pPr>
    </w:p>
    <w:p w14:paraId="67EAA1BE" w14:textId="77777777" w:rsidR="007E717A" w:rsidRDefault="007E717A" w:rsidP="007E717A">
      <w:pPr>
        <w:spacing w:line="240" w:lineRule="auto"/>
        <w:rPr>
          <w:rFonts w:cstheme="minorHAnsi"/>
          <w:sz w:val="24"/>
          <w:szCs w:val="24"/>
          <w:lang w:val="en-US" w:bidi="ar-SA"/>
        </w:rPr>
      </w:pPr>
    </w:p>
    <w:p w14:paraId="2F4BE717" w14:textId="77777777" w:rsidR="007E717A" w:rsidRDefault="007E717A" w:rsidP="007E717A">
      <w:pPr>
        <w:spacing w:line="240" w:lineRule="auto"/>
        <w:rPr>
          <w:rFonts w:cstheme="minorHAnsi"/>
          <w:sz w:val="24"/>
          <w:szCs w:val="24"/>
          <w:lang w:val="en-US" w:bidi="ar-SA"/>
        </w:rPr>
      </w:pPr>
    </w:p>
    <w:p w14:paraId="0DED3ADF" w14:textId="77777777" w:rsidR="007E717A" w:rsidRDefault="007E717A" w:rsidP="007E717A">
      <w:pPr>
        <w:spacing w:line="240" w:lineRule="auto"/>
        <w:rPr>
          <w:rFonts w:cstheme="minorHAnsi"/>
          <w:sz w:val="24"/>
          <w:szCs w:val="24"/>
          <w:lang w:val="en-US" w:bidi="ar-SA"/>
        </w:rPr>
      </w:pPr>
    </w:p>
    <w:p w14:paraId="4E73E007"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Others to the Worst</w:t>
      </w:r>
    </w:p>
    <w:tbl>
      <w:tblPr>
        <w:tblpPr w:leftFromText="180" w:rightFromText="180" w:bottomFromText="160" w:vertAnchor="text" w:horzAnchor="margin" w:tblpXSpec="center" w:tblpY="176"/>
        <w:tblW w:w="10802" w:type="dxa"/>
        <w:tblBorders>
          <w:top w:val="single" w:sz="4" w:space="0" w:color="auto"/>
          <w:bottom w:val="single" w:sz="4" w:space="0" w:color="auto"/>
        </w:tblBorders>
        <w:tblLook w:val="04A0" w:firstRow="1" w:lastRow="0" w:firstColumn="1" w:lastColumn="0" w:noHBand="0" w:noVBand="1"/>
      </w:tblPr>
      <w:tblGrid>
        <w:gridCol w:w="2122"/>
        <w:gridCol w:w="745"/>
        <w:gridCol w:w="745"/>
        <w:gridCol w:w="745"/>
        <w:gridCol w:w="745"/>
        <w:gridCol w:w="745"/>
        <w:gridCol w:w="745"/>
        <w:gridCol w:w="745"/>
        <w:gridCol w:w="745"/>
        <w:gridCol w:w="767"/>
        <w:gridCol w:w="767"/>
        <w:gridCol w:w="767"/>
        <w:gridCol w:w="767"/>
      </w:tblGrid>
      <w:tr w:rsidR="007E717A" w14:paraId="48076E05" w14:textId="77777777" w:rsidTr="007E717A">
        <w:trPr>
          <w:trHeight w:val="352"/>
        </w:trPr>
        <w:tc>
          <w:tcPr>
            <w:tcW w:w="2122" w:type="dxa"/>
            <w:tcBorders>
              <w:top w:val="single" w:sz="4" w:space="0" w:color="auto"/>
              <w:left w:val="nil"/>
              <w:bottom w:val="nil"/>
              <w:right w:val="nil"/>
            </w:tcBorders>
            <w:noWrap/>
            <w:vAlign w:val="bottom"/>
            <w:hideMark/>
          </w:tcPr>
          <w:p w14:paraId="4E66456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bidi="ar-SA"/>
              </w:rPr>
              <w:t>Experts→</w:t>
            </w:r>
          </w:p>
        </w:tc>
        <w:tc>
          <w:tcPr>
            <w:tcW w:w="691" w:type="dxa"/>
            <w:tcBorders>
              <w:top w:val="single" w:sz="4" w:space="0" w:color="auto"/>
              <w:left w:val="nil"/>
              <w:bottom w:val="nil"/>
              <w:right w:val="nil"/>
            </w:tcBorders>
            <w:noWrap/>
            <w:vAlign w:val="center"/>
            <w:hideMark/>
          </w:tcPr>
          <w:p w14:paraId="448190F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w:t>
            </w:r>
          </w:p>
        </w:tc>
        <w:tc>
          <w:tcPr>
            <w:tcW w:w="703" w:type="dxa"/>
            <w:tcBorders>
              <w:top w:val="single" w:sz="4" w:space="0" w:color="auto"/>
              <w:left w:val="nil"/>
              <w:bottom w:val="nil"/>
              <w:right w:val="nil"/>
            </w:tcBorders>
            <w:noWrap/>
            <w:vAlign w:val="center"/>
            <w:hideMark/>
          </w:tcPr>
          <w:p w14:paraId="39A2C93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Expert-2</w:t>
            </w:r>
          </w:p>
        </w:tc>
        <w:tc>
          <w:tcPr>
            <w:tcW w:w="703" w:type="dxa"/>
            <w:tcBorders>
              <w:top w:val="single" w:sz="4" w:space="0" w:color="auto"/>
              <w:left w:val="nil"/>
              <w:bottom w:val="nil"/>
              <w:right w:val="nil"/>
            </w:tcBorders>
            <w:noWrap/>
            <w:vAlign w:val="center"/>
            <w:hideMark/>
          </w:tcPr>
          <w:p w14:paraId="350F18E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Expert-3</w:t>
            </w:r>
          </w:p>
        </w:tc>
        <w:tc>
          <w:tcPr>
            <w:tcW w:w="703" w:type="dxa"/>
            <w:tcBorders>
              <w:top w:val="single" w:sz="4" w:space="0" w:color="auto"/>
              <w:left w:val="nil"/>
              <w:bottom w:val="nil"/>
              <w:right w:val="nil"/>
            </w:tcBorders>
            <w:noWrap/>
            <w:vAlign w:val="center"/>
            <w:hideMark/>
          </w:tcPr>
          <w:p w14:paraId="1F3A42E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Expert-4</w:t>
            </w:r>
          </w:p>
        </w:tc>
        <w:tc>
          <w:tcPr>
            <w:tcW w:w="703" w:type="dxa"/>
            <w:tcBorders>
              <w:top w:val="single" w:sz="4" w:space="0" w:color="auto"/>
              <w:left w:val="nil"/>
              <w:bottom w:val="nil"/>
              <w:right w:val="nil"/>
            </w:tcBorders>
            <w:noWrap/>
            <w:vAlign w:val="center"/>
            <w:hideMark/>
          </w:tcPr>
          <w:p w14:paraId="1925AFF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Expert-5</w:t>
            </w:r>
          </w:p>
        </w:tc>
        <w:tc>
          <w:tcPr>
            <w:tcW w:w="703" w:type="dxa"/>
            <w:tcBorders>
              <w:top w:val="single" w:sz="4" w:space="0" w:color="auto"/>
              <w:left w:val="nil"/>
              <w:bottom w:val="nil"/>
              <w:right w:val="nil"/>
            </w:tcBorders>
            <w:noWrap/>
            <w:vAlign w:val="center"/>
            <w:hideMark/>
          </w:tcPr>
          <w:p w14:paraId="55DBC5C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Expert-6</w:t>
            </w:r>
          </w:p>
        </w:tc>
        <w:tc>
          <w:tcPr>
            <w:tcW w:w="703" w:type="dxa"/>
            <w:tcBorders>
              <w:top w:val="single" w:sz="4" w:space="0" w:color="auto"/>
              <w:left w:val="nil"/>
              <w:bottom w:val="nil"/>
              <w:right w:val="nil"/>
            </w:tcBorders>
            <w:noWrap/>
            <w:vAlign w:val="center"/>
            <w:hideMark/>
          </w:tcPr>
          <w:p w14:paraId="6B40697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Expert-7</w:t>
            </w:r>
          </w:p>
        </w:tc>
        <w:tc>
          <w:tcPr>
            <w:tcW w:w="703" w:type="dxa"/>
            <w:tcBorders>
              <w:top w:val="single" w:sz="4" w:space="0" w:color="auto"/>
              <w:left w:val="nil"/>
              <w:bottom w:val="nil"/>
              <w:right w:val="nil"/>
            </w:tcBorders>
            <w:noWrap/>
            <w:vAlign w:val="center"/>
            <w:hideMark/>
          </w:tcPr>
          <w:p w14:paraId="211A0CB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Expert-8</w:t>
            </w:r>
          </w:p>
        </w:tc>
        <w:tc>
          <w:tcPr>
            <w:tcW w:w="767" w:type="dxa"/>
            <w:tcBorders>
              <w:top w:val="single" w:sz="4" w:space="0" w:color="auto"/>
              <w:left w:val="nil"/>
              <w:bottom w:val="nil"/>
              <w:right w:val="nil"/>
            </w:tcBorders>
            <w:noWrap/>
            <w:vAlign w:val="center"/>
            <w:hideMark/>
          </w:tcPr>
          <w:p w14:paraId="7F65807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Expert-9</w:t>
            </w:r>
          </w:p>
        </w:tc>
        <w:tc>
          <w:tcPr>
            <w:tcW w:w="767" w:type="dxa"/>
            <w:tcBorders>
              <w:top w:val="single" w:sz="4" w:space="0" w:color="auto"/>
              <w:left w:val="nil"/>
              <w:bottom w:val="nil"/>
              <w:right w:val="nil"/>
            </w:tcBorders>
            <w:noWrap/>
            <w:vAlign w:val="center"/>
            <w:hideMark/>
          </w:tcPr>
          <w:p w14:paraId="73FF69B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Expert-10</w:t>
            </w:r>
          </w:p>
        </w:tc>
        <w:tc>
          <w:tcPr>
            <w:tcW w:w="767" w:type="dxa"/>
            <w:tcBorders>
              <w:top w:val="single" w:sz="4" w:space="0" w:color="auto"/>
              <w:left w:val="nil"/>
              <w:bottom w:val="nil"/>
              <w:right w:val="nil"/>
            </w:tcBorders>
            <w:noWrap/>
            <w:vAlign w:val="center"/>
            <w:hideMark/>
          </w:tcPr>
          <w:p w14:paraId="2886985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Expert-11</w:t>
            </w:r>
          </w:p>
        </w:tc>
        <w:tc>
          <w:tcPr>
            <w:tcW w:w="767" w:type="dxa"/>
            <w:tcBorders>
              <w:top w:val="single" w:sz="4" w:space="0" w:color="auto"/>
              <w:left w:val="nil"/>
              <w:bottom w:val="nil"/>
              <w:right w:val="nil"/>
            </w:tcBorders>
            <w:noWrap/>
            <w:vAlign w:val="center"/>
            <w:hideMark/>
          </w:tcPr>
          <w:p w14:paraId="4E8E66B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Expert-12</w:t>
            </w:r>
          </w:p>
        </w:tc>
      </w:tr>
      <w:tr w:rsidR="007E717A" w14:paraId="3C28E63B" w14:textId="77777777" w:rsidTr="007E717A">
        <w:trPr>
          <w:trHeight w:val="352"/>
        </w:trPr>
        <w:tc>
          <w:tcPr>
            <w:tcW w:w="2122" w:type="dxa"/>
            <w:tcBorders>
              <w:top w:val="nil"/>
              <w:left w:val="nil"/>
              <w:bottom w:val="single" w:sz="4" w:space="0" w:color="auto"/>
              <w:right w:val="nil"/>
            </w:tcBorders>
            <w:noWrap/>
            <w:vAlign w:val="bottom"/>
            <w:hideMark/>
          </w:tcPr>
          <w:p w14:paraId="6014931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bidi="ar-SA"/>
              </w:rPr>
              <w:t>Worst Criterion →</w:t>
            </w:r>
          </w:p>
        </w:tc>
        <w:tc>
          <w:tcPr>
            <w:tcW w:w="691" w:type="dxa"/>
            <w:tcBorders>
              <w:top w:val="nil"/>
              <w:left w:val="nil"/>
              <w:bottom w:val="single" w:sz="4" w:space="0" w:color="auto"/>
              <w:right w:val="nil"/>
            </w:tcBorders>
            <w:noWrap/>
            <w:vAlign w:val="center"/>
            <w:hideMark/>
          </w:tcPr>
          <w:p w14:paraId="105C2BC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03" w:type="dxa"/>
            <w:tcBorders>
              <w:top w:val="nil"/>
              <w:left w:val="nil"/>
              <w:bottom w:val="single" w:sz="4" w:space="0" w:color="auto"/>
              <w:right w:val="nil"/>
            </w:tcBorders>
            <w:noWrap/>
            <w:vAlign w:val="center"/>
            <w:hideMark/>
          </w:tcPr>
          <w:p w14:paraId="3B0766C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03" w:type="dxa"/>
            <w:tcBorders>
              <w:top w:val="nil"/>
              <w:left w:val="nil"/>
              <w:bottom w:val="single" w:sz="4" w:space="0" w:color="auto"/>
              <w:right w:val="nil"/>
            </w:tcBorders>
            <w:noWrap/>
            <w:vAlign w:val="center"/>
            <w:hideMark/>
          </w:tcPr>
          <w:p w14:paraId="25FDB336"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CB2</w:t>
            </w:r>
          </w:p>
        </w:tc>
        <w:tc>
          <w:tcPr>
            <w:tcW w:w="703" w:type="dxa"/>
            <w:tcBorders>
              <w:top w:val="nil"/>
              <w:left w:val="nil"/>
              <w:bottom w:val="single" w:sz="4" w:space="0" w:color="auto"/>
              <w:right w:val="nil"/>
            </w:tcBorders>
            <w:noWrap/>
            <w:vAlign w:val="center"/>
            <w:hideMark/>
          </w:tcPr>
          <w:p w14:paraId="10D0E1D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03" w:type="dxa"/>
            <w:tcBorders>
              <w:top w:val="nil"/>
              <w:left w:val="nil"/>
              <w:bottom w:val="single" w:sz="4" w:space="0" w:color="auto"/>
              <w:right w:val="nil"/>
            </w:tcBorders>
            <w:noWrap/>
            <w:vAlign w:val="center"/>
            <w:hideMark/>
          </w:tcPr>
          <w:p w14:paraId="3874593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CB3</w:t>
            </w:r>
          </w:p>
        </w:tc>
        <w:tc>
          <w:tcPr>
            <w:tcW w:w="703" w:type="dxa"/>
            <w:tcBorders>
              <w:top w:val="nil"/>
              <w:left w:val="nil"/>
              <w:bottom w:val="single" w:sz="4" w:space="0" w:color="auto"/>
              <w:right w:val="nil"/>
            </w:tcBorders>
            <w:noWrap/>
            <w:vAlign w:val="center"/>
            <w:hideMark/>
          </w:tcPr>
          <w:p w14:paraId="629016C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03" w:type="dxa"/>
            <w:tcBorders>
              <w:top w:val="nil"/>
              <w:left w:val="nil"/>
              <w:bottom w:val="single" w:sz="4" w:space="0" w:color="auto"/>
              <w:right w:val="nil"/>
            </w:tcBorders>
            <w:noWrap/>
            <w:vAlign w:val="center"/>
            <w:hideMark/>
          </w:tcPr>
          <w:p w14:paraId="4CC5E0A6"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CB3</w:t>
            </w:r>
          </w:p>
        </w:tc>
        <w:tc>
          <w:tcPr>
            <w:tcW w:w="703" w:type="dxa"/>
            <w:tcBorders>
              <w:top w:val="nil"/>
              <w:left w:val="nil"/>
              <w:bottom w:val="single" w:sz="4" w:space="0" w:color="auto"/>
              <w:right w:val="nil"/>
            </w:tcBorders>
            <w:noWrap/>
            <w:vAlign w:val="center"/>
            <w:hideMark/>
          </w:tcPr>
          <w:p w14:paraId="5E4827C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67" w:type="dxa"/>
            <w:tcBorders>
              <w:top w:val="nil"/>
              <w:left w:val="nil"/>
              <w:bottom w:val="single" w:sz="4" w:space="0" w:color="auto"/>
              <w:right w:val="nil"/>
            </w:tcBorders>
            <w:noWrap/>
            <w:vAlign w:val="center"/>
            <w:hideMark/>
          </w:tcPr>
          <w:p w14:paraId="112AF79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CB2</w:t>
            </w:r>
          </w:p>
        </w:tc>
        <w:tc>
          <w:tcPr>
            <w:tcW w:w="767" w:type="dxa"/>
            <w:tcBorders>
              <w:top w:val="nil"/>
              <w:left w:val="nil"/>
              <w:bottom w:val="single" w:sz="4" w:space="0" w:color="auto"/>
              <w:right w:val="nil"/>
            </w:tcBorders>
            <w:noWrap/>
            <w:vAlign w:val="center"/>
            <w:hideMark/>
          </w:tcPr>
          <w:p w14:paraId="3868AD0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67" w:type="dxa"/>
            <w:tcBorders>
              <w:top w:val="nil"/>
              <w:left w:val="nil"/>
              <w:bottom w:val="single" w:sz="4" w:space="0" w:color="auto"/>
              <w:right w:val="nil"/>
            </w:tcBorders>
            <w:noWrap/>
            <w:vAlign w:val="center"/>
            <w:hideMark/>
          </w:tcPr>
          <w:p w14:paraId="22C2AB3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767" w:type="dxa"/>
            <w:tcBorders>
              <w:top w:val="nil"/>
              <w:left w:val="nil"/>
              <w:bottom w:val="single" w:sz="4" w:space="0" w:color="auto"/>
              <w:right w:val="nil"/>
            </w:tcBorders>
            <w:noWrap/>
            <w:vAlign w:val="center"/>
            <w:hideMark/>
          </w:tcPr>
          <w:p w14:paraId="212FA71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CB3</w:t>
            </w:r>
          </w:p>
        </w:tc>
      </w:tr>
      <w:tr w:rsidR="007E717A" w14:paraId="752A9F36" w14:textId="77777777" w:rsidTr="007E717A">
        <w:trPr>
          <w:trHeight w:val="352"/>
        </w:trPr>
        <w:tc>
          <w:tcPr>
            <w:tcW w:w="2122" w:type="dxa"/>
            <w:tcBorders>
              <w:top w:val="single" w:sz="4" w:space="0" w:color="auto"/>
              <w:left w:val="nil"/>
              <w:bottom w:val="nil"/>
              <w:right w:val="nil"/>
            </w:tcBorders>
            <w:noWrap/>
            <w:vAlign w:val="center"/>
            <w:hideMark/>
          </w:tcPr>
          <w:p w14:paraId="081541F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CB1</w:t>
            </w:r>
          </w:p>
        </w:tc>
        <w:tc>
          <w:tcPr>
            <w:tcW w:w="691" w:type="dxa"/>
            <w:tcBorders>
              <w:top w:val="single" w:sz="4" w:space="0" w:color="auto"/>
              <w:left w:val="nil"/>
              <w:bottom w:val="nil"/>
              <w:right w:val="nil"/>
            </w:tcBorders>
            <w:noWrap/>
            <w:vAlign w:val="center"/>
            <w:hideMark/>
          </w:tcPr>
          <w:p w14:paraId="3290AD7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single" w:sz="4" w:space="0" w:color="auto"/>
              <w:left w:val="nil"/>
              <w:bottom w:val="nil"/>
              <w:right w:val="nil"/>
            </w:tcBorders>
            <w:noWrap/>
            <w:vAlign w:val="center"/>
            <w:hideMark/>
          </w:tcPr>
          <w:p w14:paraId="735ACCE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single" w:sz="4" w:space="0" w:color="auto"/>
              <w:left w:val="nil"/>
              <w:bottom w:val="nil"/>
              <w:right w:val="nil"/>
            </w:tcBorders>
            <w:noWrap/>
            <w:vAlign w:val="center"/>
            <w:hideMark/>
          </w:tcPr>
          <w:p w14:paraId="7D736F4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703" w:type="dxa"/>
            <w:tcBorders>
              <w:top w:val="single" w:sz="4" w:space="0" w:color="auto"/>
              <w:left w:val="nil"/>
              <w:bottom w:val="nil"/>
              <w:right w:val="nil"/>
            </w:tcBorders>
            <w:noWrap/>
            <w:vAlign w:val="center"/>
            <w:hideMark/>
          </w:tcPr>
          <w:p w14:paraId="50806A2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single" w:sz="4" w:space="0" w:color="auto"/>
              <w:left w:val="nil"/>
              <w:bottom w:val="nil"/>
              <w:right w:val="nil"/>
            </w:tcBorders>
            <w:noWrap/>
            <w:vAlign w:val="center"/>
            <w:hideMark/>
          </w:tcPr>
          <w:p w14:paraId="6974598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3" w:type="dxa"/>
            <w:tcBorders>
              <w:top w:val="single" w:sz="4" w:space="0" w:color="auto"/>
              <w:left w:val="nil"/>
              <w:bottom w:val="nil"/>
              <w:right w:val="nil"/>
            </w:tcBorders>
            <w:noWrap/>
            <w:vAlign w:val="center"/>
            <w:hideMark/>
          </w:tcPr>
          <w:p w14:paraId="2F9AFB8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single" w:sz="4" w:space="0" w:color="auto"/>
              <w:left w:val="nil"/>
              <w:bottom w:val="nil"/>
              <w:right w:val="nil"/>
            </w:tcBorders>
            <w:noWrap/>
            <w:vAlign w:val="center"/>
            <w:hideMark/>
          </w:tcPr>
          <w:p w14:paraId="67AFB34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703" w:type="dxa"/>
            <w:tcBorders>
              <w:top w:val="single" w:sz="4" w:space="0" w:color="auto"/>
              <w:left w:val="nil"/>
              <w:bottom w:val="nil"/>
              <w:right w:val="nil"/>
            </w:tcBorders>
            <w:noWrap/>
            <w:vAlign w:val="center"/>
            <w:hideMark/>
          </w:tcPr>
          <w:p w14:paraId="5A7D405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67" w:type="dxa"/>
            <w:tcBorders>
              <w:top w:val="single" w:sz="4" w:space="0" w:color="auto"/>
              <w:left w:val="nil"/>
              <w:bottom w:val="nil"/>
              <w:right w:val="nil"/>
            </w:tcBorders>
            <w:noWrap/>
            <w:vAlign w:val="center"/>
            <w:hideMark/>
          </w:tcPr>
          <w:p w14:paraId="121B625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67" w:type="dxa"/>
            <w:tcBorders>
              <w:top w:val="single" w:sz="4" w:space="0" w:color="auto"/>
              <w:left w:val="nil"/>
              <w:bottom w:val="nil"/>
              <w:right w:val="nil"/>
            </w:tcBorders>
            <w:noWrap/>
            <w:vAlign w:val="center"/>
            <w:hideMark/>
          </w:tcPr>
          <w:p w14:paraId="3F9877A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67" w:type="dxa"/>
            <w:tcBorders>
              <w:top w:val="single" w:sz="4" w:space="0" w:color="auto"/>
              <w:left w:val="nil"/>
              <w:bottom w:val="nil"/>
              <w:right w:val="nil"/>
            </w:tcBorders>
            <w:noWrap/>
            <w:vAlign w:val="center"/>
            <w:hideMark/>
          </w:tcPr>
          <w:p w14:paraId="5733FA0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67" w:type="dxa"/>
            <w:tcBorders>
              <w:top w:val="single" w:sz="4" w:space="0" w:color="auto"/>
              <w:left w:val="nil"/>
              <w:bottom w:val="nil"/>
              <w:right w:val="nil"/>
            </w:tcBorders>
            <w:noWrap/>
            <w:vAlign w:val="center"/>
            <w:hideMark/>
          </w:tcPr>
          <w:p w14:paraId="000C5BC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r>
      <w:tr w:rsidR="007E717A" w14:paraId="7EB3A02D" w14:textId="77777777" w:rsidTr="007E717A">
        <w:trPr>
          <w:trHeight w:val="352"/>
        </w:trPr>
        <w:tc>
          <w:tcPr>
            <w:tcW w:w="2122" w:type="dxa"/>
            <w:tcBorders>
              <w:top w:val="nil"/>
              <w:left w:val="nil"/>
              <w:bottom w:val="nil"/>
              <w:right w:val="nil"/>
            </w:tcBorders>
            <w:noWrap/>
            <w:vAlign w:val="center"/>
            <w:hideMark/>
          </w:tcPr>
          <w:p w14:paraId="7F2ACF5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CB2</w:t>
            </w:r>
          </w:p>
        </w:tc>
        <w:tc>
          <w:tcPr>
            <w:tcW w:w="691" w:type="dxa"/>
            <w:tcBorders>
              <w:top w:val="nil"/>
              <w:left w:val="nil"/>
              <w:bottom w:val="nil"/>
              <w:right w:val="nil"/>
            </w:tcBorders>
            <w:noWrap/>
            <w:vAlign w:val="center"/>
            <w:hideMark/>
          </w:tcPr>
          <w:p w14:paraId="2861BD8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703" w:type="dxa"/>
            <w:tcBorders>
              <w:top w:val="nil"/>
              <w:left w:val="nil"/>
              <w:bottom w:val="nil"/>
              <w:right w:val="nil"/>
            </w:tcBorders>
            <w:noWrap/>
            <w:vAlign w:val="center"/>
            <w:hideMark/>
          </w:tcPr>
          <w:p w14:paraId="48B104C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703" w:type="dxa"/>
            <w:tcBorders>
              <w:top w:val="nil"/>
              <w:left w:val="nil"/>
              <w:bottom w:val="nil"/>
              <w:right w:val="nil"/>
            </w:tcBorders>
            <w:noWrap/>
            <w:vAlign w:val="center"/>
            <w:hideMark/>
          </w:tcPr>
          <w:p w14:paraId="4A109E6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nil"/>
              <w:left w:val="nil"/>
              <w:bottom w:val="nil"/>
              <w:right w:val="nil"/>
            </w:tcBorders>
            <w:noWrap/>
            <w:vAlign w:val="center"/>
            <w:hideMark/>
          </w:tcPr>
          <w:p w14:paraId="7A9AC9E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2</w:t>
            </w:r>
          </w:p>
        </w:tc>
        <w:tc>
          <w:tcPr>
            <w:tcW w:w="703" w:type="dxa"/>
            <w:tcBorders>
              <w:top w:val="nil"/>
              <w:left w:val="nil"/>
              <w:bottom w:val="nil"/>
              <w:right w:val="nil"/>
            </w:tcBorders>
            <w:noWrap/>
            <w:vAlign w:val="center"/>
            <w:hideMark/>
          </w:tcPr>
          <w:p w14:paraId="1F3FE0D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c>
          <w:tcPr>
            <w:tcW w:w="703" w:type="dxa"/>
            <w:tcBorders>
              <w:top w:val="nil"/>
              <w:left w:val="nil"/>
              <w:bottom w:val="nil"/>
              <w:right w:val="nil"/>
            </w:tcBorders>
            <w:noWrap/>
            <w:vAlign w:val="center"/>
            <w:hideMark/>
          </w:tcPr>
          <w:p w14:paraId="70A11D6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703" w:type="dxa"/>
            <w:tcBorders>
              <w:top w:val="nil"/>
              <w:left w:val="nil"/>
              <w:bottom w:val="nil"/>
              <w:right w:val="nil"/>
            </w:tcBorders>
            <w:noWrap/>
            <w:vAlign w:val="center"/>
            <w:hideMark/>
          </w:tcPr>
          <w:p w14:paraId="6FF2B47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3" w:type="dxa"/>
            <w:tcBorders>
              <w:top w:val="nil"/>
              <w:left w:val="nil"/>
              <w:bottom w:val="nil"/>
              <w:right w:val="nil"/>
            </w:tcBorders>
            <w:noWrap/>
            <w:vAlign w:val="center"/>
            <w:hideMark/>
          </w:tcPr>
          <w:p w14:paraId="4D02195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767" w:type="dxa"/>
            <w:tcBorders>
              <w:top w:val="nil"/>
              <w:left w:val="nil"/>
              <w:bottom w:val="nil"/>
              <w:right w:val="nil"/>
            </w:tcBorders>
            <w:noWrap/>
            <w:vAlign w:val="center"/>
            <w:hideMark/>
          </w:tcPr>
          <w:p w14:paraId="6493E06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2</w:t>
            </w:r>
          </w:p>
        </w:tc>
        <w:tc>
          <w:tcPr>
            <w:tcW w:w="767" w:type="dxa"/>
            <w:tcBorders>
              <w:top w:val="nil"/>
              <w:left w:val="nil"/>
              <w:bottom w:val="nil"/>
              <w:right w:val="nil"/>
            </w:tcBorders>
            <w:noWrap/>
            <w:vAlign w:val="center"/>
            <w:hideMark/>
          </w:tcPr>
          <w:p w14:paraId="18156EB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767" w:type="dxa"/>
            <w:tcBorders>
              <w:top w:val="nil"/>
              <w:left w:val="nil"/>
              <w:bottom w:val="nil"/>
              <w:right w:val="nil"/>
            </w:tcBorders>
            <w:noWrap/>
            <w:vAlign w:val="center"/>
            <w:hideMark/>
          </w:tcPr>
          <w:p w14:paraId="094465E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767" w:type="dxa"/>
            <w:tcBorders>
              <w:top w:val="nil"/>
              <w:left w:val="nil"/>
              <w:bottom w:val="nil"/>
              <w:right w:val="nil"/>
            </w:tcBorders>
            <w:noWrap/>
            <w:vAlign w:val="center"/>
            <w:hideMark/>
          </w:tcPr>
          <w:p w14:paraId="2005199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r>
      <w:tr w:rsidR="007E717A" w14:paraId="05F9507A" w14:textId="77777777" w:rsidTr="007E717A">
        <w:trPr>
          <w:trHeight w:val="352"/>
        </w:trPr>
        <w:tc>
          <w:tcPr>
            <w:tcW w:w="2122" w:type="dxa"/>
            <w:tcBorders>
              <w:top w:val="nil"/>
              <w:left w:val="nil"/>
              <w:bottom w:val="single" w:sz="4" w:space="0" w:color="auto"/>
              <w:right w:val="nil"/>
            </w:tcBorders>
            <w:noWrap/>
            <w:vAlign w:val="center"/>
            <w:hideMark/>
          </w:tcPr>
          <w:p w14:paraId="4C14D4E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CB3</w:t>
            </w:r>
          </w:p>
        </w:tc>
        <w:tc>
          <w:tcPr>
            <w:tcW w:w="691" w:type="dxa"/>
            <w:tcBorders>
              <w:top w:val="nil"/>
              <w:left w:val="nil"/>
              <w:bottom w:val="single" w:sz="4" w:space="0" w:color="auto"/>
              <w:right w:val="nil"/>
            </w:tcBorders>
            <w:noWrap/>
            <w:vAlign w:val="center"/>
            <w:hideMark/>
          </w:tcPr>
          <w:p w14:paraId="5637C9B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703" w:type="dxa"/>
            <w:tcBorders>
              <w:top w:val="nil"/>
              <w:left w:val="nil"/>
              <w:bottom w:val="single" w:sz="4" w:space="0" w:color="auto"/>
              <w:right w:val="nil"/>
            </w:tcBorders>
            <w:noWrap/>
            <w:vAlign w:val="center"/>
            <w:hideMark/>
          </w:tcPr>
          <w:p w14:paraId="3542C66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3" w:type="dxa"/>
            <w:tcBorders>
              <w:top w:val="nil"/>
              <w:left w:val="nil"/>
              <w:bottom w:val="single" w:sz="4" w:space="0" w:color="auto"/>
              <w:right w:val="nil"/>
            </w:tcBorders>
            <w:noWrap/>
            <w:vAlign w:val="center"/>
            <w:hideMark/>
          </w:tcPr>
          <w:p w14:paraId="5DC325F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3" w:type="dxa"/>
            <w:tcBorders>
              <w:top w:val="nil"/>
              <w:left w:val="nil"/>
              <w:bottom w:val="single" w:sz="4" w:space="0" w:color="auto"/>
              <w:right w:val="nil"/>
            </w:tcBorders>
            <w:noWrap/>
            <w:vAlign w:val="center"/>
            <w:hideMark/>
          </w:tcPr>
          <w:p w14:paraId="2294D49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3" w:type="dxa"/>
            <w:tcBorders>
              <w:top w:val="nil"/>
              <w:left w:val="nil"/>
              <w:bottom w:val="single" w:sz="4" w:space="0" w:color="auto"/>
              <w:right w:val="nil"/>
            </w:tcBorders>
            <w:noWrap/>
            <w:vAlign w:val="center"/>
            <w:hideMark/>
          </w:tcPr>
          <w:p w14:paraId="42AD815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nil"/>
              <w:left w:val="nil"/>
              <w:bottom w:val="single" w:sz="4" w:space="0" w:color="auto"/>
              <w:right w:val="nil"/>
            </w:tcBorders>
            <w:noWrap/>
            <w:vAlign w:val="center"/>
            <w:hideMark/>
          </w:tcPr>
          <w:p w14:paraId="154805E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03" w:type="dxa"/>
            <w:tcBorders>
              <w:top w:val="nil"/>
              <w:left w:val="nil"/>
              <w:bottom w:val="single" w:sz="4" w:space="0" w:color="auto"/>
              <w:right w:val="nil"/>
            </w:tcBorders>
            <w:noWrap/>
            <w:vAlign w:val="center"/>
            <w:hideMark/>
          </w:tcPr>
          <w:p w14:paraId="07174F3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03" w:type="dxa"/>
            <w:tcBorders>
              <w:top w:val="nil"/>
              <w:left w:val="nil"/>
              <w:bottom w:val="single" w:sz="4" w:space="0" w:color="auto"/>
              <w:right w:val="nil"/>
            </w:tcBorders>
            <w:noWrap/>
            <w:vAlign w:val="center"/>
            <w:hideMark/>
          </w:tcPr>
          <w:p w14:paraId="2446410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67" w:type="dxa"/>
            <w:tcBorders>
              <w:top w:val="nil"/>
              <w:left w:val="nil"/>
              <w:bottom w:val="single" w:sz="4" w:space="0" w:color="auto"/>
              <w:right w:val="nil"/>
            </w:tcBorders>
            <w:noWrap/>
            <w:vAlign w:val="center"/>
            <w:hideMark/>
          </w:tcPr>
          <w:p w14:paraId="363979C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67" w:type="dxa"/>
            <w:tcBorders>
              <w:top w:val="nil"/>
              <w:left w:val="nil"/>
              <w:bottom w:val="single" w:sz="4" w:space="0" w:color="auto"/>
              <w:right w:val="nil"/>
            </w:tcBorders>
            <w:noWrap/>
            <w:vAlign w:val="center"/>
            <w:hideMark/>
          </w:tcPr>
          <w:p w14:paraId="560228D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67" w:type="dxa"/>
            <w:tcBorders>
              <w:top w:val="nil"/>
              <w:left w:val="nil"/>
              <w:bottom w:val="single" w:sz="4" w:space="0" w:color="auto"/>
              <w:right w:val="nil"/>
            </w:tcBorders>
            <w:noWrap/>
            <w:vAlign w:val="center"/>
            <w:hideMark/>
          </w:tcPr>
          <w:p w14:paraId="2BE51CD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c>
          <w:tcPr>
            <w:tcW w:w="767" w:type="dxa"/>
            <w:tcBorders>
              <w:top w:val="nil"/>
              <w:left w:val="nil"/>
              <w:bottom w:val="single" w:sz="4" w:space="0" w:color="auto"/>
              <w:right w:val="nil"/>
            </w:tcBorders>
            <w:noWrap/>
            <w:vAlign w:val="center"/>
            <w:hideMark/>
          </w:tcPr>
          <w:p w14:paraId="0F8F429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2</w:t>
            </w:r>
          </w:p>
        </w:tc>
      </w:tr>
    </w:tbl>
    <w:p w14:paraId="6BB02EEF" w14:textId="77777777" w:rsidR="007E717A" w:rsidRDefault="007E717A" w:rsidP="007E717A">
      <w:pPr>
        <w:spacing w:line="240" w:lineRule="auto"/>
        <w:rPr>
          <w:rFonts w:cstheme="minorHAnsi"/>
          <w:b/>
          <w:bCs/>
          <w:sz w:val="24"/>
          <w:szCs w:val="24"/>
          <w:lang w:bidi="ar-SA"/>
        </w:rPr>
      </w:pPr>
      <w:r>
        <w:rPr>
          <w:rFonts w:cstheme="minorHAnsi"/>
          <w:b/>
          <w:bCs/>
          <w:sz w:val="24"/>
          <w:szCs w:val="24"/>
          <w:lang w:bidi="ar-SA"/>
        </w:rPr>
        <w:t>Table A5</w:t>
      </w:r>
    </w:p>
    <w:p w14:paraId="610585AD" w14:textId="77777777" w:rsidR="007E717A" w:rsidRDefault="007E717A" w:rsidP="007E717A">
      <w:pPr>
        <w:spacing w:line="240" w:lineRule="auto"/>
        <w:rPr>
          <w:rFonts w:cstheme="minorHAnsi"/>
          <w:sz w:val="24"/>
          <w:szCs w:val="24"/>
          <w:lang w:bidi="ar-SA"/>
        </w:rPr>
      </w:pPr>
      <w:r>
        <w:rPr>
          <w:rFonts w:cstheme="minorHAnsi"/>
          <w:sz w:val="24"/>
          <w:szCs w:val="24"/>
          <w:lang w:bidi="ar-SA"/>
        </w:rPr>
        <w:t>Pairwise comparison for regulatory &amp; institutional barriers</w:t>
      </w:r>
    </w:p>
    <w:p w14:paraId="38242A36"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Best to others for 12 respondents</w:t>
      </w:r>
    </w:p>
    <w:tbl>
      <w:tblPr>
        <w:tblW w:w="7989" w:type="dxa"/>
        <w:tblBorders>
          <w:top w:val="single" w:sz="4" w:space="0" w:color="auto"/>
          <w:bottom w:val="single" w:sz="4" w:space="0" w:color="auto"/>
        </w:tblBorders>
        <w:tblLook w:val="04A0" w:firstRow="1" w:lastRow="0" w:firstColumn="1" w:lastColumn="0" w:noHBand="0" w:noVBand="1"/>
      </w:tblPr>
      <w:tblGrid>
        <w:gridCol w:w="2626"/>
        <w:gridCol w:w="2295"/>
        <w:gridCol w:w="802"/>
        <w:gridCol w:w="1133"/>
        <w:gridCol w:w="1133"/>
      </w:tblGrid>
      <w:tr w:rsidR="007E717A" w14:paraId="7B691C76" w14:textId="77777777" w:rsidTr="007E717A">
        <w:trPr>
          <w:trHeight w:val="265"/>
        </w:trPr>
        <w:tc>
          <w:tcPr>
            <w:tcW w:w="2626" w:type="dxa"/>
            <w:tcBorders>
              <w:top w:val="single" w:sz="4" w:space="0" w:color="auto"/>
              <w:left w:val="nil"/>
              <w:bottom w:val="single" w:sz="4" w:space="0" w:color="auto"/>
              <w:right w:val="nil"/>
            </w:tcBorders>
            <w:noWrap/>
            <w:vAlign w:val="center"/>
            <w:hideMark/>
          </w:tcPr>
          <w:p w14:paraId="5E741CF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Experts  </w:t>
            </w:r>
          </w:p>
        </w:tc>
        <w:tc>
          <w:tcPr>
            <w:tcW w:w="2295" w:type="dxa"/>
            <w:tcBorders>
              <w:top w:val="single" w:sz="4" w:space="0" w:color="auto"/>
              <w:left w:val="nil"/>
              <w:bottom w:val="single" w:sz="4" w:space="0" w:color="auto"/>
              <w:right w:val="nil"/>
            </w:tcBorders>
            <w:noWrap/>
            <w:vAlign w:val="center"/>
            <w:hideMark/>
          </w:tcPr>
          <w:p w14:paraId="278887F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Best to Others</w:t>
            </w:r>
          </w:p>
        </w:tc>
        <w:tc>
          <w:tcPr>
            <w:tcW w:w="802" w:type="dxa"/>
            <w:tcBorders>
              <w:top w:val="single" w:sz="4" w:space="0" w:color="auto"/>
              <w:left w:val="nil"/>
              <w:bottom w:val="single" w:sz="4" w:space="0" w:color="auto"/>
              <w:right w:val="nil"/>
            </w:tcBorders>
            <w:noWrap/>
            <w:vAlign w:val="center"/>
            <w:hideMark/>
          </w:tcPr>
          <w:p w14:paraId="3BD53D8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RB1</w:t>
            </w:r>
          </w:p>
        </w:tc>
        <w:tc>
          <w:tcPr>
            <w:tcW w:w="1133" w:type="dxa"/>
            <w:tcBorders>
              <w:top w:val="single" w:sz="4" w:space="0" w:color="auto"/>
              <w:left w:val="nil"/>
              <w:bottom w:val="single" w:sz="4" w:space="0" w:color="auto"/>
              <w:right w:val="nil"/>
            </w:tcBorders>
            <w:noWrap/>
            <w:vAlign w:val="center"/>
            <w:hideMark/>
          </w:tcPr>
          <w:p w14:paraId="7EA6A80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1133" w:type="dxa"/>
            <w:tcBorders>
              <w:top w:val="single" w:sz="4" w:space="0" w:color="auto"/>
              <w:left w:val="nil"/>
              <w:bottom w:val="single" w:sz="4" w:space="0" w:color="auto"/>
              <w:right w:val="nil"/>
            </w:tcBorders>
            <w:noWrap/>
            <w:vAlign w:val="center"/>
            <w:hideMark/>
          </w:tcPr>
          <w:p w14:paraId="5A8A018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RB3</w:t>
            </w:r>
          </w:p>
        </w:tc>
      </w:tr>
      <w:tr w:rsidR="007E717A" w14:paraId="1CEAC5FA" w14:textId="77777777" w:rsidTr="007E717A">
        <w:trPr>
          <w:trHeight w:val="265"/>
        </w:trPr>
        <w:tc>
          <w:tcPr>
            <w:tcW w:w="2626" w:type="dxa"/>
            <w:tcBorders>
              <w:top w:val="single" w:sz="4" w:space="0" w:color="auto"/>
              <w:left w:val="nil"/>
              <w:bottom w:val="nil"/>
              <w:right w:val="nil"/>
            </w:tcBorders>
            <w:noWrap/>
            <w:vAlign w:val="center"/>
            <w:hideMark/>
          </w:tcPr>
          <w:p w14:paraId="0A75D03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w:t>
            </w:r>
          </w:p>
        </w:tc>
        <w:tc>
          <w:tcPr>
            <w:tcW w:w="2295" w:type="dxa"/>
            <w:tcBorders>
              <w:top w:val="single" w:sz="4" w:space="0" w:color="auto"/>
              <w:left w:val="nil"/>
              <w:bottom w:val="nil"/>
              <w:right w:val="nil"/>
            </w:tcBorders>
            <w:noWrap/>
            <w:vAlign w:val="center"/>
            <w:hideMark/>
          </w:tcPr>
          <w:p w14:paraId="64C1461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RB3</w:t>
            </w:r>
          </w:p>
        </w:tc>
        <w:tc>
          <w:tcPr>
            <w:tcW w:w="802" w:type="dxa"/>
            <w:tcBorders>
              <w:top w:val="single" w:sz="4" w:space="0" w:color="auto"/>
              <w:left w:val="nil"/>
              <w:bottom w:val="nil"/>
              <w:right w:val="nil"/>
            </w:tcBorders>
            <w:noWrap/>
            <w:vAlign w:val="center"/>
            <w:hideMark/>
          </w:tcPr>
          <w:p w14:paraId="65AB9D9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1133" w:type="dxa"/>
            <w:tcBorders>
              <w:top w:val="single" w:sz="4" w:space="0" w:color="auto"/>
              <w:left w:val="nil"/>
              <w:bottom w:val="nil"/>
              <w:right w:val="nil"/>
            </w:tcBorders>
            <w:noWrap/>
            <w:vAlign w:val="center"/>
            <w:hideMark/>
          </w:tcPr>
          <w:p w14:paraId="03C9F95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1133" w:type="dxa"/>
            <w:tcBorders>
              <w:top w:val="single" w:sz="4" w:space="0" w:color="auto"/>
              <w:left w:val="nil"/>
              <w:bottom w:val="nil"/>
              <w:right w:val="nil"/>
            </w:tcBorders>
            <w:noWrap/>
            <w:vAlign w:val="center"/>
            <w:hideMark/>
          </w:tcPr>
          <w:p w14:paraId="766F0A4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54C57A2A" w14:textId="77777777" w:rsidTr="007E717A">
        <w:trPr>
          <w:trHeight w:val="265"/>
        </w:trPr>
        <w:tc>
          <w:tcPr>
            <w:tcW w:w="2626" w:type="dxa"/>
            <w:tcBorders>
              <w:top w:val="nil"/>
              <w:left w:val="nil"/>
              <w:bottom w:val="nil"/>
              <w:right w:val="nil"/>
            </w:tcBorders>
            <w:noWrap/>
            <w:vAlign w:val="center"/>
            <w:hideMark/>
          </w:tcPr>
          <w:p w14:paraId="75B9BC7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Expert-2</w:t>
            </w:r>
          </w:p>
        </w:tc>
        <w:tc>
          <w:tcPr>
            <w:tcW w:w="2295" w:type="dxa"/>
            <w:tcBorders>
              <w:top w:val="nil"/>
              <w:left w:val="nil"/>
              <w:bottom w:val="nil"/>
              <w:right w:val="nil"/>
            </w:tcBorders>
            <w:noWrap/>
            <w:vAlign w:val="center"/>
            <w:hideMark/>
          </w:tcPr>
          <w:p w14:paraId="7181223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020A55F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1133" w:type="dxa"/>
            <w:tcBorders>
              <w:top w:val="nil"/>
              <w:left w:val="nil"/>
              <w:bottom w:val="nil"/>
              <w:right w:val="nil"/>
            </w:tcBorders>
            <w:noWrap/>
            <w:vAlign w:val="center"/>
            <w:hideMark/>
          </w:tcPr>
          <w:p w14:paraId="6190072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6D6EF54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7B2CCC93" w14:textId="77777777" w:rsidTr="007E717A">
        <w:trPr>
          <w:trHeight w:val="265"/>
        </w:trPr>
        <w:tc>
          <w:tcPr>
            <w:tcW w:w="2626" w:type="dxa"/>
            <w:tcBorders>
              <w:top w:val="nil"/>
              <w:left w:val="nil"/>
              <w:bottom w:val="nil"/>
              <w:right w:val="nil"/>
            </w:tcBorders>
            <w:noWrap/>
            <w:vAlign w:val="center"/>
            <w:hideMark/>
          </w:tcPr>
          <w:p w14:paraId="36EC8C6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Expert-3</w:t>
            </w:r>
          </w:p>
        </w:tc>
        <w:tc>
          <w:tcPr>
            <w:tcW w:w="2295" w:type="dxa"/>
            <w:tcBorders>
              <w:top w:val="nil"/>
              <w:left w:val="nil"/>
              <w:bottom w:val="nil"/>
              <w:right w:val="nil"/>
            </w:tcBorders>
            <w:noWrap/>
            <w:vAlign w:val="center"/>
            <w:hideMark/>
          </w:tcPr>
          <w:p w14:paraId="2BD2270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RB1</w:t>
            </w:r>
          </w:p>
        </w:tc>
        <w:tc>
          <w:tcPr>
            <w:tcW w:w="802" w:type="dxa"/>
            <w:tcBorders>
              <w:top w:val="nil"/>
              <w:left w:val="nil"/>
              <w:bottom w:val="nil"/>
              <w:right w:val="nil"/>
            </w:tcBorders>
            <w:noWrap/>
            <w:vAlign w:val="center"/>
            <w:hideMark/>
          </w:tcPr>
          <w:p w14:paraId="382FFD7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241B10A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1133" w:type="dxa"/>
            <w:tcBorders>
              <w:top w:val="nil"/>
              <w:left w:val="nil"/>
              <w:bottom w:val="nil"/>
              <w:right w:val="nil"/>
            </w:tcBorders>
            <w:noWrap/>
            <w:vAlign w:val="center"/>
            <w:hideMark/>
          </w:tcPr>
          <w:p w14:paraId="3D5B85E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6</w:t>
            </w:r>
          </w:p>
        </w:tc>
      </w:tr>
      <w:tr w:rsidR="007E717A" w14:paraId="261A3076" w14:textId="77777777" w:rsidTr="007E717A">
        <w:trPr>
          <w:trHeight w:val="265"/>
        </w:trPr>
        <w:tc>
          <w:tcPr>
            <w:tcW w:w="2626" w:type="dxa"/>
            <w:tcBorders>
              <w:top w:val="nil"/>
              <w:left w:val="nil"/>
              <w:bottom w:val="nil"/>
              <w:right w:val="nil"/>
            </w:tcBorders>
            <w:noWrap/>
            <w:vAlign w:val="center"/>
            <w:hideMark/>
          </w:tcPr>
          <w:p w14:paraId="00B1258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Expert-4</w:t>
            </w:r>
          </w:p>
        </w:tc>
        <w:tc>
          <w:tcPr>
            <w:tcW w:w="2295" w:type="dxa"/>
            <w:tcBorders>
              <w:top w:val="nil"/>
              <w:left w:val="nil"/>
              <w:bottom w:val="nil"/>
              <w:right w:val="nil"/>
            </w:tcBorders>
            <w:noWrap/>
            <w:vAlign w:val="center"/>
            <w:hideMark/>
          </w:tcPr>
          <w:p w14:paraId="26FA7FB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7301919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2</w:t>
            </w:r>
          </w:p>
        </w:tc>
        <w:tc>
          <w:tcPr>
            <w:tcW w:w="1133" w:type="dxa"/>
            <w:tcBorders>
              <w:top w:val="nil"/>
              <w:left w:val="nil"/>
              <w:bottom w:val="nil"/>
              <w:right w:val="nil"/>
            </w:tcBorders>
            <w:noWrap/>
            <w:vAlign w:val="center"/>
            <w:hideMark/>
          </w:tcPr>
          <w:p w14:paraId="1E3BA04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7081294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2311B840" w14:textId="77777777" w:rsidTr="007E717A">
        <w:trPr>
          <w:trHeight w:val="265"/>
        </w:trPr>
        <w:tc>
          <w:tcPr>
            <w:tcW w:w="2626" w:type="dxa"/>
            <w:tcBorders>
              <w:top w:val="nil"/>
              <w:left w:val="nil"/>
              <w:bottom w:val="nil"/>
              <w:right w:val="nil"/>
            </w:tcBorders>
            <w:noWrap/>
            <w:vAlign w:val="center"/>
            <w:hideMark/>
          </w:tcPr>
          <w:p w14:paraId="55C1EF6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lastRenderedPageBreak/>
              <w:t>Expert-5</w:t>
            </w:r>
          </w:p>
        </w:tc>
        <w:tc>
          <w:tcPr>
            <w:tcW w:w="2295" w:type="dxa"/>
            <w:tcBorders>
              <w:top w:val="nil"/>
              <w:left w:val="nil"/>
              <w:bottom w:val="nil"/>
              <w:right w:val="nil"/>
            </w:tcBorders>
            <w:noWrap/>
            <w:vAlign w:val="center"/>
            <w:hideMark/>
          </w:tcPr>
          <w:p w14:paraId="0C0A997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0DAE298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1133" w:type="dxa"/>
            <w:tcBorders>
              <w:top w:val="nil"/>
              <w:left w:val="nil"/>
              <w:bottom w:val="nil"/>
              <w:right w:val="nil"/>
            </w:tcBorders>
            <w:noWrap/>
            <w:vAlign w:val="center"/>
            <w:hideMark/>
          </w:tcPr>
          <w:p w14:paraId="6D7CA5F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61F8DBB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r>
      <w:tr w:rsidR="007E717A" w14:paraId="39569187" w14:textId="77777777" w:rsidTr="007E717A">
        <w:trPr>
          <w:trHeight w:val="265"/>
        </w:trPr>
        <w:tc>
          <w:tcPr>
            <w:tcW w:w="2626" w:type="dxa"/>
            <w:tcBorders>
              <w:top w:val="nil"/>
              <w:left w:val="nil"/>
              <w:bottom w:val="nil"/>
              <w:right w:val="nil"/>
            </w:tcBorders>
            <w:noWrap/>
            <w:vAlign w:val="center"/>
            <w:hideMark/>
          </w:tcPr>
          <w:p w14:paraId="79D62EA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Expert-6</w:t>
            </w:r>
          </w:p>
        </w:tc>
        <w:tc>
          <w:tcPr>
            <w:tcW w:w="2295" w:type="dxa"/>
            <w:tcBorders>
              <w:top w:val="nil"/>
              <w:left w:val="nil"/>
              <w:bottom w:val="nil"/>
              <w:right w:val="nil"/>
            </w:tcBorders>
            <w:noWrap/>
            <w:vAlign w:val="center"/>
            <w:hideMark/>
          </w:tcPr>
          <w:p w14:paraId="28C816AE"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RB1</w:t>
            </w:r>
          </w:p>
        </w:tc>
        <w:tc>
          <w:tcPr>
            <w:tcW w:w="802" w:type="dxa"/>
            <w:tcBorders>
              <w:top w:val="nil"/>
              <w:left w:val="nil"/>
              <w:bottom w:val="nil"/>
              <w:right w:val="nil"/>
            </w:tcBorders>
            <w:noWrap/>
            <w:vAlign w:val="center"/>
            <w:hideMark/>
          </w:tcPr>
          <w:p w14:paraId="1F1AE79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6633E95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c>
          <w:tcPr>
            <w:tcW w:w="1133" w:type="dxa"/>
            <w:tcBorders>
              <w:top w:val="nil"/>
              <w:left w:val="nil"/>
              <w:bottom w:val="nil"/>
              <w:right w:val="nil"/>
            </w:tcBorders>
            <w:noWrap/>
            <w:vAlign w:val="center"/>
            <w:hideMark/>
          </w:tcPr>
          <w:p w14:paraId="708BAC1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r>
      <w:tr w:rsidR="007E717A" w14:paraId="2FB603DC" w14:textId="77777777" w:rsidTr="007E717A">
        <w:trPr>
          <w:trHeight w:val="265"/>
        </w:trPr>
        <w:tc>
          <w:tcPr>
            <w:tcW w:w="2626" w:type="dxa"/>
            <w:tcBorders>
              <w:top w:val="nil"/>
              <w:left w:val="nil"/>
              <w:bottom w:val="nil"/>
              <w:right w:val="nil"/>
            </w:tcBorders>
            <w:noWrap/>
            <w:vAlign w:val="center"/>
            <w:hideMark/>
          </w:tcPr>
          <w:p w14:paraId="4919BC7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Expert-7</w:t>
            </w:r>
          </w:p>
        </w:tc>
        <w:tc>
          <w:tcPr>
            <w:tcW w:w="2295" w:type="dxa"/>
            <w:tcBorders>
              <w:top w:val="nil"/>
              <w:left w:val="nil"/>
              <w:bottom w:val="nil"/>
              <w:right w:val="nil"/>
            </w:tcBorders>
            <w:noWrap/>
            <w:vAlign w:val="center"/>
            <w:hideMark/>
          </w:tcPr>
          <w:p w14:paraId="7B60D61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4D01D93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1133" w:type="dxa"/>
            <w:tcBorders>
              <w:top w:val="nil"/>
              <w:left w:val="nil"/>
              <w:bottom w:val="nil"/>
              <w:right w:val="nil"/>
            </w:tcBorders>
            <w:noWrap/>
            <w:vAlign w:val="center"/>
            <w:hideMark/>
          </w:tcPr>
          <w:p w14:paraId="5AF6067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2B63D38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35F5D62C" w14:textId="77777777" w:rsidTr="007E717A">
        <w:trPr>
          <w:trHeight w:val="265"/>
        </w:trPr>
        <w:tc>
          <w:tcPr>
            <w:tcW w:w="2626" w:type="dxa"/>
            <w:tcBorders>
              <w:top w:val="nil"/>
              <w:left w:val="nil"/>
              <w:bottom w:val="nil"/>
              <w:right w:val="nil"/>
            </w:tcBorders>
            <w:noWrap/>
            <w:vAlign w:val="center"/>
            <w:hideMark/>
          </w:tcPr>
          <w:p w14:paraId="74BEDC6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Expert-8</w:t>
            </w:r>
          </w:p>
        </w:tc>
        <w:tc>
          <w:tcPr>
            <w:tcW w:w="2295" w:type="dxa"/>
            <w:tcBorders>
              <w:top w:val="nil"/>
              <w:left w:val="nil"/>
              <w:bottom w:val="nil"/>
              <w:right w:val="nil"/>
            </w:tcBorders>
            <w:noWrap/>
            <w:vAlign w:val="center"/>
            <w:hideMark/>
          </w:tcPr>
          <w:p w14:paraId="591A07D9"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56AC051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1133" w:type="dxa"/>
            <w:tcBorders>
              <w:top w:val="nil"/>
              <w:left w:val="nil"/>
              <w:bottom w:val="nil"/>
              <w:right w:val="nil"/>
            </w:tcBorders>
            <w:noWrap/>
            <w:vAlign w:val="center"/>
            <w:hideMark/>
          </w:tcPr>
          <w:p w14:paraId="204C4DD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2A5264E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6E6FE3A8" w14:textId="77777777" w:rsidTr="007E717A">
        <w:trPr>
          <w:trHeight w:val="265"/>
        </w:trPr>
        <w:tc>
          <w:tcPr>
            <w:tcW w:w="2626" w:type="dxa"/>
            <w:tcBorders>
              <w:top w:val="nil"/>
              <w:left w:val="nil"/>
              <w:bottom w:val="nil"/>
              <w:right w:val="nil"/>
            </w:tcBorders>
            <w:noWrap/>
            <w:vAlign w:val="center"/>
            <w:hideMark/>
          </w:tcPr>
          <w:p w14:paraId="3326312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Expert-9</w:t>
            </w:r>
          </w:p>
        </w:tc>
        <w:tc>
          <w:tcPr>
            <w:tcW w:w="2295" w:type="dxa"/>
            <w:tcBorders>
              <w:top w:val="nil"/>
              <w:left w:val="nil"/>
              <w:bottom w:val="nil"/>
              <w:right w:val="nil"/>
            </w:tcBorders>
            <w:noWrap/>
            <w:vAlign w:val="center"/>
            <w:hideMark/>
          </w:tcPr>
          <w:p w14:paraId="5B3940F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3E7F5293"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4</w:t>
            </w:r>
          </w:p>
        </w:tc>
        <w:tc>
          <w:tcPr>
            <w:tcW w:w="1133" w:type="dxa"/>
            <w:tcBorders>
              <w:top w:val="nil"/>
              <w:left w:val="nil"/>
              <w:bottom w:val="nil"/>
              <w:right w:val="nil"/>
            </w:tcBorders>
            <w:noWrap/>
            <w:vAlign w:val="center"/>
            <w:hideMark/>
          </w:tcPr>
          <w:p w14:paraId="358FA65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62EE639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377A44ED" w14:textId="77777777" w:rsidTr="007E717A">
        <w:trPr>
          <w:trHeight w:val="265"/>
        </w:trPr>
        <w:tc>
          <w:tcPr>
            <w:tcW w:w="2626" w:type="dxa"/>
            <w:tcBorders>
              <w:top w:val="nil"/>
              <w:left w:val="nil"/>
              <w:bottom w:val="nil"/>
              <w:right w:val="nil"/>
            </w:tcBorders>
            <w:noWrap/>
            <w:vAlign w:val="center"/>
            <w:hideMark/>
          </w:tcPr>
          <w:p w14:paraId="557DA6A1"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Expert-10</w:t>
            </w:r>
          </w:p>
        </w:tc>
        <w:tc>
          <w:tcPr>
            <w:tcW w:w="2295" w:type="dxa"/>
            <w:tcBorders>
              <w:top w:val="nil"/>
              <w:left w:val="nil"/>
              <w:bottom w:val="nil"/>
              <w:right w:val="nil"/>
            </w:tcBorders>
            <w:noWrap/>
            <w:vAlign w:val="center"/>
            <w:hideMark/>
          </w:tcPr>
          <w:p w14:paraId="506E5F68"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nil"/>
              <w:right w:val="nil"/>
            </w:tcBorders>
            <w:noWrap/>
            <w:vAlign w:val="center"/>
            <w:hideMark/>
          </w:tcPr>
          <w:p w14:paraId="354EE85B"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1133" w:type="dxa"/>
            <w:tcBorders>
              <w:top w:val="nil"/>
              <w:left w:val="nil"/>
              <w:bottom w:val="nil"/>
              <w:right w:val="nil"/>
            </w:tcBorders>
            <w:noWrap/>
            <w:vAlign w:val="center"/>
            <w:hideMark/>
          </w:tcPr>
          <w:p w14:paraId="2F34C127"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nil"/>
              <w:right w:val="nil"/>
            </w:tcBorders>
            <w:noWrap/>
            <w:vAlign w:val="center"/>
            <w:hideMark/>
          </w:tcPr>
          <w:p w14:paraId="15E2C3B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r w:rsidR="007E717A" w14:paraId="302DC72F" w14:textId="77777777" w:rsidTr="007E717A">
        <w:trPr>
          <w:trHeight w:val="265"/>
        </w:trPr>
        <w:tc>
          <w:tcPr>
            <w:tcW w:w="2626" w:type="dxa"/>
            <w:tcBorders>
              <w:top w:val="nil"/>
              <w:left w:val="nil"/>
              <w:bottom w:val="nil"/>
              <w:right w:val="nil"/>
            </w:tcBorders>
            <w:noWrap/>
            <w:vAlign w:val="center"/>
            <w:hideMark/>
          </w:tcPr>
          <w:p w14:paraId="68B319F4"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Expert-11</w:t>
            </w:r>
          </w:p>
        </w:tc>
        <w:tc>
          <w:tcPr>
            <w:tcW w:w="2295" w:type="dxa"/>
            <w:tcBorders>
              <w:top w:val="nil"/>
              <w:left w:val="nil"/>
              <w:bottom w:val="nil"/>
              <w:right w:val="nil"/>
            </w:tcBorders>
            <w:noWrap/>
            <w:vAlign w:val="center"/>
            <w:hideMark/>
          </w:tcPr>
          <w:p w14:paraId="39F78806"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RB3</w:t>
            </w:r>
          </w:p>
        </w:tc>
        <w:tc>
          <w:tcPr>
            <w:tcW w:w="802" w:type="dxa"/>
            <w:tcBorders>
              <w:top w:val="nil"/>
              <w:left w:val="nil"/>
              <w:bottom w:val="nil"/>
              <w:right w:val="nil"/>
            </w:tcBorders>
            <w:noWrap/>
            <w:vAlign w:val="center"/>
            <w:hideMark/>
          </w:tcPr>
          <w:p w14:paraId="682A149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8</w:t>
            </w:r>
          </w:p>
        </w:tc>
        <w:tc>
          <w:tcPr>
            <w:tcW w:w="1133" w:type="dxa"/>
            <w:tcBorders>
              <w:top w:val="nil"/>
              <w:left w:val="nil"/>
              <w:bottom w:val="nil"/>
              <w:right w:val="nil"/>
            </w:tcBorders>
            <w:noWrap/>
            <w:vAlign w:val="center"/>
            <w:hideMark/>
          </w:tcPr>
          <w:p w14:paraId="31659AF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3</w:t>
            </w:r>
          </w:p>
        </w:tc>
        <w:tc>
          <w:tcPr>
            <w:tcW w:w="1133" w:type="dxa"/>
            <w:tcBorders>
              <w:top w:val="nil"/>
              <w:left w:val="nil"/>
              <w:bottom w:val="nil"/>
              <w:right w:val="nil"/>
            </w:tcBorders>
            <w:noWrap/>
            <w:vAlign w:val="center"/>
            <w:hideMark/>
          </w:tcPr>
          <w:p w14:paraId="21F7881F"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r>
      <w:tr w:rsidR="007E717A" w14:paraId="009ACBC5" w14:textId="77777777" w:rsidTr="007E717A">
        <w:trPr>
          <w:trHeight w:val="265"/>
        </w:trPr>
        <w:tc>
          <w:tcPr>
            <w:tcW w:w="2626" w:type="dxa"/>
            <w:tcBorders>
              <w:top w:val="nil"/>
              <w:left w:val="nil"/>
              <w:bottom w:val="single" w:sz="4" w:space="0" w:color="auto"/>
              <w:right w:val="nil"/>
            </w:tcBorders>
            <w:noWrap/>
            <w:vAlign w:val="center"/>
            <w:hideMark/>
          </w:tcPr>
          <w:p w14:paraId="673F1935"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Expert-12</w:t>
            </w:r>
          </w:p>
        </w:tc>
        <w:tc>
          <w:tcPr>
            <w:tcW w:w="2295" w:type="dxa"/>
            <w:tcBorders>
              <w:top w:val="nil"/>
              <w:left w:val="nil"/>
              <w:bottom w:val="single" w:sz="4" w:space="0" w:color="auto"/>
              <w:right w:val="nil"/>
            </w:tcBorders>
            <w:noWrap/>
            <w:vAlign w:val="center"/>
            <w:hideMark/>
          </w:tcPr>
          <w:p w14:paraId="7AB6FCDD"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RB2</w:t>
            </w:r>
          </w:p>
        </w:tc>
        <w:tc>
          <w:tcPr>
            <w:tcW w:w="802" w:type="dxa"/>
            <w:tcBorders>
              <w:top w:val="nil"/>
              <w:left w:val="nil"/>
              <w:bottom w:val="single" w:sz="4" w:space="0" w:color="auto"/>
              <w:right w:val="nil"/>
            </w:tcBorders>
            <w:noWrap/>
            <w:vAlign w:val="center"/>
            <w:hideMark/>
          </w:tcPr>
          <w:p w14:paraId="590F98BA"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5</w:t>
            </w:r>
          </w:p>
        </w:tc>
        <w:tc>
          <w:tcPr>
            <w:tcW w:w="1133" w:type="dxa"/>
            <w:tcBorders>
              <w:top w:val="nil"/>
              <w:left w:val="nil"/>
              <w:bottom w:val="single" w:sz="4" w:space="0" w:color="auto"/>
              <w:right w:val="nil"/>
            </w:tcBorders>
            <w:noWrap/>
            <w:vAlign w:val="center"/>
            <w:hideMark/>
          </w:tcPr>
          <w:p w14:paraId="46630DE2"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1</w:t>
            </w:r>
          </w:p>
        </w:tc>
        <w:tc>
          <w:tcPr>
            <w:tcW w:w="1133" w:type="dxa"/>
            <w:tcBorders>
              <w:top w:val="nil"/>
              <w:left w:val="nil"/>
              <w:bottom w:val="single" w:sz="4" w:space="0" w:color="auto"/>
              <w:right w:val="nil"/>
            </w:tcBorders>
            <w:noWrap/>
            <w:vAlign w:val="center"/>
            <w:hideMark/>
          </w:tcPr>
          <w:p w14:paraId="611869AC" w14:textId="77777777" w:rsidR="007E717A" w:rsidRDefault="007E717A" w:rsidP="007E717A">
            <w:pPr>
              <w:spacing w:line="240" w:lineRule="auto"/>
              <w:jc w:val="center"/>
              <w:rPr>
                <w:rFonts w:eastAsia="Times New Roman" w:cstheme="minorHAnsi"/>
                <w:sz w:val="24"/>
                <w:szCs w:val="24"/>
                <w:lang w:eastAsia="en-IN"/>
              </w:rPr>
            </w:pPr>
            <w:r>
              <w:rPr>
                <w:rFonts w:eastAsia="Times New Roman" w:cstheme="minorHAnsi"/>
                <w:sz w:val="24"/>
                <w:szCs w:val="24"/>
                <w:lang w:eastAsia="en-IN"/>
              </w:rPr>
              <w:t>9</w:t>
            </w:r>
          </w:p>
        </w:tc>
      </w:tr>
    </w:tbl>
    <w:p w14:paraId="4D8807B4" w14:textId="77777777" w:rsidR="007E717A" w:rsidRDefault="007E717A" w:rsidP="007E717A">
      <w:pPr>
        <w:spacing w:line="240" w:lineRule="auto"/>
        <w:rPr>
          <w:rFonts w:cstheme="minorHAnsi"/>
          <w:sz w:val="24"/>
          <w:szCs w:val="24"/>
          <w:lang w:val="en-US" w:bidi="ar-SA"/>
        </w:rPr>
      </w:pPr>
    </w:p>
    <w:p w14:paraId="769C54A3" w14:textId="77777777" w:rsidR="007E717A" w:rsidRDefault="007E717A" w:rsidP="007E717A">
      <w:pPr>
        <w:spacing w:line="240" w:lineRule="auto"/>
        <w:rPr>
          <w:rFonts w:eastAsia="Times New Roman" w:cstheme="minorHAnsi"/>
          <w:sz w:val="24"/>
          <w:szCs w:val="24"/>
          <w:lang w:eastAsia="en-IN" w:bidi="ar-SA"/>
        </w:rPr>
      </w:pPr>
    </w:p>
    <w:p w14:paraId="60F8247F" w14:textId="77777777" w:rsidR="007E717A" w:rsidRDefault="007E717A" w:rsidP="007E717A">
      <w:pPr>
        <w:spacing w:line="240" w:lineRule="auto"/>
        <w:rPr>
          <w:rFonts w:eastAsia="Times New Roman" w:cstheme="minorHAnsi"/>
          <w:sz w:val="24"/>
          <w:szCs w:val="24"/>
          <w:lang w:eastAsia="en-IN" w:bidi="ar-SA"/>
        </w:rPr>
      </w:pPr>
    </w:p>
    <w:p w14:paraId="2A9D11C7" w14:textId="77777777" w:rsidR="007E717A" w:rsidRDefault="007E717A" w:rsidP="007E717A">
      <w:pPr>
        <w:spacing w:line="240" w:lineRule="auto"/>
        <w:rPr>
          <w:rFonts w:eastAsia="Times New Roman" w:cstheme="minorHAnsi"/>
          <w:sz w:val="24"/>
          <w:szCs w:val="24"/>
          <w:lang w:eastAsia="en-IN" w:bidi="ar-SA"/>
        </w:rPr>
      </w:pPr>
    </w:p>
    <w:p w14:paraId="66BFB983" w14:textId="77777777" w:rsidR="007E717A" w:rsidRDefault="007E717A" w:rsidP="007E717A">
      <w:pPr>
        <w:spacing w:line="240" w:lineRule="auto"/>
        <w:rPr>
          <w:rFonts w:eastAsia="Times New Roman" w:cstheme="minorHAnsi"/>
          <w:sz w:val="24"/>
          <w:szCs w:val="24"/>
          <w:lang w:eastAsia="en-IN" w:bidi="ar-SA"/>
        </w:rPr>
      </w:pPr>
    </w:p>
    <w:p w14:paraId="643CB599" w14:textId="77777777" w:rsidR="007E717A" w:rsidRDefault="007E717A" w:rsidP="007E717A">
      <w:pPr>
        <w:spacing w:line="240" w:lineRule="auto"/>
        <w:rPr>
          <w:rFonts w:eastAsia="Times New Roman" w:cstheme="minorHAnsi"/>
          <w:sz w:val="24"/>
          <w:szCs w:val="24"/>
          <w:lang w:eastAsia="en-IN" w:bidi="ar-SA"/>
        </w:rPr>
      </w:pPr>
    </w:p>
    <w:p w14:paraId="080F94B7" w14:textId="77777777" w:rsidR="007E717A" w:rsidRDefault="007E717A" w:rsidP="007E717A">
      <w:pPr>
        <w:spacing w:line="240" w:lineRule="auto"/>
        <w:rPr>
          <w:rFonts w:eastAsia="Times New Roman" w:cstheme="minorHAnsi"/>
          <w:sz w:val="24"/>
          <w:szCs w:val="24"/>
          <w:lang w:eastAsia="en-IN" w:bidi="ar-SA"/>
        </w:rPr>
      </w:pPr>
    </w:p>
    <w:p w14:paraId="58C8D3B2" w14:textId="77777777" w:rsidR="007E717A" w:rsidRDefault="007E717A" w:rsidP="007E717A">
      <w:pPr>
        <w:spacing w:line="240" w:lineRule="auto"/>
        <w:rPr>
          <w:rFonts w:eastAsia="Times New Roman" w:cstheme="minorHAnsi"/>
          <w:sz w:val="24"/>
          <w:szCs w:val="24"/>
          <w:lang w:eastAsia="en-IN" w:bidi="ar-SA"/>
        </w:rPr>
      </w:pPr>
    </w:p>
    <w:p w14:paraId="6667EB1F" w14:textId="77777777" w:rsidR="007E717A" w:rsidRDefault="007E717A" w:rsidP="007E717A">
      <w:pPr>
        <w:spacing w:line="240" w:lineRule="auto"/>
        <w:rPr>
          <w:rFonts w:eastAsia="Times New Roman" w:cstheme="minorHAnsi"/>
          <w:sz w:val="24"/>
          <w:szCs w:val="24"/>
          <w:lang w:eastAsia="en-IN" w:bidi="ar-SA"/>
        </w:rPr>
      </w:pPr>
      <w:r>
        <w:rPr>
          <w:rFonts w:eastAsia="Times New Roman" w:cstheme="minorHAnsi"/>
          <w:sz w:val="24"/>
          <w:szCs w:val="24"/>
          <w:lang w:eastAsia="en-IN" w:bidi="ar-SA"/>
        </w:rPr>
        <w:t>Others to the Worst</w:t>
      </w:r>
    </w:p>
    <w:tbl>
      <w:tblPr>
        <w:tblpPr w:leftFromText="180" w:rightFromText="180" w:bottomFromText="160" w:vertAnchor="text" w:horzAnchor="margin" w:tblpXSpec="center" w:tblpY="403"/>
        <w:tblW w:w="9771" w:type="dxa"/>
        <w:tblBorders>
          <w:top w:val="single" w:sz="4" w:space="0" w:color="auto"/>
          <w:bottom w:val="single" w:sz="4" w:space="0" w:color="auto"/>
        </w:tblBorders>
        <w:tblLook w:val="04A0" w:firstRow="1" w:lastRow="0" w:firstColumn="1" w:lastColumn="0" w:noHBand="0" w:noVBand="1"/>
      </w:tblPr>
      <w:tblGrid>
        <w:gridCol w:w="1800"/>
        <w:gridCol w:w="745"/>
        <w:gridCol w:w="745"/>
        <w:gridCol w:w="745"/>
        <w:gridCol w:w="745"/>
        <w:gridCol w:w="745"/>
        <w:gridCol w:w="745"/>
        <w:gridCol w:w="745"/>
        <w:gridCol w:w="745"/>
        <w:gridCol w:w="745"/>
        <w:gridCol w:w="745"/>
        <w:gridCol w:w="772"/>
        <w:gridCol w:w="771"/>
      </w:tblGrid>
      <w:tr w:rsidR="007E717A" w14:paraId="2E946603" w14:textId="77777777" w:rsidTr="007E717A">
        <w:trPr>
          <w:trHeight w:val="495"/>
        </w:trPr>
        <w:tc>
          <w:tcPr>
            <w:tcW w:w="1800" w:type="dxa"/>
            <w:tcBorders>
              <w:top w:val="single" w:sz="4" w:space="0" w:color="auto"/>
              <w:left w:val="nil"/>
              <w:bottom w:val="nil"/>
              <w:right w:val="nil"/>
            </w:tcBorders>
            <w:noWrap/>
            <w:vAlign w:val="bottom"/>
            <w:hideMark/>
          </w:tcPr>
          <w:p w14:paraId="3BB3F27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bidi="ar-SA"/>
              </w:rPr>
              <w:t>Experts→</w:t>
            </w:r>
          </w:p>
        </w:tc>
        <w:tc>
          <w:tcPr>
            <w:tcW w:w="636" w:type="dxa"/>
            <w:tcBorders>
              <w:top w:val="single" w:sz="4" w:space="0" w:color="auto"/>
              <w:left w:val="nil"/>
              <w:bottom w:val="nil"/>
              <w:right w:val="nil"/>
            </w:tcBorders>
            <w:noWrap/>
            <w:vAlign w:val="center"/>
            <w:hideMark/>
          </w:tcPr>
          <w:p w14:paraId="016A39F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w:t>
            </w:r>
          </w:p>
        </w:tc>
        <w:tc>
          <w:tcPr>
            <w:tcW w:w="636" w:type="dxa"/>
            <w:tcBorders>
              <w:top w:val="single" w:sz="4" w:space="0" w:color="auto"/>
              <w:left w:val="nil"/>
              <w:bottom w:val="nil"/>
              <w:right w:val="nil"/>
            </w:tcBorders>
            <w:noWrap/>
            <w:vAlign w:val="center"/>
            <w:hideMark/>
          </w:tcPr>
          <w:p w14:paraId="633DA38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Expert-2</w:t>
            </w:r>
          </w:p>
        </w:tc>
        <w:tc>
          <w:tcPr>
            <w:tcW w:w="636" w:type="dxa"/>
            <w:tcBorders>
              <w:top w:val="single" w:sz="4" w:space="0" w:color="auto"/>
              <w:left w:val="nil"/>
              <w:bottom w:val="nil"/>
              <w:right w:val="nil"/>
            </w:tcBorders>
            <w:noWrap/>
            <w:vAlign w:val="center"/>
            <w:hideMark/>
          </w:tcPr>
          <w:p w14:paraId="4EB8194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Expert-3</w:t>
            </w:r>
          </w:p>
        </w:tc>
        <w:tc>
          <w:tcPr>
            <w:tcW w:w="636" w:type="dxa"/>
            <w:tcBorders>
              <w:top w:val="single" w:sz="4" w:space="0" w:color="auto"/>
              <w:left w:val="nil"/>
              <w:bottom w:val="nil"/>
              <w:right w:val="nil"/>
            </w:tcBorders>
            <w:noWrap/>
            <w:vAlign w:val="center"/>
            <w:hideMark/>
          </w:tcPr>
          <w:p w14:paraId="07ADF7C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Expert-4</w:t>
            </w:r>
          </w:p>
        </w:tc>
        <w:tc>
          <w:tcPr>
            <w:tcW w:w="636" w:type="dxa"/>
            <w:tcBorders>
              <w:top w:val="single" w:sz="4" w:space="0" w:color="auto"/>
              <w:left w:val="nil"/>
              <w:bottom w:val="nil"/>
              <w:right w:val="nil"/>
            </w:tcBorders>
            <w:noWrap/>
            <w:vAlign w:val="center"/>
            <w:hideMark/>
          </w:tcPr>
          <w:p w14:paraId="38068DD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Expert-5</w:t>
            </w:r>
          </w:p>
        </w:tc>
        <w:tc>
          <w:tcPr>
            <w:tcW w:w="636" w:type="dxa"/>
            <w:tcBorders>
              <w:top w:val="single" w:sz="4" w:space="0" w:color="auto"/>
              <w:left w:val="nil"/>
              <w:bottom w:val="nil"/>
              <w:right w:val="nil"/>
            </w:tcBorders>
            <w:noWrap/>
            <w:vAlign w:val="center"/>
            <w:hideMark/>
          </w:tcPr>
          <w:p w14:paraId="6E7C4C1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Expert-6</w:t>
            </w:r>
          </w:p>
        </w:tc>
        <w:tc>
          <w:tcPr>
            <w:tcW w:w="636" w:type="dxa"/>
            <w:tcBorders>
              <w:top w:val="single" w:sz="4" w:space="0" w:color="auto"/>
              <w:left w:val="nil"/>
              <w:bottom w:val="nil"/>
              <w:right w:val="nil"/>
            </w:tcBorders>
            <w:noWrap/>
            <w:vAlign w:val="center"/>
            <w:hideMark/>
          </w:tcPr>
          <w:p w14:paraId="317F15A6"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Expert-7</w:t>
            </w:r>
          </w:p>
        </w:tc>
        <w:tc>
          <w:tcPr>
            <w:tcW w:w="636" w:type="dxa"/>
            <w:tcBorders>
              <w:top w:val="single" w:sz="4" w:space="0" w:color="auto"/>
              <w:left w:val="nil"/>
              <w:bottom w:val="nil"/>
              <w:right w:val="nil"/>
            </w:tcBorders>
            <w:noWrap/>
            <w:vAlign w:val="center"/>
            <w:hideMark/>
          </w:tcPr>
          <w:p w14:paraId="736E435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Expert-8</w:t>
            </w:r>
          </w:p>
        </w:tc>
        <w:tc>
          <w:tcPr>
            <w:tcW w:w="641" w:type="dxa"/>
            <w:tcBorders>
              <w:top w:val="single" w:sz="4" w:space="0" w:color="auto"/>
              <w:left w:val="nil"/>
              <w:bottom w:val="nil"/>
              <w:right w:val="nil"/>
            </w:tcBorders>
            <w:noWrap/>
            <w:vAlign w:val="center"/>
            <w:hideMark/>
          </w:tcPr>
          <w:p w14:paraId="6819553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Expert-9</w:t>
            </w:r>
          </w:p>
        </w:tc>
        <w:tc>
          <w:tcPr>
            <w:tcW w:w="699" w:type="dxa"/>
            <w:tcBorders>
              <w:top w:val="single" w:sz="4" w:space="0" w:color="auto"/>
              <w:left w:val="nil"/>
              <w:bottom w:val="nil"/>
              <w:right w:val="nil"/>
            </w:tcBorders>
            <w:noWrap/>
            <w:vAlign w:val="center"/>
            <w:hideMark/>
          </w:tcPr>
          <w:p w14:paraId="2EE7E4B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Expert-10</w:t>
            </w:r>
          </w:p>
        </w:tc>
        <w:tc>
          <w:tcPr>
            <w:tcW w:w="772" w:type="dxa"/>
            <w:tcBorders>
              <w:top w:val="single" w:sz="4" w:space="0" w:color="auto"/>
              <w:left w:val="nil"/>
              <w:bottom w:val="nil"/>
              <w:right w:val="nil"/>
            </w:tcBorders>
            <w:noWrap/>
            <w:vAlign w:val="center"/>
            <w:hideMark/>
          </w:tcPr>
          <w:p w14:paraId="113D4AD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Expert-11</w:t>
            </w:r>
          </w:p>
        </w:tc>
        <w:tc>
          <w:tcPr>
            <w:tcW w:w="771" w:type="dxa"/>
            <w:tcBorders>
              <w:top w:val="single" w:sz="4" w:space="0" w:color="auto"/>
              <w:left w:val="nil"/>
              <w:bottom w:val="nil"/>
              <w:right w:val="nil"/>
            </w:tcBorders>
            <w:noWrap/>
            <w:vAlign w:val="center"/>
            <w:hideMark/>
          </w:tcPr>
          <w:p w14:paraId="776D139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Expert-12</w:t>
            </w:r>
          </w:p>
        </w:tc>
      </w:tr>
      <w:tr w:rsidR="007E717A" w14:paraId="2F1B8060" w14:textId="77777777" w:rsidTr="007E717A">
        <w:trPr>
          <w:trHeight w:val="311"/>
        </w:trPr>
        <w:tc>
          <w:tcPr>
            <w:tcW w:w="1800" w:type="dxa"/>
            <w:tcBorders>
              <w:top w:val="nil"/>
              <w:left w:val="nil"/>
              <w:bottom w:val="single" w:sz="4" w:space="0" w:color="auto"/>
              <w:right w:val="nil"/>
            </w:tcBorders>
            <w:noWrap/>
            <w:vAlign w:val="bottom"/>
            <w:hideMark/>
          </w:tcPr>
          <w:p w14:paraId="0E1A4DB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bidi="ar-SA"/>
              </w:rPr>
              <w:t>Worst Criterion →</w:t>
            </w:r>
          </w:p>
        </w:tc>
        <w:tc>
          <w:tcPr>
            <w:tcW w:w="636" w:type="dxa"/>
            <w:tcBorders>
              <w:top w:val="nil"/>
              <w:left w:val="nil"/>
              <w:bottom w:val="single" w:sz="4" w:space="0" w:color="auto"/>
              <w:right w:val="nil"/>
            </w:tcBorders>
            <w:noWrap/>
            <w:vAlign w:val="center"/>
            <w:hideMark/>
          </w:tcPr>
          <w:p w14:paraId="222544E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36" w:type="dxa"/>
            <w:tcBorders>
              <w:top w:val="nil"/>
              <w:left w:val="nil"/>
              <w:bottom w:val="single" w:sz="4" w:space="0" w:color="auto"/>
              <w:right w:val="nil"/>
            </w:tcBorders>
            <w:noWrap/>
            <w:vAlign w:val="center"/>
            <w:hideMark/>
          </w:tcPr>
          <w:p w14:paraId="0AD0DAF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RB2</w:t>
            </w:r>
          </w:p>
        </w:tc>
        <w:tc>
          <w:tcPr>
            <w:tcW w:w="636" w:type="dxa"/>
            <w:tcBorders>
              <w:top w:val="nil"/>
              <w:left w:val="nil"/>
              <w:bottom w:val="single" w:sz="4" w:space="0" w:color="auto"/>
              <w:right w:val="nil"/>
            </w:tcBorders>
            <w:noWrap/>
            <w:vAlign w:val="center"/>
            <w:hideMark/>
          </w:tcPr>
          <w:p w14:paraId="096DCE9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RB2</w:t>
            </w:r>
          </w:p>
        </w:tc>
        <w:tc>
          <w:tcPr>
            <w:tcW w:w="636" w:type="dxa"/>
            <w:tcBorders>
              <w:top w:val="nil"/>
              <w:left w:val="nil"/>
              <w:bottom w:val="single" w:sz="4" w:space="0" w:color="auto"/>
              <w:right w:val="nil"/>
            </w:tcBorders>
            <w:noWrap/>
            <w:vAlign w:val="center"/>
            <w:hideMark/>
          </w:tcPr>
          <w:p w14:paraId="549A3C0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36" w:type="dxa"/>
            <w:tcBorders>
              <w:top w:val="nil"/>
              <w:left w:val="nil"/>
              <w:bottom w:val="single" w:sz="4" w:space="0" w:color="auto"/>
              <w:right w:val="nil"/>
            </w:tcBorders>
            <w:noWrap/>
            <w:vAlign w:val="center"/>
            <w:hideMark/>
          </w:tcPr>
          <w:p w14:paraId="3BFEEBC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36" w:type="dxa"/>
            <w:tcBorders>
              <w:top w:val="nil"/>
              <w:left w:val="nil"/>
              <w:bottom w:val="single" w:sz="4" w:space="0" w:color="auto"/>
              <w:right w:val="nil"/>
            </w:tcBorders>
            <w:noWrap/>
            <w:vAlign w:val="center"/>
            <w:hideMark/>
          </w:tcPr>
          <w:p w14:paraId="3DA92E4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RB2</w:t>
            </w:r>
          </w:p>
        </w:tc>
        <w:tc>
          <w:tcPr>
            <w:tcW w:w="636" w:type="dxa"/>
            <w:tcBorders>
              <w:top w:val="nil"/>
              <w:left w:val="nil"/>
              <w:bottom w:val="single" w:sz="4" w:space="0" w:color="auto"/>
              <w:right w:val="nil"/>
            </w:tcBorders>
            <w:noWrap/>
            <w:vAlign w:val="center"/>
            <w:hideMark/>
          </w:tcPr>
          <w:p w14:paraId="1E62327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36" w:type="dxa"/>
            <w:tcBorders>
              <w:top w:val="nil"/>
              <w:left w:val="nil"/>
              <w:bottom w:val="single" w:sz="4" w:space="0" w:color="auto"/>
              <w:right w:val="nil"/>
            </w:tcBorders>
            <w:noWrap/>
            <w:vAlign w:val="center"/>
            <w:hideMark/>
          </w:tcPr>
          <w:p w14:paraId="3836C7B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41" w:type="dxa"/>
            <w:tcBorders>
              <w:top w:val="nil"/>
              <w:left w:val="nil"/>
              <w:bottom w:val="single" w:sz="4" w:space="0" w:color="auto"/>
              <w:right w:val="nil"/>
            </w:tcBorders>
            <w:noWrap/>
            <w:vAlign w:val="center"/>
            <w:hideMark/>
          </w:tcPr>
          <w:p w14:paraId="2897773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99" w:type="dxa"/>
            <w:tcBorders>
              <w:top w:val="nil"/>
              <w:left w:val="nil"/>
              <w:bottom w:val="single" w:sz="4" w:space="0" w:color="auto"/>
              <w:right w:val="nil"/>
            </w:tcBorders>
            <w:noWrap/>
            <w:vAlign w:val="center"/>
            <w:hideMark/>
          </w:tcPr>
          <w:p w14:paraId="55C54F5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772" w:type="dxa"/>
            <w:tcBorders>
              <w:top w:val="nil"/>
              <w:left w:val="nil"/>
              <w:bottom w:val="single" w:sz="4" w:space="0" w:color="auto"/>
              <w:right w:val="nil"/>
            </w:tcBorders>
            <w:noWrap/>
            <w:vAlign w:val="center"/>
            <w:hideMark/>
          </w:tcPr>
          <w:p w14:paraId="0D82D9E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RB1</w:t>
            </w:r>
          </w:p>
        </w:tc>
        <w:tc>
          <w:tcPr>
            <w:tcW w:w="771" w:type="dxa"/>
            <w:tcBorders>
              <w:top w:val="nil"/>
              <w:left w:val="nil"/>
              <w:bottom w:val="single" w:sz="4" w:space="0" w:color="auto"/>
              <w:right w:val="nil"/>
            </w:tcBorders>
            <w:noWrap/>
            <w:vAlign w:val="center"/>
            <w:hideMark/>
          </w:tcPr>
          <w:p w14:paraId="6FEE96C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r>
      <w:tr w:rsidR="007E717A" w14:paraId="0AC89EFB" w14:textId="77777777" w:rsidTr="007E717A">
        <w:trPr>
          <w:trHeight w:val="495"/>
        </w:trPr>
        <w:tc>
          <w:tcPr>
            <w:tcW w:w="1800" w:type="dxa"/>
            <w:tcBorders>
              <w:top w:val="single" w:sz="4" w:space="0" w:color="auto"/>
              <w:left w:val="nil"/>
              <w:bottom w:val="nil"/>
              <w:right w:val="nil"/>
            </w:tcBorders>
            <w:noWrap/>
            <w:vAlign w:val="center"/>
            <w:hideMark/>
          </w:tcPr>
          <w:p w14:paraId="4D18B75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RB1</w:t>
            </w:r>
          </w:p>
        </w:tc>
        <w:tc>
          <w:tcPr>
            <w:tcW w:w="636" w:type="dxa"/>
            <w:tcBorders>
              <w:top w:val="single" w:sz="4" w:space="0" w:color="auto"/>
              <w:left w:val="nil"/>
              <w:bottom w:val="nil"/>
              <w:right w:val="nil"/>
            </w:tcBorders>
            <w:noWrap/>
            <w:vAlign w:val="center"/>
            <w:hideMark/>
          </w:tcPr>
          <w:p w14:paraId="483D9377"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single" w:sz="4" w:space="0" w:color="auto"/>
              <w:left w:val="nil"/>
              <w:bottom w:val="nil"/>
              <w:right w:val="nil"/>
            </w:tcBorders>
            <w:noWrap/>
            <w:vAlign w:val="center"/>
            <w:hideMark/>
          </w:tcPr>
          <w:p w14:paraId="7D4F0B6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636" w:type="dxa"/>
            <w:tcBorders>
              <w:top w:val="single" w:sz="4" w:space="0" w:color="auto"/>
              <w:left w:val="nil"/>
              <w:bottom w:val="nil"/>
              <w:right w:val="nil"/>
            </w:tcBorders>
            <w:noWrap/>
            <w:vAlign w:val="center"/>
            <w:hideMark/>
          </w:tcPr>
          <w:p w14:paraId="5C76549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single" w:sz="4" w:space="0" w:color="auto"/>
              <w:left w:val="nil"/>
              <w:bottom w:val="nil"/>
              <w:right w:val="nil"/>
            </w:tcBorders>
            <w:noWrap/>
            <w:vAlign w:val="center"/>
            <w:hideMark/>
          </w:tcPr>
          <w:p w14:paraId="42976E88"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636" w:type="dxa"/>
            <w:tcBorders>
              <w:top w:val="single" w:sz="4" w:space="0" w:color="auto"/>
              <w:left w:val="nil"/>
              <w:bottom w:val="nil"/>
              <w:right w:val="nil"/>
            </w:tcBorders>
            <w:noWrap/>
            <w:vAlign w:val="center"/>
            <w:hideMark/>
          </w:tcPr>
          <w:p w14:paraId="46783D2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636" w:type="dxa"/>
            <w:tcBorders>
              <w:top w:val="single" w:sz="4" w:space="0" w:color="auto"/>
              <w:left w:val="nil"/>
              <w:bottom w:val="nil"/>
              <w:right w:val="nil"/>
            </w:tcBorders>
            <w:noWrap/>
            <w:vAlign w:val="center"/>
            <w:hideMark/>
          </w:tcPr>
          <w:p w14:paraId="0DCF1B00"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single" w:sz="4" w:space="0" w:color="auto"/>
              <w:left w:val="nil"/>
              <w:bottom w:val="nil"/>
              <w:right w:val="nil"/>
            </w:tcBorders>
            <w:noWrap/>
            <w:vAlign w:val="center"/>
            <w:hideMark/>
          </w:tcPr>
          <w:p w14:paraId="5D4B7EF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636" w:type="dxa"/>
            <w:tcBorders>
              <w:top w:val="single" w:sz="4" w:space="0" w:color="auto"/>
              <w:left w:val="nil"/>
              <w:bottom w:val="nil"/>
              <w:right w:val="nil"/>
            </w:tcBorders>
            <w:noWrap/>
            <w:vAlign w:val="center"/>
            <w:hideMark/>
          </w:tcPr>
          <w:p w14:paraId="34523A1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7</w:t>
            </w:r>
          </w:p>
        </w:tc>
        <w:tc>
          <w:tcPr>
            <w:tcW w:w="641" w:type="dxa"/>
            <w:tcBorders>
              <w:top w:val="single" w:sz="4" w:space="0" w:color="auto"/>
              <w:left w:val="nil"/>
              <w:bottom w:val="nil"/>
              <w:right w:val="nil"/>
            </w:tcBorders>
            <w:noWrap/>
            <w:vAlign w:val="center"/>
            <w:hideMark/>
          </w:tcPr>
          <w:p w14:paraId="518A9FC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699" w:type="dxa"/>
            <w:tcBorders>
              <w:top w:val="single" w:sz="4" w:space="0" w:color="auto"/>
              <w:left w:val="nil"/>
              <w:bottom w:val="nil"/>
              <w:right w:val="nil"/>
            </w:tcBorders>
            <w:noWrap/>
            <w:vAlign w:val="center"/>
            <w:hideMark/>
          </w:tcPr>
          <w:p w14:paraId="4E215E7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c>
          <w:tcPr>
            <w:tcW w:w="772" w:type="dxa"/>
            <w:tcBorders>
              <w:top w:val="single" w:sz="4" w:space="0" w:color="auto"/>
              <w:left w:val="nil"/>
              <w:bottom w:val="nil"/>
              <w:right w:val="nil"/>
            </w:tcBorders>
            <w:noWrap/>
            <w:vAlign w:val="center"/>
            <w:hideMark/>
          </w:tcPr>
          <w:p w14:paraId="71315FF4"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71" w:type="dxa"/>
            <w:tcBorders>
              <w:top w:val="single" w:sz="4" w:space="0" w:color="auto"/>
              <w:left w:val="nil"/>
              <w:bottom w:val="nil"/>
              <w:right w:val="nil"/>
            </w:tcBorders>
            <w:noWrap/>
            <w:vAlign w:val="center"/>
            <w:hideMark/>
          </w:tcPr>
          <w:p w14:paraId="0E3B0F5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r>
      <w:tr w:rsidR="007E717A" w14:paraId="257E1E95" w14:textId="77777777" w:rsidTr="007E717A">
        <w:trPr>
          <w:trHeight w:val="193"/>
        </w:trPr>
        <w:tc>
          <w:tcPr>
            <w:tcW w:w="1800" w:type="dxa"/>
            <w:tcBorders>
              <w:top w:val="nil"/>
              <w:left w:val="nil"/>
              <w:bottom w:val="nil"/>
              <w:right w:val="nil"/>
            </w:tcBorders>
            <w:noWrap/>
            <w:vAlign w:val="center"/>
            <w:hideMark/>
          </w:tcPr>
          <w:p w14:paraId="4D87A7E6"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RB2</w:t>
            </w:r>
          </w:p>
        </w:tc>
        <w:tc>
          <w:tcPr>
            <w:tcW w:w="636" w:type="dxa"/>
            <w:tcBorders>
              <w:top w:val="nil"/>
              <w:left w:val="nil"/>
              <w:bottom w:val="nil"/>
              <w:right w:val="nil"/>
            </w:tcBorders>
            <w:noWrap/>
            <w:vAlign w:val="center"/>
            <w:hideMark/>
          </w:tcPr>
          <w:p w14:paraId="6840FC8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5</w:t>
            </w:r>
          </w:p>
        </w:tc>
        <w:tc>
          <w:tcPr>
            <w:tcW w:w="636" w:type="dxa"/>
            <w:tcBorders>
              <w:top w:val="nil"/>
              <w:left w:val="nil"/>
              <w:bottom w:val="nil"/>
              <w:right w:val="nil"/>
            </w:tcBorders>
            <w:noWrap/>
            <w:vAlign w:val="center"/>
            <w:hideMark/>
          </w:tcPr>
          <w:p w14:paraId="2025401B"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nil"/>
              <w:left w:val="nil"/>
              <w:bottom w:val="nil"/>
              <w:right w:val="nil"/>
            </w:tcBorders>
            <w:noWrap/>
            <w:vAlign w:val="center"/>
            <w:hideMark/>
          </w:tcPr>
          <w:p w14:paraId="50191CF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nil"/>
              <w:left w:val="nil"/>
              <w:bottom w:val="nil"/>
              <w:right w:val="nil"/>
            </w:tcBorders>
            <w:noWrap/>
            <w:vAlign w:val="center"/>
            <w:hideMark/>
          </w:tcPr>
          <w:p w14:paraId="6E78B1F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nil"/>
              <w:left w:val="nil"/>
              <w:bottom w:val="nil"/>
              <w:right w:val="nil"/>
            </w:tcBorders>
            <w:noWrap/>
            <w:vAlign w:val="center"/>
            <w:hideMark/>
          </w:tcPr>
          <w:p w14:paraId="2750AEE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nil"/>
              <w:left w:val="nil"/>
              <w:bottom w:val="nil"/>
              <w:right w:val="nil"/>
            </w:tcBorders>
            <w:noWrap/>
            <w:vAlign w:val="center"/>
            <w:hideMark/>
          </w:tcPr>
          <w:p w14:paraId="5D52506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nil"/>
              <w:left w:val="nil"/>
              <w:bottom w:val="nil"/>
              <w:right w:val="nil"/>
            </w:tcBorders>
            <w:noWrap/>
            <w:vAlign w:val="center"/>
            <w:hideMark/>
          </w:tcPr>
          <w:p w14:paraId="39E31E4A"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nil"/>
              <w:left w:val="nil"/>
              <w:bottom w:val="nil"/>
              <w:right w:val="nil"/>
            </w:tcBorders>
            <w:noWrap/>
            <w:vAlign w:val="center"/>
            <w:hideMark/>
          </w:tcPr>
          <w:p w14:paraId="590DD06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41" w:type="dxa"/>
            <w:tcBorders>
              <w:top w:val="nil"/>
              <w:left w:val="nil"/>
              <w:bottom w:val="nil"/>
              <w:right w:val="nil"/>
            </w:tcBorders>
            <w:noWrap/>
            <w:vAlign w:val="center"/>
            <w:hideMark/>
          </w:tcPr>
          <w:p w14:paraId="0201D3BF"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99" w:type="dxa"/>
            <w:tcBorders>
              <w:top w:val="nil"/>
              <w:left w:val="nil"/>
              <w:bottom w:val="nil"/>
              <w:right w:val="nil"/>
            </w:tcBorders>
            <w:noWrap/>
            <w:vAlign w:val="center"/>
            <w:hideMark/>
          </w:tcPr>
          <w:p w14:paraId="1B24FA5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772" w:type="dxa"/>
            <w:tcBorders>
              <w:top w:val="nil"/>
              <w:left w:val="nil"/>
              <w:bottom w:val="nil"/>
              <w:right w:val="nil"/>
            </w:tcBorders>
            <w:noWrap/>
            <w:vAlign w:val="center"/>
            <w:hideMark/>
          </w:tcPr>
          <w:p w14:paraId="74A3A42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c>
          <w:tcPr>
            <w:tcW w:w="771" w:type="dxa"/>
            <w:tcBorders>
              <w:top w:val="nil"/>
              <w:left w:val="nil"/>
              <w:bottom w:val="nil"/>
              <w:right w:val="nil"/>
            </w:tcBorders>
            <w:noWrap/>
            <w:vAlign w:val="center"/>
            <w:hideMark/>
          </w:tcPr>
          <w:p w14:paraId="44DE76BE"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r>
      <w:tr w:rsidR="007E717A" w14:paraId="2678F862" w14:textId="77777777" w:rsidTr="007E717A">
        <w:trPr>
          <w:trHeight w:val="495"/>
        </w:trPr>
        <w:tc>
          <w:tcPr>
            <w:tcW w:w="1800" w:type="dxa"/>
            <w:tcBorders>
              <w:top w:val="nil"/>
              <w:left w:val="nil"/>
              <w:bottom w:val="single" w:sz="4" w:space="0" w:color="auto"/>
              <w:right w:val="nil"/>
            </w:tcBorders>
            <w:noWrap/>
            <w:vAlign w:val="center"/>
            <w:hideMark/>
          </w:tcPr>
          <w:p w14:paraId="7267FF82"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RB3</w:t>
            </w:r>
          </w:p>
        </w:tc>
        <w:tc>
          <w:tcPr>
            <w:tcW w:w="636" w:type="dxa"/>
            <w:tcBorders>
              <w:top w:val="nil"/>
              <w:left w:val="nil"/>
              <w:bottom w:val="single" w:sz="4" w:space="0" w:color="auto"/>
              <w:right w:val="nil"/>
            </w:tcBorders>
            <w:noWrap/>
            <w:vAlign w:val="center"/>
            <w:hideMark/>
          </w:tcPr>
          <w:p w14:paraId="1AC2261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9</w:t>
            </w:r>
          </w:p>
        </w:tc>
        <w:tc>
          <w:tcPr>
            <w:tcW w:w="636" w:type="dxa"/>
            <w:tcBorders>
              <w:top w:val="nil"/>
              <w:left w:val="nil"/>
              <w:bottom w:val="single" w:sz="4" w:space="0" w:color="auto"/>
              <w:right w:val="nil"/>
            </w:tcBorders>
            <w:noWrap/>
            <w:vAlign w:val="center"/>
            <w:hideMark/>
          </w:tcPr>
          <w:p w14:paraId="253B668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nil"/>
              <w:left w:val="nil"/>
              <w:bottom w:val="single" w:sz="4" w:space="0" w:color="auto"/>
              <w:right w:val="nil"/>
            </w:tcBorders>
            <w:noWrap/>
            <w:vAlign w:val="center"/>
            <w:hideMark/>
          </w:tcPr>
          <w:p w14:paraId="72D8B7F5"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3</w:t>
            </w:r>
          </w:p>
        </w:tc>
        <w:tc>
          <w:tcPr>
            <w:tcW w:w="636" w:type="dxa"/>
            <w:tcBorders>
              <w:top w:val="nil"/>
              <w:left w:val="nil"/>
              <w:bottom w:val="single" w:sz="4" w:space="0" w:color="auto"/>
              <w:right w:val="nil"/>
            </w:tcBorders>
            <w:noWrap/>
            <w:vAlign w:val="center"/>
            <w:hideMark/>
          </w:tcPr>
          <w:p w14:paraId="7F16225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nil"/>
              <w:left w:val="nil"/>
              <w:bottom w:val="single" w:sz="4" w:space="0" w:color="auto"/>
              <w:right w:val="nil"/>
            </w:tcBorders>
            <w:noWrap/>
            <w:vAlign w:val="center"/>
            <w:hideMark/>
          </w:tcPr>
          <w:p w14:paraId="0F2F886C"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nil"/>
              <w:left w:val="nil"/>
              <w:bottom w:val="single" w:sz="4" w:space="0" w:color="auto"/>
              <w:right w:val="nil"/>
            </w:tcBorders>
            <w:noWrap/>
            <w:vAlign w:val="center"/>
            <w:hideMark/>
          </w:tcPr>
          <w:p w14:paraId="2D91489D"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4</w:t>
            </w:r>
          </w:p>
        </w:tc>
        <w:tc>
          <w:tcPr>
            <w:tcW w:w="636" w:type="dxa"/>
            <w:tcBorders>
              <w:top w:val="nil"/>
              <w:left w:val="nil"/>
              <w:bottom w:val="single" w:sz="4" w:space="0" w:color="auto"/>
              <w:right w:val="nil"/>
            </w:tcBorders>
            <w:noWrap/>
            <w:vAlign w:val="center"/>
            <w:hideMark/>
          </w:tcPr>
          <w:p w14:paraId="399B7D6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36" w:type="dxa"/>
            <w:tcBorders>
              <w:top w:val="nil"/>
              <w:left w:val="nil"/>
              <w:bottom w:val="single" w:sz="4" w:space="0" w:color="auto"/>
              <w:right w:val="nil"/>
            </w:tcBorders>
            <w:noWrap/>
            <w:vAlign w:val="center"/>
            <w:hideMark/>
          </w:tcPr>
          <w:p w14:paraId="1D26FED6"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41" w:type="dxa"/>
            <w:tcBorders>
              <w:top w:val="nil"/>
              <w:left w:val="nil"/>
              <w:bottom w:val="single" w:sz="4" w:space="0" w:color="auto"/>
              <w:right w:val="nil"/>
            </w:tcBorders>
            <w:noWrap/>
            <w:vAlign w:val="center"/>
            <w:hideMark/>
          </w:tcPr>
          <w:p w14:paraId="7C0B1B79"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699" w:type="dxa"/>
            <w:tcBorders>
              <w:top w:val="nil"/>
              <w:left w:val="nil"/>
              <w:bottom w:val="single" w:sz="4" w:space="0" w:color="auto"/>
              <w:right w:val="nil"/>
            </w:tcBorders>
            <w:noWrap/>
            <w:vAlign w:val="center"/>
            <w:hideMark/>
          </w:tcPr>
          <w:p w14:paraId="5129F8F3"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c>
          <w:tcPr>
            <w:tcW w:w="772" w:type="dxa"/>
            <w:tcBorders>
              <w:top w:val="nil"/>
              <w:left w:val="nil"/>
              <w:bottom w:val="single" w:sz="4" w:space="0" w:color="auto"/>
              <w:right w:val="nil"/>
            </w:tcBorders>
            <w:noWrap/>
            <w:vAlign w:val="center"/>
            <w:hideMark/>
          </w:tcPr>
          <w:p w14:paraId="5240763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8</w:t>
            </w:r>
          </w:p>
        </w:tc>
        <w:tc>
          <w:tcPr>
            <w:tcW w:w="771" w:type="dxa"/>
            <w:tcBorders>
              <w:top w:val="nil"/>
              <w:left w:val="nil"/>
              <w:bottom w:val="single" w:sz="4" w:space="0" w:color="auto"/>
              <w:right w:val="nil"/>
            </w:tcBorders>
            <w:noWrap/>
            <w:vAlign w:val="center"/>
            <w:hideMark/>
          </w:tcPr>
          <w:p w14:paraId="0E030F91" w14:textId="77777777" w:rsidR="007E717A" w:rsidRDefault="007E717A" w:rsidP="007E717A">
            <w:pPr>
              <w:spacing w:line="240" w:lineRule="auto"/>
              <w:jc w:val="center"/>
              <w:rPr>
                <w:rFonts w:eastAsia="Times New Roman" w:cstheme="minorHAnsi"/>
                <w:sz w:val="18"/>
                <w:szCs w:val="18"/>
                <w:lang w:eastAsia="en-IN"/>
              </w:rPr>
            </w:pPr>
            <w:r>
              <w:rPr>
                <w:rFonts w:eastAsia="Times New Roman" w:cstheme="minorHAnsi"/>
                <w:sz w:val="18"/>
                <w:szCs w:val="18"/>
                <w:lang w:eastAsia="en-IN"/>
              </w:rPr>
              <w:t>1</w:t>
            </w:r>
          </w:p>
        </w:tc>
      </w:tr>
    </w:tbl>
    <w:p w14:paraId="1154599B" w14:textId="77777777" w:rsidR="007E717A" w:rsidRDefault="007E717A" w:rsidP="007E717A">
      <w:pPr>
        <w:spacing w:line="240" w:lineRule="auto"/>
        <w:jc w:val="both"/>
        <w:rPr>
          <w:rFonts w:cstheme="minorHAnsi"/>
          <w:sz w:val="24"/>
          <w:szCs w:val="24"/>
        </w:rPr>
      </w:pPr>
    </w:p>
    <w:p w14:paraId="6BFE3838" w14:textId="77777777" w:rsidR="007E717A" w:rsidRDefault="007E717A" w:rsidP="007E717A">
      <w:pPr>
        <w:spacing w:line="240" w:lineRule="auto"/>
        <w:ind w:left="720" w:hanging="720"/>
        <w:jc w:val="both"/>
        <w:rPr>
          <w:rFonts w:cstheme="minorHAnsi"/>
          <w:sz w:val="24"/>
          <w:szCs w:val="24"/>
        </w:rPr>
      </w:pPr>
      <w:r>
        <w:rPr>
          <w:rFonts w:cstheme="minorHAnsi"/>
          <w:sz w:val="24"/>
          <w:szCs w:val="24"/>
        </w:rPr>
        <w:t>Appendix B</w:t>
      </w:r>
    </w:p>
    <w:p w14:paraId="12BF9CEE" w14:textId="77777777" w:rsidR="007E717A" w:rsidRDefault="007E717A" w:rsidP="007E717A">
      <w:pPr>
        <w:spacing w:line="240" w:lineRule="auto"/>
        <w:ind w:left="720" w:hanging="720"/>
        <w:jc w:val="both"/>
        <w:rPr>
          <w:rFonts w:cstheme="minorHAnsi"/>
          <w:sz w:val="24"/>
          <w:szCs w:val="24"/>
        </w:rPr>
      </w:pPr>
      <w:r>
        <w:rPr>
          <w:rFonts w:cstheme="minorHAnsi"/>
          <w:sz w:val="24"/>
          <w:szCs w:val="24"/>
        </w:rPr>
        <w:t>Sample Survey Questionnaire</w:t>
      </w:r>
    </w:p>
    <w:p w14:paraId="5BF40F2E" w14:textId="77777777" w:rsidR="007E717A" w:rsidRDefault="007E717A" w:rsidP="007E717A">
      <w:pPr>
        <w:spacing w:line="240" w:lineRule="auto"/>
        <w:ind w:left="720" w:hanging="720"/>
        <w:jc w:val="both"/>
        <w:rPr>
          <w:rFonts w:cstheme="minorHAnsi"/>
          <w:sz w:val="24"/>
          <w:szCs w:val="24"/>
        </w:rPr>
      </w:pPr>
    </w:p>
    <w:p w14:paraId="3CF744CF" w14:textId="77777777" w:rsidR="007E717A" w:rsidRDefault="007E717A" w:rsidP="007E717A">
      <w:pPr>
        <w:spacing w:line="240" w:lineRule="auto"/>
        <w:rPr>
          <w:rFonts w:ascii="Times New Roman" w:hAnsi="Times New Roman" w:cs="Times New Roman"/>
        </w:rPr>
      </w:pPr>
      <w:r>
        <w:rPr>
          <w:rFonts w:ascii="Times New Roman" w:hAnsi="Times New Roman" w:cs="Times New Roman"/>
        </w:rPr>
        <w:t xml:space="preserve">Reference: Survey for research work </w:t>
      </w:r>
    </w:p>
    <w:p w14:paraId="75177EA8" w14:textId="77777777" w:rsidR="007E717A" w:rsidRDefault="007E717A" w:rsidP="007E717A">
      <w:pPr>
        <w:spacing w:line="240" w:lineRule="auto"/>
        <w:rPr>
          <w:rFonts w:ascii="Times New Roman" w:hAnsi="Times New Roman" w:cs="Times New Roman"/>
        </w:rPr>
      </w:pPr>
      <w:r>
        <w:rPr>
          <w:rFonts w:ascii="Times New Roman" w:hAnsi="Times New Roman" w:cs="Times New Roman"/>
        </w:rPr>
        <w:t>Dear Respondent,</w:t>
      </w:r>
    </w:p>
    <w:p w14:paraId="2162DB7C" w14:textId="77777777" w:rsidR="007E717A" w:rsidRDefault="007E717A" w:rsidP="007E717A">
      <w:pPr>
        <w:spacing w:line="240" w:lineRule="auto"/>
        <w:rPr>
          <w:rFonts w:ascii="Times New Roman" w:eastAsia="Times New Roman" w:hAnsi="Times New Roman" w:cs="Times New Roman"/>
          <w:color w:val="000000"/>
          <w:lang w:eastAsia="en-IN"/>
        </w:rPr>
      </w:pPr>
      <w:r>
        <w:rPr>
          <w:rFonts w:ascii="Times New Roman" w:hAnsi="Times New Roman" w:cs="Times New Roman"/>
        </w:rPr>
        <w:t>I am working on a research paper regarding “</w:t>
      </w:r>
      <w:r>
        <w:rPr>
          <w:rFonts w:ascii="Times New Roman" w:hAnsi="Times New Roman" w:cs="Times New Roman"/>
          <w:b/>
          <w:bCs/>
        </w:rPr>
        <w:t>Strategies to overcome barriers of innovative digitalisation technologies for supply chain logistics resilience during pandemic</w:t>
      </w:r>
      <w:r>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color w:val="000000"/>
          <w:lang w:eastAsia="en-IN"/>
        </w:rPr>
        <w:t>Our research has the following objective:</w:t>
      </w:r>
    </w:p>
    <w:p w14:paraId="688ADF9D" w14:textId="77777777" w:rsidR="007E717A" w:rsidRDefault="007E717A" w:rsidP="007E717A">
      <w:pPr>
        <w:pStyle w:val="ListParagraph"/>
        <w:numPr>
          <w:ilvl w:val="0"/>
          <w:numId w:val="15"/>
        </w:numPr>
        <w:spacing w:line="240" w:lineRule="auto"/>
        <w:contextualSpacing w:val="0"/>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lastRenderedPageBreak/>
        <w:t>Identification and ranking of barriers to digitization for supply chain and Logistics resilience during pandemics.</w:t>
      </w:r>
    </w:p>
    <w:p w14:paraId="32B17363" w14:textId="77777777" w:rsidR="007E717A" w:rsidRDefault="007E717A" w:rsidP="007E717A">
      <w:pPr>
        <w:pStyle w:val="ListParagraph"/>
        <w:numPr>
          <w:ilvl w:val="0"/>
          <w:numId w:val="15"/>
        </w:numPr>
        <w:spacing w:line="240" w:lineRule="auto"/>
        <w:contextualSpacing w:val="0"/>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Identification and ranking of strategies to overcome barriers to digitization for supply chain and Logistics resilience during pandemics.</w:t>
      </w:r>
    </w:p>
    <w:p w14:paraId="5CA45F46" w14:textId="77777777" w:rsidR="007E717A" w:rsidRDefault="007E717A" w:rsidP="007E717A">
      <w:pPr>
        <w:spacing w:line="240" w:lineRule="auto"/>
        <w:jc w:val="both"/>
        <w:rPr>
          <w:rFonts w:ascii="Times New Roman" w:hAnsi="Times New Roman" w:cs="Times New Roman"/>
          <w:b/>
        </w:rPr>
      </w:pPr>
      <w:r>
        <w:rPr>
          <w:rFonts w:ascii="Times New Roman" w:hAnsi="Times New Roman" w:cs="Times New Roman"/>
        </w:rPr>
        <w:t>Considering your expertise in this field, we require your opinion on the identified barriers of the study.</w:t>
      </w:r>
    </w:p>
    <w:p w14:paraId="28E7F71E" w14:textId="77777777" w:rsidR="007E717A" w:rsidRDefault="007E717A" w:rsidP="007E717A">
      <w:pPr>
        <w:pStyle w:val="ListParagraph"/>
        <w:spacing w:line="240" w:lineRule="auto"/>
        <w:contextualSpacing w:val="0"/>
        <w:rPr>
          <w:rFonts w:ascii="Times New Roman" w:hAnsi="Times New Roman" w:cs="Times New Roman"/>
          <w:b/>
        </w:rPr>
      </w:pPr>
      <w:r>
        <w:rPr>
          <w:rFonts w:ascii="Times New Roman" w:hAnsi="Times New Roman" w:cs="Times New Roman"/>
          <w:b/>
        </w:rPr>
        <w:t xml:space="preserve">                                                            </w:t>
      </w:r>
    </w:p>
    <w:p w14:paraId="660008F2" w14:textId="77777777" w:rsidR="007E717A" w:rsidRDefault="007E717A" w:rsidP="007E717A">
      <w:pPr>
        <w:spacing w:line="240" w:lineRule="auto"/>
        <w:jc w:val="both"/>
        <w:rPr>
          <w:rFonts w:ascii="Times New Roman" w:hAnsi="Times New Roman" w:cs="Times New Roman"/>
        </w:rPr>
      </w:pPr>
      <w:r>
        <w:rPr>
          <w:rFonts w:ascii="Times New Roman" w:hAnsi="Times New Roman" w:cs="Times New Roman"/>
        </w:rPr>
        <w:t xml:space="preserve">Using the scale as mentioned in Table 2 below please rate the barriers presented in </w:t>
      </w:r>
      <w:r>
        <w:rPr>
          <w:rFonts w:ascii="Times New Roman" w:hAnsi="Times New Roman" w:cs="Times New Roman"/>
          <w:noProof/>
        </w:rPr>
        <w:t>Table</w:t>
      </w:r>
      <w:r>
        <w:rPr>
          <w:rFonts w:ascii="Times New Roman" w:hAnsi="Times New Roman" w:cs="Times New Roman"/>
        </w:rPr>
        <w:t xml:space="preserve"> 1.</w:t>
      </w:r>
    </w:p>
    <w:p w14:paraId="2A641DF5" w14:textId="77777777" w:rsidR="007E717A" w:rsidRDefault="007E717A" w:rsidP="007E717A">
      <w:pPr>
        <w:spacing w:line="240" w:lineRule="auto"/>
        <w:jc w:val="center"/>
        <w:rPr>
          <w:rFonts w:ascii="Times New Roman" w:hAnsi="Times New Roman" w:cs="Times New Roman"/>
          <w:b/>
        </w:rPr>
      </w:pPr>
      <w:r>
        <w:rPr>
          <w:rFonts w:ascii="Times New Roman" w:hAnsi="Times New Roman" w:cs="Times New Roman"/>
          <w:b/>
        </w:rPr>
        <w:t>Table 1 Barriers to advancing supply chain logistics resilience during pandemic</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6"/>
        <w:gridCol w:w="6737"/>
      </w:tblGrid>
      <w:tr w:rsidR="007E717A" w14:paraId="41FC51DD" w14:textId="77777777" w:rsidTr="007E717A">
        <w:trPr>
          <w:trHeight w:val="263"/>
        </w:trPr>
        <w:tc>
          <w:tcPr>
            <w:tcW w:w="2336" w:type="dxa"/>
            <w:tcBorders>
              <w:top w:val="single" w:sz="12" w:space="0" w:color="auto"/>
              <w:left w:val="nil"/>
              <w:bottom w:val="single" w:sz="4" w:space="0" w:color="auto"/>
              <w:right w:val="nil"/>
            </w:tcBorders>
            <w:hideMark/>
          </w:tcPr>
          <w:p w14:paraId="5DDE0503" w14:textId="77777777" w:rsidR="007E717A" w:rsidRDefault="007E717A" w:rsidP="007E717A">
            <w:pPr>
              <w:spacing w:after="160"/>
              <w:jc w:val="both"/>
              <w:rPr>
                <w:rFonts w:ascii="Times New Roman" w:hAnsi="Times New Roman" w:cs="Times New Roman"/>
                <w:b/>
                <w:sz w:val="20"/>
              </w:rPr>
            </w:pPr>
            <w:r>
              <w:rPr>
                <w:rFonts w:ascii="Times New Roman" w:hAnsi="Times New Roman" w:cs="Times New Roman"/>
                <w:b/>
                <w:sz w:val="20"/>
              </w:rPr>
              <w:t>Category</w:t>
            </w:r>
          </w:p>
        </w:tc>
        <w:tc>
          <w:tcPr>
            <w:tcW w:w="6737" w:type="dxa"/>
            <w:tcBorders>
              <w:top w:val="single" w:sz="12" w:space="0" w:color="auto"/>
              <w:left w:val="nil"/>
              <w:bottom w:val="single" w:sz="4" w:space="0" w:color="auto"/>
              <w:right w:val="nil"/>
            </w:tcBorders>
            <w:hideMark/>
          </w:tcPr>
          <w:p w14:paraId="29732918" w14:textId="77777777" w:rsidR="007E717A" w:rsidRDefault="007E717A" w:rsidP="007E717A">
            <w:pPr>
              <w:tabs>
                <w:tab w:val="left" w:pos="2130"/>
              </w:tabs>
              <w:spacing w:after="160"/>
              <w:jc w:val="both"/>
              <w:rPr>
                <w:rFonts w:ascii="Times New Roman" w:hAnsi="Times New Roman" w:cs="Times New Roman"/>
                <w:b/>
                <w:sz w:val="20"/>
              </w:rPr>
            </w:pPr>
            <w:r>
              <w:rPr>
                <w:rFonts w:ascii="Times New Roman" w:hAnsi="Times New Roman" w:cs="Times New Roman"/>
                <w:b/>
                <w:sz w:val="20"/>
              </w:rPr>
              <w:t>Criteria</w:t>
            </w:r>
          </w:p>
        </w:tc>
      </w:tr>
      <w:tr w:rsidR="007E717A" w14:paraId="30326367" w14:textId="77777777" w:rsidTr="007E717A">
        <w:trPr>
          <w:trHeight w:val="252"/>
        </w:trPr>
        <w:tc>
          <w:tcPr>
            <w:tcW w:w="2336" w:type="dxa"/>
            <w:vMerge w:val="restart"/>
            <w:tcBorders>
              <w:top w:val="single" w:sz="4" w:space="0" w:color="auto"/>
              <w:left w:val="single" w:sz="4" w:space="0" w:color="auto"/>
              <w:bottom w:val="single" w:sz="4" w:space="0" w:color="auto"/>
              <w:right w:val="single" w:sz="4" w:space="0" w:color="auto"/>
            </w:tcBorders>
          </w:tcPr>
          <w:p w14:paraId="07DD6474" w14:textId="77777777" w:rsidR="007E717A" w:rsidRDefault="007E717A" w:rsidP="007E717A">
            <w:pPr>
              <w:spacing w:after="160"/>
              <w:rPr>
                <w:rFonts w:ascii="Times New Roman" w:hAnsi="Times New Roman" w:cs="Times New Roman"/>
                <w:sz w:val="20"/>
              </w:rPr>
            </w:pPr>
          </w:p>
          <w:p w14:paraId="53636F76"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Technological barriers (TB)</w:t>
            </w:r>
          </w:p>
        </w:tc>
        <w:tc>
          <w:tcPr>
            <w:tcW w:w="6737" w:type="dxa"/>
            <w:tcBorders>
              <w:top w:val="single" w:sz="4" w:space="0" w:color="auto"/>
              <w:left w:val="single" w:sz="4" w:space="0" w:color="auto"/>
              <w:bottom w:val="nil"/>
              <w:right w:val="single" w:sz="4" w:space="0" w:color="auto"/>
            </w:tcBorders>
            <w:hideMark/>
          </w:tcPr>
          <w:p w14:paraId="28B7D9FC" w14:textId="77777777" w:rsidR="007E717A" w:rsidRDefault="007E717A" w:rsidP="007E717A">
            <w:pPr>
              <w:spacing w:after="160"/>
              <w:rPr>
                <w:rFonts w:cstheme="minorHAnsi"/>
              </w:rPr>
            </w:pPr>
            <w:r>
              <w:rPr>
                <w:rFonts w:cstheme="minorHAnsi"/>
              </w:rPr>
              <w:t>Need of Unique, Faster and Cheap Identification Process (</w:t>
            </w:r>
            <w:r>
              <w:rPr>
                <w:rFonts w:cstheme="minorHAnsi"/>
                <w:i/>
                <w:iCs/>
              </w:rPr>
              <w:t>T</w:t>
            </w:r>
            <w:r>
              <w:rPr>
                <w:rFonts w:cstheme="minorHAnsi"/>
                <w:i/>
              </w:rPr>
              <w:t>B</w:t>
            </w:r>
            <w:r>
              <w:rPr>
                <w:rFonts w:cstheme="minorHAnsi"/>
                <w:i/>
                <w:vertAlign w:val="subscript"/>
              </w:rPr>
              <w:t>1</w:t>
            </w:r>
            <w:r>
              <w:rPr>
                <w:rFonts w:cstheme="minorHAnsi"/>
              </w:rPr>
              <w:t>)</w:t>
            </w:r>
          </w:p>
        </w:tc>
      </w:tr>
      <w:tr w:rsidR="007E717A" w14:paraId="088126FC" w14:textId="77777777" w:rsidTr="007E717A">
        <w:trPr>
          <w:trHeight w:val="263"/>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181C2B81" w14:textId="77777777" w:rsidR="007E717A" w:rsidRDefault="007E717A" w:rsidP="007E717A">
            <w:pPr>
              <w:spacing w:after="160"/>
              <w:rPr>
                <w:rFonts w:ascii="Times New Roman" w:hAnsi="Times New Roman" w:cs="Times New Roman"/>
                <w:sz w:val="20"/>
              </w:rPr>
            </w:pPr>
          </w:p>
        </w:tc>
        <w:tc>
          <w:tcPr>
            <w:tcW w:w="6737" w:type="dxa"/>
            <w:tcBorders>
              <w:top w:val="nil"/>
              <w:left w:val="single" w:sz="4" w:space="0" w:color="auto"/>
              <w:bottom w:val="nil"/>
              <w:right w:val="single" w:sz="4" w:space="0" w:color="auto"/>
            </w:tcBorders>
            <w:hideMark/>
          </w:tcPr>
          <w:p w14:paraId="0BBDB97A" w14:textId="77777777" w:rsidR="007E717A" w:rsidRDefault="007E717A" w:rsidP="007E717A">
            <w:pPr>
              <w:spacing w:after="160"/>
              <w:rPr>
                <w:rFonts w:cstheme="minorHAnsi"/>
              </w:rPr>
            </w:pPr>
            <w:r>
              <w:rPr>
                <w:rFonts w:cstheme="minorHAnsi"/>
              </w:rPr>
              <w:t>Lack of IT infrastructure (</w:t>
            </w:r>
            <w:r>
              <w:rPr>
                <w:rFonts w:cstheme="minorHAnsi"/>
                <w:i/>
                <w:iCs/>
              </w:rPr>
              <w:t>T</w:t>
            </w:r>
            <w:r>
              <w:rPr>
                <w:rFonts w:cstheme="minorHAnsi"/>
                <w:i/>
              </w:rPr>
              <w:t>B</w:t>
            </w:r>
            <w:r>
              <w:rPr>
                <w:rFonts w:cstheme="minorHAnsi"/>
                <w:i/>
                <w:vertAlign w:val="subscript"/>
              </w:rPr>
              <w:t>2</w:t>
            </w:r>
            <w:r>
              <w:rPr>
                <w:rFonts w:cstheme="minorHAnsi"/>
              </w:rPr>
              <w:t>)</w:t>
            </w:r>
          </w:p>
        </w:tc>
      </w:tr>
      <w:tr w:rsidR="007E717A" w14:paraId="06E98507" w14:textId="77777777" w:rsidTr="007E717A">
        <w:trPr>
          <w:trHeight w:val="263"/>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DC144B9" w14:textId="77777777" w:rsidR="007E717A" w:rsidRDefault="007E717A" w:rsidP="007E717A">
            <w:pPr>
              <w:spacing w:after="160"/>
              <w:rPr>
                <w:rFonts w:ascii="Times New Roman" w:hAnsi="Times New Roman" w:cs="Times New Roman"/>
                <w:sz w:val="20"/>
              </w:rPr>
            </w:pPr>
          </w:p>
        </w:tc>
        <w:tc>
          <w:tcPr>
            <w:tcW w:w="6737" w:type="dxa"/>
            <w:tcBorders>
              <w:top w:val="nil"/>
              <w:left w:val="single" w:sz="4" w:space="0" w:color="auto"/>
              <w:bottom w:val="nil"/>
              <w:right w:val="single" w:sz="4" w:space="0" w:color="auto"/>
            </w:tcBorders>
            <w:hideMark/>
          </w:tcPr>
          <w:p w14:paraId="5A76495E" w14:textId="77777777" w:rsidR="007E717A" w:rsidRDefault="007E717A" w:rsidP="007E717A">
            <w:pPr>
              <w:spacing w:after="160"/>
              <w:rPr>
                <w:rFonts w:cstheme="minorHAnsi"/>
              </w:rPr>
            </w:pPr>
            <w:r>
              <w:rPr>
                <w:rFonts w:cstheme="minorHAnsi"/>
              </w:rPr>
              <w:t>Inadequate internet connectivity (</w:t>
            </w:r>
            <w:r>
              <w:rPr>
                <w:rFonts w:cstheme="minorHAnsi"/>
                <w:i/>
                <w:iCs/>
              </w:rPr>
              <w:t>T</w:t>
            </w:r>
            <w:r>
              <w:rPr>
                <w:rFonts w:cstheme="minorHAnsi"/>
                <w:i/>
              </w:rPr>
              <w:t>B</w:t>
            </w:r>
            <w:r>
              <w:rPr>
                <w:rFonts w:cstheme="minorHAnsi"/>
                <w:i/>
                <w:vertAlign w:val="subscript"/>
              </w:rPr>
              <w:t>3</w:t>
            </w:r>
            <w:r>
              <w:rPr>
                <w:rFonts w:cstheme="minorHAnsi"/>
              </w:rPr>
              <w:t>)</w:t>
            </w:r>
          </w:p>
        </w:tc>
      </w:tr>
      <w:tr w:rsidR="007E717A" w14:paraId="4E76A602" w14:textId="77777777" w:rsidTr="007E717A">
        <w:trPr>
          <w:trHeight w:val="263"/>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7A103E8" w14:textId="77777777" w:rsidR="007E717A" w:rsidRDefault="007E717A" w:rsidP="007E717A">
            <w:pPr>
              <w:spacing w:after="160"/>
              <w:rPr>
                <w:rFonts w:ascii="Times New Roman" w:hAnsi="Times New Roman" w:cs="Times New Roman"/>
                <w:sz w:val="20"/>
              </w:rPr>
            </w:pPr>
          </w:p>
        </w:tc>
        <w:tc>
          <w:tcPr>
            <w:tcW w:w="6737" w:type="dxa"/>
            <w:tcBorders>
              <w:top w:val="nil"/>
              <w:left w:val="single" w:sz="4" w:space="0" w:color="auto"/>
              <w:bottom w:val="single" w:sz="4" w:space="0" w:color="auto"/>
              <w:right w:val="single" w:sz="4" w:space="0" w:color="auto"/>
            </w:tcBorders>
            <w:hideMark/>
          </w:tcPr>
          <w:p w14:paraId="071FB520" w14:textId="77777777" w:rsidR="007E717A" w:rsidRDefault="007E717A" w:rsidP="007E717A">
            <w:pPr>
              <w:spacing w:after="160"/>
              <w:rPr>
                <w:rFonts w:cstheme="minorHAnsi"/>
              </w:rPr>
            </w:pPr>
            <w:r>
              <w:rPr>
                <w:rFonts w:cstheme="minorHAnsi"/>
              </w:rPr>
              <w:t>Lack of integration among IT networks (</w:t>
            </w:r>
            <w:r>
              <w:rPr>
                <w:rFonts w:cstheme="minorHAnsi"/>
                <w:i/>
                <w:iCs/>
              </w:rPr>
              <w:t>T</w:t>
            </w:r>
            <w:r>
              <w:rPr>
                <w:rFonts w:cstheme="minorHAnsi"/>
                <w:i/>
              </w:rPr>
              <w:t>B</w:t>
            </w:r>
            <w:r>
              <w:rPr>
                <w:rFonts w:cstheme="minorHAnsi"/>
                <w:i/>
                <w:vertAlign w:val="subscript"/>
              </w:rPr>
              <w:t>4</w:t>
            </w:r>
            <w:r>
              <w:rPr>
                <w:rFonts w:cstheme="minorHAnsi"/>
              </w:rPr>
              <w:t>)</w:t>
            </w:r>
          </w:p>
          <w:p w14:paraId="667437EE" w14:textId="77777777" w:rsidR="007E717A" w:rsidRDefault="007E717A" w:rsidP="007E717A">
            <w:pPr>
              <w:spacing w:after="160"/>
              <w:rPr>
                <w:rFonts w:cstheme="minorHAnsi"/>
              </w:rPr>
            </w:pPr>
            <w:r>
              <w:rPr>
                <w:rFonts w:cstheme="minorHAnsi"/>
              </w:rPr>
              <w:t>Security and Privacy Concerns (TB</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vertAlign w:val="subscript"/>
              </w:rPr>
              <w:t>5</w:t>
            </w:r>
            <w:r>
              <w:rPr>
                <w:rFonts w:cstheme="minorHAnsi"/>
              </w:rPr>
              <w:t>)</w:t>
            </w:r>
          </w:p>
          <w:p w14:paraId="1392A537" w14:textId="77777777" w:rsidR="007E717A" w:rsidRDefault="007E717A" w:rsidP="007E717A">
            <w:pPr>
              <w:spacing w:after="160"/>
              <w:rPr>
                <w:rFonts w:cstheme="minorHAnsi"/>
              </w:rPr>
            </w:pPr>
            <w:r>
              <w:rPr>
                <w:rFonts w:cstheme="minorHAnsi"/>
              </w:rPr>
              <w:t>Complexity of data (TB</w:t>
            </w:r>
            <w:r>
              <w:rPr>
                <w:rFonts w:cstheme="minorHAnsi"/>
              </w:rPr>
              <w:softHyphen/>
            </w:r>
            <w:r>
              <w:rPr>
                <w:rFonts w:cstheme="minorHAnsi"/>
                <w:vertAlign w:val="subscript"/>
              </w:rPr>
              <w:t>6</w:t>
            </w:r>
            <w:r>
              <w:rPr>
                <w:rFonts w:cstheme="minorHAnsi"/>
              </w:rPr>
              <w:t>)</w:t>
            </w:r>
          </w:p>
          <w:p w14:paraId="7BD8FD34" w14:textId="77777777" w:rsidR="007E717A" w:rsidRDefault="007E717A" w:rsidP="007E717A">
            <w:pPr>
              <w:spacing w:after="160"/>
              <w:rPr>
                <w:rFonts w:cstheme="minorHAnsi"/>
              </w:rPr>
            </w:pPr>
            <w:r>
              <w:rPr>
                <w:rFonts w:cstheme="minorHAnsi"/>
              </w:rPr>
              <w:t>Scalability (TB</w:t>
            </w:r>
            <w:r>
              <w:rPr>
                <w:rFonts w:cstheme="minorHAnsi"/>
                <w:vertAlign w:val="subscript"/>
              </w:rPr>
              <w:t>7</w:t>
            </w:r>
            <w:r>
              <w:rPr>
                <w:rFonts w:cstheme="minorHAnsi"/>
              </w:rPr>
              <w:t>)</w:t>
            </w:r>
          </w:p>
        </w:tc>
      </w:tr>
      <w:tr w:rsidR="007E717A" w14:paraId="2B6383B9" w14:textId="77777777" w:rsidTr="007E717A">
        <w:trPr>
          <w:trHeight w:val="1120"/>
        </w:trPr>
        <w:tc>
          <w:tcPr>
            <w:tcW w:w="2336" w:type="dxa"/>
            <w:tcBorders>
              <w:top w:val="single" w:sz="4" w:space="0" w:color="auto"/>
              <w:left w:val="single" w:sz="4" w:space="0" w:color="auto"/>
              <w:bottom w:val="single" w:sz="4" w:space="0" w:color="auto"/>
              <w:right w:val="single" w:sz="4" w:space="0" w:color="auto"/>
            </w:tcBorders>
          </w:tcPr>
          <w:p w14:paraId="38CB66C8" w14:textId="77777777" w:rsidR="007E717A" w:rsidRDefault="007E717A" w:rsidP="007E717A">
            <w:pPr>
              <w:spacing w:after="160"/>
              <w:rPr>
                <w:rFonts w:ascii="Times New Roman" w:hAnsi="Times New Roman" w:cs="Times New Roman"/>
                <w:sz w:val="20"/>
              </w:rPr>
            </w:pPr>
          </w:p>
          <w:p w14:paraId="6E32C824"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Organisational barriers (OB)</w:t>
            </w:r>
          </w:p>
        </w:tc>
        <w:tc>
          <w:tcPr>
            <w:tcW w:w="6737" w:type="dxa"/>
            <w:tcBorders>
              <w:top w:val="single" w:sz="4" w:space="0" w:color="auto"/>
              <w:left w:val="single" w:sz="4" w:space="0" w:color="auto"/>
              <w:bottom w:val="nil"/>
              <w:right w:val="single" w:sz="4" w:space="0" w:color="auto"/>
            </w:tcBorders>
            <w:hideMark/>
          </w:tcPr>
          <w:p w14:paraId="2D3503D7" w14:textId="77777777" w:rsidR="007E717A" w:rsidRDefault="007E717A" w:rsidP="007E717A">
            <w:pPr>
              <w:spacing w:after="160"/>
              <w:rPr>
                <w:rFonts w:cstheme="minorHAnsi"/>
              </w:rPr>
            </w:pPr>
            <w:r>
              <w:rPr>
                <w:rFonts w:cstheme="minorHAnsi"/>
              </w:rPr>
              <w:t>Resistance from employee due to fear of job loss (OB</w:t>
            </w:r>
            <w:r>
              <w:rPr>
                <w:rFonts w:cstheme="minorHAnsi"/>
                <w:vertAlign w:val="subscript"/>
              </w:rPr>
              <w:t>1</w:t>
            </w:r>
            <w:r>
              <w:rPr>
                <w:rFonts w:cstheme="minorHAnsi"/>
              </w:rPr>
              <w:t>)</w:t>
            </w:r>
          </w:p>
          <w:p w14:paraId="65E12532" w14:textId="77777777" w:rsidR="007E717A" w:rsidRDefault="007E717A" w:rsidP="007E717A">
            <w:pPr>
              <w:spacing w:after="160"/>
              <w:rPr>
                <w:rFonts w:cstheme="minorHAnsi"/>
              </w:rPr>
            </w:pPr>
            <w:r>
              <w:rPr>
                <w:rFonts w:cstheme="minorHAnsi"/>
              </w:rPr>
              <w:t>Lack of technical knowledge/skill (OB</w:t>
            </w:r>
            <w:r>
              <w:rPr>
                <w:rFonts w:cstheme="minorHAnsi"/>
                <w:vertAlign w:val="subscript"/>
              </w:rPr>
              <w:t>2</w:t>
            </w:r>
            <w:r>
              <w:rPr>
                <w:rFonts w:cstheme="minorHAnsi"/>
              </w:rPr>
              <w:t>)</w:t>
            </w:r>
          </w:p>
          <w:p w14:paraId="095CE40E" w14:textId="77777777" w:rsidR="007E717A" w:rsidRDefault="007E717A" w:rsidP="007E717A">
            <w:pPr>
              <w:spacing w:after="160"/>
              <w:rPr>
                <w:rFonts w:cstheme="minorHAnsi"/>
              </w:rPr>
            </w:pPr>
            <w:r>
              <w:rPr>
                <w:rFonts w:cstheme="minorHAnsi"/>
              </w:rPr>
              <w:t>Lack of training facilities (OB</w:t>
            </w:r>
            <w:r>
              <w:rPr>
                <w:rFonts w:cstheme="minorHAnsi"/>
                <w:vertAlign w:val="subscript"/>
              </w:rPr>
              <w:t>3</w:t>
            </w:r>
            <w:r>
              <w:rPr>
                <w:rFonts w:cstheme="minorHAnsi"/>
              </w:rPr>
              <w:t>)</w:t>
            </w:r>
          </w:p>
          <w:p w14:paraId="4BA5AE59" w14:textId="77777777" w:rsidR="007E717A" w:rsidRDefault="007E717A" w:rsidP="007E717A">
            <w:pPr>
              <w:spacing w:after="160"/>
              <w:rPr>
                <w:rFonts w:cstheme="minorHAnsi"/>
              </w:rPr>
            </w:pPr>
            <w:r>
              <w:rPr>
                <w:rFonts w:cstheme="minorHAnsi"/>
              </w:rPr>
              <w:t>Lack of support by top management (OB</w:t>
            </w:r>
            <w:r>
              <w:rPr>
                <w:rFonts w:cstheme="minorHAnsi"/>
                <w:vertAlign w:val="subscript"/>
              </w:rPr>
              <w:t>4</w:t>
            </w:r>
            <w:r>
              <w:rPr>
                <w:rFonts w:cstheme="minorHAnsi"/>
              </w:rPr>
              <w:t>)</w:t>
            </w:r>
          </w:p>
          <w:p w14:paraId="2E1E6E31" w14:textId="77777777" w:rsidR="007E717A" w:rsidRDefault="007E717A" w:rsidP="007E717A">
            <w:pPr>
              <w:spacing w:after="160"/>
              <w:rPr>
                <w:rFonts w:cstheme="minorHAnsi"/>
              </w:rPr>
            </w:pPr>
            <w:r>
              <w:rPr>
                <w:rFonts w:cstheme="minorHAnsi"/>
              </w:rPr>
              <w:t>Need to find suitable research partner (OB</w:t>
            </w:r>
            <w:r>
              <w:rPr>
                <w:rFonts w:cstheme="minorHAnsi"/>
                <w:vertAlign w:val="subscript"/>
              </w:rPr>
              <w:t>5</w:t>
            </w:r>
            <w:r>
              <w:rPr>
                <w:rFonts w:cstheme="minorHAnsi"/>
              </w:rPr>
              <w:t>)</w:t>
            </w:r>
          </w:p>
          <w:p w14:paraId="607609D1" w14:textId="77777777" w:rsidR="007E717A" w:rsidRDefault="007E717A" w:rsidP="007E717A">
            <w:pPr>
              <w:spacing w:after="160"/>
              <w:rPr>
                <w:rFonts w:cstheme="minorHAnsi"/>
              </w:rPr>
            </w:pPr>
            <w:r>
              <w:rPr>
                <w:rFonts w:cstheme="minorHAnsi"/>
              </w:rPr>
              <w:t>E-waste management (OB</w:t>
            </w:r>
            <w:r>
              <w:rPr>
                <w:rFonts w:cstheme="minorHAnsi"/>
                <w:vertAlign w:val="subscript"/>
              </w:rPr>
              <w:t>6</w:t>
            </w:r>
            <w:r>
              <w:rPr>
                <w:rFonts w:cstheme="minorHAnsi"/>
              </w:rPr>
              <w:t>)</w:t>
            </w:r>
          </w:p>
        </w:tc>
      </w:tr>
      <w:tr w:rsidR="007E717A" w14:paraId="1D7E328B" w14:textId="77777777" w:rsidTr="007E717A">
        <w:trPr>
          <w:trHeight w:val="809"/>
        </w:trPr>
        <w:tc>
          <w:tcPr>
            <w:tcW w:w="2336" w:type="dxa"/>
            <w:tcBorders>
              <w:top w:val="single" w:sz="4" w:space="0" w:color="auto"/>
              <w:left w:val="single" w:sz="4" w:space="0" w:color="auto"/>
              <w:bottom w:val="single" w:sz="4" w:space="0" w:color="auto"/>
              <w:right w:val="single" w:sz="4" w:space="0" w:color="auto"/>
            </w:tcBorders>
            <w:hideMark/>
          </w:tcPr>
          <w:p w14:paraId="23C12028"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Economical and Financial</w:t>
            </w:r>
          </w:p>
          <w:p w14:paraId="42FB711A"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Barriers (EFB)</w:t>
            </w:r>
          </w:p>
        </w:tc>
        <w:tc>
          <w:tcPr>
            <w:tcW w:w="6737" w:type="dxa"/>
            <w:tcBorders>
              <w:top w:val="single" w:sz="4" w:space="0" w:color="auto"/>
              <w:left w:val="single" w:sz="4" w:space="0" w:color="auto"/>
              <w:bottom w:val="nil"/>
              <w:right w:val="single" w:sz="4" w:space="0" w:color="auto"/>
            </w:tcBorders>
            <w:hideMark/>
          </w:tcPr>
          <w:p w14:paraId="432ED2BA" w14:textId="77777777" w:rsidR="007E717A" w:rsidRDefault="007E717A" w:rsidP="007E717A">
            <w:pPr>
              <w:spacing w:after="160"/>
              <w:rPr>
                <w:rFonts w:cstheme="minorHAnsi"/>
              </w:rPr>
            </w:pPr>
            <w:r>
              <w:rPr>
                <w:rFonts w:cstheme="minorHAnsi"/>
              </w:rPr>
              <w:t>High cost of investment (EFB</w:t>
            </w:r>
            <w:r>
              <w:rPr>
                <w:rFonts w:cstheme="minorHAnsi"/>
                <w:vertAlign w:val="subscript"/>
              </w:rPr>
              <w:t>1</w:t>
            </w:r>
            <w:r>
              <w:rPr>
                <w:rFonts w:cstheme="minorHAnsi"/>
              </w:rPr>
              <w:t>)</w:t>
            </w:r>
          </w:p>
          <w:p w14:paraId="76571311" w14:textId="77777777" w:rsidR="007E717A" w:rsidRDefault="007E717A" w:rsidP="007E717A">
            <w:pPr>
              <w:spacing w:after="160"/>
              <w:rPr>
                <w:rFonts w:cstheme="minorHAnsi"/>
              </w:rPr>
            </w:pPr>
            <w:r>
              <w:rPr>
                <w:rFonts w:cstheme="minorHAnsi"/>
              </w:rPr>
              <w:t>Unclear economic benefit of digital investments (EFB</w:t>
            </w:r>
            <w:r>
              <w:rPr>
                <w:rFonts w:cstheme="minorHAnsi"/>
                <w:vertAlign w:val="subscript"/>
              </w:rPr>
              <w:t>2</w:t>
            </w:r>
            <w:r>
              <w:rPr>
                <w:rFonts w:cstheme="minorHAnsi"/>
              </w:rPr>
              <w:t>)</w:t>
            </w:r>
          </w:p>
          <w:p w14:paraId="058369CB" w14:textId="77777777" w:rsidR="007E717A" w:rsidRDefault="007E717A" w:rsidP="007E717A">
            <w:pPr>
              <w:spacing w:after="160"/>
              <w:rPr>
                <w:rFonts w:ascii="Times New Roman" w:hAnsi="Times New Roman" w:cs="Times New Roman"/>
                <w:sz w:val="20"/>
              </w:rPr>
            </w:pPr>
            <w:r>
              <w:rPr>
                <w:rFonts w:cstheme="minorHAnsi"/>
              </w:rPr>
              <w:t>Lack of monetary Resources (EFB</w:t>
            </w:r>
            <w:r>
              <w:rPr>
                <w:rFonts w:cstheme="minorHAnsi"/>
                <w:vertAlign w:val="subscript"/>
              </w:rPr>
              <w:t>3</w:t>
            </w:r>
            <w:r>
              <w:rPr>
                <w:rFonts w:cstheme="minorHAnsi"/>
              </w:rPr>
              <w:t>)</w:t>
            </w:r>
          </w:p>
        </w:tc>
      </w:tr>
      <w:tr w:rsidR="007E717A" w14:paraId="7ED34BED" w14:textId="77777777" w:rsidTr="007E717A">
        <w:trPr>
          <w:trHeight w:val="884"/>
        </w:trPr>
        <w:tc>
          <w:tcPr>
            <w:tcW w:w="2336" w:type="dxa"/>
            <w:tcBorders>
              <w:top w:val="single" w:sz="4" w:space="0" w:color="auto"/>
              <w:left w:val="single" w:sz="4" w:space="0" w:color="auto"/>
              <w:bottom w:val="single" w:sz="4" w:space="0" w:color="auto"/>
              <w:right w:val="single" w:sz="4" w:space="0" w:color="auto"/>
            </w:tcBorders>
            <w:vAlign w:val="center"/>
            <w:hideMark/>
          </w:tcPr>
          <w:p w14:paraId="0D65AEE7"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Cultural barriers (CB)</w:t>
            </w:r>
          </w:p>
        </w:tc>
        <w:tc>
          <w:tcPr>
            <w:tcW w:w="6737" w:type="dxa"/>
            <w:tcBorders>
              <w:top w:val="single" w:sz="4" w:space="0" w:color="auto"/>
              <w:left w:val="single" w:sz="4" w:space="0" w:color="auto"/>
              <w:bottom w:val="nil"/>
              <w:right w:val="single" w:sz="4" w:space="0" w:color="auto"/>
            </w:tcBorders>
            <w:hideMark/>
          </w:tcPr>
          <w:p w14:paraId="10F3946F" w14:textId="77777777" w:rsidR="007E717A" w:rsidRDefault="007E717A" w:rsidP="007E717A">
            <w:pPr>
              <w:spacing w:after="160"/>
              <w:rPr>
                <w:rFonts w:cstheme="minorHAnsi"/>
              </w:rPr>
            </w:pPr>
            <w:r>
              <w:rPr>
                <w:rFonts w:cstheme="minorHAnsi"/>
              </w:rPr>
              <w:t>Lack of trust among partners (CB</w:t>
            </w:r>
            <w:r>
              <w:rPr>
                <w:rFonts w:cstheme="minorHAnsi"/>
              </w:rPr>
              <w:softHyphen/>
            </w:r>
            <w:r>
              <w:rPr>
                <w:rFonts w:cstheme="minorHAnsi"/>
                <w:vertAlign w:val="subscript"/>
              </w:rPr>
              <w:t>1</w:t>
            </w:r>
            <w:r>
              <w:rPr>
                <w:rFonts w:cstheme="minorHAnsi"/>
              </w:rPr>
              <w:t>)</w:t>
            </w:r>
          </w:p>
          <w:p w14:paraId="6B9228DC" w14:textId="77777777" w:rsidR="007E717A" w:rsidRDefault="007E717A" w:rsidP="007E717A">
            <w:pPr>
              <w:spacing w:after="160"/>
              <w:rPr>
                <w:rFonts w:cstheme="minorHAnsi"/>
              </w:rPr>
            </w:pPr>
            <w:r>
              <w:rPr>
                <w:rFonts w:cstheme="minorHAnsi"/>
              </w:rPr>
              <w:t>Lack of Support from supplier/ Customer (CB</w:t>
            </w:r>
            <w:r>
              <w:rPr>
                <w:rFonts w:cstheme="minorHAnsi"/>
              </w:rPr>
              <w:softHyphen/>
            </w:r>
            <w:r>
              <w:rPr>
                <w:rFonts w:cstheme="minorHAnsi"/>
                <w:vertAlign w:val="subscript"/>
              </w:rPr>
              <w:t>2</w:t>
            </w:r>
            <w:r>
              <w:rPr>
                <w:rFonts w:cstheme="minorHAnsi"/>
              </w:rPr>
              <w:t>)</w:t>
            </w:r>
          </w:p>
          <w:p w14:paraId="61366526" w14:textId="77777777" w:rsidR="007E717A" w:rsidRDefault="007E717A" w:rsidP="007E717A">
            <w:pPr>
              <w:spacing w:after="160"/>
              <w:rPr>
                <w:rFonts w:ascii="Times New Roman" w:hAnsi="Times New Roman" w:cs="Times New Roman"/>
                <w:i/>
                <w:iCs/>
                <w:sz w:val="20"/>
              </w:rPr>
            </w:pPr>
            <w:r>
              <w:rPr>
                <w:rFonts w:cstheme="minorHAnsi"/>
              </w:rPr>
              <w:t>Acceptance of new Technologies (CB</w:t>
            </w:r>
            <w:r>
              <w:rPr>
                <w:rFonts w:cstheme="minorHAnsi"/>
              </w:rPr>
              <w:softHyphen/>
            </w:r>
            <w:r>
              <w:rPr>
                <w:rFonts w:cstheme="minorHAnsi"/>
                <w:vertAlign w:val="subscript"/>
              </w:rPr>
              <w:t>3</w:t>
            </w:r>
            <w:r>
              <w:rPr>
                <w:rFonts w:cstheme="minorHAnsi"/>
              </w:rPr>
              <w:t>)</w:t>
            </w:r>
          </w:p>
        </w:tc>
      </w:tr>
      <w:tr w:rsidR="007E717A" w14:paraId="3CB03714" w14:textId="77777777" w:rsidTr="007E717A">
        <w:trPr>
          <w:trHeight w:val="847"/>
        </w:trPr>
        <w:tc>
          <w:tcPr>
            <w:tcW w:w="2336" w:type="dxa"/>
            <w:tcBorders>
              <w:top w:val="single" w:sz="4" w:space="0" w:color="auto"/>
              <w:left w:val="single" w:sz="4" w:space="0" w:color="auto"/>
              <w:bottom w:val="nil"/>
              <w:right w:val="single" w:sz="4" w:space="0" w:color="auto"/>
            </w:tcBorders>
            <w:vAlign w:val="center"/>
            <w:hideMark/>
          </w:tcPr>
          <w:p w14:paraId="0B14BD3C"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Regulatory and Institutional barriers (RIB)</w:t>
            </w:r>
          </w:p>
        </w:tc>
        <w:tc>
          <w:tcPr>
            <w:tcW w:w="6737" w:type="dxa"/>
            <w:tcBorders>
              <w:top w:val="single" w:sz="4" w:space="0" w:color="auto"/>
              <w:left w:val="single" w:sz="4" w:space="0" w:color="auto"/>
              <w:bottom w:val="nil"/>
              <w:right w:val="single" w:sz="4" w:space="0" w:color="auto"/>
            </w:tcBorders>
            <w:hideMark/>
          </w:tcPr>
          <w:p w14:paraId="35AC5D45" w14:textId="77777777" w:rsidR="007E717A" w:rsidRDefault="007E717A" w:rsidP="007E717A">
            <w:pPr>
              <w:spacing w:after="160"/>
              <w:rPr>
                <w:rFonts w:cstheme="minorHAnsi"/>
                <w:vertAlign w:val="subscript"/>
              </w:rPr>
            </w:pPr>
            <w:r>
              <w:rPr>
                <w:rFonts w:cstheme="minorHAnsi"/>
              </w:rPr>
              <w:t>Lack of standard and regulation (RIB</w:t>
            </w:r>
            <w:r>
              <w:rPr>
                <w:rFonts w:cstheme="minorHAnsi"/>
                <w:vertAlign w:val="subscript"/>
              </w:rPr>
              <w:t>1)</w:t>
            </w:r>
          </w:p>
          <w:p w14:paraId="3082FBEE" w14:textId="77777777" w:rsidR="007E717A" w:rsidRDefault="007E717A" w:rsidP="007E717A">
            <w:pPr>
              <w:spacing w:after="160"/>
              <w:rPr>
                <w:rFonts w:cstheme="minorHAnsi"/>
              </w:rPr>
            </w:pPr>
            <w:r>
              <w:rPr>
                <w:rFonts w:cstheme="minorHAnsi"/>
              </w:rPr>
              <w:t>Lack of financial supports in gov polices (RIB</w:t>
            </w:r>
            <w:r>
              <w:rPr>
                <w:rFonts w:cstheme="minorHAnsi"/>
                <w:vertAlign w:val="subscript"/>
              </w:rPr>
              <w:t>2</w:t>
            </w:r>
            <w:r>
              <w:rPr>
                <w:rFonts w:cstheme="minorHAnsi"/>
              </w:rPr>
              <w:t>)</w:t>
            </w:r>
          </w:p>
          <w:p w14:paraId="2C07A776" w14:textId="77777777" w:rsidR="007E717A" w:rsidRDefault="007E717A" w:rsidP="007E717A">
            <w:pPr>
              <w:spacing w:after="160"/>
              <w:rPr>
                <w:rFonts w:cstheme="minorHAnsi"/>
              </w:rPr>
            </w:pPr>
            <w:r>
              <w:rPr>
                <w:rFonts w:cstheme="minorHAnsi"/>
              </w:rPr>
              <w:t>Lack of rewards and recognition (RIB</w:t>
            </w:r>
            <w:r>
              <w:rPr>
                <w:rFonts w:cstheme="minorHAnsi"/>
                <w:vertAlign w:val="subscript"/>
              </w:rPr>
              <w:t>3</w:t>
            </w:r>
            <w:r>
              <w:rPr>
                <w:rFonts w:cstheme="minorHAnsi"/>
              </w:rPr>
              <w:t>)</w:t>
            </w:r>
          </w:p>
        </w:tc>
      </w:tr>
      <w:tr w:rsidR="007E717A" w14:paraId="5C9CBF42" w14:textId="77777777" w:rsidTr="007E717A">
        <w:trPr>
          <w:trHeight w:val="70"/>
        </w:trPr>
        <w:tc>
          <w:tcPr>
            <w:tcW w:w="2336" w:type="dxa"/>
            <w:tcBorders>
              <w:top w:val="single" w:sz="4" w:space="0" w:color="auto"/>
              <w:left w:val="nil"/>
              <w:bottom w:val="nil"/>
              <w:right w:val="nil"/>
            </w:tcBorders>
            <w:vAlign w:val="center"/>
          </w:tcPr>
          <w:p w14:paraId="4F3DD29B" w14:textId="77777777" w:rsidR="007E717A" w:rsidRDefault="007E717A" w:rsidP="007E717A">
            <w:pPr>
              <w:spacing w:after="160"/>
              <w:rPr>
                <w:rFonts w:ascii="Times New Roman" w:hAnsi="Times New Roman" w:cs="Times New Roman"/>
                <w:sz w:val="20"/>
              </w:rPr>
            </w:pPr>
          </w:p>
        </w:tc>
        <w:tc>
          <w:tcPr>
            <w:tcW w:w="6737" w:type="dxa"/>
            <w:tcBorders>
              <w:top w:val="single" w:sz="4" w:space="0" w:color="auto"/>
              <w:left w:val="nil"/>
              <w:bottom w:val="nil"/>
              <w:right w:val="nil"/>
            </w:tcBorders>
          </w:tcPr>
          <w:p w14:paraId="11C56412" w14:textId="77777777" w:rsidR="007E717A" w:rsidRDefault="007E717A" w:rsidP="007E717A">
            <w:pPr>
              <w:spacing w:after="160"/>
              <w:jc w:val="both"/>
              <w:rPr>
                <w:rFonts w:ascii="Times New Roman" w:hAnsi="Times New Roman" w:cs="Times New Roman"/>
                <w:sz w:val="20"/>
              </w:rPr>
            </w:pPr>
          </w:p>
        </w:tc>
      </w:tr>
      <w:tr w:rsidR="007E717A" w14:paraId="7EB9EBDE" w14:textId="77777777" w:rsidTr="007E717A">
        <w:trPr>
          <w:trHeight w:val="70"/>
        </w:trPr>
        <w:tc>
          <w:tcPr>
            <w:tcW w:w="2336" w:type="dxa"/>
            <w:tcBorders>
              <w:top w:val="nil"/>
              <w:left w:val="nil"/>
              <w:bottom w:val="single" w:sz="4" w:space="0" w:color="auto"/>
              <w:right w:val="nil"/>
            </w:tcBorders>
            <w:vAlign w:val="center"/>
          </w:tcPr>
          <w:p w14:paraId="04623413" w14:textId="77777777" w:rsidR="007E717A" w:rsidRDefault="007E717A" w:rsidP="007E717A">
            <w:pPr>
              <w:spacing w:after="160"/>
              <w:rPr>
                <w:rFonts w:ascii="Times New Roman" w:hAnsi="Times New Roman" w:cs="Times New Roman"/>
                <w:sz w:val="20"/>
              </w:rPr>
            </w:pPr>
          </w:p>
        </w:tc>
        <w:tc>
          <w:tcPr>
            <w:tcW w:w="6737" w:type="dxa"/>
            <w:tcBorders>
              <w:top w:val="nil"/>
              <w:left w:val="nil"/>
              <w:bottom w:val="single" w:sz="4" w:space="0" w:color="auto"/>
              <w:right w:val="nil"/>
            </w:tcBorders>
          </w:tcPr>
          <w:p w14:paraId="4674825C" w14:textId="77777777" w:rsidR="007E717A" w:rsidRDefault="007E717A" w:rsidP="007E717A">
            <w:pPr>
              <w:spacing w:after="160"/>
              <w:jc w:val="both"/>
              <w:rPr>
                <w:rFonts w:ascii="Times New Roman" w:hAnsi="Times New Roman" w:cs="Times New Roman"/>
                <w:sz w:val="20"/>
              </w:rPr>
            </w:pPr>
          </w:p>
        </w:tc>
      </w:tr>
    </w:tbl>
    <w:p w14:paraId="3D9AABCB" w14:textId="77777777" w:rsidR="007E717A" w:rsidRDefault="007E717A" w:rsidP="007E717A">
      <w:pPr>
        <w:spacing w:line="240" w:lineRule="auto"/>
        <w:jc w:val="both"/>
        <w:rPr>
          <w:rFonts w:ascii="Times New Roman" w:hAnsi="Times New Roman" w:cs="Times New Roman"/>
        </w:rPr>
      </w:pPr>
    </w:p>
    <w:p w14:paraId="71BD663B" w14:textId="77777777" w:rsidR="007E717A" w:rsidRDefault="007E717A" w:rsidP="007E717A">
      <w:pPr>
        <w:pStyle w:val="ListParagraph"/>
        <w:spacing w:line="240" w:lineRule="auto"/>
        <w:ind w:left="360"/>
        <w:contextualSpacing w:val="0"/>
        <w:jc w:val="both"/>
        <w:rPr>
          <w:rFonts w:ascii="Times New Roman" w:eastAsiaTheme="minorEastAsia" w:hAnsi="Times New Roman" w:cs="Times New Roman"/>
          <w:b/>
        </w:rPr>
      </w:pPr>
      <w:r>
        <w:rPr>
          <w:rFonts w:ascii="Times New Roman" w:eastAsiaTheme="minorEastAsia" w:hAnsi="Times New Roman" w:cs="Times New Roman"/>
          <w:b/>
        </w:rPr>
        <w:t>Table 2 Linguistic scale for pairwise comparison for best worst methodology</w:t>
      </w:r>
    </w:p>
    <w:tbl>
      <w:tblPr>
        <w:tblStyle w:val="TableGrid"/>
        <w:tblW w:w="0" w:type="auto"/>
        <w:tblInd w:w="360" w:type="dxa"/>
        <w:tblLook w:val="04A0" w:firstRow="1" w:lastRow="0" w:firstColumn="1" w:lastColumn="0" w:noHBand="0" w:noVBand="1"/>
      </w:tblPr>
      <w:tblGrid>
        <w:gridCol w:w="919"/>
        <w:gridCol w:w="999"/>
        <w:gridCol w:w="1017"/>
        <w:gridCol w:w="1017"/>
        <w:gridCol w:w="918"/>
        <w:gridCol w:w="918"/>
        <w:gridCol w:w="918"/>
        <w:gridCol w:w="918"/>
        <w:gridCol w:w="936"/>
      </w:tblGrid>
      <w:tr w:rsidR="007E717A" w14:paraId="3DA646FE" w14:textId="77777777" w:rsidTr="007E717A">
        <w:tc>
          <w:tcPr>
            <w:tcW w:w="5094" w:type="dxa"/>
            <w:gridSpan w:val="5"/>
            <w:tcBorders>
              <w:top w:val="single" w:sz="4" w:space="0" w:color="auto"/>
              <w:left w:val="single" w:sz="4" w:space="0" w:color="auto"/>
              <w:bottom w:val="single" w:sz="4" w:space="0" w:color="auto"/>
              <w:right w:val="single" w:sz="4" w:space="0" w:color="auto"/>
            </w:tcBorders>
            <w:hideMark/>
          </w:tcPr>
          <w:p w14:paraId="0A07DD53"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Scale for Best worst methodology</w:t>
            </w:r>
          </w:p>
        </w:tc>
        <w:tc>
          <w:tcPr>
            <w:tcW w:w="3562" w:type="dxa"/>
            <w:gridSpan w:val="4"/>
            <w:tcBorders>
              <w:top w:val="single" w:sz="4" w:space="0" w:color="auto"/>
              <w:left w:val="single" w:sz="4" w:space="0" w:color="auto"/>
              <w:bottom w:val="single" w:sz="4" w:space="0" w:color="auto"/>
              <w:right w:val="single" w:sz="4" w:space="0" w:color="auto"/>
            </w:tcBorders>
          </w:tcPr>
          <w:p w14:paraId="6AC25E3D"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p>
        </w:tc>
      </w:tr>
      <w:tr w:rsidR="007E717A" w14:paraId="3B007D10" w14:textId="77777777" w:rsidTr="007E717A">
        <w:tc>
          <w:tcPr>
            <w:tcW w:w="1124" w:type="dxa"/>
            <w:tcBorders>
              <w:top w:val="single" w:sz="4" w:space="0" w:color="auto"/>
              <w:left w:val="single" w:sz="4" w:space="0" w:color="auto"/>
              <w:bottom w:val="single" w:sz="4" w:space="0" w:color="auto"/>
              <w:right w:val="single" w:sz="4" w:space="0" w:color="auto"/>
            </w:tcBorders>
            <w:hideMark/>
          </w:tcPr>
          <w:p w14:paraId="2EFE4947"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Equally important</w:t>
            </w:r>
          </w:p>
        </w:tc>
        <w:tc>
          <w:tcPr>
            <w:tcW w:w="1032" w:type="dxa"/>
            <w:tcBorders>
              <w:top w:val="single" w:sz="4" w:space="0" w:color="auto"/>
              <w:left w:val="single" w:sz="4" w:space="0" w:color="auto"/>
              <w:bottom w:val="single" w:sz="4" w:space="0" w:color="auto"/>
              <w:right w:val="single" w:sz="4" w:space="0" w:color="auto"/>
            </w:tcBorders>
            <w:hideMark/>
          </w:tcPr>
          <w:p w14:paraId="6C4DFBD0"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Equal to moderately more important</w:t>
            </w:r>
          </w:p>
        </w:tc>
        <w:tc>
          <w:tcPr>
            <w:tcW w:w="992" w:type="dxa"/>
            <w:tcBorders>
              <w:top w:val="single" w:sz="4" w:space="0" w:color="auto"/>
              <w:left w:val="single" w:sz="4" w:space="0" w:color="auto"/>
              <w:bottom w:val="single" w:sz="4" w:space="0" w:color="auto"/>
              <w:right w:val="single" w:sz="4" w:space="0" w:color="auto"/>
            </w:tcBorders>
            <w:hideMark/>
          </w:tcPr>
          <w:p w14:paraId="06C23E4C"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Moderately more important</w:t>
            </w:r>
          </w:p>
        </w:tc>
        <w:tc>
          <w:tcPr>
            <w:tcW w:w="1041" w:type="dxa"/>
            <w:tcBorders>
              <w:top w:val="single" w:sz="4" w:space="0" w:color="auto"/>
              <w:left w:val="single" w:sz="4" w:space="0" w:color="auto"/>
              <w:bottom w:val="single" w:sz="4" w:space="0" w:color="auto"/>
              <w:right w:val="single" w:sz="4" w:space="0" w:color="auto"/>
            </w:tcBorders>
            <w:hideMark/>
          </w:tcPr>
          <w:p w14:paraId="64DC9418"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Moderately to strongly more important</w:t>
            </w:r>
          </w:p>
        </w:tc>
        <w:tc>
          <w:tcPr>
            <w:tcW w:w="905" w:type="dxa"/>
            <w:tcBorders>
              <w:top w:val="single" w:sz="4" w:space="0" w:color="auto"/>
              <w:left w:val="single" w:sz="4" w:space="0" w:color="auto"/>
              <w:bottom w:val="single" w:sz="4" w:space="0" w:color="auto"/>
              <w:right w:val="single" w:sz="4" w:space="0" w:color="auto"/>
            </w:tcBorders>
            <w:hideMark/>
          </w:tcPr>
          <w:p w14:paraId="7D2A362E"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Strongly more important</w:t>
            </w:r>
          </w:p>
        </w:tc>
        <w:tc>
          <w:tcPr>
            <w:tcW w:w="994" w:type="dxa"/>
            <w:tcBorders>
              <w:top w:val="single" w:sz="4" w:space="0" w:color="auto"/>
              <w:left w:val="single" w:sz="4" w:space="0" w:color="auto"/>
              <w:bottom w:val="single" w:sz="4" w:space="0" w:color="auto"/>
              <w:right w:val="single" w:sz="4" w:space="0" w:color="auto"/>
            </w:tcBorders>
            <w:hideMark/>
          </w:tcPr>
          <w:p w14:paraId="576D7E44"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Strongly to very strongly more important</w:t>
            </w:r>
          </w:p>
        </w:tc>
        <w:tc>
          <w:tcPr>
            <w:tcW w:w="823" w:type="dxa"/>
            <w:tcBorders>
              <w:top w:val="single" w:sz="4" w:space="0" w:color="auto"/>
              <w:left w:val="single" w:sz="4" w:space="0" w:color="auto"/>
              <w:bottom w:val="single" w:sz="4" w:space="0" w:color="auto"/>
              <w:right w:val="single" w:sz="4" w:space="0" w:color="auto"/>
            </w:tcBorders>
            <w:hideMark/>
          </w:tcPr>
          <w:p w14:paraId="1E91E4C6"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Very strongly more important</w:t>
            </w:r>
          </w:p>
        </w:tc>
        <w:tc>
          <w:tcPr>
            <w:tcW w:w="823" w:type="dxa"/>
            <w:tcBorders>
              <w:top w:val="single" w:sz="4" w:space="0" w:color="auto"/>
              <w:left w:val="single" w:sz="4" w:space="0" w:color="auto"/>
              <w:bottom w:val="single" w:sz="4" w:space="0" w:color="auto"/>
              <w:right w:val="single" w:sz="4" w:space="0" w:color="auto"/>
            </w:tcBorders>
            <w:hideMark/>
          </w:tcPr>
          <w:p w14:paraId="5E025340"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Very strongly to extremely more important</w:t>
            </w:r>
          </w:p>
        </w:tc>
        <w:tc>
          <w:tcPr>
            <w:tcW w:w="922" w:type="dxa"/>
            <w:tcBorders>
              <w:top w:val="single" w:sz="4" w:space="0" w:color="auto"/>
              <w:left w:val="single" w:sz="4" w:space="0" w:color="auto"/>
              <w:bottom w:val="single" w:sz="4" w:space="0" w:color="auto"/>
              <w:right w:val="single" w:sz="4" w:space="0" w:color="auto"/>
            </w:tcBorders>
            <w:hideMark/>
          </w:tcPr>
          <w:p w14:paraId="1A40977E"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 xml:space="preserve">Extremely more important </w:t>
            </w:r>
          </w:p>
        </w:tc>
      </w:tr>
      <w:tr w:rsidR="007E717A" w14:paraId="0FAA8937" w14:textId="77777777" w:rsidTr="007E717A">
        <w:tc>
          <w:tcPr>
            <w:tcW w:w="1124" w:type="dxa"/>
            <w:tcBorders>
              <w:top w:val="single" w:sz="4" w:space="0" w:color="auto"/>
              <w:left w:val="single" w:sz="4" w:space="0" w:color="auto"/>
              <w:bottom w:val="single" w:sz="4" w:space="0" w:color="auto"/>
              <w:right w:val="single" w:sz="4" w:space="0" w:color="auto"/>
            </w:tcBorders>
            <w:hideMark/>
          </w:tcPr>
          <w:p w14:paraId="1CCAA2CF"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1</w:t>
            </w:r>
          </w:p>
        </w:tc>
        <w:tc>
          <w:tcPr>
            <w:tcW w:w="1032" w:type="dxa"/>
            <w:tcBorders>
              <w:top w:val="single" w:sz="4" w:space="0" w:color="auto"/>
              <w:left w:val="single" w:sz="4" w:space="0" w:color="auto"/>
              <w:bottom w:val="single" w:sz="4" w:space="0" w:color="auto"/>
              <w:right w:val="single" w:sz="4" w:space="0" w:color="auto"/>
            </w:tcBorders>
            <w:hideMark/>
          </w:tcPr>
          <w:p w14:paraId="24D4AA6E"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2</w:t>
            </w:r>
          </w:p>
        </w:tc>
        <w:tc>
          <w:tcPr>
            <w:tcW w:w="992" w:type="dxa"/>
            <w:tcBorders>
              <w:top w:val="single" w:sz="4" w:space="0" w:color="auto"/>
              <w:left w:val="single" w:sz="4" w:space="0" w:color="auto"/>
              <w:bottom w:val="single" w:sz="4" w:space="0" w:color="auto"/>
              <w:right w:val="single" w:sz="4" w:space="0" w:color="auto"/>
            </w:tcBorders>
            <w:hideMark/>
          </w:tcPr>
          <w:p w14:paraId="0D9AFF87"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3</w:t>
            </w:r>
          </w:p>
        </w:tc>
        <w:tc>
          <w:tcPr>
            <w:tcW w:w="1041" w:type="dxa"/>
            <w:tcBorders>
              <w:top w:val="single" w:sz="4" w:space="0" w:color="auto"/>
              <w:left w:val="single" w:sz="4" w:space="0" w:color="auto"/>
              <w:bottom w:val="single" w:sz="4" w:space="0" w:color="auto"/>
              <w:right w:val="single" w:sz="4" w:space="0" w:color="auto"/>
            </w:tcBorders>
            <w:hideMark/>
          </w:tcPr>
          <w:p w14:paraId="0E498F0D"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4</w:t>
            </w:r>
          </w:p>
        </w:tc>
        <w:tc>
          <w:tcPr>
            <w:tcW w:w="905" w:type="dxa"/>
            <w:tcBorders>
              <w:top w:val="single" w:sz="4" w:space="0" w:color="auto"/>
              <w:left w:val="single" w:sz="4" w:space="0" w:color="auto"/>
              <w:bottom w:val="single" w:sz="4" w:space="0" w:color="auto"/>
              <w:right w:val="single" w:sz="4" w:space="0" w:color="auto"/>
            </w:tcBorders>
            <w:hideMark/>
          </w:tcPr>
          <w:p w14:paraId="37019142"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5</w:t>
            </w:r>
          </w:p>
        </w:tc>
        <w:tc>
          <w:tcPr>
            <w:tcW w:w="994" w:type="dxa"/>
            <w:tcBorders>
              <w:top w:val="single" w:sz="4" w:space="0" w:color="auto"/>
              <w:left w:val="single" w:sz="4" w:space="0" w:color="auto"/>
              <w:bottom w:val="single" w:sz="4" w:space="0" w:color="auto"/>
              <w:right w:val="single" w:sz="4" w:space="0" w:color="auto"/>
            </w:tcBorders>
            <w:hideMark/>
          </w:tcPr>
          <w:p w14:paraId="522E58E8"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6</w:t>
            </w:r>
          </w:p>
        </w:tc>
        <w:tc>
          <w:tcPr>
            <w:tcW w:w="823" w:type="dxa"/>
            <w:tcBorders>
              <w:top w:val="single" w:sz="4" w:space="0" w:color="auto"/>
              <w:left w:val="single" w:sz="4" w:space="0" w:color="auto"/>
              <w:bottom w:val="single" w:sz="4" w:space="0" w:color="auto"/>
              <w:right w:val="single" w:sz="4" w:space="0" w:color="auto"/>
            </w:tcBorders>
            <w:hideMark/>
          </w:tcPr>
          <w:p w14:paraId="5715A481"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7</w:t>
            </w:r>
          </w:p>
        </w:tc>
        <w:tc>
          <w:tcPr>
            <w:tcW w:w="823" w:type="dxa"/>
            <w:tcBorders>
              <w:top w:val="single" w:sz="4" w:space="0" w:color="auto"/>
              <w:left w:val="single" w:sz="4" w:space="0" w:color="auto"/>
              <w:bottom w:val="single" w:sz="4" w:space="0" w:color="auto"/>
              <w:right w:val="single" w:sz="4" w:space="0" w:color="auto"/>
            </w:tcBorders>
            <w:hideMark/>
          </w:tcPr>
          <w:p w14:paraId="7454DC1A"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8</w:t>
            </w:r>
          </w:p>
        </w:tc>
        <w:tc>
          <w:tcPr>
            <w:tcW w:w="922" w:type="dxa"/>
            <w:tcBorders>
              <w:top w:val="single" w:sz="4" w:space="0" w:color="auto"/>
              <w:left w:val="single" w:sz="4" w:space="0" w:color="auto"/>
              <w:bottom w:val="single" w:sz="4" w:space="0" w:color="auto"/>
              <w:right w:val="single" w:sz="4" w:space="0" w:color="auto"/>
            </w:tcBorders>
            <w:hideMark/>
          </w:tcPr>
          <w:p w14:paraId="768CB938" w14:textId="77777777" w:rsidR="007E717A" w:rsidRDefault="007E717A" w:rsidP="007E717A">
            <w:pPr>
              <w:pStyle w:val="ListParagraph"/>
              <w:spacing w:after="160"/>
              <w:ind w:left="0"/>
              <w:contextualSpacing w:val="0"/>
              <w:jc w:val="both"/>
              <w:rPr>
                <w:rFonts w:ascii="Times New Roman" w:eastAsiaTheme="minorEastAsia" w:hAnsi="Times New Roman" w:cs="Times New Roman"/>
                <w:b/>
                <w:sz w:val="18"/>
              </w:rPr>
            </w:pPr>
            <w:r>
              <w:rPr>
                <w:rFonts w:ascii="Times New Roman" w:eastAsiaTheme="minorEastAsia" w:hAnsi="Times New Roman" w:cs="Times New Roman"/>
                <w:b/>
                <w:sz w:val="18"/>
              </w:rPr>
              <w:t>9</w:t>
            </w:r>
          </w:p>
        </w:tc>
      </w:tr>
    </w:tbl>
    <w:p w14:paraId="1C5EBDCD" w14:textId="77777777" w:rsidR="007E717A" w:rsidRDefault="007E717A" w:rsidP="007E717A">
      <w:pPr>
        <w:spacing w:line="240" w:lineRule="auto"/>
        <w:rPr>
          <w:rFonts w:ascii="Times New Roman" w:hAnsi="Times New Roman" w:cs="Times New Roman"/>
        </w:rPr>
      </w:pPr>
    </w:p>
    <w:p w14:paraId="2B6E3BBE" w14:textId="77777777" w:rsidR="007E717A" w:rsidRDefault="007E717A" w:rsidP="007E717A">
      <w:pPr>
        <w:spacing w:line="240" w:lineRule="auto"/>
        <w:rPr>
          <w:rFonts w:ascii="Times New Roman" w:hAnsi="Times New Roman" w:cs="Times New Roman"/>
          <w:b/>
          <w:bCs/>
          <w:u w:val="single"/>
        </w:rPr>
      </w:pPr>
    </w:p>
    <w:p w14:paraId="3EF6A6F7" w14:textId="77777777" w:rsidR="007E717A" w:rsidRDefault="007E717A" w:rsidP="007E717A">
      <w:pPr>
        <w:spacing w:line="240" w:lineRule="auto"/>
        <w:rPr>
          <w:rFonts w:ascii="Times New Roman" w:hAnsi="Times New Roman" w:cs="Times New Roman"/>
          <w:b/>
          <w:bCs/>
          <w:u w:val="single"/>
        </w:rPr>
      </w:pPr>
    </w:p>
    <w:p w14:paraId="17701B63" w14:textId="77777777" w:rsidR="007E717A" w:rsidRDefault="007E717A" w:rsidP="007E717A">
      <w:pPr>
        <w:spacing w:line="240" w:lineRule="auto"/>
        <w:rPr>
          <w:rFonts w:ascii="Times New Roman" w:hAnsi="Times New Roman" w:cs="Times New Roman"/>
          <w:b/>
          <w:bCs/>
          <w:u w:val="single"/>
        </w:rPr>
      </w:pPr>
    </w:p>
    <w:p w14:paraId="42D76DA5" w14:textId="77777777" w:rsidR="007E717A" w:rsidRDefault="007E717A" w:rsidP="007E717A">
      <w:pPr>
        <w:spacing w:line="240" w:lineRule="auto"/>
        <w:rPr>
          <w:rFonts w:ascii="Times New Roman" w:hAnsi="Times New Roman" w:cs="Times New Roman"/>
          <w:b/>
          <w:bCs/>
          <w:u w:val="single"/>
        </w:rPr>
      </w:pPr>
    </w:p>
    <w:p w14:paraId="5D96341F" w14:textId="77777777" w:rsidR="007E717A" w:rsidRDefault="007E717A" w:rsidP="007E717A">
      <w:pPr>
        <w:spacing w:line="240" w:lineRule="auto"/>
        <w:rPr>
          <w:rFonts w:ascii="Times New Roman" w:hAnsi="Times New Roman" w:cs="Times New Roman"/>
          <w:b/>
          <w:bCs/>
          <w:u w:val="single"/>
        </w:rPr>
      </w:pPr>
    </w:p>
    <w:p w14:paraId="665A79A7" w14:textId="77777777" w:rsidR="007E717A" w:rsidRDefault="007E717A" w:rsidP="007E717A">
      <w:pPr>
        <w:spacing w:line="240" w:lineRule="auto"/>
        <w:rPr>
          <w:rFonts w:ascii="Times New Roman" w:hAnsi="Times New Roman" w:cs="Times New Roman"/>
          <w:b/>
          <w:bCs/>
          <w:u w:val="single"/>
        </w:rPr>
      </w:pPr>
    </w:p>
    <w:p w14:paraId="37F9E731" w14:textId="77777777" w:rsidR="007E717A" w:rsidRDefault="007E717A" w:rsidP="007E717A">
      <w:pPr>
        <w:spacing w:line="240" w:lineRule="auto"/>
        <w:rPr>
          <w:rFonts w:ascii="Times New Roman" w:hAnsi="Times New Roman" w:cs="Times New Roman"/>
          <w:b/>
          <w:bCs/>
          <w:u w:val="single"/>
        </w:rPr>
      </w:pPr>
    </w:p>
    <w:p w14:paraId="79A42B80" w14:textId="77777777" w:rsidR="007E717A" w:rsidRDefault="007E717A" w:rsidP="007E717A">
      <w:pPr>
        <w:spacing w:line="240" w:lineRule="auto"/>
        <w:rPr>
          <w:rFonts w:ascii="Times New Roman" w:hAnsi="Times New Roman" w:cs="Times New Roman"/>
          <w:b/>
          <w:bCs/>
          <w:u w:val="single"/>
        </w:rPr>
      </w:pPr>
      <w:r>
        <w:rPr>
          <w:rFonts w:ascii="Times New Roman" w:hAnsi="Times New Roman" w:cs="Times New Roman"/>
          <w:b/>
          <w:bCs/>
          <w:u w:val="single"/>
        </w:rPr>
        <w:t>Example for Rating</w:t>
      </w:r>
    </w:p>
    <w:p w14:paraId="0437E7D6" w14:textId="77777777" w:rsidR="007E717A" w:rsidRDefault="007E717A" w:rsidP="007E717A">
      <w:pPr>
        <w:spacing w:line="240" w:lineRule="auto"/>
        <w:rPr>
          <w:rFonts w:ascii="Times New Roman" w:hAnsi="Times New Roman" w:cs="Times New Roman"/>
        </w:rPr>
      </w:pPr>
      <w:r>
        <w:rPr>
          <w:rFonts w:ascii="Times New Roman" w:hAnsi="Times New Roman" w:cs="Times New Roman"/>
        </w:rPr>
        <w:t>If Best Main category barrier is TB and worst is EB then</w:t>
      </w:r>
    </w:p>
    <w:p w14:paraId="0CFAD20C" w14:textId="77777777" w:rsidR="007E717A" w:rsidRDefault="007E717A" w:rsidP="007E717A">
      <w:pPr>
        <w:keepNext/>
        <w:spacing w:line="240" w:lineRule="auto"/>
        <w:jc w:val="center"/>
        <w:rPr>
          <w:rFonts w:ascii="Times New Roman" w:hAnsi="Times New Roman" w:cs="Times New Roman"/>
          <w:b/>
          <w:i/>
        </w:rPr>
      </w:pPr>
      <w:r>
        <w:rPr>
          <w:rFonts w:ascii="Times New Roman" w:hAnsi="Times New Roman" w:cs="Times New Roman"/>
          <w:b/>
          <w:i/>
        </w:rPr>
        <w:t>Main category barriers comparison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61"/>
        <w:gridCol w:w="1850"/>
        <w:gridCol w:w="1516"/>
        <w:gridCol w:w="1543"/>
        <w:gridCol w:w="1350"/>
      </w:tblGrid>
      <w:tr w:rsidR="007E717A" w14:paraId="1AE504BB" w14:textId="77777777" w:rsidTr="007E717A">
        <w:trPr>
          <w:trHeight w:val="247"/>
          <w:jc w:val="center"/>
        </w:trPr>
        <w:tc>
          <w:tcPr>
            <w:tcW w:w="728" w:type="pct"/>
            <w:tcBorders>
              <w:top w:val="single" w:sz="4" w:space="0" w:color="auto"/>
              <w:left w:val="single" w:sz="4" w:space="0" w:color="auto"/>
              <w:bottom w:val="single" w:sz="4" w:space="0" w:color="auto"/>
              <w:right w:val="single" w:sz="4" w:space="0" w:color="auto"/>
            </w:tcBorders>
            <w:hideMark/>
          </w:tcPr>
          <w:p w14:paraId="0D58C917" w14:textId="77777777" w:rsidR="007E717A" w:rsidRDefault="007E717A" w:rsidP="007E717A">
            <w:pPr>
              <w:tabs>
                <w:tab w:val="right" w:pos="9072"/>
              </w:tabs>
              <w:snapToGrid w:val="0"/>
              <w:spacing w:line="240" w:lineRule="auto"/>
              <w:rPr>
                <w:rFonts w:ascii="Times New Roman" w:hAnsi="Times New Roman" w:cs="Times New Roman"/>
              </w:rPr>
            </w:pPr>
            <w:r>
              <w:rPr>
                <w:rFonts w:ascii="Times New Roman" w:hAnsi="Times New Roman" w:cs="Times New Roman"/>
              </w:rPr>
              <w:t> BO</w:t>
            </w:r>
          </w:p>
        </w:tc>
        <w:tc>
          <w:tcPr>
            <w:tcW w:w="763" w:type="pct"/>
            <w:tcBorders>
              <w:top w:val="single" w:sz="4" w:space="0" w:color="auto"/>
              <w:left w:val="single" w:sz="4" w:space="0" w:color="auto"/>
              <w:bottom w:val="single" w:sz="4" w:space="0" w:color="auto"/>
              <w:right w:val="single" w:sz="4" w:space="0" w:color="auto"/>
            </w:tcBorders>
          </w:tcPr>
          <w:p w14:paraId="222729B6"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TB</w:t>
            </w:r>
          </w:p>
          <w:p w14:paraId="5377E0FD" w14:textId="77777777" w:rsidR="007E717A" w:rsidRDefault="007E717A" w:rsidP="007E717A">
            <w:pPr>
              <w:tabs>
                <w:tab w:val="right" w:pos="9072"/>
              </w:tabs>
              <w:snapToGrid w:val="0"/>
              <w:spacing w:line="240" w:lineRule="auto"/>
              <w:jc w:val="center"/>
              <w:rPr>
                <w:rFonts w:ascii="Times New Roman" w:hAnsi="Times New Roman" w:cs="Times New Roman"/>
                <w:b/>
                <w:vertAlign w:val="subscript"/>
              </w:rPr>
            </w:pPr>
          </w:p>
        </w:tc>
        <w:tc>
          <w:tcPr>
            <w:tcW w:w="1037" w:type="pct"/>
            <w:tcBorders>
              <w:top w:val="single" w:sz="4" w:space="0" w:color="auto"/>
              <w:left w:val="single" w:sz="4" w:space="0" w:color="auto"/>
              <w:bottom w:val="single" w:sz="4" w:space="0" w:color="auto"/>
              <w:right w:val="single" w:sz="4" w:space="0" w:color="auto"/>
            </w:tcBorders>
            <w:hideMark/>
          </w:tcPr>
          <w:p w14:paraId="38FF3AC1" w14:textId="77777777" w:rsidR="007E717A" w:rsidRDefault="007E717A" w:rsidP="007E717A">
            <w:pPr>
              <w:tabs>
                <w:tab w:val="right" w:pos="9072"/>
              </w:tabs>
              <w:snapToGrid w:val="0"/>
              <w:spacing w:line="240" w:lineRule="auto"/>
              <w:jc w:val="center"/>
              <w:rPr>
                <w:rFonts w:ascii="Times New Roman" w:hAnsi="Times New Roman" w:cs="Times New Roman"/>
                <w:b/>
                <w:vertAlign w:val="subscript"/>
              </w:rPr>
            </w:pPr>
            <w:r>
              <w:rPr>
                <w:rFonts w:ascii="Times New Roman" w:hAnsi="Times New Roman" w:cs="Times New Roman"/>
                <w:b/>
              </w:rPr>
              <w:t>OB</w:t>
            </w:r>
          </w:p>
        </w:tc>
        <w:tc>
          <w:tcPr>
            <w:tcW w:w="850" w:type="pct"/>
            <w:tcBorders>
              <w:top w:val="single" w:sz="4" w:space="0" w:color="auto"/>
              <w:left w:val="single" w:sz="4" w:space="0" w:color="auto"/>
              <w:bottom w:val="single" w:sz="4" w:space="0" w:color="auto"/>
              <w:right w:val="single" w:sz="4" w:space="0" w:color="auto"/>
            </w:tcBorders>
            <w:hideMark/>
          </w:tcPr>
          <w:p w14:paraId="327DC6B8" w14:textId="77777777" w:rsidR="007E717A" w:rsidRDefault="007E717A" w:rsidP="007E717A">
            <w:pPr>
              <w:tabs>
                <w:tab w:val="right" w:pos="9072"/>
              </w:tabs>
              <w:snapToGrid w:val="0"/>
              <w:spacing w:line="240" w:lineRule="auto"/>
              <w:jc w:val="center"/>
              <w:rPr>
                <w:rFonts w:ascii="Times New Roman" w:hAnsi="Times New Roman" w:cs="Times New Roman"/>
                <w:b/>
                <w:vertAlign w:val="subscript"/>
              </w:rPr>
            </w:pPr>
            <w:r>
              <w:rPr>
                <w:rFonts w:ascii="Times New Roman" w:hAnsi="Times New Roman" w:cs="Times New Roman"/>
                <w:b/>
              </w:rPr>
              <w:t>EFB</w:t>
            </w:r>
          </w:p>
        </w:tc>
        <w:tc>
          <w:tcPr>
            <w:tcW w:w="865" w:type="pct"/>
            <w:tcBorders>
              <w:top w:val="single" w:sz="4" w:space="0" w:color="auto"/>
              <w:left w:val="single" w:sz="4" w:space="0" w:color="auto"/>
              <w:bottom w:val="single" w:sz="4" w:space="0" w:color="auto"/>
              <w:right w:val="single" w:sz="4" w:space="0" w:color="auto"/>
            </w:tcBorders>
            <w:hideMark/>
          </w:tcPr>
          <w:p w14:paraId="1E3D5B0F"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OB</w:t>
            </w:r>
          </w:p>
        </w:tc>
        <w:tc>
          <w:tcPr>
            <w:tcW w:w="757" w:type="pct"/>
            <w:tcBorders>
              <w:top w:val="single" w:sz="4" w:space="0" w:color="auto"/>
              <w:left w:val="single" w:sz="4" w:space="0" w:color="auto"/>
              <w:bottom w:val="single" w:sz="4" w:space="0" w:color="auto"/>
              <w:right w:val="single" w:sz="4" w:space="0" w:color="auto"/>
            </w:tcBorders>
            <w:hideMark/>
          </w:tcPr>
          <w:p w14:paraId="32DB1C9A"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EB</w:t>
            </w:r>
          </w:p>
        </w:tc>
      </w:tr>
      <w:tr w:rsidR="007E717A" w14:paraId="72FE625F" w14:textId="77777777" w:rsidTr="007E717A">
        <w:trPr>
          <w:trHeight w:val="260"/>
          <w:jc w:val="center"/>
        </w:trPr>
        <w:tc>
          <w:tcPr>
            <w:tcW w:w="728" w:type="pct"/>
            <w:tcBorders>
              <w:top w:val="single" w:sz="4" w:space="0" w:color="auto"/>
              <w:left w:val="single" w:sz="4" w:space="0" w:color="auto"/>
              <w:bottom w:val="single" w:sz="4" w:space="0" w:color="auto"/>
              <w:right w:val="single" w:sz="4" w:space="0" w:color="auto"/>
            </w:tcBorders>
            <w:hideMark/>
          </w:tcPr>
          <w:p w14:paraId="5EF34A08" w14:textId="77777777" w:rsidR="007E717A" w:rsidRDefault="007E717A" w:rsidP="007E717A">
            <w:pPr>
              <w:tabs>
                <w:tab w:val="right" w:pos="9072"/>
              </w:tabs>
              <w:snapToGrid w:val="0"/>
              <w:spacing w:line="240" w:lineRule="auto"/>
              <w:rPr>
                <w:rFonts w:ascii="Times New Roman" w:hAnsi="Times New Roman" w:cs="Times New Roman"/>
                <w:b/>
                <w:vertAlign w:val="subscript"/>
              </w:rPr>
            </w:pPr>
            <w:r>
              <w:rPr>
                <w:rFonts w:ascii="Times New Roman" w:hAnsi="Times New Roman" w:cs="Times New Roman"/>
              </w:rPr>
              <w:t>Best barriers: TB</w:t>
            </w:r>
          </w:p>
        </w:tc>
        <w:tc>
          <w:tcPr>
            <w:tcW w:w="763" w:type="pct"/>
            <w:tcBorders>
              <w:top w:val="single" w:sz="4" w:space="0" w:color="auto"/>
              <w:left w:val="single" w:sz="4" w:space="0" w:color="auto"/>
              <w:bottom w:val="single" w:sz="4" w:space="0" w:color="auto"/>
              <w:right w:val="single" w:sz="4" w:space="0" w:color="auto"/>
            </w:tcBorders>
            <w:hideMark/>
          </w:tcPr>
          <w:p w14:paraId="366BF56A"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rPr>
              <w:t>1</w:t>
            </w:r>
          </w:p>
        </w:tc>
        <w:tc>
          <w:tcPr>
            <w:tcW w:w="1037" w:type="pct"/>
            <w:tcBorders>
              <w:top w:val="single" w:sz="4" w:space="0" w:color="auto"/>
              <w:left w:val="single" w:sz="4" w:space="0" w:color="auto"/>
              <w:bottom w:val="single" w:sz="4" w:space="0" w:color="auto"/>
              <w:right w:val="single" w:sz="4" w:space="0" w:color="auto"/>
            </w:tcBorders>
            <w:hideMark/>
          </w:tcPr>
          <w:p w14:paraId="66B2BB8C" w14:textId="77777777" w:rsidR="007E717A" w:rsidRDefault="007E717A" w:rsidP="007E717A">
            <w:pPr>
              <w:tabs>
                <w:tab w:val="right" w:pos="9072"/>
              </w:tabs>
              <w:snapToGrid w:val="0"/>
              <w:spacing w:line="240" w:lineRule="auto"/>
              <w:rPr>
                <w:rFonts w:ascii="Times New Roman" w:hAnsi="Times New Roman" w:cs="Times New Roman"/>
                <w:iCs/>
              </w:rPr>
            </w:pPr>
            <w:r>
              <w:rPr>
                <w:rFonts w:ascii="Times New Roman" w:hAnsi="Times New Roman" w:cs="Times New Roman"/>
                <w:iCs/>
              </w:rPr>
              <w:t>Relative to TB</w:t>
            </w:r>
          </w:p>
        </w:tc>
        <w:tc>
          <w:tcPr>
            <w:tcW w:w="850" w:type="pct"/>
            <w:tcBorders>
              <w:top w:val="single" w:sz="4" w:space="0" w:color="auto"/>
              <w:left w:val="single" w:sz="4" w:space="0" w:color="auto"/>
              <w:bottom w:val="single" w:sz="4" w:space="0" w:color="auto"/>
              <w:right w:val="single" w:sz="4" w:space="0" w:color="auto"/>
            </w:tcBorders>
            <w:hideMark/>
          </w:tcPr>
          <w:p w14:paraId="71D1D41B" w14:textId="77777777" w:rsidR="007E717A" w:rsidRDefault="007E717A" w:rsidP="007E717A">
            <w:pPr>
              <w:tabs>
                <w:tab w:val="right" w:pos="9072"/>
              </w:tabs>
              <w:snapToGrid w:val="0"/>
              <w:spacing w:line="240" w:lineRule="auto"/>
              <w:rPr>
                <w:rFonts w:ascii="Times New Roman" w:hAnsi="Times New Roman" w:cs="Times New Roman"/>
              </w:rPr>
            </w:pPr>
            <w:r>
              <w:rPr>
                <w:rFonts w:ascii="Times New Roman" w:hAnsi="Times New Roman" w:cs="Times New Roman"/>
                <w:iCs/>
              </w:rPr>
              <w:t>Relative to TB</w:t>
            </w:r>
          </w:p>
        </w:tc>
        <w:tc>
          <w:tcPr>
            <w:tcW w:w="865" w:type="pct"/>
            <w:tcBorders>
              <w:top w:val="single" w:sz="4" w:space="0" w:color="auto"/>
              <w:left w:val="single" w:sz="4" w:space="0" w:color="auto"/>
              <w:bottom w:val="single" w:sz="4" w:space="0" w:color="auto"/>
              <w:right w:val="single" w:sz="4" w:space="0" w:color="auto"/>
            </w:tcBorders>
            <w:hideMark/>
          </w:tcPr>
          <w:p w14:paraId="19C2FF61" w14:textId="77777777" w:rsidR="007E717A" w:rsidRDefault="007E717A" w:rsidP="007E717A">
            <w:pPr>
              <w:tabs>
                <w:tab w:val="right" w:pos="9072"/>
              </w:tabs>
              <w:snapToGrid w:val="0"/>
              <w:spacing w:line="240" w:lineRule="auto"/>
              <w:rPr>
                <w:rFonts w:ascii="Times New Roman" w:hAnsi="Times New Roman" w:cs="Times New Roman"/>
              </w:rPr>
            </w:pPr>
            <w:r>
              <w:rPr>
                <w:rFonts w:ascii="Times New Roman" w:hAnsi="Times New Roman" w:cs="Times New Roman"/>
                <w:iCs/>
              </w:rPr>
              <w:t>Relative to TB</w:t>
            </w:r>
          </w:p>
        </w:tc>
        <w:tc>
          <w:tcPr>
            <w:tcW w:w="757" w:type="pct"/>
            <w:tcBorders>
              <w:top w:val="single" w:sz="4" w:space="0" w:color="auto"/>
              <w:left w:val="single" w:sz="4" w:space="0" w:color="auto"/>
              <w:bottom w:val="single" w:sz="4" w:space="0" w:color="auto"/>
              <w:right w:val="single" w:sz="4" w:space="0" w:color="auto"/>
            </w:tcBorders>
            <w:hideMark/>
          </w:tcPr>
          <w:p w14:paraId="68CBF18B"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rPr>
              <w:t>9</w:t>
            </w:r>
          </w:p>
        </w:tc>
      </w:tr>
    </w:tbl>
    <w:p w14:paraId="2410C08A" w14:textId="77777777" w:rsidR="007E717A" w:rsidRDefault="007E717A" w:rsidP="007E717A">
      <w:pPr>
        <w:keepNext/>
        <w:spacing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4871"/>
      </w:tblGrid>
      <w:tr w:rsidR="007E717A" w14:paraId="5D1F130B"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31B72282"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rPr>
              <w:t>OW</w:t>
            </w:r>
          </w:p>
        </w:tc>
        <w:tc>
          <w:tcPr>
            <w:tcW w:w="4871" w:type="dxa"/>
            <w:tcBorders>
              <w:top w:val="single" w:sz="4" w:space="0" w:color="auto"/>
              <w:left w:val="single" w:sz="4" w:space="0" w:color="auto"/>
              <w:bottom w:val="single" w:sz="4" w:space="0" w:color="auto"/>
              <w:right w:val="single" w:sz="4" w:space="0" w:color="auto"/>
            </w:tcBorders>
            <w:hideMark/>
          </w:tcPr>
          <w:p w14:paraId="59B3ADCA" w14:textId="77777777" w:rsidR="007E717A" w:rsidRDefault="007E717A" w:rsidP="007E717A">
            <w:pPr>
              <w:tabs>
                <w:tab w:val="right" w:pos="9072"/>
              </w:tabs>
              <w:snapToGrid w:val="0"/>
              <w:spacing w:line="240" w:lineRule="auto"/>
              <w:rPr>
                <w:rFonts w:ascii="Times New Roman" w:hAnsi="Times New Roman" w:cs="Times New Roman"/>
                <w:vertAlign w:val="subscript"/>
              </w:rPr>
            </w:pPr>
            <w:r>
              <w:rPr>
                <w:rFonts w:ascii="Times New Roman" w:hAnsi="Times New Roman" w:cs="Times New Roman"/>
              </w:rPr>
              <w:t>Worst barriers:  EB</w:t>
            </w:r>
          </w:p>
        </w:tc>
      </w:tr>
      <w:tr w:rsidR="007E717A" w14:paraId="3967C54E" w14:textId="77777777" w:rsidTr="007E717A">
        <w:trPr>
          <w:trHeight w:val="286"/>
          <w:jc w:val="center"/>
        </w:trPr>
        <w:tc>
          <w:tcPr>
            <w:tcW w:w="3349" w:type="dxa"/>
            <w:tcBorders>
              <w:top w:val="single" w:sz="4" w:space="0" w:color="auto"/>
              <w:left w:val="single" w:sz="4" w:space="0" w:color="auto"/>
              <w:bottom w:val="single" w:sz="4" w:space="0" w:color="auto"/>
              <w:right w:val="single" w:sz="4" w:space="0" w:color="auto"/>
            </w:tcBorders>
            <w:hideMark/>
          </w:tcPr>
          <w:p w14:paraId="0C2A8615"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TB</w:t>
            </w:r>
          </w:p>
        </w:tc>
        <w:tc>
          <w:tcPr>
            <w:tcW w:w="4871" w:type="dxa"/>
            <w:tcBorders>
              <w:top w:val="single" w:sz="4" w:space="0" w:color="auto"/>
              <w:left w:val="single" w:sz="4" w:space="0" w:color="auto"/>
              <w:bottom w:val="single" w:sz="4" w:space="0" w:color="auto"/>
              <w:right w:val="single" w:sz="4" w:space="0" w:color="auto"/>
            </w:tcBorders>
            <w:hideMark/>
          </w:tcPr>
          <w:p w14:paraId="56669B7C"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rPr>
              <w:t>9</w:t>
            </w:r>
          </w:p>
        </w:tc>
      </w:tr>
      <w:tr w:rsidR="007E717A" w14:paraId="6E294D1B"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5D091255"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CB</w:t>
            </w:r>
          </w:p>
        </w:tc>
        <w:tc>
          <w:tcPr>
            <w:tcW w:w="4871" w:type="dxa"/>
            <w:tcBorders>
              <w:top w:val="single" w:sz="4" w:space="0" w:color="auto"/>
              <w:left w:val="single" w:sz="4" w:space="0" w:color="auto"/>
              <w:bottom w:val="single" w:sz="4" w:space="0" w:color="auto"/>
              <w:right w:val="single" w:sz="4" w:space="0" w:color="auto"/>
            </w:tcBorders>
            <w:hideMark/>
          </w:tcPr>
          <w:p w14:paraId="40112E48" w14:textId="77777777" w:rsidR="007E717A" w:rsidRDefault="007E717A" w:rsidP="007E717A">
            <w:pPr>
              <w:tabs>
                <w:tab w:val="right" w:pos="9072"/>
              </w:tabs>
              <w:snapToGrid w:val="0"/>
              <w:spacing w:line="240" w:lineRule="auto"/>
              <w:jc w:val="center"/>
              <w:rPr>
                <w:rFonts w:ascii="Times New Roman" w:hAnsi="Times New Roman" w:cs="Times New Roman"/>
                <w:iCs/>
              </w:rPr>
            </w:pPr>
            <w:r>
              <w:rPr>
                <w:rFonts w:ascii="Times New Roman" w:hAnsi="Times New Roman" w:cs="Times New Roman"/>
                <w:iCs/>
              </w:rPr>
              <w:t>Relative to EB</w:t>
            </w:r>
          </w:p>
        </w:tc>
      </w:tr>
      <w:tr w:rsidR="007E717A" w14:paraId="35381272"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417FF38E" w14:textId="77777777" w:rsidR="007E717A" w:rsidRDefault="007E717A" w:rsidP="007E717A">
            <w:pPr>
              <w:tabs>
                <w:tab w:val="right" w:pos="9072"/>
              </w:tabs>
              <w:snapToGrid w:val="0"/>
              <w:spacing w:line="240" w:lineRule="auto"/>
              <w:jc w:val="center"/>
              <w:rPr>
                <w:rFonts w:ascii="Times New Roman" w:hAnsi="Times New Roman" w:cs="Times New Roman"/>
                <w:vertAlign w:val="subscript"/>
              </w:rPr>
            </w:pPr>
            <w:r>
              <w:rPr>
                <w:rFonts w:ascii="Times New Roman" w:hAnsi="Times New Roman" w:cs="Times New Roman"/>
                <w:b/>
              </w:rPr>
              <w:t>IB</w:t>
            </w:r>
          </w:p>
        </w:tc>
        <w:tc>
          <w:tcPr>
            <w:tcW w:w="4871" w:type="dxa"/>
            <w:tcBorders>
              <w:top w:val="single" w:sz="4" w:space="0" w:color="auto"/>
              <w:left w:val="single" w:sz="4" w:space="0" w:color="auto"/>
              <w:bottom w:val="single" w:sz="4" w:space="0" w:color="auto"/>
              <w:right w:val="single" w:sz="4" w:space="0" w:color="auto"/>
            </w:tcBorders>
            <w:hideMark/>
          </w:tcPr>
          <w:p w14:paraId="64AF540B"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iCs/>
              </w:rPr>
              <w:t>Relative to EB</w:t>
            </w:r>
          </w:p>
        </w:tc>
      </w:tr>
      <w:tr w:rsidR="007E717A" w14:paraId="57C79651"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43288132"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OB</w:t>
            </w:r>
          </w:p>
        </w:tc>
        <w:tc>
          <w:tcPr>
            <w:tcW w:w="4871" w:type="dxa"/>
            <w:tcBorders>
              <w:top w:val="single" w:sz="4" w:space="0" w:color="auto"/>
              <w:left w:val="single" w:sz="4" w:space="0" w:color="auto"/>
              <w:bottom w:val="single" w:sz="4" w:space="0" w:color="auto"/>
              <w:right w:val="single" w:sz="4" w:space="0" w:color="auto"/>
            </w:tcBorders>
            <w:hideMark/>
          </w:tcPr>
          <w:p w14:paraId="03F13695"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iCs/>
              </w:rPr>
              <w:t>Relative to EB</w:t>
            </w:r>
          </w:p>
        </w:tc>
      </w:tr>
      <w:tr w:rsidR="007E717A" w14:paraId="2865A644"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1EDE975E"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EB</w:t>
            </w:r>
          </w:p>
        </w:tc>
        <w:tc>
          <w:tcPr>
            <w:tcW w:w="4871" w:type="dxa"/>
            <w:tcBorders>
              <w:top w:val="single" w:sz="4" w:space="0" w:color="auto"/>
              <w:left w:val="single" w:sz="4" w:space="0" w:color="auto"/>
              <w:bottom w:val="single" w:sz="4" w:space="0" w:color="auto"/>
              <w:right w:val="single" w:sz="4" w:space="0" w:color="auto"/>
            </w:tcBorders>
            <w:hideMark/>
          </w:tcPr>
          <w:p w14:paraId="5C61A0E0"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rPr>
              <w:t>1</w:t>
            </w:r>
          </w:p>
        </w:tc>
      </w:tr>
    </w:tbl>
    <w:p w14:paraId="5EA83FF7" w14:textId="77777777" w:rsidR="007E717A" w:rsidRDefault="007E717A" w:rsidP="007E717A">
      <w:pPr>
        <w:spacing w:line="240" w:lineRule="auto"/>
        <w:rPr>
          <w:rFonts w:ascii="Times New Roman" w:hAnsi="Times New Roman" w:cs="Times New Roman"/>
          <w:b/>
          <w:bCs/>
          <w:u w:val="single"/>
        </w:rPr>
      </w:pPr>
    </w:p>
    <w:p w14:paraId="796DCBE1" w14:textId="77777777" w:rsidR="007E717A" w:rsidRDefault="007E717A" w:rsidP="007E717A">
      <w:pPr>
        <w:spacing w:line="240" w:lineRule="auto"/>
        <w:rPr>
          <w:rFonts w:ascii="Times New Roman" w:hAnsi="Times New Roman" w:cs="Times New Roman"/>
          <w:b/>
        </w:rPr>
      </w:pPr>
      <w:r>
        <w:rPr>
          <w:rFonts w:ascii="Times New Roman" w:hAnsi="Times New Roman" w:cs="Times New Roman"/>
          <w:b/>
        </w:rPr>
        <w:t>Score for ranking of barriers (Expert 1)</w:t>
      </w:r>
    </w:p>
    <w:p w14:paraId="04337419" w14:textId="77777777" w:rsidR="007E717A" w:rsidRDefault="007E717A" w:rsidP="007E717A">
      <w:pPr>
        <w:spacing w:line="240" w:lineRule="auto"/>
        <w:rPr>
          <w:rFonts w:ascii="Times New Roman" w:hAnsi="Times New Roman" w:cs="Times New Roman"/>
        </w:rPr>
      </w:pPr>
      <w:r>
        <w:rPr>
          <w:rFonts w:ascii="Times New Roman" w:hAnsi="Times New Roman" w:cs="Times New Roman"/>
        </w:rPr>
        <w:t>Among the four main category barriers, identify which is the best and which is the worst among given (You can use codes only as mentioned in Table 1).</w:t>
      </w:r>
    </w:p>
    <w:p w14:paraId="44F99236" w14:textId="77777777" w:rsidR="007E717A" w:rsidRDefault="007E717A" w:rsidP="007E717A">
      <w:pPr>
        <w:spacing w:line="240" w:lineRule="auto"/>
        <w:rPr>
          <w:rFonts w:ascii="Times New Roman" w:hAnsi="Times New Roman" w:cs="Times New Roman"/>
        </w:rPr>
      </w:pPr>
      <w:r>
        <w:rPr>
          <w:rFonts w:ascii="Times New Roman" w:hAnsi="Times New Roman" w:cs="Times New Roman"/>
        </w:rPr>
        <w:lastRenderedPageBreak/>
        <w:t xml:space="preserve">Best Main Barriers: </w:t>
      </w:r>
    </w:p>
    <w:p w14:paraId="356B051F" w14:textId="77777777" w:rsidR="007E717A" w:rsidRDefault="007E717A" w:rsidP="007E717A">
      <w:pPr>
        <w:spacing w:line="240" w:lineRule="auto"/>
        <w:rPr>
          <w:rFonts w:ascii="Times New Roman" w:hAnsi="Times New Roman" w:cs="Times New Roman"/>
        </w:rPr>
      </w:pPr>
      <w:r>
        <w:rPr>
          <w:rFonts w:ascii="Times New Roman" w:hAnsi="Times New Roman" w:cs="Times New Roman"/>
        </w:rPr>
        <w:t xml:space="preserve">Worst main Barriers: </w:t>
      </w:r>
    </w:p>
    <w:p w14:paraId="65B0587E" w14:textId="77777777" w:rsidR="007E717A" w:rsidRDefault="007E717A" w:rsidP="007E717A">
      <w:pPr>
        <w:spacing w:line="240" w:lineRule="auto"/>
        <w:rPr>
          <w:rFonts w:ascii="Times New Roman" w:hAnsi="Times New Roman" w:cs="Times New Roman"/>
        </w:rPr>
      </w:pPr>
      <w:r>
        <w:rPr>
          <w:rFonts w:ascii="Times New Roman" w:hAnsi="Times New Roman" w:cs="Times New Roman"/>
        </w:rPr>
        <w:t>Using 9-point scale mentioned in Table 2, rate the Best to Other and Other to Worst barriers in format mentioned below:</w:t>
      </w:r>
    </w:p>
    <w:p w14:paraId="393FB8A2" w14:textId="77777777" w:rsidR="007E717A" w:rsidRDefault="007E717A" w:rsidP="007E717A">
      <w:pPr>
        <w:keepNext/>
        <w:spacing w:line="240" w:lineRule="auto"/>
        <w:jc w:val="center"/>
        <w:rPr>
          <w:rFonts w:ascii="Times New Roman" w:hAnsi="Times New Roman" w:cs="Times New Roman"/>
          <w:b/>
          <w:i/>
        </w:rPr>
      </w:pPr>
      <w:r>
        <w:rPr>
          <w:rFonts w:ascii="Times New Roman" w:hAnsi="Times New Roman" w:cs="Times New Roman"/>
          <w:b/>
          <w:i/>
        </w:rPr>
        <w:t>Main category barriers comparison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563"/>
        <w:gridCol w:w="1648"/>
        <w:gridCol w:w="1470"/>
        <w:gridCol w:w="1470"/>
        <w:gridCol w:w="1470"/>
      </w:tblGrid>
      <w:tr w:rsidR="007E717A" w14:paraId="0A24F707" w14:textId="77777777" w:rsidTr="007E717A">
        <w:trPr>
          <w:trHeight w:val="247"/>
          <w:jc w:val="center"/>
        </w:trPr>
        <w:tc>
          <w:tcPr>
            <w:tcW w:w="728" w:type="pct"/>
            <w:tcBorders>
              <w:top w:val="single" w:sz="4" w:space="0" w:color="auto"/>
              <w:left w:val="single" w:sz="4" w:space="0" w:color="auto"/>
              <w:bottom w:val="single" w:sz="4" w:space="0" w:color="auto"/>
              <w:right w:val="single" w:sz="4" w:space="0" w:color="auto"/>
            </w:tcBorders>
            <w:hideMark/>
          </w:tcPr>
          <w:p w14:paraId="5C9AF70A" w14:textId="77777777" w:rsidR="007E717A" w:rsidRDefault="007E717A" w:rsidP="007E717A">
            <w:pPr>
              <w:tabs>
                <w:tab w:val="right" w:pos="9072"/>
              </w:tabs>
              <w:snapToGrid w:val="0"/>
              <w:spacing w:line="240" w:lineRule="auto"/>
              <w:rPr>
                <w:rFonts w:ascii="Times New Roman" w:hAnsi="Times New Roman" w:cs="Times New Roman"/>
              </w:rPr>
            </w:pPr>
            <w:r>
              <w:rPr>
                <w:rFonts w:ascii="Times New Roman" w:hAnsi="Times New Roman" w:cs="Times New Roman"/>
              </w:rPr>
              <w:t> BO</w:t>
            </w:r>
          </w:p>
        </w:tc>
        <w:tc>
          <w:tcPr>
            <w:tcW w:w="876" w:type="pct"/>
            <w:tcBorders>
              <w:top w:val="single" w:sz="4" w:space="0" w:color="auto"/>
              <w:left w:val="single" w:sz="4" w:space="0" w:color="auto"/>
              <w:bottom w:val="single" w:sz="4" w:space="0" w:color="auto"/>
              <w:right w:val="single" w:sz="4" w:space="0" w:color="auto"/>
            </w:tcBorders>
          </w:tcPr>
          <w:p w14:paraId="400432D1"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TB</w:t>
            </w:r>
          </w:p>
          <w:p w14:paraId="7C1E6340" w14:textId="77777777" w:rsidR="007E717A" w:rsidRDefault="007E717A" w:rsidP="007E717A">
            <w:pPr>
              <w:tabs>
                <w:tab w:val="right" w:pos="9072"/>
              </w:tabs>
              <w:snapToGrid w:val="0"/>
              <w:spacing w:line="240" w:lineRule="auto"/>
              <w:jc w:val="center"/>
              <w:rPr>
                <w:rFonts w:ascii="Times New Roman" w:hAnsi="Times New Roman" w:cs="Times New Roman"/>
                <w:b/>
                <w:vertAlign w:val="subscript"/>
              </w:rPr>
            </w:pPr>
          </w:p>
        </w:tc>
        <w:tc>
          <w:tcPr>
            <w:tcW w:w="924" w:type="pct"/>
            <w:tcBorders>
              <w:top w:val="single" w:sz="4" w:space="0" w:color="auto"/>
              <w:left w:val="single" w:sz="4" w:space="0" w:color="auto"/>
              <w:bottom w:val="single" w:sz="4" w:space="0" w:color="auto"/>
              <w:right w:val="single" w:sz="4" w:space="0" w:color="auto"/>
            </w:tcBorders>
            <w:hideMark/>
          </w:tcPr>
          <w:p w14:paraId="34D27A99" w14:textId="77777777" w:rsidR="007E717A" w:rsidRDefault="007E717A" w:rsidP="007E717A">
            <w:pPr>
              <w:tabs>
                <w:tab w:val="right" w:pos="9072"/>
              </w:tabs>
              <w:snapToGrid w:val="0"/>
              <w:spacing w:line="240" w:lineRule="auto"/>
              <w:jc w:val="center"/>
              <w:rPr>
                <w:rFonts w:ascii="Times New Roman" w:hAnsi="Times New Roman" w:cs="Times New Roman"/>
                <w:b/>
                <w:vertAlign w:val="subscript"/>
              </w:rPr>
            </w:pPr>
            <w:r>
              <w:rPr>
                <w:rFonts w:ascii="Times New Roman" w:hAnsi="Times New Roman" w:cs="Times New Roman"/>
                <w:b/>
              </w:rPr>
              <w:t>OB</w:t>
            </w:r>
          </w:p>
        </w:tc>
        <w:tc>
          <w:tcPr>
            <w:tcW w:w="824" w:type="pct"/>
            <w:tcBorders>
              <w:top w:val="single" w:sz="4" w:space="0" w:color="auto"/>
              <w:left w:val="single" w:sz="4" w:space="0" w:color="auto"/>
              <w:bottom w:val="single" w:sz="4" w:space="0" w:color="auto"/>
              <w:right w:val="single" w:sz="4" w:space="0" w:color="auto"/>
            </w:tcBorders>
            <w:hideMark/>
          </w:tcPr>
          <w:p w14:paraId="09B60C3D" w14:textId="77777777" w:rsidR="007E717A" w:rsidRDefault="007E717A" w:rsidP="007E717A">
            <w:pPr>
              <w:tabs>
                <w:tab w:val="right" w:pos="9072"/>
              </w:tabs>
              <w:snapToGrid w:val="0"/>
              <w:spacing w:line="240" w:lineRule="auto"/>
              <w:jc w:val="center"/>
              <w:rPr>
                <w:rFonts w:ascii="Times New Roman" w:hAnsi="Times New Roman" w:cs="Times New Roman"/>
                <w:b/>
                <w:vertAlign w:val="subscript"/>
              </w:rPr>
            </w:pPr>
            <w:r>
              <w:rPr>
                <w:rFonts w:ascii="Times New Roman" w:hAnsi="Times New Roman" w:cs="Times New Roman"/>
                <w:b/>
              </w:rPr>
              <w:t>EFB</w:t>
            </w:r>
          </w:p>
        </w:tc>
        <w:tc>
          <w:tcPr>
            <w:tcW w:w="824" w:type="pct"/>
            <w:tcBorders>
              <w:top w:val="single" w:sz="4" w:space="0" w:color="auto"/>
              <w:left w:val="single" w:sz="4" w:space="0" w:color="auto"/>
              <w:bottom w:val="single" w:sz="4" w:space="0" w:color="auto"/>
              <w:right w:val="single" w:sz="4" w:space="0" w:color="auto"/>
            </w:tcBorders>
            <w:hideMark/>
          </w:tcPr>
          <w:p w14:paraId="28002CAB"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CB</w:t>
            </w:r>
          </w:p>
        </w:tc>
        <w:tc>
          <w:tcPr>
            <w:tcW w:w="824" w:type="pct"/>
            <w:tcBorders>
              <w:top w:val="single" w:sz="4" w:space="0" w:color="auto"/>
              <w:left w:val="single" w:sz="4" w:space="0" w:color="auto"/>
              <w:bottom w:val="single" w:sz="4" w:space="0" w:color="auto"/>
              <w:right w:val="single" w:sz="4" w:space="0" w:color="auto"/>
            </w:tcBorders>
            <w:hideMark/>
          </w:tcPr>
          <w:p w14:paraId="29BE71EA"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RIB</w:t>
            </w:r>
          </w:p>
        </w:tc>
      </w:tr>
      <w:tr w:rsidR="007E717A" w14:paraId="49B9077C" w14:textId="77777777" w:rsidTr="007E717A">
        <w:trPr>
          <w:trHeight w:val="260"/>
          <w:jc w:val="center"/>
        </w:trPr>
        <w:tc>
          <w:tcPr>
            <w:tcW w:w="728" w:type="pct"/>
            <w:tcBorders>
              <w:top w:val="single" w:sz="4" w:space="0" w:color="auto"/>
              <w:left w:val="single" w:sz="4" w:space="0" w:color="auto"/>
              <w:bottom w:val="single" w:sz="4" w:space="0" w:color="auto"/>
              <w:right w:val="single" w:sz="4" w:space="0" w:color="auto"/>
            </w:tcBorders>
            <w:hideMark/>
          </w:tcPr>
          <w:p w14:paraId="472572ED" w14:textId="77777777" w:rsidR="007E717A" w:rsidRDefault="007E717A" w:rsidP="007E717A">
            <w:pPr>
              <w:tabs>
                <w:tab w:val="right" w:pos="9072"/>
              </w:tabs>
              <w:snapToGrid w:val="0"/>
              <w:spacing w:line="240" w:lineRule="auto"/>
              <w:rPr>
                <w:rFonts w:ascii="Times New Roman" w:hAnsi="Times New Roman" w:cs="Times New Roman"/>
                <w:b/>
                <w:vertAlign w:val="subscript"/>
              </w:rPr>
            </w:pPr>
            <w:r>
              <w:rPr>
                <w:rFonts w:ascii="Times New Roman" w:hAnsi="Times New Roman" w:cs="Times New Roman"/>
              </w:rPr>
              <w:t xml:space="preserve">Best barriers: </w:t>
            </w:r>
          </w:p>
        </w:tc>
        <w:tc>
          <w:tcPr>
            <w:tcW w:w="876" w:type="pct"/>
            <w:tcBorders>
              <w:top w:val="single" w:sz="4" w:space="0" w:color="auto"/>
              <w:left w:val="single" w:sz="4" w:space="0" w:color="auto"/>
              <w:bottom w:val="single" w:sz="4" w:space="0" w:color="auto"/>
              <w:right w:val="single" w:sz="4" w:space="0" w:color="auto"/>
            </w:tcBorders>
            <w:hideMark/>
          </w:tcPr>
          <w:p w14:paraId="02B6CE76" w14:textId="77777777" w:rsidR="007E717A" w:rsidRDefault="007E717A" w:rsidP="007E717A">
            <w:pPr>
              <w:spacing w:line="240" w:lineRule="auto"/>
              <w:rPr>
                <w:rFonts w:ascii="Times New Roman" w:hAnsi="Times New Roman" w:cs="Times New Roman"/>
                <w:b/>
                <w:vertAlign w:val="subscript"/>
              </w:rPr>
            </w:pPr>
          </w:p>
        </w:tc>
        <w:tc>
          <w:tcPr>
            <w:tcW w:w="924" w:type="pct"/>
            <w:tcBorders>
              <w:top w:val="single" w:sz="4" w:space="0" w:color="auto"/>
              <w:left w:val="single" w:sz="4" w:space="0" w:color="auto"/>
              <w:bottom w:val="single" w:sz="4" w:space="0" w:color="auto"/>
              <w:right w:val="single" w:sz="4" w:space="0" w:color="auto"/>
            </w:tcBorders>
            <w:hideMark/>
          </w:tcPr>
          <w:p w14:paraId="3A1B289C" w14:textId="77777777" w:rsidR="007E717A" w:rsidRDefault="007E717A" w:rsidP="007E717A">
            <w:pPr>
              <w:spacing w:line="240" w:lineRule="auto"/>
              <w:rPr>
                <w:sz w:val="20"/>
                <w:lang w:val="en-CA" w:eastAsia="en-CA" w:bidi="ar-SA"/>
              </w:rPr>
            </w:pPr>
          </w:p>
        </w:tc>
        <w:tc>
          <w:tcPr>
            <w:tcW w:w="824" w:type="pct"/>
            <w:tcBorders>
              <w:top w:val="single" w:sz="4" w:space="0" w:color="auto"/>
              <w:left w:val="single" w:sz="4" w:space="0" w:color="auto"/>
              <w:bottom w:val="single" w:sz="4" w:space="0" w:color="auto"/>
              <w:right w:val="single" w:sz="4" w:space="0" w:color="auto"/>
            </w:tcBorders>
            <w:hideMark/>
          </w:tcPr>
          <w:p w14:paraId="3EF1B4CD" w14:textId="77777777" w:rsidR="007E717A" w:rsidRDefault="007E717A" w:rsidP="007E717A">
            <w:pPr>
              <w:spacing w:line="240" w:lineRule="auto"/>
              <w:rPr>
                <w:sz w:val="20"/>
                <w:lang w:val="en-CA" w:eastAsia="en-CA" w:bidi="ar-SA"/>
              </w:rPr>
            </w:pPr>
          </w:p>
        </w:tc>
        <w:tc>
          <w:tcPr>
            <w:tcW w:w="824" w:type="pct"/>
            <w:tcBorders>
              <w:top w:val="single" w:sz="4" w:space="0" w:color="auto"/>
              <w:left w:val="single" w:sz="4" w:space="0" w:color="auto"/>
              <w:bottom w:val="single" w:sz="4" w:space="0" w:color="auto"/>
              <w:right w:val="single" w:sz="4" w:space="0" w:color="auto"/>
            </w:tcBorders>
          </w:tcPr>
          <w:p w14:paraId="59B1FBEE" w14:textId="77777777" w:rsidR="007E717A" w:rsidRDefault="007E717A" w:rsidP="007E717A">
            <w:pPr>
              <w:tabs>
                <w:tab w:val="right" w:pos="9072"/>
              </w:tabs>
              <w:snapToGrid w:val="0"/>
              <w:spacing w:line="240" w:lineRule="auto"/>
              <w:rPr>
                <w:rFonts w:ascii="Times New Roman" w:hAnsi="Times New Roman" w:cs="Times New Roman"/>
              </w:rPr>
            </w:pPr>
          </w:p>
        </w:tc>
        <w:tc>
          <w:tcPr>
            <w:tcW w:w="824" w:type="pct"/>
            <w:tcBorders>
              <w:top w:val="single" w:sz="4" w:space="0" w:color="auto"/>
              <w:left w:val="single" w:sz="4" w:space="0" w:color="auto"/>
              <w:bottom w:val="single" w:sz="4" w:space="0" w:color="auto"/>
              <w:right w:val="single" w:sz="4" w:space="0" w:color="auto"/>
            </w:tcBorders>
          </w:tcPr>
          <w:p w14:paraId="1C1AC30A" w14:textId="77777777" w:rsidR="007E717A" w:rsidRDefault="007E717A" w:rsidP="007E717A">
            <w:pPr>
              <w:tabs>
                <w:tab w:val="right" w:pos="9072"/>
              </w:tabs>
              <w:snapToGrid w:val="0"/>
              <w:spacing w:line="240" w:lineRule="auto"/>
              <w:rPr>
                <w:rFonts w:ascii="Times New Roman" w:hAnsi="Times New Roman" w:cs="Times New Roman"/>
              </w:rPr>
            </w:pPr>
          </w:p>
        </w:tc>
      </w:tr>
    </w:tbl>
    <w:p w14:paraId="5A610A5E" w14:textId="77777777" w:rsidR="007E717A" w:rsidRDefault="007E717A" w:rsidP="007E717A">
      <w:pPr>
        <w:keepNext/>
        <w:spacing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4871"/>
      </w:tblGrid>
      <w:tr w:rsidR="007E717A" w14:paraId="4CF961A4"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57D7AEAF" w14:textId="77777777" w:rsidR="007E717A" w:rsidRDefault="007E717A" w:rsidP="007E717A">
            <w:pPr>
              <w:tabs>
                <w:tab w:val="right" w:pos="9072"/>
              </w:tabs>
              <w:snapToGrid w:val="0"/>
              <w:spacing w:line="240" w:lineRule="auto"/>
              <w:jc w:val="center"/>
              <w:rPr>
                <w:rFonts w:ascii="Times New Roman" w:hAnsi="Times New Roman" w:cs="Times New Roman"/>
              </w:rPr>
            </w:pPr>
            <w:r>
              <w:rPr>
                <w:rFonts w:ascii="Times New Roman" w:hAnsi="Times New Roman" w:cs="Times New Roman"/>
              </w:rPr>
              <w:t>OW</w:t>
            </w:r>
          </w:p>
        </w:tc>
        <w:tc>
          <w:tcPr>
            <w:tcW w:w="4871" w:type="dxa"/>
            <w:tcBorders>
              <w:top w:val="single" w:sz="4" w:space="0" w:color="auto"/>
              <w:left w:val="single" w:sz="4" w:space="0" w:color="auto"/>
              <w:bottom w:val="single" w:sz="4" w:space="0" w:color="auto"/>
              <w:right w:val="single" w:sz="4" w:space="0" w:color="auto"/>
            </w:tcBorders>
            <w:hideMark/>
          </w:tcPr>
          <w:p w14:paraId="0855570E" w14:textId="77777777" w:rsidR="007E717A" w:rsidRDefault="007E717A" w:rsidP="007E717A">
            <w:pPr>
              <w:tabs>
                <w:tab w:val="right" w:pos="9072"/>
              </w:tabs>
              <w:snapToGrid w:val="0"/>
              <w:spacing w:line="240" w:lineRule="auto"/>
              <w:rPr>
                <w:rFonts w:ascii="Times New Roman" w:hAnsi="Times New Roman" w:cs="Times New Roman"/>
                <w:vertAlign w:val="subscript"/>
              </w:rPr>
            </w:pPr>
            <w:r>
              <w:rPr>
                <w:rFonts w:ascii="Times New Roman" w:hAnsi="Times New Roman" w:cs="Times New Roman"/>
              </w:rPr>
              <w:t xml:space="preserve">Worst barriers:  </w:t>
            </w:r>
          </w:p>
        </w:tc>
      </w:tr>
      <w:tr w:rsidR="007E717A" w14:paraId="47180165" w14:textId="77777777" w:rsidTr="007E717A">
        <w:trPr>
          <w:trHeight w:val="286"/>
          <w:jc w:val="center"/>
        </w:trPr>
        <w:tc>
          <w:tcPr>
            <w:tcW w:w="3349" w:type="dxa"/>
            <w:tcBorders>
              <w:top w:val="single" w:sz="4" w:space="0" w:color="auto"/>
              <w:left w:val="single" w:sz="4" w:space="0" w:color="auto"/>
              <w:bottom w:val="single" w:sz="4" w:space="0" w:color="auto"/>
              <w:right w:val="single" w:sz="4" w:space="0" w:color="auto"/>
            </w:tcBorders>
            <w:hideMark/>
          </w:tcPr>
          <w:p w14:paraId="1623BB34"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TB</w:t>
            </w:r>
          </w:p>
        </w:tc>
        <w:tc>
          <w:tcPr>
            <w:tcW w:w="4871" w:type="dxa"/>
            <w:tcBorders>
              <w:top w:val="single" w:sz="4" w:space="0" w:color="auto"/>
              <w:left w:val="single" w:sz="4" w:space="0" w:color="auto"/>
              <w:bottom w:val="single" w:sz="4" w:space="0" w:color="auto"/>
              <w:right w:val="single" w:sz="4" w:space="0" w:color="auto"/>
            </w:tcBorders>
            <w:hideMark/>
          </w:tcPr>
          <w:p w14:paraId="73D17F92" w14:textId="77777777" w:rsidR="007E717A" w:rsidRDefault="007E717A" w:rsidP="007E717A">
            <w:pPr>
              <w:spacing w:line="240" w:lineRule="auto"/>
              <w:rPr>
                <w:rFonts w:ascii="Times New Roman" w:hAnsi="Times New Roman" w:cs="Times New Roman"/>
                <w:b/>
              </w:rPr>
            </w:pPr>
          </w:p>
        </w:tc>
      </w:tr>
      <w:tr w:rsidR="007E717A" w14:paraId="550242FF"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7EFA552E"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OB</w:t>
            </w:r>
          </w:p>
        </w:tc>
        <w:tc>
          <w:tcPr>
            <w:tcW w:w="4871" w:type="dxa"/>
            <w:tcBorders>
              <w:top w:val="single" w:sz="4" w:space="0" w:color="auto"/>
              <w:left w:val="single" w:sz="4" w:space="0" w:color="auto"/>
              <w:bottom w:val="single" w:sz="4" w:space="0" w:color="auto"/>
              <w:right w:val="single" w:sz="4" w:space="0" w:color="auto"/>
            </w:tcBorders>
            <w:hideMark/>
          </w:tcPr>
          <w:p w14:paraId="64A2CF94" w14:textId="77777777" w:rsidR="007E717A" w:rsidRDefault="007E717A" w:rsidP="007E717A">
            <w:pPr>
              <w:spacing w:line="240" w:lineRule="auto"/>
              <w:rPr>
                <w:rFonts w:ascii="Times New Roman" w:hAnsi="Times New Roman" w:cs="Times New Roman"/>
                <w:b/>
              </w:rPr>
            </w:pPr>
          </w:p>
        </w:tc>
      </w:tr>
      <w:tr w:rsidR="007E717A" w14:paraId="40258F56"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52D10F7F" w14:textId="77777777" w:rsidR="007E717A" w:rsidRDefault="007E717A" w:rsidP="007E717A">
            <w:pPr>
              <w:tabs>
                <w:tab w:val="right" w:pos="9072"/>
              </w:tabs>
              <w:snapToGrid w:val="0"/>
              <w:spacing w:line="240" w:lineRule="auto"/>
              <w:jc w:val="center"/>
              <w:rPr>
                <w:rFonts w:ascii="Times New Roman" w:hAnsi="Times New Roman" w:cs="Times New Roman"/>
                <w:vertAlign w:val="subscript"/>
              </w:rPr>
            </w:pPr>
            <w:r>
              <w:rPr>
                <w:rFonts w:ascii="Times New Roman" w:hAnsi="Times New Roman" w:cs="Times New Roman"/>
                <w:b/>
              </w:rPr>
              <w:t>EFB</w:t>
            </w:r>
          </w:p>
        </w:tc>
        <w:tc>
          <w:tcPr>
            <w:tcW w:w="4871" w:type="dxa"/>
            <w:tcBorders>
              <w:top w:val="single" w:sz="4" w:space="0" w:color="auto"/>
              <w:left w:val="single" w:sz="4" w:space="0" w:color="auto"/>
              <w:bottom w:val="single" w:sz="4" w:space="0" w:color="auto"/>
              <w:right w:val="single" w:sz="4" w:space="0" w:color="auto"/>
            </w:tcBorders>
            <w:hideMark/>
          </w:tcPr>
          <w:p w14:paraId="394C5354" w14:textId="77777777" w:rsidR="007E717A" w:rsidRDefault="007E717A" w:rsidP="007E717A">
            <w:pPr>
              <w:spacing w:line="240" w:lineRule="auto"/>
              <w:rPr>
                <w:rFonts w:ascii="Times New Roman" w:hAnsi="Times New Roman" w:cs="Times New Roman"/>
                <w:vertAlign w:val="subscript"/>
              </w:rPr>
            </w:pPr>
          </w:p>
        </w:tc>
      </w:tr>
      <w:tr w:rsidR="007E717A" w14:paraId="1843C2D6"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7BF8BD91"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CB</w:t>
            </w:r>
          </w:p>
        </w:tc>
        <w:tc>
          <w:tcPr>
            <w:tcW w:w="4871" w:type="dxa"/>
            <w:tcBorders>
              <w:top w:val="single" w:sz="4" w:space="0" w:color="auto"/>
              <w:left w:val="single" w:sz="4" w:space="0" w:color="auto"/>
              <w:bottom w:val="single" w:sz="4" w:space="0" w:color="auto"/>
              <w:right w:val="single" w:sz="4" w:space="0" w:color="auto"/>
            </w:tcBorders>
          </w:tcPr>
          <w:p w14:paraId="108D5006" w14:textId="77777777" w:rsidR="007E717A" w:rsidRDefault="007E717A" w:rsidP="007E717A">
            <w:pPr>
              <w:tabs>
                <w:tab w:val="right" w:pos="9072"/>
              </w:tabs>
              <w:snapToGrid w:val="0"/>
              <w:spacing w:line="240" w:lineRule="auto"/>
              <w:rPr>
                <w:rFonts w:ascii="Times New Roman" w:hAnsi="Times New Roman" w:cs="Times New Roman"/>
              </w:rPr>
            </w:pPr>
          </w:p>
        </w:tc>
      </w:tr>
      <w:tr w:rsidR="007E717A" w14:paraId="35AC1016" w14:textId="77777777" w:rsidTr="007E717A">
        <w:trPr>
          <w:trHeight w:val="272"/>
          <w:jc w:val="center"/>
        </w:trPr>
        <w:tc>
          <w:tcPr>
            <w:tcW w:w="3349" w:type="dxa"/>
            <w:tcBorders>
              <w:top w:val="single" w:sz="4" w:space="0" w:color="auto"/>
              <w:left w:val="single" w:sz="4" w:space="0" w:color="auto"/>
              <w:bottom w:val="single" w:sz="4" w:space="0" w:color="auto"/>
              <w:right w:val="single" w:sz="4" w:space="0" w:color="auto"/>
            </w:tcBorders>
            <w:hideMark/>
          </w:tcPr>
          <w:p w14:paraId="7A96383F" w14:textId="77777777" w:rsidR="007E717A" w:rsidRDefault="007E717A" w:rsidP="007E717A">
            <w:pPr>
              <w:tabs>
                <w:tab w:val="right" w:pos="9072"/>
              </w:tabs>
              <w:snapToGrid w:val="0"/>
              <w:spacing w:line="240" w:lineRule="auto"/>
              <w:jc w:val="center"/>
              <w:rPr>
                <w:rFonts w:ascii="Times New Roman" w:hAnsi="Times New Roman" w:cs="Times New Roman"/>
                <w:b/>
              </w:rPr>
            </w:pPr>
            <w:r>
              <w:rPr>
                <w:rFonts w:ascii="Times New Roman" w:hAnsi="Times New Roman" w:cs="Times New Roman"/>
                <w:b/>
              </w:rPr>
              <w:t>RIB</w:t>
            </w:r>
          </w:p>
        </w:tc>
        <w:tc>
          <w:tcPr>
            <w:tcW w:w="4871" w:type="dxa"/>
            <w:tcBorders>
              <w:top w:val="single" w:sz="4" w:space="0" w:color="auto"/>
              <w:left w:val="single" w:sz="4" w:space="0" w:color="auto"/>
              <w:bottom w:val="single" w:sz="4" w:space="0" w:color="auto"/>
              <w:right w:val="single" w:sz="4" w:space="0" w:color="auto"/>
            </w:tcBorders>
          </w:tcPr>
          <w:p w14:paraId="6FF8C50A" w14:textId="77777777" w:rsidR="007E717A" w:rsidRDefault="007E717A" w:rsidP="007E717A">
            <w:pPr>
              <w:tabs>
                <w:tab w:val="right" w:pos="9072"/>
              </w:tabs>
              <w:snapToGrid w:val="0"/>
              <w:spacing w:line="240" w:lineRule="auto"/>
              <w:rPr>
                <w:rFonts w:ascii="Times New Roman" w:hAnsi="Times New Roman" w:cs="Times New Roman"/>
              </w:rPr>
            </w:pPr>
          </w:p>
        </w:tc>
      </w:tr>
    </w:tbl>
    <w:p w14:paraId="24F1F4C9" w14:textId="77777777" w:rsidR="007E717A" w:rsidRDefault="007E717A" w:rsidP="007E717A">
      <w:pPr>
        <w:spacing w:line="240" w:lineRule="auto"/>
        <w:rPr>
          <w:rFonts w:ascii="Times New Roman" w:hAnsi="Times New Roman" w:cs="Times New Roman"/>
        </w:rPr>
      </w:pPr>
    </w:p>
    <w:p w14:paraId="71487FDC" w14:textId="77777777" w:rsidR="007E717A" w:rsidRDefault="007E717A" w:rsidP="007E717A">
      <w:pPr>
        <w:keepNext/>
        <w:spacing w:line="240" w:lineRule="auto"/>
        <w:jc w:val="center"/>
        <w:rPr>
          <w:rFonts w:ascii="Times New Roman" w:hAnsi="Times New Roman" w:cs="Times New Roman"/>
          <w:b/>
          <w:i/>
        </w:rPr>
      </w:pPr>
      <w:r>
        <w:rPr>
          <w:rFonts w:ascii="Times New Roman" w:hAnsi="Times New Roman" w:cs="Times New Roman"/>
          <w:b/>
          <w:i/>
        </w:rPr>
        <w:t>Part 2</w:t>
      </w:r>
    </w:p>
    <w:p w14:paraId="055E07A6" w14:textId="77777777" w:rsidR="007E717A" w:rsidRDefault="007E717A" w:rsidP="007E717A">
      <w:pPr>
        <w:keepNext/>
        <w:spacing w:line="240" w:lineRule="auto"/>
        <w:rPr>
          <w:rFonts w:ascii="Times New Roman" w:hAnsi="Times New Roman" w:cs="Times New Roman"/>
          <w:bCs/>
          <w:iCs/>
        </w:rPr>
      </w:pPr>
      <w:r>
        <w:rPr>
          <w:rFonts w:ascii="Times New Roman" w:hAnsi="Times New Roman" w:cs="Times New Roman"/>
          <w:bCs/>
          <w:iCs/>
        </w:rPr>
        <w:t xml:space="preserve">This part deals with ranking the strategies with respect to main category barriers as well as each of sub category barriers. </w:t>
      </w:r>
    </w:p>
    <w:p w14:paraId="03580E00" w14:textId="77777777" w:rsidR="007E717A" w:rsidRDefault="007E717A" w:rsidP="007E717A">
      <w:pPr>
        <w:keepNext/>
        <w:spacing w:line="240" w:lineRule="auto"/>
        <w:rPr>
          <w:rFonts w:ascii="Times New Roman" w:hAnsi="Times New Roman" w:cs="Times New Roman"/>
          <w:bCs/>
          <w:iCs/>
        </w:rPr>
      </w:pPr>
    </w:p>
    <w:p w14:paraId="641DCD4C" w14:textId="77777777" w:rsidR="007E717A" w:rsidRDefault="007E717A" w:rsidP="007E717A">
      <w:pPr>
        <w:keepNext/>
        <w:spacing w:line="240" w:lineRule="auto"/>
        <w:jc w:val="center"/>
        <w:rPr>
          <w:rFonts w:ascii="Times New Roman" w:hAnsi="Times New Roman" w:cs="Times New Roman"/>
          <w:bCs/>
          <w:iCs/>
        </w:rPr>
      </w:pPr>
      <w:r>
        <w:rPr>
          <w:rFonts w:ascii="Times New Roman" w:hAnsi="Times New Roman" w:cs="Times New Roman"/>
          <w:bCs/>
          <w:iCs/>
        </w:rPr>
        <w:t>Table 3</w:t>
      </w:r>
      <w:r>
        <w:t xml:space="preserve"> </w:t>
      </w:r>
      <w:r>
        <w:rPr>
          <w:rFonts w:ascii="Times New Roman" w:hAnsi="Times New Roman" w:cs="Times New Roman"/>
          <w:bCs/>
          <w:iCs/>
        </w:rPr>
        <w:t>supply chain logistics resilience during pandemic strategies</w:t>
      </w:r>
    </w:p>
    <w:tbl>
      <w:tblPr>
        <w:tblStyle w:val="TableGrid"/>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2"/>
        <w:gridCol w:w="6821"/>
      </w:tblGrid>
      <w:tr w:rsidR="007E717A" w14:paraId="7FEB7552" w14:textId="77777777" w:rsidTr="007E717A">
        <w:trPr>
          <w:trHeight w:val="192"/>
          <w:jc w:val="center"/>
        </w:trPr>
        <w:tc>
          <w:tcPr>
            <w:tcW w:w="2362" w:type="dxa"/>
            <w:tcBorders>
              <w:top w:val="single" w:sz="12" w:space="0" w:color="auto"/>
              <w:left w:val="nil"/>
              <w:bottom w:val="single" w:sz="4" w:space="0" w:color="auto"/>
              <w:right w:val="single" w:sz="4" w:space="0" w:color="auto"/>
            </w:tcBorders>
            <w:hideMark/>
          </w:tcPr>
          <w:p w14:paraId="6659B865" w14:textId="77777777" w:rsidR="007E717A" w:rsidRDefault="007E717A" w:rsidP="007E717A">
            <w:pPr>
              <w:spacing w:after="160"/>
              <w:jc w:val="both"/>
              <w:rPr>
                <w:rFonts w:ascii="Times New Roman" w:hAnsi="Times New Roman" w:cs="Times New Roman"/>
                <w:b/>
                <w:sz w:val="20"/>
              </w:rPr>
            </w:pPr>
            <w:r>
              <w:rPr>
                <w:rFonts w:ascii="Times New Roman" w:hAnsi="Times New Roman" w:cs="Times New Roman"/>
                <w:b/>
                <w:sz w:val="20"/>
              </w:rPr>
              <w:t>Category</w:t>
            </w:r>
          </w:p>
        </w:tc>
        <w:tc>
          <w:tcPr>
            <w:tcW w:w="6821" w:type="dxa"/>
            <w:tcBorders>
              <w:top w:val="single" w:sz="12" w:space="0" w:color="auto"/>
              <w:left w:val="single" w:sz="4" w:space="0" w:color="auto"/>
              <w:bottom w:val="single" w:sz="6" w:space="0" w:color="auto"/>
              <w:right w:val="nil"/>
            </w:tcBorders>
            <w:hideMark/>
          </w:tcPr>
          <w:p w14:paraId="1B03E817" w14:textId="77777777" w:rsidR="007E717A" w:rsidRDefault="007E717A" w:rsidP="007E717A">
            <w:pPr>
              <w:tabs>
                <w:tab w:val="left" w:pos="2130"/>
              </w:tabs>
              <w:spacing w:after="160"/>
              <w:jc w:val="both"/>
              <w:rPr>
                <w:rFonts w:ascii="Times New Roman" w:hAnsi="Times New Roman" w:cs="Times New Roman"/>
                <w:b/>
                <w:sz w:val="20"/>
              </w:rPr>
            </w:pPr>
            <w:r>
              <w:rPr>
                <w:rFonts w:ascii="Times New Roman" w:hAnsi="Times New Roman" w:cs="Times New Roman"/>
                <w:b/>
                <w:sz w:val="20"/>
              </w:rPr>
              <w:t>Criteria</w:t>
            </w:r>
          </w:p>
        </w:tc>
      </w:tr>
      <w:tr w:rsidR="007E717A" w14:paraId="09298ED1" w14:textId="77777777" w:rsidTr="007E717A">
        <w:trPr>
          <w:trHeight w:val="1144"/>
          <w:jc w:val="center"/>
        </w:trPr>
        <w:tc>
          <w:tcPr>
            <w:tcW w:w="2362" w:type="dxa"/>
            <w:tcBorders>
              <w:top w:val="single" w:sz="4" w:space="0" w:color="auto"/>
              <w:left w:val="nil"/>
              <w:bottom w:val="nil"/>
              <w:right w:val="single" w:sz="4" w:space="0" w:color="auto"/>
            </w:tcBorders>
            <w:hideMark/>
          </w:tcPr>
          <w:p w14:paraId="0700C91F"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supply chain logistics resilience during pandemic strategies</w:t>
            </w:r>
          </w:p>
        </w:tc>
        <w:tc>
          <w:tcPr>
            <w:tcW w:w="6821" w:type="dxa"/>
            <w:vMerge w:val="restart"/>
            <w:tcBorders>
              <w:top w:val="single" w:sz="6" w:space="0" w:color="auto"/>
              <w:left w:val="single" w:sz="4" w:space="0" w:color="auto"/>
              <w:bottom w:val="single" w:sz="12" w:space="0" w:color="auto"/>
              <w:right w:val="nil"/>
            </w:tcBorders>
            <w:hideMark/>
          </w:tcPr>
          <w:p w14:paraId="44306754"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Focus on research, development and Innovation strategy (S</w:t>
            </w:r>
            <w:r>
              <w:rPr>
                <w:rFonts w:ascii="Times New Roman" w:hAnsi="Times New Roman" w:cs="Times New Roman"/>
                <w:sz w:val="20"/>
                <w:vertAlign w:val="subscript"/>
              </w:rPr>
              <w:t>1</w:t>
            </w:r>
            <w:r>
              <w:rPr>
                <w:rFonts w:ascii="Times New Roman" w:hAnsi="Times New Roman" w:cs="Times New Roman"/>
                <w:sz w:val="20"/>
              </w:rPr>
              <w:t>)</w:t>
            </w:r>
          </w:p>
          <w:p w14:paraId="0FF8DCC8"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Provide Financial Support strategy (S</w:t>
            </w:r>
            <w:r>
              <w:rPr>
                <w:rFonts w:ascii="Times New Roman" w:hAnsi="Times New Roman" w:cs="Times New Roman"/>
                <w:sz w:val="20"/>
                <w:vertAlign w:val="subscript"/>
              </w:rPr>
              <w:t>2</w:t>
            </w:r>
            <w:r>
              <w:rPr>
                <w:rFonts w:ascii="Times New Roman" w:hAnsi="Times New Roman" w:cs="Times New Roman"/>
                <w:sz w:val="20"/>
              </w:rPr>
              <w:t>)</w:t>
            </w:r>
          </w:p>
          <w:p w14:paraId="593AA146"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Enhance Training facilities and conduct awareness programs strategy(S</w:t>
            </w:r>
            <w:r>
              <w:rPr>
                <w:rFonts w:ascii="Times New Roman" w:hAnsi="Times New Roman" w:cs="Times New Roman"/>
                <w:sz w:val="20"/>
                <w:vertAlign w:val="subscript"/>
              </w:rPr>
              <w:t>3</w:t>
            </w:r>
            <w:r>
              <w:rPr>
                <w:rFonts w:ascii="Times New Roman" w:hAnsi="Times New Roman" w:cs="Times New Roman"/>
                <w:sz w:val="20"/>
              </w:rPr>
              <w:t>)</w:t>
            </w:r>
          </w:p>
          <w:p w14:paraId="3949D23F"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Enhance security and privacy strategy(S</w:t>
            </w:r>
            <w:r>
              <w:rPr>
                <w:rFonts w:ascii="Times New Roman" w:hAnsi="Times New Roman" w:cs="Times New Roman"/>
                <w:sz w:val="20"/>
                <w:vertAlign w:val="subscript"/>
              </w:rPr>
              <w:t>4</w:t>
            </w:r>
            <w:r>
              <w:rPr>
                <w:rFonts w:ascii="Times New Roman" w:hAnsi="Times New Roman" w:cs="Times New Roman"/>
                <w:sz w:val="20"/>
              </w:rPr>
              <w:t>)</w:t>
            </w:r>
          </w:p>
          <w:p w14:paraId="6013903A"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Automation strategy (S</w:t>
            </w:r>
            <w:r>
              <w:rPr>
                <w:rFonts w:ascii="Times New Roman" w:hAnsi="Times New Roman" w:cs="Times New Roman"/>
                <w:sz w:val="20"/>
                <w:vertAlign w:val="subscript"/>
              </w:rPr>
              <w:t>5</w:t>
            </w:r>
            <w:r>
              <w:rPr>
                <w:rFonts w:ascii="Times New Roman" w:hAnsi="Times New Roman" w:cs="Times New Roman"/>
                <w:sz w:val="20"/>
              </w:rPr>
              <w:t>)</w:t>
            </w:r>
          </w:p>
          <w:p w14:paraId="6990FD00"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Adoption of new technology Strategies (S</w:t>
            </w:r>
            <w:r>
              <w:rPr>
                <w:rFonts w:ascii="Times New Roman" w:hAnsi="Times New Roman" w:cs="Times New Roman"/>
                <w:sz w:val="20"/>
                <w:vertAlign w:val="subscript"/>
              </w:rPr>
              <w:t>6</w:t>
            </w:r>
            <w:r>
              <w:rPr>
                <w:rFonts w:ascii="Times New Roman" w:hAnsi="Times New Roman" w:cs="Times New Roman"/>
                <w:sz w:val="20"/>
              </w:rPr>
              <w:t>)</w:t>
            </w:r>
          </w:p>
          <w:p w14:paraId="7A46D378"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Create or hire an organisation for monitor complete supply chain strategy (S</w:t>
            </w:r>
            <w:r>
              <w:rPr>
                <w:rFonts w:ascii="Times New Roman" w:hAnsi="Times New Roman" w:cs="Times New Roman"/>
                <w:sz w:val="20"/>
                <w:vertAlign w:val="subscript"/>
              </w:rPr>
              <w:t>7</w:t>
            </w:r>
            <w:r>
              <w:rPr>
                <w:rFonts w:ascii="Times New Roman" w:hAnsi="Times New Roman" w:cs="Times New Roman"/>
                <w:sz w:val="20"/>
              </w:rPr>
              <w:t>)</w:t>
            </w:r>
          </w:p>
          <w:p w14:paraId="0A2BA712"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Use Satellite Internet Access (S</w:t>
            </w:r>
            <w:r>
              <w:rPr>
                <w:rFonts w:ascii="Times New Roman" w:hAnsi="Times New Roman" w:cs="Times New Roman"/>
                <w:sz w:val="20"/>
                <w:vertAlign w:val="subscript"/>
              </w:rPr>
              <w:t>8</w:t>
            </w:r>
            <w:r>
              <w:rPr>
                <w:rFonts w:ascii="Times New Roman" w:hAnsi="Times New Roman" w:cs="Times New Roman"/>
                <w:sz w:val="20"/>
              </w:rPr>
              <w:t>)</w:t>
            </w:r>
          </w:p>
          <w:p w14:paraId="47B51669" w14:textId="77777777" w:rsidR="007E717A" w:rsidRDefault="007E717A" w:rsidP="007E717A">
            <w:pPr>
              <w:spacing w:after="160"/>
              <w:rPr>
                <w:rFonts w:ascii="Times New Roman" w:hAnsi="Times New Roman" w:cs="Times New Roman"/>
                <w:sz w:val="20"/>
              </w:rPr>
            </w:pPr>
            <w:r>
              <w:rPr>
                <w:rFonts w:ascii="Times New Roman" w:hAnsi="Times New Roman" w:cs="Times New Roman"/>
                <w:sz w:val="20"/>
              </w:rPr>
              <w:t>Collaborations with Technical institute (S</w:t>
            </w:r>
            <w:r>
              <w:rPr>
                <w:rFonts w:ascii="Times New Roman" w:hAnsi="Times New Roman" w:cs="Times New Roman"/>
                <w:sz w:val="20"/>
                <w:vertAlign w:val="subscript"/>
              </w:rPr>
              <w:t>9</w:t>
            </w:r>
            <w:r>
              <w:rPr>
                <w:rFonts w:ascii="Times New Roman" w:hAnsi="Times New Roman" w:cs="Times New Roman"/>
                <w:sz w:val="20"/>
              </w:rPr>
              <w:t>)</w:t>
            </w:r>
          </w:p>
        </w:tc>
      </w:tr>
      <w:tr w:rsidR="007E717A" w14:paraId="64BC6187" w14:textId="77777777" w:rsidTr="007E717A">
        <w:trPr>
          <w:trHeight w:val="772"/>
          <w:jc w:val="center"/>
        </w:trPr>
        <w:tc>
          <w:tcPr>
            <w:tcW w:w="2362" w:type="dxa"/>
            <w:tcBorders>
              <w:top w:val="nil"/>
              <w:left w:val="nil"/>
              <w:bottom w:val="single" w:sz="12" w:space="0" w:color="auto"/>
              <w:right w:val="single" w:sz="4" w:space="0" w:color="auto"/>
            </w:tcBorders>
            <w:vAlign w:val="center"/>
          </w:tcPr>
          <w:p w14:paraId="1A58A525" w14:textId="77777777" w:rsidR="007E717A" w:rsidRDefault="007E717A" w:rsidP="007E717A">
            <w:pPr>
              <w:spacing w:after="160"/>
              <w:rPr>
                <w:rFonts w:ascii="Times New Roman" w:hAnsi="Times New Roman" w:cs="Times New Roman"/>
                <w:sz w:val="20"/>
              </w:rPr>
            </w:pPr>
          </w:p>
        </w:tc>
        <w:tc>
          <w:tcPr>
            <w:tcW w:w="6821" w:type="dxa"/>
            <w:vMerge/>
            <w:tcBorders>
              <w:top w:val="single" w:sz="6" w:space="0" w:color="auto"/>
              <w:left w:val="single" w:sz="4" w:space="0" w:color="auto"/>
              <w:bottom w:val="single" w:sz="12" w:space="0" w:color="auto"/>
              <w:right w:val="nil"/>
            </w:tcBorders>
            <w:vAlign w:val="center"/>
            <w:hideMark/>
          </w:tcPr>
          <w:p w14:paraId="55C43F47" w14:textId="77777777" w:rsidR="007E717A" w:rsidRDefault="007E717A" w:rsidP="007E717A">
            <w:pPr>
              <w:spacing w:after="160"/>
              <w:rPr>
                <w:rFonts w:ascii="Times New Roman" w:hAnsi="Times New Roman" w:cs="Times New Roman"/>
                <w:sz w:val="20"/>
              </w:rPr>
            </w:pPr>
          </w:p>
        </w:tc>
      </w:tr>
    </w:tbl>
    <w:p w14:paraId="29F676F9" w14:textId="77777777" w:rsidR="007E717A" w:rsidRDefault="007E717A" w:rsidP="007E717A">
      <w:pPr>
        <w:keepNext/>
        <w:spacing w:line="240" w:lineRule="auto"/>
        <w:jc w:val="center"/>
        <w:rPr>
          <w:rFonts w:ascii="Times New Roman" w:hAnsi="Times New Roman" w:cs="Times New Roman"/>
          <w:bCs/>
          <w:iCs/>
        </w:rPr>
      </w:pPr>
    </w:p>
    <w:p w14:paraId="6F3EFCC1" w14:textId="77777777" w:rsidR="007E717A" w:rsidRDefault="007E717A" w:rsidP="007E717A">
      <w:pPr>
        <w:keepNext/>
        <w:spacing w:line="240" w:lineRule="auto"/>
        <w:rPr>
          <w:rFonts w:ascii="Times New Roman" w:hAnsi="Times New Roman" w:cs="Times New Roman"/>
          <w:bCs/>
          <w:iCs/>
        </w:rPr>
      </w:pPr>
      <w:r>
        <w:rPr>
          <w:rFonts w:ascii="Times New Roman" w:hAnsi="Times New Roman" w:cs="Times New Roman"/>
          <w:bCs/>
          <w:iCs/>
        </w:rPr>
        <w:t>Rate the Strategies for SSL with respect to barriers using a scale of 1-9 where 1 represents minimum influence and 9 represents maximum influence.</w:t>
      </w:r>
    </w:p>
    <w:p w14:paraId="5E737132" w14:textId="77777777" w:rsidR="007E717A" w:rsidRDefault="007E717A" w:rsidP="007E717A">
      <w:pPr>
        <w:keepNext/>
        <w:spacing w:line="240" w:lineRule="auto"/>
        <w:rPr>
          <w:rFonts w:ascii="Times New Roman" w:hAnsi="Times New Roman" w:cs="Times New Roman"/>
          <w:bCs/>
          <w:iCs/>
        </w:rPr>
      </w:pPr>
    </w:p>
    <w:tbl>
      <w:tblPr>
        <w:tblStyle w:val="TableGrid"/>
        <w:tblW w:w="0" w:type="auto"/>
        <w:tblLook w:val="04A0" w:firstRow="1" w:lastRow="0" w:firstColumn="1" w:lastColumn="0" w:noHBand="0" w:noVBand="1"/>
      </w:tblPr>
      <w:tblGrid>
        <w:gridCol w:w="1884"/>
        <w:gridCol w:w="1480"/>
        <w:gridCol w:w="1401"/>
        <w:gridCol w:w="1402"/>
        <w:gridCol w:w="1401"/>
        <w:gridCol w:w="1352"/>
      </w:tblGrid>
      <w:tr w:rsidR="007E717A" w14:paraId="06F233C7" w14:textId="77777777" w:rsidTr="007E717A">
        <w:tc>
          <w:tcPr>
            <w:tcW w:w="1899" w:type="dxa"/>
            <w:vMerge w:val="restart"/>
            <w:tcBorders>
              <w:top w:val="single" w:sz="4" w:space="0" w:color="auto"/>
              <w:left w:val="single" w:sz="4" w:space="0" w:color="auto"/>
              <w:bottom w:val="single" w:sz="4" w:space="0" w:color="auto"/>
              <w:right w:val="single" w:sz="4" w:space="0" w:color="auto"/>
            </w:tcBorders>
          </w:tcPr>
          <w:p w14:paraId="0DCA7963" w14:textId="77777777" w:rsidR="007E717A" w:rsidRDefault="007E717A" w:rsidP="007E717A">
            <w:pPr>
              <w:keepNext/>
              <w:spacing w:after="160"/>
              <w:jc w:val="center"/>
              <w:rPr>
                <w:rFonts w:ascii="Times New Roman" w:hAnsi="Times New Roman" w:cs="Times New Roman"/>
                <w:bCs/>
                <w:iCs/>
              </w:rPr>
            </w:pPr>
          </w:p>
          <w:p w14:paraId="2B9F85DC"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Strategies</w:t>
            </w:r>
          </w:p>
        </w:tc>
        <w:tc>
          <w:tcPr>
            <w:tcW w:w="7117" w:type="dxa"/>
            <w:gridSpan w:val="5"/>
            <w:tcBorders>
              <w:top w:val="single" w:sz="4" w:space="0" w:color="auto"/>
              <w:left w:val="single" w:sz="4" w:space="0" w:color="auto"/>
              <w:bottom w:val="single" w:sz="4" w:space="0" w:color="auto"/>
              <w:right w:val="single" w:sz="4" w:space="0" w:color="auto"/>
            </w:tcBorders>
            <w:hideMark/>
          </w:tcPr>
          <w:p w14:paraId="21DF19EC"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Barriers</w:t>
            </w:r>
          </w:p>
        </w:tc>
      </w:tr>
      <w:tr w:rsidR="007E717A" w14:paraId="7C1FB549" w14:textId="77777777" w:rsidTr="007E717A">
        <w:tc>
          <w:tcPr>
            <w:tcW w:w="0" w:type="auto"/>
            <w:vMerge/>
            <w:tcBorders>
              <w:top w:val="single" w:sz="4" w:space="0" w:color="auto"/>
              <w:left w:val="single" w:sz="4" w:space="0" w:color="auto"/>
              <w:bottom w:val="single" w:sz="4" w:space="0" w:color="auto"/>
              <w:right w:val="single" w:sz="4" w:space="0" w:color="auto"/>
            </w:tcBorders>
            <w:vAlign w:val="center"/>
            <w:hideMark/>
          </w:tcPr>
          <w:p w14:paraId="14B8FFE2" w14:textId="77777777" w:rsidR="007E717A" w:rsidRDefault="007E717A" w:rsidP="007E717A">
            <w:pPr>
              <w:spacing w:after="160"/>
              <w:rPr>
                <w:rFonts w:ascii="Times New Roman" w:hAnsi="Times New Roman" w:cs="Times New Roman"/>
                <w:bCs/>
                <w:iCs/>
              </w:rPr>
            </w:pPr>
          </w:p>
        </w:tc>
        <w:tc>
          <w:tcPr>
            <w:tcW w:w="1498" w:type="dxa"/>
            <w:tcBorders>
              <w:top w:val="single" w:sz="4" w:space="0" w:color="auto"/>
              <w:left w:val="single" w:sz="4" w:space="0" w:color="auto"/>
              <w:bottom w:val="single" w:sz="4" w:space="0" w:color="auto"/>
              <w:right w:val="single" w:sz="4" w:space="0" w:color="auto"/>
            </w:tcBorders>
            <w:hideMark/>
          </w:tcPr>
          <w:p w14:paraId="183D497C"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TB</w:t>
            </w:r>
          </w:p>
        </w:tc>
        <w:tc>
          <w:tcPr>
            <w:tcW w:w="1418" w:type="dxa"/>
            <w:tcBorders>
              <w:top w:val="single" w:sz="4" w:space="0" w:color="auto"/>
              <w:left w:val="single" w:sz="4" w:space="0" w:color="auto"/>
              <w:bottom w:val="single" w:sz="4" w:space="0" w:color="auto"/>
              <w:right w:val="single" w:sz="4" w:space="0" w:color="auto"/>
            </w:tcBorders>
            <w:hideMark/>
          </w:tcPr>
          <w:p w14:paraId="0238DF5C"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OB</w:t>
            </w:r>
          </w:p>
        </w:tc>
        <w:tc>
          <w:tcPr>
            <w:tcW w:w="1417" w:type="dxa"/>
            <w:tcBorders>
              <w:top w:val="single" w:sz="4" w:space="0" w:color="auto"/>
              <w:left w:val="single" w:sz="4" w:space="0" w:color="auto"/>
              <w:bottom w:val="single" w:sz="4" w:space="0" w:color="auto"/>
              <w:right w:val="single" w:sz="4" w:space="0" w:color="auto"/>
            </w:tcBorders>
            <w:hideMark/>
          </w:tcPr>
          <w:p w14:paraId="5ADD8092"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EFB</w:t>
            </w:r>
          </w:p>
        </w:tc>
        <w:tc>
          <w:tcPr>
            <w:tcW w:w="1418" w:type="dxa"/>
            <w:tcBorders>
              <w:top w:val="single" w:sz="4" w:space="0" w:color="auto"/>
              <w:left w:val="single" w:sz="4" w:space="0" w:color="auto"/>
              <w:bottom w:val="single" w:sz="4" w:space="0" w:color="auto"/>
              <w:right w:val="single" w:sz="4" w:space="0" w:color="auto"/>
            </w:tcBorders>
            <w:hideMark/>
          </w:tcPr>
          <w:p w14:paraId="7E9A4B10"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CB</w:t>
            </w:r>
          </w:p>
        </w:tc>
        <w:tc>
          <w:tcPr>
            <w:tcW w:w="1366" w:type="dxa"/>
            <w:tcBorders>
              <w:top w:val="single" w:sz="4" w:space="0" w:color="auto"/>
              <w:left w:val="single" w:sz="4" w:space="0" w:color="auto"/>
              <w:bottom w:val="single" w:sz="4" w:space="0" w:color="auto"/>
              <w:right w:val="single" w:sz="4" w:space="0" w:color="auto"/>
            </w:tcBorders>
            <w:hideMark/>
          </w:tcPr>
          <w:p w14:paraId="003E967C" w14:textId="77777777" w:rsidR="007E717A" w:rsidRDefault="007E717A" w:rsidP="007E717A">
            <w:pPr>
              <w:keepNext/>
              <w:spacing w:after="160"/>
              <w:jc w:val="center"/>
              <w:rPr>
                <w:rFonts w:ascii="Times New Roman" w:hAnsi="Times New Roman" w:cs="Times New Roman"/>
                <w:bCs/>
                <w:iCs/>
              </w:rPr>
            </w:pPr>
            <w:r>
              <w:rPr>
                <w:rFonts w:ascii="Times New Roman" w:hAnsi="Times New Roman" w:cs="Times New Roman"/>
                <w:bCs/>
                <w:iCs/>
              </w:rPr>
              <w:t>RIB</w:t>
            </w:r>
          </w:p>
        </w:tc>
      </w:tr>
      <w:tr w:rsidR="007E717A" w14:paraId="6C6BA232"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677AB219"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1</w:t>
            </w:r>
          </w:p>
        </w:tc>
        <w:tc>
          <w:tcPr>
            <w:tcW w:w="1498" w:type="dxa"/>
            <w:tcBorders>
              <w:top w:val="single" w:sz="4" w:space="0" w:color="auto"/>
              <w:left w:val="single" w:sz="4" w:space="0" w:color="auto"/>
              <w:bottom w:val="single" w:sz="4" w:space="0" w:color="auto"/>
              <w:right w:val="single" w:sz="4" w:space="0" w:color="auto"/>
            </w:tcBorders>
          </w:tcPr>
          <w:p w14:paraId="690F459E"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09EEA4C1"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2333383D"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7F013181"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6BD52EA7" w14:textId="77777777" w:rsidR="007E717A" w:rsidRDefault="007E717A" w:rsidP="007E717A">
            <w:pPr>
              <w:keepNext/>
              <w:spacing w:after="160"/>
              <w:rPr>
                <w:rFonts w:ascii="Times New Roman" w:hAnsi="Times New Roman" w:cs="Times New Roman"/>
                <w:bCs/>
                <w:iCs/>
              </w:rPr>
            </w:pPr>
          </w:p>
        </w:tc>
      </w:tr>
      <w:tr w:rsidR="007E717A" w14:paraId="102B2EB6"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783A36CC"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2</w:t>
            </w:r>
          </w:p>
        </w:tc>
        <w:tc>
          <w:tcPr>
            <w:tcW w:w="1498" w:type="dxa"/>
            <w:tcBorders>
              <w:top w:val="single" w:sz="4" w:space="0" w:color="auto"/>
              <w:left w:val="single" w:sz="4" w:space="0" w:color="auto"/>
              <w:bottom w:val="single" w:sz="4" w:space="0" w:color="auto"/>
              <w:right w:val="single" w:sz="4" w:space="0" w:color="auto"/>
            </w:tcBorders>
          </w:tcPr>
          <w:p w14:paraId="6C5519D5"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17CCE59C"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2A91546F"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2460FA19"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37674768" w14:textId="77777777" w:rsidR="007E717A" w:rsidRDefault="007E717A" w:rsidP="007E717A">
            <w:pPr>
              <w:keepNext/>
              <w:spacing w:after="160"/>
              <w:rPr>
                <w:rFonts w:ascii="Times New Roman" w:hAnsi="Times New Roman" w:cs="Times New Roman"/>
                <w:bCs/>
                <w:iCs/>
              </w:rPr>
            </w:pPr>
          </w:p>
        </w:tc>
      </w:tr>
      <w:tr w:rsidR="007E717A" w14:paraId="2C56A6AD"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63ABABFF"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3</w:t>
            </w:r>
          </w:p>
        </w:tc>
        <w:tc>
          <w:tcPr>
            <w:tcW w:w="1498" w:type="dxa"/>
            <w:tcBorders>
              <w:top w:val="single" w:sz="4" w:space="0" w:color="auto"/>
              <w:left w:val="single" w:sz="4" w:space="0" w:color="auto"/>
              <w:bottom w:val="single" w:sz="4" w:space="0" w:color="auto"/>
              <w:right w:val="single" w:sz="4" w:space="0" w:color="auto"/>
            </w:tcBorders>
          </w:tcPr>
          <w:p w14:paraId="4BF23219"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2578C878"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25AF5FD7"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53FC7014"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16649938" w14:textId="77777777" w:rsidR="007E717A" w:rsidRDefault="007E717A" w:rsidP="007E717A">
            <w:pPr>
              <w:keepNext/>
              <w:spacing w:after="160"/>
              <w:rPr>
                <w:rFonts w:ascii="Times New Roman" w:hAnsi="Times New Roman" w:cs="Times New Roman"/>
                <w:bCs/>
                <w:iCs/>
              </w:rPr>
            </w:pPr>
          </w:p>
        </w:tc>
      </w:tr>
      <w:tr w:rsidR="007E717A" w14:paraId="3C5BC4F0"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13451092"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4</w:t>
            </w:r>
          </w:p>
        </w:tc>
        <w:tc>
          <w:tcPr>
            <w:tcW w:w="1498" w:type="dxa"/>
            <w:tcBorders>
              <w:top w:val="single" w:sz="4" w:space="0" w:color="auto"/>
              <w:left w:val="single" w:sz="4" w:space="0" w:color="auto"/>
              <w:bottom w:val="single" w:sz="4" w:space="0" w:color="auto"/>
              <w:right w:val="single" w:sz="4" w:space="0" w:color="auto"/>
            </w:tcBorders>
          </w:tcPr>
          <w:p w14:paraId="5B995CB9"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2586FB14"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465AE7E3"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287EBD18"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2128FC17" w14:textId="77777777" w:rsidR="007E717A" w:rsidRDefault="007E717A" w:rsidP="007E717A">
            <w:pPr>
              <w:keepNext/>
              <w:spacing w:after="160"/>
              <w:rPr>
                <w:rFonts w:ascii="Times New Roman" w:hAnsi="Times New Roman" w:cs="Times New Roman"/>
                <w:bCs/>
                <w:iCs/>
              </w:rPr>
            </w:pPr>
          </w:p>
        </w:tc>
      </w:tr>
      <w:tr w:rsidR="007E717A" w14:paraId="4200A90E"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279F0913"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5</w:t>
            </w:r>
          </w:p>
        </w:tc>
        <w:tc>
          <w:tcPr>
            <w:tcW w:w="1498" w:type="dxa"/>
            <w:tcBorders>
              <w:top w:val="single" w:sz="4" w:space="0" w:color="auto"/>
              <w:left w:val="single" w:sz="4" w:space="0" w:color="auto"/>
              <w:bottom w:val="single" w:sz="4" w:space="0" w:color="auto"/>
              <w:right w:val="single" w:sz="4" w:space="0" w:color="auto"/>
            </w:tcBorders>
          </w:tcPr>
          <w:p w14:paraId="1B2BE83C"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7E790076"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0313B7B1"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267AA87D"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4A9E9D2D" w14:textId="77777777" w:rsidR="007E717A" w:rsidRDefault="007E717A" w:rsidP="007E717A">
            <w:pPr>
              <w:keepNext/>
              <w:spacing w:after="160"/>
              <w:rPr>
                <w:rFonts w:ascii="Times New Roman" w:hAnsi="Times New Roman" w:cs="Times New Roman"/>
                <w:bCs/>
                <w:iCs/>
              </w:rPr>
            </w:pPr>
          </w:p>
        </w:tc>
      </w:tr>
      <w:tr w:rsidR="007E717A" w14:paraId="07292346"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2E625288"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6</w:t>
            </w:r>
          </w:p>
        </w:tc>
        <w:tc>
          <w:tcPr>
            <w:tcW w:w="1498" w:type="dxa"/>
            <w:tcBorders>
              <w:top w:val="single" w:sz="4" w:space="0" w:color="auto"/>
              <w:left w:val="single" w:sz="4" w:space="0" w:color="auto"/>
              <w:bottom w:val="single" w:sz="4" w:space="0" w:color="auto"/>
              <w:right w:val="single" w:sz="4" w:space="0" w:color="auto"/>
            </w:tcBorders>
          </w:tcPr>
          <w:p w14:paraId="0D04FA16"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12FAC6D5"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39AA8CA1"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5EE1DF9E"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1A4C9627" w14:textId="77777777" w:rsidR="007E717A" w:rsidRDefault="007E717A" w:rsidP="007E717A">
            <w:pPr>
              <w:keepNext/>
              <w:spacing w:after="160"/>
              <w:rPr>
                <w:rFonts w:ascii="Times New Roman" w:hAnsi="Times New Roman" w:cs="Times New Roman"/>
                <w:bCs/>
                <w:iCs/>
              </w:rPr>
            </w:pPr>
          </w:p>
        </w:tc>
      </w:tr>
      <w:tr w:rsidR="007E717A" w14:paraId="2751870D"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503AE462"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7</w:t>
            </w:r>
          </w:p>
        </w:tc>
        <w:tc>
          <w:tcPr>
            <w:tcW w:w="1498" w:type="dxa"/>
            <w:tcBorders>
              <w:top w:val="single" w:sz="4" w:space="0" w:color="auto"/>
              <w:left w:val="single" w:sz="4" w:space="0" w:color="auto"/>
              <w:bottom w:val="single" w:sz="4" w:space="0" w:color="auto"/>
              <w:right w:val="single" w:sz="4" w:space="0" w:color="auto"/>
            </w:tcBorders>
          </w:tcPr>
          <w:p w14:paraId="7E586707"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2075792C"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55B649C0"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4D383081"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7FA991F6" w14:textId="77777777" w:rsidR="007E717A" w:rsidRDefault="007E717A" w:rsidP="007E717A">
            <w:pPr>
              <w:keepNext/>
              <w:spacing w:after="160"/>
              <w:rPr>
                <w:rFonts w:ascii="Times New Roman" w:hAnsi="Times New Roman" w:cs="Times New Roman"/>
                <w:bCs/>
                <w:iCs/>
              </w:rPr>
            </w:pPr>
          </w:p>
        </w:tc>
      </w:tr>
      <w:tr w:rsidR="007E717A" w14:paraId="2DC488BC"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7DB6BAC9"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8</w:t>
            </w:r>
          </w:p>
        </w:tc>
        <w:tc>
          <w:tcPr>
            <w:tcW w:w="1498" w:type="dxa"/>
            <w:tcBorders>
              <w:top w:val="single" w:sz="4" w:space="0" w:color="auto"/>
              <w:left w:val="single" w:sz="4" w:space="0" w:color="auto"/>
              <w:bottom w:val="single" w:sz="4" w:space="0" w:color="auto"/>
              <w:right w:val="single" w:sz="4" w:space="0" w:color="auto"/>
            </w:tcBorders>
          </w:tcPr>
          <w:p w14:paraId="6628B2A5"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425A4712"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1C65634B"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789F0158"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070389A7" w14:textId="77777777" w:rsidR="007E717A" w:rsidRDefault="007E717A" w:rsidP="007E717A">
            <w:pPr>
              <w:keepNext/>
              <w:spacing w:after="160"/>
              <w:rPr>
                <w:rFonts w:ascii="Times New Roman" w:hAnsi="Times New Roman" w:cs="Times New Roman"/>
                <w:bCs/>
                <w:iCs/>
              </w:rPr>
            </w:pPr>
          </w:p>
        </w:tc>
      </w:tr>
      <w:tr w:rsidR="007E717A" w14:paraId="33E7E67D" w14:textId="77777777" w:rsidTr="007E717A">
        <w:tc>
          <w:tcPr>
            <w:tcW w:w="1899" w:type="dxa"/>
            <w:tcBorders>
              <w:top w:val="single" w:sz="4" w:space="0" w:color="auto"/>
              <w:left w:val="single" w:sz="4" w:space="0" w:color="auto"/>
              <w:bottom w:val="single" w:sz="4" w:space="0" w:color="auto"/>
              <w:right w:val="single" w:sz="4" w:space="0" w:color="auto"/>
            </w:tcBorders>
            <w:hideMark/>
          </w:tcPr>
          <w:p w14:paraId="67BE6F8F" w14:textId="77777777" w:rsidR="007E717A" w:rsidRDefault="007E717A" w:rsidP="007E717A">
            <w:pPr>
              <w:keepNext/>
              <w:spacing w:after="160"/>
              <w:jc w:val="center"/>
              <w:rPr>
                <w:rFonts w:ascii="Times New Roman" w:hAnsi="Times New Roman" w:cs="Times New Roman"/>
                <w:bCs/>
                <w:i/>
                <w:vertAlign w:val="subscript"/>
              </w:rPr>
            </w:pPr>
            <w:r>
              <w:rPr>
                <w:rFonts w:ascii="Times New Roman" w:hAnsi="Times New Roman" w:cs="Times New Roman"/>
                <w:bCs/>
                <w:i/>
              </w:rPr>
              <w:t>S</w:t>
            </w:r>
            <w:r>
              <w:rPr>
                <w:rFonts w:ascii="Times New Roman" w:hAnsi="Times New Roman" w:cs="Times New Roman"/>
                <w:bCs/>
                <w:i/>
                <w:vertAlign w:val="subscript"/>
              </w:rPr>
              <w:t>9</w:t>
            </w:r>
          </w:p>
        </w:tc>
        <w:tc>
          <w:tcPr>
            <w:tcW w:w="1498" w:type="dxa"/>
            <w:tcBorders>
              <w:top w:val="single" w:sz="4" w:space="0" w:color="auto"/>
              <w:left w:val="single" w:sz="4" w:space="0" w:color="auto"/>
              <w:bottom w:val="single" w:sz="4" w:space="0" w:color="auto"/>
              <w:right w:val="single" w:sz="4" w:space="0" w:color="auto"/>
            </w:tcBorders>
          </w:tcPr>
          <w:p w14:paraId="0FCAA3EF"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6BFFB946" w14:textId="77777777" w:rsidR="007E717A" w:rsidRDefault="007E717A" w:rsidP="007E717A">
            <w:pPr>
              <w:keepNext/>
              <w:spacing w:after="160"/>
              <w:rPr>
                <w:rFonts w:ascii="Times New Roman" w:hAnsi="Times New Roman" w:cs="Times New Roman"/>
                <w:bCs/>
                <w:iCs/>
              </w:rPr>
            </w:pPr>
          </w:p>
        </w:tc>
        <w:tc>
          <w:tcPr>
            <w:tcW w:w="1417" w:type="dxa"/>
            <w:tcBorders>
              <w:top w:val="single" w:sz="4" w:space="0" w:color="auto"/>
              <w:left w:val="single" w:sz="4" w:space="0" w:color="auto"/>
              <w:bottom w:val="single" w:sz="4" w:space="0" w:color="auto"/>
              <w:right w:val="single" w:sz="4" w:space="0" w:color="auto"/>
            </w:tcBorders>
          </w:tcPr>
          <w:p w14:paraId="4C73AE23" w14:textId="77777777" w:rsidR="007E717A" w:rsidRDefault="007E717A" w:rsidP="007E717A">
            <w:pPr>
              <w:keepNext/>
              <w:spacing w:after="160"/>
              <w:rPr>
                <w:rFonts w:ascii="Times New Roman" w:hAnsi="Times New Roman" w:cs="Times New Roman"/>
                <w:bCs/>
                <w:iCs/>
              </w:rPr>
            </w:pPr>
          </w:p>
        </w:tc>
        <w:tc>
          <w:tcPr>
            <w:tcW w:w="1418" w:type="dxa"/>
            <w:tcBorders>
              <w:top w:val="single" w:sz="4" w:space="0" w:color="auto"/>
              <w:left w:val="single" w:sz="4" w:space="0" w:color="auto"/>
              <w:bottom w:val="single" w:sz="4" w:space="0" w:color="auto"/>
              <w:right w:val="single" w:sz="4" w:space="0" w:color="auto"/>
            </w:tcBorders>
          </w:tcPr>
          <w:p w14:paraId="0CEC4A5C" w14:textId="77777777" w:rsidR="007E717A" w:rsidRDefault="007E717A" w:rsidP="007E717A">
            <w:pPr>
              <w:keepNext/>
              <w:spacing w:after="160"/>
              <w:rPr>
                <w:rFonts w:ascii="Times New Roman" w:hAnsi="Times New Roman" w:cs="Times New Roman"/>
                <w:bCs/>
                <w:iCs/>
              </w:rPr>
            </w:pPr>
          </w:p>
        </w:tc>
        <w:tc>
          <w:tcPr>
            <w:tcW w:w="1366" w:type="dxa"/>
            <w:tcBorders>
              <w:top w:val="single" w:sz="4" w:space="0" w:color="auto"/>
              <w:left w:val="single" w:sz="4" w:space="0" w:color="auto"/>
              <w:bottom w:val="single" w:sz="4" w:space="0" w:color="auto"/>
              <w:right w:val="single" w:sz="4" w:space="0" w:color="auto"/>
            </w:tcBorders>
          </w:tcPr>
          <w:p w14:paraId="5FED7680" w14:textId="77777777" w:rsidR="007E717A" w:rsidRDefault="007E717A" w:rsidP="007E717A">
            <w:pPr>
              <w:keepNext/>
              <w:spacing w:after="160"/>
              <w:rPr>
                <w:rFonts w:ascii="Times New Roman" w:hAnsi="Times New Roman" w:cs="Times New Roman"/>
                <w:bCs/>
                <w:iCs/>
              </w:rPr>
            </w:pPr>
          </w:p>
        </w:tc>
      </w:tr>
    </w:tbl>
    <w:p w14:paraId="62822904" w14:textId="77777777" w:rsidR="007E717A" w:rsidRDefault="007E717A" w:rsidP="007E717A"/>
    <w:sectPr w:rsidR="007E717A" w:rsidSect="001313AB">
      <w:pgSz w:w="11906" w:h="16838"/>
      <w:pgMar w:top="1440" w:right="141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E8D9" w14:textId="77777777" w:rsidR="007D5B48" w:rsidRDefault="007D5B48" w:rsidP="0084755B">
      <w:pPr>
        <w:spacing w:after="0" w:line="240" w:lineRule="auto"/>
      </w:pPr>
      <w:r>
        <w:separator/>
      </w:r>
    </w:p>
  </w:endnote>
  <w:endnote w:type="continuationSeparator" w:id="0">
    <w:p w14:paraId="197AA0AC" w14:textId="77777777" w:rsidR="007D5B48" w:rsidRDefault="007D5B48" w:rsidP="0084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2455" w14:textId="77777777" w:rsidR="007D5B48" w:rsidRDefault="007D5B48" w:rsidP="0084755B">
      <w:pPr>
        <w:spacing w:after="0" w:line="240" w:lineRule="auto"/>
      </w:pPr>
      <w:r>
        <w:separator/>
      </w:r>
    </w:p>
  </w:footnote>
  <w:footnote w:type="continuationSeparator" w:id="0">
    <w:p w14:paraId="7F3981BA" w14:textId="77777777" w:rsidR="007D5B48" w:rsidRDefault="007D5B48" w:rsidP="00847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44A"/>
    <w:multiLevelType w:val="hybridMultilevel"/>
    <w:tmpl w:val="99724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DE661C"/>
    <w:multiLevelType w:val="hybridMultilevel"/>
    <w:tmpl w:val="EEEED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57504"/>
    <w:multiLevelType w:val="hybridMultilevel"/>
    <w:tmpl w:val="FDC06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53644D"/>
    <w:multiLevelType w:val="multilevel"/>
    <w:tmpl w:val="477A65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225E87"/>
    <w:multiLevelType w:val="hybridMultilevel"/>
    <w:tmpl w:val="49B405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F17B69"/>
    <w:multiLevelType w:val="multilevel"/>
    <w:tmpl w:val="301AE48E"/>
    <w:lvl w:ilvl="0">
      <w:start w:val="4"/>
      <w:numFmt w:val="decimal"/>
      <w:lvlText w:val="%1."/>
      <w:lvlJc w:val="left"/>
      <w:pPr>
        <w:ind w:left="432" w:hanging="432"/>
      </w:pPr>
      <w:rPr>
        <w:rFonts w:hint="default"/>
        <w:b/>
        <w:bCs/>
        <w:i/>
        <w:iCs/>
      </w:rPr>
    </w:lvl>
    <w:lvl w:ilvl="1">
      <w:start w:val="3"/>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BC45D2C"/>
    <w:multiLevelType w:val="multilevel"/>
    <w:tmpl w:val="9AB4510C"/>
    <w:lvl w:ilvl="0">
      <w:start w:val="4"/>
      <w:numFmt w:val="decimal"/>
      <w:lvlText w:val="%1."/>
      <w:lvlJc w:val="left"/>
      <w:pPr>
        <w:ind w:left="360" w:hanging="360"/>
      </w:pPr>
      <w:rPr>
        <w:rFonts w:hint="default"/>
        <w:i w:val="0"/>
        <w:sz w:val="22"/>
        <w:u w:val="none"/>
      </w:rPr>
    </w:lvl>
    <w:lvl w:ilvl="1">
      <w:start w:val="1"/>
      <w:numFmt w:val="decimal"/>
      <w:lvlText w:val="%1.%2."/>
      <w:lvlJc w:val="left"/>
      <w:pPr>
        <w:ind w:left="1146" w:hanging="720"/>
      </w:pPr>
      <w:rPr>
        <w:rFonts w:hint="default"/>
        <w:i w:val="0"/>
        <w:sz w:val="24"/>
        <w:szCs w:val="24"/>
        <w:u w:val="none"/>
      </w:rPr>
    </w:lvl>
    <w:lvl w:ilvl="2">
      <w:start w:val="1"/>
      <w:numFmt w:val="decimal"/>
      <w:lvlText w:val="%1.%2.%3."/>
      <w:lvlJc w:val="left"/>
      <w:pPr>
        <w:ind w:left="1440" w:hanging="720"/>
      </w:pPr>
      <w:rPr>
        <w:rFonts w:hint="default"/>
        <w:i w:val="0"/>
        <w:sz w:val="22"/>
        <w:u w:val="none"/>
      </w:rPr>
    </w:lvl>
    <w:lvl w:ilvl="3">
      <w:start w:val="1"/>
      <w:numFmt w:val="decimal"/>
      <w:lvlText w:val="%1.%2.%3.%4."/>
      <w:lvlJc w:val="left"/>
      <w:pPr>
        <w:ind w:left="2160" w:hanging="1080"/>
      </w:pPr>
      <w:rPr>
        <w:rFonts w:hint="default"/>
        <w:i w:val="0"/>
        <w:sz w:val="22"/>
        <w:u w:val="none"/>
      </w:rPr>
    </w:lvl>
    <w:lvl w:ilvl="4">
      <w:start w:val="1"/>
      <w:numFmt w:val="decimal"/>
      <w:lvlText w:val="%1.%2.%3.%4.%5."/>
      <w:lvlJc w:val="left"/>
      <w:pPr>
        <w:ind w:left="2520" w:hanging="1080"/>
      </w:pPr>
      <w:rPr>
        <w:rFonts w:hint="default"/>
        <w:i w:val="0"/>
        <w:sz w:val="22"/>
        <w:u w:val="none"/>
      </w:rPr>
    </w:lvl>
    <w:lvl w:ilvl="5">
      <w:start w:val="1"/>
      <w:numFmt w:val="decimal"/>
      <w:lvlText w:val="%1.%2.%3.%4.%5.%6."/>
      <w:lvlJc w:val="left"/>
      <w:pPr>
        <w:ind w:left="3240" w:hanging="1440"/>
      </w:pPr>
      <w:rPr>
        <w:rFonts w:hint="default"/>
        <w:i w:val="0"/>
        <w:sz w:val="22"/>
        <w:u w:val="none"/>
      </w:rPr>
    </w:lvl>
    <w:lvl w:ilvl="6">
      <w:start w:val="1"/>
      <w:numFmt w:val="decimal"/>
      <w:lvlText w:val="%1.%2.%3.%4.%5.%6.%7."/>
      <w:lvlJc w:val="left"/>
      <w:pPr>
        <w:ind w:left="3960" w:hanging="1800"/>
      </w:pPr>
      <w:rPr>
        <w:rFonts w:hint="default"/>
        <w:i w:val="0"/>
        <w:sz w:val="22"/>
        <w:u w:val="none"/>
      </w:rPr>
    </w:lvl>
    <w:lvl w:ilvl="7">
      <w:start w:val="1"/>
      <w:numFmt w:val="decimal"/>
      <w:lvlText w:val="%1.%2.%3.%4.%5.%6.%7.%8."/>
      <w:lvlJc w:val="left"/>
      <w:pPr>
        <w:ind w:left="4320" w:hanging="1800"/>
      </w:pPr>
      <w:rPr>
        <w:rFonts w:hint="default"/>
        <w:i w:val="0"/>
        <w:sz w:val="22"/>
        <w:u w:val="none"/>
      </w:rPr>
    </w:lvl>
    <w:lvl w:ilvl="8">
      <w:start w:val="1"/>
      <w:numFmt w:val="decimal"/>
      <w:lvlText w:val="%1.%2.%3.%4.%5.%6.%7.%8.%9."/>
      <w:lvlJc w:val="left"/>
      <w:pPr>
        <w:ind w:left="5040" w:hanging="2160"/>
      </w:pPr>
      <w:rPr>
        <w:rFonts w:hint="default"/>
        <w:i w:val="0"/>
        <w:sz w:val="22"/>
        <w:u w:val="none"/>
      </w:rPr>
    </w:lvl>
  </w:abstractNum>
  <w:abstractNum w:abstractNumId="7" w15:restartNumberingAfterBreak="0">
    <w:nsid w:val="4E2F1673"/>
    <w:multiLevelType w:val="hybridMultilevel"/>
    <w:tmpl w:val="E0F4A4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E0653E"/>
    <w:multiLevelType w:val="hybridMultilevel"/>
    <w:tmpl w:val="E98C5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600BA3"/>
    <w:multiLevelType w:val="hybridMultilevel"/>
    <w:tmpl w:val="00C86A06"/>
    <w:lvl w:ilvl="0" w:tplc="A1302B5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9851061"/>
    <w:multiLevelType w:val="multilevel"/>
    <w:tmpl w:val="4FBA27B0"/>
    <w:lvl w:ilvl="0">
      <w:start w:val="4"/>
      <w:numFmt w:val="decimal"/>
      <w:lvlText w:val="%1"/>
      <w:lvlJc w:val="left"/>
      <w:pPr>
        <w:ind w:left="360" w:hanging="360"/>
      </w:pPr>
      <w:rPr>
        <w:rFonts w:hint="default"/>
        <w:i w:val="0"/>
        <w:sz w:val="22"/>
        <w:u w:val="none"/>
      </w:rPr>
    </w:lvl>
    <w:lvl w:ilvl="1">
      <w:start w:val="1"/>
      <w:numFmt w:val="decimal"/>
      <w:lvlText w:val="%1.%2"/>
      <w:lvlJc w:val="left"/>
      <w:pPr>
        <w:ind w:left="360" w:hanging="360"/>
      </w:pPr>
      <w:rPr>
        <w:rFonts w:hint="default"/>
        <w:i w:val="0"/>
        <w:sz w:val="28"/>
        <w:szCs w:val="28"/>
        <w:u w:val="none"/>
      </w:rPr>
    </w:lvl>
    <w:lvl w:ilvl="2">
      <w:start w:val="1"/>
      <w:numFmt w:val="decimal"/>
      <w:lvlText w:val="%1.%2.%3"/>
      <w:lvlJc w:val="left"/>
      <w:pPr>
        <w:ind w:left="720" w:hanging="720"/>
      </w:pPr>
      <w:rPr>
        <w:rFonts w:hint="default"/>
        <w:i w:val="0"/>
        <w:sz w:val="22"/>
        <w:u w:val="none"/>
      </w:rPr>
    </w:lvl>
    <w:lvl w:ilvl="3">
      <w:start w:val="1"/>
      <w:numFmt w:val="decimal"/>
      <w:lvlText w:val="%1.%2.%3.%4"/>
      <w:lvlJc w:val="left"/>
      <w:pPr>
        <w:ind w:left="1080" w:hanging="1080"/>
      </w:pPr>
      <w:rPr>
        <w:rFonts w:hint="default"/>
        <w:i w:val="0"/>
        <w:sz w:val="22"/>
        <w:u w:val="none"/>
      </w:rPr>
    </w:lvl>
    <w:lvl w:ilvl="4">
      <w:start w:val="1"/>
      <w:numFmt w:val="decimal"/>
      <w:lvlText w:val="%1.%2.%3.%4.%5"/>
      <w:lvlJc w:val="left"/>
      <w:pPr>
        <w:ind w:left="1080" w:hanging="1080"/>
      </w:pPr>
      <w:rPr>
        <w:rFonts w:hint="default"/>
        <w:i w:val="0"/>
        <w:sz w:val="22"/>
        <w:u w:val="none"/>
      </w:rPr>
    </w:lvl>
    <w:lvl w:ilvl="5">
      <w:start w:val="1"/>
      <w:numFmt w:val="decimal"/>
      <w:lvlText w:val="%1.%2.%3.%4.%5.%6"/>
      <w:lvlJc w:val="left"/>
      <w:pPr>
        <w:ind w:left="1440" w:hanging="1440"/>
      </w:pPr>
      <w:rPr>
        <w:rFonts w:hint="default"/>
        <w:i w:val="0"/>
        <w:sz w:val="22"/>
        <w:u w:val="none"/>
      </w:rPr>
    </w:lvl>
    <w:lvl w:ilvl="6">
      <w:start w:val="1"/>
      <w:numFmt w:val="decimal"/>
      <w:lvlText w:val="%1.%2.%3.%4.%5.%6.%7"/>
      <w:lvlJc w:val="left"/>
      <w:pPr>
        <w:ind w:left="1440" w:hanging="1440"/>
      </w:pPr>
      <w:rPr>
        <w:rFonts w:hint="default"/>
        <w:i w:val="0"/>
        <w:sz w:val="22"/>
        <w:u w:val="none"/>
      </w:rPr>
    </w:lvl>
    <w:lvl w:ilvl="7">
      <w:start w:val="1"/>
      <w:numFmt w:val="decimal"/>
      <w:lvlText w:val="%1.%2.%3.%4.%5.%6.%7.%8"/>
      <w:lvlJc w:val="left"/>
      <w:pPr>
        <w:ind w:left="1800" w:hanging="1800"/>
      </w:pPr>
      <w:rPr>
        <w:rFonts w:hint="default"/>
        <w:i w:val="0"/>
        <w:sz w:val="22"/>
        <w:u w:val="none"/>
      </w:rPr>
    </w:lvl>
    <w:lvl w:ilvl="8">
      <w:start w:val="1"/>
      <w:numFmt w:val="decimal"/>
      <w:lvlText w:val="%1.%2.%3.%4.%5.%6.%7.%8.%9"/>
      <w:lvlJc w:val="left"/>
      <w:pPr>
        <w:ind w:left="2160" w:hanging="2160"/>
      </w:pPr>
      <w:rPr>
        <w:rFonts w:hint="default"/>
        <w:i w:val="0"/>
        <w:sz w:val="22"/>
        <w:u w:val="none"/>
      </w:rPr>
    </w:lvl>
  </w:abstractNum>
  <w:abstractNum w:abstractNumId="11" w15:restartNumberingAfterBreak="0">
    <w:nsid w:val="59E57C4A"/>
    <w:multiLevelType w:val="hybridMultilevel"/>
    <w:tmpl w:val="F21CC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8820B39"/>
    <w:multiLevelType w:val="hybridMultilevel"/>
    <w:tmpl w:val="E98C5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FF01191"/>
    <w:multiLevelType w:val="hybridMultilevel"/>
    <w:tmpl w:val="62FE3FC2"/>
    <w:lvl w:ilvl="0" w:tplc="A5844182">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777A4366"/>
    <w:multiLevelType w:val="hybridMultilevel"/>
    <w:tmpl w:val="CC880F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10"/>
  </w:num>
  <w:num w:numId="5">
    <w:abstractNumId w:val="5"/>
  </w:num>
  <w:num w:numId="6">
    <w:abstractNumId w:val="6"/>
  </w:num>
  <w:num w:numId="7">
    <w:abstractNumId w:val="1"/>
  </w:num>
  <w:num w:numId="8">
    <w:abstractNumId w:val="11"/>
  </w:num>
  <w:num w:numId="9">
    <w:abstractNumId w:val="4"/>
  </w:num>
  <w:num w:numId="10">
    <w:abstractNumId w:val="9"/>
  </w:num>
  <w:num w:numId="11">
    <w:abstractNumId w:val="0"/>
  </w:num>
  <w:num w:numId="12">
    <w:abstractNumId w:val="2"/>
  </w:num>
  <w:num w:numId="13">
    <w:abstractNumId w:val="7"/>
  </w:num>
  <w:num w:numId="14">
    <w:abstractNumId w:val="13"/>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1M7MwNDG0MLO0NDNT0lEKTi0uzszPAykwNKkFANAxbk8tAAAA"/>
  </w:docVars>
  <w:rsids>
    <w:rsidRoot w:val="00530568"/>
    <w:rsid w:val="00006ACE"/>
    <w:rsid w:val="000110BD"/>
    <w:rsid w:val="00017890"/>
    <w:rsid w:val="00023590"/>
    <w:rsid w:val="00025FA5"/>
    <w:rsid w:val="00026027"/>
    <w:rsid w:val="00035D47"/>
    <w:rsid w:val="000458D8"/>
    <w:rsid w:val="00047157"/>
    <w:rsid w:val="00050585"/>
    <w:rsid w:val="00061422"/>
    <w:rsid w:val="00062EF0"/>
    <w:rsid w:val="00090B7A"/>
    <w:rsid w:val="00094522"/>
    <w:rsid w:val="000945CE"/>
    <w:rsid w:val="00095A1D"/>
    <w:rsid w:val="0009705C"/>
    <w:rsid w:val="000A17EB"/>
    <w:rsid w:val="000A3555"/>
    <w:rsid w:val="000B66BA"/>
    <w:rsid w:val="000C01D3"/>
    <w:rsid w:val="000C0C2A"/>
    <w:rsid w:val="000C38D5"/>
    <w:rsid w:val="000D77D6"/>
    <w:rsid w:val="000E7203"/>
    <w:rsid w:val="000F08AF"/>
    <w:rsid w:val="001060E5"/>
    <w:rsid w:val="0012518F"/>
    <w:rsid w:val="001313AB"/>
    <w:rsid w:val="00135821"/>
    <w:rsid w:val="00146227"/>
    <w:rsid w:val="00157C18"/>
    <w:rsid w:val="001655F4"/>
    <w:rsid w:val="00172326"/>
    <w:rsid w:val="001767A1"/>
    <w:rsid w:val="00187183"/>
    <w:rsid w:val="001875CB"/>
    <w:rsid w:val="00190559"/>
    <w:rsid w:val="001950CB"/>
    <w:rsid w:val="001A093E"/>
    <w:rsid w:val="001A3403"/>
    <w:rsid w:val="001C06A4"/>
    <w:rsid w:val="001C36E8"/>
    <w:rsid w:val="001E2C52"/>
    <w:rsid w:val="001E3501"/>
    <w:rsid w:val="001F188E"/>
    <w:rsid w:val="001F604C"/>
    <w:rsid w:val="0020582F"/>
    <w:rsid w:val="002226A3"/>
    <w:rsid w:val="00223CFC"/>
    <w:rsid w:val="002370F4"/>
    <w:rsid w:val="002423FA"/>
    <w:rsid w:val="00243974"/>
    <w:rsid w:val="002503D4"/>
    <w:rsid w:val="00250B79"/>
    <w:rsid w:val="00252D72"/>
    <w:rsid w:val="00257C26"/>
    <w:rsid w:val="00262190"/>
    <w:rsid w:val="00270C9D"/>
    <w:rsid w:val="002716D2"/>
    <w:rsid w:val="00274E40"/>
    <w:rsid w:val="002A0169"/>
    <w:rsid w:val="002A031A"/>
    <w:rsid w:val="002A3BD5"/>
    <w:rsid w:val="002D48E6"/>
    <w:rsid w:val="002E3D77"/>
    <w:rsid w:val="002E4CA3"/>
    <w:rsid w:val="00312B09"/>
    <w:rsid w:val="003242B4"/>
    <w:rsid w:val="00342791"/>
    <w:rsid w:val="00342E52"/>
    <w:rsid w:val="00353484"/>
    <w:rsid w:val="00356B80"/>
    <w:rsid w:val="00382690"/>
    <w:rsid w:val="0038488A"/>
    <w:rsid w:val="00387CCD"/>
    <w:rsid w:val="0039072C"/>
    <w:rsid w:val="00397FA2"/>
    <w:rsid w:val="003B43BA"/>
    <w:rsid w:val="003C1378"/>
    <w:rsid w:val="003D1C93"/>
    <w:rsid w:val="003D276E"/>
    <w:rsid w:val="003D415E"/>
    <w:rsid w:val="003D43B1"/>
    <w:rsid w:val="003D7148"/>
    <w:rsid w:val="003E04FB"/>
    <w:rsid w:val="003E170B"/>
    <w:rsid w:val="003E5212"/>
    <w:rsid w:val="003E5C88"/>
    <w:rsid w:val="00406183"/>
    <w:rsid w:val="004079DB"/>
    <w:rsid w:val="00415196"/>
    <w:rsid w:val="00433070"/>
    <w:rsid w:val="004338FD"/>
    <w:rsid w:val="004509D6"/>
    <w:rsid w:val="00474ED1"/>
    <w:rsid w:val="004878BC"/>
    <w:rsid w:val="004A6C8F"/>
    <w:rsid w:val="004A7725"/>
    <w:rsid w:val="004B0DE5"/>
    <w:rsid w:val="004B2798"/>
    <w:rsid w:val="004B6489"/>
    <w:rsid w:val="004C0D52"/>
    <w:rsid w:val="004C41A0"/>
    <w:rsid w:val="004C4953"/>
    <w:rsid w:val="004D2CEA"/>
    <w:rsid w:val="004D7CC9"/>
    <w:rsid w:val="004E4236"/>
    <w:rsid w:val="004E568D"/>
    <w:rsid w:val="004E7158"/>
    <w:rsid w:val="004F1AB5"/>
    <w:rsid w:val="00507F1A"/>
    <w:rsid w:val="00521E9B"/>
    <w:rsid w:val="00526AE8"/>
    <w:rsid w:val="00530568"/>
    <w:rsid w:val="0054138D"/>
    <w:rsid w:val="005531C3"/>
    <w:rsid w:val="00557A23"/>
    <w:rsid w:val="00573375"/>
    <w:rsid w:val="00581E50"/>
    <w:rsid w:val="005834BD"/>
    <w:rsid w:val="0059224C"/>
    <w:rsid w:val="00597C11"/>
    <w:rsid w:val="005A0411"/>
    <w:rsid w:val="005B541E"/>
    <w:rsid w:val="005B79DC"/>
    <w:rsid w:val="005C07D7"/>
    <w:rsid w:val="005D5B48"/>
    <w:rsid w:val="005E50EF"/>
    <w:rsid w:val="00601666"/>
    <w:rsid w:val="006064B2"/>
    <w:rsid w:val="006119CB"/>
    <w:rsid w:val="0062016D"/>
    <w:rsid w:val="00640655"/>
    <w:rsid w:val="00640E0A"/>
    <w:rsid w:val="0064199A"/>
    <w:rsid w:val="00653E0C"/>
    <w:rsid w:val="006622C8"/>
    <w:rsid w:val="006630E1"/>
    <w:rsid w:val="00666368"/>
    <w:rsid w:val="00666E89"/>
    <w:rsid w:val="00667B80"/>
    <w:rsid w:val="00677CF8"/>
    <w:rsid w:val="00686E21"/>
    <w:rsid w:val="00696C0C"/>
    <w:rsid w:val="0069788F"/>
    <w:rsid w:val="006B08DD"/>
    <w:rsid w:val="006D7906"/>
    <w:rsid w:val="006E3D34"/>
    <w:rsid w:val="006F0404"/>
    <w:rsid w:val="006F0F69"/>
    <w:rsid w:val="00716B19"/>
    <w:rsid w:val="00720D26"/>
    <w:rsid w:val="00730E3E"/>
    <w:rsid w:val="00735E0C"/>
    <w:rsid w:val="00754181"/>
    <w:rsid w:val="00764F83"/>
    <w:rsid w:val="00765009"/>
    <w:rsid w:val="007676AD"/>
    <w:rsid w:val="00781CE7"/>
    <w:rsid w:val="007825D0"/>
    <w:rsid w:val="007826AD"/>
    <w:rsid w:val="00792B50"/>
    <w:rsid w:val="00792E1D"/>
    <w:rsid w:val="007A04F5"/>
    <w:rsid w:val="007A32E0"/>
    <w:rsid w:val="007A496F"/>
    <w:rsid w:val="007A5D47"/>
    <w:rsid w:val="007A7DB8"/>
    <w:rsid w:val="007B24AD"/>
    <w:rsid w:val="007C104F"/>
    <w:rsid w:val="007C667A"/>
    <w:rsid w:val="007C6D84"/>
    <w:rsid w:val="007D014B"/>
    <w:rsid w:val="007D5B48"/>
    <w:rsid w:val="007E4AD1"/>
    <w:rsid w:val="007E5A69"/>
    <w:rsid w:val="007E5B05"/>
    <w:rsid w:val="007E717A"/>
    <w:rsid w:val="007F16E0"/>
    <w:rsid w:val="00802385"/>
    <w:rsid w:val="00804956"/>
    <w:rsid w:val="0084755B"/>
    <w:rsid w:val="008624F6"/>
    <w:rsid w:val="0087253B"/>
    <w:rsid w:val="008837AD"/>
    <w:rsid w:val="00884206"/>
    <w:rsid w:val="008A4AE7"/>
    <w:rsid w:val="008B113D"/>
    <w:rsid w:val="008B202F"/>
    <w:rsid w:val="008B3C7B"/>
    <w:rsid w:val="008B4B4E"/>
    <w:rsid w:val="008B75D9"/>
    <w:rsid w:val="008C3AC0"/>
    <w:rsid w:val="008E3552"/>
    <w:rsid w:val="008E6876"/>
    <w:rsid w:val="0090194B"/>
    <w:rsid w:val="0092572F"/>
    <w:rsid w:val="00930D54"/>
    <w:rsid w:val="00931DAD"/>
    <w:rsid w:val="00947AF4"/>
    <w:rsid w:val="00951169"/>
    <w:rsid w:val="009675C3"/>
    <w:rsid w:val="0097019C"/>
    <w:rsid w:val="00971B00"/>
    <w:rsid w:val="00971B6E"/>
    <w:rsid w:val="009749C9"/>
    <w:rsid w:val="009753D7"/>
    <w:rsid w:val="00976A16"/>
    <w:rsid w:val="00987E26"/>
    <w:rsid w:val="009911CD"/>
    <w:rsid w:val="00994011"/>
    <w:rsid w:val="009A1D91"/>
    <w:rsid w:val="009B2630"/>
    <w:rsid w:val="009B37F9"/>
    <w:rsid w:val="009B42FA"/>
    <w:rsid w:val="009B55FD"/>
    <w:rsid w:val="009C6781"/>
    <w:rsid w:val="009D5E39"/>
    <w:rsid w:val="009E1704"/>
    <w:rsid w:val="009E2AAE"/>
    <w:rsid w:val="00A02414"/>
    <w:rsid w:val="00A04A8B"/>
    <w:rsid w:val="00A11772"/>
    <w:rsid w:val="00A30259"/>
    <w:rsid w:val="00A34F72"/>
    <w:rsid w:val="00A3549C"/>
    <w:rsid w:val="00A65C42"/>
    <w:rsid w:val="00A71676"/>
    <w:rsid w:val="00A7342A"/>
    <w:rsid w:val="00A73EF8"/>
    <w:rsid w:val="00A863ED"/>
    <w:rsid w:val="00A94D2B"/>
    <w:rsid w:val="00AA2E92"/>
    <w:rsid w:val="00AA38EA"/>
    <w:rsid w:val="00AB11A0"/>
    <w:rsid w:val="00AE09EC"/>
    <w:rsid w:val="00AE13BF"/>
    <w:rsid w:val="00AF212D"/>
    <w:rsid w:val="00AF5EFA"/>
    <w:rsid w:val="00B0053F"/>
    <w:rsid w:val="00B22D5A"/>
    <w:rsid w:val="00B25AB7"/>
    <w:rsid w:val="00B34155"/>
    <w:rsid w:val="00B5483D"/>
    <w:rsid w:val="00B6074D"/>
    <w:rsid w:val="00B70527"/>
    <w:rsid w:val="00B71DB3"/>
    <w:rsid w:val="00B73719"/>
    <w:rsid w:val="00B76415"/>
    <w:rsid w:val="00B85EAA"/>
    <w:rsid w:val="00B96A67"/>
    <w:rsid w:val="00BA5149"/>
    <w:rsid w:val="00BB0708"/>
    <w:rsid w:val="00BB173A"/>
    <w:rsid w:val="00BC4270"/>
    <w:rsid w:val="00BD1DE5"/>
    <w:rsid w:val="00BE0EF6"/>
    <w:rsid w:val="00BE46C2"/>
    <w:rsid w:val="00BF3F68"/>
    <w:rsid w:val="00C0513D"/>
    <w:rsid w:val="00C22301"/>
    <w:rsid w:val="00C239EC"/>
    <w:rsid w:val="00C2416F"/>
    <w:rsid w:val="00C276CB"/>
    <w:rsid w:val="00C3457A"/>
    <w:rsid w:val="00C3769A"/>
    <w:rsid w:val="00C40815"/>
    <w:rsid w:val="00C43171"/>
    <w:rsid w:val="00C440BF"/>
    <w:rsid w:val="00C44530"/>
    <w:rsid w:val="00C54006"/>
    <w:rsid w:val="00C56D5E"/>
    <w:rsid w:val="00C600EF"/>
    <w:rsid w:val="00C66BE4"/>
    <w:rsid w:val="00C90636"/>
    <w:rsid w:val="00CC277D"/>
    <w:rsid w:val="00CE6BA7"/>
    <w:rsid w:val="00CE6C74"/>
    <w:rsid w:val="00D04CB0"/>
    <w:rsid w:val="00D1131A"/>
    <w:rsid w:val="00D205AC"/>
    <w:rsid w:val="00D245AF"/>
    <w:rsid w:val="00D34AA0"/>
    <w:rsid w:val="00D4060D"/>
    <w:rsid w:val="00D41E7E"/>
    <w:rsid w:val="00D54143"/>
    <w:rsid w:val="00D604B5"/>
    <w:rsid w:val="00D6593B"/>
    <w:rsid w:val="00D67C43"/>
    <w:rsid w:val="00D80539"/>
    <w:rsid w:val="00D85388"/>
    <w:rsid w:val="00D912CE"/>
    <w:rsid w:val="00D95CC4"/>
    <w:rsid w:val="00DB1673"/>
    <w:rsid w:val="00DB295C"/>
    <w:rsid w:val="00DB5209"/>
    <w:rsid w:val="00DB63B6"/>
    <w:rsid w:val="00DC4EB3"/>
    <w:rsid w:val="00DE5A98"/>
    <w:rsid w:val="00DF13C5"/>
    <w:rsid w:val="00DF5FD6"/>
    <w:rsid w:val="00E02FBB"/>
    <w:rsid w:val="00E25469"/>
    <w:rsid w:val="00E30206"/>
    <w:rsid w:val="00E36E0C"/>
    <w:rsid w:val="00E4082F"/>
    <w:rsid w:val="00E50B82"/>
    <w:rsid w:val="00E535EB"/>
    <w:rsid w:val="00E566DB"/>
    <w:rsid w:val="00E72631"/>
    <w:rsid w:val="00E756FC"/>
    <w:rsid w:val="00E7710A"/>
    <w:rsid w:val="00E77EDD"/>
    <w:rsid w:val="00E9323E"/>
    <w:rsid w:val="00EB6853"/>
    <w:rsid w:val="00EC443F"/>
    <w:rsid w:val="00F02D53"/>
    <w:rsid w:val="00F057C9"/>
    <w:rsid w:val="00F33521"/>
    <w:rsid w:val="00F34E82"/>
    <w:rsid w:val="00F41746"/>
    <w:rsid w:val="00F525C1"/>
    <w:rsid w:val="00F62F25"/>
    <w:rsid w:val="00F77FA8"/>
    <w:rsid w:val="00F808A1"/>
    <w:rsid w:val="00F818D7"/>
    <w:rsid w:val="00F92F8D"/>
    <w:rsid w:val="00FA2014"/>
    <w:rsid w:val="00FB02A9"/>
    <w:rsid w:val="00FB345C"/>
    <w:rsid w:val="00FB607D"/>
    <w:rsid w:val="00FD01EC"/>
    <w:rsid w:val="00FD6663"/>
    <w:rsid w:val="00FE6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30568"/>
    <w:rPr>
      <w:rFonts w:ascii="Cambria" w:hAnsi="Cambria" w:hint="default"/>
      <w:b w:val="0"/>
      <w:bCs w:val="0"/>
      <w:i w:val="0"/>
      <w:iCs w:val="0"/>
      <w:color w:val="000000"/>
      <w:sz w:val="20"/>
      <w:szCs w:val="20"/>
    </w:rPr>
  </w:style>
  <w:style w:type="paragraph" w:styleId="ListParagraph">
    <w:name w:val="List Paragraph"/>
    <w:basedOn w:val="Normal"/>
    <w:uiPriority w:val="34"/>
    <w:qFormat/>
    <w:rsid w:val="00530568"/>
    <w:pPr>
      <w:ind w:left="720"/>
      <w:contextualSpacing/>
    </w:pPr>
  </w:style>
  <w:style w:type="table" w:customStyle="1" w:styleId="PlainTable11">
    <w:name w:val="Plain Table 11"/>
    <w:basedOn w:val="TableNormal"/>
    <w:uiPriority w:val="41"/>
    <w:rsid w:val="005305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3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0568"/>
    <w:pPr>
      <w:spacing w:after="0" w:line="240" w:lineRule="auto"/>
    </w:pPr>
    <w:rPr>
      <w:rFonts w:ascii="Calibri" w:eastAsia="Calibri" w:hAnsi="Calibri" w:cs="Mangal"/>
      <w:szCs w:val="22"/>
      <w:lang w:bidi="ar-SA"/>
    </w:rPr>
  </w:style>
  <w:style w:type="numbering" w:customStyle="1" w:styleId="NoList1">
    <w:name w:val="No List1"/>
    <w:next w:val="NoList"/>
    <w:uiPriority w:val="99"/>
    <w:semiHidden/>
    <w:unhideWhenUsed/>
    <w:rsid w:val="00530568"/>
  </w:style>
  <w:style w:type="paragraph" w:styleId="Header">
    <w:name w:val="header"/>
    <w:basedOn w:val="Normal"/>
    <w:link w:val="HeaderChar"/>
    <w:uiPriority w:val="99"/>
    <w:unhideWhenUsed/>
    <w:rsid w:val="00847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55B"/>
  </w:style>
  <w:style w:type="paragraph" w:styleId="Footer">
    <w:name w:val="footer"/>
    <w:basedOn w:val="Normal"/>
    <w:link w:val="FooterChar"/>
    <w:uiPriority w:val="99"/>
    <w:unhideWhenUsed/>
    <w:rsid w:val="00847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55B"/>
  </w:style>
  <w:style w:type="paragraph" w:styleId="BalloonText">
    <w:name w:val="Balloon Text"/>
    <w:basedOn w:val="Normal"/>
    <w:link w:val="BalloonTextChar"/>
    <w:uiPriority w:val="99"/>
    <w:semiHidden/>
    <w:unhideWhenUsed/>
    <w:rsid w:val="00B7641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B76415"/>
    <w:rPr>
      <w:rFonts w:ascii="Segoe UI" w:hAnsi="Segoe UI" w:cs="Mangal"/>
      <w:sz w:val="18"/>
      <w:szCs w:val="16"/>
    </w:rPr>
  </w:style>
  <w:style w:type="character" w:styleId="CommentReference">
    <w:name w:val="annotation reference"/>
    <w:basedOn w:val="DefaultParagraphFont"/>
    <w:uiPriority w:val="99"/>
    <w:semiHidden/>
    <w:unhideWhenUsed/>
    <w:rsid w:val="008A4AE7"/>
    <w:rPr>
      <w:sz w:val="16"/>
      <w:szCs w:val="16"/>
    </w:rPr>
  </w:style>
  <w:style w:type="paragraph" w:styleId="CommentText">
    <w:name w:val="annotation text"/>
    <w:basedOn w:val="Normal"/>
    <w:link w:val="CommentTextChar"/>
    <w:uiPriority w:val="99"/>
    <w:semiHidden/>
    <w:unhideWhenUsed/>
    <w:rsid w:val="008A4AE7"/>
    <w:pPr>
      <w:spacing w:line="240" w:lineRule="auto"/>
    </w:pPr>
    <w:rPr>
      <w:sz w:val="20"/>
      <w:szCs w:val="18"/>
    </w:rPr>
  </w:style>
  <w:style w:type="character" w:customStyle="1" w:styleId="CommentTextChar">
    <w:name w:val="Comment Text Char"/>
    <w:basedOn w:val="DefaultParagraphFont"/>
    <w:link w:val="CommentText"/>
    <w:uiPriority w:val="99"/>
    <w:semiHidden/>
    <w:rsid w:val="008A4AE7"/>
    <w:rPr>
      <w:sz w:val="20"/>
      <w:szCs w:val="18"/>
    </w:rPr>
  </w:style>
  <w:style w:type="paragraph" w:styleId="CommentSubject">
    <w:name w:val="annotation subject"/>
    <w:basedOn w:val="CommentText"/>
    <w:next w:val="CommentText"/>
    <w:link w:val="CommentSubjectChar"/>
    <w:uiPriority w:val="99"/>
    <w:semiHidden/>
    <w:unhideWhenUsed/>
    <w:rsid w:val="008A4AE7"/>
    <w:rPr>
      <w:b/>
      <w:bCs/>
    </w:rPr>
  </w:style>
  <w:style w:type="character" w:customStyle="1" w:styleId="CommentSubjectChar">
    <w:name w:val="Comment Subject Char"/>
    <w:basedOn w:val="CommentTextChar"/>
    <w:link w:val="CommentSubject"/>
    <w:uiPriority w:val="99"/>
    <w:semiHidden/>
    <w:rsid w:val="008A4AE7"/>
    <w:rPr>
      <w:b/>
      <w:bCs/>
      <w:sz w:val="20"/>
      <w:szCs w:val="18"/>
    </w:rPr>
  </w:style>
  <w:style w:type="table" w:customStyle="1" w:styleId="PlainTable12">
    <w:name w:val="Plain Table 12"/>
    <w:basedOn w:val="TableNormal"/>
    <w:uiPriority w:val="41"/>
    <w:rsid w:val="00026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7E717A"/>
    <w:rPr>
      <w:color w:val="0000FF"/>
      <w:u w:val="single"/>
    </w:rPr>
  </w:style>
  <w:style w:type="character" w:styleId="FollowedHyperlink">
    <w:name w:val="FollowedHyperlink"/>
    <w:basedOn w:val="DefaultParagraphFont"/>
    <w:uiPriority w:val="99"/>
    <w:semiHidden/>
    <w:unhideWhenUsed/>
    <w:rsid w:val="007E71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6773">
      <w:bodyDiv w:val="1"/>
      <w:marLeft w:val="0"/>
      <w:marRight w:val="0"/>
      <w:marTop w:val="0"/>
      <w:marBottom w:val="0"/>
      <w:divBdr>
        <w:top w:val="none" w:sz="0" w:space="0" w:color="auto"/>
        <w:left w:val="none" w:sz="0" w:space="0" w:color="auto"/>
        <w:bottom w:val="none" w:sz="0" w:space="0" w:color="auto"/>
        <w:right w:val="none" w:sz="0" w:space="0" w:color="auto"/>
      </w:divBdr>
    </w:div>
    <w:div w:id="780299711">
      <w:bodyDiv w:val="1"/>
      <w:marLeft w:val="0"/>
      <w:marRight w:val="0"/>
      <w:marTop w:val="0"/>
      <w:marBottom w:val="0"/>
      <w:divBdr>
        <w:top w:val="none" w:sz="0" w:space="0" w:color="auto"/>
        <w:left w:val="none" w:sz="0" w:space="0" w:color="auto"/>
        <w:bottom w:val="none" w:sz="0" w:space="0" w:color="auto"/>
        <w:right w:val="none" w:sz="0" w:space="0" w:color="auto"/>
      </w:divBdr>
      <w:divsChild>
        <w:div w:id="1918127958">
          <w:marLeft w:val="0"/>
          <w:marRight w:val="0"/>
          <w:marTop w:val="0"/>
          <w:marBottom w:val="0"/>
          <w:divBdr>
            <w:top w:val="none" w:sz="0" w:space="0" w:color="auto"/>
            <w:left w:val="none" w:sz="0" w:space="0" w:color="auto"/>
            <w:bottom w:val="none" w:sz="0" w:space="0" w:color="auto"/>
            <w:right w:val="none" w:sz="0" w:space="0" w:color="auto"/>
          </w:divBdr>
        </w:div>
      </w:divsChild>
    </w:div>
    <w:div w:id="812648489">
      <w:bodyDiv w:val="1"/>
      <w:marLeft w:val="0"/>
      <w:marRight w:val="0"/>
      <w:marTop w:val="0"/>
      <w:marBottom w:val="0"/>
      <w:divBdr>
        <w:top w:val="none" w:sz="0" w:space="0" w:color="auto"/>
        <w:left w:val="none" w:sz="0" w:space="0" w:color="auto"/>
        <w:bottom w:val="none" w:sz="0" w:space="0" w:color="auto"/>
        <w:right w:val="none" w:sz="0" w:space="0" w:color="auto"/>
      </w:divBdr>
      <w:divsChild>
        <w:div w:id="1101530947">
          <w:marLeft w:val="0"/>
          <w:marRight w:val="0"/>
          <w:marTop w:val="0"/>
          <w:marBottom w:val="0"/>
          <w:divBdr>
            <w:top w:val="none" w:sz="0" w:space="0" w:color="auto"/>
            <w:left w:val="none" w:sz="0" w:space="0" w:color="auto"/>
            <w:bottom w:val="none" w:sz="0" w:space="0" w:color="auto"/>
            <w:right w:val="none" w:sz="0" w:space="0" w:color="auto"/>
          </w:divBdr>
        </w:div>
      </w:divsChild>
    </w:div>
    <w:div w:id="1231423667">
      <w:bodyDiv w:val="1"/>
      <w:marLeft w:val="0"/>
      <w:marRight w:val="0"/>
      <w:marTop w:val="0"/>
      <w:marBottom w:val="0"/>
      <w:divBdr>
        <w:top w:val="none" w:sz="0" w:space="0" w:color="auto"/>
        <w:left w:val="none" w:sz="0" w:space="0" w:color="auto"/>
        <w:bottom w:val="none" w:sz="0" w:space="0" w:color="auto"/>
        <w:right w:val="none" w:sz="0" w:space="0" w:color="auto"/>
      </w:divBdr>
    </w:div>
    <w:div w:id="1414548407">
      <w:bodyDiv w:val="1"/>
      <w:marLeft w:val="0"/>
      <w:marRight w:val="0"/>
      <w:marTop w:val="0"/>
      <w:marBottom w:val="0"/>
      <w:divBdr>
        <w:top w:val="none" w:sz="0" w:space="0" w:color="auto"/>
        <w:left w:val="none" w:sz="0" w:space="0" w:color="auto"/>
        <w:bottom w:val="none" w:sz="0" w:space="0" w:color="auto"/>
        <w:right w:val="none" w:sz="0" w:space="0" w:color="auto"/>
      </w:divBdr>
    </w:div>
    <w:div w:id="1583760484">
      <w:bodyDiv w:val="1"/>
      <w:marLeft w:val="0"/>
      <w:marRight w:val="0"/>
      <w:marTop w:val="0"/>
      <w:marBottom w:val="0"/>
      <w:divBdr>
        <w:top w:val="none" w:sz="0" w:space="0" w:color="auto"/>
        <w:left w:val="none" w:sz="0" w:space="0" w:color="auto"/>
        <w:bottom w:val="none" w:sz="0" w:space="0" w:color="auto"/>
        <w:right w:val="none" w:sz="0" w:space="0" w:color="auto"/>
      </w:divBdr>
      <w:divsChild>
        <w:div w:id="1194880340">
          <w:marLeft w:val="0"/>
          <w:marRight w:val="0"/>
          <w:marTop w:val="0"/>
          <w:marBottom w:val="0"/>
          <w:divBdr>
            <w:top w:val="none" w:sz="0" w:space="0" w:color="auto"/>
            <w:left w:val="none" w:sz="0" w:space="0" w:color="auto"/>
            <w:bottom w:val="none" w:sz="0" w:space="0" w:color="auto"/>
            <w:right w:val="none" w:sz="0" w:space="0" w:color="auto"/>
          </w:divBdr>
        </w:div>
      </w:divsChild>
    </w:div>
    <w:div w:id="1744179570">
      <w:bodyDiv w:val="1"/>
      <w:marLeft w:val="0"/>
      <w:marRight w:val="0"/>
      <w:marTop w:val="0"/>
      <w:marBottom w:val="0"/>
      <w:divBdr>
        <w:top w:val="none" w:sz="0" w:space="0" w:color="auto"/>
        <w:left w:val="none" w:sz="0" w:space="0" w:color="auto"/>
        <w:bottom w:val="none" w:sz="0" w:space="0" w:color="auto"/>
        <w:right w:val="none" w:sz="0" w:space="0" w:color="auto"/>
      </w:divBdr>
    </w:div>
    <w:div w:id="1898852441">
      <w:bodyDiv w:val="1"/>
      <w:marLeft w:val="0"/>
      <w:marRight w:val="0"/>
      <w:marTop w:val="0"/>
      <w:marBottom w:val="0"/>
      <w:divBdr>
        <w:top w:val="none" w:sz="0" w:space="0" w:color="auto"/>
        <w:left w:val="none" w:sz="0" w:space="0" w:color="auto"/>
        <w:bottom w:val="none" w:sz="0" w:space="0" w:color="auto"/>
        <w:right w:val="none" w:sz="0" w:space="0" w:color="auto"/>
      </w:divBdr>
      <w:divsChild>
        <w:div w:id="778135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anshuguptadoms@gmail.com" TargetMode="External"/><Relationship Id="rId13" Type="http://schemas.openxmlformats.org/officeDocument/2006/relationships/hyperlink" Target="mailto:directoraitr@acropolis.in"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weforum.org/agenda/2020/04/supply-chains-resilient-covid-19/" TargetMode="External"/><Relationship Id="rId7" Type="http://schemas.openxmlformats.org/officeDocument/2006/relationships/endnotes" Target="endnotes.xml"/><Relationship Id="rId12" Type="http://schemas.openxmlformats.org/officeDocument/2006/relationships/hyperlink" Target="mailto:sharfuddin82@yahoo.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oracle.com/us/solutions/cloud/tt-technologies-white-pa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fuddin.Khan@uregina.c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simonov2002@yahoo.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avinashkiem@gmail.com"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8F63362-5693-4BB5-B0A6-6D5BF7BB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16578</Words>
  <Characters>94501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2022-03-26T14:18:00Z</dcterms:created>
  <dcterms:modified xsi:type="dcterms:W3CDTF">2022-03-26T14:18:00Z</dcterms:modified>
</cp:coreProperties>
</file>